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A25B73" w14:textId="77777777" w:rsidR="00372D63" w:rsidRPr="009F47CD" w:rsidRDefault="00372D63" w:rsidP="00BC20CC">
      <w:pPr>
        <w:jc w:val="both"/>
        <w:rPr>
          <w:color w:val="0D0D0D" w:themeColor="text1" w:themeTint="F2"/>
        </w:rPr>
      </w:pPr>
    </w:p>
    <w:tbl>
      <w:tblPr>
        <w:tblW w:w="9356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929"/>
      </w:tblGrid>
      <w:tr w:rsidR="00AF7E8C" w:rsidRPr="009F47CD" w14:paraId="5CA25B78" w14:textId="77777777" w:rsidTr="0000424C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5CA25B74" w14:textId="77777777" w:rsidR="00AF7E8C" w:rsidRPr="009F47CD" w:rsidRDefault="00AF7E8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noProof/>
                <w:color w:val="0D0D0D" w:themeColor="text1" w:themeTint="F2"/>
              </w:rPr>
              <w:drawing>
                <wp:inline distT="0" distB="0" distL="0" distR="0" wp14:anchorId="5CA25CBF" wp14:editId="5CA25CC0">
                  <wp:extent cx="962025" cy="276225"/>
                  <wp:effectExtent l="19050" t="0" r="9525" b="0"/>
                  <wp:docPr id="4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5CA25B75" w14:textId="77777777" w:rsidR="00AF7E8C" w:rsidRPr="009F47CD" w:rsidRDefault="0000424C" w:rsidP="00BC20CC">
            <w:pPr>
              <w:pStyle w:val="ZhlavNadpis1dek"/>
              <w:rPr>
                <w:color w:val="0D0D0D" w:themeColor="text1" w:themeTint="F2"/>
              </w:rPr>
            </w:pPr>
            <w:bookmarkStart w:id="0" w:name="OLE_LINK4"/>
            <w:bookmarkStart w:id="1" w:name="OLE_LINK5"/>
            <w:r w:rsidRPr="009F47CD">
              <w:rPr>
                <w:color w:val="0D0D0D" w:themeColor="text1" w:themeTint="F2"/>
              </w:rPr>
              <w:t>Podmínky pro revizní činnost na elektrickém zařízení distribučních sítí</w:t>
            </w:r>
            <w:r w:rsidR="00CB40FD" w:rsidRPr="009F47CD">
              <w:rPr>
                <w:color w:val="0D0D0D" w:themeColor="text1" w:themeTint="F2"/>
              </w:rPr>
              <w:t xml:space="preserve"> </w:t>
            </w:r>
            <w:r w:rsidRPr="009F47CD">
              <w:rPr>
                <w:color w:val="0D0D0D" w:themeColor="text1" w:themeTint="F2"/>
              </w:rPr>
              <w:t>- výchozí revize</w:t>
            </w:r>
            <w:bookmarkEnd w:id="0"/>
            <w:bookmarkEnd w:id="1"/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5CA25B76" w14:textId="77777777" w:rsidR="00AF7E8C" w:rsidRPr="009F47CD" w:rsidRDefault="00AF7E8C" w:rsidP="00BC20CC">
            <w:pPr>
              <w:pStyle w:val="Zhlavostatntext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9F47CD">
              <w:rPr>
                <w:color w:val="0D0D0D" w:themeColor="text1" w:themeTint="F2"/>
                <w:sz w:val="20"/>
                <w:szCs w:val="20"/>
              </w:rPr>
              <w:t>Stran:</w:t>
            </w:r>
          </w:p>
        </w:tc>
        <w:tc>
          <w:tcPr>
            <w:tcW w:w="1929" w:type="dxa"/>
            <w:tcBorders>
              <w:top w:val="single" w:sz="12" w:space="0" w:color="auto"/>
            </w:tcBorders>
            <w:vAlign w:val="center"/>
          </w:tcPr>
          <w:p w14:paraId="5CA25B77" w14:textId="77777777" w:rsidR="00AF7E8C" w:rsidRPr="009F47CD" w:rsidRDefault="005B752D" w:rsidP="00BC20CC">
            <w:pPr>
              <w:pStyle w:val="Zhlavostatntext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9F47CD">
              <w:rPr>
                <w:color w:val="0D0D0D" w:themeColor="text1" w:themeTint="F2"/>
                <w:sz w:val="20"/>
                <w:szCs w:val="20"/>
              </w:rPr>
              <w:fldChar w:fldCharType="begin"/>
            </w:r>
            <w:r w:rsidR="00AF7E8C" w:rsidRPr="009F47CD">
              <w:rPr>
                <w:color w:val="0D0D0D" w:themeColor="text1" w:themeTint="F2"/>
                <w:sz w:val="20"/>
                <w:szCs w:val="20"/>
              </w:rPr>
              <w:instrText xml:space="preserve"> PAGE </w:instrText>
            </w:r>
            <w:r w:rsidRPr="009F47CD">
              <w:rPr>
                <w:color w:val="0D0D0D" w:themeColor="text1" w:themeTint="F2"/>
                <w:sz w:val="20"/>
                <w:szCs w:val="20"/>
              </w:rPr>
              <w:fldChar w:fldCharType="separate"/>
            </w:r>
            <w:r w:rsidR="004F0589" w:rsidRPr="009F47CD">
              <w:rPr>
                <w:noProof/>
                <w:color w:val="0D0D0D" w:themeColor="text1" w:themeTint="F2"/>
                <w:sz w:val="20"/>
                <w:szCs w:val="20"/>
              </w:rPr>
              <w:t>1</w:t>
            </w:r>
            <w:r w:rsidRPr="009F47CD">
              <w:rPr>
                <w:color w:val="0D0D0D" w:themeColor="text1" w:themeTint="F2"/>
                <w:sz w:val="20"/>
                <w:szCs w:val="20"/>
              </w:rPr>
              <w:fldChar w:fldCharType="end"/>
            </w:r>
            <w:r w:rsidR="00AF7E8C" w:rsidRPr="009F47CD">
              <w:rPr>
                <w:color w:val="0D0D0D" w:themeColor="text1" w:themeTint="F2"/>
                <w:sz w:val="20"/>
                <w:szCs w:val="20"/>
              </w:rPr>
              <w:t xml:space="preserve"> / </w:t>
            </w:r>
            <w:r w:rsidRPr="009F47CD">
              <w:rPr>
                <w:color w:val="0D0D0D" w:themeColor="text1" w:themeTint="F2"/>
                <w:sz w:val="20"/>
                <w:szCs w:val="20"/>
              </w:rPr>
              <w:fldChar w:fldCharType="begin"/>
            </w:r>
            <w:r w:rsidR="00AF7E8C" w:rsidRPr="009F47CD">
              <w:rPr>
                <w:color w:val="0D0D0D" w:themeColor="text1" w:themeTint="F2"/>
                <w:sz w:val="20"/>
                <w:szCs w:val="20"/>
              </w:rPr>
              <w:instrText xml:space="preserve"> NUMPAGES </w:instrText>
            </w:r>
            <w:r w:rsidRPr="009F47CD">
              <w:rPr>
                <w:color w:val="0D0D0D" w:themeColor="text1" w:themeTint="F2"/>
                <w:sz w:val="20"/>
                <w:szCs w:val="20"/>
              </w:rPr>
              <w:fldChar w:fldCharType="separate"/>
            </w:r>
            <w:r w:rsidR="00D74C4F">
              <w:rPr>
                <w:noProof/>
                <w:color w:val="0D0D0D" w:themeColor="text1" w:themeTint="F2"/>
                <w:sz w:val="20"/>
                <w:szCs w:val="20"/>
              </w:rPr>
              <w:t>10</w:t>
            </w:r>
            <w:r w:rsidRPr="009F47CD">
              <w:rPr>
                <w:color w:val="0D0D0D" w:themeColor="text1" w:themeTint="F2"/>
                <w:sz w:val="20"/>
                <w:szCs w:val="20"/>
              </w:rPr>
              <w:fldChar w:fldCharType="end"/>
            </w:r>
          </w:p>
        </w:tc>
      </w:tr>
      <w:tr w:rsidR="00AF7E8C" w:rsidRPr="009F47CD" w14:paraId="5CA25B7D" w14:textId="77777777" w:rsidTr="0000424C">
        <w:trPr>
          <w:trHeight w:val="283"/>
        </w:trPr>
        <w:tc>
          <w:tcPr>
            <w:tcW w:w="1814" w:type="dxa"/>
            <w:vMerge/>
          </w:tcPr>
          <w:p w14:paraId="5CA25B79" w14:textId="77777777" w:rsidR="00AF7E8C" w:rsidRPr="009F47CD" w:rsidRDefault="00AF7E8C" w:rsidP="00BC20CC">
            <w:pPr>
              <w:pStyle w:val="Zhlavspolenost"/>
              <w:jc w:val="center"/>
              <w:rPr>
                <w:color w:val="0D0D0D" w:themeColor="text1" w:themeTint="F2"/>
              </w:rPr>
            </w:pPr>
          </w:p>
        </w:tc>
        <w:tc>
          <w:tcPr>
            <w:tcW w:w="4139" w:type="dxa"/>
            <w:vMerge/>
          </w:tcPr>
          <w:p w14:paraId="5CA25B7A" w14:textId="77777777" w:rsidR="00AF7E8C" w:rsidRPr="009F47CD" w:rsidRDefault="00AF7E8C" w:rsidP="00BC20CC">
            <w:pPr>
              <w:pStyle w:val="Tabulkanormln"/>
              <w:jc w:val="center"/>
              <w:rPr>
                <w:color w:val="0D0D0D" w:themeColor="text1" w:themeTint="F2"/>
              </w:rPr>
            </w:pPr>
          </w:p>
        </w:tc>
        <w:tc>
          <w:tcPr>
            <w:tcW w:w="1474" w:type="dxa"/>
            <w:vAlign w:val="center"/>
          </w:tcPr>
          <w:p w14:paraId="5CA25B7B" w14:textId="77777777" w:rsidR="00AF7E8C" w:rsidRPr="009F47CD" w:rsidRDefault="00AF7E8C" w:rsidP="00BC20CC">
            <w:pPr>
              <w:pStyle w:val="Zhlavostatntext"/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  <w:sz w:val="20"/>
                <w:szCs w:val="20"/>
              </w:rPr>
              <w:t xml:space="preserve">Platnost </w:t>
            </w:r>
            <w:proofErr w:type="gramStart"/>
            <w:r w:rsidRPr="009F47CD">
              <w:rPr>
                <w:color w:val="0D0D0D" w:themeColor="text1" w:themeTint="F2"/>
                <w:sz w:val="20"/>
                <w:szCs w:val="20"/>
              </w:rPr>
              <w:t>od</w:t>
            </w:r>
            <w:proofErr w:type="gramEnd"/>
            <w:r w:rsidRPr="009F47CD">
              <w:rPr>
                <w:color w:val="0D0D0D" w:themeColor="text1" w:themeTint="F2"/>
                <w:sz w:val="20"/>
                <w:szCs w:val="20"/>
              </w:rPr>
              <w:t>:</w:t>
            </w:r>
          </w:p>
        </w:tc>
        <w:tc>
          <w:tcPr>
            <w:tcW w:w="1929" w:type="dxa"/>
            <w:vAlign w:val="center"/>
          </w:tcPr>
          <w:p w14:paraId="5CA25B7C" w14:textId="77777777" w:rsidR="00AF7E8C" w:rsidRPr="009F47CD" w:rsidRDefault="00CD5D3F" w:rsidP="00664D59">
            <w:pPr>
              <w:pStyle w:val="Zhlavdatumplatnost"/>
              <w:jc w:val="center"/>
              <w:rPr>
                <w:color w:val="0D0D0D" w:themeColor="text1" w:themeTint="F2"/>
                <w:szCs w:val="20"/>
              </w:rPr>
            </w:pPr>
            <w:proofErr w:type="gramStart"/>
            <w:r>
              <w:rPr>
                <w:color w:val="0D0D0D" w:themeColor="text1" w:themeTint="F2"/>
                <w:szCs w:val="20"/>
              </w:rPr>
              <w:t>1</w:t>
            </w:r>
            <w:r w:rsidR="00664D59">
              <w:rPr>
                <w:color w:val="0D0D0D" w:themeColor="text1" w:themeTint="F2"/>
                <w:szCs w:val="20"/>
              </w:rPr>
              <w:t>8.11</w:t>
            </w:r>
            <w:r w:rsidR="000F7FBD" w:rsidRPr="009F47CD">
              <w:rPr>
                <w:color w:val="0D0D0D" w:themeColor="text1" w:themeTint="F2"/>
                <w:szCs w:val="20"/>
              </w:rPr>
              <w:t>.2013</w:t>
            </w:r>
            <w:proofErr w:type="gramEnd"/>
          </w:p>
        </w:tc>
      </w:tr>
      <w:tr w:rsidR="00AF7E8C" w:rsidRPr="009F47CD" w14:paraId="5CA25B82" w14:textId="77777777" w:rsidTr="0000424C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5CA25B7E" w14:textId="77777777" w:rsidR="00AF7E8C" w:rsidRPr="009F47CD" w:rsidRDefault="00AF7E8C" w:rsidP="00BC20CC">
            <w:pPr>
              <w:pStyle w:val="Zhlavspolenost"/>
              <w:jc w:val="center"/>
              <w:rPr>
                <w:b w:val="0"/>
                <w:color w:val="0D0D0D" w:themeColor="text1" w:themeTint="F2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5CA25B7F" w14:textId="77777777" w:rsidR="00AF7E8C" w:rsidRPr="009F47CD" w:rsidRDefault="00AF7E8C" w:rsidP="00BC20CC">
            <w:pPr>
              <w:pStyle w:val="ZhlavNadpis2dek"/>
              <w:rPr>
                <w:color w:val="0D0D0D" w:themeColor="text1" w:themeTint="F2"/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5CA25B80" w14:textId="77777777" w:rsidR="00AF7E8C" w:rsidRPr="009F47CD" w:rsidRDefault="00AF7E8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Účinnost </w:t>
            </w:r>
            <w:proofErr w:type="gramStart"/>
            <w:r w:rsidRPr="009F47CD">
              <w:rPr>
                <w:color w:val="0D0D0D" w:themeColor="text1" w:themeTint="F2"/>
              </w:rPr>
              <w:t>od</w:t>
            </w:r>
            <w:proofErr w:type="gramEnd"/>
            <w:r w:rsidRPr="009F47CD">
              <w:rPr>
                <w:color w:val="0D0D0D" w:themeColor="text1" w:themeTint="F2"/>
              </w:rPr>
              <w:t>:</w:t>
            </w:r>
          </w:p>
        </w:tc>
        <w:tc>
          <w:tcPr>
            <w:tcW w:w="1929" w:type="dxa"/>
            <w:tcBorders>
              <w:bottom w:val="single" w:sz="12" w:space="0" w:color="auto"/>
            </w:tcBorders>
            <w:vAlign w:val="center"/>
          </w:tcPr>
          <w:p w14:paraId="5CA25B81" w14:textId="77777777" w:rsidR="00AF7E8C" w:rsidRPr="009F47CD" w:rsidRDefault="000F7FBD" w:rsidP="00664D59">
            <w:pPr>
              <w:pStyle w:val="Zhlavdatuminnost"/>
              <w:jc w:val="center"/>
              <w:rPr>
                <w:color w:val="0D0D0D" w:themeColor="text1" w:themeTint="F2"/>
              </w:rPr>
            </w:pPr>
            <w:proofErr w:type="gramStart"/>
            <w:r w:rsidRPr="009F47CD">
              <w:rPr>
                <w:color w:val="0D0D0D" w:themeColor="text1" w:themeTint="F2"/>
              </w:rPr>
              <w:t>01.</w:t>
            </w:r>
            <w:r w:rsidR="00664D59">
              <w:rPr>
                <w:color w:val="0D0D0D" w:themeColor="text1" w:themeTint="F2"/>
              </w:rPr>
              <w:t>12</w:t>
            </w:r>
            <w:r w:rsidRPr="009F47CD">
              <w:rPr>
                <w:color w:val="0D0D0D" w:themeColor="text1" w:themeTint="F2"/>
              </w:rPr>
              <w:t>.2013</w:t>
            </w:r>
            <w:proofErr w:type="gramEnd"/>
          </w:p>
        </w:tc>
      </w:tr>
      <w:tr w:rsidR="00AF7E8C" w:rsidRPr="009F47CD" w14:paraId="5CA25B87" w14:textId="77777777" w:rsidTr="0000424C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5CA25B83" w14:textId="77777777" w:rsidR="00AF7E8C" w:rsidRPr="009F47CD" w:rsidRDefault="00AF7E8C" w:rsidP="00BC20CC">
            <w:pPr>
              <w:pStyle w:val="Zhlavdokument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Prováděcí pokyn ECZR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5CA25B84" w14:textId="77777777" w:rsidR="00AF7E8C" w:rsidRPr="009F47CD" w:rsidRDefault="00AF7E8C" w:rsidP="00BC20CC">
            <w:pPr>
              <w:pStyle w:val="ZhlavNadpis2dek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ECZR-PP-</w:t>
            </w:r>
            <w:r w:rsidR="007A7C3D" w:rsidRPr="009F47CD">
              <w:rPr>
                <w:color w:val="0D0D0D" w:themeColor="text1" w:themeTint="F2"/>
              </w:rPr>
              <w:t>DS-117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5CA25B85" w14:textId="77777777" w:rsidR="00AF7E8C" w:rsidRPr="009F47CD" w:rsidRDefault="00AF7E8C" w:rsidP="00BC20CC">
            <w:pPr>
              <w:pStyle w:val="Zhlav"/>
              <w:tabs>
                <w:tab w:val="clear" w:pos="4536"/>
                <w:tab w:val="clear" w:pos="9072"/>
              </w:tabs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Revize:</w:t>
            </w:r>
          </w:p>
        </w:tc>
        <w:tc>
          <w:tcPr>
            <w:tcW w:w="1929" w:type="dxa"/>
            <w:tcBorders>
              <w:bottom w:val="single" w:sz="12" w:space="0" w:color="auto"/>
            </w:tcBorders>
            <w:vAlign w:val="center"/>
          </w:tcPr>
          <w:p w14:paraId="5CA25B86" w14:textId="77777777" w:rsidR="00AF7E8C" w:rsidRPr="009F47CD" w:rsidRDefault="0000424C" w:rsidP="00893C82">
            <w:pPr>
              <w:pStyle w:val="Zhlavrevize"/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0</w:t>
            </w:r>
            <w:r w:rsidR="00893C82" w:rsidRPr="009F47CD">
              <w:rPr>
                <w:color w:val="0D0D0D" w:themeColor="text1" w:themeTint="F2"/>
              </w:rPr>
              <w:t>0</w:t>
            </w:r>
          </w:p>
        </w:tc>
      </w:tr>
    </w:tbl>
    <w:p w14:paraId="5CA25B88" w14:textId="77777777" w:rsidR="00372D63" w:rsidRPr="009F47CD" w:rsidRDefault="00372D63" w:rsidP="00BC20CC">
      <w:pPr>
        <w:jc w:val="center"/>
        <w:rPr>
          <w:color w:val="0D0D0D" w:themeColor="text1" w:themeTint="F2"/>
        </w:rPr>
      </w:pPr>
    </w:p>
    <w:p w14:paraId="5CA25B89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tbl>
      <w:tblPr>
        <w:tblW w:w="9300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1"/>
        <w:gridCol w:w="1354"/>
        <w:gridCol w:w="1983"/>
        <w:gridCol w:w="2267"/>
        <w:gridCol w:w="2215"/>
      </w:tblGrid>
      <w:tr w:rsidR="0000424C" w:rsidRPr="009F47CD" w14:paraId="5CA25B8B" w14:textId="77777777" w:rsidTr="0000424C">
        <w:trPr>
          <w:cantSplit/>
          <w:trHeight w:val="705"/>
        </w:trPr>
        <w:tc>
          <w:tcPr>
            <w:tcW w:w="9304" w:type="dxa"/>
            <w:gridSpan w:val="5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8A" w14:textId="77777777" w:rsidR="0000424C" w:rsidRPr="009F47CD" w:rsidRDefault="0000424C" w:rsidP="00BC20CC">
            <w:pPr>
              <w:spacing w:before="240" w:after="240"/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Prováděcí pokyn PP-DS-</w:t>
            </w:r>
            <w:r w:rsidR="007A7C3D" w:rsidRPr="009F47CD">
              <w:rPr>
                <w:b/>
                <w:bCs/>
                <w:color w:val="0D0D0D" w:themeColor="text1" w:themeTint="F2"/>
              </w:rPr>
              <w:t>117</w:t>
            </w:r>
            <w:r w:rsidRPr="009F47CD">
              <w:rPr>
                <w:b/>
                <w:bCs/>
                <w:color w:val="0D0D0D" w:themeColor="text1" w:themeTint="F2"/>
              </w:rPr>
              <w:t xml:space="preserve"> </w:t>
            </w:r>
            <w:proofErr w:type="gramStart"/>
            <w:r w:rsidRPr="009F47CD">
              <w:rPr>
                <w:b/>
                <w:bCs/>
                <w:color w:val="0D0D0D" w:themeColor="text1" w:themeTint="F2"/>
              </w:rPr>
              <w:t>společnosti E.ON</w:t>
            </w:r>
            <w:proofErr w:type="gramEnd"/>
            <w:r w:rsidRPr="009F47CD">
              <w:rPr>
                <w:b/>
                <w:bCs/>
                <w:color w:val="0D0D0D" w:themeColor="text1" w:themeTint="F2"/>
              </w:rPr>
              <w:t xml:space="preserve"> Česká republika, s.r.o.</w:t>
            </w:r>
          </w:p>
        </w:tc>
      </w:tr>
      <w:tr w:rsidR="0000424C" w:rsidRPr="009F47CD" w14:paraId="5CA25B91" w14:textId="77777777" w:rsidTr="0000424C">
        <w:trPr>
          <w:cantSplit/>
          <w:trHeight w:val="705"/>
        </w:trPr>
        <w:tc>
          <w:tcPr>
            <w:tcW w:w="148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8C" w14:textId="77777777" w:rsidR="0000424C" w:rsidRPr="009F47CD" w:rsidRDefault="0000424C" w:rsidP="00BC20CC">
            <w:pPr>
              <w:spacing w:before="240" w:after="240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Role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8D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Společnost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8E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Organizační jednotka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8F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Příjmení a jméno</w:t>
            </w:r>
          </w:p>
        </w:tc>
        <w:tc>
          <w:tcPr>
            <w:tcW w:w="2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CA25B90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Datum a podpis</w:t>
            </w:r>
          </w:p>
        </w:tc>
      </w:tr>
      <w:tr w:rsidR="0000424C" w:rsidRPr="009F47CD" w14:paraId="5CA25B97" w14:textId="77777777" w:rsidTr="0000424C">
        <w:trPr>
          <w:cantSplit/>
          <w:trHeight w:val="705"/>
        </w:trPr>
        <w:tc>
          <w:tcPr>
            <w:tcW w:w="148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92" w14:textId="77777777" w:rsidR="0000424C" w:rsidRPr="009F47CD" w:rsidRDefault="0000424C" w:rsidP="00BC20CC">
            <w:pPr>
              <w:spacing w:before="240" w:after="240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Vydavatel: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93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ECZR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94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Síťový management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95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Mezera David</w:t>
            </w:r>
          </w:p>
        </w:tc>
        <w:tc>
          <w:tcPr>
            <w:tcW w:w="2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CA25B96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</w:p>
        </w:tc>
      </w:tr>
      <w:tr w:rsidR="0000424C" w:rsidRPr="009F47CD" w14:paraId="5CA25B9D" w14:textId="77777777" w:rsidTr="0000424C">
        <w:trPr>
          <w:cantSplit/>
          <w:trHeight w:val="826"/>
        </w:trPr>
        <w:tc>
          <w:tcPr>
            <w:tcW w:w="148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98" w14:textId="77777777" w:rsidR="0000424C" w:rsidRPr="009F47CD" w:rsidRDefault="0000424C" w:rsidP="00BC20CC">
            <w:pPr>
              <w:spacing w:before="240" w:after="240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Schvalovatel: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99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ECZR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9A" w14:textId="77777777" w:rsidR="0000424C" w:rsidRPr="009F47CD" w:rsidRDefault="00CD5D3F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Síťový management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9B" w14:textId="77777777" w:rsidR="0000424C" w:rsidRPr="009F47CD" w:rsidRDefault="00CD5D3F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Mezera David</w:t>
            </w:r>
          </w:p>
        </w:tc>
        <w:tc>
          <w:tcPr>
            <w:tcW w:w="221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CA25B9C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</w:p>
        </w:tc>
      </w:tr>
    </w:tbl>
    <w:p w14:paraId="5CA25B9E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tbl>
      <w:tblPr>
        <w:tblW w:w="9300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1"/>
        <w:gridCol w:w="1354"/>
        <w:gridCol w:w="1983"/>
        <w:gridCol w:w="2267"/>
        <w:gridCol w:w="2215"/>
      </w:tblGrid>
      <w:tr w:rsidR="0000424C" w:rsidRPr="009F47CD" w14:paraId="5CA25BA4" w14:textId="77777777" w:rsidTr="0000424C">
        <w:trPr>
          <w:cantSplit/>
          <w:trHeight w:val="826"/>
        </w:trPr>
        <w:tc>
          <w:tcPr>
            <w:tcW w:w="148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9F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Manažer ISŘ:</w:t>
            </w:r>
          </w:p>
        </w:tc>
        <w:tc>
          <w:tcPr>
            <w:tcW w:w="135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0" w14:textId="77777777" w:rsidR="0000424C" w:rsidRPr="009F47CD" w:rsidRDefault="0000424C" w:rsidP="00BC20CC">
            <w:pPr>
              <w:spacing w:line="276" w:lineRule="auto"/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ECZR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1" w14:textId="77777777" w:rsidR="0000424C" w:rsidRPr="009F47CD" w:rsidRDefault="00CB1965" w:rsidP="00BC20CC">
            <w:pPr>
              <w:spacing w:line="276" w:lineRule="auto"/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Procesní řízení a organizace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2" w14:textId="77777777" w:rsidR="0000424C" w:rsidRPr="009F47CD" w:rsidRDefault="0000424C" w:rsidP="00BC20CC">
            <w:pPr>
              <w:spacing w:line="276" w:lineRule="auto"/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Bilko Radek</w:t>
            </w:r>
          </w:p>
        </w:tc>
        <w:tc>
          <w:tcPr>
            <w:tcW w:w="221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CA25BA3" w14:textId="77777777" w:rsidR="0000424C" w:rsidRPr="009F47CD" w:rsidRDefault="0000424C" w:rsidP="00BC20CC">
            <w:pPr>
              <w:spacing w:line="276" w:lineRule="auto"/>
              <w:jc w:val="center"/>
              <w:rPr>
                <w:color w:val="0D0D0D" w:themeColor="text1" w:themeTint="F2"/>
              </w:rPr>
            </w:pPr>
          </w:p>
        </w:tc>
      </w:tr>
    </w:tbl>
    <w:p w14:paraId="5CA25BA5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p w14:paraId="5CA25BA6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tbl>
      <w:tblPr>
        <w:tblW w:w="9360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7"/>
        <w:gridCol w:w="1985"/>
        <w:gridCol w:w="2269"/>
        <w:gridCol w:w="2269"/>
      </w:tblGrid>
      <w:tr w:rsidR="0000424C" w:rsidRPr="009F47CD" w14:paraId="5CA25BAB" w14:textId="77777777" w:rsidTr="0000424C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7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A8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A9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Organizační jednotka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CA25BAA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Příjmení a jméno</w:t>
            </w:r>
          </w:p>
        </w:tc>
      </w:tr>
      <w:tr w:rsidR="0000424C" w:rsidRPr="009F47CD" w14:paraId="5CA25BB0" w14:textId="77777777" w:rsidTr="0000424C">
        <w:trPr>
          <w:cantSplit/>
          <w:trHeight w:val="495"/>
        </w:trPr>
        <w:tc>
          <w:tcPr>
            <w:tcW w:w="2836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C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D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ECZR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AE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Standardizace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5CA25BAF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Rynda Jaroslav</w:t>
            </w:r>
          </w:p>
        </w:tc>
      </w:tr>
    </w:tbl>
    <w:p w14:paraId="5CA25BB1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p w14:paraId="5CA25BB2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tbl>
      <w:tblPr>
        <w:tblW w:w="9360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7"/>
        <w:gridCol w:w="1985"/>
        <w:gridCol w:w="2269"/>
        <w:gridCol w:w="2269"/>
      </w:tblGrid>
      <w:tr w:rsidR="0000424C" w:rsidRPr="009F47CD" w14:paraId="5CA25BB5" w14:textId="77777777" w:rsidTr="0000424C">
        <w:trPr>
          <w:cantSplit/>
        </w:trPr>
        <w:tc>
          <w:tcPr>
            <w:tcW w:w="283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B3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Smluvní návaznost (SLA):</w:t>
            </w:r>
          </w:p>
        </w:tc>
        <w:tc>
          <w:tcPr>
            <w:tcW w:w="6520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CA25BB4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bookmarkStart w:id="2" w:name="OLE_LINK6"/>
            <w:bookmarkStart w:id="3" w:name="OLE_LINK7"/>
            <w:r w:rsidRPr="009F47CD">
              <w:rPr>
                <w:color w:val="0D0D0D" w:themeColor="text1" w:themeTint="F2"/>
                <w:szCs w:val="24"/>
              </w:rPr>
              <w:t>SLA 31-42, SLA 31-43, SLA 31-44, SLA 31-45</w:t>
            </w:r>
            <w:bookmarkEnd w:id="2"/>
            <w:bookmarkEnd w:id="3"/>
          </w:p>
        </w:tc>
      </w:tr>
      <w:tr w:rsidR="0000424C" w:rsidRPr="009F47CD" w14:paraId="5CA25BBA" w14:textId="77777777" w:rsidTr="0000424C">
        <w:trPr>
          <w:cantSplit/>
          <w:trHeight w:val="420"/>
        </w:trPr>
        <w:tc>
          <w:tcPr>
            <w:tcW w:w="283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25BB6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B7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Společnost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B8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Organizační jednotka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CA25BB9" w14:textId="77777777" w:rsidR="0000424C" w:rsidRPr="009F47CD" w:rsidRDefault="0000424C" w:rsidP="00BC20CC">
            <w:pPr>
              <w:jc w:val="center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Příjmení a jméno</w:t>
            </w:r>
          </w:p>
        </w:tc>
      </w:tr>
      <w:tr w:rsidR="0000424C" w:rsidRPr="009F47CD" w14:paraId="5CA25BBF" w14:textId="77777777" w:rsidTr="0000424C">
        <w:trPr>
          <w:cantSplit/>
          <w:trHeight w:val="495"/>
        </w:trPr>
        <w:tc>
          <w:tcPr>
            <w:tcW w:w="283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BB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Odsouhlaseno na straně odběratele SLA: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BC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ECD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25BBD" w14:textId="77777777" w:rsidR="0000424C" w:rsidRPr="009F47CD" w:rsidRDefault="000A618C" w:rsidP="00BC20CC">
            <w:pPr>
              <w:jc w:val="center"/>
              <w:rPr>
                <w:color w:val="0D0D0D" w:themeColor="text1" w:themeTint="F2"/>
              </w:rPr>
            </w:pPr>
            <w:r>
              <w:rPr>
                <w:color w:val="0D0D0D" w:themeColor="text1" w:themeTint="F2"/>
              </w:rPr>
              <w:t>Řízení realizace služeb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CA25BBE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Horák Pavel</w:t>
            </w:r>
          </w:p>
        </w:tc>
      </w:tr>
      <w:tr w:rsidR="0000424C" w:rsidRPr="009F47CD" w14:paraId="5CA25BC4" w14:textId="77777777" w:rsidTr="0000424C">
        <w:trPr>
          <w:cantSplit/>
          <w:trHeight w:val="495"/>
        </w:trPr>
        <w:tc>
          <w:tcPr>
            <w:tcW w:w="283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CA25BC0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Odsouhlaseno na straně dodavatele SLA: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C1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ECZR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C2" w14:textId="77777777" w:rsidR="0000424C" w:rsidRPr="009F47CD" w:rsidRDefault="00CD5D3F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Síťový management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5CA25BC3" w14:textId="77777777" w:rsidR="0000424C" w:rsidRPr="009F47CD" w:rsidRDefault="00CD5D3F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Mezera David</w:t>
            </w:r>
          </w:p>
        </w:tc>
      </w:tr>
    </w:tbl>
    <w:p w14:paraId="5CA25BC5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p w14:paraId="5CA25BC6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tbl>
      <w:tblPr>
        <w:tblW w:w="9360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7"/>
        <w:gridCol w:w="6523"/>
      </w:tblGrid>
      <w:tr w:rsidR="0000424C" w:rsidRPr="009F47CD" w14:paraId="5CA25BC9" w14:textId="77777777" w:rsidTr="0000424C">
        <w:trPr>
          <w:cantSplit/>
        </w:trPr>
        <w:tc>
          <w:tcPr>
            <w:tcW w:w="28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C7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Lokalizováno na základě (KR/RL):</w:t>
            </w:r>
          </w:p>
        </w:tc>
        <w:tc>
          <w:tcPr>
            <w:tcW w:w="652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CA25BC8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</w:p>
        </w:tc>
      </w:tr>
    </w:tbl>
    <w:p w14:paraId="5CA25BCA" w14:textId="77777777" w:rsidR="0000424C" w:rsidRPr="009F47CD" w:rsidRDefault="0000424C" w:rsidP="00BC20CC">
      <w:pPr>
        <w:jc w:val="center"/>
        <w:rPr>
          <w:color w:val="0D0D0D" w:themeColor="text1" w:themeTint="F2"/>
        </w:rPr>
      </w:pPr>
    </w:p>
    <w:tbl>
      <w:tblPr>
        <w:tblW w:w="9360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7"/>
        <w:gridCol w:w="6523"/>
      </w:tblGrid>
      <w:tr w:rsidR="0000424C" w:rsidRPr="009F47CD" w14:paraId="5CA25BCD" w14:textId="77777777" w:rsidTr="0000424C">
        <w:trPr>
          <w:cantSplit/>
        </w:trPr>
        <w:tc>
          <w:tcPr>
            <w:tcW w:w="28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CA25BCB" w14:textId="77777777" w:rsidR="0000424C" w:rsidRPr="009F47CD" w:rsidRDefault="0000424C" w:rsidP="00BC20CC">
            <w:pPr>
              <w:spacing w:before="120" w:line="276" w:lineRule="auto"/>
              <w:rPr>
                <w:b/>
                <w:bCs/>
                <w:color w:val="0D0D0D" w:themeColor="text1" w:themeTint="F2"/>
              </w:rPr>
            </w:pPr>
            <w:r w:rsidRPr="009F47CD">
              <w:rPr>
                <w:b/>
                <w:bCs/>
                <w:color w:val="0D0D0D" w:themeColor="text1" w:themeTint="F2"/>
              </w:rPr>
              <w:t>Související procesy / procesní buňky</w:t>
            </w:r>
          </w:p>
        </w:tc>
        <w:tc>
          <w:tcPr>
            <w:tcW w:w="652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5CA25BCC" w14:textId="77777777" w:rsidR="0000424C" w:rsidRPr="009F47CD" w:rsidRDefault="0000424C" w:rsidP="00BC20CC">
            <w:pPr>
              <w:jc w:val="center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Údržba, opravy a odstraňování poruch sítě VN, NN a ZP</w:t>
            </w:r>
          </w:p>
        </w:tc>
      </w:tr>
    </w:tbl>
    <w:p w14:paraId="5CA25BCE" w14:textId="77777777" w:rsidR="0000424C" w:rsidRPr="009F47CD" w:rsidRDefault="0000424C" w:rsidP="00BC20CC">
      <w:pPr>
        <w:jc w:val="both"/>
        <w:rPr>
          <w:color w:val="0D0D0D" w:themeColor="text1" w:themeTint="F2"/>
        </w:rPr>
      </w:pPr>
    </w:p>
    <w:p w14:paraId="5CA25BCF" w14:textId="77777777" w:rsidR="0000424C" w:rsidRPr="009F47CD" w:rsidRDefault="0000424C" w:rsidP="00BC20CC">
      <w:pPr>
        <w:pStyle w:val="Kapitola"/>
        <w:jc w:val="both"/>
        <w:rPr>
          <w:color w:val="0D0D0D" w:themeColor="text1" w:themeTint="F2"/>
        </w:rPr>
      </w:pPr>
      <w:bookmarkStart w:id="4" w:name="_Toc311630683"/>
      <w:bookmarkStart w:id="5" w:name="_Toc311630583"/>
      <w:bookmarkStart w:id="6" w:name="_Toc304786212"/>
      <w:bookmarkStart w:id="7" w:name="_Toc358724523"/>
      <w:r w:rsidRPr="009F47CD">
        <w:rPr>
          <w:color w:val="0D0D0D" w:themeColor="text1" w:themeTint="F2"/>
        </w:rPr>
        <w:lastRenderedPageBreak/>
        <w:t>Změnový list</w:t>
      </w:r>
      <w:bookmarkEnd w:id="4"/>
      <w:bookmarkEnd w:id="5"/>
      <w:bookmarkEnd w:id="6"/>
      <w:bookmarkEnd w:id="7"/>
    </w:p>
    <w:tbl>
      <w:tblPr>
        <w:tblW w:w="928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7920"/>
      </w:tblGrid>
      <w:tr w:rsidR="0000424C" w:rsidRPr="009F47CD" w14:paraId="5CA25BD2" w14:textId="77777777" w:rsidTr="0000424C">
        <w:trPr>
          <w:tblHeader/>
        </w:trPr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CA25BD0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Označení části textu*</w:t>
            </w:r>
          </w:p>
        </w:tc>
        <w:tc>
          <w:tcPr>
            <w:tcW w:w="792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5CA25BD1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Popis změny</w:t>
            </w:r>
          </w:p>
        </w:tc>
      </w:tr>
      <w:tr w:rsidR="0000424C" w:rsidRPr="009F47CD" w14:paraId="5CA25BD5" w14:textId="77777777" w:rsidTr="0000424C"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D3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Celý dokument</w:t>
            </w:r>
          </w:p>
        </w:tc>
        <w:tc>
          <w:tcPr>
            <w:tcW w:w="792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D4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V návaznosti na nová pravidla tvorby IŘD od </w:t>
            </w:r>
            <w:proofErr w:type="gramStart"/>
            <w:r w:rsidRPr="009F47CD">
              <w:rPr>
                <w:color w:val="0D0D0D" w:themeColor="text1" w:themeTint="F2"/>
              </w:rPr>
              <w:t>1.1.2011</w:t>
            </w:r>
            <w:proofErr w:type="gramEnd"/>
            <w:r w:rsidRPr="009F47CD">
              <w:rPr>
                <w:color w:val="0D0D0D" w:themeColor="text1" w:themeTint="F2"/>
              </w:rPr>
              <w:t xml:space="preserve"> je použita nová šablona PP.</w:t>
            </w:r>
          </w:p>
        </w:tc>
      </w:tr>
      <w:tr w:rsidR="0000424C" w:rsidRPr="009F47CD" w14:paraId="5CA25BD8" w14:textId="77777777" w:rsidTr="007A7C3D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CA25BD6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5CA25BD7" w14:textId="77777777" w:rsidR="0000424C" w:rsidRPr="009F47CD" w:rsidRDefault="0000424C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00424C" w:rsidRPr="009F47CD" w14:paraId="5CA25BDB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D9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Celý dokument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DA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V textu dokumentu doplněn výraz Provozní </w:t>
            </w:r>
            <w:proofErr w:type="gramStart"/>
            <w:r w:rsidRPr="009F47CD">
              <w:rPr>
                <w:color w:val="0D0D0D" w:themeColor="text1" w:themeTint="F2"/>
              </w:rPr>
              <w:t>RT =  Provozní</w:t>
            </w:r>
            <w:proofErr w:type="gramEnd"/>
            <w:r w:rsidRPr="009F47CD">
              <w:rPr>
                <w:color w:val="0D0D0D" w:themeColor="text1" w:themeTint="F2"/>
              </w:rPr>
              <w:t xml:space="preserve"> revizní technik </w:t>
            </w:r>
          </w:p>
        </w:tc>
      </w:tr>
      <w:tr w:rsidR="0000424C" w:rsidRPr="009F47CD" w14:paraId="5CA25BDE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DC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Příloha 7.3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DD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Aktualizována příloha 7.3 Podmínky dodávky revizní činnosti na elektrickém zařízení distribučních sítí - výchozí revize </w:t>
            </w:r>
            <w:proofErr w:type="gramStart"/>
            <w:r w:rsidRPr="009F47CD">
              <w:rPr>
                <w:color w:val="0D0D0D" w:themeColor="text1" w:themeTint="F2"/>
              </w:rPr>
              <w:t>pro E.ON</w:t>
            </w:r>
            <w:proofErr w:type="gramEnd"/>
            <w:r w:rsidRPr="009F47CD">
              <w:rPr>
                <w:color w:val="0D0D0D" w:themeColor="text1" w:themeTint="F2"/>
              </w:rPr>
              <w:t xml:space="preserve"> Česká republika, s.r.o. </w:t>
            </w:r>
          </w:p>
        </w:tc>
      </w:tr>
      <w:tr w:rsidR="0000424C" w:rsidRPr="009F47CD" w14:paraId="5CA25BE1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DF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Čl. 3.2.2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E0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Doplněn nový </w:t>
            </w:r>
            <w:r w:rsidR="00893C82" w:rsidRPr="009F47CD">
              <w:rPr>
                <w:color w:val="0D0D0D" w:themeColor="text1" w:themeTint="F2"/>
              </w:rPr>
              <w:t>odstavec Podmínky</w:t>
            </w:r>
            <w:r w:rsidRPr="009F47CD">
              <w:rPr>
                <w:color w:val="0D0D0D" w:themeColor="text1" w:themeTint="F2"/>
              </w:rPr>
              <w:t xml:space="preserve"> pro činnost Provozního RT</w:t>
            </w:r>
          </w:p>
        </w:tc>
      </w:tr>
      <w:tr w:rsidR="0000424C" w:rsidRPr="009F47CD" w14:paraId="5CA25BE4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E2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Čl. 3.2.3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E3" w14:textId="77777777" w:rsidR="0000424C" w:rsidRPr="009F47CD" w:rsidRDefault="0000424C" w:rsidP="00893C82">
            <w:pPr>
              <w:pStyle w:val="Tabulkanormln"/>
              <w:jc w:val="both"/>
              <w:rPr>
                <w:color w:val="0D0D0D" w:themeColor="text1" w:themeTint="F2"/>
              </w:rPr>
            </w:pPr>
            <w:proofErr w:type="gramStart"/>
            <w:r w:rsidRPr="009F47CD">
              <w:rPr>
                <w:color w:val="0D0D0D" w:themeColor="text1" w:themeTint="F2"/>
              </w:rPr>
              <w:t>Doplněno,: „Ve</w:t>
            </w:r>
            <w:proofErr w:type="gramEnd"/>
            <w:r w:rsidRPr="009F47CD">
              <w:rPr>
                <w:color w:val="0D0D0D" w:themeColor="text1" w:themeTint="F2"/>
              </w:rPr>
              <w:t xml:space="preserve"> vztahu k Provoznímu RT ESCZ, bude zjištěný nedbalý přístup řešen v rámci pracovněprávních vztahů společností ESCZ.“</w:t>
            </w:r>
          </w:p>
        </w:tc>
      </w:tr>
      <w:tr w:rsidR="0000424C" w:rsidRPr="009F47CD" w14:paraId="5CA25BE7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E5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Čl. 4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E6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proofErr w:type="gramStart"/>
            <w:r w:rsidRPr="009F47CD">
              <w:rPr>
                <w:color w:val="0D0D0D" w:themeColor="text1" w:themeTint="F2"/>
              </w:rPr>
              <w:t>Doplněno,: „Fakturace</w:t>
            </w:r>
            <w:proofErr w:type="gramEnd"/>
            <w:r w:rsidRPr="009F47CD">
              <w:rPr>
                <w:color w:val="0D0D0D" w:themeColor="text1" w:themeTint="F2"/>
              </w:rPr>
              <w:t xml:space="preserve"> provedené činnosti se řídí platnými obchodními podmínkami mezi ESCZ a ECZR dle schváleného ceníku prací. Hodnocení Provozního RT ESCZ se řídí vnitřními předpisy ESCZ.“</w:t>
            </w:r>
          </w:p>
        </w:tc>
      </w:tr>
      <w:tr w:rsidR="0000424C" w:rsidRPr="009F47CD" w14:paraId="5CA25BEA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25BE8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Čl. 5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CA25BE9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Doplněna </w:t>
            </w:r>
            <w:proofErr w:type="gramStart"/>
            <w:r w:rsidRPr="009F47CD">
              <w:rPr>
                <w:color w:val="0D0D0D" w:themeColor="text1" w:themeTint="F2"/>
              </w:rPr>
              <w:t>příloha c,: „Seznam</w:t>
            </w:r>
            <w:proofErr w:type="gramEnd"/>
            <w:r w:rsidRPr="009F47CD">
              <w:rPr>
                <w:color w:val="0D0D0D" w:themeColor="text1" w:themeTint="F2"/>
              </w:rPr>
              <w:t xml:space="preserve"> stanoveného zařízení po opravě k provedení výchozí revize“ Doplněna příloha d,: „Základní požadavky na obsah dokumentu Zpráva o výchozí revizi elektrického zařízení.“</w:t>
            </w:r>
          </w:p>
        </w:tc>
      </w:tr>
      <w:tr w:rsidR="009E5145" w:rsidRPr="009F47CD" w14:paraId="5CA25BED" w14:textId="77777777" w:rsidTr="007A7C3D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A25BEB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CA25BEC" w14:textId="77777777" w:rsidR="009E5145" w:rsidRPr="009F47CD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9E5145" w:rsidRPr="009F47CD" w14:paraId="5CA25BF0" w14:textId="77777777" w:rsidTr="009E5145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25BEE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Celý dokument</w:t>
            </w: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CA25BE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 xml:space="preserve">V souvislosti s novými pravidly tvorby IŘD dle </w:t>
            </w:r>
            <w:r w:rsidRPr="009F47CD">
              <w:rPr>
                <w:i/>
                <w:color w:val="0D0D0D" w:themeColor="text1" w:themeTint="F2"/>
              </w:rPr>
              <w:t>ECZR-SM-001 Systém řízení dokumentů a záznamů</w:t>
            </w:r>
            <w:r w:rsidRPr="009F47CD">
              <w:rPr>
                <w:color w:val="0D0D0D" w:themeColor="text1" w:themeTint="F2"/>
              </w:rPr>
              <w:t>, z </w:t>
            </w:r>
            <w:r w:rsidR="00893C82" w:rsidRPr="009F47CD">
              <w:rPr>
                <w:color w:val="0D0D0D" w:themeColor="text1" w:themeTint="F2"/>
              </w:rPr>
              <w:t>14. 2. 2013</w:t>
            </w:r>
            <w:r w:rsidRPr="009F47CD">
              <w:rPr>
                <w:color w:val="0D0D0D" w:themeColor="text1" w:themeTint="F2"/>
              </w:rPr>
              <w:t>, použita nová šablona PP</w:t>
            </w:r>
          </w:p>
        </w:tc>
      </w:tr>
      <w:tr w:rsidR="009E5145" w:rsidRPr="009F47CD" w14:paraId="5CA25BF3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BF1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BF2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BF6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BF4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BF5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BF9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BF7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BF8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BFC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BFA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BFB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BFF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BFD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BFE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02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00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01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05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03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04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08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06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07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0B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09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0A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0E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0C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0D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11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0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10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14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12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13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17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15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16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1A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18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19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1D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1B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1C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20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1E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1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23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21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22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26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24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25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29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27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28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2C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2A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2B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2F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2D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2E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32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30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31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35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33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34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38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36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37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3B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39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3A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3E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A25C3C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CA25C3D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5CA25C41" w14:textId="77777777" w:rsidTr="0000424C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5CA25C3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CA25C40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</w:tbl>
    <w:p w14:paraId="5CA25C42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</w:p>
    <w:p w14:paraId="5CA25C43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  <w:r w:rsidRPr="009F47CD">
        <w:rPr>
          <w:i/>
          <w:iCs/>
          <w:color w:val="0D0D0D" w:themeColor="text1" w:themeTint="F2"/>
          <w:sz w:val="16"/>
          <w:szCs w:val="16"/>
        </w:rPr>
        <w:t xml:space="preserve">* příp. odkaz na kapitolu, </w:t>
      </w:r>
      <w:proofErr w:type="gramStart"/>
      <w:r w:rsidRPr="009F47CD">
        <w:rPr>
          <w:i/>
          <w:iCs/>
          <w:color w:val="0D0D0D" w:themeColor="text1" w:themeTint="F2"/>
          <w:sz w:val="16"/>
          <w:szCs w:val="16"/>
        </w:rPr>
        <w:t>odstavec,  …</w:t>
      </w:r>
      <w:proofErr w:type="gramEnd"/>
      <w:r w:rsidRPr="009F47CD">
        <w:rPr>
          <w:i/>
          <w:iCs/>
          <w:color w:val="0D0D0D" w:themeColor="text1" w:themeTint="F2"/>
          <w:sz w:val="16"/>
          <w:szCs w:val="16"/>
        </w:rPr>
        <w:t xml:space="preserve"> </w:t>
      </w:r>
    </w:p>
    <w:p w14:paraId="5CA25C44" w14:textId="77777777" w:rsidR="00A971FE" w:rsidRPr="009F47CD" w:rsidRDefault="00A971FE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br w:type="page"/>
      </w:r>
    </w:p>
    <w:p w14:paraId="5CA25C45" w14:textId="77777777" w:rsidR="006F6B2B" w:rsidRPr="006F6B2B" w:rsidRDefault="0000424C" w:rsidP="006F6B2B">
      <w:pPr>
        <w:pStyle w:val="Kapitola"/>
        <w:spacing w:line="360" w:lineRule="auto"/>
        <w:jc w:val="both"/>
        <w:rPr>
          <w:noProof/>
        </w:rPr>
      </w:pPr>
      <w:bookmarkStart w:id="8" w:name="_Toc358724524"/>
      <w:r w:rsidRPr="009F47CD">
        <w:rPr>
          <w:color w:val="0D0D0D" w:themeColor="text1" w:themeTint="F2"/>
        </w:rPr>
        <w:lastRenderedPageBreak/>
        <w:t>Obsah</w:t>
      </w:r>
      <w:bookmarkEnd w:id="8"/>
      <w:r w:rsidR="005B752D" w:rsidRPr="006F6B2B">
        <w:rPr>
          <w:rFonts w:cs="Times New Roman"/>
          <w:color w:val="0D0D0D" w:themeColor="text1" w:themeTint="F2"/>
          <w:sz w:val="20"/>
          <w:szCs w:val="20"/>
        </w:rPr>
        <w:fldChar w:fldCharType="begin"/>
      </w:r>
      <w:r w:rsidRPr="006F6B2B">
        <w:rPr>
          <w:rFonts w:cs="Times New Roman"/>
          <w:color w:val="0D0D0D" w:themeColor="text1" w:themeTint="F2"/>
          <w:sz w:val="20"/>
          <w:szCs w:val="20"/>
        </w:rPr>
        <w:instrText xml:space="preserve"> TOC \o "1-3" \h \z \u </w:instrText>
      </w:r>
      <w:r w:rsidR="005B752D" w:rsidRPr="006F6B2B">
        <w:rPr>
          <w:rFonts w:cs="Times New Roman"/>
          <w:color w:val="0D0D0D" w:themeColor="text1" w:themeTint="F2"/>
          <w:sz w:val="20"/>
          <w:szCs w:val="20"/>
        </w:rPr>
        <w:fldChar w:fldCharType="separate"/>
      </w:r>
    </w:p>
    <w:p w14:paraId="5CA25C46" w14:textId="77777777" w:rsidR="006F6B2B" w:rsidRPr="006F6B2B" w:rsidRDefault="004E2994" w:rsidP="006F6B2B">
      <w:pPr>
        <w:pStyle w:val="Obsah1"/>
        <w:tabs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3" w:history="1">
        <w:r w:rsidR="006F6B2B" w:rsidRPr="006F6B2B">
          <w:rPr>
            <w:rStyle w:val="Hypertextovodkaz"/>
            <w:noProof/>
          </w:rPr>
          <w:t>Změnový list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_Toc358724523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2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7" w14:textId="77777777" w:rsidR="006F6B2B" w:rsidRPr="006F6B2B" w:rsidRDefault="004E2994" w:rsidP="006F6B2B">
      <w:pPr>
        <w:pStyle w:val="Obsah1"/>
        <w:tabs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4" w:history="1">
        <w:r w:rsidR="006F6B2B" w:rsidRPr="006F6B2B">
          <w:rPr>
            <w:rStyle w:val="Hypertextovodkaz"/>
            <w:noProof/>
          </w:rPr>
          <w:t>Obsah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_Toc358724524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3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8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5" w:history="1">
        <w:r w:rsidR="006F6B2B" w:rsidRPr="006F6B2B">
          <w:rPr>
            <w:rStyle w:val="Hypertextovodkaz"/>
            <w:noProof/>
          </w:rPr>
          <w:t>1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Účel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_Toc358724525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3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9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6" w:history="1">
        <w:r w:rsidR="006F6B2B" w:rsidRPr="006F6B2B">
          <w:rPr>
            <w:rStyle w:val="Hypertextovodkaz"/>
            <w:bCs/>
            <w:noProof/>
          </w:rPr>
          <w:t>1.1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bCs/>
            <w:noProof/>
          </w:rPr>
          <w:t>Zdůvodnění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_Toc358724526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3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A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7" w:history="1">
        <w:r w:rsidR="006F6B2B" w:rsidRPr="006F6B2B">
          <w:rPr>
            <w:rStyle w:val="Hypertextovodkaz"/>
            <w:bCs/>
            <w:noProof/>
          </w:rPr>
          <w:t>1.2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bCs/>
            <w:noProof/>
          </w:rPr>
          <w:t>Cíl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_Toc358724527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3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B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8" w:history="1">
        <w:r w:rsidR="006F6B2B" w:rsidRPr="006F6B2B">
          <w:rPr>
            <w:rStyle w:val="Hypertextovodkaz"/>
            <w:noProof/>
          </w:rPr>
          <w:t>2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Oblast odpovědnosti a působnosti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_Toc358724528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4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C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29" w:history="1">
        <w:r w:rsidR="006F6B2B" w:rsidRPr="006F6B2B">
          <w:rPr>
            <w:rStyle w:val="Hypertextovodkaz"/>
            <w:noProof/>
          </w:rPr>
          <w:t>3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Pojmy - definice a zkratky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_Toc358724529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4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D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0" w:history="1">
        <w:r w:rsidR="006F6B2B" w:rsidRPr="006F6B2B">
          <w:rPr>
            <w:rStyle w:val="Hypertextovodkaz"/>
            <w:noProof/>
          </w:rPr>
          <w:t>4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Popis činností a pravidel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_Toc358724530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4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E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1" w:history="1">
        <w:r w:rsidR="006F6B2B" w:rsidRPr="006F6B2B">
          <w:rPr>
            <w:rStyle w:val="Hypertextovodkaz"/>
            <w:noProof/>
          </w:rPr>
          <w:t>5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Související dokumentace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_Toc358724531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5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4F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2" w:history="1">
        <w:r w:rsidR="006F6B2B" w:rsidRPr="006F6B2B">
          <w:rPr>
            <w:rStyle w:val="Hypertextovodkaz"/>
            <w:noProof/>
          </w:rPr>
          <w:t>5.1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IŘD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_Toc358724532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5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0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3" w:history="1">
        <w:r w:rsidR="006F6B2B" w:rsidRPr="006F6B2B">
          <w:rPr>
            <w:rStyle w:val="Hypertextovodkaz"/>
            <w:noProof/>
          </w:rPr>
          <w:t>5.2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Další dokumenty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_Toc358724533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5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1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4" w:history="1">
        <w:r w:rsidR="006F6B2B" w:rsidRPr="006F6B2B">
          <w:rPr>
            <w:rStyle w:val="Hypertextovodkaz"/>
            <w:noProof/>
          </w:rPr>
          <w:t>6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Závěrečná a přechodná ustanovení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_Toc358724534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5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2" w14:textId="77777777" w:rsidR="006F6B2B" w:rsidRPr="006F6B2B" w:rsidRDefault="004E2994" w:rsidP="006F6B2B">
      <w:pPr>
        <w:pStyle w:val="Obsah1"/>
        <w:tabs>
          <w:tab w:val="left" w:pos="4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5" w:history="1">
        <w:r w:rsidR="006F6B2B" w:rsidRPr="006F6B2B">
          <w:rPr>
            <w:rStyle w:val="Hypertextovodkaz"/>
            <w:noProof/>
          </w:rPr>
          <w:t>7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Přílohy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_Toc358724535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6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3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6" w:history="1">
        <w:r w:rsidR="006F6B2B" w:rsidRPr="006F6B2B">
          <w:rPr>
            <w:rStyle w:val="Hypertextovodkaz"/>
            <w:noProof/>
          </w:rPr>
          <w:t>P1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Požadované dokumenty ke spolupráci ECZR a RT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_Toc358724536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7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4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7" w:history="1">
        <w:r w:rsidR="006F6B2B" w:rsidRPr="006F6B2B">
          <w:rPr>
            <w:rStyle w:val="Hypertextovodkaz"/>
            <w:noProof/>
          </w:rPr>
          <w:t>P2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Pověření k revizím distribučního zařízení v provozování ECZR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_Toc358724537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8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5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8" w:history="1">
        <w:r w:rsidR="006F6B2B" w:rsidRPr="006F6B2B">
          <w:rPr>
            <w:rStyle w:val="Hypertextovodkaz"/>
            <w:noProof/>
          </w:rPr>
          <w:t>P3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Podmínky dodávky revizní činnosti na elektrickém zařízení distribučních sítí - výchozí revize pro E.ON Česká republika, s.r.o.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_Toc358724538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9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6" w14:textId="77777777" w:rsidR="006F6B2B" w:rsidRPr="006F6B2B" w:rsidRDefault="004E2994" w:rsidP="006F6B2B">
      <w:pPr>
        <w:pStyle w:val="Obsah2"/>
        <w:tabs>
          <w:tab w:val="left" w:pos="800"/>
          <w:tab w:val="right" w:leader="dot" w:pos="9060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8724539" w:history="1">
        <w:r w:rsidR="006F6B2B" w:rsidRPr="006F6B2B">
          <w:rPr>
            <w:rStyle w:val="Hypertextovodkaz"/>
            <w:noProof/>
          </w:rPr>
          <w:t>P4</w:t>
        </w:r>
        <w:r w:rsidR="006F6B2B" w:rsidRPr="006F6B2B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F6B2B" w:rsidRPr="006F6B2B">
          <w:rPr>
            <w:rStyle w:val="Hypertextovodkaz"/>
            <w:noProof/>
          </w:rPr>
          <w:t>Seznam stanoveného zařízení po opravě k provedení výchozí revize</w:t>
        </w:r>
        <w:r w:rsidR="006F6B2B" w:rsidRPr="006F6B2B">
          <w:rPr>
            <w:noProof/>
            <w:webHidden/>
          </w:rPr>
          <w:tab/>
        </w:r>
        <w:r w:rsidR="005B752D" w:rsidRPr="006F6B2B">
          <w:rPr>
            <w:noProof/>
            <w:webHidden/>
          </w:rPr>
          <w:fldChar w:fldCharType="begin"/>
        </w:r>
        <w:r w:rsidR="006F6B2B" w:rsidRPr="006F6B2B">
          <w:rPr>
            <w:noProof/>
            <w:webHidden/>
          </w:rPr>
          <w:instrText xml:space="preserve"> PAGEREF _Toc358724539 \h </w:instrText>
        </w:r>
        <w:r w:rsidR="005B752D" w:rsidRPr="006F6B2B">
          <w:rPr>
            <w:noProof/>
            <w:webHidden/>
          </w:rPr>
        </w:r>
        <w:r w:rsidR="005B752D" w:rsidRPr="006F6B2B">
          <w:rPr>
            <w:noProof/>
            <w:webHidden/>
          </w:rPr>
          <w:fldChar w:fldCharType="separate"/>
        </w:r>
        <w:r w:rsidR="006F6B2B" w:rsidRPr="006F6B2B">
          <w:rPr>
            <w:noProof/>
            <w:webHidden/>
          </w:rPr>
          <w:t>10</w:t>
        </w:r>
        <w:r w:rsidR="005B752D" w:rsidRPr="006F6B2B">
          <w:rPr>
            <w:noProof/>
            <w:webHidden/>
          </w:rPr>
          <w:fldChar w:fldCharType="end"/>
        </w:r>
      </w:hyperlink>
    </w:p>
    <w:p w14:paraId="5CA25C57" w14:textId="77777777" w:rsidR="0000424C" w:rsidRPr="009F47CD" w:rsidRDefault="005B752D" w:rsidP="006F6B2B">
      <w:pPr>
        <w:pStyle w:val="Zkladntext"/>
        <w:spacing w:line="360" w:lineRule="auto"/>
        <w:jc w:val="both"/>
        <w:rPr>
          <w:rFonts w:cs="Times New Roman"/>
          <w:caps/>
          <w:color w:val="0D0D0D" w:themeColor="text1" w:themeTint="F2"/>
          <w:szCs w:val="24"/>
        </w:rPr>
      </w:pPr>
      <w:r w:rsidRPr="006F6B2B">
        <w:rPr>
          <w:rFonts w:cs="Times New Roman"/>
          <w:caps/>
          <w:color w:val="0D0D0D" w:themeColor="text1" w:themeTint="F2"/>
        </w:rPr>
        <w:fldChar w:fldCharType="end"/>
      </w:r>
    </w:p>
    <w:p w14:paraId="5CA25C58" w14:textId="77777777" w:rsidR="00414486" w:rsidRPr="009F47CD" w:rsidRDefault="0000424C" w:rsidP="00BC20CC">
      <w:pPr>
        <w:pStyle w:val="Nadpis1"/>
        <w:jc w:val="both"/>
        <w:rPr>
          <w:color w:val="0D0D0D" w:themeColor="text1" w:themeTint="F2"/>
        </w:rPr>
      </w:pPr>
      <w:r w:rsidRPr="009F47CD">
        <w:rPr>
          <w:rFonts w:cs="Times New Roman"/>
          <w:color w:val="0D0D0D" w:themeColor="text1" w:themeTint="F2"/>
          <w:sz w:val="20"/>
          <w:szCs w:val="24"/>
        </w:rPr>
        <w:t xml:space="preserve"> </w:t>
      </w:r>
      <w:bookmarkStart w:id="9" w:name="_Toc358724525"/>
      <w:r w:rsidR="00414486" w:rsidRPr="009F47CD">
        <w:rPr>
          <w:color w:val="0D0D0D" w:themeColor="text1" w:themeTint="F2"/>
        </w:rPr>
        <w:t>Účel</w:t>
      </w:r>
      <w:bookmarkEnd w:id="9"/>
    </w:p>
    <w:p w14:paraId="5CA25C59" w14:textId="77777777" w:rsidR="000C31A5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 xml:space="preserve">Pokyn je vydáván za účelem definování pravidel a stanovení jednotných organizačních, technických a obchodních podmínek pro revizní činnost na zařízení distribuční soustavy </w:t>
      </w:r>
      <w:proofErr w:type="gramStart"/>
      <w:r w:rsidRPr="00DA0223">
        <w:rPr>
          <w:color w:val="0D0D0D" w:themeColor="text1" w:themeTint="F2"/>
        </w:rPr>
        <w:t>společnosti E.ON</w:t>
      </w:r>
      <w:proofErr w:type="gramEnd"/>
      <w:r w:rsidRPr="00DA0223">
        <w:rPr>
          <w:color w:val="0D0D0D" w:themeColor="text1" w:themeTint="F2"/>
        </w:rPr>
        <w:t xml:space="preserve"> Distribuce, a.s. v provozování společnosti E.ON Česká republika, s.r.o. </w:t>
      </w:r>
    </w:p>
    <w:p w14:paraId="5CA25C5A" w14:textId="77777777" w:rsidR="0000424C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>Stanov</w:t>
      </w:r>
      <w:r w:rsidR="00316C35" w:rsidRPr="00DA0223">
        <w:rPr>
          <w:color w:val="0D0D0D" w:themeColor="text1" w:themeTint="F2"/>
        </w:rPr>
        <w:t>uje</w:t>
      </w:r>
      <w:r w:rsidRPr="00DA0223">
        <w:rPr>
          <w:color w:val="0D0D0D" w:themeColor="text1" w:themeTint="F2"/>
        </w:rPr>
        <w:t xml:space="preserve"> pravidla pro činnost Pověřeného a Provozního </w:t>
      </w:r>
      <w:r w:rsidR="0058793C">
        <w:rPr>
          <w:color w:val="0D0D0D" w:themeColor="text1" w:themeTint="F2"/>
        </w:rPr>
        <w:t xml:space="preserve">revizního </w:t>
      </w:r>
      <w:proofErr w:type="spellStart"/>
      <w:r w:rsidR="0058793C">
        <w:rPr>
          <w:color w:val="0D0D0D" w:themeColor="text1" w:themeTint="F2"/>
        </w:rPr>
        <w:t>technika</w:t>
      </w:r>
      <w:r w:rsidRPr="00DA0223">
        <w:rPr>
          <w:color w:val="0D0D0D" w:themeColor="text1" w:themeTint="F2"/>
        </w:rPr>
        <w:t>jen</w:t>
      </w:r>
      <w:proofErr w:type="spellEnd"/>
      <w:r w:rsidRPr="00DA0223">
        <w:rPr>
          <w:color w:val="0D0D0D" w:themeColor="text1" w:themeTint="F2"/>
        </w:rPr>
        <w:t xml:space="preserve"> pro oblast distribuční soustavy v provozování společnosti ECZR. Při aktivitách Pověřeného nebo Provozního RT mimo tuto oblast, není již RT nijak vázán předpisy a požadavky společnosti ECZR.</w:t>
      </w:r>
    </w:p>
    <w:p w14:paraId="5CA25C5B" w14:textId="77777777" w:rsidR="00E1001B" w:rsidRDefault="00E1001B" w:rsidP="00DA0223">
      <w:pPr>
        <w:spacing w:line="276" w:lineRule="auto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Č</w:t>
      </w:r>
      <w:r w:rsidRPr="009F47CD">
        <w:rPr>
          <w:color w:val="0D0D0D" w:themeColor="text1" w:themeTint="F2"/>
        </w:rPr>
        <w:t xml:space="preserve">innosti v distribučním zařízení </w:t>
      </w:r>
      <w:proofErr w:type="gramStart"/>
      <w:r w:rsidRPr="009F47CD">
        <w:rPr>
          <w:color w:val="0D0D0D" w:themeColor="text1" w:themeTint="F2"/>
        </w:rPr>
        <w:t>společnosti E.ON</w:t>
      </w:r>
      <w:proofErr w:type="gramEnd"/>
      <w:r w:rsidRPr="009F47CD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 xml:space="preserve">jsou a musí být </w:t>
      </w:r>
      <w:r w:rsidRPr="009F47CD">
        <w:rPr>
          <w:color w:val="0D0D0D" w:themeColor="text1" w:themeTint="F2"/>
        </w:rPr>
        <w:t>organizovány a prováděny tak, aby veřejnost, zaměstnanci nebo dodavatelé stavebně montážních prací nebyli vystaveni riziku zranění či smrtelným úrazům.</w:t>
      </w:r>
    </w:p>
    <w:p w14:paraId="5CA25C5C" w14:textId="77777777" w:rsidR="00316C35" w:rsidRPr="009F47CD" w:rsidRDefault="00316C35" w:rsidP="00316C35">
      <w:pPr>
        <w:keepNext/>
        <w:numPr>
          <w:ilvl w:val="1"/>
          <w:numId w:val="2"/>
        </w:numPr>
        <w:spacing w:before="240" w:after="60" w:line="276" w:lineRule="auto"/>
        <w:jc w:val="both"/>
        <w:outlineLvl w:val="1"/>
        <w:rPr>
          <w:b/>
          <w:bCs/>
          <w:color w:val="0D0D0D" w:themeColor="text1" w:themeTint="F2"/>
          <w:sz w:val="24"/>
          <w:szCs w:val="24"/>
          <w:u w:val="single"/>
        </w:rPr>
      </w:pPr>
      <w:bookmarkStart w:id="10" w:name="_Toc352236646"/>
      <w:bookmarkStart w:id="11" w:name="_Toc352581987"/>
      <w:bookmarkStart w:id="12" w:name="_Toc352667404"/>
      <w:bookmarkStart w:id="13" w:name="_Toc358724526"/>
      <w:r w:rsidRPr="009F47CD">
        <w:rPr>
          <w:b/>
          <w:bCs/>
          <w:color w:val="0D0D0D" w:themeColor="text1" w:themeTint="F2"/>
          <w:sz w:val="24"/>
          <w:szCs w:val="24"/>
          <w:u w:val="single"/>
        </w:rPr>
        <w:t>Zdůvodnění</w:t>
      </w:r>
      <w:bookmarkEnd w:id="10"/>
      <w:bookmarkEnd w:id="11"/>
      <w:bookmarkEnd w:id="12"/>
      <w:bookmarkEnd w:id="13"/>
    </w:p>
    <w:p w14:paraId="5CA25C5D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  <w:proofErr w:type="gramStart"/>
      <w:r w:rsidRPr="009F47CD">
        <w:rPr>
          <w:color w:val="0D0D0D" w:themeColor="text1" w:themeTint="F2"/>
        </w:rPr>
        <w:t>Společnost E.ON</w:t>
      </w:r>
      <w:proofErr w:type="gramEnd"/>
      <w:r w:rsidRPr="009F47CD">
        <w:rPr>
          <w:color w:val="0D0D0D" w:themeColor="text1" w:themeTint="F2"/>
        </w:rPr>
        <w:t xml:space="preserve"> usiluje o to, aby se vyhnula jakýmkoliv nehodám. Je nepřijatelné, aby docházelo k nehodám (bez ohledu na to, zda se týkají zaměstnanců </w:t>
      </w:r>
      <w:proofErr w:type="gramStart"/>
      <w:r w:rsidRPr="009F47CD">
        <w:rPr>
          <w:color w:val="0D0D0D" w:themeColor="text1" w:themeTint="F2"/>
        </w:rPr>
        <w:t>společnosti E.ON</w:t>
      </w:r>
      <w:proofErr w:type="gramEnd"/>
      <w:r w:rsidRPr="009F47CD">
        <w:rPr>
          <w:color w:val="0D0D0D" w:themeColor="text1" w:themeTint="F2"/>
        </w:rPr>
        <w:t>, zaměstnanců zhotovitelů, poskytovatelů provozních služeb nebo třetích stran). Nejúčinnější způsob, jak se vyhnout nehodám, je identifikovat a řídit rizika dříve, než k nehodám nebo událostem dojde.</w:t>
      </w:r>
    </w:p>
    <w:p w14:paraId="5CA25C5E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</w:p>
    <w:p w14:paraId="5CA25C5F" w14:textId="77777777" w:rsidR="00316C35" w:rsidRPr="009F47CD" w:rsidRDefault="00316C35" w:rsidP="00316C35">
      <w:pPr>
        <w:keepNext/>
        <w:numPr>
          <w:ilvl w:val="1"/>
          <w:numId w:val="2"/>
        </w:numPr>
        <w:spacing w:before="240" w:after="60" w:line="276" w:lineRule="auto"/>
        <w:jc w:val="both"/>
        <w:outlineLvl w:val="1"/>
        <w:rPr>
          <w:b/>
          <w:bCs/>
          <w:color w:val="0D0D0D" w:themeColor="text1" w:themeTint="F2"/>
          <w:sz w:val="24"/>
          <w:szCs w:val="24"/>
          <w:u w:val="single"/>
        </w:rPr>
      </w:pPr>
      <w:bookmarkStart w:id="14" w:name="_Toc352236647"/>
      <w:bookmarkStart w:id="15" w:name="_Toc352581988"/>
      <w:bookmarkStart w:id="16" w:name="_Toc352667405"/>
      <w:bookmarkStart w:id="17" w:name="_Toc358724527"/>
      <w:r w:rsidRPr="009F47CD">
        <w:rPr>
          <w:b/>
          <w:bCs/>
          <w:color w:val="0D0D0D" w:themeColor="text1" w:themeTint="F2"/>
          <w:sz w:val="24"/>
          <w:szCs w:val="24"/>
          <w:u w:val="single"/>
        </w:rPr>
        <w:lastRenderedPageBreak/>
        <w:t>Cíl</w:t>
      </w:r>
      <w:bookmarkEnd w:id="14"/>
      <w:bookmarkEnd w:id="15"/>
      <w:bookmarkEnd w:id="16"/>
      <w:bookmarkEnd w:id="17"/>
    </w:p>
    <w:p w14:paraId="5CA25C60" w14:textId="77777777" w:rsidR="00316C35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Cílem tohoto dokumentu je sjednocení pohledu</w:t>
      </w:r>
      <w:r w:rsidR="0058793C">
        <w:rPr>
          <w:color w:val="0D0D0D" w:themeColor="text1" w:themeTint="F2"/>
        </w:rPr>
        <w:t xml:space="preserve"> revizních techniků na </w:t>
      </w:r>
      <w:r w:rsidRPr="009F47CD">
        <w:rPr>
          <w:color w:val="0D0D0D" w:themeColor="text1" w:themeTint="F2"/>
        </w:rPr>
        <w:t>bezpečnostní rizik</w:t>
      </w:r>
      <w:r w:rsidR="0058793C">
        <w:rPr>
          <w:color w:val="0D0D0D" w:themeColor="text1" w:themeTint="F2"/>
        </w:rPr>
        <w:t>a</w:t>
      </w:r>
      <w:r w:rsidRPr="009F47CD">
        <w:rPr>
          <w:color w:val="0D0D0D" w:themeColor="text1" w:themeTint="F2"/>
        </w:rPr>
        <w:t>, zdůraznění významu uvádění do provozu a dále provozovat jen zařízení bezpečná - vyhotovená v souladu s technickou legislativou ECD, jejíž prioritou je ochrana zdraví všech lidí, jež mohou přijít v blízkost zařízení či dokonce v bezprostřední kontakt a dále zlepšení kultury bezpečnosti při všech činnostech prováděných na zařízení, především snížení počtu pracovních úrazů</w:t>
      </w:r>
      <w:r w:rsidR="00DA0223" w:rsidRPr="00DA0223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v souladu s korporátní strategi</w:t>
      </w:r>
      <w:r w:rsidR="00DA0223">
        <w:rPr>
          <w:color w:val="0D0D0D" w:themeColor="text1" w:themeTint="F2"/>
        </w:rPr>
        <w:t>í</w:t>
      </w:r>
      <w:r w:rsidR="00DA0223" w:rsidRPr="00794BAC">
        <w:rPr>
          <w:color w:val="0D0D0D" w:themeColor="text1" w:themeTint="F2"/>
        </w:rPr>
        <w:t xml:space="preserve"> </w:t>
      </w:r>
      <w:r w:rsidR="00DA0223">
        <w:rPr>
          <w:color w:val="0D0D0D" w:themeColor="text1" w:themeTint="F2"/>
        </w:rPr>
        <w:t>dle koncernové směrnice</w:t>
      </w:r>
      <w:r w:rsidR="00DA0223" w:rsidRPr="00794BAC">
        <w:rPr>
          <w:color w:val="0D0D0D" w:themeColor="text1" w:themeTint="F2"/>
        </w:rPr>
        <w:t xml:space="preserve"> KR22-EEA “</w:t>
      </w:r>
      <w:r w:rsidR="00DA0223" w:rsidRPr="007A2A1C">
        <w:rPr>
          <w:color w:val="0D0D0D" w:themeColor="text1" w:themeTint="F2"/>
        </w:rPr>
        <w:t>Bezpečnost práce, ochrana zdraví, životní prostředí“</w:t>
      </w:r>
      <w:r w:rsidRPr="009F47CD">
        <w:rPr>
          <w:color w:val="0D0D0D" w:themeColor="text1" w:themeTint="F2"/>
        </w:rPr>
        <w:t>.</w:t>
      </w:r>
    </w:p>
    <w:p w14:paraId="5CA25C61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5CA25C62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18" w:name="_Toc358724528"/>
      <w:r w:rsidRPr="009F47CD">
        <w:rPr>
          <w:color w:val="0D0D0D" w:themeColor="text1" w:themeTint="F2"/>
          <w:u w:val="single"/>
        </w:rPr>
        <w:t xml:space="preserve">Oblast </w:t>
      </w:r>
      <w:r w:rsidR="00893C82" w:rsidRPr="009F47CD">
        <w:rPr>
          <w:color w:val="0D0D0D" w:themeColor="text1" w:themeTint="F2"/>
          <w:u w:val="single"/>
        </w:rPr>
        <w:t xml:space="preserve">odpovědnosti a </w:t>
      </w:r>
      <w:r w:rsidRPr="009F47CD">
        <w:rPr>
          <w:color w:val="0D0D0D" w:themeColor="text1" w:themeTint="F2"/>
          <w:u w:val="single"/>
        </w:rPr>
        <w:t>působnosti</w:t>
      </w:r>
      <w:bookmarkEnd w:id="18"/>
    </w:p>
    <w:p w14:paraId="5CA25C63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bookmarkStart w:id="19" w:name="OLE_LINK3"/>
      <w:bookmarkStart w:id="20" w:name="OLE_LINK2"/>
      <w:r w:rsidRPr="009F47CD">
        <w:rPr>
          <w:rFonts w:cs="Times New Roman"/>
          <w:color w:val="0D0D0D" w:themeColor="text1" w:themeTint="F2"/>
          <w:szCs w:val="24"/>
        </w:rPr>
        <w:t>Za činnosti a povinnosti vyplývající v souvislosti s elektrotechnickou kvalifikací dle § 9. Vyhlášky ČÚBP č. 50/1978 Sb., je plně odpovědný pracovník tuto elektrotechnickou kvalifikaci splňující a činnost</w:t>
      </w:r>
      <w:r w:rsidR="004E159C" w:rsidRPr="009F47CD">
        <w:rPr>
          <w:rFonts w:cs="Times New Roman"/>
          <w:color w:val="0D0D0D" w:themeColor="text1" w:themeTint="F2"/>
          <w:szCs w:val="24"/>
        </w:rPr>
        <w:t xml:space="preserve"> revizního technika konající.</w:t>
      </w:r>
      <w:bookmarkEnd w:id="19"/>
      <w:bookmarkEnd w:id="20"/>
    </w:p>
    <w:p w14:paraId="5CA25C64" w14:textId="77777777" w:rsidR="00DA167A" w:rsidRPr="009F47CD" w:rsidRDefault="00DA167A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Pokyn je závazný pro jednotlivé útvary v rozsahu jejich působení</w:t>
      </w:r>
      <w:r w:rsidR="00316C35" w:rsidRPr="009F47CD">
        <w:rPr>
          <w:color w:val="0D0D0D" w:themeColor="text1" w:themeTint="F2"/>
        </w:rPr>
        <w:t xml:space="preserve"> </w:t>
      </w:r>
      <w:r w:rsidRPr="009F47CD">
        <w:rPr>
          <w:color w:val="0D0D0D" w:themeColor="text1" w:themeTint="F2"/>
        </w:rPr>
        <w:t>ECZR (SDS)</w:t>
      </w:r>
    </w:p>
    <w:p w14:paraId="5CA25C65" w14:textId="77777777" w:rsidR="00DA167A" w:rsidRPr="009F47CD" w:rsidRDefault="00DA167A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5CA25C66" w14:textId="77777777" w:rsidR="00414486" w:rsidRPr="009F47CD" w:rsidRDefault="00414486" w:rsidP="00316C35">
      <w:pPr>
        <w:pStyle w:val="Nadpis1"/>
        <w:jc w:val="both"/>
        <w:rPr>
          <w:color w:val="0D0D0D" w:themeColor="text1" w:themeTint="F2"/>
        </w:rPr>
      </w:pPr>
      <w:bookmarkStart w:id="21" w:name="_Toc285017136"/>
      <w:bookmarkStart w:id="22" w:name="_Toc285019822"/>
      <w:bookmarkStart w:id="23" w:name="_Toc358724529"/>
      <w:r w:rsidRPr="009F47CD">
        <w:rPr>
          <w:color w:val="0D0D0D" w:themeColor="text1" w:themeTint="F2"/>
        </w:rPr>
        <w:t>Pojmy - definice a zkratky</w:t>
      </w:r>
      <w:bookmarkEnd w:id="21"/>
      <w:bookmarkEnd w:id="22"/>
      <w:bookmarkEnd w:id="23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414486" w:rsidRPr="009F47CD" w14:paraId="5CA25C69" w14:textId="77777777" w:rsidTr="009F47CD">
        <w:trPr>
          <w:trHeight w:val="414"/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CA25C67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CA25C68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Definice</w:t>
            </w:r>
          </w:p>
        </w:tc>
      </w:tr>
      <w:tr w:rsidR="00414486" w:rsidRPr="009F47CD" w14:paraId="5CA25C6C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6A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odpovědný pracovník</w:t>
            </w:r>
          </w:p>
        </w:tc>
        <w:tc>
          <w:tcPr>
            <w:tcW w:w="7257" w:type="dxa"/>
            <w:vAlign w:val="center"/>
          </w:tcPr>
          <w:p w14:paraId="5CA25C6B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pracovník, který má pravomoci, povinnosti a odpovědnost k dané aktivitě </w:t>
            </w:r>
          </w:p>
        </w:tc>
      </w:tr>
      <w:tr w:rsidR="00414486" w:rsidRPr="009F47CD" w14:paraId="5CA25C6F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5CA25C6D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RT</w:t>
            </w:r>
          </w:p>
        </w:tc>
        <w:tc>
          <w:tcPr>
            <w:tcW w:w="7257" w:type="dxa"/>
            <w:vAlign w:val="center"/>
          </w:tcPr>
          <w:p w14:paraId="5CA25C6E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</w:t>
            </w:r>
          </w:p>
        </w:tc>
      </w:tr>
      <w:tr w:rsidR="00414486" w:rsidRPr="009F47CD" w14:paraId="5CA25C72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5CA25C70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Pověřený RT</w:t>
            </w:r>
          </w:p>
        </w:tc>
        <w:tc>
          <w:tcPr>
            <w:tcW w:w="7257" w:type="dxa"/>
            <w:vAlign w:val="center"/>
          </w:tcPr>
          <w:p w14:paraId="5CA25C71" w14:textId="77777777" w:rsidR="00414486" w:rsidRPr="009F47CD" w:rsidRDefault="00414486" w:rsidP="00316C35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revizní technik splňující požadované podmínky a zapsaný do aktuálního seznamu </w:t>
            </w:r>
            <w:r w:rsidR="00316C35" w:rsidRPr="009F47CD">
              <w:rPr>
                <w:color w:val="0D0D0D" w:themeColor="text1" w:themeTint="F2"/>
                <w:sz w:val="18"/>
                <w:szCs w:val="18"/>
              </w:rPr>
              <w:t>pověřených</w:t>
            </w:r>
            <w:r w:rsidRPr="009F47CD">
              <w:rPr>
                <w:color w:val="0D0D0D" w:themeColor="text1" w:themeTint="F2"/>
                <w:sz w:val="18"/>
                <w:szCs w:val="18"/>
              </w:rPr>
              <w:t xml:space="preserve"> revizních techniků ECZR</w:t>
            </w:r>
          </w:p>
        </w:tc>
      </w:tr>
      <w:tr w:rsidR="00414486" w:rsidRPr="009F47CD" w14:paraId="5CA25C75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73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Provozní RT ESCZ</w:t>
            </w:r>
          </w:p>
        </w:tc>
        <w:tc>
          <w:tcPr>
            <w:tcW w:w="7257" w:type="dxa"/>
            <w:vAlign w:val="center"/>
          </w:tcPr>
          <w:p w14:paraId="5CA25C74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 splňující požadované podmínky pro provádění revizní činnosti na zařízení na základě požadavku ECZR</w:t>
            </w:r>
          </w:p>
        </w:tc>
      </w:tr>
      <w:tr w:rsidR="00414486" w:rsidRPr="009F47CD" w14:paraId="5CA25C78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76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ECZR</w:t>
            </w:r>
          </w:p>
        </w:tc>
        <w:tc>
          <w:tcPr>
            <w:tcW w:w="7257" w:type="dxa"/>
            <w:vAlign w:val="center"/>
          </w:tcPr>
          <w:p w14:paraId="5CA25C77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proofErr w:type="gramStart"/>
            <w:r w:rsidRPr="009F47CD">
              <w:rPr>
                <w:color w:val="0D0D0D" w:themeColor="text1" w:themeTint="F2"/>
                <w:sz w:val="18"/>
                <w:szCs w:val="18"/>
              </w:rPr>
              <w:t>E.ON</w:t>
            </w:r>
            <w:proofErr w:type="gramEnd"/>
            <w:r w:rsidRPr="009F47CD">
              <w:rPr>
                <w:color w:val="0D0D0D" w:themeColor="text1" w:themeTint="F2"/>
                <w:sz w:val="18"/>
                <w:szCs w:val="18"/>
              </w:rPr>
              <w:t xml:space="preserve"> Česká republika, s.r.o.</w:t>
            </w:r>
          </w:p>
        </w:tc>
      </w:tr>
      <w:tr w:rsidR="00414486" w:rsidRPr="009F47CD" w14:paraId="5CA25C7B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79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ESCZ</w:t>
            </w:r>
          </w:p>
        </w:tc>
        <w:tc>
          <w:tcPr>
            <w:tcW w:w="7257" w:type="dxa"/>
            <w:vAlign w:val="center"/>
          </w:tcPr>
          <w:p w14:paraId="5CA25C7A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proofErr w:type="gramStart"/>
            <w:r w:rsidRPr="009F47CD">
              <w:rPr>
                <w:color w:val="0D0D0D" w:themeColor="text1" w:themeTint="F2"/>
                <w:sz w:val="18"/>
                <w:szCs w:val="18"/>
              </w:rPr>
              <w:t>E.ON</w:t>
            </w:r>
            <w:proofErr w:type="gramEnd"/>
            <w:r w:rsidRPr="009F47CD">
              <w:rPr>
                <w:color w:val="0D0D0D" w:themeColor="text1" w:themeTint="F2"/>
                <w:sz w:val="18"/>
                <w:szCs w:val="18"/>
              </w:rPr>
              <w:t xml:space="preserve"> Servisní, s.r.o.</w:t>
            </w:r>
          </w:p>
        </w:tc>
      </w:tr>
      <w:tr w:rsidR="00414486" w:rsidRPr="009F47CD" w14:paraId="5CA25C7E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7C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ČSN</w:t>
            </w:r>
          </w:p>
        </w:tc>
        <w:tc>
          <w:tcPr>
            <w:tcW w:w="7257" w:type="dxa"/>
            <w:vAlign w:val="center"/>
          </w:tcPr>
          <w:p w14:paraId="5CA25C7D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Česká technická norma</w:t>
            </w:r>
          </w:p>
        </w:tc>
      </w:tr>
      <w:tr w:rsidR="00414486" w:rsidRPr="009F47CD" w14:paraId="5CA25C81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7F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PNE</w:t>
            </w:r>
          </w:p>
        </w:tc>
        <w:tc>
          <w:tcPr>
            <w:tcW w:w="7257" w:type="dxa"/>
            <w:vAlign w:val="center"/>
          </w:tcPr>
          <w:p w14:paraId="5CA25C80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Podniková norma energetiky</w:t>
            </w:r>
          </w:p>
        </w:tc>
      </w:tr>
      <w:tr w:rsidR="00414486" w:rsidRPr="009F47CD" w14:paraId="5CA25C84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82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TNS</w:t>
            </w:r>
          </w:p>
        </w:tc>
        <w:tc>
          <w:tcPr>
            <w:tcW w:w="7257" w:type="dxa"/>
            <w:vAlign w:val="center"/>
          </w:tcPr>
          <w:p w14:paraId="5CA25C83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norma společnosti</w:t>
            </w:r>
          </w:p>
        </w:tc>
      </w:tr>
      <w:tr w:rsidR="00414486" w:rsidRPr="009F47CD" w14:paraId="5CA25C87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85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ITI</w:t>
            </w:r>
          </w:p>
        </w:tc>
        <w:tc>
          <w:tcPr>
            <w:tcW w:w="7257" w:type="dxa"/>
            <w:vAlign w:val="center"/>
          </w:tcPr>
          <w:p w14:paraId="5CA25C86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Institut technické inspekce</w:t>
            </w:r>
          </w:p>
        </w:tc>
      </w:tr>
      <w:tr w:rsidR="00414486" w:rsidRPr="009F47CD" w14:paraId="5CA25C8A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88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TIČR</w:t>
            </w:r>
          </w:p>
        </w:tc>
        <w:tc>
          <w:tcPr>
            <w:tcW w:w="7257" w:type="dxa"/>
            <w:vAlign w:val="center"/>
          </w:tcPr>
          <w:p w14:paraId="5CA25C89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inspekce České republiky</w:t>
            </w:r>
          </w:p>
        </w:tc>
      </w:tr>
      <w:tr w:rsidR="00414486" w:rsidRPr="009F47CD" w14:paraId="5CA25C8D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5CA25C8B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ČÚBP</w:t>
            </w:r>
          </w:p>
        </w:tc>
        <w:tc>
          <w:tcPr>
            <w:tcW w:w="7257" w:type="dxa"/>
            <w:vAlign w:val="center"/>
          </w:tcPr>
          <w:p w14:paraId="5CA25C8C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Český úřad bezpečnosti práce</w:t>
            </w:r>
          </w:p>
        </w:tc>
      </w:tr>
      <w:tr w:rsidR="00414486" w:rsidRPr="009F47CD" w14:paraId="5CA25C90" w14:textId="77777777" w:rsidTr="00887019">
        <w:trPr>
          <w:trHeight w:val="414"/>
        </w:trPr>
        <w:tc>
          <w:tcPr>
            <w:tcW w:w="1814" w:type="dxa"/>
            <w:tcBorders>
              <w:bottom w:val="single" w:sz="12" w:space="0" w:color="auto"/>
            </w:tcBorders>
            <w:vAlign w:val="center"/>
          </w:tcPr>
          <w:p w14:paraId="5CA25C8E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</w:p>
        </w:tc>
        <w:tc>
          <w:tcPr>
            <w:tcW w:w="7257" w:type="dxa"/>
            <w:tcBorders>
              <w:bottom w:val="single" w:sz="12" w:space="0" w:color="auto"/>
            </w:tcBorders>
            <w:vAlign w:val="center"/>
          </w:tcPr>
          <w:p w14:paraId="5CA25C8F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</w:p>
        </w:tc>
      </w:tr>
    </w:tbl>
    <w:p w14:paraId="5CA25C91" w14:textId="77777777" w:rsidR="0000424C" w:rsidRPr="009F47CD" w:rsidRDefault="0000424C" w:rsidP="00BC20CC">
      <w:pPr>
        <w:pStyle w:val="Textodstavec"/>
        <w:rPr>
          <w:color w:val="0D0D0D" w:themeColor="text1" w:themeTint="F2"/>
        </w:rPr>
      </w:pPr>
    </w:p>
    <w:p w14:paraId="5CA25C92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4" w:name="_Toc358724530"/>
      <w:r w:rsidRPr="009F47CD">
        <w:rPr>
          <w:color w:val="0D0D0D" w:themeColor="text1" w:themeTint="F2"/>
          <w:u w:val="single"/>
        </w:rPr>
        <w:t>Popis činností a pravidel</w:t>
      </w:r>
      <w:bookmarkEnd w:id="24"/>
    </w:p>
    <w:p w14:paraId="5CA25C93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Podrobné zpracování organizačních, technických a obchodních podmínek dále podmínek týkajících se získání pověření pro provádění revizní činnosti, organizační sled k provedení revizní činnosti na zařízení, oblast působnosti Pověřených i Provozních RT</w:t>
      </w:r>
      <w:r w:rsidR="004E159C" w:rsidRPr="009F47CD">
        <w:rPr>
          <w:rFonts w:cs="Times New Roman"/>
          <w:color w:val="0D0D0D" w:themeColor="text1" w:themeTint="F2"/>
          <w:szCs w:val="24"/>
        </w:rPr>
        <w:t>,</w:t>
      </w:r>
      <w:r w:rsidRPr="009F47CD">
        <w:rPr>
          <w:rFonts w:cs="Times New Roman"/>
          <w:color w:val="0D0D0D" w:themeColor="text1" w:themeTint="F2"/>
          <w:szCs w:val="24"/>
        </w:rPr>
        <w:t xml:space="preserve"> je obsahem samostatné přílohy tohoto pokynu, v dokumentu Podmínky dodávky revizní činnosti na elektrickém zařízení distribučních sítí - výchozí revize.</w:t>
      </w:r>
    </w:p>
    <w:p w14:paraId="5CA25C94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lastRenderedPageBreak/>
        <w:t xml:space="preserve">RT splňující stanovená pravidla je pověřen k provádění revizní činnosti formou pověřovací listiny (viz příloha </w:t>
      </w:r>
      <w:proofErr w:type="gramStart"/>
      <w:r w:rsidR="000C31A5" w:rsidRPr="009F47CD">
        <w:rPr>
          <w:rFonts w:cs="Times New Roman"/>
          <w:color w:val="0D0D0D" w:themeColor="text1" w:themeTint="F2"/>
          <w:szCs w:val="24"/>
        </w:rPr>
        <w:t>P</w:t>
      </w:r>
      <w:r w:rsidRPr="009F47CD">
        <w:rPr>
          <w:rFonts w:cs="Times New Roman"/>
          <w:color w:val="0D0D0D" w:themeColor="text1" w:themeTint="F2"/>
          <w:szCs w:val="24"/>
        </w:rPr>
        <w:t>.2).</w:t>
      </w:r>
      <w:proofErr w:type="gramEnd"/>
    </w:p>
    <w:p w14:paraId="5CA25C95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Aktualizovaný seznam Pověřených RT je přístupný na stránkách vnitřního informačního systému a na základě osobního hesla na internetových stránkách v technických informacích.</w:t>
      </w:r>
    </w:p>
    <w:p w14:paraId="5CA25C96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5CA25C97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5" w:name="_Toc358724531"/>
      <w:r w:rsidRPr="009F47CD">
        <w:rPr>
          <w:color w:val="0D0D0D" w:themeColor="text1" w:themeTint="F2"/>
          <w:u w:val="single"/>
        </w:rPr>
        <w:t>Související dokumentace</w:t>
      </w:r>
      <w:bookmarkEnd w:id="25"/>
    </w:p>
    <w:p w14:paraId="5CA25C98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6" w:name="_Toc358724532"/>
      <w:r w:rsidRPr="009F47CD">
        <w:rPr>
          <w:color w:val="0D0D0D" w:themeColor="text1" w:themeTint="F2"/>
          <w:sz w:val="20"/>
        </w:rPr>
        <w:t>IŘD</w:t>
      </w:r>
      <w:bookmarkEnd w:id="26"/>
      <w:r w:rsidRPr="009F47CD">
        <w:rPr>
          <w:color w:val="0D0D0D" w:themeColor="text1" w:themeTint="F2"/>
          <w:sz w:val="20"/>
        </w:rPr>
        <w:t xml:space="preserve"> </w:t>
      </w:r>
    </w:p>
    <w:p w14:paraId="5CA25C99" w14:textId="77777777" w:rsidR="007F6AA1" w:rsidRPr="009F47CD" w:rsidRDefault="0030596F" w:rsidP="007F6AA1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ECZR-PP-SDS-004.0</w:t>
      </w:r>
      <w:r w:rsidR="00A8768B">
        <w:rPr>
          <w:color w:val="0D0D0D" w:themeColor="text1" w:themeTint="F2"/>
        </w:rPr>
        <w:t>5</w:t>
      </w:r>
      <w:r w:rsidRPr="009F47CD">
        <w:rPr>
          <w:color w:val="0D0D0D" w:themeColor="text1" w:themeTint="F2"/>
        </w:rPr>
        <w:tab/>
        <w:t xml:space="preserve">Technické podmínky dodávky staveb </w:t>
      </w:r>
      <w:proofErr w:type="gramStart"/>
      <w:r w:rsidRPr="009F47CD">
        <w:rPr>
          <w:color w:val="0D0D0D" w:themeColor="text1" w:themeTint="F2"/>
        </w:rPr>
        <w:t>pro E.ON</w:t>
      </w:r>
      <w:proofErr w:type="gramEnd"/>
      <w:r w:rsidRPr="009F47CD">
        <w:rPr>
          <w:color w:val="0D0D0D" w:themeColor="text1" w:themeTint="F2"/>
        </w:rPr>
        <w:t xml:space="preserve"> Česká republika, s.r.o.</w:t>
      </w:r>
      <w:r w:rsidR="007F6AA1">
        <w:rPr>
          <w:color w:val="0D0D0D" w:themeColor="text1" w:themeTint="F2"/>
        </w:rPr>
        <w:t xml:space="preserve">  (bude nahrazen ECZR-PP-DS-133 </w:t>
      </w:r>
      <w:r w:rsidR="007F6AA1" w:rsidRPr="009F47CD">
        <w:rPr>
          <w:color w:val="0D0D0D" w:themeColor="text1" w:themeTint="F2"/>
        </w:rPr>
        <w:t>Technické podmínky dodávky staveb pro E.ON Česká republika, s.r.o.</w:t>
      </w:r>
      <w:r w:rsidR="007F6AA1">
        <w:rPr>
          <w:color w:val="0D0D0D" w:themeColor="text1" w:themeTint="F2"/>
        </w:rPr>
        <w:t>)</w:t>
      </w:r>
    </w:p>
    <w:p w14:paraId="5CA25C9A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7" w:name="_Toc358724533"/>
      <w:r w:rsidRPr="009F47CD">
        <w:rPr>
          <w:color w:val="0D0D0D" w:themeColor="text1" w:themeTint="F2"/>
          <w:sz w:val="20"/>
        </w:rPr>
        <w:t>Další dokumenty</w:t>
      </w:r>
      <w:bookmarkEnd w:id="27"/>
    </w:p>
    <w:p w14:paraId="5CA25C9B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č.174/1968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státním odborném dozoru nad bezpečností práce ve znění pozdějších pozměňovacích předpisů</w:t>
      </w:r>
    </w:p>
    <w:p w14:paraId="5CA25C9C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č.505/1990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metrologii ve znění pozdějších pozměňovacích předpisů</w:t>
      </w:r>
    </w:p>
    <w:p w14:paraId="5CA25C9D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č.458/2000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 podmínkách podnikání a o výkonu státní správy v energetických odvětvích a o změně některých zákonů (energetický zákon) ve znění pozdějších pozměňovacích předpisů</w:t>
      </w:r>
    </w:p>
    <w:p w14:paraId="5CA25C9E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č.455/1991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Živnostenský zákon ve znění pozdějších pozměňovacích předpisů</w:t>
      </w:r>
    </w:p>
    <w:p w14:paraId="5CA25C9F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č.513/1991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Obchodní zákoník ve znění pozdějších pozměňovacích předpisů</w:t>
      </w:r>
    </w:p>
    <w:p w14:paraId="5CA25CA0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</w:t>
      </w:r>
      <w:r w:rsidR="0000424C" w:rsidRPr="009F47CD">
        <w:rPr>
          <w:rFonts w:cs="Times New Roman"/>
          <w:color w:val="0D0D0D" w:themeColor="text1" w:themeTint="F2"/>
          <w:szCs w:val="24"/>
        </w:rPr>
        <w:t>22/1997 Sb.</w:t>
      </w:r>
      <w:r w:rsidR="0000424C" w:rsidRPr="009F47CD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ab/>
        <w:t>o technických požadavcích na výrobky a doplnění některých zákonů ve znění pozdějších pozměňovacích předpisů</w:t>
      </w:r>
    </w:p>
    <w:p w14:paraId="5CA25CA1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977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proofErr w:type="spellStart"/>
      <w:r w:rsidRPr="009F47CD">
        <w:rPr>
          <w:rFonts w:cs="Times New Roman"/>
          <w:color w:val="0D0D0D" w:themeColor="text1" w:themeTint="F2"/>
          <w:szCs w:val="24"/>
        </w:rPr>
        <w:t>Vyhl</w:t>
      </w:r>
      <w:proofErr w:type="spellEnd"/>
      <w:r w:rsidRPr="009F47CD">
        <w:rPr>
          <w:rFonts w:cs="Times New Roman"/>
          <w:color w:val="0D0D0D" w:themeColor="text1" w:themeTint="F2"/>
          <w:szCs w:val="24"/>
        </w:rPr>
        <w:t>. ČÚBP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č.50/1978 Sb.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o odborné způsobilosti v elektrotechnice</w:t>
      </w:r>
    </w:p>
    <w:p w14:paraId="5CA25CA2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proofErr w:type="spellStart"/>
      <w:r w:rsidRPr="009F47CD">
        <w:rPr>
          <w:rFonts w:cs="Times New Roman"/>
          <w:color w:val="0D0D0D" w:themeColor="text1" w:themeTint="F2"/>
          <w:szCs w:val="24"/>
        </w:rPr>
        <w:t>Vyhl</w:t>
      </w:r>
      <w:proofErr w:type="spellEnd"/>
      <w:r w:rsidRPr="009F47CD">
        <w:rPr>
          <w:rFonts w:cs="Times New Roman"/>
          <w:color w:val="0D0D0D" w:themeColor="text1" w:themeTint="F2"/>
          <w:szCs w:val="24"/>
        </w:rPr>
        <w:t>. č.73/2010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 xml:space="preserve">o stanovení vyhrazených elektrických technických zařízení, jejich zařazení do tříd a skupin a o bližších podmínkách jejich bezpečnosti (vyhláška o vyhrazených elektrických technických zařízeních) Účinnost vyhlášky od </w:t>
      </w:r>
      <w:proofErr w:type="gramStart"/>
      <w:r w:rsidRPr="009F47CD">
        <w:rPr>
          <w:rFonts w:cs="Times New Roman"/>
          <w:color w:val="0D0D0D" w:themeColor="text1" w:themeTint="F2"/>
          <w:szCs w:val="24"/>
        </w:rPr>
        <w:t>1.6. 2010</w:t>
      </w:r>
      <w:proofErr w:type="gramEnd"/>
    </w:p>
    <w:p w14:paraId="5CA25CA3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proofErr w:type="spellStart"/>
      <w:r w:rsidRPr="009F47CD">
        <w:rPr>
          <w:rFonts w:cs="Times New Roman"/>
          <w:color w:val="0D0D0D" w:themeColor="text1" w:themeTint="F2"/>
          <w:szCs w:val="24"/>
        </w:rPr>
        <w:t>Vyhl</w:t>
      </w:r>
      <w:proofErr w:type="spellEnd"/>
      <w:r w:rsidRPr="009F47CD">
        <w:rPr>
          <w:rFonts w:cs="Times New Roman"/>
          <w:color w:val="0D0D0D" w:themeColor="text1" w:themeTint="F2"/>
          <w:szCs w:val="24"/>
        </w:rPr>
        <w:t>. ČÚBP č.48/1982 Sb.</w:t>
      </w:r>
      <w:r w:rsidRPr="009F47CD">
        <w:rPr>
          <w:rFonts w:cs="Times New Roman"/>
          <w:color w:val="0D0D0D" w:themeColor="text1" w:themeTint="F2"/>
          <w:szCs w:val="24"/>
        </w:rPr>
        <w:tab/>
        <w:t>kterou se stanoví základní požadavky k zajištění bezpečnosti práce a technických zařízení ve znění pozdějších pozměňovacích předpisů</w:t>
      </w:r>
    </w:p>
    <w:p w14:paraId="5CA25CA4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NV </w:t>
      </w:r>
      <w:r w:rsidR="0000424C" w:rsidRPr="009F47CD">
        <w:rPr>
          <w:rFonts w:cs="Times New Roman"/>
          <w:color w:val="0D0D0D" w:themeColor="text1" w:themeTint="F2"/>
          <w:szCs w:val="24"/>
        </w:rPr>
        <w:t>č.101/2005</w:t>
      </w:r>
      <w:r w:rsidRPr="009F47CD">
        <w:rPr>
          <w:rFonts w:cs="Times New Roman"/>
          <w:color w:val="0D0D0D" w:themeColor="text1" w:themeTint="F2"/>
          <w:szCs w:val="24"/>
        </w:rPr>
        <w:t xml:space="preserve"> Sb.</w:t>
      </w:r>
      <w:r w:rsidR="0000424C" w:rsidRPr="009F47CD">
        <w:rPr>
          <w:rFonts w:cs="Times New Roman"/>
          <w:color w:val="0D0D0D" w:themeColor="text1" w:themeTint="F2"/>
          <w:szCs w:val="24"/>
        </w:rPr>
        <w:t xml:space="preserve"> </w:t>
      </w:r>
      <w:bookmarkStart w:id="28" w:name="OLE_LINK1"/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>Nařízení vlády o podrobnějších požadavcích na pracoviště a pracovní prostředí</w:t>
      </w:r>
      <w:bookmarkEnd w:id="28"/>
    </w:p>
    <w:p w14:paraId="5CA25CA5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1500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elektrických zařízení</w:t>
      </w:r>
    </w:p>
    <w:p w14:paraId="5CA25CA6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2000-6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Elektrické instalace nízkého napětí - Část 6: Revize</w:t>
      </w:r>
    </w:p>
    <w:p w14:paraId="5CA25CA7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EN 50110-1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Obsluha a práce na elektrických zařízeních</w:t>
      </w:r>
    </w:p>
    <w:p w14:paraId="5CA25CA8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0000-3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a kontroly elektrických zařízení přenosové a distribuční soustavy</w:t>
      </w:r>
    </w:p>
    <w:p w14:paraId="5CA25CA9" w14:textId="77777777" w:rsidR="00316C35" w:rsidRPr="009F47CD" w:rsidRDefault="0000424C" w:rsidP="00316C35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 xml:space="preserve">Obsluha a práce na elektrických zařízeních pro výrobu, přenos </w:t>
      </w:r>
      <w:r w:rsidRPr="009F47CD">
        <w:rPr>
          <w:rFonts w:cs="Times New Roman"/>
          <w:color w:val="0D0D0D" w:themeColor="text1" w:themeTint="F2"/>
          <w:szCs w:val="24"/>
        </w:rPr>
        <w:br w:type="textWrapping" w:clear="all"/>
        <w:t>a distribuci elektrické energie</w:t>
      </w:r>
    </w:p>
    <w:p w14:paraId="5CA25CAA" w14:textId="77777777" w:rsidR="00DD0CF1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9" w:name="_Toc285017143"/>
      <w:bookmarkStart w:id="30" w:name="_Toc285019831"/>
      <w:bookmarkStart w:id="31" w:name="_Toc358724534"/>
      <w:r w:rsidRPr="009F47CD">
        <w:rPr>
          <w:color w:val="0D0D0D" w:themeColor="text1" w:themeTint="F2"/>
          <w:u w:val="single"/>
        </w:rPr>
        <w:t>Závěrečná a přechodná ustanovení</w:t>
      </w:r>
      <w:bookmarkEnd w:id="29"/>
      <w:bookmarkEnd w:id="30"/>
      <w:bookmarkEnd w:id="31"/>
    </w:p>
    <w:p w14:paraId="5CA25CAB" w14:textId="77777777" w:rsidR="00DD0CF1" w:rsidRPr="009F47CD" w:rsidRDefault="00DD0CF1" w:rsidP="00BC20CC">
      <w:pPr>
        <w:pStyle w:val="Default"/>
        <w:numPr>
          <w:ilvl w:val="0"/>
          <w:numId w:val="34"/>
        </w:numPr>
        <w:spacing w:after="120"/>
        <w:jc w:val="both"/>
        <w:rPr>
          <w:color w:val="0D0D0D" w:themeColor="text1" w:themeTint="F2"/>
          <w:sz w:val="20"/>
          <w:szCs w:val="20"/>
        </w:rPr>
      </w:pPr>
      <w:r w:rsidRPr="009F47CD">
        <w:rPr>
          <w:color w:val="0D0D0D" w:themeColor="text1" w:themeTint="F2"/>
          <w:sz w:val="20"/>
          <w:szCs w:val="20"/>
        </w:rPr>
        <w:t>ECZR-PP-DS-117</w:t>
      </w:r>
      <w:r w:rsidRPr="009F47CD">
        <w:rPr>
          <w:color w:val="0D0D0D" w:themeColor="text1" w:themeTint="F2"/>
          <w:sz w:val="20"/>
          <w:szCs w:val="20"/>
        </w:rPr>
        <w:tab/>
        <w:t xml:space="preserve">nahrazuje </w:t>
      </w:r>
      <w:r w:rsidR="009622AA" w:rsidRPr="009F47CD">
        <w:rPr>
          <w:color w:val="0D0D0D" w:themeColor="text1" w:themeTint="F2"/>
          <w:sz w:val="20"/>
          <w:szCs w:val="20"/>
        </w:rPr>
        <w:t xml:space="preserve">původní </w:t>
      </w:r>
      <w:r w:rsidRPr="009F47CD">
        <w:rPr>
          <w:color w:val="0D0D0D" w:themeColor="text1" w:themeTint="F2"/>
          <w:sz w:val="20"/>
          <w:szCs w:val="20"/>
        </w:rPr>
        <w:t xml:space="preserve">ECZR-PP-SDS-010 </w:t>
      </w:r>
    </w:p>
    <w:p w14:paraId="5CA25CAC" w14:textId="77777777" w:rsidR="00DD0CF1" w:rsidRPr="009F47CD" w:rsidRDefault="00DD0CF1" w:rsidP="00BC20CC">
      <w:pPr>
        <w:pStyle w:val="Default"/>
        <w:numPr>
          <w:ilvl w:val="0"/>
          <w:numId w:val="34"/>
        </w:numPr>
        <w:spacing w:after="120"/>
        <w:jc w:val="both"/>
        <w:rPr>
          <w:color w:val="0D0D0D" w:themeColor="text1" w:themeTint="F2"/>
          <w:sz w:val="20"/>
          <w:szCs w:val="20"/>
        </w:rPr>
      </w:pPr>
      <w:r w:rsidRPr="009F47CD">
        <w:rPr>
          <w:color w:val="0D0D0D" w:themeColor="text1" w:themeTint="F2"/>
          <w:sz w:val="20"/>
          <w:szCs w:val="20"/>
        </w:rPr>
        <w:t>Odkazy uvedené jsou v souladu s označením IŘD před platností ECZR-PK-2012-03 jednatelů ECZR Platnost a aplikace interní řízené dokumentace ECZR od 01. 01. 2013. Současně s aktualizací označení odkazovaných IŘD, bude umožněna i aktualizace odkazů v tomto dokumentu použitých.</w:t>
      </w:r>
    </w:p>
    <w:p w14:paraId="5CA25CAD" w14:textId="77777777" w:rsidR="00253380" w:rsidRPr="009F47CD" w:rsidRDefault="00253380" w:rsidP="00253380">
      <w:pPr>
        <w:pStyle w:val="Nadpis1"/>
        <w:pageBreakBefore/>
        <w:jc w:val="both"/>
        <w:rPr>
          <w:color w:val="0D0D0D" w:themeColor="text1" w:themeTint="F2"/>
          <w:u w:val="single"/>
        </w:rPr>
      </w:pPr>
      <w:bookmarkStart w:id="32" w:name="_Toc285017144"/>
      <w:bookmarkStart w:id="33" w:name="_Toc285019832"/>
      <w:bookmarkStart w:id="34" w:name="_Toc358724535"/>
      <w:r w:rsidRPr="009F47CD">
        <w:rPr>
          <w:color w:val="0D0D0D" w:themeColor="text1" w:themeTint="F2"/>
          <w:u w:val="single"/>
        </w:rPr>
        <w:lastRenderedPageBreak/>
        <w:t>Přílohy</w:t>
      </w:r>
      <w:bookmarkEnd w:id="32"/>
      <w:bookmarkEnd w:id="33"/>
      <w:bookmarkEnd w:id="34"/>
      <w:r w:rsidRPr="009F47CD">
        <w:rPr>
          <w:color w:val="0D0D0D" w:themeColor="text1" w:themeTint="F2"/>
          <w:u w:val="single"/>
        </w:rPr>
        <w:t xml:space="preserve"> </w:t>
      </w:r>
    </w:p>
    <w:p w14:paraId="5CA25CAE" w14:textId="77777777" w:rsidR="00913712" w:rsidRDefault="005B752D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9F47CD">
        <w:rPr>
          <w:noProof/>
          <w:color w:val="0D0D0D" w:themeColor="text1" w:themeTint="F2"/>
        </w:rPr>
        <w:fldChar w:fldCharType="begin"/>
      </w:r>
      <w:r w:rsidR="00253380" w:rsidRPr="009F47CD">
        <w:rPr>
          <w:noProof/>
          <w:color w:val="0D0D0D" w:themeColor="text1" w:themeTint="F2"/>
        </w:rPr>
        <w:instrText xml:space="preserve"> TOC \t "Přílohy 2.úroveň nadpisu;1" \c "Obrázek" </w:instrText>
      </w:r>
      <w:r w:rsidRPr="009F47CD">
        <w:rPr>
          <w:noProof/>
          <w:color w:val="0D0D0D" w:themeColor="text1" w:themeTint="F2"/>
        </w:rPr>
        <w:fldChar w:fldCharType="separate"/>
      </w:r>
      <w:r w:rsidR="00913712" w:rsidRPr="008029FC">
        <w:rPr>
          <w:noProof/>
          <w:color w:val="0D0D0D" w:themeColor="text1" w:themeTint="F2"/>
        </w:rPr>
        <w:t>P1</w:t>
      </w:r>
      <w:r w:rsidR="00913712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913712" w:rsidRPr="008029FC">
        <w:rPr>
          <w:noProof/>
          <w:color w:val="0D0D0D" w:themeColor="text1" w:themeTint="F2"/>
        </w:rPr>
        <w:t>Požadované dokumenty ke spolupráci ECZR a RT</w:t>
      </w:r>
      <w:r w:rsidR="00913712">
        <w:rPr>
          <w:noProof/>
        </w:rPr>
        <w:tab/>
      </w:r>
      <w:r>
        <w:rPr>
          <w:noProof/>
        </w:rPr>
        <w:fldChar w:fldCharType="begin"/>
      </w:r>
      <w:r w:rsidR="00913712">
        <w:rPr>
          <w:noProof/>
        </w:rPr>
        <w:instrText xml:space="preserve"> PAGEREF _Toc360449964 \h </w:instrText>
      </w:r>
      <w:r>
        <w:rPr>
          <w:noProof/>
        </w:rPr>
      </w:r>
      <w:r>
        <w:rPr>
          <w:noProof/>
        </w:rPr>
        <w:fldChar w:fldCharType="separate"/>
      </w:r>
      <w:r w:rsidR="00913712">
        <w:rPr>
          <w:noProof/>
        </w:rPr>
        <w:t>7</w:t>
      </w:r>
      <w:r>
        <w:rPr>
          <w:noProof/>
        </w:rPr>
        <w:fldChar w:fldCharType="end"/>
      </w:r>
    </w:p>
    <w:p w14:paraId="5CA25CAF" w14:textId="77777777" w:rsidR="00913712" w:rsidRDefault="00913712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8029FC">
        <w:rPr>
          <w:noProof/>
          <w:color w:val="0D0D0D" w:themeColor="text1" w:themeTint="F2"/>
        </w:rPr>
        <w:t>P2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8029FC">
        <w:rPr>
          <w:noProof/>
          <w:color w:val="0D0D0D" w:themeColor="text1" w:themeTint="F2"/>
        </w:rPr>
        <w:t>Pověření k revizím distribučního zařízení v provozování ECZR</w:t>
      </w:r>
      <w:r>
        <w:rPr>
          <w:noProof/>
        </w:rPr>
        <w:tab/>
      </w:r>
      <w:r w:rsidR="005B752D">
        <w:rPr>
          <w:noProof/>
        </w:rPr>
        <w:fldChar w:fldCharType="begin"/>
      </w:r>
      <w:r>
        <w:rPr>
          <w:noProof/>
        </w:rPr>
        <w:instrText xml:space="preserve"> PAGEREF _Toc360449965 \h </w:instrText>
      </w:r>
      <w:r w:rsidR="005B752D">
        <w:rPr>
          <w:noProof/>
        </w:rPr>
      </w:r>
      <w:r w:rsidR="005B752D">
        <w:rPr>
          <w:noProof/>
        </w:rPr>
        <w:fldChar w:fldCharType="separate"/>
      </w:r>
      <w:r>
        <w:rPr>
          <w:noProof/>
        </w:rPr>
        <w:t>8</w:t>
      </w:r>
      <w:r w:rsidR="005B752D">
        <w:rPr>
          <w:noProof/>
        </w:rPr>
        <w:fldChar w:fldCharType="end"/>
      </w:r>
    </w:p>
    <w:p w14:paraId="5CA25CB0" w14:textId="77777777" w:rsidR="00913712" w:rsidRDefault="00913712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8029FC">
        <w:rPr>
          <w:noProof/>
          <w:color w:val="0D0D0D" w:themeColor="text1" w:themeTint="F2"/>
        </w:rPr>
        <w:t>P3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8029FC">
        <w:rPr>
          <w:noProof/>
          <w:color w:val="0D0D0D" w:themeColor="text1" w:themeTint="F2"/>
        </w:rPr>
        <w:t>Podmínky dodávky revizní činnosti na elektrickém zařízení distribučních sítí - výchozí revize pro E.ON Česká republika, s.r.o.</w:t>
      </w:r>
      <w:r>
        <w:rPr>
          <w:noProof/>
        </w:rPr>
        <w:tab/>
      </w:r>
      <w:r w:rsidR="005B752D">
        <w:rPr>
          <w:noProof/>
        </w:rPr>
        <w:fldChar w:fldCharType="begin"/>
      </w:r>
      <w:r>
        <w:rPr>
          <w:noProof/>
        </w:rPr>
        <w:instrText xml:space="preserve"> PAGEREF _Toc360449966 \h </w:instrText>
      </w:r>
      <w:r w:rsidR="005B752D">
        <w:rPr>
          <w:noProof/>
        </w:rPr>
      </w:r>
      <w:r w:rsidR="005B752D">
        <w:rPr>
          <w:noProof/>
        </w:rPr>
        <w:fldChar w:fldCharType="separate"/>
      </w:r>
      <w:r>
        <w:rPr>
          <w:noProof/>
        </w:rPr>
        <w:t>9</w:t>
      </w:r>
      <w:r w:rsidR="005B752D">
        <w:rPr>
          <w:noProof/>
        </w:rPr>
        <w:fldChar w:fldCharType="end"/>
      </w:r>
    </w:p>
    <w:p w14:paraId="5CA25CB1" w14:textId="77777777" w:rsidR="00913712" w:rsidRDefault="00913712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8029FC">
        <w:rPr>
          <w:noProof/>
          <w:color w:val="0D0D0D" w:themeColor="text1" w:themeTint="F2"/>
        </w:rPr>
        <w:t>P4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8029FC">
        <w:rPr>
          <w:noProof/>
          <w:color w:val="0D0D0D" w:themeColor="text1" w:themeTint="F2"/>
        </w:rPr>
        <w:t>Seznam stanoveného zařízení po opravě k provedení výchozí revize</w:t>
      </w:r>
      <w:r>
        <w:rPr>
          <w:noProof/>
        </w:rPr>
        <w:tab/>
      </w:r>
      <w:r w:rsidR="005B752D">
        <w:rPr>
          <w:noProof/>
        </w:rPr>
        <w:fldChar w:fldCharType="begin"/>
      </w:r>
      <w:r>
        <w:rPr>
          <w:noProof/>
        </w:rPr>
        <w:instrText xml:space="preserve"> PAGEREF _Toc360449967 \h </w:instrText>
      </w:r>
      <w:r w:rsidR="005B752D">
        <w:rPr>
          <w:noProof/>
        </w:rPr>
      </w:r>
      <w:r w:rsidR="005B752D">
        <w:rPr>
          <w:noProof/>
        </w:rPr>
        <w:fldChar w:fldCharType="separate"/>
      </w:r>
      <w:r>
        <w:rPr>
          <w:noProof/>
        </w:rPr>
        <w:t>10</w:t>
      </w:r>
      <w:r w:rsidR="005B752D">
        <w:rPr>
          <w:noProof/>
        </w:rPr>
        <w:fldChar w:fldCharType="end"/>
      </w:r>
    </w:p>
    <w:p w14:paraId="5CA25CB2" w14:textId="77777777" w:rsidR="00316C35" w:rsidRPr="009F47CD" w:rsidRDefault="005B752D" w:rsidP="00253380">
      <w:pPr>
        <w:pStyle w:val="Textodstavec"/>
        <w:rPr>
          <w:rFonts w:cs="Times New Roman"/>
          <w:b/>
          <w:color w:val="0D0D0D" w:themeColor="text1" w:themeTint="F2"/>
          <w:szCs w:val="24"/>
        </w:rPr>
      </w:pPr>
      <w:r w:rsidRPr="009F47CD">
        <w:rPr>
          <w:noProof/>
          <w:color w:val="0D0D0D" w:themeColor="text1" w:themeTint="F2"/>
        </w:rPr>
        <w:fldChar w:fldCharType="end"/>
      </w:r>
    </w:p>
    <w:p w14:paraId="5CA25CB3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5" w:name="_Toc358724536"/>
      <w:bookmarkStart w:id="36" w:name="_Toc360449964"/>
      <w:r w:rsidRPr="009F47CD">
        <w:rPr>
          <w:color w:val="0D0D0D" w:themeColor="text1" w:themeTint="F2"/>
        </w:rPr>
        <w:lastRenderedPageBreak/>
        <w:t>P1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Požadované dokumenty ke spolupráci ECZR a RT</w:t>
      </w:r>
      <w:bookmarkEnd w:id="35"/>
      <w:bookmarkEnd w:id="36"/>
    </w:p>
    <w:p w14:paraId="5CA25CB4" w14:textId="77777777" w:rsidR="00DA0223" w:rsidRPr="00DA0223" w:rsidRDefault="00DA0223" w:rsidP="00DA0223">
      <w:pPr>
        <w:pStyle w:val="Textodstavec"/>
      </w:pPr>
    </w:p>
    <w:bookmarkStart w:id="37" w:name="_MON_1425895809"/>
    <w:bookmarkEnd w:id="37"/>
    <w:p w14:paraId="5CA25CB5" w14:textId="77777777" w:rsidR="00316C35" w:rsidRPr="009F47CD" w:rsidRDefault="00D04168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708" w:dyaOrig="1105" w14:anchorId="5CA25C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55.5pt" o:ole="">
            <v:imagedata r:id="rId13" o:title=""/>
          </v:shape>
          <o:OLEObject Type="Embed" ProgID="Word.Document.8" ShapeID="_x0000_i1025" DrawAspect="Icon" ObjectID="_1514348581" r:id="rId14">
            <o:FieldCodes>\s</o:FieldCodes>
          </o:OLEObject>
        </w:object>
      </w:r>
    </w:p>
    <w:p w14:paraId="5CA25CB6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8" w:name="_Toc358724537"/>
      <w:bookmarkStart w:id="39" w:name="_Toc360449965"/>
      <w:r w:rsidRPr="009F47CD">
        <w:rPr>
          <w:color w:val="0D0D0D" w:themeColor="text1" w:themeTint="F2"/>
        </w:rPr>
        <w:lastRenderedPageBreak/>
        <w:t>P2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Pověření k revizím distribučního zařízení v provozování ECZR</w:t>
      </w:r>
      <w:bookmarkEnd w:id="38"/>
      <w:bookmarkEnd w:id="39"/>
    </w:p>
    <w:p w14:paraId="5CA25CB7" w14:textId="77777777" w:rsidR="003C7436" w:rsidRPr="003C7436" w:rsidRDefault="003C7436" w:rsidP="003C7436">
      <w:pPr>
        <w:pStyle w:val="Textodstavec"/>
      </w:pPr>
    </w:p>
    <w:bookmarkStart w:id="40" w:name="_MON_1425895923"/>
    <w:bookmarkEnd w:id="40"/>
    <w:p w14:paraId="5CA25CB8" w14:textId="77777777" w:rsidR="00316C35" w:rsidRPr="009F47CD" w:rsidRDefault="009B0697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632" w:dyaOrig="1044" w14:anchorId="5CA25CC2">
          <v:shape id="_x0000_i1026" type="#_x0000_t75" style="width:81.75pt;height:52.5pt" o:ole="">
            <v:imagedata r:id="rId15" o:title=""/>
          </v:shape>
          <o:OLEObject Type="Embed" ProgID="Word.Document.8" ShapeID="_x0000_i1026" DrawAspect="Icon" ObjectID="_1514348582" r:id="rId16">
            <o:FieldCodes>\s</o:FieldCodes>
          </o:OLEObject>
        </w:object>
      </w:r>
    </w:p>
    <w:p w14:paraId="5CA25CB9" w14:textId="77777777" w:rsidR="0000424C" w:rsidRPr="009F47CD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41" w:name="_Toc358724538"/>
      <w:bookmarkStart w:id="42" w:name="_Toc360449966"/>
      <w:r w:rsidRPr="009F47CD">
        <w:rPr>
          <w:color w:val="0D0D0D" w:themeColor="text1" w:themeTint="F2"/>
        </w:rPr>
        <w:lastRenderedPageBreak/>
        <w:t>P3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 xml:space="preserve">Podmínky dodávky revizní činnosti na elektrickém zařízení distribučních sítí - výchozí revize </w:t>
      </w:r>
      <w:proofErr w:type="gramStart"/>
      <w:r w:rsidR="0000424C" w:rsidRPr="009F47CD">
        <w:rPr>
          <w:color w:val="0D0D0D" w:themeColor="text1" w:themeTint="F2"/>
        </w:rPr>
        <w:t>pro E.ON</w:t>
      </w:r>
      <w:proofErr w:type="gramEnd"/>
      <w:r w:rsidR="0000424C" w:rsidRPr="009F47CD">
        <w:rPr>
          <w:color w:val="0D0D0D" w:themeColor="text1" w:themeTint="F2"/>
        </w:rPr>
        <w:t xml:space="preserve"> Česká republika, s.r.o.</w:t>
      </w:r>
      <w:bookmarkEnd w:id="41"/>
      <w:bookmarkEnd w:id="42"/>
    </w:p>
    <w:p w14:paraId="5CA25CBA" w14:textId="77777777" w:rsidR="00C738A5" w:rsidRPr="00C738A5" w:rsidRDefault="00C738A5" w:rsidP="00C738A5"/>
    <w:bookmarkStart w:id="43" w:name="_GoBack"/>
    <w:bookmarkStart w:id="44" w:name="_MON_1434191567"/>
    <w:bookmarkEnd w:id="44"/>
    <w:p w14:paraId="5CA25CBB" w14:textId="77777777" w:rsidR="00D47737" w:rsidRPr="00C738A5" w:rsidRDefault="00A4523C" w:rsidP="00C738A5">
      <w:r>
        <w:object w:dxaOrig="1632" w:dyaOrig="1044" w14:anchorId="5CA25CC3">
          <v:shape id="_x0000_i1027" type="#_x0000_t75" style="width:81.75pt;height:52.5pt" o:ole="">
            <v:imagedata r:id="rId17" o:title=""/>
          </v:shape>
          <o:OLEObject Type="Embed" ProgID="Word.Document.8" ShapeID="_x0000_i1027" DrawAspect="Icon" ObjectID="_1514348583" r:id="rId18">
            <o:FieldCodes>\s</o:FieldCodes>
          </o:OLEObject>
        </w:object>
      </w:r>
      <w:bookmarkEnd w:id="43"/>
    </w:p>
    <w:p w14:paraId="5CA25CBC" w14:textId="77777777" w:rsidR="00C738A5" w:rsidRPr="00C738A5" w:rsidRDefault="00C738A5" w:rsidP="00C738A5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45" w:name="_Toc358724539"/>
      <w:bookmarkStart w:id="46" w:name="_Toc360449967"/>
      <w:r w:rsidRPr="00C738A5">
        <w:rPr>
          <w:color w:val="0D0D0D" w:themeColor="text1" w:themeTint="F2"/>
        </w:rPr>
        <w:lastRenderedPageBreak/>
        <w:t>P</w:t>
      </w:r>
      <w:r>
        <w:rPr>
          <w:color w:val="0D0D0D" w:themeColor="text1" w:themeTint="F2"/>
        </w:rPr>
        <w:t>4</w:t>
      </w:r>
      <w:r>
        <w:rPr>
          <w:color w:val="0D0D0D" w:themeColor="text1" w:themeTint="F2"/>
        </w:rPr>
        <w:tab/>
      </w:r>
      <w:r w:rsidRPr="00C738A5">
        <w:rPr>
          <w:color w:val="0D0D0D" w:themeColor="text1" w:themeTint="F2"/>
        </w:rPr>
        <w:t>Seznam stanoveného zařízení po opravě k provedení výchozí revize</w:t>
      </w:r>
      <w:bookmarkEnd w:id="45"/>
      <w:bookmarkEnd w:id="46"/>
    </w:p>
    <w:p w14:paraId="5CA25CBD" w14:textId="77777777" w:rsidR="00C738A5" w:rsidRDefault="00C738A5" w:rsidP="00C738A5">
      <w:pPr>
        <w:tabs>
          <w:tab w:val="left" w:pos="1485"/>
        </w:tabs>
      </w:pPr>
    </w:p>
    <w:bookmarkStart w:id="47" w:name="_MON_1432447024"/>
    <w:bookmarkEnd w:id="47"/>
    <w:p w14:paraId="5CA25CBE" w14:textId="77777777" w:rsidR="00C738A5" w:rsidRPr="00C738A5" w:rsidRDefault="009071FD" w:rsidP="00C738A5">
      <w:pPr>
        <w:tabs>
          <w:tab w:val="left" w:pos="1485"/>
        </w:tabs>
      </w:pPr>
      <w:r w:rsidRPr="000257B9">
        <w:object w:dxaOrig="1632" w:dyaOrig="1044" w14:anchorId="5CA25CC4">
          <v:shape id="_x0000_i1028" type="#_x0000_t75" style="width:81.75pt;height:52.5pt" o:ole="">
            <v:imagedata r:id="rId19" o:title=""/>
          </v:shape>
          <o:OLEObject Type="Embed" ProgID="Excel.Sheet.8" ShapeID="_x0000_i1028" DrawAspect="Icon" ObjectID="_1514348584" r:id="rId20"/>
        </w:object>
      </w:r>
    </w:p>
    <w:sectPr w:rsidR="00C738A5" w:rsidRPr="00C738A5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8773A5F" w14:textId="77777777" w:rsidR="004E2994" w:rsidRDefault="004E2994">
      <w:r>
        <w:separator/>
      </w:r>
    </w:p>
  </w:endnote>
  <w:endnote w:type="continuationSeparator" w:id="0">
    <w:p w14:paraId="3E3BACFC" w14:textId="77777777" w:rsidR="004E2994" w:rsidRDefault="004E29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A25CDF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A25CE0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C44D81" w14:textId="77777777" w:rsidR="004E2994" w:rsidRDefault="004E2994">
      <w:r>
        <w:separator/>
      </w:r>
    </w:p>
  </w:footnote>
  <w:footnote w:type="continuationSeparator" w:id="0">
    <w:p w14:paraId="4F728F69" w14:textId="77777777" w:rsidR="004E2994" w:rsidRDefault="004E29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22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952"/>
    </w:tblGrid>
    <w:tr w:rsidR="009E5145" w:rsidRPr="00C61E55" w14:paraId="5CA25CCE" w14:textId="77777777" w:rsidTr="00BC20CC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5CA25CC9" w14:textId="77777777" w:rsidR="009E5145" w:rsidRPr="000E0C52" w:rsidRDefault="009E5145" w:rsidP="00466B60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5CA25CE1" wp14:editId="5CA25CE2">
                <wp:extent cx="962025" cy="276225"/>
                <wp:effectExtent l="19050" t="0" r="9525" b="0"/>
                <wp:docPr id="6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5CA25CCA" w14:textId="77777777" w:rsidR="009E5145" w:rsidRPr="000E0C52" w:rsidRDefault="009E5145" w:rsidP="00466B60">
          <w:pPr>
            <w:pStyle w:val="Zhlavspolenost"/>
          </w:pP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5CA25CCB" w14:textId="77777777" w:rsidR="009E5145" w:rsidRPr="007E3B6B" w:rsidRDefault="004E2994" w:rsidP="00CB40FD">
          <w:pPr>
            <w:pStyle w:val="ZhlavNadpis1dek"/>
          </w:pPr>
          <w:r>
            <w:fldChar w:fldCharType="begin"/>
          </w:r>
          <w:r>
            <w:instrText xml:space="preserve"> STYLEREF  Záhlaví_Nadpis_1.řádek  \* MERGEFORMAT </w:instrText>
          </w:r>
          <w:r>
            <w:fldChar w:fldCharType="separate"/>
          </w:r>
          <w:r w:rsidR="009071FD">
            <w:rPr>
              <w:noProof/>
            </w:rPr>
            <w:t>Podmínky pro revizní činnost na elektrickém zařízení distribučních sítí - výchozí revize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5CA25CCC" w14:textId="77777777" w:rsidR="009E5145" w:rsidRPr="00AF7E8C" w:rsidRDefault="009E5145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952" w:type="dxa"/>
          <w:tcBorders>
            <w:top w:val="single" w:sz="12" w:space="0" w:color="auto"/>
          </w:tcBorders>
          <w:vAlign w:val="center"/>
        </w:tcPr>
        <w:p w14:paraId="5CA25CCD" w14:textId="77777777" w:rsidR="009E5145" w:rsidRPr="00AF7E8C" w:rsidRDefault="005B752D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="009E5145"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 w:rsidR="009071FD">
            <w:rPr>
              <w:noProof/>
              <w:sz w:val="20"/>
              <w:szCs w:val="20"/>
            </w:rPr>
            <w:t>2</w:t>
          </w:r>
          <w:r w:rsidRPr="00AF7E8C">
            <w:rPr>
              <w:sz w:val="20"/>
              <w:szCs w:val="20"/>
            </w:rPr>
            <w:fldChar w:fldCharType="end"/>
          </w:r>
          <w:r w:rsidR="009E5145"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="009E5145"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 w:rsidR="009071FD">
            <w:rPr>
              <w:noProof/>
              <w:sz w:val="20"/>
              <w:szCs w:val="20"/>
            </w:rPr>
            <w:t>10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9E5145" w:rsidRPr="00C61E55" w14:paraId="5CA25CD3" w14:textId="77777777" w:rsidTr="00BC20CC">
      <w:trPr>
        <w:trHeight w:val="283"/>
      </w:trPr>
      <w:tc>
        <w:tcPr>
          <w:tcW w:w="1814" w:type="dxa"/>
          <w:vMerge/>
        </w:tcPr>
        <w:p w14:paraId="5CA25CCF" w14:textId="77777777" w:rsidR="009E5145" w:rsidRPr="00C61E55" w:rsidRDefault="009E5145" w:rsidP="00ED285E">
          <w:pPr>
            <w:pStyle w:val="Tabulkanormln"/>
          </w:pPr>
        </w:p>
      </w:tc>
      <w:tc>
        <w:tcPr>
          <w:tcW w:w="4082" w:type="dxa"/>
          <w:vMerge/>
        </w:tcPr>
        <w:p w14:paraId="5CA25CD0" w14:textId="77777777" w:rsidR="009E5145" w:rsidRPr="00C61E55" w:rsidRDefault="009E5145" w:rsidP="00ED285E">
          <w:pPr>
            <w:pStyle w:val="Tabulkanormln"/>
          </w:pPr>
        </w:p>
      </w:tc>
      <w:tc>
        <w:tcPr>
          <w:tcW w:w="1474" w:type="dxa"/>
          <w:vAlign w:val="center"/>
        </w:tcPr>
        <w:p w14:paraId="5CA25CD1" w14:textId="77777777" w:rsidR="009E5145" w:rsidRPr="00AF7E8C" w:rsidRDefault="009E5145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 xml:space="preserve">Platnost </w:t>
          </w:r>
          <w:proofErr w:type="gramStart"/>
          <w:r w:rsidRPr="00AF7E8C">
            <w:rPr>
              <w:sz w:val="20"/>
              <w:szCs w:val="20"/>
            </w:rPr>
            <w:t>od</w:t>
          </w:r>
          <w:proofErr w:type="gramEnd"/>
          <w:r w:rsidRPr="00AF7E8C">
            <w:rPr>
              <w:sz w:val="20"/>
              <w:szCs w:val="20"/>
            </w:rPr>
            <w:t>:</w:t>
          </w:r>
        </w:p>
      </w:tc>
      <w:tc>
        <w:tcPr>
          <w:tcW w:w="1952" w:type="dxa"/>
          <w:vAlign w:val="center"/>
        </w:tcPr>
        <w:p w14:paraId="5CA25CD2" w14:textId="77777777" w:rsidR="009E5145" w:rsidRPr="009C2588" w:rsidRDefault="004E2994" w:rsidP="009C2588">
          <w:pPr>
            <w:pStyle w:val="Zhlavdatumplatnost"/>
            <w:rPr>
              <w:noProof/>
            </w:rPr>
          </w:pPr>
          <w:r>
            <w:fldChar w:fldCharType="begin"/>
          </w:r>
          <w:r>
            <w:instrText xml:space="preserve"> STYLEREF  Záhlaví_datum_platnost  \* MERGEFORMAT </w:instrText>
          </w:r>
          <w:r>
            <w:fldChar w:fldCharType="separate"/>
          </w:r>
          <w:r w:rsidR="009071FD">
            <w:rPr>
              <w:noProof/>
            </w:rPr>
            <w:t>18.11.2013</w:t>
          </w:r>
          <w:r>
            <w:rPr>
              <w:noProof/>
            </w:rPr>
            <w:fldChar w:fldCharType="end"/>
          </w:r>
        </w:p>
      </w:tc>
    </w:tr>
    <w:tr w:rsidR="009E5145" w:rsidRPr="00C61E55" w14:paraId="5CA25CD8" w14:textId="77777777" w:rsidTr="00BC20CC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5CA25CD4" w14:textId="77777777" w:rsidR="009E5145" w:rsidRDefault="009E5145" w:rsidP="00466B60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5CA25CD5" w14:textId="77777777" w:rsidR="009E5145" w:rsidRDefault="009E5145" w:rsidP="00466B60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5CA25CD6" w14:textId="77777777" w:rsidR="009E5145" w:rsidRPr="00AF7E8C" w:rsidRDefault="009E5145" w:rsidP="00AF7E8C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Účinnost </w:t>
          </w:r>
          <w:proofErr w:type="gramStart"/>
          <w:r>
            <w:rPr>
              <w:sz w:val="20"/>
              <w:szCs w:val="20"/>
            </w:rPr>
            <w:t>od</w:t>
          </w:r>
          <w:proofErr w:type="gramEnd"/>
          <w:r>
            <w:rPr>
              <w:sz w:val="20"/>
              <w:szCs w:val="20"/>
            </w:rPr>
            <w:t>:</w:t>
          </w:r>
        </w:p>
      </w:tc>
      <w:tc>
        <w:tcPr>
          <w:tcW w:w="1952" w:type="dxa"/>
          <w:tcBorders>
            <w:bottom w:val="single" w:sz="12" w:space="0" w:color="auto"/>
          </w:tcBorders>
          <w:vAlign w:val="center"/>
        </w:tcPr>
        <w:p w14:paraId="5CA25CD7" w14:textId="77777777" w:rsidR="009E5145" w:rsidRPr="00AF7E8C" w:rsidRDefault="004E2994" w:rsidP="00AF7E8C">
          <w:pPr>
            <w:pStyle w:val="Zhlavdatumplatnost"/>
            <w:rPr>
              <w:szCs w:val="20"/>
            </w:rPr>
          </w:pPr>
          <w:r>
            <w:fldChar w:fldCharType="begin"/>
          </w:r>
          <w:r>
            <w:instrText xml:space="preserve"> STYLEREF  Záhlaví_datum_účinnost  \* MERGEFORMAT </w:instrText>
          </w:r>
          <w:r>
            <w:fldChar w:fldCharType="separate"/>
          </w:r>
          <w:r w:rsidR="009071FD">
            <w:rPr>
              <w:noProof/>
            </w:rPr>
            <w:t>01.12.2013</w:t>
          </w:r>
          <w:r>
            <w:rPr>
              <w:noProof/>
            </w:rPr>
            <w:fldChar w:fldCharType="end"/>
          </w:r>
        </w:p>
      </w:tc>
    </w:tr>
    <w:tr w:rsidR="009E5145" w:rsidRPr="00C61E55" w14:paraId="5CA25CDD" w14:textId="77777777" w:rsidTr="00BC20CC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5CA25CD9" w14:textId="77777777" w:rsidR="009E5145" w:rsidRPr="00F73419" w:rsidRDefault="004E2994" w:rsidP="00466B60">
          <w:pPr>
            <w:pStyle w:val="Zhlavdokument"/>
            <w:rPr>
              <w:sz w:val="20"/>
              <w:szCs w:val="20"/>
            </w:rPr>
          </w:pPr>
          <w:r>
            <w:fldChar w:fldCharType="begin"/>
          </w:r>
          <w:r>
            <w:instrText xml:space="preserve"> STYLEREF  Záhlaví_dokument  \* MERGEFORMAT </w:instrText>
          </w:r>
          <w:r>
            <w:fldChar w:fldCharType="separate"/>
          </w:r>
          <w:r w:rsidR="009071FD" w:rsidRPr="009071FD">
            <w:rPr>
              <w:b w:val="0"/>
              <w:bCs w:val="0"/>
              <w:noProof/>
              <w:sz w:val="20"/>
              <w:szCs w:val="20"/>
            </w:rPr>
            <w:t>Prováděcí pokyn ECZR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5CA25CDA" w14:textId="77777777" w:rsidR="009E5145" w:rsidRPr="00AF7E8C" w:rsidRDefault="004E2994" w:rsidP="00466B60">
          <w:pPr>
            <w:pStyle w:val="ZhlavNadpis2dek"/>
            <w:rPr>
              <w:szCs w:val="20"/>
            </w:rPr>
          </w:pPr>
          <w:r>
            <w:fldChar w:fldCharType="begin"/>
          </w:r>
          <w:r>
            <w:instrText xml:space="preserve"> STYLEREF  Záhlaví_Nadpis_2.řádek  \* MERGEFORMAT </w:instrText>
          </w:r>
          <w:r>
            <w:fldChar w:fldCharType="separate"/>
          </w:r>
          <w:r w:rsidR="009071FD">
            <w:rPr>
              <w:noProof/>
            </w:rPr>
            <w:t>ECZR-PP-DS-117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5CA25CDB" w14:textId="77777777" w:rsidR="009E5145" w:rsidRPr="00AF7E8C" w:rsidRDefault="009E5145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952" w:type="dxa"/>
          <w:tcBorders>
            <w:bottom w:val="single" w:sz="12" w:space="0" w:color="auto"/>
          </w:tcBorders>
          <w:vAlign w:val="center"/>
        </w:tcPr>
        <w:p w14:paraId="5CA25CDC" w14:textId="77777777" w:rsidR="009E5145" w:rsidRPr="00CA427F" w:rsidRDefault="004E2994" w:rsidP="00AF7E8C">
          <w:pPr>
            <w:pStyle w:val="Zhlavdatumplatnost"/>
            <w:rPr>
              <w:bCs/>
              <w:szCs w:val="20"/>
            </w:rPr>
          </w:pPr>
          <w:r>
            <w:fldChar w:fldCharType="begin"/>
          </w:r>
          <w:r>
            <w:instrText xml:space="preserve"> STYLEREF  Záhlaví_revize  \* MERGEFORMAT </w:instrText>
          </w:r>
          <w:r>
            <w:fldChar w:fldCharType="separate"/>
          </w:r>
          <w:r w:rsidR="009071FD">
            <w:rPr>
              <w:noProof/>
            </w:rPr>
            <w:t>00</w:t>
          </w:r>
          <w:r>
            <w:rPr>
              <w:noProof/>
            </w:rPr>
            <w:fldChar w:fldCharType="end"/>
          </w:r>
        </w:p>
      </w:tc>
    </w:tr>
  </w:tbl>
  <w:p w14:paraId="5CA25CDE" w14:textId="77777777" w:rsidR="009E5145" w:rsidRDefault="009E5145" w:rsidP="00757EC1">
    <w:pPr>
      <w:pStyle w:val="Textodstave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36D13D2"/>
    <w:multiLevelType w:val="hybridMultilevel"/>
    <w:tmpl w:val="0E08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041D6BF5"/>
    <w:multiLevelType w:val="hybridMultilevel"/>
    <w:tmpl w:val="AC5CF2B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05A54B60"/>
    <w:multiLevelType w:val="hybridMultilevel"/>
    <w:tmpl w:val="B8B0AB5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16057147"/>
    <w:multiLevelType w:val="hybridMultilevel"/>
    <w:tmpl w:val="FA04209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6EB60BD"/>
    <w:multiLevelType w:val="multilevel"/>
    <w:tmpl w:val="8D36C57E"/>
    <w:numStyleLink w:val="Styl1"/>
  </w:abstractNum>
  <w:abstractNum w:abstractNumId="6">
    <w:nsid w:val="22DB70E9"/>
    <w:multiLevelType w:val="hybridMultilevel"/>
    <w:tmpl w:val="53764CD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8">
    <w:nsid w:val="31A11A7F"/>
    <w:multiLevelType w:val="hybridMultilevel"/>
    <w:tmpl w:val="618A7E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35A94136"/>
    <w:multiLevelType w:val="hybridMultilevel"/>
    <w:tmpl w:val="D7E6465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37BA2339"/>
    <w:multiLevelType w:val="hybridMultilevel"/>
    <w:tmpl w:val="FD4CF1B6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3FE61F82"/>
    <w:multiLevelType w:val="hybridMultilevel"/>
    <w:tmpl w:val="090C84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42ED46B9"/>
    <w:multiLevelType w:val="multilevel"/>
    <w:tmpl w:val="F19CB128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13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585A4E6B"/>
    <w:multiLevelType w:val="multilevel"/>
    <w:tmpl w:val="2C4A7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5">
    <w:nsid w:val="59A3074A"/>
    <w:multiLevelType w:val="hybridMultilevel"/>
    <w:tmpl w:val="AFCEEC5A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6">
    <w:nsid w:val="5C5D2F23"/>
    <w:multiLevelType w:val="hybridMultilevel"/>
    <w:tmpl w:val="3910A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5F8D6FBC"/>
    <w:multiLevelType w:val="multilevel"/>
    <w:tmpl w:val="8D36C57E"/>
    <w:styleLink w:val="Styl1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60781957"/>
    <w:multiLevelType w:val="multilevel"/>
    <w:tmpl w:val="7284C4A4"/>
    <w:lvl w:ilvl="0">
      <w:start w:val="16"/>
      <w:numFmt w:val="upperLetter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6471198A"/>
    <w:multiLevelType w:val="hybridMultilevel"/>
    <w:tmpl w:val="E1D06D5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64875B32"/>
    <w:multiLevelType w:val="hybridMultilevel"/>
    <w:tmpl w:val="A518F5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64A4416E"/>
    <w:multiLevelType w:val="hybridMultilevel"/>
    <w:tmpl w:val="7258369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4F5471F"/>
    <w:multiLevelType w:val="hybridMultilevel"/>
    <w:tmpl w:val="4B349F24"/>
    <w:lvl w:ilvl="0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cs="Wingdings" w:hint="default"/>
      </w:rPr>
    </w:lvl>
  </w:abstractNum>
  <w:abstractNum w:abstractNumId="23">
    <w:nsid w:val="689F5E6C"/>
    <w:multiLevelType w:val="multilevel"/>
    <w:tmpl w:val="629205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840" w:hanging="48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24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>
    <w:nsid w:val="6B264FDA"/>
    <w:multiLevelType w:val="hybridMultilevel"/>
    <w:tmpl w:val="62888B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>
    <w:nsid w:val="6B4D2A70"/>
    <w:multiLevelType w:val="hybridMultilevel"/>
    <w:tmpl w:val="94D057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>
    <w:nsid w:val="6E591870"/>
    <w:multiLevelType w:val="multilevel"/>
    <w:tmpl w:val="53764C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43A25C4"/>
    <w:multiLevelType w:val="hybridMultilevel"/>
    <w:tmpl w:val="21EA834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>
    <w:nsid w:val="76C948A5"/>
    <w:multiLevelType w:val="hybridMultilevel"/>
    <w:tmpl w:val="5CA466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0">
    <w:nsid w:val="76F73697"/>
    <w:multiLevelType w:val="hybridMultilevel"/>
    <w:tmpl w:val="1D2A2B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7"/>
  </w:num>
  <w:num w:numId="3">
    <w:abstractNumId w:val="24"/>
  </w:num>
  <w:num w:numId="4">
    <w:abstractNumId w:val="18"/>
  </w:num>
  <w:num w:numId="5">
    <w:abstractNumId w:val="0"/>
  </w:num>
  <w:num w:numId="6">
    <w:abstractNumId w:val="16"/>
  </w:num>
  <w:num w:numId="7">
    <w:abstractNumId w:val="26"/>
  </w:num>
  <w:num w:numId="8">
    <w:abstractNumId w:val="20"/>
  </w:num>
  <w:num w:numId="9">
    <w:abstractNumId w:val="19"/>
  </w:num>
  <w:num w:numId="10">
    <w:abstractNumId w:val="3"/>
  </w:num>
  <w:num w:numId="11">
    <w:abstractNumId w:val="8"/>
  </w:num>
  <w:num w:numId="12">
    <w:abstractNumId w:val="29"/>
  </w:num>
  <w:num w:numId="13">
    <w:abstractNumId w:val="6"/>
  </w:num>
  <w:num w:numId="14">
    <w:abstractNumId w:val="11"/>
  </w:num>
  <w:num w:numId="15">
    <w:abstractNumId w:val="30"/>
  </w:num>
  <w:num w:numId="16">
    <w:abstractNumId w:val="2"/>
  </w:num>
  <w:num w:numId="17">
    <w:abstractNumId w:val="28"/>
  </w:num>
  <w:num w:numId="18">
    <w:abstractNumId w:val="27"/>
  </w:num>
  <w:num w:numId="19">
    <w:abstractNumId w:val="25"/>
  </w:num>
  <w:num w:numId="20">
    <w:abstractNumId w:val="4"/>
  </w:num>
  <w:num w:numId="21">
    <w:abstractNumId w:val="1"/>
  </w:num>
  <w:num w:numId="22">
    <w:abstractNumId w:val="22"/>
  </w:num>
  <w:num w:numId="23">
    <w:abstractNumId w:val="9"/>
  </w:num>
  <w:num w:numId="24">
    <w:abstractNumId w:val="7"/>
  </w:num>
  <w:num w:numId="25">
    <w:abstractNumId w:val="12"/>
  </w:num>
  <w:num w:numId="26">
    <w:abstractNumId w:val="10"/>
  </w:num>
  <w:num w:numId="27">
    <w:abstractNumId w:val="15"/>
  </w:num>
  <w:num w:numId="2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</w:num>
  <w:num w:numId="33">
    <w:abstractNumId w:val="7"/>
  </w:num>
  <w:num w:numId="34">
    <w:abstractNumId w:val="21"/>
  </w:num>
  <w:num w:numId="3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965"/>
    <w:rsid w:val="00000739"/>
    <w:rsid w:val="0000424C"/>
    <w:rsid w:val="000044EA"/>
    <w:rsid w:val="00004A3F"/>
    <w:rsid w:val="00010AF7"/>
    <w:rsid w:val="00012281"/>
    <w:rsid w:val="000127BF"/>
    <w:rsid w:val="00023679"/>
    <w:rsid w:val="000273D7"/>
    <w:rsid w:val="00033B9E"/>
    <w:rsid w:val="00050F66"/>
    <w:rsid w:val="00051A73"/>
    <w:rsid w:val="00052A88"/>
    <w:rsid w:val="0005486B"/>
    <w:rsid w:val="00060A67"/>
    <w:rsid w:val="00065156"/>
    <w:rsid w:val="0007076D"/>
    <w:rsid w:val="00071249"/>
    <w:rsid w:val="000802DD"/>
    <w:rsid w:val="00086BD6"/>
    <w:rsid w:val="00086D09"/>
    <w:rsid w:val="00096787"/>
    <w:rsid w:val="000A3D17"/>
    <w:rsid w:val="000A41D7"/>
    <w:rsid w:val="000A618C"/>
    <w:rsid w:val="000B2EB6"/>
    <w:rsid w:val="000B4B16"/>
    <w:rsid w:val="000C31A5"/>
    <w:rsid w:val="000C742C"/>
    <w:rsid w:val="000D2063"/>
    <w:rsid w:val="000D7EBC"/>
    <w:rsid w:val="000E0C52"/>
    <w:rsid w:val="000E1A90"/>
    <w:rsid w:val="000E4B1E"/>
    <w:rsid w:val="000E4D19"/>
    <w:rsid w:val="000F7FBD"/>
    <w:rsid w:val="001008D9"/>
    <w:rsid w:val="00102CAF"/>
    <w:rsid w:val="00105F2A"/>
    <w:rsid w:val="00112C88"/>
    <w:rsid w:val="001174BC"/>
    <w:rsid w:val="001258FE"/>
    <w:rsid w:val="00125FE9"/>
    <w:rsid w:val="00135061"/>
    <w:rsid w:val="00142BA5"/>
    <w:rsid w:val="00146FA7"/>
    <w:rsid w:val="00150645"/>
    <w:rsid w:val="00150B88"/>
    <w:rsid w:val="00155AB6"/>
    <w:rsid w:val="00156FFA"/>
    <w:rsid w:val="0015734B"/>
    <w:rsid w:val="001615E1"/>
    <w:rsid w:val="001722A9"/>
    <w:rsid w:val="0017713E"/>
    <w:rsid w:val="0018707F"/>
    <w:rsid w:val="0018776B"/>
    <w:rsid w:val="00195A01"/>
    <w:rsid w:val="00195D23"/>
    <w:rsid w:val="001A33B2"/>
    <w:rsid w:val="001A62F0"/>
    <w:rsid w:val="001B277E"/>
    <w:rsid w:val="001D28C2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C3D"/>
    <w:rsid w:val="00235FA2"/>
    <w:rsid w:val="002405B5"/>
    <w:rsid w:val="00244762"/>
    <w:rsid w:val="002521F1"/>
    <w:rsid w:val="00253380"/>
    <w:rsid w:val="0026326E"/>
    <w:rsid w:val="002677A2"/>
    <w:rsid w:val="00271654"/>
    <w:rsid w:val="00275560"/>
    <w:rsid w:val="00293E0C"/>
    <w:rsid w:val="002A2949"/>
    <w:rsid w:val="002A2D01"/>
    <w:rsid w:val="002A354D"/>
    <w:rsid w:val="002A4DD9"/>
    <w:rsid w:val="002C06C6"/>
    <w:rsid w:val="002C1C36"/>
    <w:rsid w:val="002C21BC"/>
    <w:rsid w:val="002C311B"/>
    <w:rsid w:val="002D40A7"/>
    <w:rsid w:val="002D79A7"/>
    <w:rsid w:val="002E344C"/>
    <w:rsid w:val="002E3829"/>
    <w:rsid w:val="002E54B2"/>
    <w:rsid w:val="002E6CF6"/>
    <w:rsid w:val="002F55F7"/>
    <w:rsid w:val="0030596F"/>
    <w:rsid w:val="00310221"/>
    <w:rsid w:val="0031069F"/>
    <w:rsid w:val="00311842"/>
    <w:rsid w:val="003118D1"/>
    <w:rsid w:val="00314B8F"/>
    <w:rsid w:val="0031602F"/>
    <w:rsid w:val="00316C35"/>
    <w:rsid w:val="00321037"/>
    <w:rsid w:val="00322432"/>
    <w:rsid w:val="0032704D"/>
    <w:rsid w:val="00327C9E"/>
    <w:rsid w:val="0034062E"/>
    <w:rsid w:val="00341ED4"/>
    <w:rsid w:val="00342870"/>
    <w:rsid w:val="00343410"/>
    <w:rsid w:val="00346577"/>
    <w:rsid w:val="00352660"/>
    <w:rsid w:val="00353FA1"/>
    <w:rsid w:val="00356A56"/>
    <w:rsid w:val="003612D2"/>
    <w:rsid w:val="00363C6E"/>
    <w:rsid w:val="003704A1"/>
    <w:rsid w:val="00372D63"/>
    <w:rsid w:val="0037326B"/>
    <w:rsid w:val="00376F3E"/>
    <w:rsid w:val="00377E15"/>
    <w:rsid w:val="00380CAB"/>
    <w:rsid w:val="00381C16"/>
    <w:rsid w:val="003857E0"/>
    <w:rsid w:val="0039163E"/>
    <w:rsid w:val="00392177"/>
    <w:rsid w:val="00392F53"/>
    <w:rsid w:val="003A3917"/>
    <w:rsid w:val="003A3AAB"/>
    <w:rsid w:val="003C37D5"/>
    <w:rsid w:val="003C7436"/>
    <w:rsid w:val="003E3A3E"/>
    <w:rsid w:val="003F375C"/>
    <w:rsid w:val="003F72FA"/>
    <w:rsid w:val="00402C37"/>
    <w:rsid w:val="0040585A"/>
    <w:rsid w:val="0041161A"/>
    <w:rsid w:val="00414486"/>
    <w:rsid w:val="004161AD"/>
    <w:rsid w:val="00416450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601EF"/>
    <w:rsid w:val="00466B60"/>
    <w:rsid w:val="0047264A"/>
    <w:rsid w:val="00474B1D"/>
    <w:rsid w:val="00476718"/>
    <w:rsid w:val="004777C0"/>
    <w:rsid w:val="00487933"/>
    <w:rsid w:val="00492789"/>
    <w:rsid w:val="0049289A"/>
    <w:rsid w:val="004963F1"/>
    <w:rsid w:val="0049645C"/>
    <w:rsid w:val="004A21DD"/>
    <w:rsid w:val="004A5DE0"/>
    <w:rsid w:val="004B4C89"/>
    <w:rsid w:val="004C1180"/>
    <w:rsid w:val="004C6812"/>
    <w:rsid w:val="004D0603"/>
    <w:rsid w:val="004D408C"/>
    <w:rsid w:val="004D6E88"/>
    <w:rsid w:val="004E159C"/>
    <w:rsid w:val="004E1BB9"/>
    <w:rsid w:val="004E2994"/>
    <w:rsid w:val="004F0589"/>
    <w:rsid w:val="004F2E63"/>
    <w:rsid w:val="00505FAC"/>
    <w:rsid w:val="00514500"/>
    <w:rsid w:val="00516C02"/>
    <w:rsid w:val="005210E1"/>
    <w:rsid w:val="005361E6"/>
    <w:rsid w:val="00541FB5"/>
    <w:rsid w:val="005515DD"/>
    <w:rsid w:val="0055178A"/>
    <w:rsid w:val="00555774"/>
    <w:rsid w:val="005572BB"/>
    <w:rsid w:val="0056337D"/>
    <w:rsid w:val="00575233"/>
    <w:rsid w:val="00576C7A"/>
    <w:rsid w:val="00580D1B"/>
    <w:rsid w:val="00581BC8"/>
    <w:rsid w:val="00581DF3"/>
    <w:rsid w:val="00584F76"/>
    <w:rsid w:val="0058601D"/>
    <w:rsid w:val="0058793C"/>
    <w:rsid w:val="00591CC2"/>
    <w:rsid w:val="00597E70"/>
    <w:rsid w:val="005A2360"/>
    <w:rsid w:val="005A6714"/>
    <w:rsid w:val="005B0831"/>
    <w:rsid w:val="005B6E08"/>
    <w:rsid w:val="005B752D"/>
    <w:rsid w:val="005B7863"/>
    <w:rsid w:val="005C50AA"/>
    <w:rsid w:val="005D3157"/>
    <w:rsid w:val="005D4087"/>
    <w:rsid w:val="005D4495"/>
    <w:rsid w:val="005D46DD"/>
    <w:rsid w:val="005D685B"/>
    <w:rsid w:val="005D7572"/>
    <w:rsid w:val="005F04C8"/>
    <w:rsid w:val="005F5955"/>
    <w:rsid w:val="00601761"/>
    <w:rsid w:val="00607FA8"/>
    <w:rsid w:val="006134DF"/>
    <w:rsid w:val="00621F92"/>
    <w:rsid w:val="00622358"/>
    <w:rsid w:val="006308F7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64D59"/>
    <w:rsid w:val="00670F12"/>
    <w:rsid w:val="00683D0C"/>
    <w:rsid w:val="00684250"/>
    <w:rsid w:val="00691B2A"/>
    <w:rsid w:val="00693020"/>
    <w:rsid w:val="006946BB"/>
    <w:rsid w:val="006978CF"/>
    <w:rsid w:val="006A12FB"/>
    <w:rsid w:val="006A4DC1"/>
    <w:rsid w:val="006B09EA"/>
    <w:rsid w:val="006B5D95"/>
    <w:rsid w:val="006C496A"/>
    <w:rsid w:val="006C760A"/>
    <w:rsid w:val="006D086C"/>
    <w:rsid w:val="006D0DC1"/>
    <w:rsid w:val="006D7C9D"/>
    <w:rsid w:val="006E1366"/>
    <w:rsid w:val="006E33D0"/>
    <w:rsid w:val="006E4802"/>
    <w:rsid w:val="006F1146"/>
    <w:rsid w:val="006F6B2B"/>
    <w:rsid w:val="006F7AD1"/>
    <w:rsid w:val="00702928"/>
    <w:rsid w:val="00702C83"/>
    <w:rsid w:val="00703561"/>
    <w:rsid w:val="007102CE"/>
    <w:rsid w:val="007106C9"/>
    <w:rsid w:val="007131FE"/>
    <w:rsid w:val="0071545C"/>
    <w:rsid w:val="007154C5"/>
    <w:rsid w:val="00716B1C"/>
    <w:rsid w:val="00720E94"/>
    <w:rsid w:val="00720FCB"/>
    <w:rsid w:val="00721DFC"/>
    <w:rsid w:val="007360C7"/>
    <w:rsid w:val="007409C2"/>
    <w:rsid w:val="007447F2"/>
    <w:rsid w:val="00744ABA"/>
    <w:rsid w:val="00751AB7"/>
    <w:rsid w:val="00757EC1"/>
    <w:rsid w:val="00760D07"/>
    <w:rsid w:val="00760DFD"/>
    <w:rsid w:val="00763686"/>
    <w:rsid w:val="0076384C"/>
    <w:rsid w:val="00765A92"/>
    <w:rsid w:val="00782808"/>
    <w:rsid w:val="007928E3"/>
    <w:rsid w:val="00793B09"/>
    <w:rsid w:val="00795AD6"/>
    <w:rsid w:val="007A25D4"/>
    <w:rsid w:val="007A3E08"/>
    <w:rsid w:val="007A4BB8"/>
    <w:rsid w:val="007A607B"/>
    <w:rsid w:val="007A664D"/>
    <w:rsid w:val="007A7C3D"/>
    <w:rsid w:val="007B00A5"/>
    <w:rsid w:val="007B0BD3"/>
    <w:rsid w:val="007B0E70"/>
    <w:rsid w:val="007B1B80"/>
    <w:rsid w:val="007B343E"/>
    <w:rsid w:val="007B4838"/>
    <w:rsid w:val="007B5D79"/>
    <w:rsid w:val="007C33E0"/>
    <w:rsid w:val="007C79B1"/>
    <w:rsid w:val="007D4306"/>
    <w:rsid w:val="007D5100"/>
    <w:rsid w:val="007D592E"/>
    <w:rsid w:val="007E3B6B"/>
    <w:rsid w:val="007E3CCE"/>
    <w:rsid w:val="007E552A"/>
    <w:rsid w:val="007E714A"/>
    <w:rsid w:val="007F177A"/>
    <w:rsid w:val="007F674D"/>
    <w:rsid w:val="007F6AA1"/>
    <w:rsid w:val="008047E8"/>
    <w:rsid w:val="00814721"/>
    <w:rsid w:val="0081486D"/>
    <w:rsid w:val="00814A77"/>
    <w:rsid w:val="00824AEC"/>
    <w:rsid w:val="008279AA"/>
    <w:rsid w:val="00827E34"/>
    <w:rsid w:val="0083332F"/>
    <w:rsid w:val="008336A8"/>
    <w:rsid w:val="008401C9"/>
    <w:rsid w:val="00840B83"/>
    <w:rsid w:val="0084295E"/>
    <w:rsid w:val="00845547"/>
    <w:rsid w:val="00846D35"/>
    <w:rsid w:val="008478AE"/>
    <w:rsid w:val="00855797"/>
    <w:rsid w:val="00856690"/>
    <w:rsid w:val="0085704D"/>
    <w:rsid w:val="00862FD6"/>
    <w:rsid w:val="00866B28"/>
    <w:rsid w:val="0086784B"/>
    <w:rsid w:val="008740F8"/>
    <w:rsid w:val="00876FF9"/>
    <w:rsid w:val="00881D1E"/>
    <w:rsid w:val="00883E8B"/>
    <w:rsid w:val="0088545D"/>
    <w:rsid w:val="00887019"/>
    <w:rsid w:val="008874DF"/>
    <w:rsid w:val="0088770C"/>
    <w:rsid w:val="008914C2"/>
    <w:rsid w:val="00893930"/>
    <w:rsid w:val="00893C82"/>
    <w:rsid w:val="008961D7"/>
    <w:rsid w:val="00896D66"/>
    <w:rsid w:val="00897967"/>
    <w:rsid w:val="008A344A"/>
    <w:rsid w:val="008A5BA2"/>
    <w:rsid w:val="008A5D55"/>
    <w:rsid w:val="008B0BD3"/>
    <w:rsid w:val="008B726A"/>
    <w:rsid w:val="008C59CE"/>
    <w:rsid w:val="008C5F5B"/>
    <w:rsid w:val="008D1F25"/>
    <w:rsid w:val="008D32DF"/>
    <w:rsid w:val="008D4186"/>
    <w:rsid w:val="008D4AD4"/>
    <w:rsid w:val="008D6428"/>
    <w:rsid w:val="008D78ED"/>
    <w:rsid w:val="008E0354"/>
    <w:rsid w:val="008E5152"/>
    <w:rsid w:val="008E554C"/>
    <w:rsid w:val="008F35F7"/>
    <w:rsid w:val="008F416C"/>
    <w:rsid w:val="00901388"/>
    <w:rsid w:val="00901B3D"/>
    <w:rsid w:val="0090470B"/>
    <w:rsid w:val="00904EAC"/>
    <w:rsid w:val="00905CD9"/>
    <w:rsid w:val="009071FD"/>
    <w:rsid w:val="0091007B"/>
    <w:rsid w:val="00911190"/>
    <w:rsid w:val="00913712"/>
    <w:rsid w:val="00917234"/>
    <w:rsid w:val="009216DB"/>
    <w:rsid w:val="00922313"/>
    <w:rsid w:val="00923739"/>
    <w:rsid w:val="00924C0C"/>
    <w:rsid w:val="0092503C"/>
    <w:rsid w:val="00927902"/>
    <w:rsid w:val="0093753E"/>
    <w:rsid w:val="00940958"/>
    <w:rsid w:val="0095027D"/>
    <w:rsid w:val="00950F7A"/>
    <w:rsid w:val="00951FA2"/>
    <w:rsid w:val="00954EA5"/>
    <w:rsid w:val="009622AA"/>
    <w:rsid w:val="00963C2D"/>
    <w:rsid w:val="00974D65"/>
    <w:rsid w:val="00995CCE"/>
    <w:rsid w:val="00996526"/>
    <w:rsid w:val="00996550"/>
    <w:rsid w:val="009B0697"/>
    <w:rsid w:val="009B11EA"/>
    <w:rsid w:val="009B4AF5"/>
    <w:rsid w:val="009B52A1"/>
    <w:rsid w:val="009B7E41"/>
    <w:rsid w:val="009C2588"/>
    <w:rsid w:val="009C3140"/>
    <w:rsid w:val="009C35E4"/>
    <w:rsid w:val="009C4223"/>
    <w:rsid w:val="009C5ADA"/>
    <w:rsid w:val="009D1EEF"/>
    <w:rsid w:val="009D3239"/>
    <w:rsid w:val="009D3D35"/>
    <w:rsid w:val="009E5145"/>
    <w:rsid w:val="009F0E0F"/>
    <w:rsid w:val="009F3B0B"/>
    <w:rsid w:val="009F47CD"/>
    <w:rsid w:val="00A0255E"/>
    <w:rsid w:val="00A04322"/>
    <w:rsid w:val="00A07EC7"/>
    <w:rsid w:val="00A135AD"/>
    <w:rsid w:val="00A13DB7"/>
    <w:rsid w:val="00A3138E"/>
    <w:rsid w:val="00A3258A"/>
    <w:rsid w:val="00A33FE3"/>
    <w:rsid w:val="00A36A5F"/>
    <w:rsid w:val="00A4031F"/>
    <w:rsid w:val="00A40FBF"/>
    <w:rsid w:val="00A44570"/>
    <w:rsid w:val="00A4523C"/>
    <w:rsid w:val="00A52D37"/>
    <w:rsid w:val="00A54537"/>
    <w:rsid w:val="00A62418"/>
    <w:rsid w:val="00A667F6"/>
    <w:rsid w:val="00A6723E"/>
    <w:rsid w:val="00A73E8B"/>
    <w:rsid w:val="00A75E1F"/>
    <w:rsid w:val="00A80B7F"/>
    <w:rsid w:val="00A8768B"/>
    <w:rsid w:val="00A92998"/>
    <w:rsid w:val="00A971FE"/>
    <w:rsid w:val="00AA2788"/>
    <w:rsid w:val="00AB6F05"/>
    <w:rsid w:val="00AB779D"/>
    <w:rsid w:val="00AB7E13"/>
    <w:rsid w:val="00AC3C48"/>
    <w:rsid w:val="00AC4552"/>
    <w:rsid w:val="00AC48F4"/>
    <w:rsid w:val="00AC7888"/>
    <w:rsid w:val="00AD355B"/>
    <w:rsid w:val="00AD41AB"/>
    <w:rsid w:val="00AD4258"/>
    <w:rsid w:val="00AD4578"/>
    <w:rsid w:val="00AD48B7"/>
    <w:rsid w:val="00AD5B61"/>
    <w:rsid w:val="00AE20C2"/>
    <w:rsid w:val="00AE3E66"/>
    <w:rsid w:val="00AF7133"/>
    <w:rsid w:val="00AF725E"/>
    <w:rsid w:val="00AF74C8"/>
    <w:rsid w:val="00AF7E8C"/>
    <w:rsid w:val="00B0020A"/>
    <w:rsid w:val="00B002C6"/>
    <w:rsid w:val="00B027DD"/>
    <w:rsid w:val="00B03282"/>
    <w:rsid w:val="00B05618"/>
    <w:rsid w:val="00B067E1"/>
    <w:rsid w:val="00B07440"/>
    <w:rsid w:val="00B1121D"/>
    <w:rsid w:val="00B14539"/>
    <w:rsid w:val="00B16059"/>
    <w:rsid w:val="00B40E52"/>
    <w:rsid w:val="00B42FCE"/>
    <w:rsid w:val="00B517E5"/>
    <w:rsid w:val="00B61002"/>
    <w:rsid w:val="00B61578"/>
    <w:rsid w:val="00B72A0B"/>
    <w:rsid w:val="00B73DFD"/>
    <w:rsid w:val="00B748D1"/>
    <w:rsid w:val="00B76610"/>
    <w:rsid w:val="00B81519"/>
    <w:rsid w:val="00B839AC"/>
    <w:rsid w:val="00B84D6E"/>
    <w:rsid w:val="00B85D06"/>
    <w:rsid w:val="00B93120"/>
    <w:rsid w:val="00B950E5"/>
    <w:rsid w:val="00BA191A"/>
    <w:rsid w:val="00BA6742"/>
    <w:rsid w:val="00BA7CE8"/>
    <w:rsid w:val="00BC20CC"/>
    <w:rsid w:val="00BC6A4C"/>
    <w:rsid w:val="00BD09B1"/>
    <w:rsid w:val="00BD41A3"/>
    <w:rsid w:val="00BD492A"/>
    <w:rsid w:val="00BD4B1D"/>
    <w:rsid w:val="00BD5F19"/>
    <w:rsid w:val="00BF7D44"/>
    <w:rsid w:val="00C062D1"/>
    <w:rsid w:val="00C21B94"/>
    <w:rsid w:val="00C25434"/>
    <w:rsid w:val="00C308C0"/>
    <w:rsid w:val="00C44D0D"/>
    <w:rsid w:val="00C45201"/>
    <w:rsid w:val="00C462A2"/>
    <w:rsid w:val="00C46DAD"/>
    <w:rsid w:val="00C52ACE"/>
    <w:rsid w:val="00C6113E"/>
    <w:rsid w:val="00C61E55"/>
    <w:rsid w:val="00C71AA9"/>
    <w:rsid w:val="00C73720"/>
    <w:rsid w:val="00C738A5"/>
    <w:rsid w:val="00C73CB6"/>
    <w:rsid w:val="00C741D3"/>
    <w:rsid w:val="00C750F3"/>
    <w:rsid w:val="00C768E3"/>
    <w:rsid w:val="00C81AB1"/>
    <w:rsid w:val="00C918EA"/>
    <w:rsid w:val="00C91FD0"/>
    <w:rsid w:val="00C953AD"/>
    <w:rsid w:val="00C956ED"/>
    <w:rsid w:val="00C95CE5"/>
    <w:rsid w:val="00C96837"/>
    <w:rsid w:val="00CA36F1"/>
    <w:rsid w:val="00CA427F"/>
    <w:rsid w:val="00CA6F19"/>
    <w:rsid w:val="00CB1965"/>
    <w:rsid w:val="00CB1A66"/>
    <w:rsid w:val="00CB40FD"/>
    <w:rsid w:val="00CC1C6D"/>
    <w:rsid w:val="00CC25BB"/>
    <w:rsid w:val="00CC2652"/>
    <w:rsid w:val="00CC2B0A"/>
    <w:rsid w:val="00CC30F8"/>
    <w:rsid w:val="00CC4349"/>
    <w:rsid w:val="00CC5045"/>
    <w:rsid w:val="00CC510D"/>
    <w:rsid w:val="00CD5D3F"/>
    <w:rsid w:val="00CE20B1"/>
    <w:rsid w:val="00CE2663"/>
    <w:rsid w:val="00CF2043"/>
    <w:rsid w:val="00CF3E7A"/>
    <w:rsid w:val="00D04168"/>
    <w:rsid w:val="00D1184C"/>
    <w:rsid w:val="00D15A09"/>
    <w:rsid w:val="00D16AEA"/>
    <w:rsid w:val="00D21168"/>
    <w:rsid w:val="00D21616"/>
    <w:rsid w:val="00D22944"/>
    <w:rsid w:val="00D25B51"/>
    <w:rsid w:val="00D2767E"/>
    <w:rsid w:val="00D33F79"/>
    <w:rsid w:val="00D37BFF"/>
    <w:rsid w:val="00D4250E"/>
    <w:rsid w:val="00D47737"/>
    <w:rsid w:val="00D508D7"/>
    <w:rsid w:val="00D53C28"/>
    <w:rsid w:val="00D53CC6"/>
    <w:rsid w:val="00D5613E"/>
    <w:rsid w:val="00D61CE5"/>
    <w:rsid w:val="00D61F05"/>
    <w:rsid w:val="00D64808"/>
    <w:rsid w:val="00D73030"/>
    <w:rsid w:val="00D74C4F"/>
    <w:rsid w:val="00D76CD0"/>
    <w:rsid w:val="00D80F65"/>
    <w:rsid w:val="00D93E25"/>
    <w:rsid w:val="00D94A1B"/>
    <w:rsid w:val="00DA0223"/>
    <w:rsid w:val="00DA0CF0"/>
    <w:rsid w:val="00DA167A"/>
    <w:rsid w:val="00DA53FB"/>
    <w:rsid w:val="00DA5406"/>
    <w:rsid w:val="00DA5940"/>
    <w:rsid w:val="00DA77A2"/>
    <w:rsid w:val="00DB1CB9"/>
    <w:rsid w:val="00DB6802"/>
    <w:rsid w:val="00DB7AC7"/>
    <w:rsid w:val="00DC1BA8"/>
    <w:rsid w:val="00DC3AC6"/>
    <w:rsid w:val="00DC3BB1"/>
    <w:rsid w:val="00DD0CF1"/>
    <w:rsid w:val="00DD204F"/>
    <w:rsid w:val="00DE1DDC"/>
    <w:rsid w:val="00DE53A2"/>
    <w:rsid w:val="00DE5488"/>
    <w:rsid w:val="00DF5BEB"/>
    <w:rsid w:val="00E0153B"/>
    <w:rsid w:val="00E052C4"/>
    <w:rsid w:val="00E066BD"/>
    <w:rsid w:val="00E1001B"/>
    <w:rsid w:val="00E105AD"/>
    <w:rsid w:val="00E11C40"/>
    <w:rsid w:val="00E2097D"/>
    <w:rsid w:val="00E2448A"/>
    <w:rsid w:val="00E259F9"/>
    <w:rsid w:val="00E25EFB"/>
    <w:rsid w:val="00E307FA"/>
    <w:rsid w:val="00E36254"/>
    <w:rsid w:val="00E5116C"/>
    <w:rsid w:val="00E61504"/>
    <w:rsid w:val="00E61F33"/>
    <w:rsid w:val="00E73229"/>
    <w:rsid w:val="00E738AD"/>
    <w:rsid w:val="00E73CA6"/>
    <w:rsid w:val="00E81C31"/>
    <w:rsid w:val="00E82A03"/>
    <w:rsid w:val="00E82DE0"/>
    <w:rsid w:val="00E83761"/>
    <w:rsid w:val="00EA41B3"/>
    <w:rsid w:val="00EB31A1"/>
    <w:rsid w:val="00EB4AFC"/>
    <w:rsid w:val="00EC2C41"/>
    <w:rsid w:val="00EC2ED5"/>
    <w:rsid w:val="00EC5E9B"/>
    <w:rsid w:val="00EC7ECB"/>
    <w:rsid w:val="00ED285E"/>
    <w:rsid w:val="00ED4769"/>
    <w:rsid w:val="00ED71E1"/>
    <w:rsid w:val="00EE0415"/>
    <w:rsid w:val="00EE5254"/>
    <w:rsid w:val="00EF04D0"/>
    <w:rsid w:val="00EF16B4"/>
    <w:rsid w:val="00EF5EE1"/>
    <w:rsid w:val="00EF7FCF"/>
    <w:rsid w:val="00F05124"/>
    <w:rsid w:val="00F05392"/>
    <w:rsid w:val="00F07FBD"/>
    <w:rsid w:val="00F16D99"/>
    <w:rsid w:val="00F21BB0"/>
    <w:rsid w:val="00F26BDC"/>
    <w:rsid w:val="00F27C90"/>
    <w:rsid w:val="00F31F3C"/>
    <w:rsid w:val="00F40CA9"/>
    <w:rsid w:val="00F417E2"/>
    <w:rsid w:val="00F43304"/>
    <w:rsid w:val="00F46F04"/>
    <w:rsid w:val="00F476D6"/>
    <w:rsid w:val="00F47834"/>
    <w:rsid w:val="00F47DFE"/>
    <w:rsid w:val="00F560B5"/>
    <w:rsid w:val="00F64B1F"/>
    <w:rsid w:val="00F71978"/>
    <w:rsid w:val="00F72718"/>
    <w:rsid w:val="00F74A60"/>
    <w:rsid w:val="00F77991"/>
    <w:rsid w:val="00F8409D"/>
    <w:rsid w:val="00F911BB"/>
    <w:rsid w:val="00F9131B"/>
    <w:rsid w:val="00F9249A"/>
    <w:rsid w:val="00F96C52"/>
    <w:rsid w:val="00F97C20"/>
    <w:rsid w:val="00FA01BD"/>
    <w:rsid w:val="00FA0758"/>
    <w:rsid w:val="00FA2C36"/>
    <w:rsid w:val="00FA5256"/>
    <w:rsid w:val="00FA7E1B"/>
    <w:rsid w:val="00FB2F1E"/>
    <w:rsid w:val="00FB4A6A"/>
    <w:rsid w:val="00FB6DFD"/>
    <w:rsid w:val="00FB6F43"/>
    <w:rsid w:val="00FC2136"/>
    <w:rsid w:val="00FC3F8F"/>
    <w:rsid w:val="00FC6BEB"/>
    <w:rsid w:val="00FD5B86"/>
    <w:rsid w:val="00FE28EF"/>
    <w:rsid w:val="00FE7B4C"/>
    <w:rsid w:val="00FE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CA25B7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/>
    <w:lsdException w:name="heading 1" w:semiHidden="0" w:qFormat="1"/>
    <w:lsdException w:name="heading 2" w:semiHidden="0" w:qFormat="1"/>
    <w:lsdException w:name="heading 3" w:semiHidden="0" w:uiPriority="9" w:qFormat="1"/>
    <w:lsdException w:name="heading 4" w:semiHidden="0" w:qFormat="1"/>
    <w:lsdException w:name="heading 5" w:semiHidden="0" w:qFormat="1"/>
    <w:lsdException w:name="heading 6" w:semiHidden="0"/>
    <w:lsdException w:name="heading 7" w:semiHidden="0"/>
    <w:lsdException w:name="heading 8" w:semiHidden="0"/>
    <w:lsdException w:name="heading 9" w:semiHidden="0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unhideWhenUsed="1"/>
    <w:lsdException w:name="footnote text" w:unhideWhenUsed="1"/>
    <w:lsdException w:name="index heading" w:unhideWhenUsed="1"/>
    <w:lsdException w:name="caption" w:uiPriority="35" w:unhideWhenUsed="1" w:qFormat="1"/>
    <w:lsdException w:name="envelope address" w:unhideWhenUsed="1"/>
    <w:lsdException w:name="envelope return" w:unhideWhenUsed="1"/>
    <w:lsdException w:name="footnote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uiPriority="10"/>
    <w:lsdException w:name="Closing" w:unhideWhenUsed="1"/>
    <w:lsdException w:name="Signature" w:unhideWhenUsed="1"/>
    <w:lsdException w:name="Body Text" w:uiPriority="0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/>
    <w:lsdException w:name="Emphasis" w:semiHidden="0" w:uiPriority="20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uiPriority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/>
    <w:lsdException w:name="Intense Quote" w:semiHidden="0" w:uiPriority="30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/>
    <w:lsdException w:name="Intense Emphasis" w:semiHidden="0" w:uiPriority="21"/>
    <w:lsdException w:name="Subtle Reference" w:semiHidden="0" w:uiPriority="31"/>
    <w:lsdException w:name="Intense Reference" w:semiHidden="0" w:uiPriority="32"/>
    <w:lsdException w:name="Book Title" w:semiHidden="0" w:uiPriority="33"/>
    <w:lsdException w:name="Bibliography" w:uiPriority="37" w:unhideWhenUsed="1"/>
    <w:lsdException w:name="TOC Heading" w:uiPriority="39" w:unhideWhenUsed="1" w:qFormat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spacing w:before="240" w:after="60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spacing w:before="240" w:after="60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styleId="Zkladntext">
    <w:name w:val="Body Text"/>
    <w:basedOn w:val="Normln"/>
    <w:link w:val="ZkladntextChar"/>
    <w:unhideWhenUsed/>
    <w:rsid w:val="0000424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00424C"/>
    <w:rPr>
      <w:rFonts w:ascii="Arial" w:hAnsi="Arial" w:cs="Arial"/>
      <w:sz w:val="20"/>
      <w:szCs w:val="20"/>
    </w:rPr>
  </w:style>
  <w:style w:type="paragraph" w:customStyle="1" w:styleId="Zhlavvydn">
    <w:name w:val="Záhlaví_vydání"/>
    <w:basedOn w:val="Tabulkanormln"/>
    <w:uiPriority w:val="99"/>
    <w:rsid w:val="0000424C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00424C"/>
    <w:rPr>
      <w:sz w:val="20"/>
    </w:rPr>
  </w:style>
  <w:style w:type="numbering" w:customStyle="1" w:styleId="Styl1">
    <w:name w:val="Styl1"/>
    <w:rsid w:val="0000424C"/>
    <w:pPr>
      <w:numPr>
        <w:numId w:val="32"/>
      </w:numPr>
    </w:pPr>
  </w:style>
  <w:style w:type="paragraph" w:customStyle="1" w:styleId="Default">
    <w:name w:val="Default"/>
    <w:rsid w:val="00DD0CF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/>
    <w:lsdException w:name="heading 1" w:semiHidden="0" w:qFormat="1"/>
    <w:lsdException w:name="heading 2" w:semiHidden="0" w:qFormat="1"/>
    <w:lsdException w:name="heading 3" w:semiHidden="0" w:uiPriority="9" w:qFormat="1"/>
    <w:lsdException w:name="heading 4" w:semiHidden="0" w:qFormat="1"/>
    <w:lsdException w:name="heading 5" w:semiHidden="0" w:qFormat="1"/>
    <w:lsdException w:name="heading 6" w:semiHidden="0"/>
    <w:lsdException w:name="heading 7" w:semiHidden="0"/>
    <w:lsdException w:name="heading 8" w:semiHidden="0"/>
    <w:lsdException w:name="heading 9" w:semiHidden="0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unhideWhenUsed="1"/>
    <w:lsdException w:name="footnote text" w:unhideWhenUsed="1"/>
    <w:lsdException w:name="index heading" w:unhideWhenUsed="1"/>
    <w:lsdException w:name="caption" w:uiPriority="35" w:unhideWhenUsed="1" w:qFormat="1"/>
    <w:lsdException w:name="envelope address" w:unhideWhenUsed="1"/>
    <w:lsdException w:name="envelope return" w:unhideWhenUsed="1"/>
    <w:lsdException w:name="footnote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uiPriority="10"/>
    <w:lsdException w:name="Closing" w:unhideWhenUsed="1"/>
    <w:lsdException w:name="Signature" w:unhideWhenUsed="1"/>
    <w:lsdException w:name="Body Text" w:uiPriority="0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/>
    <w:lsdException w:name="Emphasis" w:semiHidden="0" w:uiPriority="20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uiPriority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/>
    <w:lsdException w:name="Intense Quote" w:semiHidden="0" w:uiPriority="30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/>
    <w:lsdException w:name="Intense Emphasis" w:semiHidden="0" w:uiPriority="21"/>
    <w:lsdException w:name="Subtle Reference" w:semiHidden="0" w:uiPriority="31"/>
    <w:lsdException w:name="Intense Reference" w:semiHidden="0" w:uiPriority="32"/>
    <w:lsdException w:name="Book Title" w:semiHidden="0" w:uiPriority="33"/>
    <w:lsdException w:name="Bibliography" w:uiPriority="37" w:unhideWhenUsed="1"/>
    <w:lsdException w:name="TOC Heading" w:uiPriority="39" w:unhideWhenUsed="1" w:qFormat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spacing w:before="240" w:after="60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spacing w:before="240" w:after="60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styleId="Zkladntext">
    <w:name w:val="Body Text"/>
    <w:basedOn w:val="Normln"/>
    <w:link w:val="ZkladntextChar"/>
    <w:unhideWhenUsed/>
    <w:rsid w:val="0000424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00424C"/>
    <w:rPr>
      <w:rFonts w:ascii="Arial" w:hAnsi="Arial" w:cs="Arial"/>
      <w:sz w:val="20"/>
      <w:szCs w:val="20"/>
    </w:rPr>
  </w:style>
  <w:style w:type="paragraph" w:customStyle="1" w:styleId="Zhlavvydn">
    <w:name w:val="Záhlaví_vydání"/>
    <w:basedOn w:val="Tabulkanormln"/>
    <w:uiPriority w:val="99"/>
    <w:rsid w:val="0000424C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00424C"/>
    <w:rPr>
      <w:sz w:val="20"/>
    </w:rPr>
  </w:style>
  <w:style w:type="numbering" w:customStyle="1" w:styleId="Styl1">
    <w:name w:val="Styl1"/>
    <w:rsid w:val="0000424C"/>
    <w:pPr>
      <w:numPr>
        <w:numId w:val="32"/>
      </w:numPr>
    </w:pPr>
  </w:style>
  <w:style w:type="paragraph" w:customStyle="1" w:styleId="Default">
    <w:name w:val="Default"/>
    <w:rsid w:val="00DD0CF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46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13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oleObject" Target="embeddings/Microsoft_Word_97_-_2003_Document3.doc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microsoft.com/office/2007/relationships/stylesWithEffects" Target="stylesWithEffects.xml"/><Relationship Id="rId12" Type="http://schemas.openxmlformats.org/officeDocument/2006/relationships/image" Target="media/image1.wmf"/><Relationship Id="rId17" Type="http://schemas.openxmlformats.org/officeDocument/2006/relationships/image" Target="media/image4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oleObject" Target="embeddings/Microsoft_Word_97_-_2003_Document2.doc"/><Relationship Id="rId20" Type="http://schemas.openxmlformats.org/officeDocument/2006/relationships/oleObject" Target="embeddings/Microsoft_Excel_97-2003_Worksheet4.xls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oleObject" Target="embeddings/Microsoft_Word_97_-_2003_Document1.doc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J13682\Desktop\TNS_PP%202013\ECZR-PP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M_Documents_RealAuthor xmlns="a9359a40-f311-4999-9c73-bd7ebaba2dd8" xsi:nil="true"/>
    <TM_Documents_AcquiredOn xmlns="a9359a40-f311-4999-9c73-bd7ebaba2dd8" xsi:nil="true"/>
    <TM_Documents_RelatedDocuments xmlns="a9359a40-f311-4999-9c73-bd7ebaba2dd8" xsi:nil="true"/>
    <TM_Documents_DateOfDelivery xmlns="a9359a40-f311-4999-9c73-bd7ebaba2dd8" xsi:nil="true"/>
    <TM_Documents_Notes xmlns="a9359a40-f311-4999-9c73-bd7ebaba2dd8" xsi:nil="true"/>
    <TM_Documents_EnglishTitle xmlns="a9359a40-f311-4999-9c73-bd7ebaba2dd8" xsi:nil="true"/>
    <TM_Documents_DocumentState xmlns="a9359a40-f311-4999-9c73-bd7ebaba2dd8" xsi:nil="true"/>
    <TM_Documents_Category xmlns="a9359a40-f311-4999-9c73-bd7ebaba2dd8" xsi:nil="true"/>
    <TM_Documents_InFactCreatedOn xmlns="a9359a40-f311-4999-9c73-bd7ebaba2dd8" xsi:nil="true"/>
    <TM_Documents_ProceduralState xmlns="a9359a40-f311-4999-9c73-bd7ebaba2dd8" xsi:nil="true"/>
    <TM_Documents_Source xmlns="a9359a40-f311-4999-9c73-bd7ebaba2dd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s" ma:contentTypeID="0x010100ED1503153C2C3544ABECD9F4CE08C943004CBE6B2163D6C9499C28E28888CB0329" ma:contentTypeVersion="" ma:contentTypeDescription="" ma:contentTypeScope="" ma:versionID="73cfbc16c3b43cbb4859c6845c3b53ac">
  <xsd:schema xmlns:xsd="http://www.w3.org/2001/XMLSchema" xmlns:xs="http://www.w3.org/2001/XMLSchema" xmlns:p="http://schemas.microsoft.com/office/2006/metadata/properties" xmlns:ns2="a9359a40-f311-4999-9c73-bd7ebaba2dd8" targetNamespace="http://schemas.microsoft.com/office/2006/metadata/properties" ma:root="true" ma:fieldsID="ff8f31c617ecdacf0ec0264a8dc6f108" ns2:_="">
    <xsd:import namespace="a9359a40-f311-4999-9c73-bd7ebaba2dd8"/>
    <xsd:element name="properties">
      <xsd:complexType>
        <xsd:sequence>
          <xsd:element name="documentManagement">
            <xsd:complexType>
              <xsd:all>
                <xsd:element ref="ns2:TM_Documents_AcquiredOn" minOccurs="0"/>
                <xsd:element ref="ns2:TM_Documents_Category" minOccurs="0"/>
                <xsd:element ref="ns2:TM_Documents_DateOfDelivery" minOccurs="0"/>
                <xsd:element ref="ns2:TM_Documents_DocumentState" minOccurs="0"/>
                <xsd:element ref="ns2:TM_Documents_EnglishTitle" minOccurs="0"/>
                <xsd:element ref="ns2:TM_Documents_InFactCreatedOn" minOccurs="0"/>
                <xsd:element ref="ns2:TM_Documents_Notes" minOccurs="0"/>
                <xsd:element ref="ns2:TM_Documents_ProceduralState" minOccurs="0"/>
                <xsd:element ref="ns2:TM_Documents_RealAuthor" minOccurs="0"/>
                <xsd:element ref="ns2:TM_Documents_RelatedDocuments" minOccurs="0"/>
                <xsd:element ref="ns2:TM_Documents_Sourc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359a40-f311-4999-9c73-bd7ebaba2dd8" elementFormDefault="qualified">
    <xsd:import namespace="http://schemas.microsoft.com/office/2006/documentManagement/types"/>
    <xsd:import namespace="http://schemas.microsoft.com/office/infopath/2007/PartnerControls"/>
    <xsd:element name="TM_Documents_AcquiredOn" ma:index="8" nillable="true" ma:displayName="Acquired on" ma:format="DateOnly" ma:internalName="TM_Documents_AcquiredOn">
      <xsd:simpleType>
        <xsd:restriction base="dms:DateTime"/>
      </xsd:simpleType>
    </xsd:element>
    <xsd:element name="TM_Documents_Category" ma:index="9" nillable="true" ma:displayName="Category" ma:format="Dropdown" ma:internalName="TM_Documents_Category">
      <xsd:simpleType>
        <xsd:restriction base="dms:Choice">
          <xsd:enumeration value="Decision/Award"/>
          <xsd:enumeration value="Order/Terms/Communication"/>
          <xsd:enumeration value="Administrative Decision"/>
          <xsd:enumeration value="Contract/Agreement"/>
          <xsd:enumeration value="Amendment"/>
          <xsd:enumeration value="Annex"/>
          <xsd:enumeration value="Minutes"/>
          <xsd:enumeration value="Other"/>
          <xsd:enumeration value="Claimant's submission"/>
          <xsd:enumeration value="Respondent's submission"/>
          <xsd:enumeration value="Power of Attorney"/>
          <xsd:enumeration value="Remedy"/>
          <xsd:enumeration value="Extract from the Company Register"/>
          <xsd:enumeration value="Criminal Record Check"/>
          <xsd:enumeration value="Legal Analysis"/>
          <xsd:enumeration value="Letter"/>
          <xsd:enumeration value="Invoice"/>
          <xsd:enumeration value="Notarial Deed"/>
          <xsd:enumeration value="Stocks and Shares (Securities)"/>
          <xsd:enumeration value="Envelope (Acknowledgement of Receipt)"/>
          <xsd:enumeration value="Transcript"/>
          <xsd:enumeration value="Email"/>
          <xsd:enumeration value="Affidavit"/>
          <xsd:enumeration value="Extract from the Land Registry"/>
          <xsd:enumeration value="Certificate of Registration"/>
          <xsd:enumeration value="Rule of Law"/>
          <xsd:enumeration value="Accompanying Document"/>
        </xsd:restriction>
      </xsd:simpleType>
    </xsd:element>
    <xsd:element name="TM_Documents_DateOfDelivery" ma:index="10" nillable="true" ma:displayName="Datum doručení" ma:format="DateOnly" ma:internalName="TM_Documents_DateOfDelivery">
      <xsd:simpleType>
        <xsd:restriction base="dms:DateTime"/>
      </xsd:simpleType>
    </xsd:element>
    <xsd:element name="TM_Documents_DocumentState" ma:index="11" nillable="true" ma:displayName="Document state" ma:format="Dropdown" ma:internalName="TM_Documents_DocumentState">
      <xsd:simpleType>
        <xsd:restriction base="dms:Choice">
          <xsd:enumeration value="Draft"/>
          <xsd:enumeration value="Proposal"/>
          <xsd:enumeration value="Returned to be Completed"/>
          <xsd:enumeration value="Approved"/>
          <xsd:enumeration value="Sent"/>
          <xsd:enumeration value="Received"/>
          <xsd:enumeration value="Approved by Client"/>
          <xsd:enumeration value="Signed"/>
        </xsd:restriction>
      </xsd:simpleType>
    </xsd:element>
    <xsd:element name="TM_Documents_EnglishTitle" ma:index="12" nillable="true" ma:displayName="English title" ma:internalName="TM_Documents_EnglishTitle">
      <xsd:simpleType>
        <xsd:restriction base="dms:Text">
          <xsd:maxLength value="255"/>
        </xsd:restriction>
      </xsd:simpleType>
    </xsd:element>
    <xsd:element name="TM_Documents_InFactCreatedOn" ma:index="13" nillable="true" ma:displayName="In fact created on" ma:format="DateOnly" ma:internalName="TM_Documents_InFactCreatedOn">
      <xsd:simpleType>
        <xsd:restriction base="dms:DateTime"/>
      </xsd:simpleType>
    </xsd:element>
    <xsd:element name="TM_Documents_Notes" ma:index="14" nillable="true" ma:displayName="Notes" ma:internalName="TM_Documents_Notes">
      <xsd:simpleType>
        <xsd:restriction base="dms:Note">
          <xsd:maxLength value="255"/>
        </xsd:restriction>
      </xsd:simpleType>
    </xsd:element>
    <xsd:element name="TM_Documents_ProceduralState" ma:index="15" nillable="true" ma:displayName="Procedural state" ma:format="Dropdown" ma:internalName="TM_Documents_ProceduralState">
      <xsd:simpleType>
        <xsd:restriction base="dms:Choice">
          <xsd:enumeration value="N/A"/>
          <xsd:enumeration value="Submitted by RL"/>
          <xsd:enumeration value="Submitted by Counterparty"/>
          <xsd:enumeration value="To Be Submitted"/>
          <xsd:enumeration value="To Be Assessed"/>
          <xsd:enumeration value="No Submission"/>
          <xsd:enumeration value="Evidence"/>
        </xsd:restriction>
      </xsd:simpleType>
    </xsd:element>
    <xsd:element name="TM_Documents_RealAuthor" ma:index="16" nillable="true" ma:displayName="Real author" ma:internalName="TM_Documents_RealAuthor">
      <xsd:simpleType>
        <xsd:restriction base="dms:Text">
          <xsd:maxLength value="255"/>
        </xsd:restriction>
      </xsd:simpleType>
    </xsd:element>
    <xsd:element name="TM_Documents_RelatedDocuments" ma:index="17" nillable="true" ma:displayName="Related documents" ma:internalName="TM_Documents_RelatedDocuments">
      <xsd:simpleType>
        <xsd:restriction base="dms:Note">
          <xsd:maxLength value="255"/>
        </xsd:restriction>
      </xsd:simpleType>
    </xsd:element>
    <xsd:element name="TM_Documents_Source" ma:index="18" nillable="true" ma:displayName="Source" ma:format="Dropdown" ma:internalName="TM_Documents_Source">
      <xsd:simpleType>
        <xsd:restriction base="dms:Choice">
          <xsd:enumeration value="ROWAN LEGAL"/>
          <xsd:enumeration value="Client"/>
          <xsd:enumeration value="Counterparty"/>
          <xsd:enumeration value="Counterparty Counsel"/>
          <xsd:enumeration value="Contractor"/>
          <xsd:enumeration value="Court/Tribunal"/>
          <xsd:enumeration value="Authority"/>
          <xsd:enumeration value="Other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4C0282-A901-43F2-BB40-7E778944B255}"/>
</file>

<file path=customXml/itemProps2.xml><?xml version="1.0" encoding="utf-8"?>
<ds:datastoreItem xmlns:ds="http://schemas.openxmlformats.org/officeDocument/2006/customXml" ds:itemID="{92538741-0360-4E39-9BFB-45FF57A39503}"/>
</file>

<file path=customXml/itemProps3.xml><?xml version="1.0" encoding="utf-8"?>
<ds:datastoreItem xmlns:ds="http://schemas.openxmlformats.org/officeDocument/2006/customXml" ds:itemID="{D46EE61F-2B74-47F7-9FA0-1BA0D473CE94}"/>
</file>

<file path=customXml/itemProps4.xml><?xml version="1.0" encoding="utf-8"?>
<ds:datastoreItem xmlns:ds="http://schemas.openxmlformats.org/officeDocument/2006/customXml" ds:itemID="{54A5640B-D91E-4ABD-B40F-DB4839C0575E}"/>
</file>

<file path=docProps/app.xml><?xml version="1.0" encoding="utf-8"?>
<Properties xmlns="http://schemas.openxmlformats.org/officeDocument/2006/extended-properties" xmlns:vt="http://schemas.openxmlformats.org/officeDocument/2006/docPropsVTypes">
  <Template>ECZR-PP.dotx</Template>
  <TotalTime>0</TotalTime>
  <Pages>10</Pages>
  <Words>1540</Words>
  <Characters>9091</Characters>
  <Application>Microsoft Office Word</Application>
  <DocSecurity>0</DocSecurity>
  <Lines>75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Podmínky pro revizní činnost na elektrickém zařízení distribučních sítí - výchozí revize</vt:lpstr>
    </vt:vector>
  </TitlesOfParts>
  <Company>EON-IT</Company>
  <LinksUpToDate>false</LinksUpToDate>
  <CharactersWithSpaces>10610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Podmínky pro revizní činnost na elektrickém zařízení distribučních sítí - výchozí revize</dc:title>
  <dc:subject>SM-001</dc:subject>
  <dc:creator>E.ON Česká republika, s.r.o., F.A. Gerstnera 2151/6,;Jaroslav.Rynda@eon.cz</dc:creator>
  <dc:description>2012_ECZR-SM-001.07</dc:description>
  <cp:lastModifiedBy>Nováček Petr</cp:lastModifiedBy>
  <cp:revision>2</cp:revision>
  <dcterms:created xsi:type="dcterms:W3CDTF">2016-01-15T06:37:00Z</dcterms:created>
  <dcterms:modified xsi:type="dcterms:W3CDTF">2016-01-15T06:37:00Z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0x010100ED1503153C2C3544ABECD9F4CE08C943004CBE6B2163D6C9499C28E28888CB0329</vt:lpwstr>
  </property>
  <property fmtid="{D5CDD505-2E9C-101B-9397-08002B2CF9AE}" pid="3" name="FolderOrDocument">
    <vt:lpwstr>0</vt:lpwstr>
  </property>
  <property fmtid="{D5CDD505-2E9C-101B-9397-08002B2CF9AE}" pid="4" name="LinkMajorVersion">
    <vt:lpwstr>512</vt:lpwstr>
  </property>
  <property fmtid="{D5CDD505-2E9C-101B-9397-08002B2CF9AE}" pid="5" name="Draft">
    <vt:lpwstr>;#0;#</vt:lpwstr>
  </property>
</Properties>
</file>