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CE0" w:rsidRDefault="009E1A50">
      <w:pPr>
        <w:rPr>
          <w:b/>
          <w:sz w:val="28"/>
          <w:szCs w:val="28"/>
        </w:rPr>
      </w:pPr>
      <w:r w:rsidRPr="00DE7589">
        <w:rPr>
          <w:b/>
          <w:sz w:val="28"/>
          <w:szCs w:val="28"/>
        </w:rPr>
        <w:t>Místo plnění</w:t>
      </w:r>
    </w:p>
    <w:p w:rsidR="00DE7589" w:rsidRPr="00DE7589" w:rsidRDefault="00DE7589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Y="85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5142"/>
      </w:tblGrid>
      <w:tr w:rsidR="009E1A50" w:rsidRPr="000E5075" w:rsidTr="009E1A50">
        <w:trPr>
          <w:trHeight w:val="510"/>
        </w:trPr>
        <w:tc>
          <w:tcPr>
            <w:tcW w:w="0" w:type="auto"/>
            <w:shd w:val="clear" w:color="auto" w:fill="2F5496" w:themeFill="accent1" w:themeFillShade="BF"/>
          </w:tcPr>
          <w:p w:rsidR="009E1A50" w:rsidRPr="00AC5AC5" w:rsidDel="00C9179A" w:rsidRDefault="009E1A50" w:rsidP="009E1A50">
            <w:pPr>
              <w:pStyle w:val="Nadpis2"/>
              <w:keepNext w:val="0"/>
              <w:keepLines w:val="0"/>
              <w:widowControl w:val="0"/>
              <w:rPr>
                <w:rFonts w:ascii="Arial" w:hAnsi="Arial" w:cs="Arial"/>
                <w:b w:val="0"/>
                <w:color w:val="FFFFFF" w:themeColor="background1"/>
                <w:sz w:val="24"/>
                <w:szCs w:val="24"/>
              </w:rPr>
            </w:pPr>
            <w:r w:rsidRPr="00AC5AC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Region</w:t>
            </w:r>
          </w:p>
        </w:tc>
        <w:tc>
          <w:tcPr>
            <w:tcW w:w="5142" w:type="dxa"/>
            <w:shd w:val="clear" w:color="auto" w:fill="2F5496" w:themeFill="accent1" w:themeFillShade="BF"/>
          </w:tcPr>
          <w:p w:rsidR="009E1A50" w:rsidRPr="00AC5AC5" w:rsidRDefault="009E1A50" w:rsidP="009E1A50">
            <w:pPr>
              <w:pStyle w:val="Nadpis2"/>
              <w:keepNext w:val="0"/>
              <w:keepLines w:val="0"/>
              <w:widowControl w:val="0"/>
              <w:rPr>
                <w:rFonts w:ascii="Arial" w:hAnsi="Arial" w:cs="Arial"/>
                <w:b w:val="0"/>
                <w:color w:val="FFFFFF" w:themeColor="background1"/>
                <w:sz w:val="24"/>
                <w:szCs w:val="24"/>
              </w:rPr>
            </w:pPr>
            <w:r w:rsidRPr="00AC5AC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Oblast odpovědného technika RS</w:t>
            </w:r>
          </w:p>
        </w:tc>
      </w:tr>
      <w:tr w:rsidR="009E1A50" w:rsidRPr="000E5075" w:rsidTr="009E1A50">
        <w:trPr>
          <w:trHeight w:val="510"/>
        </w:trPr>
        <w:tc>
          <w:tcPr>
            <w:tcW w:w="0" w:type="auto"/>
            <w:vAlign w:val="center"/>
          </w:tcPr>
          <w:p w:rsidR="009E1A50" w:rsidRPr="0094728E" w:rsidRDefault="009E1A50" w:rsidP="009E1A50">
            <w:pPr>
              <w:widowControl w:val="0"/>
              <w:spacing w:line="240" w:lineRule="exact"/>
              <w:contextualSpacing/>
              <w:rPr>
                <w:szCs w:val="24"/>
              </w:rPr>
            </w:pPr>
            <w:r w:rsidRPr="0094728E">
              <w:rPr>
                <w:szCs w:val="24"/>
              </w:rPr>
              <w:t>Otrokovice</w:t>
            </w:r>
            <w:r>
              <w:rPr>
                <w:szCs w:val="24"/>
              </w:rPr>
              <w:t xml:space="preserve"> B</w:t>
            </w:r>
          </w:p>
        </w:tc>
        <w:tc>
          <w:tcPr>
            <w:tcW w:w="5142" w:type="dxa"/>
            <w:shd w:val="clear" w:color="auto" w:fill="FD7FF7"/>
            <w:vAlign w:val="center"/>
          </w:tcPr>
          <w:p w:rsidR="009E1A50" w:rsidRPr="002A2500" w:rsidRDefault="009E1A50" w:rsidP="009E1A50">
            <w:pPr>
              <w:widowControl w:val="0"/>
              <w:spacing w:line="240" w:lineRule="exact"/>
              <w:contextualSpacing/>
              <w:rPr>
                <w:szCs w:val="24"/>
              </w:rPr>
            </w:pPr>
            <w:r w:rsidRPr="002A2500">
              <w:rPr>
                <w:szCs w:val="24"/>
              </w:rPr>
              <w:t>Otrokovice, Chřiby, Kroměříž</w:t>
            </w:r>
          </w:p>
        </w:tc>
      </w:tr>
      <w:tr w:rsidR="009E1A50" w:rsidRPr="000E5075" w:rsidTr="009E1A50">
        <w:trPr>
          <w:trHeight w:val="510"/>
        </w:trPr>
        <w:tc>
          <w:tcPr>
            <w:tcW w:w="0" w:type="auto"/>
            <w:vAlign w:val="center"/>
          </w:tcPr>
          <w:p w:rsidR="009E1A50" w:rsidRPr="0094728E" w:rsidRDefault="009E1A50" w:rsidP="009E1A50">
            <w:pPr>
              <w:widowControl w:val="0"/>
              <w:spacing w:line="240" w:lineRule="exact"/>
              <w:contextualSpacing/>
              <w:rPr>
                <w:szCs w:val="24"/>
              </w:rPr>
            </w:pPr>
            <w:r w:rsidRPr="0094728E">
              <w:rPr>
                <w:szCs w:val="24"/>
              </w:rPr>
              <w:t>Otrokovice</w:t>
            </w:r>
            <w:r>
              <w:rPr>
                <w:szCs w:val="24"/>
              </w:rPr>
              <w:t xml:space="preserve"> C</w:t>
            </w:r>
          </w:p>
        </w:tc>
        <w:tc>
          <w:tcPr>
            <w:tcW w:w="5142" w:type="dxa"/>
            <w:shd w:val="clear" w:color="auto" w:fill="FFFF00"/>
            <w:vAlign w:val="center"/>
          </w:tcPr>
          <w:p w:rsidR="009E1A50" w:rsidRPr="0094728E" w:rsidRDefault="009E1A50" w:rsidP="009E1A50">
            <w:pPr>
              <w:widowControl w:val="0"/>
              <w:spacing w:line="240" w:lineRule="exact"/>
              <w:contextualSpacing/>
              <w:rPr>
                <w:szCs w:val="24"/>
              </w:rPr>
            </w:pPr>
            <w:r>
              <w:rPr>
                <w:szCs w:val="24"/>
              </w:rPr>
              <w:t>Uherské Hradiště</w:t>
            </w:r>
            <w:r w:rsidRPr="0094728E">
              <w:rPr>
                <w:szCs w:val="24"/>
                <w:highlight w:val="yellow"/>
              </w:rPr>
              <w:t xml:space="preserve">, </w:t>
            </w:r>
            <w:r>
              <w:rPr>
                <w:szCs w:val="24"/>
                <w:highlight w:val="yellow"/>
              </w:rPr>
              <w:t>Slavičín</w:t>
            </w:r>
          </w:p>
        </w:tc>
      </w:tr>
    </w:tbl>
    <w:p w:rsidR="00973CE0" w:rsidRDefault="009E1A50">
      <w:bookmarkStart w:id="0" w:name="_GoBack"/>
      <w:r w:rsidRPr="00973CE0">
        <w:rPr>
          <w:noProof/>
          <w:highlight w:val="yellow"/>
        </w:rPr>
        <w:drawing>
          <wp:inline distT="0" distB="0" distL="0" distR="0" wp14:anchorId="5D3D2D65" wp14:editId="0F0351F0">
            <wp:extent cx="5760720" cy="5116804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16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73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CE0"/>
    <w:rsid w:val="00973CE0"/>
    <w:rsid w:val="009B7EF6"/>
    <w:rsid w:val="009E1A50"/>
    <w:rsid w:val="00D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A1689-4F5F-4343-AC5B-C12E2068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73CE0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3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CE0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73CE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A349-72A5-4A7A-82B0-E651FBF7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Popelková, Lenka</cp:lastModifiedBy>
  <cp:revision>4</cp:revision>
  <dcterms:created xsi:type="dcterms:W3CDTF">2020-03-04T08:56:00Z</dcterms:created>
  <dcterms:modified xsi:type="dcterms:W3CDTF">2020-11-30T17:57:00Z</dcterms:modified>
</cp:coreProperties>
</file>