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A8C233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0F2EF5AC" w14:textId="77777777" w:rsidR="00935598" w:rsidRDefault="00935598" w:rsidP="00D97744">
      <w:pPr>
        <w:jc w:val="both"/>
        <w:rPr>
          <w:rFonts w:ascii="Arial" w:hAnsi="Arial" w:cs="Arial"/>
          <w:sz w:val="22"/>
          <w:szCs w:val="22"/>
        </w:rPr>
      </w:pPr>
    </w:p>
    <w:p w14:paraId="1793847B" w14:textId="77777777" w:rsidR="00554C8B" w:rsidRDefault="00C47A7E" w:rsidP="001A41C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Specifikace se vztahuje na kovově kryt</w:t>
      </w:r>
      <w:r w:rsidR="00ED5AD6">
        <w:rPr>
          <w:rFonts w:ascii="Arial" w:hAnsi="Arial" w:cs="Arial"/>
          <w:sz w:val="22"/>
          <w:szCs w:val="22"/>
        </w:rPr>
        <w:t>é</w:t>
      </w:r>
      <w:r>
        <w:rPr>
          <w:rFonts w:ascii="Arial" w:hAnsi="Arial" w:cs="Arial"/>
          <w:sz w:val="22"/>
          <w:szCs w:val="22"/>
        </w:rPr>
        <w:t xml:space="preserve">, typově odzkoušené rozvaděče do </w:t>
      </w:r>
      <w:r w:rsidR="00D44A23">
        <w:rPr>
          <w:rFonts w:ascii="Arial" w:hAnsi="Arial" w:cs="Arial"/>
          <w:sz w:val="22"/>
          <w:szCs w:val="22"/>
        </w:rPr>
        <w:t>123</w:t>
      </w:r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kV</w:t>
      </w:r>
      <w:proofErr w:type="spellEnd"/>
      <w:r>
        <w:rPr>
          <w:rFonts w:ascii="Arial" w:hAnsi="Arial" w:cs="Arial"/>
          <w:sz w:val="22"/>
          <w:szCs w:val="22"/>
        </w:rPr>
        <w:t xml:space="preserve"> s izolací plynem SF</w:t>
      </w:r>
      <w:r w:rsidRPr="006E1551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. Rozvaděč </w:t>
      </w:r>
      <w:r w:rsidR="00A804C9">
        <w:rPr>
          <w:rFonts w:ascii="Arial" w:hAnsi="Arial" w:cs="Arial"/>
          <w:sz w:val="22"/>
          <w:szCs w:val="22"/>
        </w:rPr>
        <w:t>bude v</w:t>
      </w:r>
      <w:r>
        <w:rPr>
          <w:rFonts w:ascii="Arial" w:hAnsi="Arial" w:cs="Arial"/>
          <w:sz w:val="22"/>
          <w:szCs w:val="22"/>
        </w:rPr>
        <w:t xml:space="preserve"> modulární</w:t>
      </w:r>
      <w:r w:rsidR="006E1551">
        <w:rPr>
          <w:rFonts w:ascii="Arial" w:hAnsi="Arial" w:cs="Arial"/>
          <w:sz w:val="22"/>
          <w:szCs w:val="22"/>
        </w:rPr>
        <w:t>m</w:t>
      </w:r>
      <w:r>
        <w:rPr>
          <w:rFonts w:ascii="Arial" w:hAnsi="Arial" w:cs="Arial"/>
          <w:sz w:val="22"/>
          <w:szCs w:val="22"/>
        </w:rPr>
        <w:t xml:space="preserve"> </w:t>
      </w:r>
      <w:r w:rsidR="00A804C9">
        <w:rPr>
          <w:rFonts w:ascii="Arial" w:hAnsi="Arial" w:cs="Arial"/>
          <w:sz w:val="22"/>
          <w:szCs w:val="22"/>
        </w:rPr>
        <w:t>provedení</w:t>
      </w:r>
      <w:r w:rsidR="006E1551">
        <w:rPr>
          <w:rFonts w:ascii="Arial" w:hAnsi="Arial" w:cs="Arial"/>
          <w:sz w:val="22"/>
          <w:szCs w:val="22"/>
        </w:rPr>
        <w:t>. Přípojnice jsou uvnitř uzavřené nádoby (tanku) s plynem SF</w:t>
      </w:r>
      <w:proofErr w:type="gramStart"/>
      <w:r w:rsidR="006E1551" w:rsidRPr="006E1551">
        <w:rPr>
          <w:rFonts w:ascii="Arial" w:hAnsi="Arial" w:cs="Arial"/>
          <w:sz w:val="22"/>
          <w:szCs w:val="22"/>
          <w:vertAlign w:val="subscript"/>
        </w:rPr>
        <w:t>6</w:t>
      </w:r>
      <w:r w:rsidR="006E155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</w:t>
      </w:r>
      <w:r w:rsidR="006E1551">
        <w:rPr>
          <w:rFonts w:ascii="Arial" w:hAnsi="Arial" w:cs="Arial"/>
          <w:sz w:val="22"/>
          <w:szCs w:val="22"/>
        </w:rPr>
        <w:t>včetně</w:t>
      </w:r>
      <w:proofErr w:type="gramEnd"/>
      <w:r w:rsidR="006E1551">
        <w:rPr>
          <w:rFonts w:ascii="Arial" w:hAnsi="Arial" w:cs="Arial"/>
          <w:sz w:val="22"/>
          <w:szCs w:val="22"/>
        </w:rPr>
        <w:t xml:space="preserve"> aktivních částí spínacích přístrojů</w:t>
      </w:r>
      <w:r w:rsidR="00A804C9" w:rsidRPr="00A804C9">
        <w:t xml:space="preserve"> </w:t>
      </w:r>
      <w:r w:rsidR="00D44A23" w:rsidRPr="00D44A23">
        <w:rPr>
          <w:rFonts w:ascii="Arial" w:hAnsi="Arial" w:cs="Arial"/>
          <w:sz w:val="22"/>
          <w:szCs w:val="22"/>
        </w:rPr>
        <w:t>včetně</w:t>
      </w:r>
      <w:r w:rsidR="00A804C9" w:rsidRPr="00A804C9">
        <w:rPr>
          <w:rFonts w:ascii="Arial" w:hAnsi="Arial" w:cs="Arial"/>
          <w:sz w:val="22"/>
          <w:szCs w:val="22"/>
        </w:rPr>
        <w:t xml:space="preserve"> vypínačů. Vypínače budou </w:t>
      </w:r>
      <w:r w:rsidR="00554C8B">
        <w:rPr>
          <w:rFonts w:ascii="Arial" w:hAnsi="Arial" w:cs="Arial"/>
          <w:sz w:val="22"/>
          <w:szCs w:val="22"/>
        </w:rPr>
        <w:t>s funkcí opětného zapínání</w:t>
      </w:r>
      <w:r w:rsidR="00A804C9" w:rsidRPr="00A804C9">
        <w:rPr>
          <w:rFonts w:ascii="Arial" w:hAnsi="Arial" w:cs="Arial"/>
          <w:sz w:val="22"/>
          <w:szCs w:val="22"/>
        </w:rPr>
        <w:t>.</w:t>
      </w:r>
    </w:p>
    <w:p w14:paraId="114E109E" w14:textId="77777777" w:rsidR="006E1551" w:rsidRDefault="00A804C9" w:rsidP="001A41C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A804C9">
        <w:rPr>
          <w:rFonts w:ascii="Arial" w:hAnsi="Arial" w:cs="Arial"/>
          <w:sz w:val="22"/>
          <w:szCs w:val="22"/>
        </w:rPr>
        <w:t>Rozv</w:t>
      </w:r>
      <w:r>
        <w:rPr>
          <w:rFonts w:ascii="Arial" w:hAnsi="Arial" w:cs="Arial"/>
          <w:sz w:val="22"/>
          <w:szCs w:val="22"/>
        </w:rPr>
        <w:t>aděč</w:t>
      </w:r>
      <w:r w:rsidRPr="00A804C9">
        <w:rPr>
          <w:rFonts w:ascii="Arial" w:hAnsi="Arial" w:cs="Arial"/>
          <w:sz w:val="22"/>
          <w:szCs w:val="22"/>
        </w:rPr>
        <w:t xml:space="preserve"> </w:t>
      </w:r>
      <w:r w:rsidR="00D44A23">
        <w:rPr>
          <w:rFonts w:ascii="Arial" w:hAnsi="Arial" w:cs="Arial"/>
          <w:sz w:val="22"/>
          <w:szCs w:val="22"/>
        </w:rPr>
        <w:t>123</w:t>
      </w:r>
      <w:r w:rsidRPr="00A804C9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804C9">
        <w:rPr>
          <w:rFonts w:ascii="Arial" w:hAnsi="Arial" w:cs="Arial"/>
          <w:sz w:val="22"/>
          <w:szCs w:val="22"/>
        </w:rPr>
        <w:t>kV</w:t>
      </w:r>
      <w:proofErr w:type="spellEnd"/>
      <w:r w:rsidRPr="00A804C9">
        <w:rPr>
          <w:rFonts w:ascii="Arial" w:hAnsi="Arial" w:cs="Arial"/>
          <w:sz w:val="22"/>
          <w:szCs w:val="22"/>
        </w:rPr>
        <w:t xml:space="preserve"> bud</w:t>
      </w:r>
      <w:r w:rsidR="00D44A23">
        <w:rPr>
          <w:rFonts w:ascii="Arial" w:hAnsi="Arial" w:cs="Arial"/>
          <w:sz w:val="22"/>
          <w:szCs w:val="22"/>
        </w:rPr>
        <w:t>e</w:t>
      </w:r>
      <w:r w:rsidRPr="00A804C9">
        <w:rPr>
          <w:rFonts w:ascii="Arial" w:hAnsi="Arial" w:cs="Arial"/>
          <w:sz w:val="22"/>
          <w:szCs w:val="22"/>
        </w:rPr>
        <w:t xml:space="preserve"> řešen jako </w:t>
      </w:r>
      <w:proofErr w:type="spellStart"/>
      <w:r w:rsidR="00D44A23">
        <w:rPr>
          <w:rFonts w:ascii="Arial" w:hAnsi="Arial" w:cs="Arial"/>
          <w:sz w:val="22"/>
          <w:szCs w:val="22"/>
        </w:rPr>
        <w:t>jedno</w:t>
      </w:r>
      <w:r w:rsidRPr="00A804C9">
        <w:rPr>
          <w:rFonts w:ascii="Arial" w:hAnsi="Arial" w:cs="Arial"/>
          <w:sz w:val="22"/>
          <w:szCs w:val="22"/>
        </w:rPr>
        <w:t>přípojnicov</w:t>
      </w:r>
      <w:r w:rsidR="00D44A23">
        <w:rPr>
          <w:rFonts w:ascii="Arial" w:hAnsi="Arial" w:cs="Arial"/>
          <w:sz w:val="22"/>
          <w:szCs w:val="22"/>
        </w:rPr>
        <w:t>ý</w:t>
      </w:r>
      <w:proofErr w:type="spellEnd"/>
      <w:r w:rsidRPr="00A804C9">
        <w:rPr>
          <w:rFonts w:ascii="Arial" w:hAnsi="Arial" w:cs="Arial"/>
          <w:sz w:val="22"/>
          <w:szCs w:val="22"/>
        </w:rPr>
        <w:t xml:space="preserve"> s podélným dělením, </w:t>
      </w:r>
      <w:r w:rsidR="0068070B">
        <w:rPr>
          <w:rFonts w:ascii="Arial" w:hAnsi="Arial" w:cs="Arial"/>
          <w:sz w:val="22"/>
          <w:szCs w:val="22"/>
        </w:rPr>
        <w:t>viz</w:t>
      </w:r>
      <w:r w:rsidR="00BA4AE2">
        <w:rPr>
          <w:rFonts w:ascii="Arial" w:hAnsi="Arial" w:cs="Arial"/>
          <w:sz w:val="22"/>
          <w:szCs w:val="22"/>
        </w:rPr>
        <w:t>.</w:t>
      </w:r>
      <w:r w:rsidR="0068070B">
        <w:rPr>
          <w:rFonts w:ascii="Arial" w:hAnsi="Arial" w:cs="Arial"/>
          <w:sz w:val="22"/>
          <w:szCs w:val="22"/>
        </w:rPr>
        <w:t xml:space="preserve"> schéma</w:t>
      </w:r>
      <w:r w:rsidRPr="00A804C9">
        <w:rPr>
          <w:rFonts w:ascii="Arial" w:hAnsi="Arial" w:cs="Arial"/>
          <w:sz w:val="22"/>
          <w:szCs w:val="22"/>
        </w:rPr>
        <w:t>.</w:t>
      </w:r>
      <w:r w:rsidRPr="00F76792">
        <w:t xml:space="preserve"> </w:t>
      </w:r>
      <w:r>
        <w:t xml:space="preserve"> </w:t>
      </w:r>
    </w:p>
    <w:p w14:paraId="7AE03E22" w14:textId="77777777" w:rsidR="00B6630C" w:rsidRPr="00935598" w:rsidRDefault="00B6630C" w:rsidP="002A3C4A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7BC9C29" w14:textId="77777777" w:rsidR="00E32CCE" w:rsidRPr="001C7347" w:rsidRDefault="00BA4AE2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VŠeobecnÉ</w:t>
      </w:r>
      <w:r w:rsidR="00E32CCE" w:rsidRPr="001C7347">
        <w:rPr>
          <w:rFonts w:ascii="Arial" w:hAnsi="Arial" w:cs="Arial"/>
          <w:b/>
          <w:caps/>
          <w:sz w:val="22"/>
          <w:szCs w:val="22"/>
        </w:rPr>
        <w:t xml:space="preserve"> po</w:t>
      </w:r>
      <w:r>
        <w:rPr>
          <w:rFonts w:ascii="Arial" w:hAnsi="Arial" w:cs="Arial"/>
          <w:b/>
          <w:caps/>
          <w:sz w:val="22"/>
          <w:szCs w:val="22"/>
        </w:rPr>
        <w:t>Ž</w:t>
      </w:r>
      <w:r w:rsidR="00E32CCE" w:rsidRPr="001C7347">
        <w:rPr>
          <w:rFonts w:ascii="Arial" w:hAnsi="Arial" w:cs="Arial"/>
          <w:b/>
          <w:caps/>
          <w:sz w:val="22"/>
          <w:szCs w:val="22"/>
        </w:rPr>
        <w:t>adavky</w:t>
      </w:r>
    </w:p>
    <w:p w14:paraId="69BF8378" w14:textId="77777777" w:rsidR="00E32CCE" w:rsidRPr="00390CB7" w:rsidRDefault="00E32CCE" w:rsidP="00E91F14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732383BC" w14:textId="77777777" w:rsidR="009E446D" w:rsidRPr="00AB6E36" w:rsidRDefault="00D44A23" w:rsidP="00621C5E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</w:t>
      </w:r>
      <w:r w:rsidR="0055330E">
        <w:rPr>
          <w:rFonts w:ascii="Arial" w:hAnsi="Arial" w:cs="Arial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sz w:val="22"/>
          <w:szCs w:val="22"/>
        </w:rPr>
        <w:t>musí splňovat požadavky těchto norem</w:t>
      </w:r>
      <w:r w:rsidR="006E35D8">
        <w:rPr>
          <w:rFonts w:ascii="Arial" w:hAnsi="Arial" w:cs="Arial"/>
          <w:sz w:val="22"/>
          <w:szCs w:val="22"/>
        </w:rPr>
        <w:t>:</w:t>
      </w: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7371"/>
      </w:tblGrid>
      <w:tr w:rsidR="00D44A23" w:rsidRPr="00F54D61" w14:paraId="57CA60B3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3481A7C7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33 2000-4-41</w:t>
            </w:r>
          </w:p>
        </w:tc>
        <w:tc>
          <w:tcPr>
            <w:tcW w:w="7371" w:type="dxa"/>
          </w:tcPr>
          <w:p w14:paraId="6D0E4718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Elektrotechnické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předpisy - Elektrická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zařízení - Část 4: Bezpečnost - Kapitola 41: Ochrana před úrazem elektrickým proudem</w:t>
            </w:r>
          </w:p>
        </w:tc>
      </w:tr>
      <w:tr w:rsidR="00D44A23" w:rsidRPr="00F54D61" w14:paraId="08E4167F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09EC8BF9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60137</w:t>
            </w:r>
          </w:p>
        </w:tc>
        <w:tc>
          <w:tcPr>
            <w:tcW w:w="7371" w:type="dxa"/>
          </w:tcPr>
          <w:p w14:paraId="52C273DF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Izolační průchodky pro střídavé napětí nad 1 000 V</w:t>
            </w:r>
          </w:p>
        </w:tc>
      </w:tr>
      <w:tr w:rsidR="00D44A23" w:rsidRPr="00F54D61" w14:paraId="7CE643A6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313FA981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60376</w:t>
            </w:r>
          </w:p>
        </w:tc>
        <w:tc>
          <w:tcPr>
            <w:tcW w:w="7371" w:type="dxa"/>
          </w:tcPr>
          <w:p w14:paraId="72568982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Specifikace fluoridu sírového (SF6) technického stupně čistoty pro použití v elektrických zařízeních</w:t>
            </w:r>
          </w:p>
        </w:tc>
      </w:tr>
      <w:tr w:rsidR="00D44A23" w:rsidRPr="00F54D61" w14:paraId="560D9A1E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28BE2839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60 447</w:t>
            </w:r>
          </w:p>
        </w:tc>
        <w:tc>
          <w:tcPr>
            <w:tcW w:w="7371" w:type="dxa"/>
          </w:tcPr>
          <w:p w14:paraId="2219E25C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Základní a bezpečnostní zásady pro rozhraní člověk-stroj, značení a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identifikaci - Zásady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pro ovládání</w:t>
            </w:r>
          </w:p>
        </w:tc>
      </w:tr>
      <w:tr w:rsidR="00D44A23" w:rsidRPr="00F54D61" w14:paraId="57B856CF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62DE61AA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61082-1</w:t>
            </w:r>
          </w:p>
        </w:tc>
        <w:tc>
          <w:tcPr>
            <w:tcW w:w="7371" w:type="dxa"/>
          </w:tcPr>
          <w:p w14:paraId="08559EC3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Zhotovování dokumentů používaných v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elektrotechnice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1: Pravidla</w:t>
            </w:r>
          </w:p>
        </w:tc>
      </w:tr>
      <w:tr w:rsidR="00D44A23" w:rsidRPr="00F54D61" w14:paraId="77BBEB58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55E73756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ČSN EN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62271 -1</w:t>
            </w:r>
            <w:proofErr w:type="gramEnd"/>
          </w:p>
        </w:tc>
        <w:tc>
          <w:tcPr>
            <w:tcW w:w="7371" w:type="dxa"/>
          </w:tcPr>
          <w:p w14:paraId="2242CCEA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1: Společná ustanovení</w:t>
            </w:r>
          </w:p>
        </w:tc>
      </w:tr>
      <w:tr w:rsidR="00D44A23" w:rsidRPr="00F54D61" w14:paraId="28A9CB5F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7F4093F7" w14:textId="77777777" w:rsidR="00D44A23" w:rsidRPr="00481E2E" w:rsidRDefault="00D44A2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81E2E">
              <w:rPr>
                <w:rFonts w:ascii="Arial" w:hAnsi="Arial" w:cs="Arial"/>
                <w:b/>
                <w:sz w:val="22"/>
                <w:szCs w:val="22"/>
              </w:rPr>
              <w:t>ČSN EN 62271-203</w:t>
            </w:r>
          </w:p>
        </w:tc>
        <w:tc>
          <w:tcPr>
            <w:tcW w:w="7371" w:type="dxa"/>
          </w:tcPr>
          <w:p w14:paraId="6B795474" w14:textId="77777777" w:rsidR="00D44A23" w:rsidRPr="00481E2E" w:rsidRDefault="00D44A2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81E2E">
              <w:rPr>
                <w:rFonts w:ascii="Arial" w:hAnsi="Arial" w:cs="Arial"/>
                <w:b/>
                <w:sz w:val="22"/>
                <w:szCs w:val="22"/>
              </w:rPr>
              <w:t xml:space="preserve">Vysokonapěťová spínací a řídicí zařízení – Část 203: Kovově kryté rozváděče na střídavý proud pro jmenovitá napětí nad 52 </w:t>
            </w:r>
            <w:proofErr w:type="spellStart"/>
            <w:r w:rsidRPr="00481E2E">
              <w:rPr>
                <w:rFonts w:ascii="Arial" w:hAnsi="Arial" w:cs="Arial"/>
                <w:b/>
                <w:sz w:val="22"/>
                <w:szCs w:val="22"/>
              </w:rPr>
              <w:t>kV</w:t>
            </w:r>
            <w:proofErr w:type="spellEnd"/>
          </w:p>
        </w:tc>
      </w:tr>
      <w:tr w:rsidR="00D44A23" w:rsidRPr="00F54D61" w14:paraId="22F11C37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14EBBE47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62271-100</w:t>
            </w:r>
          </w:p>
        </w:tc>
        <w:tc>
          <w:tcPr>
            <w:tcW w:w="7371" w:type="dxa"/>
          </w:tcPr>
          <w:p w14:paraId="32EF5733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100: Vypínače střídavého proudu</w:t>
            </w:r>
          </w:p>
        </w:tc>
      </w:tr>
      <w:tr w:rsidR="00D44A23" w:rsidRPr="00F54D61" w14:paraId="2E821225" w14:textId="77777777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14:paraId="16D437E9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62271-102</w:t>
            </w:r>
          </w:p>
        </w:tc>
        <w:tc>
          <w:tcPr>
            <w:tcW w:w="7371" w:type="dxa"/>
          </w:tcPr>
          <w:p w14:paraId="66719586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102: Odpojovače a uzemňovače střídavého proudu na napětí 1 000 V</w:t>
            </w:r>
          </w:p>
        </w:tc>
      </w:tr>
      <w:tr w:rsidR="00D44A23" w:rsidRPr="00F54D61" w14:paraId="54E5684B" w14:textId="77777777" w:rsidTr="00A1093B">
        <w:trPr>
          <w:trHeight w:val="375"/>
          <w:jc w:val="center"/>
        </w:trPr>
        <w:tc>
          <w:tcPr>
            <w:tcW w:w="2127" w:type="dxa"/>
            <w:vAlign w:val="center"/>
          </w:tcPr>
          <w:p w14:paraId="4EFECE76" w14:textId="77777777"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60529</w:t>
            </w:r>
          </w:p>
        </w:tc>
        <w:tc>
          <w:tcPr>
            <w:tcW w:w="7371" w:type="dxa"/>
            <w:vAlign w:val="center"/>
          </w:tcPr>
          <w:p w14:paraId="2043677A" w14:textId="77777777" w:rsidR="00D44A23" w:rsidRPr="00481E2E" w:rsidRDefault="00D44A23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Stupně ochrany krytem (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krytí - IP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kód)</w:t>
            </w:r>
          </w:p>
        </w:tc>
      </w:tr>
      <w:tr w:rsidR="00A1093B" w:rsidRPr="007C1638" w14:paraId="4311E1B7" w14:textId="77777777" w:rsidTr="00B241BD">
        <w:trPr>
          <w:trHeight w:val="375"/>
          <w:jc w:val="center"/>
        </w:trPr>
        <w:tc>
          <w:tcPr>
            <w:tcW w:w="2127" w:type="dxa"/>
          </w:tcPr>
          <w:p w14:paraId="7FDEEF31" w14:textId="77777777"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ČSN EN 60099-5</w:t>
            </w:r>
          </w:p>
        </w:tc>
        <w:tc>
          <w:tcPr>
            <w:tcW w:w="7371" w:type="dxa"/>
          </w:tcPr>
          <w:p w14:paraId="268B24DC" w14:textId="77777777"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Svodiče přepětí – Část 5: Doporučení pro volbu a použití</w:t>
            </w:r>
          </w:p>
        </w:tc>
      </w:tr>
      <w:tr w:rsidR="00A1093B" w:rsidRPr="007C1638" w14:paraId="72A72575" w14:textId="77777777" w:rsidTr="00B241BD">
        <w:trPr>
          <w:trHeight w:val="375"/>
          <w:jc w:val="center"/>
        </w:trPr>
        <w:tc>
          <w:tcPr>
            <w:tcW w:w="2127" w:type="dxa"/>
          </w:tcPr>
          <w:p w14:paraId="200D027F" w14:textId="77777777"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ČSN EN 60099-4</w:t>
            </w:r>
          </w:p>
        </w:tc>
        <w:tc>
          <w:tcPr>
            <w:tcW w:w="7371" w:type="dxa"/>
          </w:tcPr>
          <w:p w14:paraId="2E2593E3" w14:textId="77777777" w:rsidR="00A1093B" w:rsidRPr="00A1093B" w:rsidRDefault="00A1093B" w:rsidP="00A1093B">
            <w:pPr>
              <w:pStyle w:val="Zkladntextodsazen2"/>
              <w:spacing w:before="0"/>
              <w:ind w:left="0"/>
              <w:rPr>
                <w:rFonts w:ascii="Arial" w:hAnsi="Arial" w:cs="Arial"/>
                <w:snapToGrid/>
                <w:sz w:val="22"/>
                <w:szCs w:val="22"/>
              </w:rPr>
            </w:pPr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 xml:space="preserve">Svodiče přepětí – Část 4: </w:t>
            </w:r>
            <w:proofErr w:type="spellStart"/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>Bezjiškřišťové</w:t>
            </w:r>
            <w:proofErr w:type="spellEnd"/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 xml:space="preserve"> omezovače přepětí pro soustavy se střídavým napětím</w:t>
            </w:r>
          </w:p>
        </w:tc>
      </w:tr>
    </w:tbl>
    <w:p w14:paraId="1154E9F9" w14:textId="77777777" w:rsidR="00E32CCE" w:rsidRDefault="00AB6E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 w:rsidR="00D44A23">
        <w:rPr>
          <w:rFonts w:ascii="Arial" w:hAnsi="Arial" w:cs="Arial"/>
          <w:noProof/>
          <w:sz w:val="22"/>
          <w:szCs w:val="22"/>
        </w:rPr>
        <w:t>ý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 w:rsidR="0055330E">
        <w:rPr>
          <w:rFonts w:ascii="Arial" w:hAnsi="Arial" w:cs="Arial"/>
          <w:noProof/>
          <w:sz w:val="22"/>
          <w:szCs w:val="22"/>
        </w:rPr>
        <w:t>rozvaděč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="00E32CCE"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01A0C1AA" w14:textId="77777777" w:rsidR="00EF0581" w:rsidRDefault="00EF0581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0F323FD2" w14:textId="77777777" w:rsidR="00792AF4" w:rsidRDefault="00792AF4" w:rsidP="00722F1B">
      <w:pPr>
        <w:spacing w:before="60"/>
        <w:jc w:val="both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15C72373" w14:textId="77777777" w:rsidR="00792AF4" w:rsidRDefault="00792AF4" w:rsidP="00792AF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Upřesňující požadavky</w:t>
      </w:r>
    </w:p>
    <w:p w14:paraId="13A7AEB0" w14:textId="77777777" w:rsidR="0055330E" w:rsidRDefault="0055330E" w:rsidP="0055330E">
      <w:pPr>
        <w:tabs>
          <w:tab w:val="left" w:pos="6521"/>
        </w:tabs>
        <w:spacing w:before="120" w:after="120"/>
        <w:ind w:left="420"/>
        <w:rPr>
          <w:rFonts w:ascii="Arial" w:hAnsi="Arial" w:cs="Arial"/>
          <w:b/>
          <w:caps/>
          <w:sz w:val="22"/>
          <w:szCs w:val="22"/>
        </w:rPr>
      </w:pPr>
    </w:p>
    <w:p w14:paraId="22E53EBD" w14:textId="77777777" w:rsidR="00506044" w:rsidRDefault="00506044" w:rsidP="00506044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F8411C">
        <w:rPr>
          <w:rFonts w:ascii="Arial" w:hAnsi="Arial" w:cs="Arial"/>
          <w:b/>
          <w:sz w:val="22"/>
          <w:szCs w:val="22"/>
        </w:rPr>
        <w:t>Technické parametry</w:t>
      </w:r>
    </w:p>
    <w:p w14:paraId="4FA49B9C" w14:textId="77777777" w:rsidR="00506044" w:rsidRDefault="00506044" w:rsidP="00506044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B54712">
        <w:rPr>
          <w:rFonts w:ascii="Arial" w:hAnsi="Arial" w:cs="Arial"/>
          <w:b/>
          <w:sz w:val="22"/>
          <w:szCs w:val="22"/>
        </w:rPr>
        <w:t>V</w:t>
      </w:r>
      <w:r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N</w:t>
      </w:r>
    </w:p>
    <w:tbl>
      <w:tblPr>
        <w:tblW w:w="9639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5386"/>
      </w:tblGrid>
      <w:tr w:rsidR="00506044" w:rsidRPr="006F1079" w14:paraId="7FC87216" w14:textId="77777777" w:rsidTr="0055330E">
        <w:tc>
          <w:tcPr>
            <w:tcW w:w="4253" w:type="dxa"/>
          </w:tcPr>
          <w:p w14:paraId="78F281AE" w14:textId="77777777" w:rsidR="00506044" w:rsidRPr="00426090" w:rsidRDefault="00506044" w:rsidP="00D44A23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</w:t>
            </w:r>
            <w:r w:rsidR="00D44A2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</w:t>
            </w:r>
          </w:p>
        </w:tc>
        <w:tc>
          <w:tcPr>
            <w:tcW w:w="5386" w:type="dxa"/>
          </w:tcPr>
          <w:p w14:paraId="0A65D5D1" w14:textId="77777777" w:rsidR="00506044" w:rsidRPr="006F1079" w:rsidRDefault="00D44A23" w:rsidP="00D44A23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</w:t>
            </w:r>
            <w:r w:rsidR="00506044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804C9" w:rsidRPr="006F1079" w14:paraId="228352FD" w14:textId="77777777" w:rsidTr="0055330E">
        <w:tc>
          <w:tcPr>
            <w:tcW w:w="4253" w:type="dxa"/>
          </w:tcPr>
          <w:p w14:paraId="47CDBAEA" w14:textId="77777777" w:rsidR="00A804C9" w:rsidRPr="00426090" w:rsidRDefault="00D44A23" w:rsidP="00D44A23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Mximální </w:t>
            </w:r>
            <w:r w:rsidR="00A804C9" w:rsidRPr="00426090">
              <w:rPr>
                <w:rFonts w:ascii="Arial" w:hAnsi="Arial" w:cs="Arial"/>
                <w:noProof/>
                <w:sz w:val="22"/>
                <w:szCs w:val="22"/>
              </w:rPr>
              <w:t>napětí sítě U</w:t>
            </w:r>
            <w:r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</w:t>
            </w:r>
          </w:p>
        </w:tc>
        <w:tc>
          <w:tcPr>
            <w:tcW w:w="5386" w:type="dxa"/>
          </w:tcPr>
          <w:p w14:paraId="3A8885D7" w14:textId="77777777" w:rsidR="00A804C9" w:rsidRPr="006F1079" w:rsidRDefault="00D44A23" w:rsidP="00D44A23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A804C9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804C9" w:rsidRPr="006F1079" w14:paraId="4F027F23" w14:textId="77777777" w:rsidTr="0055330E">
        <w:tc>
          <w:tcPr>
            <w:tcW w:w="4253" w:type="dxa"/>
          </w:tcPr>
          <w:p w14:paraId="23136B22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386" w:type="dxa"/>
          </w:tcPr>
          <w:p w14:paraId="3B01CC2C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A804C9" w:rsidRPr="006F1079" w14:paraId="228270FB" w14:textId="77777777" w:rsidTr="0055330E">
        <w:tc>
          <w:tcPr>
            <w:tcW w:w="4253" w:type="dxa"/>
          </w:tcPr>
          <w:p w14:paraId="2DD442AC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386" w:type="dxa"/>
          </w:tcPr>
          <w:p w14:paraId="430E9BF9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A804C9" w:rsidRPr="006F1079" w14:paraId="0D0A3395" w14:textId="77777777" w:rsidTr="0055330E">
        <w:tc>
          <w:tcPr>
            <w:tcW w:w="4253" w:type="dxa"/>
          </w:tcPr>
          <w:p w14:paraId="013518A4" w14:textId="77777777"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386" w:type="dxa"/>
          </w:tcPr>
          <w:p w14:paraId="6CFEFBAE" w14:textId="77777777" w:rsidR="00A804C9" w:rsidRPr="006F1079" w:rsidRDefault="00D44A23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Soustava je provozována s uzemněným nulovým bodem</w:t>
            </w:r>
          </w:p>
        </w:tc>
      </w:tr>
    </w:tbl>
    <w:p w14:paraId="5B699366" w14:textId="77777777" w:rsidR="00506044" w:rsidRDefault="00506044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7C4899B3" w14:textId="77777777" w:rsidR="00DE62BB" w:rsidRPr="00DE62BB" w:rsidRDefault="00DE62BB" w:rsidP="00DE62BB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DE62BB">
        <w:rPr>
          <w:rFonts w:ascii="Arial" w:hAnsi="Arial" w:cs="Arial"/>
          <w:b/>
          <w:sz w:val="22"/>
          <w:szCs w:val="22"/>
        </w:rPr>
        <w:t>Charakteristika pracovního prostředí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8"/>
        <w:gridCol w:w="5386"/>
      </w:tblGrid>
      <w:tr w:rsidR="00DE62BB" w14:paraId="0AFACFBB" w14:textId="77777777" w:rsidTr="0055330E">
        <w:tc>
          <w:tcPr>
            <w:tcW w:w="4258" w:type="dxa"/>
          </w:tcPr>
          <w:p w14:paraId="083D6C94" w14:textId="77777777" w:rsidR="00DE62BB" w:rsidRPr="00DE62BB" w:rsidRDefault="00DE62BB" w:rsidP="0055330E">
            <w:pPr>
              <w:pStyle w:val="Zpat"/>
              <w:tabs>
                <w:tab w:val="clear" w:pos="4536"/>
                <w:tab w:val="clear" w:pos="9072"/>
              </w:tabs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Prostředí</w:t>
            </w:r>
          </w:p>
        </w:tc>
        <w:tc>
          <w:tcPr>
            <w:tcW w:w="5386" w:type="dxa"/>
          </w:tcPr>
          <w:p w14:paraId="377B29AE" w14:textId="77777777" w:rsidR="00DE62BB" w:rsidRPr="00DE62BB" w:rsidRDefault="00D44A23" w:rsidP="00D44A23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  <w:t>Vnitřní, normální</w:t>
            </w:r>
          </w:p>
        </w:tc>
      </w:tr>
      <w:tr w:rsidR="00DE62BB" w14:paraId="57A6C791" w14:textId="77777777" w:rsidTr="0055330E">
        <w:tc>
          <w:tcPr>
            <w:tcW w:w="4258" w:type="dxa"/>
          </w:tcPr>
          <w:p w14:paraId="52FFF267" w14:textId="77777777"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Rozsah teplot okolí</w:t>
            </w:r>
          </w:p>
        </w:tc>
        <w:tc>
          <w:tcPr>
            <w:tcW w:w="5386" w:type="dxa"/>
          </w:tcPr>
          <w:p w14:paraId="40033F78" w14:textId="77777777" w:rsidR="00DE62BB" w:rsidRPr="00DE62BB" w:rsidRDefault="00281D2C" w:rsidP="005A4E80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3019D8">
              <w:rPr>
                <w:rFonts w:ascii="Arial" w:hAnsi="Arial" w:cs="Arial"/>
                <w:sz w:val="22"/>
                <w:szCs w:val="22"/>
              </w:rPr>
              <w:t>-</w:t>
            </w:r>
            <w:proofErr w:type="gramStart"/>
            <w:r w:rsidR="00D44A23">
              <w:rPr>
                <w:rFonts w:ascii="Arial" w:hAnsi="Arial" w:cs="Arial"/>
                <w:sz w:val="22"/>
                <w:szCs w:val="22"/>
              </w:rPr>
              <w:t>2</w:t>
            </w:r>
            <w:r w:rsidRPr="003019D8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E62BB" w:rsidRPr="00DE62BB">
              <w:rPr>
                <w:rFonts w:ascii="Arial" w:hAnsi="Arial" w:cs="Arial"/>
                <w:sz w:val="22"/>
                <w:szCs w:val="22"/>
              </w:rPr>
              <w:t xml:space="preserve"> až</w:t>
            </w:r>
            <w:proofErr w:type="gramEnd"/>
            <w:r w:rsidR="00DE62BB" w:rsidRPr="00DE62BB">
              <w:rPr>
                <w:rFonts w:ascii="Arial" w:hAnsi="Arial" w:cs="Arial"/>
                <w:sz w:val="22"/>
                <w:szCs w:val="22"/>
              </w:rPr>
              <w:t xml:space="preserve"> + 40 °C</w:t>
            </w:r>
          </w:p>
        </w:tc>
      </w:tr>
      <w:tr w:rsidR="00DE62BB" w14:paraId="1E39D6BB" w14:textId="77777777" w:rsidTr="0055330E">
        <w:tc>
          <w:tcPr>
            <w:tcW w:w="4258" w:type="dxa"/>
          </w:tcPr>
          <w:p w14:paraId="3442F1E0" w14:textId="77777777"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Nadmořská výška</w:t>
            </w:r>
          </w:p>
        </w:tc>
        <w:tc>
          <w:tcPr>
            <w:tcW w:w="5386" w:type="dxa"/>
          </w:tcPr>
          <w:p w14:paraId="0745DCF2" w14:textId="77777777"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do 1000 m</w:t>
            </w:r>
          </w:p>
        </w:tc>
      </w:tr>
      <w:tr w:rsidR="00D44A23" w14:paraId="14FFDA4A" w14:textId="77777777" w:rsidTr="0055330E">
        <w:tc>
          <w:tcPr>
            <w:tcW w:w="4258" w:type="dxa"/>
          </w:tcPr>
          <w:p w14:paraId="2BEF7ADC" w14:textId="77777777" w:rsidR="00D44A23" w:rsidRPr="00DE62BB" w:rsidRDefault="00D44A23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Relativní vlhkost</w:t>
            </w:r>
          </w:p>
        </w:tc>
        <w:tc>
          <w:tcPr>
            <w:tcW w:w="5386" w:type="dxa"/>
          </w:tcPr>
          <w:p w14:paraId="1D4902DF" w14:textId="77777777" w:rsidR="00D44A23" w:rsidRPr="00DE62BB" w:rsidRDefault="00D44A23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95 %</w:t>
            </w:r>
          </w:p>
        </w:tc>
      </w:tr>
    </w:tbl>
    <w:p w14:paraId="366601FB" w14:textId="77777777" w:rsidR="00DE62BB" w:rsidRDefault="00DE62BB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0266BD66" w14:textId="77777777"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3A7CA2E9" w14:textId="77777777"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5A82889B" w14:textId="77777777"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14:paraId="5CBF897C" w14:textId="77777777" w:rsidR="000F233C" w:rsidRDefault="000F233C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3B0A3875" w14:textId="77777777" w:rsidR="00792AF4" w:rsidRDefault="00792AF4" w:rsidP="0055330E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Technické požadavky</w:t>
      </w:r>
    </w:p>
    <w:p w14:paraId="1224B540" w14:textId="77777777" w:rsidR="00792AF4" w:rsidRPr="00935598" w:rsidRDefault="00792AF4" w:rsidP="00792AF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Obecné požadavky</w:t>
      </w:r>
    </w:p>
    <w:p w14:paraId="254A1C70" w14:textId="77777777" w:rsidR="00792AF4" w:rsidRPr="00A238E8" w:rsidRDefault="00792AF4" w:rsidP="00792AF4">
      <w:pPr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Rozvaděč musí odpovídat požadavkům platných norem, zejména normě ČSN EN 62 271-20</w:t>
      </w:r>
      <w:r w:rsidR="00D44A23" w:rsidRPr="00A238E8">
        <w:rPr>
          <w:rFonts w:ascii="Arial" w:hAnsi="Arial" w:cs="Arial"/>
          <w:noProof/>
          <w:color w:val="000000" w:themeColor="text1"/>
          <w:sz w:val="22"/>
          <w:szCs w:val="22"/>
        </w:rPr>
        <w:t>3</w:t>
      </w: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 xml:space="preserve">, jsou  </w:t>
      </w:r>
      <w:r w:rsidR="0055330E" w:rsidRPr="00A238E8">
        <w:rPr>
          <w:rFonts w:ascii="Arial" w:hAnsi="Arial" w:cs="Arial"/>
          <w:noProof/>
          <w:color w:val="000000" w:themeColor="text1"/>
          <w:sz w:val="22"/>
          <w:szCs w:val="22"/>
        </w:rPr>
        <w:t xml:space="preserve">určeny pro vnitřní instalaci a splňují požadavky normy </w:t>
      </w: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ČSN EN 62 271-</w:t>
      </w:r>
      <w:r w:rsidR="0055330E" w:rsidRPr="00A238E8">
        <w:rPr>
          <w:rFonts w:ascii="Arial" w:hAnsi="Arial" w:cs="Arial"/>
          <w:noProof/>
          <w:color w:val="000000" w:themeColor="text1"/>
          <w:sz w:val="22"/>
          <w:szCs w:val="22"/>
        </w:rPr>
        <w:t>1</w:t>
      </w: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.</w:t>
      </w:r>
    </w:p>
    <w:p w14:paraId="2731B368" w14:textId="77777777" w:rsidR="00792AF4" w:rsidRPr="00A238E8" w:rsidRDefault="00792AF4" w:rsidP="00792AF4">
      <w:pPr>
        <w:rPr>
          <w:rFonts w:ascii="Arial" w:hAnsi="Arial" w:cs="Arial"/>
          <w:noProof/>
          <w:color w:val="000000" w:themeColor="text1"/>
          <w:sz w:val="22"/>
          <w:szCs w:val="22"/>
        </w:rPr>
      </w:pPr>
    </w:p>
    <w:p w14:paraId="38BC5188" w14:textId="77777777" w:rsidR="00792AF4" w:rsidRPr="00A238E8" w:rsidRDefault="00792AF4" w:rsidP="00792AF4">
      <w:pPr>
        <w:rPr>
          <w:rFonts w:ascii="Arial" w:hAnsi="Arial" w:cs="Arial"/>
          <w:noProof/>
          <w:color w:val="000000" w:themeColor="text1"/>
          <w:sz w:val="22"/>
          <w:szCs w:val="22"/>
        </w:rPr>
      </w:pPr>
    </w:p>
    <w:p w14:paraId="2B90A374" w14:textId="77777777" w:rsidR="00416D2D" w:rsidRPr="00A238E8" w:rsidRDefault="00416D2D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Minimální požadované parametry</w:t>
      </w:r>
      <w:r w:rsidR="002E4C4F" w:rsidRPr="00A238E8">
        <w:rPr>
          <w:rFonts w:ascii="Arial" w:hAnsi="Arial" w:cs="Arial"/>
          <w:noProof/>
          <w:color w:val="000000" w:themeColor="text1"/>
          <w:sz w:val="22"/>
          <w:szCs w:val="22"/>
        </w:rPr>
        <w:t xml:space="preserve"> rozvaděče</w:t>
      </w: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:</w:t>
      </w:r>
    </w:p>
    <w:p w14:paraId="66DB52D5" w14:textId="77777777" w:rsidR="00416D2D" w:rsidRPr="00A238E8" w:rsidRDefault="00416D2D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224"/>
        <w:gridCol w:w="2406"/>
      </w:tblGrid>
      <w:tr w:rsidR="00A238E8" w:rsidRPr="00A238E8" w14:paraId="4C492B84" w14:textId="77777777" w:rsidTr="00897525">
        <w:tc>
          <w:tcPr>
            <w:tcW w:w="7338" w:type="dxa"/>
          </w:tcPr>
          <w:p w14:paraId="0705B057" w14:textId="77777777" w:rsidR="00416D2D" w:rsidRPr="00A238E8" w:rsidRDefault="00416D2D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Jmenovité napětí U</w:t>
            </w: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  <w:vertAlign w:val="subscript"/>
              </w:rPr>
              <w:t>r</w:t>
            </w:r>
          </w:p>
        </w:tc>
        <w:tc>
          <w:tcPr>
            <w:tcW w:w="2442" w:type="dxa"/>
          </w:tcPr>
          <w:p w14:paraId="004AAFDC" w14:textId="77777777" w:rsidR="00416D2D" w:rsidRPr="00A238E8" w:rsidRDefault="00D44A23" w:rsidP="00B54712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1</w:t>
            </w:r>
            <w:r w:rsidR="00F318FF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2</w:t>
            </w:r>
            <w:r w:rsidR="00B54712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3</w:t>
            </w:r>
            <w:r w:rsidR="00416D2D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kV</w:t>
            </w:r>
          </w:p>
        </w:tc>
      </w:tr>
      <w:tr w:rsidR="00A238E8" w:rsidRPr="00A238E8" w14:paraId="4D31AAE6" w14:textId="77777777" w:rsidTr="00416D2D">
        <w:tc>
          <w:tcPr>
            <w:tcW w:w="9780" w:type="dxa"/>
            <w:gridSpan w:val="2"/>
          </w:tcPr>
          <w:p w14:paraId="2E174152" w14:textId="77777777" w:rsidR="00416D2D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Jmenovité výdržné napětí při atmosférickém impulsu Up (vrcholová hodnota)</w:t>
            </w:r>
          </w:p>
        </w:tc>
      </w:tr>
      <w:tr w:rsidR="00A238E8" w:rsidRPr="00A238E8" w14:paraId="4AE3EBF1" w14:textId="77777777" w:rsidTr="00897525">
        <w:tc>
          <w:tcPr>
            <w:tcW w:w="7338" w:type="dxa"/>
          </w:tcPr>
          <w:p w14:paraId="057617AB" w14:textId="77777777" w:rsidR="00416D2D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Společná hodnota</w:t>
            </w:r>
          </w:p>
        </w:tc>
        <w:tc>
          <w:tcPr>
            <w:tcW w:w="2442" w:type="dxa"/>
          </w:tcPr>
          <w:p w14:paraId="1E76B3FE" w14:textId="77777777" w:rsidR="00416D2D" w:rsidRPr="00A238E8" w:rsidRDefault="00D44A23" w:rsidP="00D44A23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550</w:t>
            </w:r>
            <w:r w:rsidR="00416D2D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kV</w:t>
            </w:r>
          </w:p>
        </w:tc>
      </w:tr>
      <w:tr w:rsidR="00A238E8" w:rsidRPr="00A238E8" w14:paraId="1454FB2E" w14:textId="77777777" w:rsidTr="00897525">
        <w:tc>
          <w:tcPr>
            <w:tcW w:w="7338" w:type="dxa"/>
          </w:tcPr>
          <w:p w14:paraId="24DF6022" w14:textId="77777777" w:rsidR="00416D2D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V odpojovací dráze</w:t>
            </w:r>
          </w:p>
        </w:tc>
        <w:tc>
          <w:tcPr>
            <w:tcW w:w="2442" w:type="dxa"/>
          </w:tcPr>
          <w:p w14:paraId="2877BB30" w14:textId="77777777" w:rsidR="00416D2D" w:rsidRPr="00A238E8" w:rsidRDefault="00D44A23" w:rsidP="00D44A23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630</w:t>
            </w:r>
            <w:r w:rsidR="00416D2D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kV</w:t>
            </w:r>
          </w:p>
        </w:tc>
      </w:tr>
      <w:tr w:rsidR="00A238E8" w:rsidRPr="00A238E8" w14:paraId="5299704F" w14:textId="77777777" w:rsidTr="00416D2D">
        <w:tc>
          <w:tcPr>
            <w:tcW w:w="9780" w:type="dxa"/>
            <w:gridSpan w:val="2"/>
          </w:tcPr>
          <w:p w14:paraId="1B34C5EA" w14:textId="77777777" w:rsidR="00416D2D" w:rsidRPr="00A238E8" w:rsidRDefault="00307A59" w:rsidP="00307A59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Jmenovité krátkodobé střídavé výdržné napětí Ud (efektivní hodnota)</w:t>
            </w:r>
          </w:p>
        </w:tc>
      </w:tr>
      <w:tr w:rsidR="00A238E8" w:rsidRPr="00A238E8" w14:paraId="1FE0EF9D" w14:textId="77777777" w:rsidTr="00897525">
        <w:tc>
          <w:tcPr>
            <w:tcW w:w="7338" w:type="dxa"/>
          </w:tcPr>
          <w:p w14:paraId="6376596B" w14:textId="77777777" w:rsidR="00307A59" w:rsidRPr="00A238E8" w:rsidRDefault="00307A59" w:rsidP="001344F0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Společná hodnota</w:t>
            </w:r>
          </w:p>
        </w:tc>
        <w:tc>
          <w:tcPr>
            <w:tcW w:w="2442" w:type="dxa"/>
          </w:tcPr>
          <w:p w14:paraId="4E514C17" w14:textId="77777777" w:rsidR="00307A59" w:rsidRPr="00A238E8" w:rsidRDefault="00BC679A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23</w:t>
            </w:r>
            <w:r w:rsidR="00307A5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0 kV</w:t>
            </w:r>
          </w:p>
        </w:tc>
      </w:tr>
      <w:tr w:rsidR="00A238E8" w:rsidRPr="00A238E8" w14:paraId="2AB1D8A7" w14:textId="77777777" w:rsidTr="00897525">
        <w:tc>
          <w:tcPr>
            <w:tcW w:w="7338" w:type="dxa"/>
          </w:tcPr>
          <w:p w14:paraId="13552B09" w14:textId="77777777" w:rsidR="00307A59" w:rsidRPr="00A238E8" w:rsidRDefault="00307A59" w:rsidP="001344F0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V odpojovací dráze</w:t>
            </w:r>
          </w:p>
        </w:tc>
        <w:tc>
          <w:tcPr>
            <w:tcW w:w="2442" w:type="dxa"/>
          </w:tcPr>
          <w:p w14:paraId="4560B94F" w14:textId="77777777" w:rsidR="00307A59" w:rsidRPr="00A238E8" w:rsidRDefault="00BC679A" w:rsidP="00BC679A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265</w:t>
            </w:r>
            <w:r w:rsidR="00307A5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kV</w:t>
            </w:r>
          </w:p>
        </w:tc>
      </w:tr>
      <w:tr w:rsidR="00A238E8" w:rsidRPr="00A238E8" w14:paraId="1872A46C" w14:textId="77777777" w:rsidTr="00897525">
        <w:tc>
          <w:tcPr>
            <w:tcW w:w="7338" w:type="dxa"/>
          </w:tcPr>
          <w:p w14:paraId="03D1470D" w14:textId="77777777" w:rsidR="00307A59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Jmenovitá frekvence</w:t>
            </w:r>
          </w:p>
        </w:tc>
        <w:tc>
          <w:tcPr>
            <w:tcW w:w="2442" w:type="dxa"/>
          </w:tcPr>
          <w:p w14:paraId="0E9F8309" w14:textId="77777777" w:rsidR="00307A59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50Hz</w:t>
            </w:r>
          </w:p>
        </w:tc>
      </w:tr>
      <w:tr w:rsidR="00A238E8" w:rsidRPr="00A238E8" w14:paraId="71B5D9DA" w14:textId="77777777" w:rsidTr="00416D2D">
        <w:tc>
          <w:tcPr>
            <w:tcW w:w="9780" w:type="dxa"/>
            <w:gridSpan w:val="2"/>
          </w:tcPr>
          <w:p w14:paraId="011A86E6" w14:textId="77777777" w:rsidR="00307A59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Jmenovité proudy Ir (hlavních obvodů)</w:t>
            </w:r>
          </w:p>
        </w:tc>
      </w:tr>
      <w:tr w:rsidR="00A238E8" w:rsidRPr="00A238E8" w14:paraId="07E5B6F2" w14:textId="77777777" w:rsidTr="00897525">
        <w:tc>
          <w:tcPr>
            <w:tcW w:w="7338" w:type="dxa"/>
          </w:tcPr>
          <w:p w14:paraId="68737828" w14:textId="77777777" w:rsidR="00307A59" w:rsidRPr="00A238E8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Přípojnice</w:t>
            </w:r>
          </w:p>
        </w:tc>
        <w:tc>
          <w:tcPr>
            <w:tcW w:w="2442" w:type="dxa"/>
          </w:tcPr>
          <w:p w14:paraId="30D57491" w14:textId="77777777" w:rsidR="00307A59" w:rsidRPr="00A238E8" w:rsidRDefault="00A804C9" w:rsidP="00481E2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1</w:t>
            </w:r>
            <w:r w:rsidR="00481E2E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600</w:t>
            </w:r>
            <w:r w:rsidR="00307A5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A</w:t>
            </w:r>
          </w:p>
        </w:tc>
      </w:tr>
      <w:tr w:rsidR="00A238E8" w:rsidRPr="00A238E8" w14:paraId="755A61EB" w14:textId="77777777" w:rsidTr="00897525">
        <w:tc>
          <w:tcPr>
            <w:tcW w:w="7338" w:type="dxa"/>
          </w:tcPr>
          <w:p w14:paraId="12A81458" w14:textId="77777777" w:rsidR="00307A59" w:rsidRPr="00A238E8" w:rsidRDefault="00307A59" w:rsidP="00A804C9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Vývod s</w:t>
            </w:r>
            <w:r w:rsidR="00A804C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 vypínačem (vývodové pole</w:t>
            </w:r>
            <w:r w:rsidR="00481E2E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, transformátorové pole</w:t>
            </w:r>
            <w:r w:rsidR="00A804C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)</w:t>
            </w:r>
          </w:p>
        </w:tc>
        <w:tc>
          <w:tcPr>
            <w:tcW w:w="2442" w:type="dxa"/>
          </w:tcPr>
          <w:p w14:paraId="552130CF" w14:textId="77777777" w:rsidR="00307A59" w:rsidRPr="00A238E8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1250</w:t>
            </w:r>
            <w:r w:rsidR="00307A5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A</w:t>
            </w:r>
          </w:p>
        </w:tc>
      </w:tr>
      <w:tr w:rsidR="00A238E8" w:rsidRPr="00A238E8" w14:paraId="0B1349A3" w14:textId="77777777" w:rsidTr="00897525">
        <w:tc>
          <w:tcPr>
            <w:tcW w:w="7338" w:type="dxa"/>
          </w:tcPr>
          <w:p w14:paraId="276B63B7" w14:textId="77777777" w:rsidR="00481E2E" w:rsidRPr="00A238E8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Příčný spínač</w:t>
            </w:r>
          </w:p>
        </w:tc>
        <w:tc>
          <w:tcPr>
            <w:tcW w:w="2442" w:type="dxa"/>
          </w:tcPr>
          <w:p w14:paraId="5DDD3A52" w14:textId="77777777" w:rsidR="00481E2E" w:rsidRPr="00A238E8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1600 A</w:t>
            </w:r>
          </w:p>
        </w:tc>
      </w:tr>
      <w:tr w:rsidR="00A238E8" w:rsidRPr="00A238E8" w14:paraId="3FBDB5E2" w14:textId="77777777" w:rsidTr="00897525">
        <w:tc>
          <w:tcPr>
            <w:tcW w:w="7338" w:type="dxa"/>
          </w:tcPr>
          <w:p w14:paraId="7DFCB0A0" w14:textId="77777777" w:rsidR="00481E2E" w:rsidRPr="00A238E8" w:rsidRDefault="00481E2E" w:rsidP="00EE53F8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Jmenovitý krátkodobý výdržný proud/jmen. doba zkratu                     Ik/tk</w:t>
            </w:r>
          </w:p>
        </w:tc>
        <w:tc>
          <w:tcPr>
            <w:tcW w:w="2442" w:type="dxa"/>
          </w:tcPr>
          <w:p w14:paraId="6210F617" w14:textId="77777777" w:rsidR="00481E2E" w:rsidRPr="00A238E8" w:rsidRDefault="00481E2E" w:rsidP="00A804C9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min. </w:t>
            </w:r>
            <w:r w:rsidR="0082744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31,5</w:t>
            </w: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kA/1 s</w:t>
            </w:r>
          </w:p>
        </w:tc>
      </w:tr>
      <w:tr w:rsidR="00A238E8" w:rsidRPr="00A238E8" w14:paraId="638F7E48" w14:textId="77777777" w:rsidTr="00897525">
        <w:tc>
          <w:tcPr>
            <w:tcW w:w="7338" w:type="dxa"/>
          </w:tcPr>
          <w:p w14:paraId="6BF77DA9" w14:textId="77777777" w:rsidR="00481E2E" w:rsidRPr="00A238E8" w:rsidRDefault="00481E2E" w:rsidP="00EE53F8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Jmenovitý dynamický výdržný proud                                                   Ip</w:t>
            </w:r>
          </w:p>
        </w:tc>
        <w:tc>
          <w:tcPr>
            <w:tcW w:w="2442" w:type="dxa"/>
          </w:tcPr>
          <w:p w14:paraId="109C9F14" w14:textId="77777777" w:rsidR="00481E2E" w:rsidRPr="00A238E8" w:rsidRDefault="00481E2E" w:rsidP="00A804C9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min. </w:t>
            </w:r>
            <w:r w:rsidR="0082744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80</w:t>
            </w: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kA</w:t>
            </w:r>
          </w:p>
        </w:tc>
      </w:tr>
      <w:tr w:rsidR="00A238E8" w:rsidRPr="00A238E8" w14:paraId="478CAF6D" w14:textId="77777777" w:rsidTr="00897525">
        <w:tc>
          <w:tcPr>
            <w:tcW w:w="7338" w:type="dxa"/>
          </w:tcPr>
          <w:p w14:paraId="12EC7CF5" w14:textId="77777777" w:rsidR="00481E2E" w:rsidRPr="00A238E8" w:rsidRDefault="00481E2E" w:rsidP="002E4C4F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Stupeň krytí (podle ČSN EN 60529)</w:t>
            </w:r>
          </w:p>
        </w:tc>
        <w:tc>
          <w:tcPr>
            <w:tcW w:w="2442" w:type="dxa"/>
          </w:tcPr>
          <w:p w14:paraId="15826C98" w14:textId="77777777" w:rsidR="00481E2E" w:rsidRPr="00A238E8" w:rsidRDefault="00481E2E" w:rsidP="00F318FF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min. IP2X</w:t>
            </w:r>
          </w:p>
        </w:tc>
      </w:tr>
      <w:tr w:rsidR="00A238E8" w:rsidRPr="00A238E8" w14:paraId="57737968" w14:textId="77777777" w:rsidTr="00897525">
        <w:tc>
          <w:tcPr>
            <w:tcW w:w="7338" w:type="dxa"/>
          </w:tcPr>
          <w:p w14:paraId="7B32C8E1" w14:textId="77777777" w:rsidR="00C26309" w:rsidRPr="00A238E8" w:rsidRDefault="00C26309" w:rsidP="00C26309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>Míra úniku plynu SF</w:t>
            </w: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  <w:vertAlign w:val="subscript"/>
              </w:rPr>
              <w:t>6</w:t>
            </w: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 (relativní hodnota úniku)</w:t>
            </w:r>
          </w:p>
        </w:tc>
        <w:tc>
          <w:tcPr>
            <w:tcW w:w="2442" w:type="dxa"/>
          </w:tcPr>
          <w:p w14:paraId="6651493C" w14:textId="77777777" w:rsidR="00C26309" w:rsidRPr="00A238E8" w:rsidRDefault="00E93A8D" w:rsidP="001846E9">
            <w:pPr>
              <w:spacing w:before="60"/>
              <w:jc w:val="both"/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</w:pPr>
            <w:r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max. </w:t>
            </w:r>
            <w:r w:rsidR="00C26309" w:rsidRPr="00A238E8">
              <w:rPr>
                <w:rFonts w:ascii="Arial" w:hAnsi="Arial" w:cs="Arial"/>
                <w:noProof/>
                <w:color w:val="000000" w:themeColor="text1"/>
                <w:sz w:val="22"/>
                <w:szCs w:val="22"/>
              </w:rPr>
              <w:t xml:space="preserve">0,1 % za rok </w:t>
            </w:r>
          </w:p>
        </w:tc>
      </w:tr>
    </w:tbl>
    <w:p w14:paraId="0405793B" w14:textId="77777777" w:rsidR="00416D2D" w:rsidRPr="00A238E8" w:rsidRDefault="00B74E26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ab/>
      </w:r>
    </w:p>
    <w:p w14:paraId="610875DE" w14:textId="77777777" w:rsidR="00792AF4" w:rsidRPr="00A238E8" w:rsidRDefault="00792AF4">
      <w:pPr>
        <w:rPr>
          <w:rFonts w:ascii="Arial" w:hAnsi="Arial" w:cs="Arial"/>
          <w:b/>
          <w:noProof/>
          <w:color w:val="000000" w:themeColor="text1"/>
          <w:sz w:val="22"/>
          <w:szCs w:val="22"/>
        </w:rPr>
      </w:pPr>
    </w:p>
    <w:p w14:paraId="1C9EB0A6" w14:textId="77777777" w:rsidR="000751FE" w:rsidRPr="00A238E8" w:rsidRDefault="0015693A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 xml:space="preserve">Odpínač musí odpovídat normě </w:t>
      </w:r>
      <w:r w:rsidR="001F51F0" w:rsidRPr="00A238E8">
        <w:rPr>
          <w:rFonts w:ascii="Arial" w:hAnsi="Arial" w:cs="Arial"/>
          <w:noProof/>
          <w:color w:val="000000" w:themeColor="text1"/>
          <w:sz w:val="22"/>
          <w:szCs w:val="22"/>
        </w:rPr>
        <w:t>ČSN EN 62271-103</w:t>
      </w: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.</w:t>
      </w:r>
      <w:r w:rsidR="00C5297A" w:rsidRPr="00A238E8">
        <w:rPr>
          <w:rFonts w:ascii="Arial" w:hAnsi="Arial" w:cs="Arial"/>
          <w:noProof/>
          <w:color w:val="000000" w:themeColor="text1"/>
          <w:sz w:val="22"/>
          <w:szCs w:val="22"/>
        </w:rPr>
        <w:t xml:space="preserve"> </w:t>
      </w:r>
    </w:p>
    <w:p w14:paraId="0EEB9278" w14:textId="77777777" w:rsidR="000751FE" w:rsidRPr="00A238E8" w:rsidRDefault="000751FE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Uzemňovač</w:t>
      </w:r>
      <w:r w:rsidR="0015693A" w:rsidRPr="00A238E8">
        <w:rPr>
          <w:rFonts w:ascii="Arial" w:hAnsi="Arial" w:cs="Arial"/>
          <w:noProof/>
          <w:color w:val="000000" w:themeColor="text1"/>
          <w:sz w:val="22"/>
          <w:szCs w:val="22"/>
        </w:rPr>
        <w:t xml:space="preserve"> a odpojovač </w:t>
      </w: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musí odpovídat ČSN EN 62271-102.</w:t>
      </w:r>
    </w:p>
    <w:p w14:paraId="7E5EC7FA" w14:textId="77777777" w:rsidR="00E56A8B" w:rsidRPr="00A238E8" w:rsidRDefault="00E56A8B" w:rsidP="00E56A8B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Vypínač musí odpovídat ČSN EN 62271-100.</w:t>
      </w:r>
    </w:p>
    <w:p w14:paraId="152ABF7A" w14:textId="77777777" w:rsidR="0015693A" w:rsidRPr="00A238E8" w:rsidRDefault="0013417C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Všechny plynové oddíly musí být vybaveny ochranými membránami.</w:t>
      </w:r>
    </w:p>
    <w:p w14:paraId="24007653" w14:textId="77777777" w:rsidR="001846E9" w:rsidRPr="00A238E8" w:rsidRDefault="001846E9" w:rsidP="001846E9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  <w:r w:rsidRPr="00A238E8">
        <w:rPr>
          <w:rFonts w:ascii="Arial" w:hAnsi="Arial" w:cs="Arial"/>
          <w:noProof/>
          <w:color w:val="000000" w:themeColor="text1"/>
          <w:sz w:val="22"/>
          <w:szCs w:val="22"/>
        </w:rPr>
        <w:t>Spínací prvky rozvaděče musí umožňovat místní i dálkovou manipulaci.</w:t>
      </w:r>
    </w:p>
    <w:p w14:paraId="40C8212C" w14:textId="77777777" w:rsidR="0013417C" w:rsidRPr="00A238E8" w:rsidRDefault="0013417C" w:rsidP="00621C5E">
      <w:pPr>
        <w:spacing w:before="60"/>
        <w:jc w:val="both"/>
        <w:rPr>
          <w:rFonts w:ascii="Arial" w:hAnsi="Arial" w:cs="Arial"/>
          <w:noProof/>
          <w:color w:val="000000" w:themeColor="text1"/>
          <w:sz w:val="22"/>
          <w:szCs w:val="22"/>
        </w:rPr>
      </w:pPr>
    </w:p>
    <w:p w14:paraId="58AD78B6" w14:textId="77777777" w:rsidR="00DC170D" w:rsidRDefault="00DC170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11FCD542" w14:textId="77777777" w:rsidR="006610BC" w:rsidRDefault="006610B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2B8DF11C" w14:textId="77777777" w:rsidR="000E63E3" w:rsidRDefault="000E63E3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7F67987C" w14:textId="77777777" w:rsidR="00DC170D" w:rsidRPr="00935598" w:rsidRDefault="0013417C" w:rsidP="00DC170D">
      <w:pPr>
        <w:numPr>
          <w:ilvl w:val="3"/>
          <w:numId w:val="2"/>
        </w:numPr>
        <w:tabs>
          <w:tab w:val="clear" w:pos="1146"/>
          <w:tab w:val="num" w:pos="1843"/>
          <w:tab w:val="left" w:pos="6521"/>
        </w:tabs>
        <w:spacing w:before="120" w:after="120"/>
        <w:ind w:left="993" w:hanging="993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Kabelový vývod (vývodové pole s vypínačem</w:t>
      </w:r>
      <w:r w:rsidR="00DC170D">
        <w:rPr>
          <w:rFonts w:ascii="Arial" w:hAnsi="Arial" w:cs="Arial"/>
          <w:b/>
          <w:noProof/>
          <w:sz w:val="22"/>
          <w:szCs w:val="22"/>
        </w:rPr>
        <w:t>)</w:t>
      </w:r>
      <w:r w:rsidR="00AB3ED2">
        <w:rPr>
          <w:rFonts w:ascii="Arial" w:hAnsi="Arial" w:cs="Arial"/>
          <w:b/>
          <w:noProof/>
          <w:sz w:val="22"/>
          <w:szCs w:val="22"/>
        </w:rPr>
        <w:t xml:space="preserve"> – AEA01 a AEA04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DC170D" w14:paraId="6D233F1C" w14:textId="77777777" w:rsidTr="009730F0">
        <w:tc>
          <w:tcPr>
            <w:tcW w:w="7479" w:type="dxa"/>
          </w:tcPr>
          <w:p w14:paraId="4451BAAB" w14:textId="77777777" w:rsidR="00DC170D" w:rsidRDefault="00DC170D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14:paraId="0E730213" w14:textId="77777777" w:rsidR="00DC170D" w:rsidRDefault="00B54712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DC170D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DC170D" w14:paraId="54E4DFC5" w14:textId="77777777" w:rsidTr="009730F0">
        <w:tc>
          <w:tcPr>
            <w:tcW w:w="7479" w:type="dxa"/>
          </w:tcPr>
          <w:p w14:paraId="7C38F574" w14:textId="77777777" w:rsidR="00DC170D" w:rsidRDefault="00DC170D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14:paraId="302D4CB7" w14:textId="77777777" w:rsidR="00DC170D" w:rsidRDefault="00DC170D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E97C9E" w14:paraId="40E91062" w14:textId="77777777" w:rsidTr="009730F0">
        <w:tc>
          <w:tcPr>
            <w:tcW w:w="7479" w:type="dxa"/>
          </w:tcPr>
          <w:p w14:paraId="6B6979DB" w14:textId="77777777" w:rsidR="00E97C9E" w:rsidRDefault="00E97C9E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14:paraId="4874B8F9" w14:textId="77777777" w:rsidR="00E97C9E" w:rsidRDefault="00E97C9E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13417C" w14:paraId="05348D35" w14:textId="77777777" w:rsidTr="009730F0">
        <w:tc>
          <w:tcPr>
            <w:tcW w:w="7479" w:type="dxa"/>
          </w:tcPr>
          <w:p w14:paraId="482656F8" w14:textId="77777777"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14:paraId="01E339FF" w14:textId="77777777"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  <w:r w:rsidR="00B54712">
              <w:rPr>
                <w:rFonts w:ascii="Arial" w:hAnsi="Arial" w:cs="Arial"/>
                <w:noProof/>
                <w:sz w:val="22"/>
                <w:szCs w:val="22"/>
              </w:rPr>
              <w:t xml:space="preserve"> – 1ks</w:t>
            </w:r>
          </w:p>
        </w:tc>
      </w:tr>
      <w:tr w:rsidR="0013417C" w14:paraId="7C9D3AFD" w14:textId="77777777" w:rsidTr="009730F0">
        <w:tc>
          <w:tcPr>
            <w:tcW w:w="7479" w:type="dxa"/>
          </w:tcPr>
          <w:p w14:paraId="4C19EC1E" w14:textId="77777777"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14:paraId="19841EC5" w14:textId="77777777"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36ECEA6E" w14:textId="77777777" w:rsidR="00DC170D" w:rsidRDefault="00DC170D" w:rsidP="00DC170D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255"/>
        <w:gridCol w:w="1096"/>
        <w:gridCol w:w="2279"/>
      </w:tblGrid>
      <w:tr w:rsidR="00DC170D" w14:paraId="6DC42A51" w14:textId="77777777" w:rsidTr="0052466E">
        <w:tc>
          <w:tcPr>
            <w:tcW w:w="9630" w:type="dxa"/>
            <w:gridSpan w:val="3"/>
          </w:tcPr>
          <w:p w14:paraId="39EA54CE" w14:textId="77777777" w:rsidR="00DC170D" w:rsidRPr="000D552B" w:rsidRDefault="00DC170D" w:rsidP="00BB038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Vypína</w:t>
            </w:r>
            <w:r w:rsidRPr="000D552B">
              <w:rPr>
                <w:rFonts w:ascii="Arial" w:hAnsi="Arial" w:cs="Arial"/>
                <w:b/>
                <w:noProof/>
                <w:sz w:val="22"/>
                <w:szCs w:val="22"/>
              </w:rPr>
              <w:t>č</w:t>
            </w:r>
            <w:r w:rsidR="00A702FE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</w:p>
        </w:tc>
      </w:tr>
      <w:tr w:rsidR="00B04F4A" w14:paraId="40FAB12C" w14:textId="77777777" w:rsidTr="0052466E">
        <w:tc>
          <w:tcPr>
            <w:tcW w:w="7351" w:type="dxa"/>
            <w:gridSpan w:val="2"/>
          </w:tcPr>
          <w:p w14:paraId="19984A35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zapínacích cívek</w:t>
            </w:r>
          </w:p>
        </w:tc>
        <w:tc>
          <w:tcPr>
            <w:tcW w:w="2279" w:type="dxa"/>
          </w:tcPr>
          <w:p w14:paraId="02639293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</w:p>
        </w:tc>
      </w:tr>
      <w:tr w:rsidR="00B04F4A" w14:paraId="7661EF09" w14:textId="77777777" w:rsidTr="0052466E">
        <w:tc>
          <w:tcPr>
            <w:tcW w:w="7351" w:type="dxa"/>
            <w:gridSpan w:val="2"/>
          </w:tcPr>
          <w:p w14:paraId="6C6BBF6C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vypínacích cívek</w:t>
            </w:r>
          </w:p>
        </w:tc>
        <w:tc>
          <w:tcPr>
            <w:tcW w:w="2279" w:type="dxa"/>
          </w:tcPr>
          <w:p w14:paraId="7C9B8C4A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</w:p>
        </w:tc>
      </w:tr>
      <w:tr w:rsidR="00B04F4A" w14:paraId="4B5289D7" w14:textId="77777777" w:rsidTr="0052466E">
        <w:tc>
          <w:tcPr>
            <w:tcW w:w="7351" w:type="dxa"/>
            <w:gridSpan w:val="2"/>
          </w:tcPr>
          <w:p w14:paraId="261C2BB9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Počítadlo spínacích funkcí</w:t>
            </w:r>
          </w:p>
        </w:tc>
        <w:tc>
          <w:tcPr>
            <w:tcW w:w="2279" w:type="dxa"/>
          </w:tcPr>
          <w:p w14:paraId="21C63100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Bez možnosti nulování</w:t>
            </w:r>
          </w:p>
        </w:tc>
      </w:tr>
      <w:tr w:rsidR="00B04F4A" w14:paraId="7BFA3753" w14:textId="77777777" w:rsidTr="0052466E">
        <w:tc>
          <w:tcPr>
            <w:tcW w:w="7351" w:type="dxa"/>
            <w:gridSpan w:val="2"/>
          </w:tcPr>
          <w:p w14:paraId="387EE9D4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14:paraId="77DD32FE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9 ZAP, 9 VYP, 2 PŘECH</w:t>
            </w:r>
          </w:p>
        </w:tc>
      </w:tr>
      <w:tr w:rsidR="00B04F4A" w14:paraId="0E11D13B" w14:textId="77777777" w:rsidTr="0052466E">
        <w:tc>
          <w:tcPr>
            <w:tcW w:w="7351" w:type="dxa"/>
            <w:gridSpan w:val="2"/>
          </w:tcPr>
          <w:p w14:paraId="49297180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55F40933" w14:textId="77777777" w:rsidR="00B04F4A" w:rsidRDefault="00B04F4A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Elektromotorický s pružinovým střadačem</w:t>
            </w:r>
            <w:r w:rsidR="00C26309">
              <w:rPr>
                <w:rFonts w:ascii="Arial" w:hAnsi="Arial" w:cs="Arial"/>
                <w:noProof/>
                <w:sz w:val="22"/>
                <w:szCs w:val="22"/>
              </w:rPr>
              <w:t xml:space="preserve">, </w:t>
            </w:r>
            <w:r w:rsidR="00BB038D" w:rsidRPr="00BB038D">
              <w:rPr>
                <w:rFonts w:ascii="Arial" w:hAnsi="Arial" w:cs="Arial"/>
                <w:noProof/>
                <w:sz w:val="22"/>
                <w:szCs w:val="22"/>
              </w:rPr>
              <w:t>třípohono</w:t>
            </w:r>
            <w:r w:rsidR="00C26309" w:rsidRPr="00BB038D">
              <w:rPr>
                <w:rFonts w:ascii="Arial" w:hAnsi="Arial" w:cs="Arial"/>
                <w:noProof/>
                <w:sz w:val="22"/>
                <w:szCs w:val="22"/>
              </w:rPr>
              <w:t>vý</w:t>
            </w:r>
          </w:p>
        </w:tc>
      </w:tr>
      <w:tr w:rsidR="009D0AAD" w14:paraId="4DC771F3" w14:textId="77777777" w:rsidTr="0052466E">
        <w:tc>
          <w:tcPr>
            <w:tcW w:w="7351" w:type="dxa"/>
            <w:gridSpan w:val="2"/>
          </w:tcPr>
          <w:p w14:paraId="5C9486E5" w14:textId="77777777" w:rsidR="009D0AAD" w:rsidRDefault="009D0AAD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Nouzové ovládání (tlačítka)</w:t>
            </w:r>
          </w:p>
        </w:tc>
        <w:tc>
          <w:tcPr>
            <w:tcW w:w="2279" w:type="dxa"/>
          </w:tcPr>
          <w:p w14:paraId="4907DD73" w14:textId="77777777" w:rsidR="009D0AAD" w:rsidRDefault="009D0AAD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B04F4A" w14:paraId="54205913" w14:textId="77777777" w:rsidTr="0052466E">
        <w:tc>
          <w:tcPr>
            <w:tcW w:w="7351" w:type="dxa"/>
            <w:gridSpan w:val="2"/>
          </w:tcPr>
          <w:p w14:paraId="776B43B3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691134B8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E97C9E" w14:paraId="5F779DCD" w14:textId="77777777" w:rsidTr="0052466E">
        <w:tc>
          <w:tcPr>
            <w:tcW w:w="7351" w:type="dxa"/>
            <w:gridSpan w:val="2"/>
          </w:tcPr>
          <w:p w14:paraId="78060CC2" w14:textId="77777777" w:rsidR="00E97C9E" w:rsidRDefault="00E97C9E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14:paraId="1B246D08" w14:textId="77777777" w:rsidR="00E97C9E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E97C9E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 w:rsidR="00E97C9E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E97C9E" w14:paraId="5FD47AD6" w14:textId="77777777" w:rsidTr="0052466E">
        <w:tc>
          <w:tcPr>
            <w:tcW w:w="7351" w:type="dxa"/>
            <w:gridSpan w:val="2"/>
          </w:tcPr>
          <w:p w14:paraId="0AEDAFC5" w14:textId="77777777" w:rsidR="00E97C9E" w:rsidRDefault="00E97C9E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14:paraId="5B7CDA6D" w14:textId="77777777" w:rsidR="00E97C9E" w:rsidRDefault="00E97C9E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14:paraId="0ED0D787" w14:textId="77777777" w:rsidTr="0052466E">
        <w:tc>
          <w:tcPr>
            <w:tcW w:w="7351" w:type="dxa"/>
            <w:gridSpan w:val="2"/>
          </w:tcPr>
          <w:p w14:paraId="75794B84" w14:textId="77777777" w:rsidR="00E97C9E" w:rsidRDefault="00E97C9E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14:paraId="4952F6BF" w14:textId="77777777" w:rsidR="00E97C9E" w:rsidRDefault="00E97C9E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14:paraId="7266009E" w14:textId="77777777" w:rsidTr="0052466E">
        <w:tc>
          <w:tcPr>
            <w:tcW w:w="7351" w:type="dxa"/>
            <w:gridSpan w:val="2"/>
          </w:tcPr>
          <w:p w14:paraId="7CE91D39" w14:textId="77777777" w:rsidR="00E97C9E" w:rsidRDefault="00E97C9E" w:rsidP="009B0671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zkratový zapínací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Ima</w:t>
            </w:r>
          </w:p>
        </w:tc>
        <w:tc>
          <w:tcPr>
            <w:tcW w:w="2279" w:type="dxa"/>
          </w:tcPr>
          <w:p w14:paraId="161302FA" w14:textId="77777777" w:rsidR="00E97C9E" w:rsidRDefault="00E97C9E" w:rsidP="009B067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14:paraId="45D87DBB" w14:textId="77777777" w:rsidTr="0052466E">
        <w:tc>
          <w:tcPr>
            <w:tcW w:w="7351" w:type="dxa"/>
            <w:gridSpan w:val="2"/>
          </w:tcPr>
          <w:p w14:paraId="4E329865" w14:textId="77777777" w:rsidR="00E97C9E" w:rsidRPr="009E1D7E" w:rsidRDefault="00E97C9E" w:rsidP="009B0671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highlight w:val="yellow"/>
              </w:rPr>
            </w:pPr>
            <w:r w:rsidRPr="00194645">
              <w:rPr>
                <w:rFonts w:ascii="Arial" w:hAnsi="Arial" w:cs="Arial"/>
                <w:noProof/>
                <w:sz w:val="22"/>
                <w:szCs w:val="22"/>
              </w:rPr>
              <w:t>Jmenovitý zkratový vypínací proud</w:t>
            </w:r>
            <w:r w:rsidRPr="00194645">
              <w:rPr>
                <w:rFonts w:ascii="Arial" w:hAnsi="Arial" w:cs="Arial"/>
                <w:noProof/>
                <w:sz w:val="22"/>
                <w:szCs w:val="22"/>
              </w:rPr>
              <w:tab/>
              <w:t>Isc</w:t>
            </w:r>
          </w:p>
        </w:tc>
        <w:tc>
          <w:tcPr>
            <w:tcW w:w="2279" w:type="dxa"/>
          </w:tcPr>
          <w:p w14:paraId="060D4338" w14:textId="77777777" w:rsidR="00E97C9E" w:rsidRDefault="00E97C9E" w:rsidP="009B067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14:paraId="0963CE0E" w14:textId="77777777" w:rsidTr="0052466E">
        <w:tc>
          <w:tcPr>
            <w:tcW w:w="7351" w:type="dxa"/>
            <w:gridSpan w:val="2"/>
          </w:tcPr>
          <w:p w14:paraId="1D5C463A" w14:textId="77777777" w:rsidR="00E97C9E" w:rsidRPr="00194645" w:rsidRDefault="00E97C9E" w:rsidP="00E97C9E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Činitel prvního vypínacího pólu</w:t>
            </w:r>
          </w:p>
        </w:tc>
        <w:tc>
          <w:tcPr>
            <w:tcW w:w="2279" w:type="dxa"/>
          </w:tcPr>
          <w:p w14:paraId="77FEE9FF" w14:textId="77777777" w:rsidR="00E97C9E" w:rsidRDefault="00E97C9E" w:rsidP="009B067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1,5</w:t>
            </w:r>
          </w:p>
        </w:tc>
      </w:tr>
      <w:tr w:rsidR="00E97C9E" w14:paraId="6459A7AB" w14:textId="77777777" w:rsidTr="0052466E">
        <w:tc>
          <w:tcPr>
            <w:tcW w:w="9630" w:type="dxa"/>
            <w:gridSpan w:val="3"/>
          </w:tcPr>
          <w:p w14:paraId="54E4B0A6" w14:textId="77777777" w:rsidR="00E97C9E" w:rsidRDefault="00E97C9E" w:rsidP="00536716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sled spínání podle ČSN EN 62271-100</w:t>
            </w:r>
          </w:p>
        </w:tc>
      </w:tr>
      <w:tr w:rsidR="00E97C9E" w14:paraId="64831FA1" w14:textId="77777777" w:rsidTr="0052466E">
        <w:tc>
          <w:tcPr>
            <w:tcW w:w="6255" w:type="dxa"/>
          </w:tcPr>
          <w:p w14:paraId="5E824361" w14:textId="77777777" w:rsidR="00E97C9E" w:rsidRDefault="00E97C9E" w:rsidP="00DC170D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 – t – CO – t‘ – CO</w:t>
            </w:r>
          </w:p>
        </w:tc>
        <w:tc>
          <w:tcPr>
            <w:tcW w:w="3375" w:type="dxa"/>
            <w:gridSpan w:val="2"/>
          </w:tcPr>
          <w:p w14:paraId="465FCE88" w14:textId="77777777" w:rsidR="00E97C9E" w:rsidRDefault="00E97C9E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 – 0,3 s – CO – 3 min. - CO</w:t>
            </w:r>
          </w:p>
        </w:tc>
      </w:tr>
      <w:tr w:rsidR="00E97C9E" w14:paraId="52490558" w14:textId="77777777" w:rsidTr="0052466E">
        <w:tc>
          <w:tcPr>
            <w:tcW w:w="9630" w:type="dxa"/>
            <w:gridSpan w:val="3"/>
          </w:tcPr>
          <w:p w14:paraId="156156BB" w14:textId="77777777" w:rsidR="00E97C9E" w:rsidRPr="00554C8B" w:rsidRDefault="00E97C9E" w:rsidP="00DC170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D3253A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(2x)</w:t>
            </w:r>
          </w:p>
        </w:tc>
      </w:tr>
      <w:tr w:rsidR="00E97C9E" w14:paraId="2FE15E5E" w14:textId="77777777" w:rsidTr="0052466E">
        <w:tc>
          <w:tcPr>
            <w:tcW w:w="7351" w:type="dxa"/>
            <w:gridSpan w:val="2"/>
          </w:tcPr>
          <w:p w14:paraId="565EF0C3" w14:textId="77777777" w:rsidR="00E97C9E" w:rsidRDefault="00B04F4A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14:paraId="134742FB" w14:textId="77777777" w:rsidR="00E97C9E" w:rsidRDefault="00B04F4A" w:rsidP="00E97C9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B04F4A" w14:paraId="20991E3B" w14:textId="77777777" w:rsidTr="0052466E">
        <w:tc>
          <w:tcPr>
            <w:tcW w:w="7351" w:type="dxa"/>
            <w:gridSpan w:val="2"/>
          </w:tcPr>
          <w:p w14:paraId="73EE050D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14:paraId="0D44B9D0" w14:textId="77777777" w:rsidR="00B04F4A" w:rsidRDefault="00B04F4A" w:rsidP="00B04F4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B04F4A" w14:paraId="4D9B0B5F" w14:textId="77777777" w:rsidTr="0052466E">
        <w:tc>
          <w:tcPr>
            <w:tcW w:w="7351" w:type="dxa"/>
            <w:gridSpan w:val="2"/>
          </w:tcPr>
          <w:p w14:paraId="2D2983B8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2CAEEBDB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B04F4A" w14:paraId="7F46323A" w14:textId="77777777" w:rsidTr="0052466E">
        <w:tc>
          <w:tcPr>
            <w:tcW w:w="7351" w:type="dxa"/>
            <w:gridSpan w:val="2"/>
          </w:tcPr>
          <w:p w14:paraId="50101B0B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14EA658B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B04F4A" w14:paraId="2775AE37" w14:textId="77777777" w:rsidTr="0052466E">
        <w:tc>
          <w:tcPr>
            <w:tcW w:w="7351" w:type="dxa"/>
            <w:gridSpan w:val="2"/>
          </w:tcPr>
          <w:p w14:paraId="4301C5C5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14:paraId="360CE338" w14:textId="77777777" w:rsidR="00B04F4A" w:rsidRDefault="00292C9C" w:rsidP="00292C9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</w:t>
            </w:r>
            <w:r w:rsidR="00B04F4A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B04F4A" w14:paraId="680A5AA9" w14:textId="77777777" w:rsidTr="0052466E">
        <w:tc>
          <w:tcPr>
            <w:tcW w:w="7351" w:type="dxa"/>
            <w:gridSpan w:val="2"/>
          </w:tcPr>
          <w:p w14:paraId="68A949C5" w14:textId="77777777" w:rsidR="00B04F4A" w:rsidRDefault="00B04F4A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14:paraId="418009F2" w14:textId="77777777" w:rsidR="00B04F4A" w:rsidRDefault="00B04F4A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B04F4A" w14:paraId="08691B8D" w14:textId="77777777" w:rsidTr="0052466E">
        <w:tc>
          <w:tcPr>
            <w:tcW w:w="7351" w:type="dxa"/>
            <w:gridSpan w:val="2"/>
          </w:tcPr>
          <w:p w14:paraId="7044E5C0" w14:textId="77777777" w:rsidR="00B04F4A" w:rsidRDefault="00B04F4A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14:paraId="1E2EE738" w14:textId="77777777" w:rsidR="00B04F4A" w:rsidRDefault="00B04F4A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B04F4A" w14:paraId="52CF4DAD" w14:textId="77777777" w:rsidTr="0052466E">
        <w:tc>
          <w:tcPr>
            <w:tcW w:w="9630" w:type="dxa"/>
            <w:gridSpan w:val="3"/>
          </w:tcPr>
          <w:p w14:paraId="43529949" w14:textId="77777777" w:rsidR="00B04F4A" w:rsidRPr="0001711B" w:rsidRDefault="00B04F4A" w:rsidP="009730F0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(1x)</w:t>
            </w:r>
          </w:p>
        </w:tc>
      </w:tr>
      <w:tr w:rsidR="00B04F4A" w14:paraId="5534089E" w14:textId="77777777" w:rsidTr="0052466E">
        <w:tc>
          <w:tcPr>
            <w:tcW w:w="7351" w:type="dxa"/>
            <w:gridSpan w:val="2"/>
          </w:tcPr>
          <w:p w14:paraId="75E3BC9D" w14:textId="77777777"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14:paraId="3CC7B9EA" w14:textId="77777777"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13417C" w14:paraId="268543FC" w14:textId="77777777" w:rsidTr="0052466E">
        <w:tc>
          <w:tcPr>
            <w:tcW w:w="7351" w:type="dxa"/>
            <w:gridSpan w:val="2"/>
          </w:tcPr>
          <w:p w14:paraId="483B8198" w14:textId="77777777"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14:paraId="2DE78926" w14:textId="77777777"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13417C" w14:paraId="4466C48E" w14:textId="77777777" w:rsidTr="0052466E">
        <w:tc>
          <w:tcPr>
            <w:tcW w:w="7351" w:type="dxa"/>
            <w:gridSpan w:val="2"/>
          </w:tcPr>
          <w:p w14:paraId="618DD178" w14:textId="77777777"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14:paraId="18A9C7E8" w14:textId="77777777"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13417C" w14:paraId="61641E41" w14:textId="77777777" w:rsidTr="0052466E">
        <w:tc>
          <w:tcPr>
            <w:tcW w:w="7351" w:type="dxa"/>
            <w:gridSpan w:val="2"/>
          </w:tcPr>
          <w:p w14:paraId="358F5B0C" w14:textId="77777777"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14:paraId="57A49E92" w14:textId="77777777"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13417C" w14:paraId="12F7005D" w14:textId="77777777" w:rsidTr="0052466E">
        <w:tc>
          <w:tcPr>
            <w:tcW w:w="9630" w:type="dxa"/>
            <w:gridSpan w:val="3"/>
          </w:tcPr>
          <w:p w14:paraId="58E98DEF" w14:textId="77777777" w:rsidR="0013417C" w:rsidRPr="00BB038D" w:rsidRDefault="0013417C" w:rsidP="0013417C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B038D">
              <w:rPr>
                <w:rFonts w:ascii="Arial" w:hAnsi="Arial" w:cs="Arial"/>
                <w:b/>
                <w:noProof/>
                <w:sz w:val="22"/>
                <w:szCs w:val="22"/>
              </w:rPr>
              <w:t>Integrovaný induktivní přístrojový transformátor proudu 4 jádrový</w:t>
            </w:r>
          </w:p>
        </w:tc>
      </w:tr>
      <w:tr w:rsidR="0013417C" w14:paraId="23267B95" w14:textId="77777777" w:rsidTr="0052466E">
        <w:tc>
          <w:tcPr>
            <w:tcW w:w="7351" w:type="dxa"/>
            <w:gridSpan w:val="2"/>
          </w:tcPr>
          <w:p w14:paraId="28D5B0E6" w14:textId="77777777"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primární proud</w:t>
            </w:r>
          </w:p>
        </w:tc>
        <w:tc>
          <w:tcPr>
            <w:tcW w:w="2279" w:type="dxa"/>
          </w:tcPr>
          <w:p w14:paraId="28F03B7A" w14:textId="77777777" w:rsidR="0013417C" w:rsidRPr="00B74E26" w:rsidRDefault="00B20A10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800 </w:t>
            </w:r>
            <w:r w:rsidR="0013417C">
              <w:rPr>
                <w:rFonts w:ascii="Arial" w:hAnsi="Arial" w:cs="Arial"/>
                <w:noProof/>
                <w:sz w:val="22"/>
                <w:szCs w:val="22"/>
              </w:rPr>
              <w:t xml:space="preserve">A </w:t>
            </w:r>
          </w:p>
        </w:tc>
      </w:tr>
      <w:tr w:rsidR="0013417C" w:rsidRPr="00B74E26" w14:paraId="0246DF02" w14:textId="77777777" w:rsidTr="0052466E">
        <w:tc>
          <w:tcPr>
            <w:tcW w:w="7351" w:type="dxa"/>
            <w:gridSpan w:val="2"/>
          </w:tcPr>
          <w:p w14:paraId="165FC8D1" w14:textId="77777777"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Jmenovitý sekundární proud</w:t>
            </w:r>
          </w:p>
        </w:tc>
        <w:tc>
          <w:tcPr>
            <w:tcW w:w="2279" w:type="dxa"/>
          </w:tcPr>
          <w:p w14:paraId="73A7AA8D" w14:textId="77777777" w:rsidR="0013417C" w:rsidRPr="00B74E26" w:rsidRDefault="0013417C" w:rsidP="0013417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4 x 1 A </w:t>
            </w:r>
          </w:p>
        </w:tc>
      </w:tr>
      <w:tr w:rsidR="0013417C" w14:paraId="0F7D6FD9" w14:textId="77777777" w:rsidTr="0052466E">
        <w:tc>
          <w:tcPr>
            <w:tcW w:w="7351" w:type="dxa"/>
            <w:gridSpan w:val="2"/>
          </w:tcPr>
          <w:p w14:paraId="73E605E6" w14:textId="77777777" w:rsidR="0013417C" w:rsidRPr="00B74E26" w:rsidRDefault="0013417C" w:rsidP="009730F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Výkony jader</w:t>
            </w:r>
          </w:p>
        </w:tc>
        <w:tc>
          <w:tcPr>
            <w:tcW w:w="2279" w:type="dxa"/>
          </w:tcPr>
          <w:p w14:paraId="5A7D2EE8" w14:textId="77777777" w:rsidR="0013417C" w:rsidRPr="00B74E26" w:rsidRDefault="0013417C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13417C" w14:paraId="1B31033B" w14:textId="77777777" w:rsidTr="0052466E">
        <w:tc>
          <w:tcPr>
            <w:tcW w:w="7351" w:type="dxa"/>
            <w:gridSpan w:val="2"/>
          </w:tcPr>
          <w:p w14:paraId="5A388B15" w14:textId="77777777" w:rsidR="0013417C" w:rsidRPr="00A702FE" w:rsidRDefault="0013417C" w:rsidP="0013417C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463C87C2" w14:textId="77777777"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13417C" w14:paraId="4F82286C" w14:textId="77777777" w:rsidTr="0052466E">
        <w:tc>
          <w:tcPr>
            <w:tcW w:w="7351" w:type="dxa"/>
            <w:gridSpan w:val="2"/>
          </w:tcPr>
          <w:p w14:paraId="4255BB89" w14:textId="77777777" w:rsidR="0013417C" w:rsidRPr="00A702FE" w:rsidRDefault="0013417C" w:rsidP="007D15EB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6E084D16" w14:textId="77777777"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13417C" w14:paraId="05CBC19C" w14:textId="77777777" w:rsidTr="0052466E">
        <w:tc>
          <w:tcPr>
            <w:tcW w:w="7351" w:type="dxa"/>
            <w:gridSpan w:val="2"/>
          </w:tcPr>
          <w:p w14:paraId="4F559292" w14:textId="77777777" w:rsidR="0013417C" w:rsidRPr="00A702FE" w:rsidRDefault="0013417C" w:rsidP="007D15EB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20E4D4FD" w14:textId="77777777" w:rsidR="0013417C" w:rsidRPr="00A702FE" w:rsidRDefault="0013417C" w:rsidP="00A702F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13417C" w14:paraId="3C0471CC" w14:textId="77777777" w:rsidTr="0052466E">
        <w:tc>
          <w:tcPr>
            <w:tcW w:w="7351" w:type="dxa"/>
            <w:gridSpan w:val="2"/>
          </w:tcPr>
          <w:p w14:paraId="74CF2D06" w14:textId="77777777" w:rsidR="0013417C" w:rsidRPr="00A702FE" w:rsidRDefault="0013417C" w:rsidP="007D15EB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14:paraId="4AFF3797" w14:textId="77777777" w:rsidR="0013417C" w:rsidRPr="00A702FE" w:rsidRDefault="0013417C" w:rsidP="00A702F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13417C" w:rsidRPr="00554C8B" w14:paraId="23B9DD52" w14:textId="77777777" w:rsidTr="0052466E">
        <w:tc>
          <w:tcPr>
            <w:tcW w:w="9630" w:type="dxa"/>
            <w:gridSpan w:val="3"/>
          </w:tcPr>
          <w:p w14:paraId="118E8610" w14:textId="77777777" w:rsidR="0013417C" w:rsidRPr="00BB038D" w:rsidRDefault="0013417C" w:rsidP="0013417C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B038D">
              <w:rPr>
                <w:rFonts w:ascii="Arial" w:hAnsi="Arial" w:cs="Arial"/>
                <w:b/>
                <w:noProof/>
                <w:sz w:val="22"/>
                <w:szCs w:val="22"/>
              </w:rPr>
              <w:t>Integrovaný induktivní přístrojový transformátor napětí 3 jádrový, s možností ručního odpojení (odpojovač s ručním pohonem)</w:t>
            </w:r>
          </w:p>
        </w:tc>
      </w:tr>
      <w:tr w:rsidR="0013417C" w:rsidRPr="00B74E26" w14:paraId="30220BA9" w14:textId="77777777" w:rsidTr="0052466E">
        <w:tc>
          <w:tcPr>
            <w:tcW w:w="7351" w:type="dxa"/>
            <w:gridSpan w:val="2"/>
          </w:tcPr>
          <w:p w14:paraId="2C6C4D89" w14:textId="77777777"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primární napětí</w:t>
            </w:r>
          </w:p>
        </w:tc>
        <w:tc>
          <w:tcPr>
            <w:tcW w:w="2279" w:type="dxa"/>
          </w:tcPr>
          <w:p w14:paraId="51E743D4" w14:textId="77777777" w:rsidR="0013417C" w:rsidRPr="00B74E26" w:rsidRDefault="0013417C" w:rsidP="0013417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sz w:val="22"/>
                <w:szCs w:val="22"/>
              </w:rPr>
              <w:t>110</w:t>
            </w:r>
            <w:r w:rsidRPr="003473C8">
              <w:rPr>
                <w:sz w:val="22"/>
                <w:szCs w:val="22"/>
              </w:rPr>
              <w:t>/</w:t>
            </w:r>
            <w:r w:rsidRPr="003473C8">
              <w:rPr>
                <w:rFonts w:ascii="Symbol" w:hAnsi="Symbol"/>
                <w:sz w:val="22"/>
                <w:szCs w:val="22"/>
              </w:rPr>
              <w:t></w:t>
            </w:r>
            <w:r w:rsidRPr="003473C8">
              <w:rPr>
                <w:sz w:val="22"/>
                <w:szCs w:val="22"/>
              </w:rPr>
              <w:t xml:space="preserve">3 </w:t>
            </w:r>
            <w:proofErr w:type="spellStart"/>
            <w:r w:rsidRPr="003473C8">
              <w:rPr>
                <w:sz w:val="22"/>
                <w:szCs w:val="22"/>
              </w:rPr>
              <w:t>kV</w:t>
            </w:r>
            <w:proofErr w:type="spellEnd"/>
          </w:p>
        </w:tc>
      </w:tr>
      <w:tr w:rsidR="0013417C" w:rsidRPr="00B74E26" w14:paraId="762A4BE1" w14:textId="77777777" w:rsidTr="0052466E">
        <w:tc>
          <w:tcPr>
            <w:tcW w:w="7351" w:type="dxa"/>
            <w:gridSpan w:val="2"/>
          </w:tcPr>
          <w:p w14:paraId="25261E99" w14:textId="77777777"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sekundární napětí</w:t>
            </w:r>
          </w:p>
        </w:tc>
        <w:tc>
          <w:tcPr>
            <w:tcW w:w="2279" w:type="dxa"/>
          </w:tcPr>
          <w:p w14:paraId="4270A302" w14:textId="77777777" w:rsidR="0013417C" w:rsidRPr="00B74E26" w:rsidRDefault="0001711B" w:rsidP="0001711B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3 x </w:t>
            </w:r>
            <w:r>
              <w:rPr>
                <w:sz w:val="22"/>
                <w:szCs w:val="22"/>
              </w:rPr>
              <w:t>0,1</w:t>
            </w:r>
            <w:r w:rsidRPr="003473C8">
              <w:rPr>
                <w:sz w:val="22"/>
                <w:szCs w:val="22"/>
              </w:rPr>
              <w:t>/</w:t>
            </w:r>
            <w:r w:rsidRPr="003473C8">
              <w:rPr>
                <w:rFonts w:ascii="Symbol" w:hAnsi="Symbol"/>
                <w:sz w:val="22"/>
                <w:szCs w:val="22"/>
              </w:rPr>
              <w:t></w:t>
            </w:r>
            <w:r w:rsidRPr="003473C8">
              <w:rPr>
                <w:sz w:val="22"/>
                <w:szCs w:val="22"/>
              </w:rPr>
              <w:t xml:space="preserve">3 </w:t>
            </w:r>
            <w:proofErr w:type="spellStart"/>
            <w:r w:rsidRPr="003473C8">
              <w:rPr>
                <w:sz w:val="22"/>
                <w:szCs w:val="22"/>
              </w:rPr>
              <w:t>kV</w:t>
            </w:r>
            <w:proofErr w:type="spellEnd"/>
          </w:p>
        </w:tc>
      </w:tr>
      <w:tr w:rsidR="0013417C" w:rsidRPr="00B74E26" w14:paraId="1E492753" w14:textId="77777777" w:rsidTr="0052466E">
        <w:tc>
          <w:tcPr>
            <w:tcW w:w="7351" w:type="dxa"/>
            <w:gridSpan w:val="2"/>
          </w:tcPr>
          <w:p w14:paraId="4FADF3DE" w14:textId="77777777" w:rsidR="0013417C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Parametry</w:t>
            </w:r>
          </w:p>
        </w:tc>
        <w:tc>
          <w:tcPr>
            <w:tcW w:w="2279" w:type="dxa"/>
          </w:tcPr>
          <w:p w14:paraId="5F7172AC" w14:textId="77777777" w:rsidR="0013417C" w:rsidRPr="00B74E26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13417C" w:rsidRPr="00B74E26" w14:paraId="607185B1" w14:textId="77777777" w:rsidTr="0052466E">
        <w:tc>
          <w:tcPr>
            <w:tcW w:w="7351" w:type="dxa"/>
            <w:gridSpan w:val="2"/>
          </w:tcPr>
          <w:p w14:paraId="777651C6" w14:textId="77777777" w:rsidR="0013417C" w:rsidRPr="00A702FE" w:rsidRDefault="0001711B" w:rsidP="0001711B">
            <w:pPr>
              <w:pStyle w:val="Odstavecseseznamem"/>
              <w:numPr>
                <w:ilvl w:val="0"/>
                <w:numId w:val="24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14:paraId="112C02BB" w14:textId="77777777" w:rsidR="0013417C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15 VA</w:t>
            </w:r>
          </w:p>
        </w:tc>
      </w:tr>
      <w:tr w:rsidR="0013417C" w:rsidRPr="00B74E26" w14:paraId="0AD5F634" w14:textId="77777777" w:rsidTr="0052466E">
        <w:tc>
          <w:tcPr>
            <w:tcW w:w="7351" w:type="dxa"/>
            <w:gridSpan w:val="2"/>
          </w:tcPr>
          <w:p w14:paraId="7E22B542" w14:textId="77777777" w:rsidR="0013417C" w:rsidRPr="00A702FE" w:rsidRDefault="0001711B" w:rsidP="0013417C">
            <w:pPr>
              <w:pStyle w:val="Odstavecseseznamem"/>
              <w:numPr>
                <w:ilvl w:val="0"/>
                <w:numId w:val="24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14:paraId="14909CA4" w14:textId="77777777" w:rsidR="0013417C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15 VA</w:t>
            </w:r>
          </w:p>
        </w:tc>
      </w:tr>
      <w:tr w:rsidR="0013417C" w:rsidRPr="00A702FE" w14:paraId="394D1364" w14:textId="77777777" w:rsidTr="0052466E">
        <w:tc>
          <w:tcPr>
            <w:tcW w:w="7351" w:type="dxa"/>
            <w:gridSpan w:val="2"/>
          </w:tcPr>
          <w:p w14:paraId="4D52EC53" w14:textId="77777777" w:rsidR="0013417C" w:rsidRPr="00A702FE" w:rsidRDefault="0001711B" w:rsidP="0013417C">
            <w:pPr>
              <w:pStyle w:val="Odstavecseseznamem"/>
              <w:numPr>
                <w:ilvl w:val="0"/>
                <w:numId w:val="24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14:paraId="01411847" w14:textId="77777777" w:rsidR="0013417C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3P / 30 VA</w:t>
            </w:r>
          </w:p>
        </w:tc>
      </w:tr>
      <w:tr w:rsidR="0001711B" w:rsidRPr="00A702FE" w14:paraId="26374681" w14:textId="77777777" w:rsidTr="0052466E">
        <w:tc>
          <w:tcPr>
            <w:tcW w:w="9630" w:type="dxa"/>
            <w:gridSpan w:val="3"/>
          </w:tcPr>
          <w:p w14:paraId="5CEDB4A0" w14:textId="77777777" w:rsidR="0001711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b/>
                <w:noProof/>
                <w:sz w:val="22"/>
                <w:szCs w:val="22"/>
              </w:rPr>
              <w:t>Integrovaný o</w:t>
            </w:r>
            <w:r w:rsidR="00C26309" w:rsidRPr="001846E9">
              <w:rPr>
                <w:rFonts w:ascii="Arial" w:hAnsi="Arial" w:cs="Arial"/>
                <w:b/>
                <w:noProof/>
                <w:sz w:val="22"/>
                <w:szCs w:val="22"/>
              </w:rPr>
              <w:t>mezovač přepětí</w:t>
            </w:r>
            <w:r w:rsidR="00D3253A" w:rsidRPr="001846E9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  <w:r w:rsidR="00DF50A6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– </w:t>
            </w:r>
            <w:r w:rsidR="00AB3ED2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pouze ve vývodu na </w:t>
            </w:r>
            <w:r w:rsidR="00CF55E5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>AE04 (</w:t>
            </w:r>
            <w:r w:rsidR="00AB3ED2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>V5055 Medlánky</w:t>
            </w:r>
            <w:r w:rsidR="00CF55E5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>)</w:t>
            </w:r>
          </w:p>
        </w:tc>
      </w:tr>
      <w:tr w:rsidR="00A1093B" w14:paraId="6D6412C2" w14:textId="77777777" w:rsidTr="0052466E">
        <w:tc>
          <w:tcPr>
            <w:tcW w:w="7351" w:type="dxa"/>
            <w:gridSpan w:val="2"/>
          </w:tcPr>
          <w:p w14:paraId="31987750" w14:textId="77777777" w:rsidR="00A1093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Trvalé provozní napětí Uc</w:t>
            </w:r>
          </w:p>
        </w:tc>
        <w:tc>
          <w:tcPr>
            <w:tcW w:w="2279" w:type="dxa"/>
          </w:tcPr>
          <w:p w14:paraId="41261799" w14:textId="77777777" w:rsidR="00A1093B" w:rsidRPr="001846E9" w:rsidRDefault="00DE7F19" w:rsidP="00D3253A">
            <w:pPr>
              <w:tabs>
                <w:tab w:val="left" w:pos="4678"/>
              </w:tabs>
              <w:spacing w:before="60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8</w:t>
            </w:r>
            <w:r w:rsidR="00A1093B" w:rsidRPr="001846E9">
              <w:rPr>
                <w:rFonts w:ascii="Arial" w:hAnsi="Arial" w:cs="Arial"/>
                <w:noProof/>
                <w:sz w:val="22"/>
                <w:szCs w:val="22"/>
              </w:rPr>
              <w:t>2 kV</w:t>
            </w:r>
          </w:p>
        </w:tc>
      </w:tr>
      <w:tr w:rsidR="00A1093B" w14:paraId="71BFAD33" w14:textId="77777777" w:rsidTr="0052466E">
        <w:tc>
          <w:tcPr>
            <w:tcW w:w="7351" w:type="dxa"/>
            <w:gridSpan w:val="2"/>
          </w:tcPr>
          <w:p w14:paraId="333095F0" w14:textId="77777777" w:rsidR="00A1093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279" w:type="dxa"/>
          </w:tcPr>
          <w:p w14:paraId="69F4DC98" w14:textId="77777777" w:rsidR="00A1093B" w:rsidRPr="001846E9" w:rsidRDefault="00DE7F19" w:rsidP="00D3253A">
            <w:pPr>
              <w:tabs>
                <w:tab w:val="left" w:pos="4678"/>
              </w:tabs>
              <w:spacing w:before="60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102</w:t>
            </w:r>
            <w:r w:rsidR="00A1093B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1093B" w14:paraId="3360FBC0" w14:textId="77777777" w:rsidTr="0052466E">
        <w:tc>
          <w:tcPr>
            <w:tcW w:w="7351" w:type="dxa"/>
            <w:gridSpan w:val="2"/>
          </w:tcPr>
          <w:p w14:paraId="616472A3" w14:textId="77777777" w:rsidR="00A1093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Jmenovitý výbojový proud In ( 8/20 μs )</w:t>
            </w:r>
          </w:p>
        </w:tc>
        <w:tc>
          <w:tcPr>
            <w:tcW w:w="2279" w:type="dxa"/>
          </w:tcPr>
          <w:p w14:paraId="658ED3D2" w14:textId="77777777" w:rsidR="00A1093B" w:rsidRPr="001846E9" w:rsidRDefault="00A1093B" w:rsidP="00D3253A">
            <w:pPr>
              <w:tabs>
                <w:tab w:val="left" w:pos="4678"/>
              </w:tabs>
              <w:spacing w:before="60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10 kA</w:t>
            </w:r>
          </w:p>
        </w:tc>
      </w:tr>
      <w:tr w:rsidR="00C26309" w:rsidRPr="00A702FE" w14:paraId="5D24FEF5" w14:textId="77777777" w:rsidTr="0052466E">
        <w:tc>
          <w:tcPr>
            <w:tcW w:w="9630" w:type="dxa"/>
            <w:gridSpan w:val="3"/>
          </w:tcPr>
          <w:p w14:paraId="2AA6D423" w14:textId="77777777" w:rsidR="00C26309" w:rsidRPr="00A702FE" w:rsidRDefault="00C26309" w:rsidP="00B241BD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C26309" w14:paraId="407FFA6E" w14:textId="77777777" w:rsidTr="0052466E">
        <w:tc>
          <w:tcPr>
            <w:tcW w:w="7351" w:type="dxa"/>
            <w:gridSpan w:val="2"/>
          </w:tcPr>
          <w:p w14:paraId="6F55D857" w14:textId="2929164D" w:rsidR="00E85439" w:rsidRPr="0029190B" w:rsidRDefault="00C26309" w:rsidP="009E7E22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Modul kabelového připojení</w:t>
            </w:r>
            <w:r w:rsidR="009E7E22"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 včetně kabelové zdířky</w:t>
            </w:r>
          </w:p>
        </w:tc>
        <w:tc>
          <w:tcPr>
            <w:tcW w:w="2279" w:type="dxa"/>
          </w:tcPr>
          <w:p w14:paraId="4B596B8E" w14:textId="77777777" w:rsidR="00C26309" w:rsidRPr="0029190B" w:rsidRDefault="0052466E" w:rsidP="00B241BD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52466E" w14:paraId="16D09689" w14:textId="77777777" w:rsidTr="0052466E">
        <w:tc>
          <w:tcPr>
            <w:tcW w:w="7351" w:type="dxa"/>
            <w:gridSpan w:val="2"/>
          </w:tcPr>
          <w:p w14:paraId="2131C622" w14:textId="77777777" w:rsidR="009E7E22" w:rsidRPr="0029190B" w:rsidRDefault="0052466E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Kabely 110 kV budou připojeny do vývodových polí rozvaděče 110 kV v modulu kabelového připojení konektorově. </w:t>
            </w:r>
          </w:p>
          <w:p w14:paraId="08B7319F" w14:textId="51AEFBA3" w:rsidR="0052466E" w:rsidRPr="0029190B" w:rsidRDefault="0052466E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Součástí dodávky (v obou vývodových polích) bude </w:t>
            </w:r>
            <w:r w:rsidR="009E7E22"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modul kabelového připojení včetně </w:t>
            </w: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female</w:t>
            </w:r>
            <w:r w:rsidR="002459AB"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 part</w:t>
            </w:r>
            <w:r w:rsidR="00EF252E" w:rsidRPr="0029190B">
              <w:rPr>
                <w:rFonts w:ascii="Arial" w:hAnsi="Arial" w:cs="Arial"/>
                <w:noProof/>
                <w:sz w:val="22"/>
                <w:szCs w:val="22"/>
              </w:rPr>
              <w:t>.</w:t>
            </w:r>
            <w:bookmarkStart w:id="0" w:name="_GoBack"/>
            <w:bookmarkEnd w:id="0"/>
          </w:p>
          <w:p w14:paraId="00D450EA" w14:textId="77777777" w:rsidR="009E7E22" w:rsidRPr="0029190B" w:rsidRDefault="009E7E22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</w:p>
          <w:p w14:paraId="07005583" w14:textId="23C3A9A4" w:rsidR="0052466E" w:rsidRPr="0029190B" w:rsidRDefault="002459AB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Female part musí umožňovat připojení kabelu s konektorem (male part)  odpovídající ČSN EN  62 271-209.</w:t>
            </w:r>
          </w:p>
        </w:tc>
        <w:tc>
          <w:tcPr>
            <w:tcW w:w="2279" w:type="dxa"/>
          </w:tcPr>
          <w:p w14:paraId="32DD352B" w14:textId="5FACCA28" w:rsidR="0052466E" w:rsidRPr="0029190B" w:rsidRDefault="002459AB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vertAlign w:val="superscript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Modul kabelového připojení</w:t>
            </w:r>
            <w:r w:rsidR="0052466E"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 min. do průřezu </w:t>
            </w: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800</w:t>
            </w:r>
            <w:r w:rsidR="0052466E" w:rsidRPr="0029190B">
              <w:rPr>
                <w:rFonts w:ascii="Arial" w:hAnsi="Arial" w:cs="Arial"/>
                <w:noProof/>
                <w:sz w:val="22"/>
                <w:szCs w:val="22"/>
              </w:rPr>
              <w:t xml:space="preserve"> mm</w:t>
            </w:r>
            <w:r w:rsidR="0052466E" w:rsidRPr="0029190B">
              <w:rPr>
                <w:rFonts w:ascii="Arial" w:hAnsi="Arial" w:cs="Arial"/>
                <w:noProof/>
                <w:sz w:val="22"/>
                <w:szCs w:val="22"/>
                <w:vertAlign w:val="superscript"/>
              </w:rPr>
              <w:t xml:space="preserve">2 </w:t>
            </w:r>
          </w:p>
          <w:p w14:paraId="6B4D7D66" w14:textId="77777777" w:rsidR="0052466E" w:rsidRPr="0029190B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29190B">
              <w:rPr>
                <w:rFonts w:ascii="Arial" w:hAnsi="Arial" w:cs="Arial"/>
                <w:noProof/>
                <w:sz w:val="22"/>
                <w:szCs w:val="22"/>
              </w:rPr>
              <w:t>(bude upřesněno při objednávce)</w:t>
            </w:r>
          </w:p>
        </w:tc>
      </w:tr>
      <w:tr w:rsidR="0052466E" w14:paraId="01E4C5C3" w14:textId="77777777" w:rsidTr="0052466E">
        <w:tc>
          <w:tcPr>
            <w:tcW w:w="7351" w:type="dxa"/>
            <w:gridSpan w:val="2"/>
          </w:tcPr>
          <w:p w14:paraId="5B2BCF93" w14:textId="77777777" w:rsidR="0052466E" w:rsidRPr="0013417C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279" w:type="dxa"/>
          </w:tcPr>
          <w:p w14:paraId="3AC71105" w14:textId="77777777" w:rsidR="0052466E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52466E" w14:paraId="0FBCB174" w14:textId="77777777" w:rsidTr="0052466E">
        <w:tc>
          <w:tcPr>
            <w:tcW w:w="7351" w:type="dxa"/>
            <w:gridSpan w:val="2"/>
          </w:tcPr>
          <w:p w14:paraId="40836E41" w14:textId="77777777" w:rsidR="0052466E" w:rsidRPr="0013417C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279" w:type="dxa"/>
          </w:tcPr>
          <w:p w14:paraId="0D299819" w14:textId="77777777" w:rsidR="0052466E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54F075B9" w14:textId="77777777" w:rsidR="00720C36" w:rsidRDefault="00720C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27E11818" w14:textId="77777777" w:rsidR="00720C36" w:rsidRDefault="00720C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01661B0D" w14:textId="77777777" w:rsidR="001F64D8" w:rsidRDefault="001F64D8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45287C64" w14:textId="77777777" w:rsidR="0001711B" w:rsidRPr="00935598" w:rsidRDefault="00F26E5B" w:rsidP="0001711B">
      <w:pPr>
        <w:numPr>
          <w:ilvl w:val="3"/>
          <w:numId w:val="2"/>
        </w:numPr>
        <w:tabs>
          <w:tab w:val="clear" w:pos="1146"/>
          <w:tab w:val="num" w:pos="1843"/>
          <w:tab w:val="left" w:pos="6521"/>
        </w:tabs>
        <w:spacing w:before="120" w:after="120"/>
        <w:ind w:left="993" w:hanging="993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Pole transformátoru T10</w:t>
      </w:r>
      <w:r w:rsidR="00BA4AE2">
        <w:rPr>
          <w:rFonts w:ascii="Arial" w:hAnsi="Arial" w:cs="Arial"/>
          <w:b/>
          <w:noProof/>
          <w:sz w:val="22"/>
          <w:szCs w:val="22"/>
        </w:rPr>
        <w:t xml:space="preserve">x </w:t>
      </w:r>
      <w:r w:rsidR="0001711B">
        <w:rPr>
          <w:rFonts w:ascii="Arial" w:hAnsi="Arial" w:cs="Arial"/>
          <w:b/>
          <w:noProof/>
          <w:sz w:val="22"/>
          <w:szCs w:val="22"/>
        </w:rPr>
        <w:t>(vývodové pole s vypínačem)</w:t>
      </w:r>
      <w:r w:rsidR="00AB3ED2">
        <w:rPr>
          <w:rFonts w:ascii="Arial" w:hAnsi="Arial" w:cs="Arial"/>
          <w:b/>
          <w:noProof/>
          <w:sz w:val="22"/>
          <w:szCs w:val="22"/>
        </w:rPr>
        <w:t xml:space="preserve"> – AEA02 a AEA05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01711B" w14:paraId="06E63D47" w14:textId="77777777" w:rsidTr="000E63E3">
        <w:tc>
          <w:tcPr>
            <w:tcW w:w="7479" w:type="dxa"/>
          </w:tcPr>
          <w:p w14:paraId="3D38EAC9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14:paraId="4B93F9E2" w14:textId="77777777" w:rsidR="0001711B" w:rsidRDefault="0001711B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</w:t>
            </w:r>
            <w:r w:rsidR="00BB038D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01711B" w14:paraId="7167B082" w14:textId="77777777" w:rsidTr="000E63E3">
        <w:tc>
          <w:tcPr>
            <w:tcW w:w="7479" w:type="dxa"/>
          </w:tcPr>
          <w:p w14:paraId="49C98F08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14:paraId="5480EF43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1711B" w14:paraId="11B4BD54" w14:textId="77777777" w:rsidTr="000E63E3">
        <w:tc>
          <w:tcPr>
            <w:tcW w:w="7479" w:type="dxa"/>
          </w:tcPr>
          <w:p w14:paraId="31EB5CE5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14:paraId="2D5785CC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1711B" w14:paraId="1319555D" w14:textId="77777777" w:rsidTr="000E63E3">
        <w:tc>
          <w:tcPr>
            <w:tcW w:w="7479" w:type="dxa"/>
          </w:tcPr>
          <w:p w14:paraId="5DCFE74D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14:paraId="0BE96020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 xml:space="preserve"> – 1 ks</w:t>
            </w:r>
          </w:p>
        </w:tc>
      </w:tr>
      <w:tr w:rsidR="0001711B" w14:paraId="75A5ACBF" w14:textId="77777777" w:rsidTr="000E63E3">
        <w:tc>
          <w:tcPr>
            <w:tcW w:w="7479" w:type="dxa"/>
          </w:tcPr>
          <w:p w14:paraId="4DEC8AEE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14:paraId="069AA481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14:paraId="468DBDA7" w14:textId="77777777" w:rsidTr="000E63E3">
        <w:tc>
          <w:tcPr>
            <w:tcW w:w="7479" w:type="dxa"/>
          </w:tcPr>
          <w:p w14:paraId="6FE10AF4" w14:textId="77777777" w:rsidR="0001711B" w:rsidRDefault="00F26E5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Rozdělovací modul trojpól / jednopól (trifikátor)</w:t>
            </w:r>
          </w:p>
        </w:tc>
        <w:tc>
          <w:tcPr>
            <w:tcW w:w="2301" w:type="dxa"/>
          </w:tcPr>
          <w:p w14:paraId="276E1E50" w14:textId="77777777" w:rsidR="0001711B" w:rsidRDefault="00F26E5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ANO 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 xml:space="preserve">-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1 ks</w:t>
            </w:r>
          </w:p>
        </w:tc>
      </w:tr>
      <w:tr w:rsidR="000E63E3" w14:paraId="19E68624" w14:textId="77777777" w:rsidTr="000E63E3">
        <w:tc>
          <w:tcPr>
            <w:tcW w:w="7479" w:type="dxa"/>
          </w:tcPr>
          <w:p w14:paraId="46B17A4C" w14:textId="77777777" w:rsidR="000E63E3" w:rsidRPr="00F60758" w:rsidRDefault="000E63E3" w:rsidP="00BB038D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Izolátorové průchodky typu SF</w:t>
            </w:r>
            <w:r w:rsidRPr="000E63E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/ </w:t>
            </w:r>
            <w:r w:rsidRPr="00F60758">
              <w:rPr>
                <w:rFonts w:ascii="Arial" w:hAnsi="Arial" w:cs="Arial"/>
                <w:noProof/>
                <w:sz w:val="22"/>
                <w:szCs w:val="22"/>
              </w:rPr>
              <w:t>VZDUCH (</w:t>
            </w:r>
            <w:r w:rsidR="00BB038D" w:rsidRPr="00F60758">
              <w:rPr>
                <w:rFonts w:ascii="Arial" w:hAnsi="Arial" w:cs="Arial"/>
                <w:noProof/>
                <w:sz w:val="22"/>
                <w:szCs w:val="22"/>
              </w:rPr>
              <w:t>123 kV/1600 A</w:t>
            </w:r>
            <w:r w:rsidRPr="00F60758">
              <w:rPr>
                <w:rFonts w:ascii="Arial" w:hAnsi="Arial" w:cs="Arial"/>
                <w:noProof/>
                <w:sz w:val="22"/>
                <w:szCs w:val="22"/>
              </w:rPr>
              <w:t>)</w:t>
            </w:r>
          </w:p>
        </w:tc>
        <w:tc>
          <w:tcPr>
            <w:tcW w:w="2301" w:type="dxa"/>
          </w:tcPr>
          <w:p w14:paraId="21AD8C27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- 3 ks</w:t>
            </w:r>
          </w:p>
        </w:tc>
      </w:tr>
    </w:tbl>
    <w:p w14:paraId="3BB4E1FA" w14:textId="77777777" w:rsidR="0001711B" w:rsidRDefault="0001711B" w:rsidP="0001711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255"/>
        <w:gridCol w:w="1096"/>
        <w:gridCol w:w="2279"/>
      </w:tblGrid>
      <w:tr w:rsidR="0001711B" w14:paraId="3FF8AC59" w14:textId="77777777" w:rsidTr="000E63E3">
        <w:tc>
          <w:tcPr>
            <w:tcW w:w="9780" w:type="dxa"/>
            <w:gridSpan w:val="3"/>
          </w:tcPr>
          <w:p w14:paraId="254E17ED" w14:textId="77777777" w:rsidR="0001711B" w:rsidRPr="000D552B" w:rsidRDefault="0001711B" w:rsidP="00B241B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Vypína</w:t>
            </w:r>
            <w:r w:rsidRPr="000D552B">
              <w:rPr>
                <w:rFonts w:ascii="Arial" w:hAnsi="Arial" w:cs="Arial"/>
                <w:b/>
                <w:noProof/>
                <w:sz w:val="22"/>
                <w:szCs w:val="22"/>
              </w:rPr>
              <w:t>č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</w:p>
        </w:tc>
      </w:tr>
      <w:tr w:rsidR="0001711B" w14:paraId="6A3FB638" w14:textId="77777777" w:rsidTr="000E63E3">
        <w:tc>
          <w:tcPr>
            <w:tcW w:w="7479" w:type="dxa"/>
            <w:gridSpan w:val="2"/>
          </w:tcPr>
          <w:p w14:paraId="41F8B69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zapínacích cívek</w:t>
            </w:r>
          </w:p>
        </w:tc>
        <w:tc>
          <w:tcPr>
            <w:tcW w:w="2301" w:type="dxa"/>
          </w:tcPr>
          <w:p w14:paraId="7D8173AD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</w:p>
        </w:tc>
      </w:tr>
      <w:tr w:rsidR="0001711B" w14:paraId="1071FDBD" w14:textId="77777777" w:rsidTr="000E63E3">
        <w:tc>
          <w:tcPr>
            <w:tcW w:w="7479" w:type="dxa"/>
            <w:gridSpan w:val="2"/>
          </w:tcPr>
          <w:p w14:paraId="293E84A5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vypínacích cívek</w:t>
            </w:r>
          </w:p>
        </w:tc>
        <w:tc>
          <w:tcPr>
            <w:tcW w:w="2301" w:type="dxa"/>
          </w:tcPr>
          <w:p w14:paraId="5E7382E9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</w:p>
        </w:tc>
      </w:tr>
      <w:tr w:rsidR="0001711B" w14:paraId="2670F1FF" w14:textId="77777777" w:rsidTr="000E63E3">
        <w:tc>
          <w:tcPr>
            <w:tcW w:w="7479" w:type="dxa"/>
            <w:gridSpan w:val="2"/>
          </w:tcPr>
          <w:p w14:paraId="001FEE04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Počítadlo spínacích funkcí</w:t>
            </w:r>
          </w:p>
        </w:tc>
        <w:tc>
          <w:tcPr>
            <w:tcW w:w="2301" w:type="dxa"/>
          </w:tcPr>
          <w:p w14:paraId="63FAC553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Bez možnosti nulování</w:t>
            </w:r>
          </w:p>
        </w:tc>
      </w:tr>
      <w:tr w:rsidR="0001711B" w14:paraId="52258BD1" w14:textId="77777777" w:rsidTr="000E63E3">
        <w:tc>
          <w:tcPr>
            <w:tcW w:w="7479" w:type="dxa"/>
            <w:gridSpan w:val="2"/>
          </w:tcPr>
          <w:p w14:paraId="56009AA1" w14:textId="77777777" w:rsidR="0001711B" w:rsidRPr="007A7B07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7A7B07"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14:paraId="7038E7E7" w14:textId="77777777" w:rsidR="0001711B" w:rsidRPr="007A7B07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7A7B07">
              <w:rPr>
                <w:rFonts w:ascii="Arial" w:hAnsi="Arial" w:cs="Arial"/>
                <w:noProof/>
                <w:sz w:val="22"/>
                <w:szCs w:val="22"/>
              </w:rPr>
              <w:t>9 ZAP, 9 VYP, 2 PŘECH</w:t>
            </w:r>
          </w:p>
        </w:tc>
      </w:tr>
      <w:tr w:rsidR="0001711B" w14:paraId="2197D266" w14:textId="77777777" w:rsidTr="000E63E3">
        <w:tc>
          <w:tcPr>
            <w:tcW w:w="7479" w:type="dxa"/>
            <w:gridSpan w:val="2"/>
          </w:tcPr>
          <w:p w14:paraId="0571B75B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7693DD25" w14:textId="77777777" w:rsidR="0001711B" w:rsidRDefault="0001711B" w:rsidP="007A7B07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Elektromotorický s pružinovým </w:t>
            </w: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střadačem</w:t>
            </w:r>
            <w:r w:rsidR="007A7B07" w:rsidRPr="00B241BD">
              <w:rPr>
                <w:rFonts w:ascii="Arial" w:hAnsi="Arial" w:cs="Arial"/>
                <w:noProof/>
                <w:sz w:val="22"/>
                <w:szCs w:val="22"/>
              </w:rPr>
              <w:t>, jednopohonový</w:t>
            </w:r>
          </w:p>
        </w:tc>
      </w:tr>
      <w:tr w:rsidR="0001711B" w14:paraId="27994EA2" w14:textId="77777777" w:rsidTr="000E63E3">
        <w:tc>
          <w:tcPr>
            <w:tcW w:w="7479" w:type="dxa"/>
            <w:gridSpan w:val="2"/>
          </w:tcPr>
          <w:p w14:paraId="586F5391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41E5CA93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14:paraId="221D9AA2" w14:textId="77777777" w:rsidTr="000E63E3">
        <w:tc>
          <w:tcPr>
            <w:tcW w:w="7479" w:type="dxa"/>
            <w:gridSpan w:val="2"/>
          </w:tcPr>
          <w:p w14:paraId="3F6A5F8A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14:paraId="6EDFFDEF" w14:textId="77777777" w:rsidR="0001711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01711B" w14:paraId="7BF510C6" w14:textId="77777777" w:rsidTr="000E63E3">
        <w:tc>
          <w:tcPr>
            <w:tcW w:w="7479" w:type="dxa"/>
            <w:gridSpan w:val="2"/>
          </w:tcPr>
          <w:p w14:paraId="64C20667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14:paraId="027C7730" w14:textId="77777777" w:rsidR="0001711B" w:rsidRDefault="00827449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31,5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7201BA60" w14:textId="77777777" w:rsidTr="000E63E3">
        <w:tc>
          <w:tcPr>
            <w:tcW w:w="7479" w:type="dxa"/>
            <w:gridSpan w:val="2"/>
          </w:tcPr>
          <w:p w14:paraId="03917FCF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14:paraId="7FE0E6C3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34F67833" w14:textId="77777777" w:rsidTr="000E63E3">
        <w:tc>
          <w:tcPr>
            <w:tcW w:w="7479" w:type="dxa"/>
            <w:gridSpan w:val="2"/>
          </w:tcPr>
          <w:p w14:paraId="4757F8AC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zkratový zapínací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Ima</w:t>
            </w:r>
          </w:p>
        </w:tc>
        <w:tc>
          <w:tcPr>
            <w:tcW w:w="2301" w:type="dxa"/>
          </w:tcPr>
          <w:p w14:paraId="14EBCBCF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4329EB66" w14:textId="77777777" w:rsidTr="000E63E3">
        <w:tc>
          <w:tcPr>
            <w:tcW w:w="7479" w:type="dxa"/>
            <w:gridSpan w:val="2"/>
          </w:tcPr>
          <w:p w14:paraId="6E6E189D" w14:textId="77777777" w:rsidR="0001711B" w:rsidRPr="009E1D7E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highlight w:val="yellow"/>
              </w:rPr>
            </w:pPr>
            <w:r w:rsidRPr="00194645">
              <w:rPr>
                <w:rFonts w:ascii="Arial" w:hAnsi="Arial" w:cs="Arial"/>
                <w:noProof/>
                <w:sz w:val="22"/>
                <w:szCs w:val="22"/>
              </w:rPr>
              <w:t>Jmenovitý zkratový vypínací proud</w:t>
            </w:r>
            <w:r w:rsidRPr="00194645">
              <w:rPr>
                <w:rFonts w:ascii="Arial" w:hAnsi="Arial" w:cs="Arial"/>
                <w:noProof/>
                <w:sz w:val="22"/>
                <w:szCs w:val="22"/>
              </w:rPr>
              <w:tab/>
              <w:t>Isc</w:t>
            </w:r>
          </w:p>
        </w:tc>
        <w:tc>
          <w:tcPr>
            <w:tcW w:w="2301" w:type="dxa"/>
          </w:tcPr>
          <w:p w14:paraId="10B321F2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7F938938" w14:textId="77777777" w:rsidTr="000E63E3">
        <w:tc>
          <w:tcPr>
            <w:tcW w:w="7479" w:type="dxa"/>
            <w:gridSpan w:val="2"/>
          </w:tcPr>
          <w:p w14:paraId="3A388185" w14:textId="77777777" w:rsidR="0001711B" w:rsidRPr="00C77321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Činitel prvního vypínacího pólu</w:t>
            </w:r>
          </w:p>
        </w:tc>
        <w:tc>
          <w:tcPr>
            <w:tcW w:w="2301" w:type="dxa"/>
          </w:tcPr>
          <w:p w14:paraId="24CDA083" w14:textId="77777777"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min. 1,5</w:t>
            </w:r>
          </w:p>
        </w:tc>
      </w:tr>
      <w:tr w:rsidR="0001711B" w14:paraId="6AB548E2" w14:textId="77777777" w:rsidTr="000E63E3">
        <w:tc>
          <w:tcPr>
            <w:tcW w:w="9780" w:type="dxa"/>
            <w:gridSpan w:val="3"/>
          </w:tcPr>
          <w:p w14:paraId="5A041C0F" w14:textId="77777777"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Jmenovitý sled spínání podle ČSN EN 62271-100</w:t>
            </w:r>
          </w:p>
        </w:tc>
      </w:tr>
      <w:tr w:rsidR="0001711B" w14:paraId="3C266FC7" w14:textId="77777777" w:rsidTr="000E63E3">
        <w:tc>
          <w:tcPr>
            <w:tcW w:w="6345" w:type="dxa"/>
          </w:tcPr>
          <w:p w14:paraId="47B9F359" w14:textId="77777777" w:rsidR="0001711B" w:rsidRPr="00C77321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O – t – CO – t‘ – CO</w:t>
            </w:r>
          </w:p>
        </w:tc>
        <w:tc>
          <w:tcPr>
            <w:tcW w:w="3435" w:type="dxa"/>
            <w:gridSpan w:val="2"/>
          </w:tcPr>
          <w:p w14:paraId="43B970BA" w14:textId="77777777"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O – 0,3 s – CO – 3 min. - CO</w:t>
            </w:r>
          </w:p>
        </w:tc>
      </w:tr>
      <w:tr w:rsidR="0001711B" w14:paraId="3B87FE06" w14:textId="77777777" w:rsidTr="000E63E3">
        <w:tc>
          <w:tcPr>
            <w:tcW w:w="9780" w:type="dxa"/>
            <w:gridSpan w:val="3"/>
          </w:tcPr>
          <w:p w14:paraId="299B07D3" w14:textId="77777777" w:rsidR="0001711B" w:rsidRPr="00554C8B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B241B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</w:t>
            </w:r>
            <w:r w:rsidR="000E63E3">
              <w:rPr>
                <w:rFonts w:ascii="Arial" w:hAnsi="Arial" w:cs="Arial"/>
                <w:b/>
                <w:noProof/>
                <w:sz w:val="22"/>
                <w:szCs w:val="22"/>
              </w:rPr>
              <w:t>1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x)</w:t>
            </w:r>
          </w:p>
        </w:tc>
      </w:tr>
      <w:tr w:rsidR="0001711B" w14:paraId="1AA6DE43" w14:textId="77777777" w:rsidTr="000E63E3">
        <w:tc>
          <w:tcPr>
            <w:tcW w:w="7479" w:type="dxa"/>
            <w:gridSpan w:val="2"/>
          </w:tcPr>
          <w:p w14:paraId="6B28F3E2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14:paraId="1D211ECA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14:paraId="1E7CF447" w14:textId="77777777" w:rsidTr="000E63E3">
        <w:tc>
          <w:tcPr>
            <w:tcW w:w="7479" w:type="dxa"/>
            <w:gridSpan w:val="2"/>
          </w:tcPr>
          <w:p w14:paraId="0EA970A2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14:paraId="1552A47C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1711B" w14:paraId="1AD78A7F" w14:textId="77777777" w:rsidTr="000E63E3">
        <w:tc>
          <w:tcPr>
            <w:tcW w:w="7479" w:type="dxa"/>
            <w:gridSpan w:val="2"/>
          </w:tcPr>
          <w:p w14:paraId="3AB4095B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27D7BF6D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1711B" w14:paraId="5B81624B" w14:textId="77777777" w:rsidTr="000E63E3">
        <w:tc>
          <w:tcPr>
            <w:tcW w:w="7479" w:type="dxa"/>
            <w:gridSpan w:val="2"/>
          </w:tcPr>
          <w:p w14:paraId="59E8F211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589B5E66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14:paraId="4F73C4CF" w14:textId="77777777" w:rsidTr="000E63E3">
        <w:tc>
          <w:tcPr>
            <w:tcW w:w="7479" w:type="dxa"/>
            <w:gridSpan w:val="2"/>
          </w:tcPr>
          <w:p w14:paraId="0DA4BF0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14:paraId="0441129D" w14:textId="77777777" w:rsidR="0001711B" w:rsidRDefault="00292C9C" w:rsidP="00292C9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01711B" w14:paraId="7E20AAF7" w14:textId="77777777" w:rsidTr="000E63E3">
        <w:tc>
          <w:tcPr>
            <w:tcW w:w="7479" w:type="dxa"/>
            <w:gridSpan w:val="2"/>
          </w:tcPr>
          <w:p w14:paraId="275226BF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14:paraId="15A5364B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66308986" w14:textId="77777777" w:rsidTr="000E63E3">
        <w:tc>
          <w:tcPr>
            <w:tcW w:w="7479" w:type="dxa"/>
            <w:gridSpan w:val="2"/>
          </w:tcPr>
          <w:p w14:paraId="464BD01F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14:paraId="657C21FB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14:paraId="26F2CA35" w14:textId="77777777" w:rsidTr="000E63E3">
        <w:tc>
          <w:tcPr>
            <w:tcW w:w="9780" w:type="dxa"/>
            <w:gridSpan w:val="3"/>
          </w:tcPr>
          <w:p w14:paraId="6F18D6BC" w14:textId="77777777" w:rsidR="0001711B" w:rsidRPr="00554C8B" w:rsidRDefault="0001711B" w:rsidP="00D3253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Uzemňovač (</w:t>
            </w:r>
            <w:r w:rsidR="00D3253A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x)</w:t>
            </w:r>
          </w:p>
        </w:tc>
      </w:tr>
      <w:tr w:rsidR="0001711B" w14:paraId="0EA2E480" w14:textId="77777777" w:rsidTr="000E63E3">
        <w:tc>
          <w:tcPr>
            <w:tcW w:w="9780" w:type="dxa"/>
            <w:gridSpan w:val="3"/>
          </w:tcPr>
          <w:p w14:paraId="4B4419E9" w14:textId="77777777" w:rsidR="0001711B" w:rsidRPr="0001711B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(1x)</w:t>
            </w:r>
          </w:p>
        </w:tc>
      </w:tr>
      <w:tr w:rsidR="0001711B" w14:paraId="4F4A68D4" w14:textId="77777777" w:rsidTr="000E63E3">
        <w:tc>
          <w:tcPr>
            <w:tcW w:w="7479" w:type="dxa"/>
            <w:gridSpan w:val="2"/>
          </w:tcPr>
          <w:p w14:paraId="1A24C8B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14:paraId="1034A92A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14:paraId="64C55C22" w14:textId="77777777" w:rsidTr="000E63E3">
        <w:tc>
          <w:tcPr>
            <w:tcW w:w="7479" w:type="dxa"/>
            <w:gridSpan w:val="2"/>
          </w:tcPr>
          <w:p w14:paraId="74A46C2C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14:paraId="62D6C80C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1711B" w14:paraId="309AE050" w14:textId="77777777" w:rsidTr="000E63E3">
        <w:tc>
          <w:tcPr>
            <w:tcW w:w="7479" w:type="dxa"/>
            <w:gridSpan w:val="2"/>
          </w:tcPr>
          <w:p w14:paraId="026C7426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15B08995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1711B" w14:paraId="42A4B464" w14:textId="77777777" w:rsidTr="000E63E3">
        <w:tc>
          <w:tcPr>
            <w:tcW w:w="7479" w:type="dxa"/>
            <w:gridSpan w:val="2"/>
          </w:tcPr>
          <w:p w14:paraId="409C3CF9" w14:textId="77777777"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44DBE31D" w14:textId="77777777"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14:paraId="4B38372D" w14:textId="77777777" w:rsidTr="000E63E3">
        <w:tc>
          <w:tcPr>
            <w:tcW w:w="9780" w:type="dxa"/>
            <w:gridSpan w:val="3"/>
          </w:tcPr>
          <w:p w14:paraId="43A92689" w14:textId="77777777" w:rsidR="0001711B" w:rsidRPr="00B241BD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b/>
                <w:noProof/>
                <w:sz w:val="22"/>
                <w:szCs w:val="22"/>
              </w:rPr>
              <w:lastRenderedPageBreak/>
              <w:t>Integrovaný induktivní přístrojový transformátor proudu 4 jádrový</w:t>
            </w:r>
          </w:p>
        </w:tc>
      </w:tr>
      <w:tr w:rsidR="0001711B" w14:paraId="0E27AE21" w14:textId="77777777" w:rsidTr="000E63E3">
        <w:tc>
          <w:tcPr>
            <w:tcW w:w="7479" w:type="dxa"/>
            <w:gridSpan w:val="2"/>
          </w:tcPr>
          <w:p w14:paraId="46A99848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primární proud</w:t>
            </w:r>
          </w:p>
        </w:tc>
        <w:tc>
          <w:tcPr>
            <w:tcW w:w="2301" w:type="dxa"/>
          </w:tcPr>
          <w:p w14:paraId="7343E150" w14:textId="77777777" w:rsidR="0001711B" w:rsidRPr="00B74E26" w:rsidRDefault="00B20A10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4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 xml:space="preserve">00 A </w:t>
            </w:r>
          </w:p>
        </w:tc>
      </w:tr>
      <w:tr w:rsidR="0001711B" w:rsidRPr="00B74E26" w14:paraId="3480A7F9" w14:textId="77777777" w:rsidTr="000E63E3">
        <w:tc>
          <w:tcPr>
            <w:tcW w:w="7479" w:type="dxa"/>
            <w:gridSpan w:val="2"/>
          </w:tcPr>
          <w:p w14:paraId="234FE967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sekundární proud</w:t>
            </w:r>
          </w:p>
        </w:tc>
        <w:tc>
          <w:tcPr>
            <w:tcW w:w="2301" w:type="dxa"/>
          </w:tcPr>
          <w:p w14:paraId="4BB9DDD9" w14:textId="77777777" w:rsidR="0001711B" w:rsidRPr="00B74E26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4 x 1 A </w:t>
            </w:r>
          </w:p>
        </w:tc>
      </w:tr>
      <w:tr w:rsidR="00B241BD" w14:paraId="390FD67C" w14:textId="77777777" w:rsidTr="00B241BD">
        <w:tc>
          <w:tcPr>
            <w:tcW w:w="9780" w:type="dxa"/>
            <w:gridSpan w:val="3"/>
          </w:tcPr>
          <w:p w14:paraId="46B8C2A4" w14:textId="77777777" w:rsidR="00B241BD" w:rsidRPr="00B74E26" w:rsidRDefault="00B241BD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Výkony jader</w:t>
            </w:r>
          </w:p>
        </w:tc>
      </w:tr>
      <w:tr w:rsidR="0001711B" w14:paraId="381A8ADE" w14:textId="77777777" w:rsidTr="000E63E3">
        <w:tc>
          <w:tcPr>
            <w:tcW w:w="7479" w:type="dxa"/>
            <w:gridSpan w:val="2"/>
          </w:tcPr>
          <w:p w14:paraId="2FA422C6" w14:textId="77777777" w:rsidR="0001711B" w:rsidRPr="00B241BD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14:paraId="46D6C398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01711B" w14:paraId="00ACEECB" w14:textId="77777777" w:rsidTr="000E63E3">
        <w:tc>
          <w:tcPr>
            <w:tcW w:w="7479" w:type="dxa"/>
            <w:gridSpan w:val="2"/>
          </w:tcPr>
          <w:p w14:paraId="6D4E28A8" w14:textId="77777777" w:rsidR="0001711B" w:rsidRPr="00B241BD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14:paraId="6A7AB635" w14:textId="77777777"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01711B" w14:paraId="291863FA" w14:textId="77777777" w:rsidTr="000E63E3">
        <w:tc>
          <w:tcPr>
            <w:tcW w:w="7479" w:type="dxa"/>
            <w:gridSpan w:val="2"/>
          </w:tcPr>
          <w:p w14:paraId="05518591" w14:textId="77777777" w:rsidR="0001711B" w:rsidRPr="00A702FE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14:paraId="237DB869" w14:textId="77777777"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01711B" w14:paraId="3B1A7596" w14:textId="77777777" w:rsidTr="000E63E3">
        <w:tc>
          <w:tcPr>
            <w:tcW w:w="7479" w:type="dxa"/>
            <w:gridSpan w:val="2"/>
          </w:tcPr>
          <w:p w14:paraId="27C0417B" w14:textId="77777777" w:rsidR="0001711B" w:rsidRPr="00A702FE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14:paraId="159CCABD" w14:textId="77777777"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01711B" w:rsidRPr="00A702FE" w14:paraId="6FEE66B0" w14:textId="77777777" w:rsidTr="000E63E3">
        <w:tc>
          <w:tcPr>
            <w:tcW w:w="9780" w:type="dxa"/>
            <w:gridSpan w:val="3"/>
          </w:tcPr>
          <w:p w14:paraId="011DD12D" w14:textId="77777777"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01711B" w14:paraId="27DD5EF8" w14:textId="77777777" w:rsidTr="000E63E3">
        <w:tc>
          <w:tcPr>
            <w:tcW w:w="7479" w:type="dxa"/>
            <w:gridSpan w:val="2"/>
          </w:tcPr>
          <w:p w14:paraId="27E668BF" w14:textId="77777777" w:rsidR="0001711B" w:rsidRPr="0013417C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301" w:type="dxa"/>
          </w:tcPr>
          <w:p w14:paraId="4D4D41AD" w14:textId="77777777" w:rsidR="0001711B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1711B" w14:paraId="2DA9F16A" w14:textId="77777777" w:rsidTr="000E63E3">
        <w:tc>
          <w:tcPr>
            <w:tcW w:w="7479" w:type="dxa"/>
            <w:gridSpan w:val="2"/>
          </w:tcPr>
          <w:p w14:paraId="729110C1" w14:textId="77777777" w:rsidR="0001711B" w:rsidRPr="0013417C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301" w:type="dxa"/>
          </w:tcPr>
          <w:p w14:paraId="423CB2F3" w14:textId="77777777" w:rsidR="0001711B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6B9F40E1" w14:textId="77777777" w:rsidR="0001711B" w:rsidRDefault="0001711B" w:rsidP="0001711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5788DB9E" w14:textId="77777777" w:rsidR="000E63E3" w:rsidRDefault="000E63E3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385E1B2F" w14:textId="77777777" w:rsidR="000E63E3" w:rsidRPr="00B241BD" w:rsidRDefault="007A7B07" w:rsidP="00B241BD">
      <w:pPr>
        <w:pStyle w:val="Odstavecseseznamem"/>
        <w:numPr>
          <w:ilvl w:val="3"/>
          <w:numId w:val="24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lastRenderedPageBreak/>
        <w:t>Podélné dělení</w:t>
      </w:r>
      <w:r w:rsidR="00AB3ED2">
        <w:rPr>
          <w:rFonts w:ascii="Arial" w:hAnsi="Arial" w:cs="Arial"/>
          <w:b/>
          <w:noProof/>
          <w:sz w:val="22"/>
          <w:szCs w:val="22"/>
        </w:rPr>
        <w:t xml:space="preserve"> – AEA03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0E63E3" w14:paraId="7B57002C" w14:textId="77777777" w:rsidTr="000E63E3">
        <w:tc>
          <w:tcPr>
            <w:tcW w:w="7479" w:type="dxa"/>
          </w:tcPr>
          <w:p w14:paraId="0D45AB4D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14:paraId="44C9588D" w14:textId="77777777" w:rsidR="000E63E3" w:rsidRDefault="000E63E3" w:rsidP="00B241B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</w:t>
            </w:r>
            <w:r w:rsidR="00B241BD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0E63E3" w14:paraId="04222E45" w14:textId="77777777" w:rsidTr="000E63E3">
        <w:tc>
          <w:tcPr>
            <w:tcW w:w="7479" w:type="dxa"/>
          </w:tcPr>
          <w:p w14:paraId="53AE87DA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14:paraId="699E9760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E63E3" w14:paraId="0DEDF736" w14:textId="77777777" w:rsidTr="000E63E3">
        <w:tc>
          <w:tcPr>
            <w:tcW w:w="7479" w:type="dxa"/>
          </w:tcPr>
          <w:p w14:paraId="2E55D23A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14:paraId="2D6EC7A6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E63E3" w14:paraId="23E4F7AF" w14:textId="77777777" w:rsidTr="000E63E3">
        <w:tc>
          <w:tcPr>
            <w:tcW w:w="7479" w:type="dxa"/>
          </w:tcPr>
          <w:p w14:paraId="7D31862A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14:paraId="6FF4F842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– 1 ks</w:t>
            </w:r>
          </w:p>
        </w:tc>
      </w:tr>
      <w:tr w:rsidR="000E63E3" w14:paraId="18F7B63A" w14:textId="77777777" w:rsidTr="000E63E3">
        <w:tc>
          <w:tcPr>
            <w:tcW w:w="7479" w:type="dxa"/>
          </w:tcPr>
          <w:p w14:paraId="21FECA38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14:paraId="46A0916C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72168850" w14:textId="77777777" w:rsidR="000E63E3" w:rsidRDefault="000E63E3" w:rsidP="000E63E3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5"/>
        <w:gridCol w:w="2265"/>
      </w:tblGrid>
      <w:tr w:rsidR="000E63E3" w14:paraId="55844273" w14:textId="77777777" w:rsidTr="000E63E3">
        <w:tc>
          <w:tcPr>
            <w:tcW w:w="9780" w:type="dxa"/>
            <w:gridSpan w:val="2"/>
          </w:tcPr>
          <w:p w14:paraId="65785C92" w14:textId="77777777"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B241B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(2x)</w:t>
            </w:r>
          </w:p>
        </w:tc>
      </w:tr>
      <w:tr w:rsidR="000E63E3" w14:paraId="1548109E" w14:textId="77777777" w:rsidTr="000E63E3">
        <w:tc>
          <w:tcPr>
            <w:tcW w:w="7479" w:type="dxa"/>
          </w:tcPr>
          <w:p w14:paraId="4DF627D1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14:paraId="7762684C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E63E3" w14:paraId="520ADD0F" w14:textId="77777777" w:rsidTr="000E63E3">
        <w:tc>
          <w:tcPr>
            <w:tcW w:w="7479" w:type="dxa"/>
          </w:tcPr>
          <w:p w14:paraId="08B22B2F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14:paraId="362F5CE0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E63E3" w14:paraId="601BD77D" w14:textId="77777777" w:rsidTr="000E63E3">
        <w:tc>
          <w:tcPr>
            <w:tcW w:w="7479" w:type="dxa"/>
          </w:tcPr>
          <w:p w14:paraId="05CF6092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7FB86587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E63E3" w14:paraId="7E311C71" w14:textId="77777777" w:rsidTr="000E63E3">
        <w:tc>
          <w:tcPr>
            <w:tcW w:w="7479" w:type="dxa"/>
          </w:tcPr>
          <w:p w14:paraId="2726C289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1501B95F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E63E3" w14:paraId="1293E56E" w14:textId="77777777" w:rsidTr="000E63E3">
        <w:tc>
          <w:tcPr>
            <w:tcW w:w="7479" w:type="dxa"/>
          </w:tcPr>
          <w:p w14:paraId="3D1D1E53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14:paraId="212138FC" w14:textId="77777777" w:rsidR="000E63E3" w:rsidRDefault="00292C9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>1600 A</w:t>
            </w:r>
          </w:p>
        </w:tc>
      </w:tr>
      <w:tr w:rsidR="000E63E3" w14:paraId="70E0A358" w14:textId="77777777" w:rsidTr="000E63E3">
        <w:tc>
          <w:tcPr>
            <w:tcW w:w="7479" w:type="dxa"/>
          </w:tcPr>
          <w:p w14:paraId="4ED5642F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14:paraId="6B7133E4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E63E3" w14:paraId="1A1AD7DA" w14:textId="77777777" w:rsidTr="000E63E3">
        <w:tc>
          <w:tcPr>
            <w:tcW w:w="7479" w:type="dxa"/>
          </w:tcPr>
          <w:p w14:paraId="74E747FF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14:paraId="67C20A87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E63E3" w14:paraId="7376FE35" w14:textId="77777777" w:rsidTr="000E63E3">
        <w:tc>
          <w:tcPr>
            <w:tcW w:w="9780" w:type="dxa"/>
            <w:gridSpan w:val="2"/>
          </w:tcPr>
          <w:p w14:paraId="12D794E0" w14:textId="77777777"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Uzemňovač (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x)</w:t>
            </w:r>
          </w:p>
        </w:tc>
      </w:tr>
      <w:tr w:rsidR="000E63E3" w14:paraId="116AB591" w14:textId="77777777" w:rsidTr="000E63E3">
        <w:tc>
          <w:tcPr>
            <w:tcW w:w="9780" w:type="dxa"/>
            <w:gridSpan w:val="2"/>
          </w:tcPr>
          <w:p w14:paraId="3703373B" w14:textId="77777777" w:rsidR="000E63E3" w:rsidRPr="0001711B" w:rsidRDefault="007A7B07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(2</w:t>
            </w:r>
            <w:r w:rsidR="000E63E3"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x)</w:t>
            </w:r>
          </w:p>
        </w:tc>
      </w:tr>
      <w:tr w:rsidR="000E63E3" w14:paraId="6282221C" w14:textId="77777777" w:rsidTr="000E63E3">
        <w:tc>
          <w:tcPr>
            <w:tcW w:w="7479" w:type="dxa"/>
          </w:tcPr>
          <w:p w14:paraId="45C43B11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14:paraId="141AC848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E63E3" w14:paraId="71A1CE3B" w14:textId="77777777" w:rsidTr="000E63E3">
        <w:tc>
          <w:tcPr>
            <w:tcW w:w="7479" w:type="dxa"/>
          </w:tcPr>
          <w:p w14:paraId="35636F9A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14:paraId="42BD4235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E63E3" w14:paraId="15770DCF" w14:textId="77777777" w:rsidTr="000E63E3">
        <w:tc>
          <w:tcPr>
            <w:tcW w:w="7479" w:type="dxa"/>
          </w:tcPr>
          <w:p w14:paraId="6771AB9C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14:paraId="0ED17B62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E63E3" w14:paraId="621E5A6E" w14:textId="77777777" w:rsidTr="000E63E3">
        <w:tc>
          <w:tcPr>
            <w:tcW w:w="7479" w:type="dxa"/>
          </w:tcPr>
          <w:p w14:paraId="13598250" w14:textId="77777777"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14:paraId="6BE8EECF" w14:textId="77777777"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E63E3" w14:paraId="6CB45BB9" w14:textId="77777777" w:rsidTr="000E63E3">
        <w:tc>
          <w:tcPr>
            <w:tcW w:w="9780" w:type="dxa"/>
            <w:gridSpan w:val="2"/>
          </w:tcPr>
          <w:p w14:paraId="41802911" w14:textId="77777777"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0E63E3" w14:paraId="34168FC4" w14:textId="77777777" w:rsidTr="000E63E3">
        <w:tc>
          <w:tcPr>
            <w:tcW w:w="7479" w:type="dxa"/>
          </w:tcPr>
          <w:p w14:paraId="5E2FAD49" w14:textId="77777777" w:rsidR="000E63E3" w:rsidRPr="0013417C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301" w:type="dxa"/>
          </w:tcPr>
          <w:p w14:paraId="6617A4B5" w14:textId="77777777" w:rsidR="000E63E3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E63E3" w14:paraId="2D29D573" w14:textId="77777777" w:rsidTr="000E63E3">
        <w:tc>
          <w:tcPr>
            <w:tcW w:w="7479" w:type="dxa"/>
          </w:tcPr>
          <w:p w14:paraId="60962E23" w14:textId="77777777" w:rsidR="000E63E3" w:rsidRPr="0013417C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301" w:type="dxa"/>
          </w:tcPr>
          <w:p w14:paraId="7C74F00B" w14:textId="77777777" w:rsidR="000E63E3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14:paraId="38EE7591" w14:textId="77777777"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2F211EE2" w14:textId="77777777"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24AA8A76" w14:textId="77777777"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3D8E99D9" w14:textId="77777777"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22B0F087" w14:textId="77777777" w:rsidR="00A702FE" w:rsidRDefault="00A702FE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79082496" w14:textId="77777777" w:rsidR="006610BC" w:rsidRDefault="006610BC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14:paraId="48707B83" w14:textId="77777777" w:rsidR="00EA0AAF" w:rsidRPr="00B241BD" w:rsidRDefault="00EA0AAF" w:rsidP="00B241BD">
      <w:pPr>
        <w:numPr>
          <w:ilvl w:val="2"/>
          <w:numId w:val="2"/>
        </w:numPr>
        <w:tabs>
          <w:tab w:val="clear" w:pos="1004"/>
          <w:tab w:val="num" w:pos="851"/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lastRenderedPageBreak/>
        <w:t>Konstrukce</w:t>
      </w:r>
    </w:p>
    <w:p w14:paraId="1E3F3585" w14:textId="77777777" w:rsidR="003E4902" w:rsidRPr="00754032" w:rsidRDefault="003E4902" w:rsidP="003E4902">
      <w:pPr>
        <w:pStyle w:val="Odstavecseseznamem"/>
        <w:spacing w:before="60" w:after="120"/>
        <w:ind w:left="714"/>
        <w:rPr>
          <w:rFonts w:ascii="Arial" w:hAnsi="Arial" w:cs="Arial"/>
          <w:b/>
          <w:sz w:val="22"/>
          <w:szCs w:val="22"/>
        </w:rPr>
      </w:pPr>
    </w:p>
    <w:p w14:paraId="79F4FC7D" w14:textId="77777777" w:rsidR="00EA0AAF" w:rsidRPr="00B241BD" w:rsidRDefault="00292C9C" w:rsidP="00B241B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t>N</w:t>
      </w:r>
      <w:r w:rsidR="00EA0AAF" w:rsidRPr="00B241BD">
        <w:rPr>
          <w:rFonts w:ascii="Arial" w:hAnsi="Arial" w:cs="Arial"/>
          <w:b/>
          <w:noProof/>
          <w:sz w:val="22"/>
          <w:szCs w:val="22"/>
        </w:rPr>
        <w:t>ádoba</w:t>
      </w:r>
    </w:p>
    <w:p w14:paraId="46874B0F" w14:textId="77777777" w:rsidR="00B241BD" w:rsidRDefault="00B241B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F575DD5" w14:textId="77777777" w:rsidR="00AD01D3" w:rsidRDefault="00E44C22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Nádoba pro plyn musí být vyrobena z</w:t>
      </w:r>
      <w:r w:rsidR="000F233C">
        <w:rPr>
          <w:rFonts w:ascii="Arial" w:hAnsi="Arial" w:cs="Arial"/>
          <w:noProof/>
          <w:sz w:val="22"/>
          <w:szCs w:val="22"/>
        </w:rPr>
        <w:t xml:space="preserve"> ušlechtilé </w:t>
      </w:r>
      <w:r>
        <w:rPr>
          <w:rFonts w:ascii="Arial" w:hAnsi="Arial" w:cs="Arial"/>
          <w:noProof/>
          <w:sz w:val="22"/>
          <w:szCs w:val="22"/>
        </w:rPr>
        <w:t xml:space="preserve">nerezové oceli s antikorózní ochranou. Volba materiálu musí zabezpečit, že ztráty vířivými proudy nezpůsobí nepřípustné oteplení. </w:t>
      </w:r>
    </w:p>
    <w:p w14:paraId="65B796FC" w14:textId="77777777" w:rsidR="00792AF4" w:rsidRDefault="00E44C22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Provozní </w:t>
      </w:r>
      <w:r w:rsidR="00AD01D3">
        <w:rPr>
          <w:rFonts w:ascii="Arial" w:hAnsi="Arial" w:cs="Arial"/>
          <w:noProof/>
          <w:sz w:val="22"/>
          <w:szCs w:val="22"/>
        </w:rPr>
        <w:t xml:space="preserve">a pracovní </w:t>
      </w:r>
      <w:r>
        <w:rPr>
          <w:rFonts w:ascii="Arial" w:hAnsi="Arial" w:cs="Arial"/>
          <w:noProof/>
          <w:sz w:val="22"/>
          <w:szCs w:val="22"/>
        </w:rPr>
        <w:t>podmínky pro vnitřní instalaci rozvaděčů odpovídají normě ČSN EN 62271-1.</w:t>
      </w:r>
      <w:r w:rsidR="00AD01D3">
        <w:rPr>
          <w:rFonts w:ascii="Arial" w:hAnsi="Arial" w:cs="Arial"/>
          <w:noProof/>
          <w:sz w:val="22"/>
          <w:szCs w:val="22"/>
        </w:rPr>
        <w:t xml:space="preserve"> P</w:t>
      </w:r>
      <w:r w:rsidR="00AD01D3" w:rsidRPr="00AD01D3">
        <w:rPr>
          <w:rFonts w:ascii="Arial" w:hAnsi="Arial" w:cs="Arial"/>
          <w:noProof/>
          <w:sz w:val="22"/>
          <w:szCs w:val="22"/>
        </w:rPr>
        <w:t>růměrná relativní vlhkost vzduchu naměřená za 24 h nepřesáhne 95 %</w:t>
      </w:r>
      <w:r w:rsidR="00AD01D3">
        <w:rPr>
          <w:rFonts w:ascii="Arial" w:hAnsi="Arial" w:cs="Arial"/>
          <w:noProof/>
          <w:sz w:val="22"/>
          <w:szCs w:val="22"/>
        </w:rPr>
        <w:t>. Může nastat příležitostná kondenzace (rel. vlhkost vzduchu 100 %).</w:t>
      </w:r>
    </w:p>
    <w:p w14:paraId="4F281CE2" w14:textId="77777777" w:rsidR="00D02B5B" w:rsidRDefault="00E53665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Plnícím mediem je ply</w:t>
      </w:r>
      <w:r w:rsidR="00D02B5B">
        <w:rPr>
          <w:rFonts w:ascii="Arial" w:hAnsi="Arial" w:cs="Arial"/>
          <w:noProof/>
          <w:sz w:val="22"/>
          <w:szCs w:val="22"/>
        </w:rPr>
        <w:t>n</w:t>
      </w:r>
      <w:r>
        <w:rPr>
          <w:rFonts w:ascii="Arial" w:hAnsi="Arial" w:cs="Arial"/>
          <w:noProof/>
          <w:sz w:val="22"/>
          <w:szCs w:val="22"/>
        </w:rPr>
        <w:t xml:space="preserve"> SF</w:t>
      </w:r>
      <w:r w:rsidRPr="00E53665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odpovídající normě ČSN EN 60376. M</w:t>
      </w:r>
      <w:r w:rsidRPr="00E53665">
        <w:rPr>
          <w:rFonts w:ascii="Arial" w:hAnsi="Arial" w:cs="Arial"/>
          <w:noProof/>
          <w:sz w:val="22"/>
          <w:szCs w:val="22"/>
        </w:rPr>
        <w:t>usí být dodrženy</w:t>
      </w:r>
      <w:r>
        <w:rPr>
          <w:rFonts w:ascii="Arial" w:hAnsi="Arial" w:cs="Arial"/>
          <w:noProof/>
          <w:sz w:val="22"/>
          <w:szCs w:val="22"/>
        </w:rPr>
        <w:t xml:space="preserve"> předpisy a n</w:t>
      </w:r>
      <w:r w:rsidRPr="00E53665">
        <w:rPr>
          <w:rFonts w:ascii="Arial" w:hAnsi="Arial" w:cs="Arial"/>
          <w:noProof/>
          <w:sz w:val="22"/>
          <w:szCs w:val="22"/>
        </w:rPr>
        <w:t>ařízení pro tlakové nádoby.</w:t>
      </w:r>
      <w:r>
        <w:rPr>
          <w:rFonts w:ascii="Arial" w:hAnsi="Arial" w:cs="Arial"/>
          <w:noProof/>
          <w:sz w:val="22"/>
          <w:szCs w:val="22"/>
        </w:rPr>
        <w:t xml:space="preserve"> Plnící tlak a objem musí </w:t>
      </w:r>
      <w:r w:rsidR="000F233C">
        <w:rPr>
          <w:rFonts w:ascii="Arial" w:hAnsi="Arial" w:cs="Arial"/>
          <w:noProof/>
          <w:sz w:val="22"/>
          <w:szCs w:val="22"/>
        </w:rPr>
        <w:t xml:space="preserve">být </w:t>
      </w:r>
      <w:r>
        <w:rPr>
          <w:rFonts w:ascii="Arial" w:hAnsi="Arial" w:cs="Arial"/>
          <w:noProof/>
          <w:sz w:val="22"/>
          <w:szCs w:val="22"/>
        </w:rPr>
        <w:t>navržen tak, aby nebyly nutné žádné odborné kontroly</w:t>
      </w:r>
      <w:r w:rsidR="000F233C">
        <w:rPr>
          <w:rFonts w:ascii="Arial" w:hAnsi="Arial" w:cs="Arial"/>
          <w:noProof/>
          <w:sz w:val="22"/>
          <w:szCs w:val="22"/>
        </w:rPr>
        <w:t xml:space="preserve"> nebo revize</w:t>
      </w:r>
      <w:r>
        <w:rPr>
          <w:rFonts w:ascii="Arial" w:hAnsi="Arial" w:cs="Arial"/>
          <w:noProof/>
          <w:sz w:val="22"/>
          <w:szCs w:val="22"/>
        </w:rPr>
        <w:t xml:space="preserve">. </w:t>
      </w:r>
    </w:p>
    <w:p w14:paraId="50E8F40D" w14:textId="77777777" w:rsidR="00E53665" w:rsidRDefault="00D02B5B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D02B5B">
        <w:rPr>
          <w:rFonts w:ascii="Arial" w:hAnsi="Arial" w:cs="Arial"/>
          <w:noProof/>
          <w:sz w:val="22"/>
          <w:szCs w:val="22"/>
        </w:rPr>
        <w:t>Jednotlivé plynem izolované oddíly se musí podrobit tlakové zkoušce podle ČSN EN 62271-20</w:t>
      </w:r>
      <w:r w:rsidR="00B241BD">
        <w:rPr>
          <w:rFonts w:ascii="Arial" w:hAnsi="Arial" w:cs="Arial"/>
          <w:noProof/>
          <w:sz w:val="22"/>
          <w:szCs w:val="22"/>
        </w:rPr>
        <w:t>3</w:t>
      </w:r>
      <w:r w:rsidRPr="00D02B5B">
        <w:rPr>
          <w:rFonts w:ascii="Arial" w:hAnsi="Arial" w:cs="Arial"/>
          <w:noProof/>
          <w:sz w:val="22"/>
          <w:szCs w:val="22"/>
        </w:rPr>
        <w:t>.</w:t>
      </w:r>
    </w:p>
    <w:p w14:paraId="13E76A6C" w14:textId="77777777" w:rsidR="00AD01D3" w:rsidRDefault="00497B19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B0A3B">
        <w:rPr>
          <w:rFonts w:ascii="Arial" w:hAnsi="Arial" w:cs="Arial"/>
          <w:noProof/>
          <w:sz w:val="22"/>
          <w:szCs w:val="22"/>
        </w:rPr>
        <w:t xml:space="preserve">šechny </w:t>
      </w:r>
      <w:r>
        <w:rPr>
          <w:rFonts w:ascii="Arial" w:hAnsi="Arial" w:cs="Arial"/>
          <w:noProof/>
          <w:sz w:val="22"/>
          <w:szCs w:val="22"/>
        </w:rPr>
        <w:t>m</w:t>
      </w:r>
      <w:r w:rsidR="003B0A3B" w:rsidRPr="003B0A3B">
        <w:rPr>
          <w:rFonts w:ascii="Arial" w:hAnsi="Arial" w:cs="Arial"/>
          <w:noProof/>
          <w:sz w:val="22"/>
          <w:szCs w:val="22"/>
        </w:rPr>
        <w:t xml:space="preserve">echanicky spojené součásti musí být zabezpečeny proti </w:t>
      </w:r>
      <w:r>
        <w:rPr>
          <w:rFonts w:ascii="Arial" w:hAnsi="Arial" w:cs="Arial"/>
          <w:noProof/>
          <w:sz w:val="22"/>
          <w:szCs w:val="22"/>
        </w:rPr>
        <w:t>otřesům</w:t>
      </w:r>
      <w:r w:rsidR="003B0A3B" w:rsidRPr="003B0A3B">
        <w:rPr>
          <w:rFonts w:ascii="Arial" w:hAnsi="Arial" w:cs="Arial"/>
          <w:noProof/>
          <w:sz w:val="22"/>
          <w:szCs w:val="22"/>
        </w:rPr>
        <w:t>.</w:t>
      </w:r>
      <w:r w:rsidR="00720C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Výstražné značky se zákazem vrtání musí být umístěny na </w:t>
      </w:r>
      <w:r w:rsidR="00E81A03">
        <w:rPr>
          <w:rFonts w:ascii="Arial" w:hAnsi="Arial" w:cs="Arial"/>
          <w:noProof/>
          <w:sz w:val="22"/>
          <w:szCs w:val="22"/>
        </w:rPr>
        <w:t xml:space="preserve">přístupné </w:t>
      </w:r>
      <w:r w:rsidR="000F233C">
        <w:rPr>
          <w:rFonts w:ascii="Arial" w:hAnsi="Arial" w:cs="Arial"/>
          <w:noProof/>
          <w:sz w:val="22"/>
          <w:szCs w:val="22"/>
        </w:rPr>
        <w:t xml:space="preserve">plochy </w:t>
      </w:r>
      <w:r w:rsidR="00FE44FE">
        <w:rPr>
          <w:rFonts w:ascii="Arial" w:hAnsi="Arial" w:cs="Arial"/>
          <w:noProof/>
          <w:sz w:val="22"/>
          <w:szCs w:val="22"/>
        </w:rPr>
        <w:t>nádoby plněné plynem</w:t>
      </w:r>
      <w:r w:rsidR="00E81A03">
        <w:rPr>
          <w:rFonts w:ascii="Arial" w:hAnsi="Arial" w:cs="Arial"/>
          <w:noProof/>
          <w:sz w:val="22"/>
          <w:szCs w:val="22"/>
        </w:rPr>
        <w:t xml:space="preserve"> SF</w:t>
      </w:r>
      <w:r w:rsidR="00E81A03" w:rsidRPr="00E81A03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FE44FE">
        <w:rPr>
          <w:rFonts w:ascii="Arial" w:hAnsi="Arial" w:cs="Arial"/>
          <w:noProof/>
          <w:sz w:val="22"/>
          <w:szCs w:val="22"/>
        </w:rPr>
        <w:t>.</w:t>
      </w:r>
    </w:p>
    <w:p w14:paraId="2FEA6097" w14:textId="77777777" w:rsidR="00025C19" w:rsidRDefault="00FE44FE" w:rsidP="00025C1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Musí být zaručena taková těsnost, že jmenovitý provozní tlak v nádobě se udrží minimálně po dobu </w:t>
      </w:r>
      <w:r w:rsidR="00583724">
        <w:rPr>
          <w:rFonts w:ascii="Arial" w:hAnsi="Arial" w:cs="Arial"/>
          <w:noProof/>
          <w:sz w:val="22"/>
          <w:szCs w:val="22"/>
        </w:rPr>
        <w:t xml:space="preserve">30 </w:t>
      </w:r>
      <w:r>
        <w:rPr>
          <w:rFonts w:ascii="Arial" w:hAnsi="Arial" w:cs="Arial"/>
          <w:noProof/>
          <w:sz w:val="22"/>
          <w:szCs w:val="22"/>
        </w:rPr>
        <w:t>let. Míra úniku plynu SF</w:t>
      </w:r>
      <w:r w:rsidRPr="00E81A03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(relativní hodnota úniku) nesmí překročit </w:t>
      </w:r>
      <w:r w:rsidRPr="00F60758">
        <w:rPr>
          <w:rFonts w:ascii="Arial" w:hAnsi="Arial" w:cs="Arial"/>
          <w:noProof/>
          <w:sz w:val="22"/>
          <w:szCs w:val="22"/>
        </w:rPr>
        <w:t>0,</w:t>
      </w:r>
      <w:r w:rsidR="00B241BD" w:rsidRPr="00F60758">
        <w:rPr>
          <w:rFonts w:ascii="Arial" w:hAnsi="Arial" w:cs="Arial"/>
          <w:noProof/>
          <w:sz w:val="22"/>
          <w:szCs w:val="22"/>
        </w:rPr>
        <w:t>1</w:t>
      </w:r>
      <w:r w:rsidRPr="00F60758">
        <w:rPr>
          <w:rFonts w:ascii="Arial" w:hAnsi="Arial" w:cs="Arial"/>
          <w:noProof/>
          <w:sz w:val="22"/>
          <w:szCs w:val="22"/>
        </w:rPr>
        <w:t xml:space="preserve"> % za rok.</w:t>
      </w:r>
      <w:r w:rsidR="00025C19">
        <w:rPr>
          <w:rFonts w:ascii="Arial" w:hAnsi="Arial" w:cs="Arial"/>
          <w:noProof/>
          <w:sz w:val="22"/>
          <w:szCs w:val="22"/>
        </w:rPr>
        <w:t xml:space="preserve"> </w:t>
      </w:r>
      <w:r w:rsidR="00025C19" w:rsidRPr="00512C4D">
        <w:rPr>
          <w:rFonts w:ascii="Arial" w:hAnsi="Arial" w:cs="Arial"/>
          <w:noProof/>
          <w:sz w:val="22"/>
          <w:szCs w:val="22"/>
        </w:rPr>
        <w:t>Rozvaděč musí být označen</w:t>
      </w:r>
      <w:r w:rsidR="00025C19">
        <w:rPr>
          <w:rFonts w:ascii="Arial" w:hAnsi="Arial" w:cs="Arial"/>
          <w:noProof/>
          <w:sz w:val="22"/>
          <w:szCs w:val="22"/>
        </w:rPr>
        <w:t xml:space="preserve"> v souladu s </w:t>
      </w:r>
      <w:r w:rsidR="00025C19" w:rsidRPr="004C4C36">
        <w:rPr>
          <w:rFonts w:ascii="Arial" w:hAnsi="Arial" w:cs="Arial"/>
          <w:noProof/>
          <w:sz w:val="22"/>
          <w:szCs w:val="22"/>
        </w:rPr>
        <w:t>Nařízení</w:t>
      </w:r>
      <w:r w:rsidR="00025C19">
        <w:rPr>
          <w:rFonts w:ascii="Arial" w:hAnsi="Arial" w:cs="Arial"/>
          <w:noProof/>
          <w:sz w:val="22"/>
          <w:szCs w:val="22"/>
        </w:rPr>
        <w:t xml:space="preserve">m </w:t>
      </w:r>
      <w:r w:rsidR="00025C19" w:rsidRPr="004C4C36">
        <w:rPr>
          <w:rFonts w:ascii="Arial" w:hAnsi="Arial" w:cs="Arial"/>
          <w:noProof/>
          <w:sz w:val="22"/>
          <w:szCs w:val="22"/>
        </w:rPr>
        <w:t>Komise</w:t>
      </w:r>
      <w:r w:rsidR="00025C19">
        <w:rPr>
          <w:rFonts w:ascii="Arial" w:hAnsi="Arial" w:cs="Arial"/>
          <w:noProof/>
          <w:sz w:val="22"/>
          <w:szCs w:val="22"/>
        </w:rPr>
        <w:t xml:space="preserve"> </w:t>
      </w:r>
      <w:r w:rsidR="00025C19" w:rsidRPr="004C4C36">
        <w:rPr>
          <w:rFonts w:ascii="Arial" w:hAnsi="Arial" w:cs="Arial"/>
          <w:noProof/>
          <w:sz w:val="22"/>
          <w:szCs w:val="22"/>
        </w:rPr>
        <w:t>(ES) č. 1497/2007</w:t>
      </w:r>
      <w:r w:rsidR="00025C19">
        <w:rPr>
          <w:rFonts w:ascii="Arial" w:hAnsi="Arial" w:cs="Arial"/>
          <w:noProof/>
          <w:sz w:val="22"/>
          <w:szCs w:val="22"/>
        </w:rPr>
        <w:t xml:space="preserve"> a </w:t>
      </w:r>
      <w:r w:rsidR="00F60758" w:rsidRPr="00F60758">
        <w:rPr>
          <w:rFonts w:ascii="Arial" w:hAnsi="Arial" w:cs="Arial"/>
          <w:noProof/>
          <w:sz w:val="22"/>
          <w:szCs w:val="22"/>
        </w:rPr>
        <w:t>Nařízení evropského parlamentu a rady (EU)</w:t>
      </w:r>
      <w:r w:rsidR="00F60758" w:rsidRPr="00354D07">
        <w:rPr>
          <w:rFonts w:ascii="Arial" w:hAnsi="Arial" w:cs="Arial"/>
          <w:noProof/>
          <w:sz w:val="22"/>
          <w:szCs w:val="22"/>
        </w:rPr>
        <w:t xml:space="preserve"> </w:t>
      </w:r>
      <w:r w:rsidR="00025C19">
        <w:rPr>
          <w:rFonts w:ascii="Arial" w:hAnsi="Arial" w:cs="Arial"/>
          <w:noProof/>
          <w:sz w:val="22"/>
          <w:szCs w:val="22"/>
        </w:rPr>
        <w:t>č. 517/2014.</w:t>
      </w:r>
    </w:p>
    <w:p w14:paraId="4D8852E7" w14:textId="77777777" w:rsidR="00AA0A03" w:rsidRDefault="00AA0A03" w:rsidP="004C4C36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01E13DCA" w14:textId="77777777" w:rsidR="00B33382" w:rsidRPr="00623894" w:rsidRDefault="00B33382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623894">
        <w:rPr>
          <w:rFonts w:ascii="Arial" w:hAnsi="Arial" w:cs="Arial"/>
          <w:b/>
          <w:noProof/>
          <w:sz w:val="22"/>
          <w:szCs w:val="22"/>
        </w:rPr>
        <w:t>Chování v případě oblouk</w:t>
      </w:r>
      <w:r w:rsidR="00690912" w:rsidRPr="00623894">
        <w:rPr>
          <w:rFonts w:ascii="Arial" w:hAnsi="Arial" w:cs="Arial"/>
          <w:b/>
          <w:noProof/>
          <w:sz w:val="22"/>
          <w:szCs w:val="22"/>
        </w:rPr>
        <w:t>ových zkratů</w:t>
      </w:r>
      <w:r w:rsidRPr="00623894">
        <w:rPr>
          <w:rFonts w:ascii="Arial" w:hAnsi="Arial" w:cs="Arial"/>
          <w:b/>
          <w:noProof/>
          <w:sz w:val="22"/>
          <w:szCs w:val="22"/>
        </w:rPr>
        <w:t xml:space="preserve"> </w:t>
      </w:r>
    </w:p>
    <w:p w14:paraId="390C2801" w14:textId="77777777" w:rsidR="00B33382" w:rsidRPr="00B33382" w:rsidRDefault="00B33382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623894">
        <w:rPr>
          <w:rFonts w:ascii="Arial" w:hAnsi="Arial" w:cs="Arial"/>
          <w:noProof/>
          <w:sz w:val="22"/>
          <w:szCs w:val="22"/>
        </w:rPr>
        <w:t>Ochrana přetlak</w:t>
      </w:r>
      <w:r w:rsidR="00690912" w:rsidRPr="00623894">
        <w:rPr>
          <w:rFonts w:ascii="Arial" w:hAnsi="Arial" w:cs="Arial"/>
          <w:noProof/>
          <w:sz w:val="22"/>
          <w:szCs w:val="22"/>
        </w:rPr>
        <w:t>u</w:t>
      </w:r>
      <w:r w:rsidRPr="00623894">
        <w:rPr>
          <w:rFonts w:ascii="Arial" w:hAnsi="Arial" w:cs="Arial"/>
          <w:noProof/>
          <w:sz w:val="22"/>
          <w:szCs w:val="22"/>
        </w:rPr>
        <w:t xml:space="preserve"> nádoby musí být provedena </w:t>
      </w:r>
      <w:r w:rsidR="00690912" w:rsidRPr="00623894">
        <w:rPr>
          <w:rFonts w:ascii="Arial" w:hAnsi="Arial" w:cs="Arial"/>
          <w:noProof/>
          <w:sz w:val="22"/>
          <w:szCs w:val="22"/>
        </w:rPr>
        <w:t>pomocí pojistné membrány</w:t>
      </w:r>
      <w:r w:rsidRPr="00623894">
        <w:rPr>
          <w:rFonts w:ascii="Arial" w:hAnsi="Arial" w:cs="Arial"/>
          <w:noProof/>
          <w:sz w:val="22"/>
          <w:szCs w:val="22"/>
        </w:rPr>
        <w:t>.</w:t>
      </w:r>
      <w:r w:rsidRPr="00B33382">
        <w:rPr>
          <w:rFonts w:ascii="Arial" w:hAnsi="Arial" w:cs="Arial"/>
          <w:noProof/>
          <w:sz w:val="22"/>
          <w:szCs w:val="22"/>
        </w:rPr>
        <w:t xml:space="preserve"> </w:t>
      </w:r>
    </w:p>
    <w:p w14:paraId="22677BFE" w14:textId="77777777" w:rsidR="00520039" w:rsidRDefault="00B33382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B33382">
        <w:rPr>
          <w:rFonts w:ascii="Arial" w:hAnsi="Arial" w:cs="Arial"/>
          <w:noProof/>
          <w:sz w:val="22"/>
          <w:szCs w:val="22"/>
        </w:rPr>
        <w:t xml:space="preserve">Protrhnutí </w:t>
      </w:r>
      <w:r w:rsidR="00690912">
        <w:rPr>
          <w:rFonts w:ascii="Arial" w:hAnsi="Arial" w:cs="Arial"/>
          <w:noProof/>
          <w:sz w:val="22"/>
          <w:szCs w:val="22"/>
        </w:rPr>
        <w:t>membrány</w:t>
      </w:r>
      <w:r w:rsidRPr="00B33382">
        <w:rPr>
          <w:rFonts w:ascii="Arial" w:hAnsi="Arial" w:cs="Arial"/>
          <w:noProof/>
          <w:sz w:val="22"/>
          <w:szCs w:val="22"/>
        </w:rPr>
        <w:t xml:space="preserve"> </w:t>
      </w:r>
      <w:r w:rsidR="00520039">
        <w:rPr>
          <w:rFonts w:ascii="Arial" w:hAnsi="Arial" w:cs="Arial"/>
          <w:noProof/>
          <w:sz w:val="22"/>
          <w:szCs w:val="22"/>
        </w:rPr>
        <w:t xml:space="preserve">musí nastat při vyšším než </w:t>
      </w:r>
      <w:r w:rsidRPr="00B33382">
        <w:rPr>
          <w:rFonts w:ascii="Arial" w:hAnsi="Arial" w:cs="Arial"/>
          <w:noProof/>
          <w:sz w:val="22"/>
          <w:szCs w:val="22"/>
        </w:rPr>
        <w:t>provozní tlak</w:t>
      </w:r>
      <w:r w:rsidR="00520039">
        <w:rPr>
          <w:rFonts w:ascii="Arial" w:hAnsi="Arial" w:cs="Arial"/>
          <w:noProof/>
          <w:sz w:val="22"/>
          <w:szCs w:val="22"/>
        </w:rPr>
        <w:t>u</w:t>
      </w:r>
      <w:r w:rsidRPr="00B33382">
        <w:rPr>
          <w:rFonts w:ascii="Arial" w:hAnsi="Arial" w:cs="Arial"/>
          <w:noProof/>
          <w:sz w:val="22"/>
          <w:szCs w:val="22"/>
        </w:rPr>
        <w:t xml:space="preserve"> a </w:t>
      </w:r>
      <w:r w:rsidR="00520039">
        <w:rPr>
          <w:rFonts w:ascii="Arial" w:hAnsi="Arial" w:cs="Arial"/>
          <w:noProof/>
          <w:sz w:val="22"/>
          <w:szCs w:val="22"/>
        </w:rPr>
        <w:t>při nižším přetlaku než je tlak pro protržení nádoby.</w:t>
      </w:r>
    </w:p>
    <w:p w14:paraId="770C90A4" w14:textId="77777777" w:rsidR="006442E7" w:rsidRDefault="006442E7" w:rsidP="006442E7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14:paraId="3815EDD2" w14:textId="77777777" w:rsidR="006442E7" w:rsidRPr="006442E7" w:rsidRDefault="006442E7" w:rsidP="006442E7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6442E7">
        <w:rPr>
          <w:rFonts w:ascii="Arial" w:hAnsi="Arial" w:cs="Arial"/>
          <w:b/>
          <w:noProof/>
          <w:sz w:val="22"/>
          <w:szCs w:val="22"/>
        </w:rPr>
        <w:t>Rozměry a hmotnosti</w:t>
      </w:r>
    </w:p>
    <w:p w14:paraId="3C517013" w14:textId="77777777" w:rsidR="006442E7" w:rsidRPr="001975A2" w:rsidRDefault="006442E7" w:rsidP="006442E7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Sestava pěti polí (standardní zapojení do „H“) nesmí mít větší celkovou hmotnost než 22 000 kg. Maximální půdorysné rozměry sestavy nesmí být větší jak 4 800 mm x 6 500 mm.</w:t>
      </w:r>
    </w:p>
    <w:p w14:paraId="1B455A21" w14:textId="77777777" w:rsidR="006442E7" w:rsidRPr="00FA2FE2" w:rsidRDefault="006442E7" w:rsidP="006442E7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Největší přípustná hmotnost nejtěžšího samostatného dílu sestavy nesmí být větší jak 3 500 kg. Maximální délka největšího dílu sestavy pro přepravu nesmí být delší jak 4 500 mm</w:t>
      </w:r>
      <w:r w:rsidR="000732E9" w:rsidRPr="001975A2">
        <w:rPr>
          <w:rFonts w:ascii="Arial" w:hAnsi="Arial" w:cs="Arial"/>
          <w:noProof/>
          <w:sz w:val="22"/>
          <w:szCs w:val="22"/>
        </w:rPr>
        <w:t>,</w:t>
      </w:r>
      <w:r w:rsidRPr="001975A2">
        <w:rPr>
          <w:rFonts w:ascii="Arial" w:hAnsi="Arial" w:cs="Arial"/>
          <w:noProof/>
          <w:sz w:val="22"/>
          <w:szCs w:val="22"/>
        </w:rPr>
        <w:t xml:space="preserve"> širší jak 1 500 mm</w:t>
      </w:r>
      <w:r w:rsidR="000732E9" w:rsidRPr="001975A2">
        <w:rPr>
          <w:rFonts w:ascii="Arial" w:hAnsi="Arial" w:cs="Arial"/>
          <w:noProof/>
          <w:sz w:val="22"/>
          <w:szCs w:val="22"/>
        </w:rPr>
        <w:t xml:space="preserve"> a vyšší jak 2 </w:t>
      </w:r>
      <w:r w:rsidR="001975A2">
        <w:rPr>
          <w:rFonts w:ascii="Arial" w:hAnsi="Arial" w:cs="Arial"/>
          <w:noProof/>
          <w:sz w:val="22"/>
          <w:szCs w:val="22"/>
        </w:rPr>
        <w:t>6</w:t>
      </w:r>
      <w:r w:rsidR="000732E9" w:rsidRPr="001975A2">
        <w:rPr>
          <w:rFonts w:ascii="Arial" w:hAnsi="Arial" w:cs="Arial"/>
          <w:noProof/>
          <w:sz w:val="22"/>
          <w:szCs w:val="22"/>
        </w:rPr>
        <w:t>00 mm</w:t>
      </w:r>
      <w:r w:rsidRPr="001975A2">
        <w:rPr>
          <w:rFonts w:ascii="Arial" w:hAnsi="Arial" w:cs="Arial"/>
          <w:noProof/>
          <w:sz w:val="22"/>
          <w:szCs w:val="22"/>
        </w:rPr>
        <w:t>.</w:t>
      </w:r>
    </w:p>
    <w:p w14:paraId="4E9F5391" w14:textId="77777777" w:rsidR="003E4902" w:rsidRDefault="003E4902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5155C8A0" w14:textId="5A2C0F84" w:rsidR="009C4E62" w:rsidRPr="00B1394D" w:rsidRDefault="009C4E62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1394D">
        <w:rPr>
          <w:rFonts w:ascii="Arial" w:hAnsi="Arial" w:cs="Arial"/>
          <w:b/>
          <w:noProof/>
          <w:sz w:val="22"/>
          <w:szCs w:val="22"/>
        </w:rPr>
        <w:t>Označ</w:t>
      </w:r>
      <w:r w:rsidR="00D45336" w:rsidRPr="00B1394D">
        <w:rPr>
          <w:rFonts w:ascii="Arial" w:hAnsi="Arial" w:cs="Arial"/>
          <w:b/>
          <w:noProof/>
          <w:sz w:val="22"/>
          <w:szCs w:val="22"/>
        </w:rPr>
        <w:t>ování a popis</w:t>
      </w:r>
      <w:r w:rsidRPr="00B1394D">
        <w:rPr>
          <w:rFonts w:ascii="Arial" w:hAnsi="Arial" w:cs="Arial"/>
          <w:b/>
          <w:noProof/>
          <w:sz w:val="22"/>
          <w:szCs w:val="22"/>
        </w:rPr>
        <w:t xml:space="preserve"> </w:t>
      </w:r>
    </w:p>
    <w:p w14:paraId="62FE91FE" w14:textId="77777777" w:rsidR="00D45336" w:rsidRDefault="00B87A8C" w:rsidP="00D4533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Jednotlivá </w:t>
      </w:r>
      <w:r w:rsidR="00D45336">
        <w:rPr>
          <w:rFonts w:ascii="Arial" w:hAnsi="Arial" w:cs="Arial"/>
          <w:noProof/>
          <w:sz w:val="22"/>
          <w:szCs w:val="22"/>
        </w:rPr>
        <w:t>pole musí být vybaven</w:t>
      </w:r>
      <w:r w:rsidR="00525947">
        <w:rPr>
          <w:rFonts w:ascii="Arial" w:hAnsi="Arial" w:cs="Arial"/>
          <w:noProof/>
          <w:sz w:val="22"/>
          <w:szCs w:val="22"/>
        </w:rPr>
        <w:t>a</w:t>
      </w:r>
      <w:r w:rsidR="00D45336">
        <w:rPr>
          <w:rFonts w:ascii="Arial" w:hAnsi="Arial" w:cs="Arial"/>
          <w:noProof/>
          <w:sz w:val="22"/>
          <w:szCs w:val="22"/>
        </w:rPr>
        <w:t xml:space="preserve"> </w:t>
      </w:r>
      <w:r w:rsidR="009C4E62" w:rsidRPr="009C4E62">
        <w:rPr>
          <w:rFonts w:ascii="Arial" w:hAnsi="Arial" w:cs="Arial"/>
          <w:noProof/>
          <w:sz w:val="22"/>
          <w:szCs w:val="22"/>
        </w:rPr>
        <w:t>identifikační</w:t>
      </w:r>
      <w:r w:rsidR="00B1394D">
        <w:rPr>
          <w:rFonts w:ascii="Arial" w:hAnsi="Arial" w:cs="Arial"/>
          <w:noProof/>
          <w:sz w:val="22"/>
          <w:szCs w:val="22"/>
        </w:rPr>
        <w:t>mi</w:t>
      </w:r>
      <w:r w:rsidR="009C4E62" w:rsidRPr="009C4E62">
        <w:rPr>
          <w:rFonts w:ascii="Arial" w:hAnsi="Arial" w:cs="Arial"/>
          <w:noProof/>
          <w:sz w:val="22"/>
          <w:szCs w:val="22"/>
        </w:rPr>
        <w:t xml:space="preserve"> štítky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5B339E61" w14:textId="77777777" w:rsidR="0088248D" w:rsidRDefault="0088248D" w:rsidP="00D4533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664FD8A9" w14:textId="77777777" w:rsidR="00AB1F79" w:rsidRPr="00B1394D" w:rsidRDefault="00AB1F79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1394D">
        <w:rPr>
          <w:rFonts w:ascii="Arial" w:hAnsi="Arial" w:cs="Arial"/>
          <w:b/>
          <w:noProof/>
          <w:sz w:val="22"/>
          <w:szCs w:val="22"/>
        </w:rPr>
        <w:t xml:space="preserve">Systém </w:t>
      </w:r>
      <w:r w:rsidR="00292C9C" w:rsidRPr="00292C9C">
        <w:rPr>
          <w:rFonts w:ascii="Arial" w:hAnsi="Arial" w:cs="Arial"/>
          <w:b/>
          <w:noProof/>
          <w:sz w:val="22"/>
          <w:szCs w:val="22"/>
        </w:rPr>
        <w:t>systém detekce úniku plynu SF</w:t>
      </w:r>
      <w:r w:rsidR="00292C9C" w:rsidRPr="00F60758">
        <w:rPr>
          <w:rFonts w:ascii="Arial" w:hAnsi="Arial" w:cs="Arial"/>
          <w:b/>
          <w:noProof/>
          <w:sz w:val="22"/>
          <w:szCs w:val="22"/>
          <w:vertAlign w:val="subscript"/>
        </w:rPr>
        <w:t>6</w:t>
      </w:r>
      <w:r w:rsidRPr="00B1394D">
        <w:rPr>
          <w:rFonts w:ascii="Arial" w:hAnsi="Arial" w:cs="Arial"/>
          <w:b/>
          <w:noProof/>
          <w:sz w:val="22"/>
          <w:szCs w:val="22"/>
        </w:rPr>
        <w:t xml:space="preserve"> </w:t>
      </w:r>
    </w:p>
    <w:p w14:paraId="2037BB0A" w14:textId="77777777" w:rsidR="00354D07" w:rsidRDefault="00292C9C" w:rsidP="00AB1F7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Součástí dodávky je i </w:t>
      </w:r>
      <w:r w:rsidR="00354D07" w:rsidRPr="00354D07">
        <w:rPr>
          <w:rFonts w:ascii="Arial" w:hAnsi="Arial" w:cs="Arial"/>
          <w:noProof/>
          <w:sz w:val="22"/>
          <w:szCs w:val="22"/>
        </w:rPr>
        <w:t>systém detekce úniku plynu SF</w:t>
      </w:r>
      <w:r w:rsidR="00354D07" w:rsidRPr="00354D07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354D07" w:rsidRPr="00354D07">
        <w:rPr>
          <w:rFonts w:ascii="Arial" w:hAnsi="Arial" w:cs="Arial"/>
          <w:noProof/>
          <w:sz w:val="22"/>
          <w:szCs w:val="22"/>
        </w:rPr>
        <w:t>, který splňuje požadavky nařízení evropského parlamentu a rady (EU) č. 517/2014 ze dne 16. dubna 2014.</w:t>
      </w:r>
    </w:p>
    <w:p w14:paraId="150F3AD6" w14:textId="77777777" w:rsidR="00540F1E" w:rsidRDefault="00C6119B" w:rsidP="00AB1F7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Jednotlivé hermeticky uzavřené nádoby jsou vybavené kontakty a kabeláží pro přenos informace o úniku plynu SF</w:t>
      </w:r>
      <w:r w:rsidRPr="00C6119B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do skříně NN (ochrany).</w:t>
      </w:r>
      <w:r w:rsidR="00B241BD">
        <w:rPr>
          <w:rFonts w:ascii="Arial" w:hAnsi="Arial" w:cs="Arial"/>
          <w:noProof/>
          <w:sz w:val="22"/>
          <w:szCs w:val="22"/>
        </w:rPr>
        <w:t xml:space="preserve"> Všechny nádoby s plynem SF</w:t>
      </w:r>
      <w:r w:rsidR="00B241BD" w:rsidRPr="00B241BD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B241BD">
        <w:rPr>
          <w:rFonts w:ascii="Arial" w:hAnsi="Arial" w:cs="Arial"/>
          <w:noProof/>
          <w:sz w:val="22"/>
          <w:szCs w:val="22"/>
        </w:rPr>
        <w:t xml:space="preserve"> budou vybaveny vizuální signalizací stavu plynu SF</w:t>
      </w:r>
      <w:r w:rsidR="00B241BD" w:rsidRPr="00F60758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B241BD">
        <w:rPr>
          <w:rFonts w:ascii="Arial" w:hAnsi="Arial" w:cs="Arial"/>
          <w:noProof/>
          <w:sz w:val="22"/>
          <w:szCs w:val="22"/>
        </w:rPr>
        <w:t>.</w:t>
      </w:r>
    </w:p>
    <w:p w14:paraId="0450F32C" w14:textId="77777777" w:rsidR="00F60758" w:rsidRDefault="00F60758" w:rsidP="00F60758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F60758">
        <w:rPr>
          <w:rFonts w:ascii="Arial" w:hAnsi="Arial" w:cs="Arial"/>
          <w:noProof/>
          <w:sz w:val="22"/>
          <w:szCs w:val="22"/>
        </w:rPr>
        <w:t>Systém detekce úniku plynu SF</w:t>
      </w:r>
      <w:r w:rsidRPr="00F60758">
        <w:rPr>
          <w:rFonts w:ascii="Arial" w:hAnsi="Arial" w:cs="Arial"/>
          <w:noProof/>
          <w:sz w:val="22"/>
          <w:szCs w:val="22"/>
          <w:vertAlign w:val="subscript"/>
        </w:rPr>
        <w:t xml:space="preserve">6 </w:t>
      </w:r>
      <w:r w:rsidRPr="00F60758">
        <w:rPr>
          <w:rFonts w:ascii="Arial" w:hAnsi="Arial" w:cs="Arial"/>
          <w:noProof/>
          <w:sz w:val="22"/>
          <w:szCs w:val="22"/>
        </w:rPr>
        <w:t>musí být konstruován takovým způsobem, aby byla možná jeho pravidelná kontrola ve smyslu Nařízení evropského parlamentu a rady (EU) č. 517/2014 na místě instalace rozvaděče a to bez nutnosti odčerpat plyn SF</w:t>
      </w:r>
      <w:r w:rsidRPr="00F60758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Pr="00F60758">
        <w:rPr>
          <w:rFonts w:ascii="Arial" w:hAnsi="Arial" w:cs="Arial"/>
          <w:noProof/>
          <w:sz w:val="22"/>
          <w:szCs w:val="22"/>
        </w:rPr>
        <w:t xml:space="preserve"> z jakékoliv části rozvaděče.</w:t>
      </w:r>
    </w:p>
    <w:p w14:paraId="308D80C7" w14:textId="77777777" w:rsidR="006610BC" w:rsidRDefault="006610BC" w:rsidP="00E31CC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3F92290F" w14:textId="77777777" w:rsidR="006442E7" w:rsidRPr="00E31CC4" w:rsidRDefault="006442E7" w:rsidP="00E31CC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653E0B53" w14:textId="77777777" w:rsidR="00565780" w:rsidRPr="00506044" w:rsidRDefault="00506044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506044">
        <w:rPr>
          <w:rFonts w:ascii="Arial" w:hAnsi="Arial" w:cs="Arial"/>
          <w:b/>
          <w:noProof/>
          <w:sz w:val="22"/>
          <w:szCs w:val="22"/>
        </w:rPr>
        <w:lastRenderedPageBreak/>
        <w:t>Výrobní štítek</w:t>
      </w:r>
    </w:p>
    <w:p w14:paraId="1845580E" w14:textId="77777777" w:rsidR="00506044" w:rsidRDefault="00506044" w:rsidP="0050604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>Všechny záznamy, dokumenty a popisy, stejně jako označení, typ a varování</w:t>
      </w:r>
      <w:r>
        <w:rPr>
          <w:rFonts w:ascii="Arial" w:hAnsi="Arial" w:cs="Arial"/>
          <w:noProof/>
          <w:sz w:val="22"/>
          <w:szCs w:val="22"/>
        </w:rPr>
        <w:t xml:space="preserve"> (značky) </w:t>
      </w:r>
      <w:r w:rsidRPr="00506044">
        <w:rPr>
          <w:rFonts w:ascii="Arial" w:hAnsi="Arial" w:cs="Arial"/>
          <w:noProof/>
          <w:sz w:val="22"/>
          <w:szCs w:val="22"/>
        </w:rPr>
        <w:t>musí být proveden</w:t>
      </w:r>
      <w:r>
        <w:rPr>
          <w:rFonts w:ascii="Arial" w:hAnsi="Arial" w:cs="Arial"/>
          <w:noProof/>
          <w:sz w:val="22"/>
          <w:szCs w:val="22"/>
        </w:rPr>
        <w:t>y</w:t>
      </w:r>
      <w:r w:rsidRPr="00506044">
        <w:rPr>
          <w:rFonts w:ascii="Arial" w:hAnsi="Arial" w:cs="Arial"/>
          <w:noProof/>
          <w:sz w:val="22"/>
          <w:szCs w:val="22"/>
        </w:rPr>
        <w:t xml:space="preserve">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>českém jazyce</w:t>
      </w:r>
      <w:r w:rsidRPr="00506044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 xml:space="preserve">Na pevné části </w:t>
      </w:r>
      <w:r w:rsidRPr="00506044">
        <w:rPr>
          <w:rFonts w:ascii="Arial" w:hAnsi="Arial" w:cs="Arial"/>
          <w:noProof/>
          <w:sz w:val="22"/>
          <w:szCs w:val="22"/>
        </w:rPr>
        <w:t>přední des</w:t>
      </w:r>
      <w:r>
        <w:rPr>
          <w:rFonts w:ascii="Arial" w:hAnsi="Arial" w:cs="Arial"/>
          <w:noProof/>
          <w:sz w:val="22"/>
          <w:szCs w:val="22"/>
        </w:rPr>
        <w:t>ky každého rozvaděče musí být umístěn typový štítek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>českém jazyce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 xml:space="preserve">provedení odolném </w:t>
      </w:r>
      <w:r w:rsidRPr="00506044">
        <w:rPr>
          <w:rFonts w:ascii="Arial" w:hAnsi="Arial" w:cs="Arial"/>
          <w:noProof/>
          <w:sz w:val="22"/>
          <w:szCs w:val="22"/>
        </w:rPr>
        <w:t>vůči změnám klimatu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374FCFF4" w14:textId="77777777" w:rsidR="00506044" w:rsidRDefault="00506044" w:rsidP="0050604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Štítek musí obsahovat minimálně tyto infomace:</w:t>
      </w:r>
    </w:p>
    <w:p w14:paraId="0BE98655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>výrobce</w:t>
      </w:r>
    </w:p>
    <w:p w14:paraId="18D31152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 xml:space="preserve">typové označení </w:t>
      </w:r>
    </w:p>
    <w:p w14:paraId="744C313B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506044">
        <w:rPr>
          <w:rFonts w:ascii="Arial" w:hAnsi="Arial" w:cs="Arial"/>
          <w:noProof/>
          <w:sz w:val="22"/>
          <w:szCs w:val="22"/>
        </w:rPr>
        <w:t xml:space="preserve">ýrobní číslo </w:t>
      </w:r>
    </w:p>
    <w:p w14:paraId="2A099859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</w:t>
      </w:r>
      <w:r w:rsidRPr="00506044">
        <w:rPr>
          <w:rFonts w:ascii="Arial" w:hAnsi="Arial" w:cs="Arial"/>
          <w:noProof/>
          <w:sz w:val="22"/>
          <w:szCs w:val="22"/>
        </w:rPr>
        <w:t xml:space="preserve">ok výroby </w:t>
      </w:r>
    </w:p>
    <w:p w14:paraId="4D26682C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menovité napětí </w:t>
      </w:r>
    </w:p>
    <w:p w14:paraId="557731A8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menovité napětí při atmosférickém impulsu </w:t>
      </w:r>
    </w:p>
    <w:p w14:paraId="58B8D36B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menovitý proud </w:t>
      </w:r>
      <w:r>
        <w:rPr>
          <w:rFonts w:ascii="Arial" w:hAnsi="Arial" w:cs="Arial"/>
          <w:noProof/>
          <w:sz w:val="22"/>
          <w:szCs w:val="22"/>
        </w:rPr>
        <w:t>rozvaděče</w:t>
      </w:r>
      <w:r w:rsidRPr="00506044">
        <w:rPr>
          <w:rFonts w:ascii="Arial" w:hAnsi="Arial" w:cs="Arial"/>
          <w:noProof/>
          <w:sz w:val="22"/>
          <w:szCs w:val="22"/>
        </w:rPr>
        <w:t xml:space="preserve"> </w:t>
      </w:r>
    </w:p>
    <w:p w14:paraId="4593A476" w14:textId="77777777"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menovitý plnicí tlak izolačního média </w:t>
      </w:r>
    </w:p>
    <w:p w14:paraId="4C190E9F" w14:textId="77777777" w:rsidR="00506044" w:rsidRPr="00861947" w:rsidRDefault="00861947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861947">
        <w:rPr>
          <w:rFonts w:ascii="Arial" w:hAnsi="Arial" w:cs="Arial"/>
          <w:noProof/>
          <w:sz w:val="22"/>
          <w:szCs w:val="22"/>
        </w:rPr>
        <w:t>celková</w:t>
      </w:r>
      <w:r w:rsidR="00506044" w:rsidRPr="00861947">
        <w:rPr>
          <w:rFonts w:ascii="Arial" w:hAnsi="Arial" w:cs="Arial"/>
          <w:noProof/>
          <w:sz w:val="22"/>
          <w:szCs w:val="22"/>
        </w:rPr>
        <w:t xml:space="preserve"> hmotnost </w:t>
      </w:r>
    </w:p>
    <w:p w14:paraId="7852B5BC" w14:textId="77777777" w:rsidR="00EB0022" w:rsidRPr="00EB0022" w:rsidRDefault="00506044" w:rsidP="00EB0022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 xml:space="preserve">hmotnost </w:t>
      </w:r>
      <w:r w:rsidR="00E00A38">
        <w:rPr>
          <w:rFonts w:ascii="Arial" w:hAnsi="Arial" w:cs="Arial"/>
          <w:noProof/>
          <w:sz w:val="22"/>
          <w:szCs w:val="22"/>
        </w:rPr>
        <w:t xml:space="preserve">náplně plynu </w:t>
      </w:r>
      <w:r w:rsidR="00E00A38" w:rsidRPr="00506044">
        <w:rPr>
          <w:rFonts w:ascii="Arial" w:hAnsi="Arial" w:cs="Arial"/>
          <w:noProof/>
          <w:sz w:val="22"/>
          <w:szCs w:val="22"/>
        </w:rPr>
        <w:t>SF</w:t>
      </w:r>
      <w:r w:rsidR="00E00A38" w:rsidRPr="00E00A38">
        <w:rPr>
          <w:rFonts w:ascii="Arial" w:hAnsi="Arial" w:cs="Arial"/>
          <w:noProof/>
          <w:sz w:val="22"/>
          <w:szCs w:val="22"/>
          <w:vertAlign w:val="subscript"/>
        </w:rPr>
        <w:t>6</w:t>
      </w:r>
    </w:p>
    <w:p w14:paraId="1812F48C" w14:textId="77777777" w:rsidR="006442E7" w:rsidRDefault="006442E7" w:rsidP="006442E7">
      <w:pPr>
        <w:spacing w:before="60"/>
        <w:rPr>
          <w:rFonts w:ascii="Arial" w:hAnsi="Arial" w:cs="Arial"/>
          <w:noProof/>
          <w:sz w:val="22"/>
          <w:szCs w:val="22"/>
        </w:rPr>
      </w:pPr>
    </w:p>
    <w:p w14:paraId="2A3C4D17" w14:textId="77777777" w:rsidR="006442E7" w:rsidRDefault="006442E7" w:rsidP="006442E7">
      <w:pPr>
        <w:spacing w:before="60"/>
        <w:rPr>
          <w:rFonts w:ascii="Arial" w:hAnsi="Arial" w:cs="Arial"/>
          <w:noProof/>
          <w:sz w:val="22"/>
          <w:szCs w:val="22"/>
        </w:rPr>
      </w:pPr>
    </w:p>
    <w:p w14:paraId="666647F7" w14:textId="77777777" w:rsidR="006442E7" w:rsidRPr="001975A2" w:rsidRDefault="006442E7" w:rsidP="006442E7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1975A2">
        <w:rPr>
          <w:rFonts w:ascii="Arial" w:hAnsi="Arial" w:cs="Arial"/>
          <w:b/>
          <w:noProof/>
          <w:sz w:val="22"/>
          <w:szCs w:val="22"/>
        </w:rPr>
        <w:t xml:space="preserve">Integrovaná skříňka </w:t>
      </w:r>
    </w:p>
    <w:p w14:paraId="7CE3BC0C" w14:textId="35064640" w:rsidR="006442E7" w:rsidRDefault="006442E7" w:rsidP="006442E7">
      <w:pPr>
        <w:tabs>
          <w:tab w:val="left" w:pos="0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Každé pole je vybavené integrovanou ovládací skříní (místní řídící skříň). Integrované ovládací skříně musí být vybavené vnitřními ovládacími obvody pole a svorkovnicemi jako předávací místo. Dále musí být vybavena místním ovládáním vypínače, označením pole (např. T101) a výrobním štítkem.</w:t>
      </w:r>
    </w:p>
    <w:p w14:paraId="4CC1E1A3" w14:textId="77777777" w:rsidR="002326EC" w:rsidRPr="001975A2" w:rsidRDefault="002326EC" w:rsidP="006442E7">
      <w:pPr>
        <w:tabs>
          <w:tab w:val="left" w:pos="0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14:paraId="0AF9EA38" w14:textId="77777777" w:rsidR="002326EC" w:rsidRPr="001975A2" w:rsidRDefault="002326EC" w:rsidP="002326EC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bookmarkStart w:id="1" w:name="_Toc483224712"/>
      <w:bookmarkStart w:id="2" w:name="_Toc290548680"/>
      <w:r w:rsidRPr="001975A2">
        <w:rPr>
          <w:rFonts w:ascii="Arial" w:hAnsi="Arial" w:cs="Arial"/>
          <w:b/>
          <w:noProof/>
          <w:sz w:val="22"/>
          <w:szCs w:val="22"/>
        </w:rPr>
        <w:t>Dokumentace ovládacích obvod</w:t>
      </w:r>
      <w:bookmarkEnd w:id="1"/>
      <w:bookmarkEnd w:id="2"/>
      <w:r w:rsidRPr="001975A2">
        <w:rPr>
          <w:rFonts w:ascii="Arial" w:hAnsi="Arial" w:cs="Arial"/>
          <w:b/>
          <w:noProof/>
          <w:sz w:val="22"/>
          <w:szCs w:val="22"/>
        </w:rPr>
        <w:t xml:space="preserve">ů </w:t>
      </w:r>
    </w:p>
    <w:p w14:paraId="309B2343" w14:textId="77777777" w:rsidR="002326EC" w:rsidRDefault="002326EC" w:rsidP="002326EC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Dokumentace schémat zapojení ovládacích obvodů musí být vytvořena v platném standardu E.ON</w:t>
      </w:r>
      <w:r>
        <w:rPr>
          <w:rFonts w:ascii="Arial" w:hAnsi="Arial" w:cs="Arial"/>
          <w:noProof/>
          <w:sz w:val="22"/>
          <w:szCs w:val="22"/>
        </w:rPr>
        <w:t xml:space="preserve"> (RUPLAN) </w:t>
      </w:r>
      <w:r w:rsidRPr="00775E76">
        <w:rPr>
          <w:rFonts w:ascii="Arial" w:hAnsi="Arial" w:cs="Arial"/>
          <w:noProof/>
          <w:sz w:val="22"/>
          <w:szCs w:val="22"/>
        </w:rPr>
        <w:t>v souladu s požadavky uvedenými v</w:t>
      </w:r>
      <w:r>
        <w:rPr>
          <w:rFonts w:ascii="Arial" w:hAnsi="Arial" w:cs="Arial"/>
          <w:noProof/>
          <w:sz w:val="22"/>
          <w:szCs w:val="22"/>
        </w:rPr>
        <w:t> dokumentech níže</w:t>
      </w:r>
      <w:r w:rsidRPr="001975A2">
        <w:rPr>
          <w:rFonts w:ascii="Arial" w:hAnsi="Arial" w:cs="Arial"/>
          <w:noProof/>
          <w:sz w:val="22"/>
          <w:szCs w:val="22"/>
        </w:rPr>
        <w:t>. Dokumentace bude předána v digitální editovatelné podobě.</w:t>
      </w:r>
    </w:p>
    <w:p w14:paraId="4AA48EAA" w14:textId="77777777" w:rsidR="002326EC" w:rsidRDefault="002326EC" w:rsidP="002326EC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bookmarkStart w:id="3" w:name="_MON_1620478646"/>
    <w:bookmarkEnd w:id="3"/>
    <w:p w14:paraId="442ECAEA" w14:textId="2601FAFB" w:rsidR="00EB0022" w:rsidRPr="006442E7" w:rsidRDefault="002326EC" w:rsidP="002326EC">
      <w:pPr>
        <w:spacing w:before="60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object w:dxaOrig="1531" w:dyaOrig="990" w14:anchorId="379B3C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8" o:title=""/>
          </v:shape>
          <o:OLEObject Type="Embed" ProgID="Word.Document.12" ShapeID="_x0000_i1025" DrawAspect="Icon" ObjectID="_1626870868" r:id="rId9">
            <o:FieldCodes>\s</o:FieldCodes>
          </o:OLEObject>
        </w:object>
      </w:r>
      <w:bookmarkStart w:id="4" w:name="_MON_1620478672"/>
      <w:bookmarkEnd w:id="4"/>
      <w:r>
        <w:rPr>
          <w:rFonts w:ascii="Arial" w:hAnsi="Arial" w:cs="Arial"/>
          <w:noProof/>
          <w:sz w:val="22"/>
          <w:szCs w:val="22"/>
        </w:rPr>
        <w:object w:dxaOrig="1531" w:dyaOrig="990" w14:anchorId="596E0B71">
          <v:shape id="_x0000_i1026" type="#_x0000_t75" style="width:76.5pt;height:49.5pt" o:ole="">
            <v:imagedata r:id="rId10" o:title=""/>
          </v:shape>
          <o:OLEObject Type="Embed" ProgID="Word.Document.12" ShapeID="_x0000_i1026" DrawAspect="Icon" ObjectID="_1626870869" r:id="rId11">
            <o:FieldCodes>\s</o:FieldCodes>
          </o:OLEObject>
        </w:object>
      </w:r>
      <w:r>
        <w:rPr>
          <w:rFonts w:ascii="Arial" w:hAnsi="Arial" w:cs="Arial"/>
          <w:noProof/>
          <w:sz w:val="22"/>
          <w:szCs w:val="22"/>
        </w:rPr>
        <w:t xml:space="preserve">  </w:t>
      </w:r>
      <w:bookmarkStart w:id="5" w:name="_MON_1620478723"/>
      <w:bookmarkEnd w:id="5"/>
      <w:r>
        <w:rPr>
          <w:rFonts w:ascii="Arial" w:hAnsi="Arial" w:cs="Arial"/>
          <w:noProof/>
          <w:sz w:val="22"/>
          <w:szCs w:val="22"/>
        </w:rPr>
        <w:object w:dxaOrig="1531" w:dyaOrig="990" w14:anchorId="6DB9C650">
          <v:shape id="_x0000_i1027" type="#_x0000_t75" style="width:76.5pt;height:49.5pt" o:ole="">
            <v:imagedata r:id="rId12" o:title=""/>
          </v:shape>
          <o:OLEObject Type="Embed" ProgID="Word.Document.12" ShapeID="_x0000_i1027" DrawAspect="Icon" ObjectID="_1626870870" r:id="rId13">
            <o:FieldCodes>\s</o:FieldCodes>
          </o:OLEObject>
        </w:object>
      </w:r>
      <w:r w:rsidR="00A04530" w:rsidRPr="006442E7">
        <w:rPr>
          <w:rFonts w:ascii="Arial" w:hAnsi="Arial" w:cs="Arial"/>
          <w:noProof/>
          <w:sz w:val="22"/>
          <w:szCs w:val="22"/>
        </w:rPr>
        <w:br w:type="page"/>
      </w:r>
    </w:p>
    <w:p w14:paraId="522B3B9D" w14:textId="116B3DBC" w:rsidR="00EB0022" w:rsidRPr="0088248D" w:rsidRDefault="00EB0022" w:rsidP="0088248D">
      <w:pPr>
        <w:pStyle w:val="Odstavecseseznamem"/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88248D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5F9AD03F" w14:textId="77777777" w:rsidR="00DA5DA1" w:rsidRPr="00EB0022" w:rsidRDefault="00DA5DA1" w:rsidP="00EB0022">
      <w:pPr>
        <w:spacing w:before="60"/>
        <w:jc w:val="both"/>
        <w:rPr>
          <w:rStyle w:val="nadpisclanku1"/>
          <w:b w:val="0"/>
          <w:sz w:val="22"/>
          <w:szCs w:val="22"/>
        </w:rPr>
      </w:pPr>
      <w:r w:rsidRPr="00EB0022">
        <w:rPr>
          <w:rStyle w:val="nadpisclanku1"/>
          <w:b w:val="0"/>
          <w:sz w:val="22"/>
          <w:szCs w:val="22"/>
        </w:rPr>
        <w:t>Zkoušky musí být proveden</w:t>
      </w:r>
      <w:r w:rsidR="00525947">
        <w:rPr>
          <w:rStyle w:val="nadpisclanku1"/>
          <w:b w:val="0"/>
          <w:sz w:val="22"/>
          <w:szCs w:val="22"/>
        </w:rPr>
        <w:t>y</w:t>
      </w:r>
      <w:r w:rsidRPr="00EB0022">
        <w:rPr>
          <w:rStyle w:val="nadpisclanku1"/>
          <w:b w:val="0"/>
          <w:sz w:val="22"/>
          <w:szCs w:val="22"/>
        </w:rPr>
        <w:t xml:space="preserve"> dle platných norem, </w:t>
      </w:r>
      <w:r w:rsidR="00525947">
        <w:rPr>
          <w:rStyle w:val="nadpisclanku1"/>
          <w:b w:val="0"/>
          <w:sz w:val="22"/>
          <w:szCs w:val="22"/>
        </w:rPr>
        <w:t>není-li dohodnuto jinak</w:t>
      </w:r>
      <w:r w:rsidRPr="00EB0022">
        <w:rPr>
          <w:rStyle w:val="nadpisclanku1"/>
          <w:b w:val="0"/>
          <w:sz w:val="22"/>
          <w:szCs w:val="22"/>
        </w:rPr>
        <w:t>.</w:t>
      </w:r>
      <w:r w:rsidR="001537FF" w:rsidRPr="00EB0022">
        <w:rPr>
          <w:rStyle w:val="nadpisclanku1"/>
          <w:b w:val="0"/>
          <w:sz w:val="22"/>
          <w:szCs w:val="22"/>
        </w:rPr>
        <w:t xml:space="preserve"> Jakékoliv změny v</w:t>
      </w:r>
      <w:r w:rsidR="00323483" w:rsidRPr="00EB0022">
        <w:rPr>
          <w:rStyle w:val="nadpisclanku1"/>
          <w:b w:val="0"/>
          <w:sz w:val="22"/>
          <w:szCs w:val="22"/>
        </w:rPr>
        <w:t> </w:t>
      </w:r>
      <w:r w:rsidR="001537FF" w:rsidRPr="00EB0022">
        <w:rPr>
          <w:rStyle w:val="nadpisclanku1"/>
          <w:b w:val="0"/>
          <w:sz w:val="22"/>
          <w:szCs w:val="22"/>
        </w:rPr>
        <w:t xml:space="preserve">průběhu </w:t>
      </w:r>
      <w:r w:rsidR="00525947">
        <w:rPr>
          <w:rStyle w:val="nadpisclanku1"/>
          <w:b w:val="0"/>
          <w:sz w:val="22"/>
          <w:szCs w:val="22"/>
        </w:rPr>
        <w:t xml:space="preserve">plnění </w:t>
      </w:r>
      <w:r w:rsidR="001537FF" w:rsidRPr="00EB0022">
        <w:rPr>
          <w:rStyle w:val="nadpisclanku1"/>
          <w:b w:val="0"/>
          <w:sz w:val="22"/>
          <w:szCs w:val="22"/>
        </w:rPr>
        <w:t xml:space="preserve">smlouvy jsou přípustné pouze </w:t>
      </w:r>
      <w:r w:rsidR="00525947">
        <w:rPr>
          <w:rStyle w:val="nadpisclanku1"/>
          <w:b w:val="0"/>
          <w:sz w:val="22"/>
          <w:szCs w:val="22"/>
        </w:rPr>
        <w:t>na základě dohody</w:t>
      </w:r>
      <w:r w:rsidR="001537FF" w:rsidRPr="00EB0022">
        <w:rPr>
          <w:rStyle w:val="nadpisclanku1"/>
          <w:b w:val="0"/>
          <w:sz w:val="22"/>
          <w:szCs w:val="22"/>
        </w:rPr>
        <w:t>.</w:t>
      </w:r>
      <w:r w:rsidR="0045249A" w:rsidRPr="00EB0022">
        <w:rPr>
          <w:rStyle w:val="nadpisclanku1"/>
          <w:b w:val="0"/>
          <w:sz w:val="22"/>
          <w:szCs w:val="22"/>
        </w:rPr>
        <w:t xml:space="preserve"> </w:t>
      </w:r>
    </w:p>
    <w:p w14:paraId="5133F566" w14:textId="77777777" w:rsidR="00DA5DA1" w:rsidRPr="001C7347" w:rsidRDefault="00DA5DA1" w:rsidP="00DA5DA1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515A3534" w14:textId="77777777" w:rsidR="00EB0022" w:rsidRPr="00A04530" w:rsidRDefault="00EB0022" w:rsidP="00A04530">
      <w:pPr>
        <w:rPr>
          <w:rStyle w:val="nadpisclanku1"/>
          <w:b w:val="0"/>
          <w:sz w:val="22"/>
          <w:szCs w:val="22"/>
        </w:rPr>
      </w:pPr>
    </w:p>
    <w:p w14:paraId="0CB7DBFE" w14:textId="77777777" w:rsidR="00E32CCE" w:rsidRPr="00B241BD" w:rsidRDefault="00E32CCE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B241BD">
        <w:rPr>
          <w:rFonts w:ascii="Arial" w:hAnsi="Arial" w:cs="Arial"/>
          <w:b/>
          <w:sz w:val="22"/>
          <w:szCs w:val="22"/>
        </w:rPr>
        <w:t>Typové zkoušky</w:t>
      </w:r>
    </w:p>
    <w:p w14:paraId="047F596C" w14:textId="77777777" w:rsidR="00183DCC" w:rsidRDefault="00797214" w:rsidP="00442D2E">
      <w:pPr>
        <w:jc w:val="both"/>
        <w:rPr>
          <w:rStyle w:val="nadpisclanku1"/>
          <w:b w:val="0"/>
          <w:sz w:val="22"/>
          <w:szCs w:val="22"/>
        </w:rPr>
      </w:pPr>
      <w:r w:rsidRPr="00797214">
        <w:rPr>
          <w:rFonts w:ascii="Arial" w:hAnsi="Arial" w:cs="Arial"/>
          <w:bCs/>
          <w:color w:val="000000"/>
          <w:sz w:val="22"/>
          <w:szCs w:val="22"/>
        </w:rPr>
        <w:t xml:space="preserve">V průběhu trvání smlouvy je kupující oprávněn vyžádat si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opětovně </w:t>
      </w:r>
      <w:r w:rsidRPr="00797214">
        <w:rPr>
          <w:rFonts w:ascii="Arial" w:hAnsi="Arial" w:cs="Arial"/>
          <w:bCs/>
          <w:color w:val="000000"/>
          <w:sz w:val="22"/>
          <w:szCs w:val="22"/>
        </w:rPr>
        <w:t xml:space="preserve">typové testy </w:t>
      </w:r>
      <w:r w:rsidR="00183DCC">
        <w:rPr>
          <w:rStyle w:val="nadpisclanku1"/>
          <w:b w:val="0"/>
          <w:sz w:val="22"/>
          <w:szCs w:val="22"/>
        </w:rPr>
        <w:t>provedené podle ČSN EN 62271-20</w:t>
      </w:r>
      <w:r w:rsidR="00354D07">
        <w:rPr>
          <w:rStyle w:val="nadpisclanku1"/>
          <w:b w:val="0"/>
          <w:sz w:val="22"/>
          <w:szCs w:val="22"/>
        </w:rPr>
        <w:t>3</w:t>
      </w:r>
      <w:r w:rsidR="00183DCC">
        <w:rPr>
          <w:rStyle w:val="nadpisclanku1"/>
          <w:b w:val="0"/>
          <w:sz w:val="22"/>
          <w:szCs w:val="22"/>
        </w:rPr>
        <w:t>.</w:t>
      </w:r>
    </w:p>
    <w:p w14:paraId="249635EA" w14:textId="77777777" w:rsidR="00DE62BB" w:rsidRDefault="00DE62BB" w:rsidP="00442D2E">
      <w:pPr>
        <w:jc w:val="both"/>
        <w:rPr>
          <w:rStyle w:val="nadpisclanku1"/>
          <w:b w:val="0"/>
          <w:sz w:val="22"/>
          <w:szCs w:val="22"/>
        </w:rPr>
      </w:pPr>
      <w:r w:rsidRPr="00DE62BB">
        <w:rPr>
          <w:rStyle w:val="nadpisclanku1"/>
          <w:b w:val="0"/>
          <w:sz w:val="22"/>
          <w:szCs w:val="22"/>
        </w:rPr>
        <w:t>Z</w:t>
      </w:r>
      <w:r w:rsidR="00323483">
        <w:rPr>
          <w:rStyle w:val="nadpisclanku1"/>
          <w:b w:val="0"/>
          <w:sz w:val="22"/>
          <w:szCs w:val="22"/>
        </w:rPr>
        <w:t> </w:t>
      </w:r>
      <w:r w:rsidRPr="00DE62BB">
        <w:rPr>
          <w:rStyle w:val="nadpisclanku1"/>
          <w:b w:val="0"/>
          <w:sz w:val="22"/>
          <w:szCs w:val="22"/>
        </w:rPr>
        <w:t xml:space="preserve">předložených dokladů musí být zřejmé, ve které akreditované zkušebně byly </w:t>
      </w:r>
      <w:r w:rsidR="00442D2E">
        <w:rPr>
          <w:rStyle w:val="nadpisclanku1"/>
          <w:b w:val="0"/>
          <w:sz w:val="22"/>
          <w:szCs w:val="22"/>
        </w:rPr>
        <w:t xml:space="preserve">testy </w:t>
      </w:r>
      <w:r w:rsidRPr="00DE62BB">
        <w:rPr>
          <w:rStyle w:val="nadpisclanku1"/>
          <w:b w:val="0"/>
          <w:sz w:val="22"/>
          <w:szCs w:val="22"/>
        </w:rPr>
        <w:t>prováděny, a že zkoušený typ rozvaděče vyhověl předepsaným zkouškám.</w:t>
      </w:r>
    </w:p>
    <w:p w14:paraId="319F15E5" w14:textId="77777777" w:rsidR="00183DCC" w:rsidRDefault="00183DCC" w:rsidP="0045249A">
      <w:pPr>
        <w:rPr>
          <w:rStyle w:val="nadpisclanku1"/>
          <w:b w:val="0"/>
          <w:sz w:val="22"/>
          <w:szCs w:val="22"/>
        </w:rPr>
      </w:pPr>
    </w:p>
    <w:p w14:paraId="3F17BB66" w14:textId="77777777" w:rsidR="006E416E" w:rsidRPr="006610BC" w:rsidRDefault="006E416E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6610BC">
        <w:rPr>
          <w:rFonts w:ascii="Arial" w:hAnsi="Arial" w:cs="Arial"/>
          <w:b/>
          <w:sz w:val="22"/>
          <w:szCs w:val="22"/>
        </w:rPr>
        <w:t>Kusové zkoušky</w:t>
      </w:r>
    </w:p>
    <w:p w14:paraId="0C7CFD4B" w14:textId="77777777" w:rsidR="00183DCC" w:rsidRDefault="00183DCC" w:rsidP="00442D2E">
      <w:pPr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Na </w:t>
      </w:r>
      <w:r w:rsidR="00797214">
        <w:rPr>
          <w:rStyle w:val="nadpisclanku1"/>
          <w:b w:val="0"/>
          <w:sz w:val="22"/>
          <w:szCs w:val="22"/>
        </w:rPr>
        <w:t xml:space="preserve">dodávaném </w:t>
      </w:r>
      <w:r>
        <w:rPr>
          <w:rStyle w:val="nadpisclanku1"/>
          <w:b w:val="0"/>
          <w:sz w:val="22"/>
          <w:szCs w:val="22"/>
        </w:rPr>
        <w:t>rozvaděči musí být proveden</w:t>
      </w:r>
      <w:r w:rsidR="00797214">
        <w:rPr>
          <w:rStyle w:val="nadpisclanku1"/>
          <w:b w:val="0"/>
          <w:sz w:val="22"/>
          <w:szCs w:val="22"/>
        </w:rPr>
        <w:t>y</w:t>
      </w:r>
      <w:r>
        <w:rPr>
          <w:rStyle w:val="nadpisclanku1"/>
          <w:b w:val="0"/>
          <w:sz w:val="22"/>
          <w:szCs w:val="22"/>
        </w:rPr>
        <w:t xml:space="preserve"> kusové zkoušky podle ČSN EN 62271-20</w:t>
      </w:r>
      <w:r w:rsidR="00354D07">
        <w:rPr>
          <w:rStyle w:val="nadpisclanku1"/>
          <w:b w:val="0"/>
          <w:sz w:val="22"/>
          <w:szCs w:val="22"/>
        </w:rPr>
        <w:t>3</w:t>
      </w:r>
      <w:r w:rsidR="00442D2E">
        <w:rPr>
          <w:rStyle w:val="nadpisclanku1"/>
          <w:b w:val="0"/>
          <w:sz w:val="22"/>
          <w:szCs w:val="22"/>
        </w:rPr>
        <w:t xml:space="preserve"> minimálně v níže uvedeném rozsahu</w:t>
      </w:r>
      <w:r>
        <w:rPr>
          <w:rStyle w:val="nadpisclanku1"/>
          <w:b w:val="0"/>
          <w:sz w:val="22"/>
          <w:szCs w:val="22"/>
        </w:rPr>
        <w:t xml:space="preserve"> a musí být zdokumentovány v</w:t>
      </w:r>
      <w:r w:rsidR="00323483">
        <w:rPr>
          <w:rStyle w:val="nadpisclanku1"/>
          <w:b w:val="0"/>
          <w:sz w:val="22"/>
          <w:szCs w:val="22"/>
        </w:rPr>
        <w:t> </w:t>
      </w:r>
      <w:r>
        <w:rPr>
          <w:rStyle w:val="nadpisclanku1"/>
          <w:b w:val="0"/>
          <w:sz w:val="22"/>
          <w:szCs w:val="22"/>
        </w:rPr>
        <w:t>protokolu o zkoušce (test protokolu)</w:t>
      </w:r>
      <w:r w:rsidR="00797214">
        <w:rPr>
          <w:rStyle w:val="nadpisclanku1"/>
          <w:b w:val="0"/>
          <w:sz w:val="22"/>
          <w:szCs w:val="22"/>
        </w:rPr>
        <w:t>, který bude součástí dodávky</w:t>
      </w:r>
      <w:r w:rsidR="00442D2E">
        <w:rPr>
          <w:rStyle w:val="nadpisclanku1"/>
          <w:b w:val="0"/>
          <w:sz w:val="22"/>
          <w:szCs w:val="22"/>
        </w:rPr>
        <w:t>.</w:t>
      </w:r>
    </w:p>
    <w:p w14:paraId="320DD36E" w14:textId="77777777" w:rsidR="00442D2E" w:rsidRDefault="00442D2E" w:rsidP="00442D2E">
      <w:pPr>
        <w:jc w:val="both"/>
        <w:rPr>
          <w:rStyle w:val="nadpisclanku1"/>
          <w:b w:val="0"/>
          <w:sz w:val="22"/>
          <w:szCs w:val="22"/>
        </w:rPr>
      </w:pPr>
    </w:p>
    <w:p w14:paraId="5774EABE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elektrické pevnosti izolace hlavního obvodu</w:t>
      </w:r>
    </w:p>
    <w:p w14:paraId="3B5E5550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elektrické pevnosti izolace pomocných a řídicích obvodů</w:t>
      </w:r>
    </w:p>
    <w:p w14:paraId="2CFBB32F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 xml:space="preserve">Měření </w:t>
      </w:r>
      <w:proofErr w:type="spellStart"/>
      <w:r w:rsidRPr="00442D2E">
        <w:rPr>
          <w:rFonts w:ascii="Arial" w:hAnsi="Arial" w:cs="Arial"/>
          <w:sz w:val="22"/>
          <w:szCs w:val="22"/>
        </w:rPr>
        <w:t>rezistance</w:t>
      </w:r>
      <w:proofErr w:type="spellEnd"/>
      <w:r w:rsidRPr="00442D2E">
        <w:rPr>
          <w:rFonts w:ascii="Arial" w:hAnsi="Arial" w:cs="Arial"/>
          <w:sz w:val="22"/>
          <w:szCs w:val="22"/>
        </w:rPr>
        <w:t xml:space="preserve"> hlavního obvodu</w:t>
      </w:r>
    </w:p>
    <w:p w14:paraId="4F15D2BD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Zkouška těsnosti</w:t>
      </w:r>
    </w:p>
    <w:p w14:paraId="13426D23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Kontrola dokumentace a vizuální prohlídka</w:t>
      </w:r>
    </w:p>
    <w:p w14:paraId="76618E56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těsnosti krytů</w:t>
      </w:r>
    </w:p>
    <w:p w14:paraId="179E630B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Mechanické funkční zkoušky</w:t>
      </w:r>
    </w:p>
    <w:p w14:paraId="324A62C1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pomocných obvodů, zařízení a blokování ovládacího mechanismu</w:t>
      </w:r>
    </w:p>
    <w:p w14:paraId="6ABB6412" w14:textId="77777777"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Tlaková zkouška přepážek</w:t>
      </w:r>
    </w:p>
    <w:p w14:paraId="31FAFE33" w14:textId="77777777" w:rsidR="00442D2E" w:rsidRDefault="00442D2E" w:rsidP="00442D2E">
      <w:pPr>
        <w:jc w:val="both"/>
        <w:rPr>
          <w:rStyle w:val="nadpisclanku1"/>
          <w:b w:val="0"/>
          <w:sz w:val="22"/>
          <w:szCs w:val="22"/>
        </w:rPr>
      </w:pPr>
    </w:p>
    <w:p w14:paraId="04F6C771" w14:textId="77777777" w:rsidR="00183DCC" w:rsidRDefault="00183DCC" w:rsidP="00183DCC">
      <w:pPr>
        <w:rPr>
          <w:rStyle w:val="nadpisclanku1"/>
          <w:b w:val="0"/>
          <w:sz w:val="22"/>
          <w:szCs w:val="22"/>
        </w:rPr>
      </w:pPr>
    </w:p>
    <w:p w14:paraId="0A4DF686" w14:textId="77777777" w:rsidR="00106A29" w:rsidRDefault="00442D2E" w:rsidP="006E416E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O</w:t>
      </w:r>
      <w:r w:rsidR="00106A29">
        <w:rPr>
          <w:rStyle w:val="nadpisclanku1"/>
          <w:b w:val="0"/>
          <w:sz w:val="22"/>
          <w:szCs w:val="22"/>
        </w:rPr>
        <w:t xml:space="preserve">dzkoušena </w:t>
      </w:r>
      <w:r>
        <w:rPr>
          <w:rStyle w:val="nadpisclanku1"/>
          <w:b w:val="0"/>
          <w:sz w:val="22"/>
          <w:szCs w:val="22"/>
        </w:rPr>
        <w:t xml:space="preserve">bude také případná </w:t>
      </w:r>
      <w:r w:rsidR="00106A29">
        <w:rPr>
          <w:rStyle w:val="nadpisclanku1"/>
          <w:b w:val="0"/>
          <w:sz w:val="22"/>
          <w:szCs w:val="22"/>
        </w:rPr>
        <w:t>další volitelná výbava rozvaděče.</w:t>
      </w:r>
    </w:p>
    <w:p w14:paraId="6BF71631" w14:textId="77777777" w:rsidR="007A7B07" w:rsidRDefault="007A7B07" w:rsidP="006E416E">
      <w:pPr>
        <w:rPr>
          <w:rStyle w:val="nadpisclanku1"/>
          <w:b w:val="0"/>
          <w:sz w:val="22"/>
          <w:szCs w:val="22"/>
        </w:rPr>
      </w:pPr>
    </w:p>
    <w:p w14:paraId="011B59C1" w14:textId="77777777" w:rsidR="007A7B07" w:rsidRPr="007A7B07" w:rsidRDefault="007A7B07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7A7B07">
        <w:rPr>
          <w:rFonts w:ascii="Arial" w:hAnsi="Arial" w:cs="Arial"/>
          <w:b/>
          <w:sz w:val="22"/>
          <w:szCs w:val="22"/>
        </w:rPr>
        <w:t>Zkoušky na místě instalace po montáži</w:t>
      </w:r>
    </w:p>
    <w:p w14:paraId="114EEFA6" w14:textId="77777777" w:rsidR="007A7B07" w:rsidRPr="007A7B07" w:rsidRDefault="005D13F6" w:rsidP="00797214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Na místě instalace </w:t>
      </w:r>
      <w:r w:rsidR="00797214">
        <w:rPr>
          <w:rStyle w:val="nadpisclanku1"/>
          <w:b w:val="0"/>
          <w:sz w:val="22"/>
          <w:szCs w:val="22"/>
        </w:rPr>
        <w:t xml:space="preserve">provede prodávající po montáži dodaného zboží </w:t>
      </w:r>
      <w:r>
        <w:rPr>
          <w:rStyle w:val="nadpisclanku1"/>
          <w:b w:val="0"/>
          <w:sz w:val="22"/>
          <w:szCs w:val="22"/>
        </w:rPr>
        <w:t xml:space="preserve">předepsané </w:t>
      </w:r>
      <w:r w:rsidR="007A7B07" w:rsidRPr="007A7B07">
        <w:rPr>
          <w:rStyle w:val="nadpisclanku1"/>
          <w:b w:val="0"/>
          <w:sz w:val="22"/>
          <w:szCs w:val="22"/>
        </w:rPr>
        <w:t>zkoušk</w:t>
      </w:r>
      <w:r>
        <w:rPr>
          <w:rStyle w:val="nadpisclanku1"/>
          <w:b w:val="0"/>
          <w:sz w:val="22"/>
          <w:szCs w:val="22"/>
        </w:rPr>
        <w:t>y</w:t>
      </w:r>
      <w:r w:rsidR="007A7B07" w:rsidRPr="007A7B07">
        <w:rPr>
          <w:rStyle w:val="nadpisclanku1"/>
          <w:b w:val="0"/>
          <w:sz w:val="22"/>
          <w:szCs w:val="22"/>
        </w:rPr>
        <w:t xml:space="preserve"> dle ČSN EN 62271-203, odstavec 10.2.101. a to minimálně v rozsahu:</w:t>
      </w:r>
    </w:p>
    <w:p w14:paraId="1C4C5F11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zkoušky elektrické pevnosti izolace hlavního obvodu </w:t>
      </w:r>
    </w:p>
    <w:p w14:paraId="38E7D127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zkoušky elektrické pevnosti izolace pomocných obvodů</w:t>
      </w:r>
    </w:p>
    <w:p w14:paraId="304F8951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měření </w:t>
      </w:r>
      <w:proofErr w:type="spellStart"/>
      <w:r w:rsidRPr="004F0EA7">
        <w:rPr>
          <w:rFonts w:ascii="Arial" w:hAnsi="Arial" w:cs="Arial"/>
          <w:sz w:val="22"/>
          <w:szCs w:val="22"/>
        </w:rPr>
        <w:t>rezistance</w:t>
      </w:r>
      <w:proofErr w:type="spellEnd"/>
      <w:r w:rsidRPr="004F0EA7">
        <w:rPr>
          <w:rFonts w:ascii="Arial" w:hAnsi="Arial" w:cs="Arial"/>
          <w:sz w:val="22"/>
          <w:szCs w:val="22"/>
        </w:rPr>
        <w:t xml:space="preserve"> hlavního obvodu</w:t>
      </w:r>
    </w:p>
    <w:p w14:paraId="7653B6CC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zkouška plynotěsnosti</w:t>
      </w:r>
    </w:p>
    <w:p w14:paraId="0498B02A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 kontroly a ověření</w:t>
      </w:r>
    </w:p>
    <w:p w14:paraId="70AAFF11" w14:textId="77777777"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ověření kvality plynu</w:t>
      </w:r>
    </w:p>
    <w:p w14:paraId="6B0817C6" w14:textId="77777777" w:rsidR="007A7B07" w:rsidRDefault="007A7B07" w:rsidP="006E416E">
      <w:pPr>
        <w:rPr>
          <w:rStyle w:val="nadpisclanku1"/>
          <w:b w:val="0"/>
          <w:sz w:val="22"/>
          <w:szCs w:val="22"/>
        </w:rPr>
      </w:pPr>
    </w:p>
    <w:p w14:paraId="3084F6A6" w14:textId="77777777" w:rsidR="005D13F6" w:rsidRPr="007A7B07" w:rsidRDefault="005D13F6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Přejímací zkoušky</w:t>
      </w:r>
    </w:p>
    <w:p w14:paraId="77F7118C" w14:textId="77777777" w:rsidR="005D13F6" w:rsidRPr="007A7B07" w:rsidRDefault="005D13F6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Přejímací zkoušky </w:t>
      </w:r>
      <w:r w:rsidR="00797214">
        <w:rPr>
          <w:rStyle w:val="nadpisclanku1"/>
          <w:b w:val="0"/>
          <w:sz w:val="22"/>
          <w:szCs w:val="22"/>
        </w:rPr>
        <w:t xml:space="preserve">budou provedeny </w:t>
      </w:r>
      <w:r>
        <w:rPr>
          <w:rStyle w:val="nadpisclanku1"/>
          <w:b w:val="0"/>
          <w:sz w:val="22"/>
          <w:szCs w:val="22"/>
        </w:rPr>
        <w:t>minimálně v rozsahu kusových zkoušek pro ověření vlastností.</w:t>
      </w:r>
    </w:p>
    <w:p w14:paraId="5C69207E" w14:textId="77777777" w:rsidR="00EB3700" w:rsidRDefault="00EB3700" w:rsidP="00EB3700">
      <w:pPr>
        <w:rPr>
          <w:rStyle w:val="nadpisclanku1"/>
          <w:sz w:val="22"/>
          <w:szCs w:val="22"/>
        </w:rPr>
      </w:pPr>
    </w:p>
    <w:p w14:paraId="48106CB2" w14:textId="77777777" w:rsidR="001106C4" w:rsidRPr="00EB3700" w:rsidRDefault="001106C4" w:rsidP="00EB3700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EB3700">
        <w:rPr>
          <w:rFonts w:ascii="Arial" w:hAnsi="Arial" w:cs="Arial"/>
          <w:b/>
          <w:sz w:val="22"/>
          <w:szCs w:val="22"/>
        </w:rPr>
        <w:t>Dokumentace</w:t>
      </w:r>
    </w:p>
    <w:p w14:paraId="3926CA39" w14:textId="77777777" w:rsidR="001106C4" w:rsidRPr="00EB3700" w:rsidRDefault="001106C4" w:rsidP="00EB3700">
      <w:pPr>
        <w:rPr>
          <w:rStyle w:val="nadpisclanku1"/>
          <w:b w:val="0"/>
          <w:sz w:val="22"/>
          <w:szCs w:val="22"/>
        </w:rPr>
      </w:pPr>
      <w:r w:rsidRPr="001975A2">
        <w:rPr>
          <w:rStyle w:val="nadpisclanku1"/>
          <w:b w:val="0"/>
          <w:sz w:val="22"/>
          <w:szCs w:val="22"/>
        </w:rPr>
        <w:t xml:space="preserve">Dodavatel dodá kompletní technickou dokumentaci nutnou pro zpracování realizačního projektu do </w:t>
      </w:r>
      <w:r w:rsidR="00F20E92" w:rsidRPr="001975A2">
        <w:rPr>
          <w:rStyle w:val="nadpisclanku1"/>
          <w:b w:val="0"/>
          <w:sz w:val="22"/>
          <w:szCs w:val="22"/>
        </w:rPr>
        <w:t>50</w:t>
      </w:r>
      <w:r w:rsidRPr="001975A2">
        <w:rPr>
          <w:rStyle w:val="nadpisclanku1"/>
          <w:b w:val="0"/>
          <w:sz w:val="22"/>
          <w:szCs w:val="22"/>
        </w:rPr>
        <w:t>- ti kalendářních dní od podpisu kupní smlouvy na dodávku rozvaděče GIS.</w:t>
      </w:r>
      <w:r w:rsidRPr="00EB3700">
        <w:rPr>
          <w:rStyle w:val="nadpisclanku1"/>
          <w:b w:val="0"/>
          <w:sz w:val="22"/>
          <w:szCs w:val="22"/>
        </w:rPr>
        <w:t xml:space="preserve">  </w:t>
      </w:r>
    </w:p>
    <w:p w14:paraId="2028B338" w14:textId="77777777" w:rsidR="00623894" w:rsidRDefault="00623894" w:rsidP="00501DE7">
      <w:pPr>
        <w:jc w:val="both"/>
        <w:rPr>
          <w:rStyle w:val="nadpisclanku1"/>
          <w:b w:val="0"/>
          <w:sz w:val="22"/>
          <w:szCs w:val="22"/>
        </w:rPr>
      </w:pPr>
    </w:p>
    <w:p w14:paraId="54701BE5" w14:textId="77777777" w:rsidR="00623894" w:rsidRDefault="00623894" w:rsidP="00501DE7">
      <w:pPr>
        <w:jc w:val="both"/>
        <w:rPr>
          <w:rStyle w:val="nadpisclanku1"/>
          <w:b w:val="0"/>
          <w:sz w:val="22"/>
          <w:szCs w:val="22"/>
        </w:rPr>
      </w:pPr>
    </w:p>
    <w:p w14:paraId="6BEB1501" w14:textId="77777777" w:rsidR="00C971B5" w:rsidRPr="00C971B5" w:rsidRDefault="00C971B5" w:rsidP="006E7B4D">
      <w:pPr>
        <w:pStyle w:val="Zkladntextodsazen2"/>
        <w:tabs>
          <w:tab w:val="left" w:pos="4820"/>
        </w:tabs>
        <w:spacing w:before="0"/>
        <w:ind w:left="0"/>
        <w:rPr>
          <w:rFonts w:ascii="Arial" w:hAnsi="Arial" w:cs="Arial"/>
          <w:sz w:val="22"/>
          <w:szCs w:val="22"/>
        </w:rPr>
      </w:pPr>
    </w:p>
    <w:sectPr w:rsidR="00C971B5" w:rsidRPr="00C971B5" w:rsidSect="00762705">
      <w:footerReference w:type="default" r:id="rId14"/>
      <w:headerReference w:type="first" r:id="rId15"/>
      <w:pgSz w:w="11907" w:h="16840" w:code="9"/>
      <w:pgMar w:top="1135" w:right="850" w:bottom="1417" w:left="1417" w:header="709" w:footer="851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58E2AE" w14:textId="77777777" w:rsidR="00A238E8" w:rsidRDefault="00A238E8">
      <w:r>
        <w:separator/>
      </w:r>
    </w:p>
  </w:endnote>
  <w:endnote w:type="continuationSeparator" w:id="0">
    <w:p w14:paraId="3CFCDFA3" w14:textId="77777777" w:rsidR="00A238E8" w:rsidRDefault="00A23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4624146"/>
      <w:docPartObj>
        <w:docPartGallery w:val="Page Numbers (Bottom of Page)"/>
        <w:docPartUnique/>
      </w:docPartObj>
    </w:sdtPr>
    <w:sdtContent>
      <w:p w14:paraId="52E7ADF1" w14:textId="77777777" w:rsidR="00A238E8" w:rsidRDefault="00A238E8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14:paraId="1D08E67F" w14:textId="77777777" w:rsidR="00A238E8" w:rsidRDefault="00A238E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BEF59E" w14:textId="77777777" w:rsidR="00A238E8" w:rsidRDefault="00A238E8">
      <w:r>
        <w:separator/>
      </w:r>
    </w:p>
  </w:footnote>
  <w:footnote w:type="continuationSeparator" w:id="0">
    <w:p w14:paraId="74E1AA8D" w14:textId="77777777" w:rsidR="00A238E8" w:rsidRDefault="00A23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9C7E73" w14:textId="77777777" w:rsidR="00A238E8" w:rsidRPr="00E61321" w:rsidRDefault="00A238E8" w:rsidP="00762705">
    <w:pPr>
      <w:pStyle w:val="Zhlav"/>
      <w:jc w:val="right"/>
      <w:rPr>
        <w:rFonts w:ascii="Arial" w:hAnsi="Arial" w:cs="Arial"/>
        <w:b/>
        <w:sz w:val="16"/>
        <w:szCs w:val="16"/>
      </w:rPr>
    </w:pPr>
    <w:r>
      <w:tab/>
    </w:r>
    <w:r w:rsidRPr="00E61321">
      <w:rPr>
        <w:rFonts w:ascii="Arial" w:hAnsi="Arial" w:cs="Arial"/>
        <w:b/>
        <w:sz w:val="16"/>
        <w:szCs w:val="16"/>
      </w:rPr>
      <w:t xml:space="preserve">Číslo smlouvy kupujícího: </w:t>
    </w:r>
    <w:r w:rsidRPr="00E61321">
      <w:rPr>
        <w:rFonts w:ascii="Arial" w:hAnsi="Arial" w:cs="Arial"/>
        <w:b/>
        <w:sz w:val="16"/>
        <w:szCs w:val="16"/>
        <w:highlight w:val="green"/>
      </w:rPr>
      <w:t>následně doplní zadavatel</w:t>
    </w:r>
  </w:p>
  <w:p w14:paraId="59ABDD7D" w14:textId="77777777" w:rsidR="00A238E8" w:rsidRPr="00E61321" w:rsidRDefault="00A238E8" w:rsidP="00762705">
    <w:pPr>
      <w:pStyle w:val="Zhlav"/>
      <w:jc w:val="right"/>
      <w:rPr>
        <w:rFonts w:ascii="Arial" w:hAnsi="Arial" w:cs="Arial"/>
        <w:b/>
        <w:sz w:val="16"/>
        <w:szCs w:val="16"/>
      </w:rPr>
    </w:pPr>
    <w:r w:rsidRPr="00E61321">
      <w:rPr>
        <w:rFonts w:ascii="Arial" w:hAnsi="Arial" w:cs="Arial"/>
        <w:b/>
        <w:sz w:val="16"/>
        <w:szCs w:val="16"/>
      </w:rPr>
      <w:t xml:space="preserve">Číslo smlouvy prodávajícího: </w:t>
    </w:r>
    <w:r w:rsidRPr="00E61321">
      <w:rPr>
        <w:rFonts w:ascii="Arial" w:hAnsi="Arial" w:cs="Arial"/>
        <w:b/>
        <w:sz w:val="16"/>
        <w:szCs w:val="16"/>
        <w:highlight w:val="yellow"/>
      </w:rPr>
      <w:t>doplní dodavatel</w:t>
    </w:r>
  </w:p>
  <w:p w14:paraId="255A0523" w14:textId="77777777" w:rsidR="00A238E8" w:rsidRPr="009F7009" w:rsidRDefault="00A238E8" w:rsidP="00ED5AD6">
    <w:pPr>
      <w:pStyle w:val="Zhlav"/>
      <w:jc w:val="right"/>
      <w:rPr>
        <w:rFonts w:ascii="Arial" w:hAnsi="Arial" w:cs="Arial"/>
        <w:b/>
        <w:sz w:val="16"/>
        <w:szCs w:val="16"/>
      </w:rPr>
    </w:pPr>
  </w:p>
  <w:p w14:paraId="0983D95F" w14:textId="77777777" w:rsidR="00A238E8" w:rsidRDefault="00A238E8" w:rsidP="00ED5AD6"/>
  <w:p w14:paraId="0C42727F" w14:textId="77777777" w:rsidR="00A238E8" w:rsidRDefault="00A238E8" w:rsidP="00C45270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  <w:sz w:val="24"/>
      </w:rPr>
    </w:pPr>
  </w:p>
  <w:p w14:paraId="5C5755DB" w14:textId="77777777" w:rsidR="00A238E8" w:rsidRDefault="00A238E8" w:rsidP="002326EC">
    <w:pPr>
      <w:jc w:val="center"/>
      <w:rPr>
        <w:rFonts w:ascii="Arial" w:hAnsi="Arial" w:cs="Arial"/>
        <w:b/>
        <w:sz w:val="24"/>
        <w:szCs w:val="24"/>
      </w:rPr>
    </w:pPr>
    <w:r w:rsidRPr="000B2B0F">
      <w:rPr>
        <w:rFonts w:ascii="Arial" w:hAnsi="Arial" w:cs="Arial"/>
        <w:b/>
        <w:sz w:val="24"/>
        <w:szCs w:val="24"/>
      </w:rPr>
      <w:t xml:space="preserve">Zapouzdřený rozvaděč 110 </w:t>
    </w:r>
    <w:proofErr w:type="spellStart"/>
    <w:r>
      <w:rPr>
        <w:rFonts w:ascii="Arial" w:hAnsi="Arial" w:cs="Arial"/>
        <w:b/>
        <w:sz w:val="24"/>
        <w:szCs w:val="24"/>
      </w:rPr>
      <w:t>kV</w:t>
    </w:r>
    <w:proofErr w:type="spellEnd"/>
    <w:r w:rsidRPr="000B2B0F">
      <w:rPr>
        <w:rFonts w:ascii="Arial" w:hAnsi="Arial" w:cs="Arial"/>
        <w:b/>
        <w:sz w:val="24"/>
        <w:szCs w:val="24"/>
      </w:rPr>
      <w:t xml:space="preserve"> </w:t>
    </w:r>
  </w:p>
  <w:p w14:paraId="1D85AABF" w14:textId="77777777" w:rsidR="00A238E8" w:rsidRPr="000B2B0F" w:rsidRDefault="00A238E8" w:rsidP="002326EC">
    <w:pPr>
      <w:jc w:val="center"/>
      <w:rPr>
        <w:rFonts w:ascii="Arial" w:hAnsi="Arial" w:cs="Arial"/>
        <w:b/>
        <w:sz w:val="24"/>
        <w:szCs w:val="24"/>
      </w:rPr>
    </w:pPr>
    <w:r w:rsidRPr="000B2B0F">
      <w:rPr>
        <w:rFonts w:ascii="Arial" w:hAnsi="Arial" w:cs="Arial"/>
        <w:b/>
        <w:sz w:val="24"/>
        <w:szCs w:val="24"/>
      </w:rPr>
      <w:t>Brno sever</w:t>
    </w:r>
  </w:p>
  <w:p w14:paraId="73DE0F93" w14:textId="0E116711" w:rsidR="00A238E8" w:rsidRDefault="00A238E8" w:rsidP="00ED5AD6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  <w:u w:val="single"/>
      </w:rPr>
    </w:pPr>
  </w:p>
  <w:p w14:paraId="4CABA661" w14:textId="2D62D340" w:rsidR="00A238E8" w:rsidRDefault="00A238E8" w:rsidP="00ED5AD6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  <w:u w:val="single"/>
      </w:rPr>
    </w:pPr>
    <w:r>
      <w:rPr>
        <w:rFonts w:ascii="Arial" w:hAnsi="Arial" w:cs="Arial"/>
        <w:b/>
        <w:u w:val="single"/>
      </w:rPr>
      <w:t>Příloha č. 2</w:t>
    </w:r>
  </w:p>
  <w:p w14:paraId="290865ED" w14:textId="6EE054D0" w:rsidR="00A238E8" w:rsidRPr="009F7009" w:rsidRDefault="00A238E8" w:rsidP="00ED5AD6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</w:rPr>
    </w:pPr>
    <w:r w:rsidRPr="009F7009">
      <w:rPr>
        <w:rFonts w:ascii="Arial" w:hAnsi="Arial" w:cs="Arial"/>
        <w:b/>
      </w:rPr>
      <w:t>Technická specifikace</w:t>
    </w:r>
    <w:r>
      <w:rPr>
        <w:rFonts w:ascii="Arial" w:hAnsi="Arial" w:cs="Arial"/>
        <w:b/>
      </w:rPr>
      <w:t xml:space="preserve"> předmětu veřejné zakázky</w:t>
    </w:r>
  </w:p>
  <w:p w14:paraId="423B01C0" w14:textId="77777777" w:rsidR="00A238E8" w:rsidRDefault="00A238E8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F28B9"/>
    <w:multiLevelType w:val="multilevel"/>
    <w:tmpl w:val="0DC8016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0C238DC"/>
    <w:multiLevelType w:val="multilevel"/>
    <w:tmpl w:val="2DFC93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3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4E2733F"/>
    <w:multiLevelType w:val="hybridMultilevel"/>
    <w:tmpl w:val="00DAF6B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9D4CDC"/>
    <w:multiLevelType w:val="multilevel"/>
    <w:tmpl w:val="A30A2D3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ECD7F8F"/>
    <w:multiLevelType w:val="hybridMultilevel"/>
    <w:tmpl w:val="7C9010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16708"/>
    <w:multiLevelType w:val="hybridMultilevel"/>
    <w:tmpl w:val="74CAC666"/>
    <w:lvl w:ilvl="0" w:tplc="C64AA430">
      <w:start w:val="50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6" w15:restartNumberingAfterBreak="0">
    <w:nsid w:val="12E166B8"/>
    <w:multiLevelType w:val="hybridMultilevel"/>
    <w:tmpl w:val="CD90C9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AB0461"/>
    <w:multiLevelType w:val="multilevel"/>
    <w:tmpl w:val="7B563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17A53C98"/>
    <w:multiLevelType w:val="hybridMultilevel"/>
    <w:tmpl w:val="8EE4292E"/>
    <w:lvl w:ilvl="0" w:tplc="A5A09E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0" w15:restartNumberingAfterBreak="0">
    <w:nsid w:val="1A3513AC"/>
    <w:multiLevelType w:val="hybridMultilevel"/>
    <w:tmpl w:val="CA3016EA"/>
    <w:lvl w:ilvl="0" w:tplc="C64AA430">
      <w:start w:val="5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C40817"/>
    <w:multiLevelType w:val="hybridMultilevel"/>
    <w:tmpl w:val="0450B828"/>
    <w:lvl w:ilvl="0" w:tplc="0405001B">
      <w:start w:val="1"/>
      <w:numFmt w:val="lowerRoman"/>
      <w:lvlText w:val="%1."/>
      <w:lvlJc w:val="right"/>
      <w:pPr>
        <w:ind w:left="3060" w:hanging="360"/>
      </w:pPr>
    </w:lvl>
    <w:lvl w:ilvl="1" w:tplc="04050019" w:tentative="1">
      <w:start w:val="1"/>
      <w:numFmt w:val="lowerLetter"/>
      <w:lvlText w:val="%2."/>
      <w:lvlJc w:val="left"/>
      <w:pPr>
        <w:ind w:left="3780" w:hanging="360"/>
      </w:pPr>
    </w:lvl>
    <w:lvl w:ilvl="2" w:tplc="0405001B" w:tentative="1">
      <w:start w:val="1"/>
      <w:numFmt w:val="lowerRoman"/>
      <w:lvlText w:val="%3."/>
      <w:lvlJc w:val="right"/>
      <w:pPr>
        <w:ind w:left="4500" w:hanging="180"/>
      </w:pPr>
    </w:lvl>
    <w:lvl w:ilvl="3" w:tplc="0405000F" w:tentative="1">
      <w:start w:val="1"/>
      <w:numFmt w:val="decimal"/>
      <w:lvlText w:val="%4."/>
      <w:lvlJc w:val="left"/>
      <w:pPr>
        <w:ind w:left="5220" w:hanging="360"/>
      </w:pPr>
    </w:lvl>
    <w:lvl w:ilvl="4" w:tplc="04050019" w:tentative="1">
      <w:start w:val="1"/>
      <w:numFmt w:val="lowerLetter"/>
      <w:lvlText w:val="%5."/>
      <w:lvlJc w:val="left"/>
      <w:pPr>
        <w:ind w:left="5940" w:hanging="360"/>
      </w:pPr>
    </w:lvl>
    <w:lvl w:ilvl="5" w:tplc="0405001B" w:tentative="1">
      <w:start w:val="1"/>
      <w:numFmt w:val="lowerRoman"/>
      <w:lvlText w:val="%6."/>
      <w:lvlJc w:val="right"/>
      <w:pPr>
        <w:ind w:left="6660" w:hanging="180"/>
      </w:pPr>
    </w:lvl>
    <w:lvl w:ilvl="6" w:tplc="0405000F" w:tentative="1">
      <w:start w:val="1"/>
      <w:numFmt w:val="decimal"/>
      <w:lvlText w:val="%7."/>
      <w:lvlJc w:val="left"/>
      <w:pPr>
        <w:ind w:left="7380" w:hanging="360"/>
      </w:pPr>
    </w:lvl>
    <w:lvl w:ilvl="7" w:tplc="04050019" w:tentative="1">
      <w:start w:val="1"/>
      <w:numFmt w:val="lowerLetter"/>
      <w:lvlText w:val="%8."/>
      <w:lvlJc w:val="left"/>
      <w:pPr>
        <w:ind w:left="8100" w:hanging="360"/>
      </w:pPr>
    </w:lvl>
    <w:lvl w:ilvl="8" w:tplc="0405001B" w:tentative="1">
      <w:start w:val="1"/>
      <w:numFmt w:val="lowerRoman"/>
      <w:lvlText w:val="%9."/>
      <w:lvlJc w:val="right"/>
      <w:pPr>
        <w:ind w:left="8820" w:hanging="180"/>
      </w:pPr>
    </w:lvl>
  </w:abstractNum>
  <w:abstractNum w:abstractNumId="12" w15:restartNumberingAfterBreak="0">
    <w:nsid w:val="1FA23708"/>
    <w:multiLevelType w:val="hybridMultilevel"/>
    <w:tmpl w:val="7B447812"/>
    <w:lvl w:ilvl="0" w:tplc="5852DB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29ED277F"/>
    <w:multiLevelType w:val="hybridMultilevel"/>
    <w:tmpl w:val="9268233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606DAA"/>
    <w:multiLevelType w:val="hybridMultilevel"/>
    <w:tmpl w:val="BF2EF8E2"/>
    <w:lvl w:ilvl="0" w:tplc="EF0420C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722E"/>
    <w:multiLevelType w:val="hybridMultilevel"/>
    <w:tmpl w:val="36B87D60"/>
    <w:lvl w:ilvl="0" w:tplc="0405000F">
      <w:start w:val="1"/>
      <w:numFmt w:val="decimal"/>
      <w:lvlText w:val="%1."/>
      <w:lvlJc w:val="left"/>
      <w:pPr>
        <w:ind w:left="3240" w:hanging="360"/>
      </w:pPr>
    </w:lvl>
    <w:lvl w:ilvl="1" w:tplc="04050019" w:tentative="1">
      <w:start w:val="1"/>
      <w:numFmt w:val="lowerLetter"/>
      <w:lvlText w:val="%2."/>
      <w:lvlJc w:val="left"/>
      <w:pPr>
        <w:ind w:left="3960" w:hanging="360"/>
      </w:pPr>
    </w:lvl>
    <w:lvl w:ilvl="2" w:tplc="0405001B" w:tentative="1">
      <w:start w:val="1"/>
      <w:numFmt w:val="lowerRoman"/>
      <w:lvlText w:val="%3."/>
      <w:lvlJc w:val="right"/>
      <w:pPr>
        <w:ind w:left="4680" w:hanging="180"/>
      </w:pPr>
    </w:lvl>
    <w:lvl w:ilvl="3" w:tplc="0405000F" w:tentative="1">
      <w:start w:val="1"/>
      <w:numFmt w:val="decimal"/>
      <w:lvlText w:val="%4."/>
      <w:lvlJc w:val="left"/>
      <w:pPr>
        <w:ind w:left="5400" w:hanging="360"/>
      </w:pPr>
    </w:lvl>
    <w:lvl w:ilvl="4" w:tplc="04050019" w:tentative="1">
      <w:start w:val="1"/>
      <w:numFmt w:val="lowerLetter"/>
      <w:lvlText w:val="%5."/>
      <w:lvlJc w:val="left"/>
      <w:pPr>
        <w:ind w:left="6120" w:hanging="360"/>
      </w:pPr>
    </w:lvl>
    <w:lvl w:ilvl="5" w:tplc="0405001B" w:tentative="1">
      <w:start w:val="1"/>
      <w:numFmt w:val="lowerRoman"/>
      <w:lvlText w:val="%6."/>
      <w:lvlJc w:val="right"/>
      <w:pPr>
        <w:ind w:left="6840" w:hanging="180"/>
      </w:pPr>
    </w:lvl>
    <w:lvl w:ilvl="6" w:tplc="0405000F" w:tentative="1">
      <w:start w:val="1"/>
      <w:numFmt w:val="decimal"/>
      <w:lvlText w:val="%7."/>
      <w:lvlJc w:val="left"/>
      <w:pPr>
        <w:ind w:left="7560" w:hanging="360"/>
      </w:pPr>
    </w:lvl>
    <w:lvl w:ilvl="7" w:tplc="04050019" w:tentative="1">
      <w:start w:val="1"/>
      <w:numFmt w:val="lowerLetter"/>
      <w:lvlText w:val="%8."/>
      <w:lvlJc w:val="left"/>
      <w:pPr>
        <w:ind w:left="8280" w:hanging="360"/>
      </w:pPr>
    </w:lvl>
    <w:lvl w:ilvl="8" w:tplc="040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7" w15:restartNumberingAfterBreak="0">
    <w:nsid w:val="41D37F37"/>
    <w:multiLevelType w:val="hybridMultilevel"/>
    <w:tmpl w:val="BD804A4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9318D4"/>
    <w:multiLevelType w:val="hybridMultilevel"/>
    <w:tmpl w:val="0D96A58E"/>
    <w:lvl w:ilvl="0" w:tplc="C066BD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0C0261D"/>
    <w:multiLevelType w:val="hybridMultilevel"/>
    <w:tmpl w:val="B2366B96"/>
    <w:lvl w:ilvl="0" w:tplc="0405000F">
      <w:start w:val="1"/>
      <w:numFmt w:val="decimal"/>
      <w:lvlText w:val="%1."/>
      <w:lvlJc w:val="left"/>
      <w:pPr>
        <w:ind w:left="3600" w:hanging="360"/>
      </w:pPr>
    </w:lvl>
    <w:lvl w:ilvl="1" w:tplc="04050019" w:tentative="1">
      <w:start w:val="1"/>
      <w:numFmt w:val="lowerLetter"/>
      <w:lvlText w:val="%2."/>
      <w:lvlJc w:val="left"/>
      <w:pPr>
        <w:ind w:left="4320" w:hanging="360"/>
      </w:pPr>
    </w:lvl>
    <w:lvl w:ilvl="2" w:tplc="0405001B" w:tentative="1">
      <w:start w:val="1"/>
      <w:numFmt w:val="lowerRoman"/>
      <w:lvlText w:val="%3."/>
      <w:lvlJc w:val="right"/>
      <w:pPr>
        <w:ind w:left="5040" w:hanging="180"/>
      </w:pPr>
    </w:lvl>
    <w:lvl w:ilvl="3" w:tplc="0405000F" w:tentative="1">
      <w:start w:val="1"/>
      <w:numFmt w:val="decimal"/>
      <w:lvlText w:val="%4."/>
      <w:lvlJc w:val="left"/>
      <w:pPr>
        <w:ind w:left="5760" w:hanging="360"/>
      </w:pPr>
    </w:lvl>
    <w:lvl w:ilvl="4" w:tplc="04050019" w:tentative="1">
      <w:start w:val="1"/>
      <w:numFmt w:val="lowerLetter"/>
      <w:lvlText w:val="%5."/>
      <w:lvlJc w:val="left"/>
      <w:pPr>
        <w:ind w:left="6480" w:hanging="360"/>
      </w:pPr>
    </w:lvl>
    <w:lvl w:ilvl="5" w:tplc="0405001B" w:tentative="1">
      <w:start w:val="1"/>
      <w:numFmt w:val="lowerRoman"/>
      <w:lvlText w:val="%6."/>
      <w:lvlJc w:val="right"/>
      <w:pPr>
        <w:ind w:left="7200" w:hanging="180"/>
      </w:pPr>
    </w:lvl>
    <w:lvl w:ilvl="6" w:tplc="0405000F" w:tentative="1">
      <w:start w:val="1"/>
      <w:numFmt w:val="decimal"/>
      <w:lvlText w:val="%7."/>
      <w:lvlJc w:val="left"/>
      <w:pPr>
        <w:ind w:left="7920" w:hanging="360"/>
      </w:pPr>
    </w:lvl>
    <w:lvl w:ilvl="7" w:tplc="04050019" w:tentative="1">
      <w:start w:val="1"/>
      <w:numFmt w:val="lowerLetter"/>
      <w:lvlText w:val="%8."/>
      <w:lvlJc w:val="left"/>
      <w:pPr>
        <w:ind w:left="8640" w:hanging="360"/>
      </w:pPr>
    </w:lvl>
    <w:lvl w:ilvl="8" w:tplc="0405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20" w15:restartNumberingAfterBreak="0">
    <w:nsid w:val="5F601E3C"/>
    <w:multiLevelType w:val="hybridMultilevel"/>
    <w:tmpl w:val="1B7817A2"/>
    <w:lvl w:ilvl="0" w:tplc="BD04F8D8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64F60FED"/>
    <w:multiLevelType w:val="hybridMultilevel"/>
    <w:tmpl w:val="04662292"/>
    <w:lvl w:ilvl="0" w:tplc="48D8DB9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69622F4D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6BEA4A0B"/>
    <w:multiLevelType w:val="singleLevel"/>
    <w:tmpl w:val="3950256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</w:rPr>
    </w:lvl>
  </w:abstractNum>
  <w:abstractNum w:abstractNumId="24" w15:restartNumberingAfterBreak="0">
    <w:nsid w:val="6DC74826"/>
    <w:multiLevelType w:val="hybridMultilevel"/>
    <w:tmpl w:val="5A94375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B15706"/>
    <w:multiLevelType w:val="hybridMultilevel"/>
    <w:tmpl w:val="A3047150"/>
    <w:lvl w:ilvl="0" w:tplc="B7EA459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70D15ABA"/>
    <w:multiLevelType w:val="hybridMultilevel"/>
    <w:tmpl w:val="9600025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492608"/>
    <w:multiLevelType w:val="multilevel"/>
    <w:tmpl w:val="AB76400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653" w:hanging="720"/>
      </w:pPr>
      <w:rPr>
        <w:rFonts w:hint="default"/>
      </w:rPr>
    </w:lvl>
    <w:lvl w:ilvl="2">
      <w:start w:val="4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5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224" w:hanging="1800"/>
      </w:pPr>
      <w:rPr>
        <w:rFonts w:hint="default"/>
      </w:rPr>
    </w:lvl>
  </w:abstractNum>
  <w:abstractNum w:abstractNumId="28" w15:restartNumberingAfterBreak="0">
    <w:nsid w:val="74314F45"/>
    <w:multiLevelType w:val="hybridMultilevel"/>
    <w:tmpl w:val="3B86CD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4C20F4"/>
    <w:multiLevelType w:val="hybridMultilevel"/>
    <w:tmpl w:val="B6B23EAE"/>
    <w:lvl w:ilvl="0" w:tplc="040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0" w15:restartNumberingAfterBreak="0">
    <w:nsid w:val="774C782D"/>
    <w:multiLevelType w:val="hybridMultilevel"/>
    <w:tmpl w:val="5A584BA2"/>
    <w:lvl w:ilvl="0" w:tplc="D714CAD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cs="Times New Roman" w:hint="default"/>
        <w:b w:val="0"/>
      </w:rPr>
    </w:lvl>
    <w:lvl w:ilvl="1" w:tplc="EF0420C0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7BBB7B87"/>
    <w:multiLevelType w:val="hybridMultilevel"/>
    <w:tmpl w:val="6C8CD2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B123ED"/>
    <w:multiLevelType w:val="hybridMultilevel"/>
    <w:tmpl w:val="65DE6DC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2"/>
  </w:num>
  <w:num w:numId="4">
    <w:abstractNumId w:val="5"/>
  </w:num>
  <w:num w:numId="5">
    <w:abstractNumId w:val="10"/>
  </w:num>
  <w:num w:numId="6">
    <w:abstractNumId w:val="7"/>
  </w:num>
  <w:num w:numId="7">
    <w:abstractNumId w:val="4"/>
  </w:num>
  <w:num w:numId="8">
    <w:abstractNumId w:val="12"/>
  </w:num>
  <w:num w:numId="9">
    <w:abstractNumId w:val="18"/>
  </w:num>
  <w:num w:numId="10">
    <w:abstractNumId w:val="25"/>
  </w:num>
  <w:num w:numId="11">
    <w:abstractNumId w:val="16"/>
  </w:num>
  <w:num w:numId="12">
    <w:abstractNumId w:val="23"/>
  </w:num>
  <w:num w:numId="13">
    <w:abstractNumId w:val="19"/>
  </w:num>
  <w:num w:numId="14">
    <w:abstractNumId w:val="11"/>
  </w:num>
  <w:num w:numId="15">
    <w:abstractNumId w:val="29"/>
  </w:num>
  <w:num w:numId="16">
    <w:abstractNumId w:val="24"/>
  </w:num>
  <w:num w:numId="17">
    <w:abstractNumId w:val="21"/>
  </w:num>
  <w:num w:numId="18">
    <w:abstractNumId w:val="8"/>
  </w:num>
  <w:num w:numId="19">
    <w:abstractNumId w:val="26"/>
  </w:num>
  <w:num w:numId="20">
    <w:abstractNumId w:val="20"/>
  </w:num>
  <w:num w:numId="21">
    <w:abstractNumId w:val="6"/>
  </w:num>
  <w:num w:numId="22">
    <w:abstractNumId w:val="17"/>
  </w:num>
  <w:num w:numId="23">
    <w:abstractNumId w:val="31"/>
  </w:num>
  <w:num w:numId="24">
    <w:abstractNumId w:val="1"/>
  </w:num>
  <w:num w:numId="25">
    <w:abstractNumId w:val="28"/>
  </w:num>
  <w:num w:numId="26">
    <w:abstractNumId w:val="9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b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224"/>
          </w:tabs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600"/>
          </w:tabs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</w:lvl>
    </w:lvlOverride>
  </w:num>
  <w:num w:numId="27">
    <w:abstractNumId w:val="22"/>
  </w:num>
  <w:num w:numId="28">
    <w:abstractNumId w:val="32"/>
  </w:num>
  <w:num w:numId="29">
    <w:abstractNumId w:val="3"/>
  </w:num>
  <w:num w:numId="30">
    <w:abstractNumId w:val="0"/>
  </w:num>
  <w:num w:numId="31">
    <w:abstractNumId w:val="14"/>
  </w:num>
  <w:num w:numId="32">
    <w:abstractNumId w:val="30"/>
  </w:num>
  <w:num w:numId="33">
    <w:abstractNumId w:val="15"/>
  </w:num>
  <w:num w:numId="34">
    <w:abstractNumId w:val="2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evenAndOddHeader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4B2E"/>
    <w:rsid w:val="000012D3"/>
    <w:rsid w:val="0000255F"/>
    <w:rsid w:val="0000344C"/>
    <w:rsid w:val="00004DA8"/>
    <w:rsid w:val="00005FEE"/>
    <w:rsid w:val="00006B09"/>
    <w:rsid w:val="00010BB1"/>
    <w:rsid w:val="00011C4C"/>
    <w:rsid w:val="00012442"/>
    <w:rsid w:val="00013606"/>
    <w:rsid w:val="000141FB"/>
    <w:rsid w:val="00015328"/>
    <w:rsid w:val="000156E3"/>
    <w:rsid w:val="0001711B"/>
    <w:rsid w:val="00017B31"/>
    <w:rsid w:val="00020CD7"/>
    <w:rsid w:val="000218FE"/>
    <w:rsid w:val="00025051"/>
    <w:rsid w:val="00025C19"/>
    <w:rsid w:val="00026721"/>
    <w:rsid w:val="0003009A"/>
    <w:rsid w:val="0003175A"/>
    <w:rsid w:val="00031C49"/>
    <w:rsid w:val="00032316"/>
    <w:rsid w:val="00032F0A"/>
    <w:rsid w:val="00035F20"/>
    <w:rsid w:val="00036131"/>
    <w:rsid w:val="000402AC"/>
    <w:rsid w:val="0004693B"/>
    <w:rsid w:val="00054C9C"/>
    <w:rsid w:val="000557E1"/>
    <w:rsid w:val="00056164"/>
    <w:rsid w:val="0005690D"/>
    <w:rsid w:val="00070757"/>
    <w:rsid w:val="00070A84"/>
    <w:rsid w:val="000710EB"/>
    <w:rsid w:val="00071E1F"/>
    <w:rsid w:val="00072677"/>
    <w:rsid w:val="00072C01"/>
    <w:rsid w:val="000732E9"/>
    <w:rsid w:val="00073549"/>
    <w:rsid w:val="000751EA"/>
    <w:rsid w:val="000751FE"/>
    <w:rsid w:val="0007598A"/>
    <w:rsid w:val="00076F61"/>
    <w:rsid w:val="00081FA8"/>
    <w:rsid w:val="000859BE"/>
    <w:rsid w:val="00090497"/>
    <w:rsid w:val="00090BCF"/>
    <w:rsid w:val="00090D27"/>
    <w:rsid w:val="0009136D"/>
    <w:rsid w:val="0009171D"/>
    <w:rsid w:val="00093AE4"/>
    <w:rsid w:val="00093D40"/>
    <w:rsid w:val="00095B65"/>
    <w:rsid w:val="00095C65"/>
    <w:rsid w:val="000A0689"/>
    <w:rsid w:val="000A0A41"/>
    <w:rsid w:val="000A315B"/>
    <w:rsid w:val="000A3E73"/>
    <w:rsid w:val="000A3F01"/>
    <w:rsid w:val="000A3F79"/>
    <w:rsid w:val="000A4C7A"/>
    <w:rsid w:val="000A4D51"/>
    <w:rsid w:val="000A5CA9"/>
    <w:rsid w:val="000B0AA8"/>
    <w:rsid w:val="000C172E"/>
    <w:rsid w:val="000C29FD"/>
    <w:rsid w:val="000C34C4"/>
    <w:rsid w:val="000C3D44"/>
    <w:rsid w:val="000C61E3"/>
    <w:rsid w:val="000D1157"/>
    <w:rsid w:val="000D179A"/>
    <w:rsid w:val="000D338A"/>
    <w:rsid w:val="000D407F"/>
    <w:rsid w:val="000D4238"/>
    <w:rsid w:val="000D552B"/>
    <w:rsid w:val="000D799A"/>
    <w:rsid w:val="000E260A"/>
    <w:rsid w:val="000E3CF0"/>
    <w:rsid w:val="000E4864"/>
    <w:rsid w:val="000E4BED"/>
    <w:rsid w:val="000E557C"/>
    <w:rsid w:val="000E5D96"/>
    <w:rsid w:val="000E63E3"/>
    <w:rsid w:val="000E7074"/>
    <w:rsid w:val="000F10CA"/>
    <w:rsid w:val="000F17D6"/>
    <w:rsid w:val="000F233C"/>
    <w:rsid w:val="000F6FF3"/>
    <w:rsid w:val="001039F6"/>
    <w:rsid w:val="00106A29"/>
    <w:rsid w:val="001106C4"/>
    <w:rsid w:val="00111C26"/>
    <w:rsid w:val="00116E92"/>
    <w:rsid w:val="0011791F"/>
    <w:rsid w:val="00120979"/>
    <w:rsid w:val="00122B15"/>
    <w:rsid w:val="001235CA"/>
    <w:rsid w:val="001257E0"/>
    <w:rsid w:val="001259EF"/>
    <w:rsid w:val="00126547"/>
    <w:rsid w:val="001327D9"/>
    <w:rsid w:val="00133ADF"/>
    <w:rsid w:val="0013417C"/>
    <w:rsid w:val="001344F0"/>
    <w:rsid w:val="0013486A"/>
    <w:rsid w:val="0013598D"/>
    <w:rsid w:val="00140EA9"/>
    <w:rsid w:val="0014114D"/>
    <w:rsid w:val="0014441A"/>
    <w:rsid w:val="0014640A"/>
    <w:rsid w:val="00146958"/>
    <w:rsid w:val="00151CE7"/>
    <w:rsid w:val="001537FF"/>
    <w:rsid w:val="00153FF9"/>
    <w:rsid w:val="001547CD"/>
    <w:rsid w:val="0015504A"/>
    <w:rsid w:val="001558FD"/>
    <w:rsid w:val="00156592"/>
    <w:rsid w:val="0015693A"/>
    <w:rsid w:val="00156A0B"/>
    <w:rsid w:val="00157AD3"/>
    <w:rsid w:val="001600F4"/>
    <w:rsid w:val="00161257"/>
    <w:rsid w:val="00164D98"/>
    <w:rsid w:val="00165F6E"/>
    <w:rsid w:val="00166842"/>
    <w:rsid w:val="001725F7"/>
    <w:rsid w:val="001761FC"/>
    <w:rsid w:val="00177AA2"/>
    <w:rsid w:val="001802AD"/>
    <w:rsid w:val="0018064A"/>
    <w:rsid w:val="00181993"/>
    <w:rsid w:val="00182EBB"/>
    <w:rsid w:val="00183DCC"/>
    <w:rsid w:val="00183EB0"/>
    <w:rsid w:val="001846E9"/>
    <w:rsid w:val="00185CD1"/>
    <w:rsid w:val="00186CAF"/>
    <w:rsid w:val="001876B2"/>
    <w:rsid w:val="00192A6E"/>
    <w:rsid w:val="00192F2F"/>
    <w:rsid w:val="001975A2"/>
    <w:rsid w:val="001A2F83"/>
    <w:rsid w:val="001A41C4"/>
    <w:rsid w:val="001A4D61"/>
    <w:rsid w:val="001B098E"/>
    <w:rsid w:val="001B154A"/>
    <w:rsid w:val="001B2BCB"/>
    <w:rsid w:val="001B6FE0"/>
    <w:rsid w:val="001B75B8"/>
    <w:rsid w:val="001C0305"/>
    <w:rsid w:val="001C172D"/>
    <w:rsid w:val="001C2038"/>
    <w:rsid w:val="001C2461"/>
    <w:rsid w:val="001C3DFD"/>
    <w:rsid w:val="001C3EDA"/>
    <w:rsid w:val="001C4BFE"/>
    <w:rsid w:val="001C63B5"/>
    <w:rsid w:val="001C7347"/>
    <w:rsid w:val="001C73CD"/>
    <w:rsid w:val="001C7DB0"/>
    <w:rsid w:val="001D1EA8"/>
    <w:rsid w:val="001D65F9"/>
    <w:rsid w:val="001D6EEB"/>
    <w:rsid w:val="001D7F56"/>
    <w:rsid w:val="001E1879"/>
    <w:rsid w:val="001E59EB"/>
    <w:rsid w:val="001E5B8C"/>
    <w:rsid w:val="001E5D11"/>
    <w:rsid w:val="001E6138"/>
    <w:rsid w:val="001E770F"/>
    <w:rsid w:val="001F51F0"/>
    <w:rsid w:val="001F5526"/>
    <w:rsid w:val="001F64D8"/>
    <w:rsid w:val="00201E65"/>
    <w:rsid w:val="00202A1E"/>
    <w:rsid w:val="002032F8"/>
    <w:rsid w:val="0020546E"/>
    <w:rsid w:val="0020693C"/>
    <w:rsid w:val="00210414"/>
    <w:rsid w:val="002135C7"/>
    <w:rsid w:val="00214CC6"/>
    <w:rsid w:val="00215C9B"/>
    <w:rsid w:val="00216DDA"/>
    <w:rsid w:val="00217705"/>
    <w:rsid w:val="0022028A"/>
    <w:rsid w:val="00220711"/>
    <w:rsid w:val="002268A9"/>
    <w:rsid w:val="0022717A"/>
    <w:rsid w:val="00230C63"/>
    <w:rsid w:val="002326EC"/>
    <w:rsid w:val="0023406C"/>
    <w:rsid w:val="00235928"/>
    <w:rsid w:val="00236981"/>
    <w:rsid w:val="002373E0"/>
    <w:rsid w:val="00243FE9"/>
    <w:rsid w:val="0024491D"/>
    <w:rsid w:val="00245983"/>
    <w:rsid w:val="002459AB"/>
    <w:rsid w:val="00246025"/>
    <w:rsid w:val="00251449"/>
    <w:rsid w:val="0025374F"/>
    <w:rsid w:val="00254591"/>
    <w:rsid w:val="0026032C"/>
    <w:rsid w:val="00260E79"/>
    <w:rsid w:val="002619CB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324B"/>
    <w:rsid w:val="00274499"/>
    <w:rsid w:val="00275C78"/>
    <w:rsid w:val="002813C6"/>
    <w:rsid w:val="00281D2C"/>
    <w:rsid w:val="0028354C"/>
    <w:rsid w:val="0028552C"/>
    <w:rsid w:val="002861D1"/>
    <w:rsid w:val="00287085"/>
    <w:rsid w:val="0029190B"/>
    <w:rsid w:val="00292C9C"/>
    <w:rsid w:val="0029326B"/>
    <w:rsid w:val="0029426C"/>
    <w:rsid w:val="002A3C4A"/>
    <w:rsid w:val="002A45F2"/>
    <w:rsid w:val="002A4997"/>
    <w:rsid w:val="002A6A22"/>
    <w:rsid w:val="002B1FCD"/>
    <w:rsid w:val="002B21E8"/>
    <w:rsid w:val="002B5223"/>
    <w:rsid w:val="002B5734"/>
    <w:rsid w:val="002B60E0"/>
    <w:rsid w:val="002B6719"/>
    <w:rsid w:val="002B7274"/>
    <w:rsid w:val="002B7CAB"/>
    <w:rsid w:val="002C1592"/>
    <w:rsid w:val="002C187B"/>
    <w:rsid w:val="002C2409"/>
    <w:rsid w:val="002C2C48"/>
    <w:rsid w:val="002C30B3"/>
    <w:rsid w:val="002C3873"/>
    <w:rsid w:val="002D0D29"/>
    <w:rsid w:val="002D3042"/>
    <w:rsid w:val="002D495E"/>
    <w:rsid w:val="002D4C00"/>
    <w:rsid w:val="002D5F62"/>
    <w:rsid w:val="002D6418"/>
    <w:rsid w:val="002E3103"/>
    <w:rsid w:val="002E3E7C"/>
    <w:rsid w:val="002E3FCE"/>
    <w:rsid w:val="002E48CC"/>
    <w:rsid w:val="002E4C4F"/>
    <w:rsid w:val="002E6217"/>
    <w:rsid w:val="002E77B6"/>
    <w:rsid w:val="002E7B16"/>
    <w:rsid w:val="002F025D"/>
    <w:rsid w:val="002F5398"/>
    <w:rsid w:val="002F5EB9"/>
    <w:rsid w:val="002F64E2"/>
    <w:rsid w:val="00301614"/>
    <w:rsid w:val="003017F4"/>
    <w:rsid w:val="003019D8"/>
    <w:rsid w:val="00302B14"/>
    <w:rsid w:val="00305A56"/>
    <w:rsid w:val="00307A59"/>
    <w:rsid w:val="00312AE8"/>
    <w:rsid w:val="003131D8"/>
    <w:rsid w:val="003137CA"/>
    <w:rsid w:val="0031472C"/>
    <w:rsid w:val="003161BC"/>
    <w:rsid w:val="00322FE4"/>
    <w:rsid w:val="00323483"/>
    <w:rsid w:val="003238BB"/>
    <w:rsid w:val="00325BF2"/>
    <w:rsid w:val="00325D09"/>
    <w:rsid w:val="003271B1"/>
    <w:rsid w:val="00331BC4"/>
    <w:rsid w:val="0033389D"/>
    <w:rsid w:val="00336754"/>
    <w:rsid w:val="003428FD"/>
    <w:rsid w:val="003459EA"/>
    <w:rsid w:val="003473C8"/>
    <w:rsid w:val="00350119"/>
    <w:rsid w:val="0035232F"/>
    <w:rsid w:val="00352469"/>
    <w:rsid w:val="00353959"/>
    <w:rsid w:val="00354453"/>
    <w:rsid w:val="00354552"/>
    <w:rsid w:val="00354D07"/>
    <w:rsid w:val="00355337"/>
    <w:rsid w:val="0035541C"/>
    <w:rsid w:val="003558EB"/>
    <w:rsid w:val="00355924"/>
    <w:rsid w:val="00355DF2"/>
    <w:rsid w:val="003579D5"/>
    <w:rsid w:val="00357BE4"/>
    <w:rsid w:val="00360184"/>
    <w:rsid w:val="00360ACC"/>
    <w:rsid w:val="00363D46"/>
    <w:rsid w:val="00365D93"/>
    <w:rsid w:val="00370DD0"/>
    <w:rsid w:val="003712B4"/>
    <w:rsid w:val="00372144"/>
    <w:rsid w:val="00372538"/>
    <w:rsid w:val="003814ED"/>
    <w:rsid w:val="0038171C"/>
    <w:rsid w:val="003818A6"/>
    <w:rsid w:val="00381DFD"/>
    <w:rsid w:val="00383FF2"/>
    <w:rsid w:val="003861E0"/>
    <w:rsid w:val="00386238"/>
    <w:rsid w:val="00390B00"/>
    <w:rsid w:val="00390C83"/>
    <w:rsid w:val="00390CB7"/>
    <w:rsid w:val="00393091"/>
    <w:rsid w:val="00394A60"/>
    <w:rsid w:val="00394F71"/>
    <w:rsid w:val="003A100C"/>
    <w:rsid w:val="003A2C8B"/>
    <w:rsid w:val="003A729B"/>
    <w:rsid w:val="003A73FB"/>
    <w:rsid w:val="003B0A3B"/>
    <w:rsid w:val="003B0FB4"/>
    <w:rsid w:val="003B19B1"/>
    <w:rsid w:val="003B1E48"/>
    <w:rsid w:val="003B4ABA"/>
    <w:rsid w:val="003B50AC"/>
    <w:rsid w:val="003B71F2"/>
    <w:rsid w:val="003C0D9F"/>
    <w:rsid w:val="003C2BD5"/>
    <w:rsid w:val="003C6330"/>
    <w:rsid w:val="003C6434"/>
    <w:rsid w:val="003C7007"/>
    <w:rsid w:val="003C70E7"/>
    <w:rsid w:val="003D0104"/>
    <w:rsid w:val="003D4223"/>
    <w:rsid w:val="003D5418"/>
    <w:rsid w:val="003D6181"/>
    <w:rsid w:val="003E3020"/>
    <w:rsid w:val="003E4902"/>
    <w:rsid w:val="003E4BEC"/>
    <w:rsid w:val="003E51A1"/>
    <w:rsid w:val="003E5D0A"/>
    <w:rsid w:val="003E69FA"/>
    <w:rsid w:val="003F0FF7"/>
    <w:rsid w:val="003F1FA4"/>
    <w:rsid w:val="003F26A9"/>
    <w:rsid w:val="003F327C"/>
    <w:rsid w:val="003F339F"/>
    <w:rsid w:val="003F597D"/>
    <w:rsid w:val="003F741F"/>
    <w:rsid w:val="004041B2"/>
    <w:rsid w:val="004056F6"/>
    <w:rsid w:val="00406199"/>
    <w:rsid w:val="00406A7A"/>
    <w:rsid w:val="00406AFD"/>
    <w:rsid w:val="004115C3"/>
    <w:rsid w:val="004149DB"/>
    <w:rsid w:val="004155A0"/>
    <w:rsid w:val="00416D2D"/>
    <w:rsid w:val="00420517"/>
    <w:rsid w:val="004206B3"/>
    <w:rsid w:val="004215DD"/>
    <w:rsid w:val="0042190B"/>
    <w:rsid w:val="00421E0E"/>
    <w:rsid w:val="00421F60"/>
    <w:rsid w:val="00426B71"/>
    <w:rsid w:val="00426BE8"/>
    <w:rsid w:val="00427F6E"/>
    <w:rsid w:val="00435168"/>
    <w:rsid w:val="00435A6F"/>
    <w:rsid w:val="0043724D"/>
    <w:rsid w:val="00442D2E"/>
    <w:rsid w:val="00443384"/>
    <w:rsid w:val="00445FF5"/>
    <w:rsid w:val="00447F59"/>
    <w:rsid w:val="00451039"/>
    <w:rsid w:val="00451F21"/>
    <w:rsid w:val="0045249A"/>
    <w:rsid w:val="00453764"/>
    <w:rsid w:val="00454DC5"/>
    <w:rsid w:val="00455EF7"/>
    <w:rsid w:val="00460862"/>
    <w:rsid w:val="004640BA"/>
    <w:rsid w:val="00467F1A"/>
    <w:rsid w:val="0047114E"/>
    <w:rsid w:val="0047279C"/>
    <w:rsid w:val="004752F4"/>
    <w:rsid w:val="00475F08"/>
    <w:rsid w:val="00476459"/>
    <w:rsid w:val="00480F86"/>
    <w:rsid w:val="0048100F"/>
    <w:rsid w:val="00481C65"/>
    <w:rsid w:val="00481E2E"/>
    <w:rsid w:val="0048276A"/>
    <w:rsid w:val="004832DF"/>
    <w:rsid w:val="00487106"/>
    <w:rsid w:val="0049066F"/>
    <w:rsid w:val="00490878"/>
    <w:rsid w:val="0049451C"/>
    <w:rsid w:val="00495092"/>
    <w:rsid w:val="00495B20"/>
    <w:rsid w:val="00496AAC"/>
    <w:rsid w:val="00496F02"/>
    <w:rsid w:val="00497B19"/>
    <w:rsid w:val="004A074A"/>
    <w:rsid w:val="004A1E79"/>
    <w:rsid w:val="004A28D4"/>
    <w:rsid w:val="004A4782"/>
    <w:rsid w:val="004A596A"/>
    <w:rsid w:val="004A7823"/>
    <w:rsid w:val="004B0E9D"/>
    <w:rsid w:val="004B16EE"/>
    <w:rsid w:val="004B2955"/>
    <w:rsid w:val="004B2BEA"/>
    <w:rsid w:val="004B4C7B"/>
    <w:rsid w:val="004B6D42"/>
    <w:rsid w:val="004B76B9"/>
    <w:rsid w:val="004C1752"/>
    <w:rsid w:val="004C1F88"/>
    <w:rsid w:val="004C383E"/>
    <w:rsid w:val="004C459D"/>
    <w:rsid w:val="004C4668"/>
    <w:rsid w:val="004C4C36"/>
    <w:rsid w:val="004C7FEF"/>
    <w:rsid w:val="004D3532"/>
    <w:rsid w:val="004D7D14"/>
    <w:rsid w:val="004E0486"/>
    <w:rsid w:val="004E0901"/>
    <w:rsid w:val="004E4816"/>
    <w:rsid w:val="004F0A8F"/>
    <w:rsid w:val="004F0EA7"/>
    <w:rsid w:val="004F11E6"/>
    <w:rsid w:val="004F23AB"/>
    <w:rsid w:val="004F40B8"/>
    <w:rsid w:val="004F4F8B"/>
    <w:rsid w:val="004F7220"/>
    <w:rsid w:val="004F7930"/>
    <w:rsid w:val="00500372"/>
    <w:rsid w:val="00501DE7"/>
    <w:rsid w:val="00501EF3"/>
    <w:rsid w:val="00506044"/>
    <w:rsid w:val="00507025"/>
    <w:rsid w:val="00507415"/>
    <w:rsid w:val="0050770D"/>
    <w:rsid w:val="0051014E"/>
    <w:rsid w:val="0051080D"/>
    <w:rsid w:val="00512616"/>
    <w:rsid w:val="00512C4D"/>
    <w:rsid w:val="00513F46"/>
    <w:rsid w:val="00516522"/>
    <w:rsid w:val="0051657F"/>
    <w:rsid w:val="00520039"/>
    <w:rsid w:val="0052073F"/>
    <w:rsid w:val="00521750"/>
    <w:rsid w:val="00523703"/>
    <w:rsid w:val="0052464B"/>
    <w:rsid w:val="0052466E"/>
    <w:rsid w:val="00525947"/>
    <w:rsid w:val="00526F20"/>
    <w:rsid w:val="00527CD2"/>
    <w:rsid w:val="005309F7"/>
    <w:rsid w:val="00532AAD"/>
    <w:rsid w:val="00533451"/>
    <w:rsid w:val="00533543"/>
    <w:rsid w:val="00534951"/>
    <w:rsid w:val="00536002"/>
    <w:rsid w:val="00536716"/>
    <w:rsid w:val="00540F1E"/>
    <w:rsid w:val="005433E9"/>
    <w:rsid w:val="00544A1E"/>
    <w:rsid w:val="00545205"/>
    <w:rsid w:val="00546B2F"/>
    <w:rsid w:val="00546CAA"/>
    <w:rsid w:val="00546D54"/>
    <w:rsid w:val="00547DF2"/>
    <w:rsid w:val="00550592"/>
    <w:rsid w:val="00550BA3"/>
    <w:rsid w:val="0055195E"/>
    <w:rsid w:val="0055330E"/>
    <w:rsid w:val="00554C8B"/>
    <w:rsid w:val="00555072"/>
    <w:rsid w:val="0055782F"/>
    <w:rsid w:val="00557F05"/>
    <w:rsid w:val="00561467"/>
    <w:rsid w:val="005628AF"/>
    <w:rsid w:val="00565780"/>
    <w:rsid w:val="00566837"/>
    <w:rsid w:val="00567932"/>
    <w:rsid w:val="00571228"/>
    <w:rsid w:val="00571947"/>
    <w:rsid w:val="00572595"/>
    <w:rsid w:val="00573FA6"/>
    <w:rsid w:val="0057447A"/>
    <w:rsid w:val="00577D7B"/>
    <w:rsid w:val="00577D9A"/>
    <w:rsid w:val="005822E6"/>
    <w:rsid w:val="005831AD"/>
    <w:rsid w:val="00583724"/>
    <w:rsid w:val="0058605F"/>
    <w:rsid w:val="005864E0"/>
    <w:rsid w:val="005924CA"/>
    <w:rsid w:val="00592A86"/>
    <w:rsid w:val="00593156"/>
    <w:rsid w:val="0059484B"/>
    <w:rsid w:val="00597D53"/>
    <w:rsid w:val="005A02BD"/>
    <w:rsid w:val="005A1231"/>
    <w:rsid w:val="005A2481"/>
    <w:rsid w:val="005A2A36"/>
    <w:rsid w:val="005A2B57"/>
    <w:rsid w:val="005A4E80"/>
    <w:rsid w:val="005A6A1E"/>
    <w:rsid w:val="005A7B49"/>
    <w:rsid w:val="005B114B"/>
    <w:rsid w:val="005B276D"/>
    <w:rsid w:val="005B3D1B"/>
    <w:rsid w:val="005B6729"/>
    <w:rsid w:val="005B6C0C"/>
    <w:rsid w:val="005B7AF6"/>
    <w:rsid w:val="005C0D98"/>
    <w:rsid w:val="005C214D"/>
    <w:rsid w:val="005C289A"/>
    <w:rsid w:val="005C5BD2"/>
    <w:rsid w:val="005C64A8"/>
    <w:rsid w:val="005C6A0B"/>
    <w:rsid w:val="005D13F6"/>
    <w:rsid w:val="005D2F73"/>
    <w:rsid w:val="005D68EE"/>
    <w:rsid w:val="005E0F72"/>
    <w:rsid w:val="005E174F"/>
    <w:rsid w:val="005E33E7"/>
    <w:rsid w:val="005E42B3"/>
    <w:rsid w:val="005E4EB4"/>
    <w:rsid w:val="005E5554"/>
    <w:rsid w:val="005E6226"/>
    <w:rsid w:val="005E7527"/>
    <w:rsid w:val="005E7EB6"/>
    <w:rsid w:val="005F02D6"/>
    <w:rsid w:val="005F0D3C"/>
    <w:rsid w:val="005F16E9"/>
    <w:rsid w:val="005F2BA3"/>
    <w:rsid w:val="005F45DC"/>
    <w:rsid w:val="005F5E79"/>
    <w:rsid w:val="005F7B2D"/>
    <w:rsid w:val="00600B8B"/>
    <w:rsid w:val="006015E1"/>
    <w:rsid w:val="0060335D"/>
    <w:rsid w:val="00604038"/>
    <w:rsid w:val="0060660F"/>
    <w:rsid w:val="006132EC"/>
    <w:rsid w:val="00613DB6"/>
    <w:rsid w:val="00616156"/>
    <w:rsid w:val="00616DB2"/>
    <w:rsid w:val="00620A55"/>
    <w:rsid w:val="00621C5E"/>
    <w:rsid w:val="00623894"/>
    <w:rsid w:val="00624E38"/>
    <w:rsid w:val="00625ADB"/>
    <w:rsid w:val="00626295"/>
    <w:rsid w:val="00627A24"/>
    <w:rsid w:val="006300BA"/>
    <w:rsid w:val="006305F5"/>
    <w:rsid w:val="00631584"/>
    <w:rsid w:val="0063434C"/>
    <w:rsid w:val="00640FC8"/>
    <w:rsid w:val="00641B67"/>
    <w:rsid w:val="00641C46"/>
    <w:rsid w:val="00642190"/>
    <w:rsid w:val="00642B5A"/>
    <w:rsid w:val="006442E7"/>
    <w:rsid w:val="006463DF"/>
    <w:rsid w:val="006464BF"/>
    <w:rsid w:val="0064788C"/>
    <w:rsid w:val="00647A27"/>
    <w:rsid w:val="00647A3F"/>
    <w:rsid w:val="00653250"/>
    <w:rsid w:val="006544AD"/>
    <w:rsid w:val="00655960"/>
    <w:rsid w:val="00656241"/>
    <w:rsid w:val="006610BC"/>
    <w:rsid w:val="00666C6A"/>
    <w:rsid w:val="00667434"/>
    <w:rsid w:val="00667AA4"/>
    <w:rsid w:val="00670B20"/>
    <w:rsid w:val="006721E4"/>
    <w:rsid w:val="00675818"/>
    <w:rsid w:val="00675ECA"/>
    <w:rsid w:val="006761FA"/>
    <w:rsid w:val="0067690B"/>
    <w:rsid w:val="00677383"/>
    <w:rsid w:val="006775BC"/>
    <w:rsid w:val="00677C09"/>
    <w:rsid w:val="0068070B"/>
    <w:rsid w:val="00690912"/>
    <w:rsid w:val="0069095C"/>
    <w:rsid w:val="0069187F"/>
    <w:rsid w:val="00694B43"/>
    <w:rsid w:val="006977FE"/>
    <w:rsid w:val="006A29F4"/>
    <w:rsid w:val="006A2EF3"/>
    <w:rsid w:val="006A2F9F"/>
    <w:rsid w:val="006A34F5"/>
    <w:rsid w:val="006A3503"/>
    <w:rsid w:val="006A43E4"/>
    <w:rsid w:val="006A4C86"/>
    <w:rsid w:val="006A540B"/>
    <w:rsid w:val="006A6A88"/>
    <w:rsid w:val="006A6B01"/>
    <w:rsid w:val="006B3FA4"/>
    <w:rsid w:val="006B449B"/>
    <w:rsid w:val="006B4767"/>
    <w:rsid w:val="006B4F0E"/>
    <w:rsid w:val="006C0309"/>
    <w:rsid w:val="006C09AF"/>
    <w:rsid w:val="006C0C9A"/>
    <w:rsid w:val="006C1E7E"/>
    <w:rsid w:val="006C29A4"/>
    <w:rsid w:val="006C513F"/>
    <w:rsid w:val="006D198D"/>
    <w:rsid w:val="006D24E4"/>
    <w:rsid w:val="006D3242"/>
    <w:rsid w:val="006D3D97"/>
    <w:rsid w:val="006E0560"/>
    <w:rsid w:val="006E1551"/>
    <w:rsid w:val="006E261A"/>
    <w:rsid w:val="006E2B80"/>
    <w:rsid w:val="006E2E46"/>
    <w:rsid w:val="006E35D8"/>
    <w:rsid w:val="006E3858"/>
    <w:rsid w:val="006E416E"/>
    <w:rsid w:val="006E4FB2"/>
    <w:rsid w:val="006E4FB4"/>
    <w:rsid w:val="006E5087"/>
    <w:rsid w:val="006E6E23"/>
    <w:rsid w:val="006E7B4D"/>
    <w:rsid w:val="006F1079"/>
    <w:rsid w:val="006F1E0A"/>
    <w:rsid w:val="006F3677"/>
    <w:rsid w:val="006F3F74"/>
    <w:rsid w:val="006F4F30"/>
    <w:rsid w:val="006F5354"/>
    <w:rsid w:val="006F5C86"/>
    <w:rsid w:val="006F6838"/>
    <w:rsid w:val="006F77A5"/>
    <w:rsid w:val="00700072"/>
    <w:rsid w:val="0070254B"/>
    <w:rsid w:val="0070373D"/>
    <w:rsid w:val="0070509F"/>
    <w:rsid w:val="00714FFD"/>
    <w:rsid w:val="00715A76"/>
    <w:rsid w:val="00720C36"/>
    <w:rsid w:val="00720EBA"/>
    <w:rsid w:val="00722F1B"/>
    <w:rsid w:val="00726207"/>
    <w:rsid w:val="00732E36"/>
    <w:rsid w:val="007330D0"/>
    <w:rsid w:val="007370EC"/>
    <w:rsid w:val="00742746"/>
    <w:rsid w:val="00742B51"/>
    <w:rsid w:val="00743A6C"/>
    <w:rsid w:val="00744480"/>
    <w:rsid w:val="00745FE1"/>
    <w:rsid w:val="00746CAA"/>
    <w:rsid w:val="00747188"/>
    <w:rsid w:val="00747AD8"/>
    <w:rsid w:val="00750F6B"/>
    <w:rsid w:val="007510BF"/>
    <w:rsid w:val="007525ED"/>
    <w:rsid w:val="00753312"/>
    <w:rsid w:val="00754032"/>
    <w:rsid w:val="007540E4"/>
    <w:rsid w:val="00754AD0"/>
    <w:rsid w:val="0075513C"/>
    <w:rsid w:val="00755171"/>
    <w:rsid w:val="00757EAC"/>
    <w:rsid w:val="0076240D"/>
    <w:rsid w:val="00762705"/>
    <w:rsid w:val="00762876"/>
    <w:rsid w:val="00763D46"/>
    <w:rsid w:val="0076458E"/>
    <w:rsid w:val="00770227"/>
    <w:rsid w:val="00770373"/>
    <w:rsid w:val="00770E22"/>
    <w:rsid w:val="00771DAF"/>
    <w:rsid w:val="00774236"/>
    <w:rsid w:val="00775142"/>
    <w:rsid w:val="007759B5"/>
    <w:rsid w:val="00775BB4"/>
    <w:rsid w:val="00776AA5"/>
    <w:rsid w:val="00777D63"/>
    <w:rsid w:val="007803D9"/>
    <w:rsid w:val="007824A0"/>
    <w:rsid w:val="007824EF"/>
    <w:rsid w:val="007827C0"/>
    <w:rsid w:val="00782C02"/>
    <w:rsid w:val="007834F1"/>
    <w:rsid w:val="007914E1"/>
    <w:rsid w:val="00792AF4"/>
    <w:rsid w:val="00795C4D"/>
    <w:rsid w:val="007962CC"/>
    <w:rsid w:val="00797214"/>
    <w:rsid w:val="007A2426"/>
    <w:rsid w:val="007A2A06"/>
    <w:rsid w:val="007A321E"/>
    <w:rsid w:val="007A4E21"/>
    <w:rsid w:val="007A5711"/>
    <w:rsid w:val="007A7B07"/>
    <w:rsid w:val="007A7E8B"/>
    <w:rsid w:val="007B07A2"/>
    <w:rsid w:val="007B1606"/>
    <w:rsid w:val="007B195C"/>
    <w:rsid w:val="007B559F"/>
    <w:rsid w:val="007B55B4"/>
    <w:rsid w:val="007C1490"/>
    <w:rsid w:val="007C1638"/>
    <w:rsid w:val="007C1975"/>
    <w:rsid w:val="007C22F3"/>
    <w:rsid w:val="007C3AA1"/>
    <w:rsid w:val="007C40DB"/>
    <w:rsid w:val="007C579C"/>
    <w:rsid w:val="007C7945"/>
    <w:rsid w:val="007D02D8"/>
    <w:rsid w:val="007D0315"/>
    <w:rsid w:val="007D12B2"/>
    <w:rsid w:val="007D15EB"/>
    <w:rsid w:val="007D182D"/>
    <w:rsid w:val="007D1F15"/>
    <w:rsid w:val="007D2739"/>
    <w:rsid w:val="007D28FB"/>
    <w:rsid w:val="007D5201"/>
    <w:rsid w:val="007D5A97"/>
    <w:rsid w:val="007D5BFF"/>
    <w:rsid w:val="007D78F7"/>
    <w:rsid w:val="007E0824"/>
    <w:rsid w:val="007E2557"/>
    <w:rsid w:val="007E25BB"/>
    <w:rsid w:val="007E31E5"/>
    <w:rsid w:val="007E4776"/>
    <w:rsid w:val="007E4ED7"/>
    <w:rsid w:val="007E68AB"/>
    <w:rsid w:val="007F5184"/>
    <w:rsid w:val="007F526E"/>
    <w:rsid w:val="00800340"/>
    <w:rsid w:val="008004DF"/>
    <w:rsid w:val="00800F1F"/>
    <w:rsid w:val="0080347A"/>
    <w:rsid w:val="00804927"/>
    <w:rsid w:val="0080635E"/>
    <w:rsid w:val="00806B8B"/>
    <w:rsid w:val="008156E2"/>
    <w:rsid w:val="008161ED"/>
    <w:rsid w:val="00817F9A"/>
    <w:rsid w:val="008221E0"/>
    <w:rsid w:val="00822568"/>
    <w:rsid w:val="00822E7A"/>
    <w:rsid w:val="00823395"/>
    <w:rsid w:val="00823A8A"/>
    <w:rsid w:val="008244BA"/>
    <w:rsid w:val="00825076"/>
    <w:rsid w:val="00826F3A"/>
    <w:rsid w:val="008270B3"/>
    <w:rsid w:val="00827449"/>
    <w:rsid w:val="00827E73"/>
    <w:rsid w:val="00831C5B"/>
    <w:rsid w:val="00835DAA"/>
    <w:rsid w:val="00835FF7"/>
    <w:rsid w:val="0083674C"/>
    <w:rsid w:val="00840010"/>
    <w:rsid w:val="00842AEF"/>
    <w:rsid w:val="00846DEB"/>
    <w:rsid w:val="00850DDF"/>
    <w:rsid w:val="0085553B"/>
    <w:rsid w:val="008560D2"/>
    <w:rsid w:val="0085661F"/>
    <w:rsid w:val="00857F8E"/>
    <w:rsid w:val="008608F8"/>
    <w:rsid w:val="00861947"/>
    <w:rsid w:val="00861B1D"/>
    <w:rsid w:val="00861B88"/>
    <w:rsid w:val="00861DD3"/>
    <w:rsid w:val="00861E99"/>
    <w:rsid w:val="0086410A"/>
    <w:rsid w:val="008704A8"/>
    <w:rsid w:val="008714F9"/>
    <w:rsid w:val="00871B0B"/>
    <w:rsid w:val="0087241A"/>
    <w:rsid w:val="008739BB"/>
    <w:rsid w:val="00873F48"/>
    <w:rsid w:val="008742C9"/>
    <w:rsid w:val="0088248D"/>
    <w:rsid w:val="0088380C"/>
    <w:rsid w:val="008867BB"/>
    <w:rsid w:val="008868F9"/>
    <w:rsid w:val="008871F0"/>
    <w:rsid w:val="00890EE5"/>
    <w:rsid w:val="0089656A"/>
    <w:rsid w:val="00896EBE"/>
    <w:rsid w:val="00897525"/>
    <w:rsid w:val="008A0EA4"/>
    <w:rsid w:val="008A1F8F"/>
    <w:rsid w:val="008B0DBA"/>
    <w:rsid w:val="008B2107"/>
    <w:rsid w:val="008C03C6"/>
    <w:rsid w:val="008C09DA"/>
    <w:rsid w:val="008C0E52"/>
    <w:rsid w:val="008C1F03"/>
    <w:rsid w:val="008C2A53"/>
    <w:rsid w:val="008C45CA"/>
    <w:rsid w:val="008C5CAA"/>
    <w:rsid w:val="008C78BB"/>
    <w:rsid w:val="008D0B92"/>
    <w:rsid w:val="008D57C0"/>
    <w:rsid w:val="008E1214"/>
    <w:rsid w:val="008E2101"/>
    <w:rsid w:val="008E3511"/>
    <w:rsid w:val="008E3FFD"/>
    <w:rsid w:val="008E6F86"/>
    <w:rsid w:val="008F03FF"/>
    <w:rsid w:val="008F2131"/>
    <w:rsid w:val="008F56CB"/>
    <w:rsid w:val="008F600C"/>
    <w:rsid w:val="008F6578"/>
    <w:rsid w:val="008F6F68"/>
    <w:rsid w:val="009042E8"/>
    <w:rsid w:val="00904D30"/>
    <w:rsid w:val="00905091"/>
    <w:rsid w:val="00905424"/>
    <w:rsid w:val="00907A47"/>
    <w:rsid w:val="0091215A"/>
    <w:rsid w:val="009123FF"/>
    <w:rsid w:val="0091278C"/>
    <w:rsid w:val="0091321F"/>
    <w:rsid w:val="00914FB8"/>
    <w:rsid w:val="0091605F"/>
    <w:rsid w:val="009161A0"/>
    <w:rsid w:val="00920537"/>
    <w:rsid w:val="00922EA8"/>
    <w:rsid w:val="00923172"/>
    <w:rsid w:val="009235A2"/>
    <w:rsid w:val="00925310"/>
    <w:rsid w:val="00925DC3"/>
    <w:rsid w:val="00926F42"/>
    <w:rsid w:val="009310FB"/>
    <w:rsid w:val="0093146A"/>
    <w:rsid w:val="00931C8D"/>
    <w:rsid w:val="0093514F"/>
    <w:rsid w:val="00935598"/>
    <w:rsid w:val="00935599"/>
    <w:rsid w:val="00936E97"/>
    <w:rsid w:val="0093794D"/>
    <w:rsid w:val="009404ED"/>
    <w:rsid w:val="009507A1"/>
    <w:rsid w:val="00953C47"/>
    <w:rsid w:val="00962695"/>
    <w:rsid w:val="00962F7A"/>
    <w:rsid w:val="00963A1D"/>
    <w:rsid w:val="00963CF5"/>
    <w:rsid w:val="00967017"/>
    <w:rsid w:val="0097123D"/>
    <w:rsid w:val="00972A0F"/>
    <w:rsid w:val="009730F0"/>
    <w:rsid w:val="00975051"/>
    <w:rsid w:val="00976574"/>
    <w:rsid w:val="009774E6"/>
    <w:rsid w:val="00977851"/>
    <w:rsid w:val="009805C9"/>
    <w:rsid w:val="00981E24"/>
    <w:rsid w:val="00993034"/>
    <w:rsid w:val="0099341F"/>
    <w:rsid w:val="009A11CA"/>
    <w:rsid w:val="009A2C2A"/>
    <w:rsid w:val="009A2E07"/>
    <w:rsid w:val="009A2E52"/>
    <w:rsid w:val="009A318D"/>
    <w:rsid w:val="009A3B8E"/>
    <w:rsid w:val="009A3E3C"/>
    <w:rsid w:val="009A46B0"/>
    <w:rsid w:val="009A7FF8"/>
    <w:rsid w:val="009B0671"/>
    <w:rsid w:val="009B1566"/>
    <w:rsid w:val="009B444A"/>
    <w:rsid w:val="009C22B1"/>
    <w:rsid w:val="009C2596"/>
    <w:rsid w:val="009C4405"/>
    <w:rsid w:val="009C4830"/>
    <w:rsid w:val="009C4E62"/>
    <w:rsid w:val="009C55F5"/>
    <w:rsid w:val="009D0AAD"/>
    <w:rsid w:val="009D2FB7"/>
    <w:rsid w:val="009D30DC"/>
    <w:rsid w:val="009D4087"/>
    <w:rsid w:val="009D49BB"/>
    <w:rsid w:val="009D4AB7"/>
    <w:rsid w:val="009D6ACF"/>
    <w:rsid w:val="009D6CE4"/>
    <w:rsid w:val="009E446D"/>
    <w:rsid w:val="009E7E22"/>
    <w:rsid w:val="009F09FC"/>
    <w:rsid w:val="009F15CC"/>
    <w:rsid w:val="009F2D1C"/>
    <w:rsid w:val="009F3847"/>
    <w:rsid w:val="009F3EFE"/>
    <w:rsid w:val="009F68DB"/>
    <w:rsid w:val="009F7009"/>
    <w:rsid w:val="009F7E1A"/>
    <w:rsid w:val="00A00110"/>
    <w:rsid w:val="00A04047"/>
    <w:rsid w:val="00A04059"/>
    <w:rsid w:val="00A04530"/>
    <w:rsid w:val="00A069F9"/>
    <w:rsid w:val="00A06EED"/>
    <w:rsid w:val="00A07531"/>
    <w:rsid w:val="00A1093B"/>
    <w:rsid w:val="00A13248"/>
    <w:rsid w:val="00A14E9F"/>
    <w:rsid w:val="00A16087"/>
    <w:rsid w:val="00A171AA"/>
    <w:rsid w:val="00A20EF4"/>
    <w:rsid w:val="00A22DF2"/>
    <w:rsid w:val="00A238E8"/>
    <w:rsid w:val="00A24967"/>
    <w:rsid w:val="00A30425"/>
    <w:rsid w:val="00A30B5B"/>
    <w:rsid w:val="00A31CFA"/>
    <w:rsid w:val="00A32653"/>
    <w:rsid w:val="00A32698"/>
    <w:rsid w:val="00A37879"/>
    <w:rsid w:val="00A413AD"/>
    <w:rsid w:val="00A437C4"/>
    <w:rsid w:val="00A43D50"/>
    <w:rsid w:val="00A43D74"/>
    <w:rsid w:val="00A4580D"/>
    <w:rsid w:val="00A45959"/>
    <w:rsid w:val="00A50993"/>
    <w:rsid w:val="00A50A38"/>
    <w:rsid w:val="00A52347"/>
    <w:rsid w:val="00A52BCA"/>
    <w:rsid w:val="00A557EB"/>
    <w:rsid w:val="00A56779"/>
    <w:rsid w:val="00A64719"/>
    <w:rsid w:val="00A65B80"/>
    <w:rsid w:val="00A65E23"/>
    <w:rsid w:val="00A66474"/>
    <w:rsid w:val="00A70101"/>
    <w:rsid w:val="00A702FE"/>
    <w:rsid w:val="00A70622"/>
    <w:rsid w:val="00A70C18"/>
    <w:rsid w:val="00A72E47"/>
    <w:rsid w:val="00A804C9"/>
    <w:rsid w:val="00A81840"/>
    <w:rsid w:val="00A82387"/>
    <w:rsid w:val="00A83FD3"/>
    <w:rsid w:val="00A85096"/>
    <w:rsid w:val="00A901F5"/>
    <w:rsid w:val="00A91568"/>
    <w:rsid w:val="00A940F4"/>
    <w:rsid w:val="00A952B3"/>
    <w:rsid w:val="00A97B2B"/>
    <w:rsid w:val="00AA053E"/>
    <w:rsid w:val="00AA0910"/>
    <w:rsid w:val="00AA0A03"/>
    <w:rsid w:val="00AA139C"/>
    <w:rsid w:val="00AA15A7"/>
    <w:rsid w:val="00AA25C2"/>
    <w:rsid w:val="00AA3804"/>
    <w:rsid w:val="00AA5ACA"/>
    <w:rsid w:val="00AB1F79"/>
    <w:rsid w:val="00AB344C"/>
    <w:rsid w:val="00AB396B"/>
    <w:rsid w:val="00AB3ED2"/>
    <w:rsid w:val="00AB5C2D"/>
    <w:rsid w:val="00AB6628"/>
    <w:rsid w:val="00AB6E36"/>
    <w:rsid w:val="00AB7DB2"/>
    <w:rsid w:val="00AC0507"/>
    <w:rsid w:val="00AC2602"/>
    <w:rsid w:val="00AC4790"/>
    <w:rsid w:val="00AC4C95"/>
    <w:rsid w:val="00AC62C1"/>
    <w:rsid w:val="00AC6B74"/>
    <w:rsid w:val="00AC737C"/>
    <w:rsid w:val="00AC7653"/>
    <w:rsid w:val="00AC775C"/>
    <w:rsid w:val="00AD01D3"/>
    <w:rsid w:val="00AD0994"/>
    <w:rsid w:val="00AD1041"/>
    <w:rsid w:val="00AD4A10"/>
    <w:rsid w:val="00AE4586"/>
    <w:rsid w:val="00AE4C7E"/>
    <w:rsid w:val="00AE5DF3"/>
    <w:rsid w:val="00AE6066"/>
    <w:rsid w:val="00AE6A67"/>
    <w:rsid w:val="00AE7057"/>
    <w:rsid w:val="00AF6293"/>
    <w:rsid w:val="00AF7438"/>
    <w:rsid w:val="00AF7BFB"/>
    <w:rsid w:val="00AF7DED"/>
    <w:rsid w:val="00B00EE5"/>
    <w:rsid w:val="00B04F4A"/>
    <w:rsid w:val="00B050D7"/>
    <w:rsid w:val="00B05CB3"/>
    <w:rsid w:val="00B10662"/>
    <w:rsid w:val="00B10763"/>
    <w:rsid w:val="00B1117C"/>
    <w:rsid w:val="00B13059"/>
    <w:rsid w:val="00B13223"/>
    <w:rsid w:val="00B1394D"/>
    <w:rsid w:val="00B149BA"/>
    <w:rsid w:val="00B16BEF"/>
    <w:rsid w:val="00B202EF"/>
    <w:rsid w:val="00B20A10"/>
    <w:rsid w:val="00B2354B"/>
    <w:rsid w:val="00B23B56"/>
    <w:rsid w:val="00B241BD"/>
    <w:rsid w:val="00B241DF"/>
    <w:rsid w:val="00B253AC"/>
    <w:rsid w:val="00B26F3B"/>
    <w:rsid w:val="00B30C22"/>
    <w:rsid w:val="00B3194B"/>
    <w:rsid w:val="00B3196D"/>
    <w:rsid w:val="00B32534"/>
    <w:rsid w:val="00B33382"/>
    <w:rsid w:val="00B34201"/>
    <w:rsid w:val="00B35F83"/>
    <w:rsid w:val="00B3623D"/>
    <w:rsid w:val="00B375F5"/>
    <w:rsid w:val="00B40666"/>
    <w:rsid w:val="00B416FB"/>
    <w:rsid w:val="00B417D4"/>
    <w:rsid w:val="00B44A21"/>
    <w:rsid w:val="00B45BAD"/>
    <w:rsid w:val="00B4783A"/>
    <w:rsid w:val="00B50AEC"/>
    <w:rsid w:val="00B54712"/>
    <w:rsid w:val="00B55861"/>
    <w:rsid w:val="00B6259C"/>
    <w:rsid w:val="00B6630C"/>
    <w:rsid w:val="00B66614"/>
    <w:rsid w:val="00B66620"/>
    <w:rsid w:val="00B679FE"/>
    <w:rsid w:val="00B702A2"/>
    <w:rsid w:val="00B70B27"/>
    <w:rsid w:val="00B7162A"/>
    <w:rsid w:val="00B7400F"/>
    <w:rsid w:val="00B74E26"/>
    <w:rsid w:val="00B767FD"/>
    <w:rsid w:val="00B76AF4"/>
    <w:rsid w:val="00B77EEE"/>
    <w:rsid w:val="00B81285"/>
    <w:rsid w:val="00B837A7"/>
    <w:rsid w:val="00B847FE"/>
    <w:rsid w:val="00B84DE8"/>
    <w:rsid w:val="00B85787"/>
    <w:rsid w:val="00B857C2"/>
    <w:rsid w:val="00B85C7E"/>
    <w:rsid w:val="00B872D6"/>
    <w:rsid w:val="00B87703"/>
    <w:rsid w:val="00B87A8C"/>
    <w:rsid w:val="00B902CB"/>
    <w:rsid w:val="00B90F33"/>
    <w:rsid w:val="00B91D4D"/>
    <w:rsid w:val="00B91FCB"/>
    <w:rsid w:val="00B92434"/>
    <w:rsid w:val="00B92AB2"/>
    <w:rsid w:val="00B92FAC"/>
    <w:rsid w:val="00B932DE"/>
    <w:rsid w:val="00B945E9"/>
    <w:rsid w:val="00B95444"/>
    <w:rsid w:val="00B95A0E"/>
    <w:rsid w:val="00BA18BD"/>
    <w:rsid w:val="00BA4AE2"/>
    <w:rsid w:val="00BA4DD4"/>
    <w:rsid w:val="00BB038D"/>
    <w:rsid w:val="00BB08A8"/>
    <w:rsid w:val="00BB3BEB"/>
    <w:rsid w:val="00BB577E"/>
    <w:rsid w:val="00BB68BD"/>
    <w:rsid w:val="00BC1260"/>
    <w:rsid w:val="00BC35FA"/>
    <w:rsid w:val="00BC379E"/>
    <w:rsid w:val="00BC679A"/>
    <w:rsid w:val="00BD016B"/>
    <w:rsid w:val="00BD09D4"/>
    <w:rsid w:val="00BD0CFB"/>
    <w:rsid w:val="00BD0F63"/>
    <w:rsid w:val="00BD2DD4"/>
    <w:rsid w:val="00BD2EEC"/>
    <w:rsid w:val="00BD4A23"/>
    <w:rsid w:val="00BD7633"/>
    <w:rsid w:val="00BE3EBB"/>
    <w:rsid w:val="00BE66D0"/>
    <w:rsid w:val="00BF0711"/>
    <w:rsid w:val="00BF1B55"/>
    <w:rsid w:val="00BF2BBD"/>
    <w:rsid w:val="00BF32F6"/>
    <w:rsid w:val="00BF53FC"/>
    <w:rsid w:val="00BF5B58"/>
    <w:rsid w:val="00BF6536"/>
    <w:rsid w:val="00C007AF"/>
    <w:rsid w:val="00C00DD5"/>
    <w:rsid w:val="00C02733"/>
    <w:rsid w:val="00C04E32"/>
    <w:rsid w:val="00C05103"/>
    <w:rsid w:val="00C06690"/>
    <w:rsid w:val="00C07BF1"/>
    <w:rsid w:val="00C11ECA"/>
    <w:rsid w:val="00C1298F"/>
    <w:rsid w:val="00C12D15"/>
    <w:rsid w:val="00C17AB8"/>
    <w:rsid w:val="00C24CE4"/>
    <w:rsid w:val="00C26309"/>
    <w:rsid w:val="00C26AF3"/>
    <w:rsid w:val="00C26BA9"/>
    <w:rsid w:val="00C320EA"/>
    <w:rsid w:val="00C32C53"/>
    <w:rsid w:val="00C33105"/>
    <w:rsid w:val="00C33AD2"/>
    <w:rsid w:val="00C346A1"/>
    <w:rsid w:val="00C356E0"/>
    <w:rsid w:val="00C3674B"/>
    <w:rsid w:val="00C401B0"/>
    <w:rsid w:val="00C4054E"/>
    <w:rsid w:val="00C41535"/>
    <w:rsid w:val="00C421B4"/>
    <w:rsid w:val="00C45270"/>
    <w:rsid w:val="00C45D5D"/>
    <w:rsid w:val="00C47A7E"/>
    <w:rsid w:val="00C505D4"/>
    <w:rsid w:val="00C50965"/>
    <w:rsid w:val="00C5297A"/>
    <w:rsid w:val="00C54232"/>
    <w:rsid w:val="00C55ED6"/>
    <w:rsid w:val="00C6119B"/>
    <w:rsid w:val="00C61912"/>
    <w:rsid w:val="00C659E6"/>
    <w:rsid w:val="00C67A7A"/>
    <w:rsid w:val="00C7270C"/>
    <w:rsid w:val="00C73C56"/>
    <w:rsid w:val="00C763F2"/>
    <w:rsid w:val="00C77321"/>
    <w:rsid w:val="00C807DD"/>
    <w:rsid w:val="00C82B96"/>
    <w:rsid w:val="00C82D7F"/>
    <w:rsid w:val="00C86572"/>
    <w:rsid w:val="00C91AC7"/>
    <w:rsid w:val="00C91C4B"/>
    <w:rsid w:val="00C950A1"/>
    <w:rsid w:val="00C971B5"/>
    <w:rsid w:val="00CA008E"/>
    <w:rsid w:val="00CA041D"/>
    <w:rsid w:val="00CA185C"/>
    <w:rsid w:val="00CA2BEC"/>
    <w:rsid w:val="00CA4439"/>
    <w:rsid w:val="00CB01E4"/>
    <w:rsid w:val="00CB6CB2"/>
    <w:rsid w:val="00CB718D"/>
    <w:rsid w:val="00CC0AED"/>
    <w:rsid w:val="00CC0E88"/>
    <w:rsid w:val="00CC1079"/>
    <w:rsid w:val="00CC2C46"/>
    <w:rsid w:val="00CC3066"/>
    <w:rsid w:val="00CC5C0F"/>
    <w:rsid w:val="00CD45C2"/>
    <w:rsid w:val="00CD5E7D"/>
    <w:rsid w:val="00CF172C"/>
    <w:rsid w:val="00CF55E5"/>
    <w:rsid w:val="00CF6BBF"/>
    <w:rsid w:val="00CF7556"/>
    <w:rsid w:val="00D02B5B"/>
    <w:rsid w:val="00D03044"/>
    <w:rsid w:val="00D03A56"/>
    <w:rsid w:val="00D03D23"/>
    <w:rsid w:val="00D05BDC"/>
    <w:rsid w:val="00D10558"/>
    <w:rsid w:val="00D10D84"/>
    <w:rsid w:val="00D10FEE"/>
    <w:rsid w:val="00D12AB1"/>
    <w:rsid w:val="00D13507"/>
    <w:rsid w:val="00D14304"/>
    <w:rsid w:val="00D15135"/>
    <w:rsid w:val="00D15D01"/>
    <w:rsid w:val="00D15DB3"/>
    <w:rsid w:val="00D16693"/>
    <w:rsid w:val="00D2106B"/>
    <w:rsid w:val="00D21A39"/>
    <w:rsid w:val="00D228BB"/>
    <w:rsid w:val="00D22D47"/>
    <w:rsid w:val="00D3184B"/>
    <w:rsid w:val="00D3253A"/>
    <w:rsid w:val="00D3343E"/>
    <w:rsid w:val="00D34F27"/>
    <w:rsid w:val="00D37368"/>
    <w:rsid w:val="00D40543"/>
    <w:rsid w:val="00D424D4"/>
    <w:rsid w:val="00D44A23"/>
    <w:rsid w:val="00D45336"/>
    <w:rsid w:val="00D45A2E"/>
    <w:rsid w:val="00D4727F"/>
    <w:rsid w:val="00D5087C"/>
    <w:rsid w:val="00D50EE3"/>
    <w:rsid w:val="00D51D4A"/>
    <w:rsid w:val="00D525F9"/>
    <w:rsid w:val="00D60B7C"/>
    <w:rsid w:val="00D6170C"/>
    <w:rsid w:val="00D631CA"/>
    <w:rsid w:val="00D6721A"/>
    <w:rsid w:val="00D67997"/>
    <w:rsid w:val="00D7043D"/>
    <w:rsid w:val="00D71075"/>
    <w:rsid w:val="00D72B83"/>
    <w:rsid w:val="00D735EF"/>
    <w:rsid w:val="00D7416A"/>
    <w:rsid w:val="00D75064"/>
    <w:rsid w:val="00D7537C"/>
    <w:rsid w:val="00D80092"/>
    <w:rsid w:val="00D806FA"/>
    <w:rsid w:val="00D85860"/>
    <w:rsid w:val="00D86EA8"/>
    <w:rsid w:val="00D871F8"/>
    <w:rsid w:val="00D93A3D"/>
    <w:rsid w:val="00D9414D"/>
    <w:rsid w:val="00D94F86"/>
    <w:rsid w:val="00D9724B"/>
    <w:rsid w:val="00D97744"/>
    <w:rsid w:val="00DA141C"/>
    <w:rsid w:val="00DA142B"/>
    <w:rsid w:val="00DA5727"/>
    <w:rsid w:val="00DA5DA1"/>
    <w:rsid w:val="00DA73B5"/>
    <w:rsid w:val="00DA7C94"/>
    <w:rsid w:val="00DB01C0"/>
    <w:rsid w:val="00DB0663"/>
    <w:rsid w:val="00DB2CF2"/>
    <w:rsid w:val="00DB2FB5"/>
    <w:rsid w:val="00DB3590"/>
    <w:rsid w:val="00DB3E89"/>
    <w:rsid w:val="00DB5E9E"/>
    <w:rsid w:val="00DB60EE"/>
    <w:rsid w:val="00DB6315"/>
    <w:rsid w:val="00DB78BC"/>
    <w:rsid w:val="00DC0AF1"/>
    <w:rsid w:val="00DC170D"/>
    <w:rsid w:val="00DC1D85"/>
    <w:rsid w:val="00DC1DE7"/>
    <w:rsid w:val="00DC47D1"/>
    <w:rsid w:val="00DC4FD0"/>
    <w:rsid w:val="00DC54A0"/>
    <w:rsid w:val="00DC561C"/>
    <w:rsid w:val="00DD0817"/>
    <w:rsid w:val="00DD0D0E"/>
    <w:rsid w:val="00DD16FF"/>
    <w:rsid w:val="00DD2054"/>
    <w:rsid w:val="00DD2323"/>
    <w:rsid w:val="00DD7384"/>
    <w:rsid w:val="00DE0373"/>
    <w:rsid w:val="00DE038C"/>
    <w:rsid w:val="00DE3677"/>
    <w:rsid w:val="00DE3FFD"/>
    <w:rsid w:val="00DE4762"/>
    <w:rsid w:val="00DE519B"/>
    <w:rsid w:val="00DE51A6"/>
    <w:rsid w:val="00DE62BB"/>
    <w:rsid w:val="00DE6B98"/>
    <w:rsid w:val="00DE70A9"/>
    <w:rsid w:val="00DE7F19"/>
    <w:rsid w:val="00DF0D3B"/>
    <w:rsid w:val="00DF20F9"/>
    <w:rsid w:val="00DF3ED8"/>
    <w:rsid w:val="00DF4009"/>
    <w:rsid w:val="00DF4625"/>
    <w:rsid w:val="00DF50A6"/>
    <w:rsid w:val="00E00153"/>
    <w:rsid w:val="00E00A38"/>
    <w:rsid w:val="00E00CD8"/>
    <w:rsid w:val="00E02E1E"/>
    <w:rsid w:val="00E039FF"/>
    <w:rsid w:val="00E03EEF"/>
    <w:rsid w:val="00E053AF"/>
    <w:rsid w:val="00E06DCF"/>
    <w:rsid w:val="00E06DE7"/>
    <w:rsid w:val="00E179C5"/>
    <w:rsid w:val="00E227D0"/>
    <w:rsid w:val="00E247FB"/>
    <w:rsid w:val="00E31CC4"/>
    <w:rsid w:val="00E32467"/>
    <w:rsid w:val="00E326F2"/>
    <w:rsid w:val="00E3272B"/>
    <w:rsid w:val="00E32CCE"/>
    <w:rsid w:val="00E403C9"/>
    <w:rsid w:val="00E4054B"/>
    <w:rsid w:val="00E44C22"/>
    <w:rsid w:val="00E4712D"/>
    <w:rsid w:val="00E52C69"/>
    <w:rsid w:val="00E53665"/>
    <w:rsid w:val="00E54A8D"/>
    <w:rsid w:val="00E55953"/>
    <w:rsid w:val="00E561EF"/>
    <w:rsid w:val="00E56A8B"/>
    <w:rsid w:val="00E56CAD"/>
    <w:rsid w:val="00E60705"/>
    <w:rsid w:val="00E60A99"/>
    <w:rsid w:val="00E62370"/>
    <w:rsid w:val="00E659FA"/>
    <w:rsid w:val="00E66E9B"/>
    <w:rsid w:val="00E670D6"/>
    <w:rsid w:val="00E6769D"/>
    <w:rsid w:val="00E70968"/>
    <w:rsid w:val="00E740E0"/>
    <w:rsid w:val="00E767D6"/>
    <w:rsid w:val="00E809A5"/>
    <w:rsid w:val="00E81410"/>
    <w:rsid w:val="00E81A03"/>
    <w:rsid w:val="00E82700"/>
    <w:rsid w:val="00E830B8"/>
    <w:rsid w:val="00E83DBE"/>
    <w:rsid w:val="00E84D91"/>
    <w:rsid w:val="00E84FEC"/>
    <w:rsid w:val="00E85439"/>
    <w:rsid w:val="00E86F4D"/>
    <w:rsid w:val="00E90FC7"/>
    <w:rsid w:val="00E91F14"/>
    <w:rsid w:val="00E93A8D"/>
    <w:rsid w:val="00E94B9E"/>
    <w:rsid w:val="00E95C00"/>
    <w:rsid w:val="00E96519"/>
    <w:rsid w:val="00E97C9E"/>
    <w:rsid w:val="00EA0AAF"/>
    <w:rsid w:val="00EA2BC1"/>
    <w:rsid w:val="00EA44B1"/>
    <w:rsid w:val="00EA7406"/>
    <w:rsid w:val="00EB0022"/>
    <w:rsid w:val="00EB0096"/>
    <w:rsid w:val="00EB04AA"/>
    <w:rsid w:val="00EB17B1"/>
    <w:rsid w:val="00EB20FA"/>
    <w:rsid w:val="00EB2C61"/>
    <w:rsid w:val="00EB3700"/>
    <w:rsid w:val="00EB5159"/>
    <w:rsid w:val="00EC2282"/>
    <w:rsid w:val="00EC39A7"/>
    <w:rsid w:val="00EC7BCA"/>
    <w:rsid w:val="00ED04AD"/>
    <w:rsid w:val="00ED07F4"/>
    <w:rsid w:val="00ED4DA6"/>
    <w:rsid w:val="00ED5AD6"/>
    <w:rsid w:val="00EE1F9E"/>
    <w:rsid w:val="00EE220F"/>
    <w:rsid w:val="00EE3D9C"/>
    <w:rsid w:val="00EE527C"/>
    <w:rsid w:val="00EE53F8"/>
    <w:rsid w:val="00EE77CD"/>
    <w:rsid w:val="00EF00B5"/>
    <w:rsid w:val="00EF0581"/>
    <w:rsid w:val="00EF1452"/>
    <w:rsid w:val="00EF252E"/>
    <w:rsid w:val="00EF2C3D"/>
    <w:rsid w:val="00EF6D89"/>
    <w:rsid w:val="00EF7D67"/>
    <w:rsid w:val="00F01779"/>
    <w:rsid w:val="00F02F1D"/>
    <w:rsid w:val="00F043F2"/>
    <w:rsid w:val="00F04A76"/>
    <w:rsid w:val="00F06078"/>
    <w:rsid w:val="00F065B0"/>
    <w:rsid w:val="00F07FDD"/>
    <w:rsid w:val="00F10F69"/>
    <w:rsid w:val="00F11679"/>
    <w:rsid w:val="00F12984"/>
    <w:rsid w:val="00F17EC6"/>
    <w:rsid w:val="00F205E4"/>
    <w:rsid w:val="00F20E92"/>
    <w:rsid w:val="00F21970"/>
    <w:rsid w:val="00F258A1"/>
    <w:rsid w:val="00F26E5B"/>
    <w:rsid w:val="00F26E85"/>
    <w:rsid w:val="00F30318"/>
    <w:rsid w:val="00F318FF"/>
    <w:rsid w:val="00F32419"/>
    <w:rsid w:val="00F32567"/>
    <w:rsid w:val="00F32EE7"/>
    <w:rsid w:val="00F338CA"/>
    <w:rsid w:val="00F3394D"/>
    <w:rsid w:val="00F34B2E"/>
    <w:rsid w:val="00F40636"/>
    <w:rsid w:val="00F4157B"/>
    <w:rsid w:val="00F41733"/>
    <w:rsid w:val="00F41D18"/>
    <w:rsid w:val="00F4358E"/>
    <w:rsid w:val="00F463D2"/>
    <w:rsid w:val="00F51E9D"/>
    <w:rsid w:val="00F537F0"/>
    <w:rsid w:val="00F53C62"/>
    <w:rsid w:val="00F53EBD"/>
    <w:rsid w:val="00F54BE3"/>
    <w:rsid w:val="00F54D61"/>
    <w:rsid w:val="00F561D2"/>
    <w:rsid w:val="00F60758"/>
    <w:rsid w:val="00F6311D"/>
    <w:rsid w:val="00F64034"/>
    <w:rsid w:val="00F64A74"/>
    <w:rsid w:val="00F65626"/>
    <w:rsid w:val="00F67E27"/>
    <w:rsid w:val="00F7020D"/>
    <w:rsid w:val="00F72BF8"/>
    <w:rsid w:val="00F73E0A"/>
    <w:rsid w:val="00F752A1"/>
    <w:rsid w:val="00F75BA3"/>
    <w:rsid w:val="00F7646A"/>
    <w:rsid w:val="00F8010F"/>
    <w:rsid w:val="00F8411C"/>
    <w:rsid w:val="00F85442"/>
    <w:rsid w:val="00F913B4"/>
    <w:rsid w:val="00F975CF"/>
    <w:rsid w:val="00F975F9"/>
    <w:rsid w:val="00FA5937"/>
    <w:rsid w:val="00FA59C7"/>
    <w:rsid w:val="00FA6D53"/>
    <w:rsid w:val="00FA73C6"/>
    <w:rsid w:val="00FA74B1"/>
    <w:rsid w:val="00FB0BC9"/>
    <w:rsid w:val="00FB0D58"/>
    <w:rsid w:val="00FB3073"/>
    <w:rsid w:val="00FB3670"/>
    <w:rsid w:val="00FB55CF"/>
    <w:rsid w:val="00FB5F94"/>
    <w:rsid w:val="00FB6B01"/>
    <w:rsid w:val="00FB70EC"/>
    <w:rsid w:val="00FB7624"/>
    <w:rsid w:val="00FC0C19"/>
    <w:rsid w:val="00FC0EC9"/>
    <w:rsid w:val="00FC1C64"/>
    <w:rsid w:val="00FC433D"/>
    <w:rsid w:val="00FC444B"/>
    <w:rsid w:val="00FC7490"/>
    <w:rsid w:val="00FD1957"/>
    <w:rsid w:val="00FD2A8F"/>
    <w:rsid w:val="00FE29F2"/>
    <w:rsid w:val="00FE3379"/>
    <w:rsid w:val="00FE44FE"/>
    <w:rsid w:val="00FF03EC"/>
    <w:rsid w:val="00FF0541"/>
    <w:rsid w:val="00FF4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285225E0"/>
  <w15:docId w15:val="{57888E33-CFC6-47F3-A97A-1524914FD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uiPriority w:val="99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uiPriority w:val="99"/>
    <w:rsid w:val="000D4238"/>
  </w:style>
  <w:style w:type="character" w:customStyle="1" w:styleId="hps">
    <w:name w:val="hps"/>
    <w:basedOn w:val="Standardnpsmoodstavce"/>
    <w:rsid w:val="00DA5DA1"/>
  </w:style>
  <w:style w:type="paragraph" w:customStyle="1" w:styleId="Zkladntext32">
    <w:name w:val="Základní text 32"/>
    <w:basedOn w:val="Normln"/>
    <w:rsid w:val="004B0E9D"/>
    <w:pPr>
      <w:spacing w:after="120"/>
    </w:pPr>
    <w:rPr>
      <w:sz w:val="24"/>
    </w:rPr>
  </w:style>
  <w:style w:type="numbering" w:styleId="111111">
    <w:name w:val="Outline List 2"/>
    <w:basedOn w:val="Bezseznamu"/>
    <w:rsid w:val="00C971B5"/>
    <w:pPr>
      <w:numPr>
        <w:numId w:val="27"/>
      </w:numPr>
    </w:pPr>
  </w:style>
  <w:style w:type="character" w:customStyle="1" w:styleId="ZhlavChar">
    <w:name w:val="Záhlaví Char"/>
    <w:basedOn w:val="Standardnpsmoodstavce"/>
    <w:link w:val="Zhlav"/>
    <w:rsid w:val="00ED5AD6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F741F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3F741F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F741F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91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9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9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33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97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3270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680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438336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90924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014945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394745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83399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17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2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46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52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315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11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034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19483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5464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972903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9244571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447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9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31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07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31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06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47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696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04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83681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360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034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4834973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30461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515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Word_Document2.doc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Word_Document1.docx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Microsoft_Word_Document.docx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C5AA2F-8BCC-4962-8A11-2C90FA7849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2208</Words>
  <Characters>12388</Characters>
  <Application>Microsoft Office Word</Application>
  <DocSecurity>0</DocSecurity>
  <Lines>103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E.ON Česká republika, a.s.</Company>
  <LinksUpToDate>false</LinksUpToDate>
  <CharactersWithSpaces>14567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DT</dc:subject>
  <dc:creator>Jan Vrzal, E.ON Česká republika, s.r.o. /981-3233</dc:creator>
  <cp:lastModifiedBy>Gebauerová, Monika</cp:lastModifiedBy>
  <cp:revision>5</cp:revision>
  <cp:lastPrinted>2017-09-12T12:44:00Z</cp:lastPrinted>
  <dcterms:created xsi:type="dcterms:W3CDTF">2019-08-09T07:44:00Z</dcterms:created>
  <dcterms:modified xsi:type="dcterms:W3CDTF">2019-08-09T13:48:00Z</dcterms:modified>
  <cp:category>06/2014</cp:category>
</cp:coreProperties>
</file>