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17"/>
        <w:gridCol w:w="1810"/>
      </w:tblGrid>
      <w:tr w:rsidR="00207396" w:rsidRPr="00C61E55" w14:paraId="737CB20B" w14:textId="77777777" w:rsidTr="00BE2C6E">
        <w:trPr>
          <w:trHeight w:val="397"/>
        </w:trPr>
        <w:tc>
          <w:tcPr>
            <w:tcW w:w="1814" w:type="dxa"/>
            <w:vMerge w:val="restart"/>
            <w:tcBorders>
              <w:top w:val="single" w:sz="12" w:space="0" w:color="auto"/>
            </w:tcBorders>
            <w:vAlign w:val="center"/>
          </w:tcPr>
          <w:p w14:paraId="737CB207" w14:textId="77777777" w:rsidR="00207396" w:rsidRPr="000E0C52" w:rsidRDefault="001A3686" w:rsidP="00BE2C6E">
            <w:pPr>
              <w:pStyle w:val="Zhlavspolenostobrzek"/>
            </w:pPr>
            <w:bookmarkStart w:id="0" w:name="_GoBack"/>
            <w:bookmarkEnd w:id="0"/>
            <w:r>
              <w:rPr>
                <w:noProof/>
              </w:rPr>
              <w:drawing>
                <wp:inline distT="0" distB="0" distL="0" distR="0" wp14:anchorId="737CC3AA" wp14:editId="737CC3AB">
                  <wp:extent cx="960120" cy="274320"/>
                  <wp:effectExtent l="0" t="0" r="0" b="0"/>
                  <wp:docPr id="1"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60120" cy="274320"/>
                          </a:xfrm>
                          <a:prstGeom prst="rect">
                            <a:avLst/>
                          </a:prstGeom>
                          <a:noFill/>
                          <a:ln>
                            <a:noFill/>
                          </a:ln>
                        </pic:spPr>
                      </pic:pic>
                    </a:graphicData>
                  </a:graphic>
                </wp:inline>
              </w:drawing>
            </w:r>
          </w:p>
        </w:tc>
        <w:tc>
          <w:tcPr>
            <w:tcW w:w="4139" w:type="dxa"/>
            <w:vMerge w:val="restart"/>
            <w:tcBorders>
              <w:top w:val="single" w:sz="12" w:space="0" w:color="auto"/>
            </w:tcBorders>
            <w:vAlign w:val="center"/>
          </w:tcPr>
          <w:p w14:paraId="737CB208" w14:textId="77777777" w:rsidR="00207396" w:rsidRPr="0086140A" w:rsidRDefault="00207396" w:rsidP="00BE2C6E">
            <w:pPr>
              <w:pStyle w:val="ZhlavNadpis1dek"/>
            </w:pPr>
            <w:r>
              <w:t>Dokumentace k zajištění BOZP</w:t>
            </w:r>
          </w:p>
        </w:tc>
        <w:tc>
          <w:tcPr>
            <w:tcW w:w="1417" w:type="dxa"/>
            <w:tcBorders>
              <w:top w:val="single" w:sz="12" w:space="0" w:color="auto"/>
            </w:tcBorders>
            <w:vAlign w:val="center"/>
          </w:tcPr>
          <w:p w14:paraId="737CB209" w14:textId="77777777" w:rsidR="00207396" w:rsidRPr="00F73419" w:rsidRDefault="00207396" w:rsidP="00BE2C6E">
            <w:r w:rsidRPr="00F73419">
              <w:t>Stran:</w:t>
            </w:r>
          </w:p>
        </w:tc>
        <w:tc>
          <w:tcPr>
            <w:tcW w:w="1810" w:type="dxa"/>
            <w:tcBorders>
              <w:top w:val="single" w:sz="12" w:space="0" w:color="auto"/>
            </w:tcBorders>
            <w:vAlign w:val="center"/>
          </w:tcPr>
          <w:p w14:paraId="737CB20A" w14:textId="77777777" w:rsidR="00207396" w:rsidRPr="00F73419" w:rsidRDefault="00207396" w:rsidP="00BE2C6E">
            <w:pPr>
              <w:pStyle w:val="Zhlavpocetstran"/>
            </w:pPr>
            <w:r>
              <w:fldChar w:fldCharType="begin"/>
            </w:r>
            <w:r>
              <w:instrText xml:space="preserve"> PAGE </w:instrText>
            </w:r>
            <w:r>
              <w:fldChar w:fldCharType="separate"/>
            </w:r>
            <w:r w:rsidR="001F1D4B">
              <w:rPr>
                <w:noProof/>
              </w:rPr>
              <w:t>1</w:t>
            </w:r>
            <w:r>
              <w:rPr>
                <w:noProof/>
              </w:rPr>
              <w:fldChar w:fldCharType="end"/>
            </w:r>
            <w:r w:rsidRPr="00F73419">
              <w:t xml:space="preserve"> / </w:t>
            </w:r>
            <w:fldSimple w:instr=" NUMPAGES ">
              <w:r w:rsidR="001F1D4B">
                <w:rPr>
                  <w:noProof/>
                </w:rPr>
                <w:t>158</w:t>
              </w:r>
            </w:fldSimple>
          </w:p>
        </w:tc>
      </w:tr>
      <w:tr w:rsidR="00207396" w:rsidRPr="00C61E55" w14:paraId="737CB210" w14:textId="77777777" w:rsidTr="00BE2C6E">
        <w:trPr>
          <w:trHeight w:val="397"/>
        </w:trPr>
        <w:tc>
          <w:tcPr>
            <w:tcW w:w="1814" w:type="dxa"/>
            <w:vMerge/>
          </w:tcPr>
          <w:p w14:paraId="737CB20C" w14:textId="77777777" w:rsidR="00207396" w:rsidRPr="00C61E55" w:rsidRDefault="00207396" w:rsidP="00BE2C6E">
            <w:pPr>
              <w:pStyle w:val="Zhlavspolenost"/>
            </w:pPr>
          </w:p>
        </w:tc>
        <w:tc>
          <w:tcPr>
            <w:tcW w:w="4139" w:type="dxa"/>
            <w:vMerge/>
          </w:tcPr>
          <w:p w14:paraId="737CB20D" w14:textId="77777777" w:rsidR="00207396" w:rsidRPr="00C61E55" w:rsidRDefault="00207396" w:rsidP="00BE2C6E">
            <w:pPr>
              <w:pStyle w:val="Tabulkanormln"/>
            </w:pPr>
          </w:p>
        </w:tc>
        <w:tc>
          <w:tcPr>
            <w:tcW w:w="1417" w:type="dxa"/>
            <w:shd w:val="clear" w:color="auto" w:fill="auto"/>
            <w:vAlign w:val="center"/>
          </w:tcPr>
          <w:p w14:paraId="737CB20E" w14:textId="77777777" w:rsidR="00207396" w:rsidRPr="001722A9" w:rsidRDefault="00207396" w:rsidP="00BE2C6E">
            <w:pPr>
              <w:pStyle w:val="Zhlavostatntext"/>
            </w:pPr>
            <w:r w:rsidRPr="00F73419">
              <w:rPr>
                <w:sz w:val="20"/>
                <w:szCs w:val="20"/>
              </w:rPr>
              <w:t>Platnost od:</w:t>
            </w:r>
          </w:p>
        </w:tc>
        <w:tc>
          <w:tcPr>
            <w:tcW w:w="1810" w:type="dxa"/>
            <w:shd w:val="clear" w:color="auto" w:fill="auto"/>
            <w:vAlign w:val="center"/>
          </w:tcPr>
          <w:p w14:paraId="737CB20F" w14:textId="5A94D689" w:rsidR="00207396" w:rsidRPr="00D816A2" w:rsidRDefault="000B5F11" w:rsidP="000B5F11">
            <w:pPr>
              <w:pStyle w:val="Zhlavdatum-platnost"/>
            </w:pPr>
            <w:r>
              <w:t>19</w:t>
            </w:r>
            <w:r w:rsidR="00464F34" w:rsidRPr="00464F34">
              <w:t>.</w:t>
            </w:r>
            <w:r>
              <w:t>12</w:t>
            </w:r>
            <w:r w:rsidR="00464F34" w:rsidRPr="00464F34">
              <w:t>.2016</w:t>
            </w:r>
          </w:p>
        </w:tc>
      </w:tr>
      <w:tr w:rsidR="00207396" w:rsidRPr="00C61E55" w14:paraId="737CB215" w14:textId="77777777" w:rsidTr="00BE2C6E">
        <w:trPr>
          <w:trHeight w:val="398"/>
        </w:trPr>
        <w:tc>
          <w:tcPr>
            <w:tcW w:w="1814" w:type="dxa"/>
            <w:vMerge/>
            <w:tcBorders>
              <w:bottom w:val="single" w:sz="12" w:space="0" w:color="auto"/>
            </w:tcBorders>
            <w:vAlign w:val="center"/>
          </w:tcPr>
          <w:p w14:paraId="737CB211" w14:textId="77777777" w:rsidR="00207396" w:rsidRPr="00A44570" w:rsidRDefault="00207396" w:rsidP="00BE2C6E">
            <w:pPr>
              <w:pStyle w:val="Zhlavspolenost"/>
              <w:rPr>
                <w:b/>
                <w:sz w:val="18"/>
                <w:szCs w:val="18"/>
              </w:rPr>
            </w:pPr>
          </w:p>
        </w:tc>
        <w:tc>
          <w:tcPr>
            <w:tcW w:w="4139" w:type="dxa"/>
            <w:vMerge/>
            <w:tcBorders>
              <w:bottom w:val="single" w:sz="12" w:space="0" w:color="auto"/>
            </w:tcBorders>
            <w:vAlign w:val="center"/>
          </w:tcPr>
          <w:p w14:paraId="737CB212" w14:textId="77777777" w:rsidR="00207396" w:rsidRPr="00B7049F" w:rsidRDefault="00207396" w:rsidP="00BE2C6E">
            <w:pPr>
              <w:pStyle w:val="ZhlavNadpis2dek"/>
              <w:rPr>
                <w:b/>
                <w:szCs w:val="20"/>
              </w:rPr>
            </w:pPr>
          </w:p>
        </w:tc>
        <w:tc>
          <w:tcPr>
            <w:tcW w:w="1417" w:type="dxa"/>
            <w:tcBorders>
              <w:bottom w:val="single" w:sz="12" w:space="0" w:color="auto"/>
            </w:tcBorders>
            <w:vAlign w:val="center"/>
          </w:tcPr>
          <w:p w14:paraId="737CB213" w14:textId="77777777" w:rsidR="00207396" w:rsidRPr="00F73419" w:rsidRDefault="00207396" w:rsidP="00BE2C6E">
            <w:r>
              <w:t>Účinnost od:</w:t>
            </w:r>
          </w:p>
        </w:tc>
        <w:tc>
          <w:tcPr>
            <w:tcW w:w="1810" w:type="dxa"/>
            <w:tcBorders>
              <w:bottom w:val="single" w:sz="12" w:space="0" w:color="auto"/>
            </w:tcBorders>
            <w:vAlign w:val="center"/>
          </w:tcPr>
          <w:p w14:paraId="737CB214" w14:textId="6C4D4103" w:rsidR="00207396" w:rsidRPr="00D816A2" w:rsidRDefault="000B5F11" w:rsidP="000B5F11">
            <w:pPr>
              <w:pStyle w:val="Zhlavdatum-innost"/>
              <w:rPr>
                <w:szCs w:val="20"/>
              </w:rPr>
            </w:pPr>
            <w:r>
              <w:rPr>
                <w:szCs w:val="20"/>
              </w:rPr>
              <w:t>01</w:t>
            </w:r>
            <w:r w:rsidR="00464F34" w:rsidRPr="00464F34">
              <w:rPr>
                <w:szCs w:val="20"/>
              </w:rPr>
              <w:t>.</w:t>
            </w:r>
            <w:r w:rsidR="00B71F21">
              <w:rPr>
                <w:szCs w:val="20"/>
              </w:rPr>
              <w:t>0</w:t>
            </w:r>
            <w:r>
              <w:rPr>
                <w:szCs w:val="20"/>
              </w:rPr>
              <w:t>1</w:t>
            </w:r>
            <w:r w:rsidR="00464F34" w:rsidRPr="00464F34">
              <w:rPr>
                <w:szCs w:val="20"/>
              </w:rPr>
              <w:t>.201</w:t>
            </w:r>
            <w:r>
              <w:rPr>
                <w:szCs w:val="20"/>
              </w:rPr>
              <w:t>7</w:t>
            </w:r>
          </w:p>
        </w:tc>
      </w:tr>
      <w:tr w:rsidR="00207396" w:rsidRPr="00C61E55" w14:paraId="737CB21A" w14:textId="77777777" w:rsidTr="00BE2C6E">
        <w:trPr>
          <w:trHeight w:val="398"/>
        </w:trPr>
        <w:tc>
          <w:tcPr>
            <w:tcW w:w="1814" w:type="dxa"/>
            <w:tcBorders>
              <w:bottom w:val="single" w:sz="12" w:space="0" w:color="auto"/>
            </w:tcBorders>
            <w:vAlign w:val="center"/>
          </w:tcPr>
          <w:p w14:paraId="737CB216" w14:textId="77777777" w:rsidR="00207396" w:rsidRPr="005D070A" w:rsidRDefault="00207396" w:rsidP="005D070A">
            <w:pPr>
              <w:pStyle w:val="Zhlavspolenost"/>
              <w:jc w:val="center"/>
              <w:rPr>
                <w:b/>
                <w:sz w:val="20"/>
                <w:szCs w:val="20"/>
              </w:rPr>
            </w:pPr>
            <w:r w:rsidRPr="005D070A">
              <w:rPr>
                <w:b/>
                <w:sz w:val="20"/>
                <w:szCs w:val="20"/>
              </w:rPr>
              <w:t>Regionální směrnice</w:t>
            </w:r>
          </w:p>
        </w:tc>
        <w:tc>
          <w:tcPr>
            <w:tcW w:w="4139" w:type="dxa"/>
            <w:tcBorders>
              <w:bottom w:val="single" w:sz="12" w:space="0" w:color="auto"/>
            </w:tcBorders>
            <w:shd w:val="clear" w:color="auto" w:fill="auto"/>
            <w:vAlign w:val="center"/>
          </w:tcPr>
          <w:p w14:paraId="737CB217" w14:textId="77777777" w:rsidR="00207396" w:rsidRPr="005D070A" w:rsidRDefault="00207396" w:rsidP="00BE2C6E">
            <w:pPr>
              <w:pStyle w:val="ZhlavNadpis2dek"/>
              <w:rPr>
                <w:b/>
                <w:sz w:val="20"/>
                <w:szCs w:val="20"/>
              </w:rPr>
            </w:pPr>
            <w:r w:rsidRPr="005D070A">
              <w:rPr>
                <w:b/>
                <w:sz w:val="20"/>
                <w:szCs w:val="20"/>
              </w:rPr>
              <w:t>RS-019</w:t>
            </w:r>
          </w:p>
        </w:tc>
        <w:tc>
          <w:tcPr>
            <w:tcW w:w="1417" w:type="dxa"/>
            <w:tcBorders>
              <w:bottom w:val="single" w:sz="12" w:space="0" w:color="auto"/>
            </w:tcBorders>
            <w:vAlign w:val="center"/>
          </w:tcPr>
          <w:p w14:paraId="737CB218" w14:textId="77777777" w:rsidR="00207396" w:rsidRPr="00F73419" w:rsidRDefault="00207396" w:rsidP="00BE2C6E">
            <w:r w:rsidRPr="00F73419">
              <w:t>Revize:</w:t>
            </w:r>
          </w:p>
        </w:tc>
        <w:tc>
          <w:tcPr>
            <w:tcW w:w="1810" w:type="dxa"/>
            <w:tcBorders>
              <w:bottom w:val="single" w:sz="12" w:space="0" w:color="auto"/>
            </w:tcBorders>
            <w:shd w:val="clear" w:color="auto" w:fill="auto"/>
            <w:vAlign w:val="center"/>
          </w:tcPr>
          <w:p w14:paraId="737CB219" w14:textId="1581957A" w:rsidR="00207396" w:rsidRPr="00D816A2" w:rsidRDefault="000B5F11" w:rsidP="00BE2C6E">
            <w:pPr>
              <w:pStyle w:val="Zhlavrevize"/>
            </w:pPr>
            <w:r>
              <w:t>1</w:t>
            </w:r>
          </w:p>
        </w:tc>
      </w:tr>
    </w:tbl>
    <w:p w14:paraId="737CB21B" w14:textId="77777777" w:rsidR="00207396" w:rsidRPr="005D4495" w:rsidRDefault="00207396" w:rsidP="00207396"/>
    <w:tbl>
      <w:tblPr>
        <w:tblW w:w="9218"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1416"/>
        <w:gridCol w:w="2269"/>
        <w:gridCol w:w="2127"/>
        <w:gridCol w:w="1846"/>
      </w:tblGrid>
      <w:tr w:rsidR="00207396" w:rsidRPr="00651317" w14:paraId="737CB21D" w14:textId="77777777" w:rsidTr="00BE2C6E">
        <w:trPr>
          <w:cantSplit/>
          <w:trHeight w:val="510"/>
        </w:trPr>
        <w:tc>
          <w:tcPr>
            <w:tcW w:w="9218" w:type="dxa"/>
            <w:gridSpan w:val="5"/>
            <w:tcBorders>
              <w:top w:val="single" w:sz="12" w:space="0" w:color="auto"/>
            </w:tcBorders>
            <w:vAlign w:val="center"/>
          </w:tcPr>
          <w:p w14:paraId="737CB21C" w14:textId="77777777" w:rsidR="00207396" w:rsidRPr="000E0C52" w:rsidRDefault="00207396" w:rsidP="009A783A">
            <w:pPr>
              <w:jc w:val="center"/>
              <w:rPr>
                <w:b/>
                <w:bCs/>
              </w:rPr>
            </w:pPr>
            <w:r>
              <w:rPr>
                <w:b/>
                <w:bCs/>
              </w:rPr>
              <w:t>Regionální směrnice RS</w:t>
            </w:r>
            <w:r w:rsidRPr="005E2D0D">
              <w:rPr>
                <w:b/>
                <w:bCs/>
              </w:rPr>
              <w:t>-</w:t>
            </w:r>
            <w:r w:rsidR="009A783A" w:rsidRPr="005E2D0D">
              <w:rPr>
                <w:b/>
                <w:bCs/>
              </w:rPr>
              <w:t>0</w:t>
            </w:r>
            <w:r w:rsidR="009A783A">
              <w:rPr>
                <w:b/>
                <w:bCs/>
              </w:rPr>
              <w:t xml:space="preserve">19 </w:t>
            </w:r>
          </w:p>
        </w:tc>
      </w:tr>
      <w:tr w:rsidR="00207396" w:rsidRPr="00651317" w14:paraId="737CB223" w14:textId="77777777" w:rsidTr="00207396">
        <w:trPr>
          <w:cantSplit/>
          <w:trHeight w:val="340"/>
        </w:trPr>
        <w:tc>
          <w:tcPr>
            <w:tcW w:w="1560" w:type="dxa"/>
            <w:vAlign w:val="center"/>
          </w:tcPr>
          <w:p w14:paraId="737CB21E" w14:textId="77777777" w:rsidR="00207396" w:rsidRPr="000E0C52" w:rsidRDefault="00207396" w:rsidP="00BE2C6E">
            <w:pPr>
              <w:spacing w:before="240" w:after="240"/>
              <w:rPr>
                <w:b/>
                <w:bCs/>
              </w:rPr>
            </w:pPr>
            <w:r w:rsidRPr="000E0C52">
              <w:rPr>
                <w:b/>
                <w:bCs/>
              </w:rPr>
              <w:t>Role</w:t>
            </w:r>
          </w:p>
        </w:tc>
        <w:tc>
          <w:tcPr>
            <w:tcW w:w="1416" w:type="dxa"/>
            <w:vAlign w:val="center"/>
          </w:tcPr>
          <w:p w14:paraId="737CB21F" w14:textId="77777777" w:rsidR="00207396" w:rsidRPr="000E0C52" w:rsidRDefault="00207396" w:rsidP="00BE2C6E">
            <w:pPr>
              <w:rPr>
                <w:b/>
                <w:bCs/>
                <w:color w:val="000000"/>
              </w:rPr>
            </w:pPr>
            <w:r w:rsidRPr="000E0C52">
              <w:rPr>
                <w:b/>
                <w:bCs/>
                <w:color w:val="000000"/>
              </w:rPr>
              <w:t>Společnost</w:t>
            </w:r>
          </w:p>
        </w:tc>
        <w:tc>
          <w:tcPr>
            <w:tcW w:w="2269" w:type="dxa"/>
            <w:vAlign w:val="center"/>
          </w:tcPr>
          <w:p w14:paraId="737CB220" w14:textId="77777777" w:rsidR="00207396" w:rsidRPr="000E0C52" w:rsidRDefault="00207396" w:rsidP="00BE2C6E">
            <w:pPr>
              <w:jc w:val="center"/>
              <w:rPr>
                <w:b/>
                <w:bCs/>
                <w:color w:val="000000"/>
              </w:rPr>
            </w:pPr>
            <w:r w:rsidRPr="000E0C52">
              <w:rPr>
                <w:b/>
                <w:bCs/>
                <w:color w:val="000000"/>
              </w:rPr>
              <w:t>Organizační jednotka</w:t>
            </w:r>
          </w:p>
        </w:tc>
        <w:tc>
          <w:tcPr>
            <w:tcW w:w="2127" w:type="dxa"/>
            <w:vAlign w:val="center"/>
          </w:tcPr>
          <w:p w14:paraId="737CB221" w14:textId="77777777" w:rsidR="00207396" w:rsidRPr="000E0C52" w:rsidRDefault="00207396" w:rsidP="00BE2C6E">
            <w:pPr>
              <w:jc w:val="center"/>
              <w:rPr>
                <w:b/>
                <w:bCs/>
                <w:color w:val="000000"/>
              </w:rPr>
            </w:pPr>
            <w:r w:rsidRPr="000E0C52">
              <w:rPr>
                <w:b/>
                <w:bCs/>
                <w:color w:val="000000"/>
              </w:rPr>
              <w:t>Příjmení a jméno</w:t>
            </w:r>
          </w:p>
        </w:tc>
        <w:tc>
          <w:tcPr>
            <w:tcW w:w="1846" w:type="dxa"/>
            <w:vAlign w:val="center"/>
          </w:tcPr>
          <w:p w14:paraId="737CB222" w14:textId="77777777" w:rsidR="00207396" w:rsidRPr="000E0C52" w:rsidRDefault="00207396" w:rsidP="00BE2C6E">
            <w:pPr>
              <w:jc w:val="center"/>
              <w:rPr>
                <w:b/>
                <w:bCs/>
              </w:rPr>
            </w:pPr>
            <w:r w:rsidRPr="000E0C52">
              <w:rPr>
                <w:b/>
                <w:bCs/>
              </w:rPr>
              <w:t>Datum a podpis</w:t>
            </w:r>
          </w:p>
        </w:tc>
      </w:tr>
      <w:tr w:rsidR="00207396" w:rsidRPr="00E066BD" w14:paraId="737CB229" w14:textId="77777777" w:rsidTr="00207396">
        <w:trPr>
          <w:cantSplit/>
          <w:trHeight w:val="451"/>
        </w:trPr>
        <w:tc>
          <w:tcPr>
            <w:tcW w:w="1560" w:type="dxa"/>
            <w:tcBorders>
              <w:bottom w:val="single" w:sz="4" w:space="0" w:color="auto"/>
            </w:tcBorders>
            <w:vAlign w:val="center"/>
          </w:tcPr>
          <w:p w14:paraId="737CB224" w14:textId="77777777" w:rsidR="00207396" w:rsidRPr="000E0C52" w:rsidRDefault="00207396" w:rsidP="00BE2C6E">
            <w:pPr>
              <w:pStyle w:val="Vydavatel"/>
            </w:pPr>
            <w:r w:rsidRPr="000E0C52">
              <w:t>Vydavatel:</w:t>
            </w:r>
          </w:p>
        </w:tc>
        <w:tc>
          <w:tcPr>
            <w:tcW w:w="1416" w:type="dxa"/>
            <w:tcBorders>
              <w:bottom w:val="single" w:sz="4" w:space="0" w:color="auto"/>
            </w:tcBorders>
            <w:vAlign w:val="center"/>
          </w:tcPr>
          <w:p w14:paraId="737CB225" w14:textId="77777777" w:rsidR="00207396" w:rsidRPr="000E0C52" w:rsidRDefault="00207396" w:rsidP="00BE2C6E">
            <w:pPr>
              <w:pStyle w:val="titul-pole"/>
            </w:pPr>
            <w:r>
              <w:t>ECZR</w:t>
            </w:r>
          </w:p>
        </w:tc>
        <w:tc>
          <w:tcPr>
            <w:tcW w:w="2269" w:type="dxa"/>
            <w:tcBorders>
              <w:bottom w:val="single" w:sz="4" w:space="0" w:color="auto"/>
            </w:tcBorders>
            <w:vAlign w:val="center"/>
          </w:tcPr>
          <w:p w14:paraId="737CB226" w14:textId="77777777" w:rsidR="00207396" w:rsidRPr="00812A1B" w:rsidRDefault="00207396" w:rsidP="00BE2C6E">
            <w:pPr>
              <w:pStyle w:val="titul-pole"/>
            </w:pPr>
            <w:r>
              <w:t>BOZP a management zdraví</w:t>
            </w:r>
          </w:p>
        </w:tc>
        <w:tc>
          <w:tcPr>
            <w:tcW w:w="2127" w:type="dxa"/>
            <w:tcBorders>
              <w:bottom w:val="single" w:sz="4" w:space="0" w:color="auto"/>
            </w:tcBorders>
            <w:vAlign w:val="center"/>
          </w:tcPr>
          <w:p w14:paraId="737CB227" w14:textId="7DB67109" w:rsidR="00207396" w:rsidRPr="00812A1B" w:rsidRDefault="004E6264" w:rsidP="00BE2C6E">
            <w:pPr>
              <w:pStyle w:val="titul-pole"/>
            </w:pPr>
            <w:r>
              <w:t>Vodrážka Stanislav</w:t>
            </w:r>
          </w:p>
        </w:tc>
        <w:tc>
          <w:tcPr>
            <w:tcW w:w="1846" w:type="dxa"/>
            <w:tcBorders>
              <w:bottom w:val="single" w:sz="4" w:space="0" w:color="auto"/>
            </w:tcBorders>
            <w:vAlign w:val="center"/>
          </w:tcPr>
          <w:p w14:paraId="737CB228" w14:textId="77777777" w:rsidR="00207396" w:rsidRPr="000E0C52" w:rsidRDefault="00207396" w:rsidP="00BE2C6E">
            <w:pPr>
              <w:jc w:val="center"/>
            </w:pPr>
          </w:p>
        </w:tc>
      </w:tr>
    </w:tbl>
    <w:p w14:paraId="737CB22A"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42"/>
      </w:tblGrid>
      <w:tr w:rsidR="00207396" w:rsidRPr="003942D1" w14:paraId="737CB230" w14:textId="77777777" w:rsidTr="00207396">
        <w:trPr>
          <w:cantSplit/>
          <w:trHeight w:val="598"/>
        </w:trPr>
        <w:tc>
          <w:tcPr>
            <w:tcW w:w="1560" w:type="dxa"/>
            <w:vAlign w:val="center"/>
          </w:tcPr>
          <w:p w14:paraId="737CB22B" w14:textId="77777777" w:rsidR="00207396" w:rsidRPr="00F21BB0" w:rsidRDefault="00207396" w:rsidP="00BE2C6E">
            <w:pPr>
              <w:pStyle w:val="Vydavatel"/>
            </w:pPr>
            <w:r w:rsidRPr="008022CB">
              <w:t>Hlavní manažer ISŘ</w:t>
            </w:r>
            <w:r>
              <w:t>:</w:t>
            </w:r>
          </w:p>
        </w:tc>
        <w:tc>
          <w:tcPr>
            <w:tcW w:w="1417" w:type="dxa"/>
            <w:vAlign w:val="center"/>
          </w:tcPr>
          <w:p w14:paraId="737CB22C" w14:textId="77777777" w:rsidR="00207396" w:rsidRPr="000E0C52" w:rsidRDefault="00207396" w:rsidP="00BE2C6E">
            <w:pPr>
              <w:pStyle w:val="titul-pole"/>
            </w:pPr>
            <w:r>
              <w:t>ECZR</w:t>
            </w:r>
          </w:p>
        </w:tc>
        <w:tc>
          <w:tcPr>
            <w:tcW w:w="2268" w:type="dxa"/>
            <w:vAlign w:val="center"/>
          </w:tcPr>
          <w:p w14:paraId="737CB22D" w14:textId="77777777" w:rsidR="00207396" w:rsidRPr="00812A1B" w:rsidRDefault="00207396" w:rsidP="00BE2C6E">
            <w:pPr>
              <w:pStyle w:val="titul-pole"/>
            </w:pPr>
            <w:r>
              <w:t xml:space="preserve">Procesní řízení </w:t>
            </w:r>
            <w:r>
              <w:br/>
              <w:t>a organizace</w:t>
            </w:r>
          </w:p>
        </w:tc>
        <w:tc>
          <w:tcPr>
            <w:tcW w:w="2127" w:type="dxa"/>
            <w:vAlign w:val="center"/>
          </w:tcPr>
          <w:p w14:paraId="737CB22E" w14:textId="77777777" w:rsidR="00207396" w:rsidRPr="000E0C52" w:rsidRDefault="00207396" w:rsidP="00BE2C6E">
            <w:pPr>
              <w:pStyle w:val="titul-pole"/>
            </w:pPr>
            <w:proofErr w:type="spellStart"/>
            <w:r>
              <w:t>Bilko</w:t>
            </w:r>
            <w:proofErr w:type="spellEnd"/>
            <w:r>
              <w:t xml:space="preserve"> Radek</w:t>
            </w:r>
          </w:p>
        </w:tc>
        <w:tc>
          <w:tcPr>
            <w:tcW w:w="1842" w:type="dxa"/>
          </w:tcPr>
          <w:p w14:paraId="737CB22F" w14:textId="77777777" w:rsidR="00207396" w:rsidRPr="000E0C52" w:rsidRDefault="00207396" w:rsidP="00BE2C6E"/>
        </w:tc>
      </w:tr>
    </w:tbl>
    <w:p w14:paraId="737CB231" w14:textId="77777777" w:rsidR="00207396" w:rsidRDefault="00207396" w:rsidP="00207396"/>
    <w:tbl>
      <w:tblPr>
        <w:tblW w:w="9242" w:type="dxa"/>
        <w:tblInd w:w="-72"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70"/>
      </w:tblGrid>
      <w:tr w:rsidR="00207396" w:rsidRPr="003942D1" w14:paraId="737CB237" w14:textId="77777777" w:rsidTr="00207396">
        <w:trPr>
          <w:cantSplit/>
          <w:trHeight w:val="454"/>
        </w:trPr>
        <w:tc>
          <w:tcPr>
            <w:tcW w:w="1560" w:type="dxa"/>
            <w:tcBorders>
              <w:top w:val="single" w:sz="12" w:space="0" w:color="auto"/>
              <w:bottom w:val="single" w:sz="12" w:space="0" w:color="auto"/>
              <w:right w:val="single" w:sz="8" w:space="0" w:color="auto"/>
            </w:tcBorders>
            <w:vAlign w:val="center"/>
          </w:tcPr>
          <w:p w14:paraId="737CB232" w14:textId="77777777" w:rsidR="00207396" w:rsidRDefault="00207396" w:rsidP="00BE2C6E">
            <w:pPr>
              <w:rPr>
                <w:b/>
                <w:bCs/>
              </w:rPr>
            </w:pPr>
            <w:r>
              <w:rPr>
                <w:b/>
                <w:bCs/>
              </w:rPr>
              <w:t>Rozsah působnosti RS</w:t>
            </w:r>
          </w:p>
        </w:tc>
        <w:tc>
          <w:tcPr>
            <w:tcW w:w="1417" w:type="dxa"/>
            <w:tcBorders>
              <w:top w:val="single" w:sz="12" w:space="0" w:color="auto"/>
              <w:bottom w:val="single" w:sz="12" w:space="0" w:color="auto"/>
              <w:right w:val="single" w:sz="8" w:space="0" w:color="auto"/>
            </w:tcBorders>
            <w:vAlign w:val="center"/>
          </w:tcPr>
          <w:p w14:paraId="737CB233" w14:textId="77777777" w:rsidR="00207396" w:rsidRPr="008B3D49" w:rsidRDefault="00207396" w:rsidP="00BE2C6E">
            <w:pPr>
              <w:pStyle w:val="Vordruck"/>
              <w:spacing w:before="60"/>
              <w:jc w:val="center"/>
              <w:rPr>
                <w:rFonts w:cs="Arial"/>
                <w:b/>
                <w:lang w:val="cs-CZ"/>
              </w:rPr>
            </w:pPr>
            <w:r w:rsidRPr="008B3D49">
              <w:rPr>
                <w:rFonts w:cs="Arial"/>
                <w:b/>
                <w:lang w:val="cs-CZ"/>
              </w:rPr>
              <w:t>společnost</w:t>
            </w:r>
          </w:p>
        </w:tc>
        <w:tc>
          <w:tcPr>
            <w:tcW w:w="2268" w:type="dxa"/>
            <w:tcBorders>
              <w:top w:val="single" w:sz="12" w:space="0" w:color="auto"/>
              <w:left w:val="single" w:sz="8" w:space="0" w:color="auto"/>
              <w:bottom w:val="single" w:sz="12" w:space="0" w:color="auto"/>
              <w:right w:val="single" w:sz="8" w:space="0" w:color="auto"/>
            </w:tcBorders>
            <w:vAlign w:val="center"/>
          </w:tcPr>
          <w:p w14:paraId="737CB234" w14:textId="77777777" w:rsidR="00207396" w:rsidRPr="008B3D49" w:rsidRDefault="00207396" w:rsidP="00BE2C6E">
            <w:pPr>
              <w:jc w:val="center"/>
              <w:rPr>
                <w:b/>
              </w:rPr>
            </w:pPr>
            <w:r>
              <w:rPr>
                <w:b/>
              </w:rPr>
              <w:t>schvalo</w:t>
            </w:r>
            <w:r w:rsidRPr="008B3D49">
              <w:rPr>
                <w:b/>
              </w:rPr>
              <w:t>vatel</w:t>
            </w:r>
          </w:p>
        </w:tc>
        <w:tc>
          <w:tcPr>
            <w:tcW w:w="2127" w:type="dxa"/>
            <w:tcBorders>
              <w:top w:val="single" w:sz="12" w:space="0" w:color="auto"/>
              <w:left w:val="single" w:sz="8" w:space="0" w:color="auto"/>
              <w:bottom w:val="single" w:sz="12" w:space="0" w:color="auto"/>
              <w:right w:val="single" w:sz="8" w:space="0" w:color="auto"/>
            </w:tcBorders>
            <w:vAlign w:val="center"/>
          </w:tcPr>
          <w:p w14:paraId="737CB235" w14:textId="77777777" w:rsidR="00207396" w:rsidRPr="008B3D49" w:rsidRDefault="00207396" w:rsidP="00BE2C6E">
            <w:pPr>
              <w:jc w:val="center"/>
              <w:rPr>
                <w:b/>
              </w:rPr>
            </w:pPr>
            <w:r w:rsidRPr="008B3D49">
              <w:rPr>
                <w:b/>
                <w:bCs/>
                <w:color w:val="000000"/>
              </w:rPr>
              <w:t>Příjmení a jméno</w:t>
            </w:r>
          </w:p>
        </w:tc>
        <w:tc>
          <w:tcPr>
            <w:tcW w:w="1870" w:type="dxa"/>
            <w:tcBorders>
              <w:top w:val="single" w:sz="12" w:space="0" w:color="auto"/>
              <w:left w:val="single" w:sz="8" w:space="0" w:color="auto"/>
              <w:bottom w:val="single" w:sz="12" w:space="0" w:color="auto"/>
            </w:tcBorders>
            <w:vAlign w:val="center"/>
          </w:tcPr>
          <w:p w14:paraId="737CB236" w14:textId="77777777" w:rsidR="00207396" w:rsidRPr="008B3D49" w:rsidRDefault="00207396" w:rsidP="00BE2C6E">
            <w:pPr>
              <w:jc w:val="center"/>
              <w:rPr>
                <w:b/>
              </w:rPr>
            </w:pPr>
            <w:r>
              <w:rPr>
                <w:b/>
              </w:rPr>
              <w:t>Datum a podpis</w:t>
            </w:r>
          </w:p>
        </w:tc>
      </w:tr>
      <w:tr w:rsidR="005B7D02" w:rsidRPr="003942D1" w14:paraId="737CB23E" w14:textId="77777777" w:rsidTr="005B7D02">
        <w:trPr>
          <w:cantSplit/>
          <w:trHeight w:val="454"/>
        </w:trPr>
        <w:tc>
          <w:tcPr>
            <w:tcW w:w="1560" w:type="dxa"/>
            <w:vMerge w:val="restart"/>
            <w:tcBorders>
              <w:top w:val="single" w:sz="12" w:space="0" w:color="auto"/>
              <w:right w:val="single" w:sz="8" w:space="0" w:color="auto"/>
            </w:tcBorders>
            <w:vAlign w:val="center"/>
          </w:tcPr>
          <w:p w14:paraId="737CB238" w14:textId="77777777" w:rsidR="005B7D02" w:rsidRPr="00812A1B" w:rsidRDefault="005B7D02" w:rsidP="00BE2C6E">
            <w:pPr>
              <w:jc w:val="center"/>
              <w:rPr>
                <w:b/>
                <w:bCs/>
              </w:rPr>
            </w:pPr>
            <w:r>
              <w:fldChar w:fldCharType="begin">
                <w:ffData>
                  <w:name w:val="Zaškrtávací9"/>
                  <w:enabled/>
                  <w:calcOnExit w:val="0"/>
                  <w:checkBox>
                    <w:sizeAuto/>
                    <w:default w:val="1"/>
                  </w:checkBox>
                </w:ffData>
              </w:fldChar>
            </w:r>
            <w:r>
              <w:instrText xml:space="preserve"> FORMCHECKBOX </w:instrText>
            </w:r>
            <w:r w:rsidR="000A0A83">
              <w:fldChar w:fldCharType="separate"/>
            </w:r>
            <w:r>
              <w:fldChar w:fldCharType="end"/>
            </w:r>
          </w:p>
        </w:tc>
        <w:tc>
          <w:tcPr>
            <w:tcW w:w="1417" w:type="dxa"/>
            <w:vMerge w:val="restart"/>
            <w:tcBorders>
              <w:top w:val="single" w:sz="12" w:space="0" w:color="auto"/>
              <w:right w:val="single" w:sz="8" w:space="0" w:color="auto"/>
            </w:tcBorders>
            <w:vAlign w:val="center"/>
          </w:tcPr>
          <w:p w14:paraId="737CB239" w14:textId="77777777" w:rsidR="005B7D02" w:rsidRPr="006917E1" w:rsidRDefault="005B7D02" w:rsidP="00BE2C6E">
            <w:pPr>
              <w:pStyle w:val="Vordruck"/>
              <w:spacing w:before="60"/>
              <w:jc w:val="center"/>
              <w:rPr>
                <w:rFonts w:cs="Arial"/>
                <w:lang w:val="cs-CZ"/>
              </w:rPr>
            </w:pPr>
            <w:r w:rsidRPr="006917E1">
              <w:rPr>
                <w:rFonts w:cs="Arial"/>
                <w:lang w:val="cs-CZ"/>
              </w:rPr>
              <w:t>ECZR</w:t>
            </w:r>
          </w:p>
        </w:tc>
        <w:tc>
          <w:tcPr>
            <w:tcW w:w="2268" w:type="dxa"/>
            <w:vMerge w:val="restart"/>
            <w:tcBorders>
              <w:top w:val="single" w:sz="12" w:space="0" w:color="auto"/>
              <w:left w:val="single" w:sz="8" w:space="0" w:color="auto"/>
              <w:right w:val="single" w:sz="8" w:space="0" w:color="auto"/>
            </w:tcBorders>
            <w:vAlign w:val="center"/>
          </w:tcPr>
          <w:p w14:paraId="737CB23A" w14:textId="77777777" w:rsidR="005B7D02" w:rsidRDefault="005B7D02" w:rsidP="00BE2C6E">
            <w:pPr>
              <w:jc w:val="center"/>
            </w:pPr>
            <w:r>
              <w:t>Jednatelé</w:t>
            </w:r>
          </w:p>
          <w:p w14:paraId="737CB23B" w14:textId="77777777" w:rsidR="005B7D02" w:rsidRPr="000E0C52" w:rsidRDefault="005B7D02" w:rsidP="00BE2C6E">
            <w:pPr>
              <w:jc w:val="center"/>
            </w:pPr>
            <w:r>
              <w:t>společnosti</w:t>
            </w:r>
          </w:p>
        </w:tc>
        <w:tc>
          <w:tcPr>
            <w:tcW w:w="2127" w:type="dxa"/>
            <w:vMerge w:val="restart"/>
            <w:tcBorders>
              <w:top w:val="single" w:sz="12" w:space="0" w:color="auto"/>
              <w:left w:val="single" w:sz="8" w:space="0" w:color="auto"/>
              <w:right w:val="single" w:sz="8" w:space="0" w:color="auto"/>
            </w:tcBorders>
            <w:vAlign w:val="center"/>
          </w:tcPr>
          <w:p w14:paraId="7EC799A7" w14:textId="77777777" w:rsidR="005B7D02" w:rsidRPr="000E0C52" w:rsidRDefault="005B7D02" w:rsidP="005B7D02">
            <w:pPr>
              <w:spacing w:before="240"/>
              <w:jc w:val="center"/>
            </w:pPr>
            <w:proofErr w:type="spellStart"/>
            <w:r>
              <w:t>Fehn</w:t>
            </w:r>
            <w:proofErr w:type="spellEnd"/>
            <w:r>
              <w:t xml:space="preserve"> Michael</w:t>
            </w:r>
          </w:p>
          <w:p w14:paraId="4A5EA0E4" w14:textId="4B4F222C" w:rsidR="005B7D02" w:rsidRPr="000E0C52" w:rsidRDefault="005B7D02" w:rsidP="005B7D02">
            <w:pPr>
              <w:spacing w:before="240"/>
              <w:jc w:val="center"/>
            </w:pPr>
            <w:proofErr w:type="spellStart"/>
            <w:r>
              <w:t>Pronnet</w:t>
            </w:r>
            <w:proofErr w:type="spellEnd"/>
            <w:r>
              <w:t xml:space="preserve"> Lorenz</w:t>
            </w:r>
          </w:p>
          <w:p w14:paraId="2B4F2305" w14:textId="61E5E355" w:rsidR="005B7D02" w:rsidRDefault="005B7D02" w:rsidP="005B7D02">
            <w:pPr>
              <w:spacing w:before="240"/>
              <w:jc w:val="center"/>
            </w:pPr>
            <w:r>
              <w:t>Lucký Radek</w:t>
            </w:r>
          </w:p>
          <w:p w14:paraId="737CB23C" w14:textId="7D927C8A" w:rsidR="005B7D02" w:rsidRPr="000E0C52" w:rsidRDefault="005B7D02" w:rsidP="005B7D02">
            <w:pPr>
              <w:spacing w:before="240" w:after="240"/>
              <w:jc w:val="center"/>
            </w:pPr>
            <w:proofErr w:type="spellStart"/>
            <w:r>
              <w:t>Záklasník</w:t>
            </w:r>
            <w:proofErr w:type="spellEnd"/>
            <w:r>
              <w:t xml:space="preserve"> Martin</w:t>
            </w:r>
          </w:p>
        </w:tc>
        <w:tc>
          <w:tcPr>
            <w:tcW w:w="1870" w:type="dxa"/>
            <w:tcBorders>
              <w:top w:val="single" w:sz="12" w:space="0" w:color="auto"/>
              <w:left w:val="single" w:sz="8" w:space="0" w:color="auto"/>
            </w:tcBorders>
          </w:tcPr>
          <w:p w14:paraId="737CB23D" w14:textId="77777777" w:rsidR="005B7D02" w:rsidRPr="000E0C52" w:rsidRDefault="005B7D02" w:rsidP="00BE2C6E"/>
        </w:tc>
      </w:tr>
      <w:tr w:rsidR="005B7D02" w:rsidRPr="003942D1" w14:paraId="737CB244" w14:textId="77777777" w:rsidTr="005B7D02">
        <w:trPr>
          <w:cantSplit/>
          <w:trHeight w:val="454"/>
        </w:trPr>
        <w:tc>
          <w:tcPr>
            <w:tcW w:w="1560" w:type="dxa"/>
            <w:vMerge/>
            <w:tcBorders>
              <w:right w:val="single" w:sz="8" w:space="0" w:color="auto"/>
            </w:tcBorders>
            <w:vAlign w:val="center"/>
          </w:tcPr>
          <w:p w14:paraId="737CB23F" w14:textId="77777777" w:rsidR="005B7D02" w:rsidRPr="00812A1B" w:rsidRDefault="005B7D02" w:rsidP="00BE2C6E">
            <w:pPr>
              <w:rPr>
                <w:b/>
                <w:bCs/>
              </w:rPr>
            </w:pPr>
          </w:p>
        </w:tc>
        <w:tc>
          <w:tcPr>
            <w:tcW w:w="1417" w:type="dxa"/>
            <w:vMerge/>
            <w:tcBorders>
              <w:right w:val="single" w:sz="8" w:space="0" w:color="auto"/>
            </w:tcBorders>
            <w:vAlign w:val="center"/>
          </w:tcPr>
          <w:p w14:paraId="737CB240" w14:textId="77777777" w:rsidR="005B7D02" w:rsidRDefault="005B7D02" w:rsidP="00BE2C6E">
            <w:pPr>
              <w:jc w:val="center"/>
            </w:pPr>
          </w:p>
        </w:tc>
        <w:tc>
          <w:tcPr>
            <w:tcW w:w="2268" w:type="dxa"/>
            <w:vMerge/>
            <w:tcBorders>
              <w:left w:val="single" w:sz="8" w:space="0" w:color="auto"/>
              <w:right w:val="single" w:sz="8" w:space="0" w:color="auto"/>
            </w:tcBorders>
            <w:vAlign w:val="center"/>
          </w:tcPr>
          <w:p w14:paraId="737CB241" w14:textId="77777777" w:rsidR="005B7D02" w:rsidRDefault="005B7D02" w:rsidP="00BE2C6E">
            <w:pPr>
              <w:jc w:val="center"/>
            </w:pPr>
          </w:p>
        </w:tc>
        <w:tc>
          <w:tcPr>
            <w:tcW w:w="2127" w:type="dxa"/>
            <w:vMerge/>
            <w:tcBorders>
              <w:left w:val="single" w:sz="8" w:space="0" w:color="auto"/>
              <w:right w:val="single" w:sz="8" w:space="0" w:color="auto"/>
            </w:tcBorders>
            <w:vAlign w:val="center"/>
          </w:tcPr>
          <w:p w14:paraId="737CB242" w14:textId="0D60CABB" w:rsidR="005B7D02" w:rsidRPr="000E0C52" w:rsidRDefault="005B7D02" w:rsidP="00BE2C6E">
            <w:pPr>
              <w:jc w:val="center"/>
            </w:pPr>
          </w:p>
        </w:tc>
        <w:tc>
          <w:tcPr>
            <w:tcW w:w="1870" w:type="dxa"/>
            <w:tcBorders>
              <w:left w:val="single" w:sz="8" w:space="0" w:color="auto"/>
            </w:tcBorders>
          </w:tcPr>
          <w:p w14:paraId="737CB243" w14:textId="77777777" w:rsidR="005B7D02" w:rsidRPr="000E0C52" w:rsidRDefault="005B7D02" w:rsidP="00BE2C6E"/>
        </w:tc>
      </w:tr>
      <w:tr w:rsidR="005B7D02" w:rsidRPr="003942D1" w14:paraId="737CB24A" w14:textId="77777777" w:rsidTr="005B7D02">
        <w:trPr>
          <w:cantSplit/>
          <w:trHeight w:val="454"/>
        </w:trPr>
        <w:tc>
          <w:tcPr>
            <w:tcW w:w="1560" w:type="dxa"/>
            <w:vMerge/>
            <w:tcBorders>
              <w:bottom w:val="single" w:sz="8" w:space="0" w:color="auto"/>
              <w:right w:val="single" w:sz="8" w:space="0" w:color="auto"/>
            </w:tcBorders>
            <w:vAlign w:val="center"/>
          </w:tcPr>
          <w:p w14:paraId="737CB245" w14:textId="77777777" w:rsidR="005B7D02" w:rsidRPr="00812A1B" w:rsidRDefault="005B7D02" w:rsidP="00BE2C6E">
            <w:pPr>
              <w:rPr>
                <w:b/>
                <w:bCs/>
              </w:rPr>
            </w:pPr>
          </w:p>
        </w:tc>
        <w:tc>
          <w:tcPr>
            <w:tcW w:w="1417" w:type="dxa"/>
            <w:vMerge/>
            <w:tcBorders>
              <w:bottom w:val="single" w:sz="8" w:space="0" w:color="auto"/>
              <w:right w:val="single" w:sz="8" w:space="0" w:color="auto"/>
            </w:tcBorders>
            <w:vAlign w:val="center"/>
          </w:tcPr>
          <w:p w14:paraId="737CB246" w14:textId="77777777" w:rsidR="005B7D02" w:rsidRDefault="005B7D02" w:rsidP="00BE2C6E">
            <w:pPr>
              <w:jc w:val="center"/>
            </w:pPr>
          </w:p>
        </w:tc>
        <w:tc>
          <w:tcPr>
            <w:tcW w:w="2268" w:type="dxa"/>
            <w:vMerge/>
            <w:tcBorders>
              <w:left w:val="single" w:sz="8" w:space="0" w:color="auto"/>
              <w:bottom w:val="single" w:sz="8" w:space="0" w:color="auto"/>
              <w:right w:val="single" w:sz="8" w:space="0" w:color="auto"/>
            </w:tcBorders>
            <w:vAlign w:val="center"/>
          </w:tcPr>
          <w:p w14:paraId="737CB247" w14:textId="77777777" w:rsidR="005B7D02" w:rsidRDefault="005B7D02" w:rsidP="00BE2C6E">
            <w:pPr>
              <w:jc w:val="center"/>
            </w:pPr>
          </w:p>
        </w:tc>
        <w:tc>
          <w:tcPr>
            <w:tcW w:w="2127" w:type="dxa"/>
            <w:vMerge/>
            <w:tcBorders>
              <w:left w:val="single" w:sz="8" w:space="0" w:color="auto"/>
              <w:bottom w:val="single" w:sz="8" w:space="0" w:color="auto"/>
              <w:right w:val="single" w:sz="8" w:space="0" w:color="auto"/>
            </w:tcBorders>
            <w:vAlign w:val="center"/>
          </w:tcPr>
          <w:p w14:paraId="737CB248" w14:textId="089C94D4" w:rsidR="005B7D02" w:rsidRPr="000E0C52" w:rsidRDefault="005B7D02" w:rsidP="00BE2C6E">
            <w:pPr>
              <w:jc w:val="center"/>
            </w:pPr>
          </w:p>
        </w:tc>
        <w:tc>
          <w:tcPr>
            <w:tcW w:w="1870" w:type="dxa"/>
            <w:tcBorders>
              <w:left w:val="single" w:sz="8" w:space="0" w:color="auto"/>
              <w:bottom w:val="single" w:sz="8" w:space="0" w:color="auto"/>
            </w:tcBorders>
          </w:tcPr>
          <w:p w14:paraId="737CB249" w14:textId="77777777" w:rsidR="005B7D02" w:rsidRPr="000E0C52" w:rsidRDefault="005B7D02" w:rsidP="00BE2C6E"/>
        </w:tc>
      </w:tr>
      <w:tr w:rsidR="005B7D02" w:rsidRPr="003942D1" w14:paraId="737CB250" w14:textId="77777777" w:rsidTr="00207396">
        <w:trPr>
          <w:cantSplit/>
          <w:trHeight w:val="454"/>
        </w:trPr>
        <w:tc>
          <w:tcPr>
            <w:tcW w:w="1560" w:type="dxa"/>
            <w:vMerge w:val="restart"/>
            <w:tcBorders>
              <w:top w:val="single" w:sz="8" w:space="0" w:color="auto"/>
              <w:bottom w:val="nil"/>
              <w:right w:val="single" w:sz="8" w:space="0" w:color="auto"/>
            </w:tcBorders>
            <w:vAlign w:val="center"/>
          </w:tcPr>
          <w:p w14:paraId="737CB24B"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0A0A83">
              <w:fldChar w:fldCharType="separate"/>
            </w:r>
            <w:r>
              <w:fldChar w:fldCharType="end"/>
            </w:r>
          </w:p>
        </w:tc>
        <w:tc>
          <w:tcPr>
            <w:tcW w:w="1417" w:type="dxa"/>
            <w:vMerge w:val="restart"/>
            <w:tcBorders>
              <w:top w:val="single" w:sz="8" w:space="0" w:color="auto"/>
              <w:right w:val="single" w:sz="8" w:space="0" w:color="auto"/>
            </w:tcBorders>
            <w:vAlign w:val="center"/>
          </w:tcPr>
          <w:p w14:paraId="737CB24C" w14:textId="77777777" w:rsidR="005B7D02" w:rsidRPr="006917E1" w:rsidRDefault="005B7D02" w:rsidP="00BE2C6E">
            <w:pPr>
              <w:pStyle w:val="Vordruck"/>
              <w:spacing w:before="60" w:after="60"/>
              <w:jc w:val="center"/>
              <w:rPr>
                <w:rFonts w:cs="Arial"/>
                <w:lang w:val="cs-CZ"/>
              </w:rPr>
            </w:pPr>
            <w:r w:rsidRPr="006917E1">
              <w:rPr>
                <w:rFonts w:cs="Arial"/>
                <w:lang w:val="cs-CZ"/>
              </w:rPr>
              <w:t>E</w:t>
            </w:r>
            <w:r w:rsidRPr="006917E1">
              <w:rPr>
                <w:rFonts w:cs="Arial"/>
                <w:lang w:val="cs-CZ" w:eastAsia="cs-CZ"/>
              </w:rPr>
              <w:t>CE</w:t>
            </w:r>
          </w:p>
        </w:tc>
        <w:tc>
          <w:tcPr>
            <w:tcW w:w="2268" w:type="dxa"/>
            <w:vMerge w:val="restart"/>
            <w:tcBorders>
              <w:top w:val="single" w:sz="8" w:space="0" w:color="auto"/>
              <w:left w:val="single" w:sz="8" w:space="0" w:color="auto"/>
              <w:bottom w:val="nil"/>
              <w:right w:val="single" w:sz="8" w:space="0" w:color="auto"/>
            </w:tcBorders>
            <w:vAlign w:val="center"/>
          </w:tcPr>
          <w:p w14:paraId="737CB24D" w14:textId="77777777" w:rsidR="005B7D02" w:rsidRPr="000E0C52" w:rsidRDefault="005B7D02" w:rsidP="00BE2C6E">
            <w:pPr>
              <w:jc w:val="center"/>
            </w:pPr>
            <w:r>
              <w:t>Představenstvo</w:t>
            </w:r>
          </w:p>
        </w:tc>
        <w:tc>
          <w:tcPr>
            <w:tcW w:w="2127" w:type="dxa"/>
            <w:tcBorders>
              <w:top w:val="single" w:sz="8" w:space="0" w:color="auto"/>
              <w:left w:val="single" w:sz="8" w:space="0" w:color="auto"/>
              <w:bottom w:val="nil"/>
              <w:right w:val="single" w:sz="8" w:space="0" w:color="auto"/>
            </w:tcBorders>
            <w:vAlign w:val="center"/>
          </w:tcPr>
          <w:p w14:paraId="737CB24E" w14:textId="2B63A6A8" w:rsidR="005B7D02" w:rsidRPr="000E0C52" w:rsidRDefault="005B7D02" w:rsidP="00BE2C6E">
            <w:pPr>
              <w:jc w:val="center"/>
            </w:pPr>
            <w:r>
              <w:t>Šafář Michal</w:t>
            </w:r>
          </w:p>
        </w:tc>
        <w:tc>
          <w:tcPr>
            <w:tcW w:w="1870" w:type="dxa"/>
            <w:tcBorders>
              <w:top w:val="single" w:sz="8" w:space="0" w:color="auto"/>
              <w:left w:val="single" w:sz="8" w:space="0" w:color="auto"/>
              <w:bottom w:val="nil"/>
            </w:tcBorders>
          </w:tcPr>
          <w:p w14:paraId="737CB24F" w14:textId="77777777" w:rsidR="005B7D02" w:rsidRPr="000E0C52" w:rsidRDefault="005B7D02" w:rsidP="00BE2C6E"/>
        </w:tc>
      </w:tr>
      <w:tr w:rsidR="005B7D02" w:rsidRPr="003942D1" w14:paraId="737CB256" w14:textId="77777777" w:rsidTr="00207396">
        <w:trPr>
          <w:cantSplit/>
          <w:trHeight w:val="454"/>
        </w:trPr>
        <w:tc>
          <w:tcPr>
            <w:tcW w:w="1560" w:type="dxa"/>
            <w:vMerge/>
            <w:tcBorders>
              <w:top w:val="nil"/>
              <w:bottom w:val="nil"/>
              <w:right w:val="single" w:sz="8" w:space="0" w:color="auto"/>
            </w:tcBorders>
            <w:vAlign w:val="center"/>
          </w:tcPr>
          <w:p w14:paraId="737CB251" w14:textId="77777777" w:rsidR="005B7D02" w:rsidRPr="00812A1B" w:rsidRDefault="005B7D02" w:rsidP="00BE2C6E">
            <w:pPr>
              <w:rPr>
                <w:b/>
                <w:bCs/>
              </w:rPr>
            </w:pPr>
          </w:p>
        </w:tc>
        <w:tc>
          <w:tcPr>
            <w:tcW w:w="1417" w:type="dxa"/>
            <w:vMerge/>
            <w:tcBorders>
              <w:right w:val="single" w:sz="8" w:space="0" w:color="auto"/>
            </w:tcBorders>
            <w:vAlign w:val="center"/>
          </w:tcPr>
          <w:p w14:paraId="737CB252" w14:textId="77777777" w:rsidR="005B7D02" w:rsidRDefault="005B7D02" w:rsidP="00BE2C6E">
            <w:pPr>
              <w:jc w:val="center"/>
            </w:pPr>
          </w:p>
        </w:tc>
        <w:tc>
          <w:tcPr>
            <w:tcW w:w="2268" w:type="dxa"/>
            <w:vMerge/>
            <w:tcBorders>
              <w:top w:val="nil"/>
              <w:left w:val="single" w:sz="8" w:space="0" w:color="auto"/>
              <w:bottom w:val="nil"/>
              <w:right w:val="single" w:sz="8" w:space="0" w:color="auto"/>
            </w:tcBorders>
            <w:vAlign w:val="center"/>
          </w:tcPr>
          <w:p w14:paraId="737CB253"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54" w14:textId="3FA4B060" w:rsidR="005B7D02" w:rsidRPr="000E0C52" w:rsidRDefault="005B7D02" w:rsidP="005B7D02">
            <w:pPr>
              <w:jc w:val="center"/>
            </w:pPr>
            <w:r>
              <w:t>Dvořák Martin</w:t>
            </w:r>
          </w:p>
        </w:tc>
        <w:tc>
          <w:tcPr>
            <w:tcW w:w="1870" w:type="dxa"/>
            <w:tcBorders>
              <w:top w:val="nil"/>
              <w:left w:val="single" w:sz="8" w:space="0" w:color="auto"/>
              <w:bottom w:val="nil"/>
            </w:tcBorders>
          </w:tcPr>
          <w:p w14:paraId="737CB255" w14:textId="77777777" w:rsidR="005B7D02" w:rsidRPr="000E0C52" w:rsidRDefault="005B7D02" w:rsidP="00BE2C6E"/>
        </w:tc>
      </w:tr>
      <w:tr w:rsidR="005B7D02" w:rsidRPr="003942D1" w14:paraId="737CB25C" w14:textId="77777777" w:rsidTr="00207396">
        <w:trPr>
          <w:cantSplit/>
          <w:trHeight w:val="454"/>
        </w:trPr>
        <w:tc>
          <w:tcPr>
            <w:tcW w:w="1560" w:type="dxa"/>
            <w:vMerge/>
            <w:tcBorders>
              <w:top w:val="nil"/>
              <w:bottom w:val="single" w:sz="8" w:space="0" w:color="auto"/>
              <w:right w:val="single" w:sz="8" w:space="0" w:color="auto"/>
            </w:tcBorders>
            <w:vAlign w:val="center"/>
          </w:tcPr>
          <w:p w14:paraId="737CB257" w14:textId="77777777" w:rsidR="005B7D02" w:rsidRPr="00812A1B" w:rsidRDefault="005B7D02" w:rsidP="00BE2C6E">
            <w:pPr>
              <w:rPr>
                <w:b/>
                <w:bCs/>
              </w:rPr>
            </w:pPr>
          </w:p>
        </w:tc>
        <w:tc>
          <w:tcPr>
            <w:tcW w:w="1417" w:type="dxa"/>
            <w:vMerge/>
            <w:tcBorders>
              <w:bottom w:val="single" w:sz="8" w:space="0" w:color="auto"/>
              <w:right w:val="single" w:sz="8" w:space="0" w:color="auto"/>
            </w:tcBorders>
            <w:vAlign w:val="center"/>
          </w:tcPr>
          <w:p w14:paraId="737CB258" w14:textId="77777777" w:rsidR="005B7D02" w:rsidRDefault="005B7D02" w:rsidP="00BE2C6E">
            <w:pPr>
              <w:jc w:val="center"/>
            </w:pPr>
          </w:p>
        </w:tc>
        <w:tc>
          <w:tcPr>
            <w:tcW w:w="2268" w:type="dxa"/>
            <w:vMerge/>
            <w:tcBorders>
              <w:top w:val="nil"/>
              <w:left w:val="single" w:sz="8" w:space="0" w:color="auto"/>
              <w:bottom w:val="single" w:sz="8" w:space="0" w:color="auto"/>
              <w:right w:val="single" w:sz="8" w:space="0" w:color="auto"/>
            </w:tcBorders>
            <w:vAlign w:val="center"/>
          </w:tcPr>
          <w:p w14:paraId="737CB259"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5A" w14:textId="69EF435A" w:rsidR="005B7D02" w:rsidRPr="000E0C52" w:rsidRDefault="00440A51" w:rsidP="005B7D02">
            <w:pPr>
              <w:jc w:val="center"/>
            </w:pPr>
            <w:proofErr w:type="spellStart"/>
            <w:r>
              <w:t>Záklasník</w:t>
            </w:r>
            <w:proofErr w:type="spellEnd"/>
            <w:r>
              <w:t xml:space="preserve"> Martin</w:t>
            </w:r>
          </w:p>
        </w:tc>
        <w:tc>
          <w:tcPr>
            <w:tcW w:w="1870" w:type="dxa"/>
            <w:tcBorders>
              <w:top w:val="nil"/>
              <w:left w:val="single" w:sz="8" w:space="0" w:color="auto"/>
              <w:bottom w:val="single" w:sz="8" w:space="0" w:color="auto"/>
            </w:tcBorders>
          </w:tcPr>
          <w:p w14:paraId="737CB25B" w14:textId="77777777" w:rsidR="005B7D02" w:rsidRPr="000E0C52" w:rsidRDefault="005B7D02" w:rsidP="00BE2C6E"/>
        </w:tc>
      </w:tr>
      <w:tr w:rsidR="005B7D02" w:rsidRPr="003942D1" w14:paraId="737CB262" w14:textId="77777777" w:rsidTr="00207396">
        <w:trPr>
          <w:cantSplit/>
          <w:trHeight w:val="454"/>
        </w:trPr>
        <w:tc>
          <w:tcPr>
            <w:tcW w:w="1560" w:type="dxa"/>
            <w:vMerge w:val="restart"/>
            <w:tcBorders>
              <w:top w:val="single" w:sz="8" w:space="0" w:color="auto"/>
              <w:right w:val="single" w:sz="8" w:space="0" w:color="auto"/>
            </w:tcBorders>
            <w:vAlign w:val="center"/>
          </w:tcPr>
          <w:p w14:paraId="737CB25D"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0A0A83">
              <w:fldChar w:fldCharType="separate"/>
            </w:r>
            <w:r>
              <w:fldChar w:fldCharType="end"/>
            </w:r>
          </w:p>
        </w:tc>
        <w:tc>
          <w:tcPr>
            <w:tcW w:w="1417" w:type="dxa"/>
            <w:vMerge w:val="restart"/>
            <w:tcBorders>
              <w:top w:val="single" w:sz="8" w:space="0" w:color="auto"/>
              <w:right w:val="single" w:sz="8" w:space="0" w:color="auto"/>
            </w:tcBorders>
            <w:vAlign w:val="center"/>
          </w:tcPr>
          <w:p w14:paraId="737CB25E" w14:textId="77777777" w:rsidR="005B7D02" w:rsidRPr="00D85A84" w:rsidRDefault="005B7D02" w:rsidP="00BE2C6E">
            <w:pPr>
              <w:jc w:val="center"/>
            </w:pPr>
            <w:r>
              <w:t>ECD</w:t>
            </w:r>
          </w:p>
        </w:tc>
        <w:tc>
          <w:tcPr>
            <w:tcW w:w="2268" w:type="dxa"/>
            <w:vMerge w:val="restart"/>
            <w:tcBorders>
              <w:top w:val="single" w:sz="8" w:space="0" w:color="auto"/>
              <w:left w:val="single" w:sz="8" w:space="0" w:color="auto"/>
              <w:right w:val="single" w:sz="8" w:space="0" w:color="auto"/>
            </w:tcBorders>
            <w:vAlign w:val="center"/>
          </w:tcPr>
          <w:p w14:paraId="737CB25F" w14:textId="77777777" w:rsidR="005B7D02" w:rsidRPr="000E0C52" w:rsidRDefault="005B7D02" w:rsidP="00BE2C6E">
            <w:pPr>
              <w:jc w:val="center"/>
            </w:pPr>
            <w:r>
              <w:t>Představenstvo</w:t>
            </w:r>
          </w:p>
        </w:tc>
        <w:tc>
          <w:tcPr>
            <w:tcW w:w="2127" w:type="dxa"/>
            <w:tcBorders>
              <w:top w:val="single" w:sz="8" w:space="0" w:color="auto"/>
              <w:left w:val="single" w:sz="8" w:space="0" w:color="auto"/>
              <w:bottom w:val="nil"/>
              <w:right w:val="single" w:sz="8" w:space="0" w:color="auto"/>
            </w:tcBorders>
            <w:vAlign w:val="center"/>
          </w:tcPr>
          <w:p w14:paraId="737CB260" w14:textId="1858A7EB" w:rsidR="005B7D02" w:rsidRPr="000E0C52" w:rsidRDefault="005B7D02" w:rsidP="00BE2C6E">
            <w:pPr>
              <w:jc w:val="center"/>
            </w:pPr>
            <w:r>
              <w:t>Bauer Zdeněk</w:t>
            </w:r>
          </w:p>
        </w:tc>
        <w:tc>
          <w:tcPr>
            <w:tcW w:w="1870" w:type="dxa"/>
            <w:tcBorders>
              <w:top w:val="single" w:sz="8" w:space="0" w:color="auto"/>
              <w:left w:val="single" w:sz="8" w:space="0" w:color="auto"/>
            </w:tcBorders>
          </w:tcPr>
          <w:p w14:paraId="737CB261" w14:textId="77777777" w:rsidR="005B7D02" w:rsidRPr="000E0C52" w:rsidRDefault="005B7D02" w:rsidP="00BE2C6E"/>
        </w:tc>
      </w:tr>
      <w:tr w:rsidR="005B7D02" w:rsidRPr="003942D1" w14:paraId="737CB268" w14:textId="77777777" w:rsidTr="00207396">
        <w:trPr>
          <w:cantSplit/>
          <w:trHeight w:val="454"/>
        </w:trPr>
        <w:tc>
          <w:tcPr>
            <w:tcW w:w="1560" w:type="dxa"/>
            <w:vMerge/>
            <w:tcBorders>
              <w:right w:val="single" w:sz="8" w:space="0" w:color="auto"/>
            </w:tcBorders>
            <w:vAlign w:val="center"/>
          </w:tcPr>
          <w:p w14:paraId="737CB263" w14:textId="77777777" w:rsidR="005B7D02" w:rsidRPr="00812A1B" w:rsidRDefault="005B7D02" w:rsidP="00BE2C6E">
            <w:pPr>
              <w:jc w:val="center"/>
              <w:rPr>
                <w:b/>
                <w:bCs/>
              </w:rPr>
            </w:pPr>
          </w:p>
        </w:tc>
        <w:tc>
          <w:tcPr>
            <w:tcW w:w="1417" w:type="dxa"/>
            <w:vMerge/>
            <w:tcBorders>
              <w:right w:val="single" w:sz="8" w:space="0" w:color="auto"/>
            </w:tcBorders>
            <w:vAlign w:val="center"/>
          </w:tcPr>
          <w:p w14:paraId="737CB264" w14:textId="77777777" w:rsidR="005B7D02" w:rsidRDefault="005B7D02" w:rsidP="00BE2C6E">
            <w:pPr>
              <w:jc w:val="center"/>
            </w:pPr>
          </w:p>
        </w:tc>
        <w:tc>
          <w:tcPr>
            <w:tcW w:w="2268" w:type="dxa"/>
            <w:vMerge/>
            <w:tcBorders>
              <w:left w:val="single" w:sz="8" w:space="0" w:color="auto"/>
              <w:right w:val="single" w:sz="8" w:space="0" w:color="auto"/>
            </w:tcBorders>
            <w:vAlign w:val="center"/>
          </w:tcPr>
          <w:p w14:paraId="737CB265"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66" w14:textId="1C2EA67C" w:rsidR="005B7D02" w:rsidRPr="000E0C52" w:rsidRDefault="005B7D02" w:rsidP="00BE2C6E">
            <w:pPr>
              <w:jc w:val="center"/>
            </w:pPr>
            <w:r>
              <w:t>Kopčík Marián</w:t>
            </w:r>
          </w:p>
        </w:tc>
        <w:tc>
          <w:tcPr>
            <w:tcW w:w="1870" w:type="dxa"/>
            <w:tcBorders>
              <w:left w:val="single" w:sz="8" w:space="0" w:color="auto"/>
            </w:tcBorders>
          </w:tcPr>
          <w:p w14:paraId="737CB267" w14:textId="77777777" w:rsidR="005B7D02" w:rsidRPr="000E0C52" w:rsidRDefault="005B7D02" w:rsidP="00BE2C6E"/>
        </w:tc>
      </w:tr>
      <w:tr w:rsidR="005B7D02" w:rsidRPr="003942D1" w14:paraId="737CB26E" w14:textId="77777777" w:rsidTr="00207396">
        <w:trPr>
          <w:cantSplit/>
          <w:trHeight w:val="454"/>
        </w:trPr>
        <w:tc>
          <w:tcPr>
            <w:tcW w:w="1560" w:type="dxa"/>
            <w:vMerge/>
            <w:tcBorders>
              <w:bottom w:val="single" w:sz="8" w:space="0" w:color="auto"/>
              <w:right w:val="single" w:sz="8" w:space="0" w:color="auto"/>
            </w:tcBorders>
            <w:vAlign w:val="center"/>
          </w:tcPr>
          <w:p w14:paraId="737CB269" w14:textId="77777777" w:rsidR="005B7D02" w:rsidRPr="00812A1B" w:rsidRDefault="005B7D02" w:rsidP="00BE2C6E">
            <w:pPr>
              <w:jc w:val="center"/>
              <w:rPr>
                <w:b/>
                <w:bCs/>
              </w:rPr>
            </w:pPr>
          </w:p>
        </w:tc>
        <w:tc>
          <w:tcPr>
            <w:tcW w:w="1417" w:type="dxa"/>
            <w:vMerge/>
            <w:tcBorders>
              <w:bottom w:val="single" w:sz="8" w:space="0" w:color="auto"/>
              <w:right w:val="single" w:sz="8" w:space="0" w:color="auto"/>
            </w:tcBorders>
            <w:vAlign w:val="center"/>
          </w:tcPr>
          <w:p w14:paraId="737CB26A" w14:textId="77777777" w:rsidR="005B7D02" w:rsidRDefault="005B7D02" w:rsidP="00BE2C6E">
            <w:pPr>
              <w:jc w:val="center"/>
            </w:pPr>
          </w:p>
        </w:tc>
        <w:tc>
          <w:tcPr>
            <w:tcW w:w="2268" w:type="dxa"/>
            <w:vMerge/>
            <w:tcBorders>
              <w:left w:val="single" w:sz="8" w:space="0" w:color="auto"/>
              <w:bottom w:val="single" w:sz="8" w:space="0" w:color="auto"/>
              <w:right w:val="single" w:sz="8" w:space="0" w:color="auto"/>
            </w:tcBorders>
            <w:vAlign w:val="center"/>
          </w:tcPr>
          <w:p w14:paraId="737CB26B"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6C" w14:textId="44B59ACB" w:rsidR="005B7D02" w:rsidRPr="000E0C52" w:rsidRDefault="005B7D02" w:rsidP="00BE2C6E">
            <w:pPr>
              <w:jc w:val="center"/>
            </w:pPr>
            <w:r>
              <w:t>Čada Pavel</w:t>
            </w:r>
          </w:p>
        </w:tc>
        <w:tc>
          <w:tcPr>
            <w:tcW w:w="1870" w:type="dxa"/>
            <w:tcBorders>
              <w:left w:val="single" w:sz="8" w:space="0" w:color="auto"/>
              <w:bottom w:val="single" w:sz="8" w:space="0" w:color="auto"/>
            </w:tcBorders>
          </w:tcPr>
          <w:p w14:paraId="737CB26D" w14:textId="77777777" w:rsidR="005B7D02" w:rsidRPr="000E0C52" w:rsidRDefault="005B7D02" w:rsidP="00BE2C6E"/>
        </w:tc>
      </w:tr>
      <w:tr w:rsidR="005B7D02" w:rsidRPr="003942D1" w14:paraId="737CB275" w14:textId="77777777" w:rsidTr="005125B8">
        <w:trPr>
          <w:cantSplit/>
          <w:trHeight w:val="423"/>
        </w:trPr>
        <w:tc>
          <w:tcPr>
            <w:tcW w:w="1560" w:type="dxa"/>
            <w:vMerge w:val="restart"/>
            <w:tcBorders>
              <w:top w:val="single" w:sz="8" w:space="0" w:color="auto"/>
              <w:bottom w:val="nil"/>
              <w:right w:val="single" w:sz="8" w:space="0" w:color="auto"/>
            </w:tcBorders>
            <w:vAlign w:val="center"/>
          </w:tcPr>
          <w:p w14:paraId="737CB26F"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0A0A83">
              <w:fldChar w:fldCharType="separate"/>
            </w:r>
            <w:r>
              <w:fldChar w:fldCharType="end"/>
            </w:r>
          </w:p>
        </w:tc>
        <w:tc>
          <w:tcPr>
            <w:tcW w:w="1417" w:type="dxa"/>
            <w:vMerge w:val="restart"/>
            <w:tcBorders>
              <w:top w:val="single" w:sz="8" w:space="0" w:color="auto"/>
              <w:right w:val="single" w:sz="8" w:space="0" w:color="auto"/>
            </w:tcBorders>
            <w:vAlign w:val="center"/>
          </w:tcPr>
          <w:p w14:paraId="737CB270" w14:textId="77777777" w:rsidR="005B7D02" w:rsidRPr="00D85A84" w:rsidRDefault="005B7D02" w:rsidP="00BE2C6E">
            <w:pPr>
              <w:jc w:val="center"/>
            </w:pPr>
            <w:r>
              <w:t>ESCZ</w:t>
            </w:r>
          </w:p>
        </w:tc>
        <w:tc>
          <w:tcPr>
            <w:tcW w:w="2268" w:type="dxa"/>
            <w:vMerge w:val="restart"/>
            <w:tcBorders>
              <w:top w:val="single" w:sz="8" w:space="0" w:color="auto"/>
              <w:left w:val="single" w:sz="8" w:space="0" w:color="auto"/>
              <w:bottom w:val="nil"/>
              <w:right w:val="single" w:sz="8" w:space="0" w:color="auto"/>
            </w:tcBorders>
            <w:vAlign w:val="center"/>
          </w:tcPr>
          <w:p w14:paraId="737CB271" w14:textId="77777777" w:rsidR="005B7D02" w:rsidRDefault="005B7D02" w:rsidP="00BE2C6E">
            <w:pPr>
              <w:jc w:val="center"/>
            </w:pPr>
            <w:r>
              <w:t>Jednatelé</w:t>
            </w:r>
          </w:p>
          <w:p w14:paraId="737CB272" w14:textId="77777777" w:rsidR="005B7D02" w:rsidRPr="000E0C52" w:rsidRDefault="005B7D02" w:rsidP="00BE2C6E">
            <w:pPr>
              <w:jc w:val="center"/>
            </w:pPr>
            <w:r>
              <w:t>společnosti</w:t>
            </w:r>
          </w:p>
        </w:tc>
        <w:tc>
          <w:tcPr>
            <w:tcW w:w="2127" w:type="dxa"/>
            <w:tcBorders>
              <w:top w:val="single" w:sz="8" w:space="0" w:color="auto"/>
              <w:left w:val="single" w:sz="8" w:space="0" w:color="auto"/>
              <w:right w:val="single" w:sz="8" w:space="0" w:color="auto"/>
            </w:tcBorders>
            <w:vAlign w:val="center"/>
          </w:tcPr>
          <w:p w14:paraId="737CB273" w14:textId="1D7C1A3F" w:rsidR="005B7D02" w:rsidRPr="000E0C52" w:rsidRDefault="005B7D02" w:rsidP="00BE2C6E">
            <w:pPr>
              <w:jc w:val="center"/>
            </w:pPr>
            <w:r>
              <w:t>Dadák Zdeněk</w:t>
            </w:r>
          </w:p>
        </w:tc>
        <w:tc>
          <w:tcPr>
            <w:tcW w:w="1870" w:type="dxa"/>
            <w:tcBorders>
              <w:top w:val="single" w:sz="8" w:space="0" w:color="auto"/>
              <w:left w:val="single" w:sz="8" w:space="0" w:color="auto"/>
            </w:tcBorders>
          </w:tcPr>
          <w:p w14:paraId="737CB274" w14:textId="77777777" w:rsidR="005B7D02" w:rsidRPr="000E0C52" w:rsidRDefault="005B7D02" w:rsidP="00BE2C6E"/>
        </w:tc>
      </w:tr>
      <w:tr w:rsidR="005B7D02" w:rsidRPr="003942D1" w14:paraId="737CB281" w14:textId="77777777" w:rsidTr="00207396">
        <w:trPr>
          <w:cantSplit/>
          <w:trHeight w:val="454"/>
        </w:trPr>
        <w:tc>
          <w:tcPr>
            <w:tcW w:w="1560" w:type="dxa"/>
            <w:vMerge/>
            <w:tcBorders>
              <w:top w:val="nil"/>
              <w:bottom w:val="nil"/>
              <w:right w:val="single" w:sz="8" w:space="0" w:color="auto"/>
            </w:tcBorders>
            <w:vAlign w:val="center"/>
          </w:tcPr>
          <w:p w14:paraId="737CB27C" w14:textId="77777777" w:rsidR="005B7D02" w:rsidRPr="00812A1B" w:rsidRDefault="005B7D02" w:rsidP="00BE2C6E">
            <w:pPr>
              <w:jc w:val="center"/>
              <w:rPr>
                <w:b/>
                <w:bCs/>
              </w:rPr>
            </w:pPr>
          </w:p>
        </w:tc>
        <w:tc>
          <w:tcPr>
            <w:tcW w:w="1417" w:type="dxa"/>
            <w:vMerge/>
            <w:tcBorders>
              <w:right w:val="single" w:sz="8" w:space="0" w:color="auto"/>
            </w:tcBorders>
            <w:vAlign w:val="center"/>
          </w:tcPr>
          <w:p w14:paraId="737CB27D" w14:textId="77777777" w:rsidR="005B7D02" w:rsidRDefault="005B7D02" w:rsidP="00BE2C6E">
            <w:pPr>
              <w:jc w:val="center"/>
            </w:pPr>
          </w:p>
        </w:tc>
        <w:tc>
          <w:tcPr>
            <w:tcW w:w="2268" w:type="dxa"/>
            <w:vMerge/>
            <w:tcBorders>
              <w:top w:val="nil"/>
              <w:left w:val="single" w:sz="8" w:space="0" w:color="auto"/>
              <w:bottom w:val="nil"/>
              <w:right w:val="single" w:sz="8" w:space="0" w:color="auto"/>
            </w:tcBorders>
            <w:vAlign w:val="center"/>
          </w:tcPr>
          <w:p w14:paraId="737CB27E"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7F" w14:textId="52303DDA" w:rsidR="005B7D02" w:rsidRDefault="005B7D02" w:rsidP="00BE2C6E">
            <w:pPr>
              <w:jc w:val="center"/>
            </w:pPr>
            <w:r>
              <w:t>Kroupa Milan</w:t>
            </w:r>
          </w:p>
        </w:tc>
        <w:tc>
          <w:tcPr>
            <w:tcW w:w="1870" w:type="dxa"/>
            <w:tcBorders>
              <w:top w:val="nil"/>
              <w:left w:val="single" w:sz="8" w:space="0" w:color="auto"/>
              <w:bottom w:val="nil"/>
            </w:tcBorders>
          </w:tcPr>
          <w:p w14:paraId="737CB280" w14:textId="77777777" w:rsidR="005B7D02" w:rsidRPr="000E0C52" w:rsidRDefault="005B7D02" w:rsidP="00BE2C6E"/>
        </w:tc>
      </w:tr>
      <w:tr w:rsidR="005B7D02" w:rsidRPr="003942D1" w14:paraId="737CB287" w14:textId="77777777" w:rsidTr="00207396">
        <w:trPr>
          <w:cantSplit/>
          <w:trHeight w:val="454"/>
        </w:trPr>
        <w:tc>
          <w:tcPr>
            <w:tcW w:w="1560" w:type="dxa"/>
            <w:vMerge/>
            <w:tcBorders>
              <w:top w:val="nil"/>
              <w:bottom w:val="single" w:sz="8" w:space="0" w:color="auto"/>
              <w:right w:val="single" w:sz="8" w:space="0" w:color="auto"/>
            </w:tcBorders>
            <w:vAlign w:val="center"/>
          </w:tcPr>
          <w:p w14:paraId="737CB282" w14:textId="77777777" w:rsidR="005B7D02" w:rsidRPr="00812A1B" w:rsidRDefault="005B7D02" w:rsidP="00BE2C6E">
            <w:pPr>
              <w:jc w:val="center"/>
              <w:rPr>
                <w:b/>
                <w:bCs/>
              </w:rPr>
            </w:pPr>
          </w:p>
        </w:tc>
        <w:tc>
          <w:tcPr>
            <w:tcW w:w="1417" w:type="dxa"/>
            <w:vMerge/>
            <w:tcBorders>
              <w:bottom w:val="single" w:sz="8" w:space="0" w:color="auto"/>
              <w:right w:val="single" w:sz="8" w:space="0" w:color="auto"/>
            </w:tcBorders>
            <w:vAlign w:val="center"/>
          </w:tcPr>
          <w:p w14:paraId="737CB283" w14:textId="77777777" w:rsidR="005B7D02" w:rsidRDefault="005B7D02" w:rsidP="00BE2C6E">
            <w:pPr>
              <w:jc w:val="center"/>
            </w:pPr>
          </w:p>
        </w:tc>
        <w:tc>
          <w:tcPr>
            <w:tcW w:w="2268" w:type="dxa"/>
            <w:vMerge/>
            <w:tcBorders>
              <w:top w:val="nil"/>
              <w:left w:val="single" w:sz="8" w:space="0" w:color="auto"/>
              <w:bottom w:val="single" w:sz="8" w:space="0" w:color="auto"/>
              <w:right w:val="single" w:sz="8" w:space="0" w:color="auto"/>
            </w:tcBorders>
            <w:vAlign w:val="center"/>
          </w:tcPr>
          <w:p w14:paraId="737CB284"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85" w14:textId="1FC1B7C7" w:rsidR="005B7D02" w:rsidRPr="000E0C52" w:rsidRDefault="005B7D02" w:rsidP="00BE2C6E">
            <w:pPr>
              <w:jc w:val="center"/>
            </w:pPr>
            <w:r>
              <w:t>Čada Pavel</w:t>
            </w:r>
          </w:p>
        </w:tc>
        <w:tc>
          <w:tcPr>
            <w:tcW w:w="1870" w:type="dxa"/>
            <w:tcBorders>
              <w:top w:val="nil"/>
              <w:left w:val="single" w:sz="8" w:space="0" w:color="auto"/>
              <w:bottom w:val="single" w:sz="8" w:space="0" w:color="auto"/>
            </w:tcBorders>
          </w:tcPr>
          <w:p w14:paraId="737CB286" w14:textId="77777777" w:rsidR="005B7D02" w:rsidRPr="000E0C52" w:rsidRDefault="005B7D02" w:rsidP="00BE2C6E"/>
        </w:tc>
      </w:tr>
    </w:tbl>
    <w:p w14:paraId="737CB288" w14:textId="090480DF" w:rsidR="00B71F21" w:rsidRDefault="00B71F21" w:rsidP="00207396"/>
    <w:p w14:paraId="32C84755" w14:textId="77777777" w:rsidR="00B71F21" w:rsidRDefault="00B71F21">
      <w:r>
        <w:br w:type="page"/>
      </w:r>
    </w:p>
    <w:p w14:paraId="0F94E6FA"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410"/>
        <w:gridCol w:w="2268"/>
        <w:gridCol w:w="2976"/>
      </w:tblGrid>
      <w:tr w:rsidR="00207396" w:rsidRPr="00E066BD" w14:paraId="737CB28D" w14:textId="77777777" w:rsidTr="00BE2C6E">
        <w:trPr>
          <w:cantSplit/>
          <w:trHeight w:val="420"/>
        </w:trPr>
        <w:tc>
          <w:tcPr>
            <w:tcW w:w="1560" w:type="dxa"/>
            <w:vMerge w:val="restart"/>
            <w:tcBorders>
              <w:top w:val="single" w:sz="12" w:space="0" w:color="auto"/>
            </w:tcBorders>
            <w:vAlign w:val="center"/>
          </w:tcPr>
          <w:p w14:paraId="737CB289" w14:textId="77777777" w:rsidR="00207396" w:rsidRPr="000E0C52" w:rsidRDefault="00207396" w:rsidP="00BE2C6E">
            <w:pPr>
              <w:rPr>
                <w:b/>
                <w:bCs/>
                <w:color w:val="000000"/>
              </w:rPr>
            </w:pPr>
            <w:r w:rsidRPr="000E0C52">
              <w:rPr>
                <w:b/>
                <w:bCs/>
                <w:color w:val="000000"/>
              </w:rPr>
              <w:t>Zpracovatel:</w:t>
            </w:r>
          </w:p>
        </w:tc>
        <w:tc>
          <w:tcPr>
            <w:tcW w:w="2410" w:type="dxa"/>
            <w:tcBorders>
              <w:top w:val="single" w:sz="12" w:space="0" w:color="auto"/>
            </w:tcBorders>
            <w:vAlign w:val="center"/>
          </w:tcPr>
          <w:p w14:paraId="737CB28A" w14:textId="77777777" w:rsidR="00207396" w:rsidRPr="000E0C52" w:rsidRDefault="00207396" w:rsidP="00BE2C6E">
            <w:pPr>
              <w:jc w:val="center"/>
              <w:rPr>
                <w:b/>
                <w:bCs/>
                <w:color w:val="000000"/>
              </w:rPr>
            </w:pPr>
            <w:r w:rsidRPr="000E0C52">
              <w:rPr>
                <w:b/>
                <w:bCs/>
                <w:color w:val="000000"/>
              </w:rPr>
              <w:t>Společnost</w:t>
            </w:r>
          </w:p>
        </w:tc>
        <w:tc>
          <w:tcPr>
            <w:tcW w:w="2268" w:type="dxa"/>
            <w:tcBorders>
              <w:top w:val="single" w:sz="12" w:space="0" w:color="auto"/>
            </w:tcBorders>
            <w:vAlign w:val="center"/>
          </w:tcPr>
          <w:p w14:paraId="737CB28B" w14:textId="77777777" w:rsidR="00207396" w:rsidRPr="000E0C52" w:rsidRDefault="00207396" w:rsidP="00BE2C6E">
            <w:pPr>
              <w:jc w:val="center"/>
              <w:rPr>
                <w:b/>
                <w:bCs/>
                <w:color w:val="000000"/>
              </w:rPr>
            </w:pPr>
            <w:r w:rsidRPr="000E0C52">
              <w:rPr>
                <w:b/>
                <w:bCs/>
                <w:color w:val="000000"/>
              </w:rPr>
              <w:t>Organizační jednotka</w:t>
            </w:r>
          </w:p>
        </w:tc>
        <w:tc>
          <w:tcPr>
            <w:tcW w:w="2976" w:type="dxa"/>
            <w:tcBorders>
              <w:top w:val="single" w:sz="12" w:space="0" w:color="auto"/>
            </w:tcBorders>
            <w:vAlign w:val="center"/>
          </w:tcPr>
          <w:p w14:paraId="737CB28C" w14:textId="77777777" w:rsidR="00207396" w:rsidRPr="000E0C52" w:rsidRDefault="00207396" w:rsidP="00BE2C6E">
            <w:pPr>
              <w:jc w:val="center"/>
              <w:rPr>
                <w:b/>
                <w:bCs/>
                <w:color w:val="000000"/>
              </w:rPr>
            </w:pPr>
            <w:r w:rsidRPr="000E0C52">
              <w:rPr>
                <w:b/>
                <w:bCs/>
                <w:color w:val="000000"/>
              </w:rPr>
              <w:t>Příjmení a jméno</w:t>
            </w:r>
          </w:p>
        </w:tc>
      </w:tr>
      <w:tr w:rsidR="00207396" w:rsidRPr="00E066BD" w14:paraId="737CB292" w14:textId="77777777" w:rsidTr="00746E4E">
        <w:trPr>
          <w:cantSplit/>
          <w:trHeight w:val="624"/>
        </w:trPr>
        <w:tc>
          <w:tcPr>
            <w:tcW w:w="1560" w:type="dxa"/>
            <w:vMerge/>
            <w:tcBorders>
              <w:bottom w:val="single" w:sz="12" w:space="0" w:color="auto"/>
            </w:tcBorders>
          </w:tcPr>
          <w:p w14:paraId="737CB28E" w14:textId="77777777" w:rsidR="00207396" w:rsidRPr="000E0C52" w:rsidRDefault="00207396" w:rsidP="00BE2C6E">
            <w:pPr>
              <w:rPr>
                <w:b/>
                <w:bCs/>
                <w:color w:val="000000"/>
              </w:rPr>
            </w:pPr>
          </w:p>
        </w:tc>
        <w:tc>
          <w:tcPr>
            <w:tcW w:w="2410" w:type="dxa"/>
            <w:tcBorders>
              <w:bottom w:val="single" w:sz="12" w:space="0" w:color="auto"/>
            </w:tcBorders>
            <w:vAlign w:val="center"/>
          </w:tcPr>
          <w:p w14:paraId="737CB28F" w14:textId="51269875" w:rsidR="00746E4E" w:rsidRPr="000E0C52" w:rsidRDefault="00207396" w:rsidP="00746E4E">
            <w:pPr>
              <w:pStyle w:val="titul-pole"/>
            </w:pPr>
            <w:r>
              <w:t>ECZR</w:t>
            </w:r>
          </w:p>
        </w:tc>
        <w:tc>
          <w:tcPr>
            <w:tcW w:w="2268" w:type="dxa"/>
            <w:tcBorders>
              <w:bottom w:val="single" w:sz="12" w:space="0" w:color="auto"/>
            </w:tcBorders>
            <w:vAlign w:val="center"/>
          </w:tcPr>
          <w:p w14:paraId="737CB290" w14:textId="77777777" w:rsidR="00207396" w:rsidRPr="00812A1B" w:rsidRDefault="00207396" w:rsidP="00BE2C6E">
            <w:pPr>
              <w:pStyle w:val="titul-pole"/>
            </w:pPr>
            <w:r>
              <w:t>BOZP</w:t>
            </w:r>
          </w:p>
        </w:tc>
        <w:tc>
          <w:tcPr>
            <w:tcW w:w="2976" w:type="dxa"/>
            <w:tcBorders>
              <w:bottom w:val="single" w:sz="12" w:space="0" w:color="auto"/>
            </w:tcBorders>
            <w:vAlign w:val="center"/>
          </w:tcPr>
          <w:p w14:paraId="737CB291" w14:textId="77777777" w:rsidR="00207396" w:rsidRPr="000E0C52" w:rsidRDefault="00207396" w:rsidP="00BE2C6E">
            <w:pPr>
              <w:pStyle w:val="titul-pole"/>
            </w:pPr>
            <w:r>
              <w:t>Vodrážka Stanislav</w:t>
            </w:r>
          </w:p>
        </w:tc>
      </w:tr>
    </w:tbl>
    <w:p w14:paraId="737CB296" w14:textId="77777777" w:rsidR="009A783A" w:rsidRDefault="009A783A"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2"/>
        <w:gridCol w:w="992"/>
        <w:gridCol w:w="1276"/>
        <w:gridCol w:w="2268"/>
        <w:gridCol w:w="2976"/>
      </w:tblGrid>
      <w:tr w:rsidR="00207396" w:rsidRPr="00E066BD" w14:paraId="737CB29C" w14:textId="77777777" w:rsidTr="00733C85">
        <w:trPr>
          <w:cantSplit/>
          <w:trHeight w:val="420"/>
        </w:trPr>
        <w:tc>
          <w:tcPr>
            <w:tcW w:w="1702" w:type="dxa"/>
            <w:vAlign w:val="center"/>
          </w:tcPr>
          <w:p w14:paraId="737CB297" w14:textId="77777777" w:rsidR="00207396" w:rsidRDefault="00207396" w:rsidP="00BE2C6E">
            <w:pPr>
              <w:rPr>
                <w:b/>
                <w:bCs/>
              </w:rPr>
            </w:pPr>
          </w:p>
        </w:tc>
        <w:tc>
          <w:tcPr>
            <w:tcW w:w="992" w:type="dxa"/>
          </w:tcPr>
          <w:p w14:paraId="737CB298" w14:textId="77777777" w:rsidR="00207396" w:rsidRPr="000E0C52" w:rsidRDefault="00207396" w:rsidP="00BE2C6E">
            <w:pPr>
              <w:jc w:val="center"/>
              <w:rPr>
                <w:b/>
                <w:bCs/>
                <w:color w:val="000000"/>
              </w:rPr>
            </w:pPr>
            <w:r w:rsidRPr="000E0C52">
              <w:rPr>
                <w:b/>
                <w:bCs/>
              </w:rPr>
              <w:t>Smluvní návaznost (SLA)</w:t>
            </w:r>
          </w:p>
        </w:tc>
        <w:tc>
          <w:tcPr>
            <w:tcW w:w="1276" w:type="dxa"/>
            <w:vAlign w:val="center"/>
          </w:tcPr>
          <w:p w14:paraId="737CB299" w14:textId="77777777" w:rsidR="00207396" w:rsidRPr="000E0C52" w:rsidRDefault="00207396" w:rsidP="00BE2C6E">
            <w:pPr>
              <w:jc w:val="center"/>
              <w:rPr>
                <w:b/>
                <w:bCs/>
                <w:color w:val="000000"/>
              </w:rPr>
            </w:pPr>
            <w:r w:rsidRPr="000E0C52">
              <w:rPr>
                <w:b/>
                <w:bCs/>
                <w:color w:val="000000"/>
              </w:rPr>
              <w:t>Společnost</w:t>
            </w:r>
          </w:p>
        </w:tc>
        <w:tc>
          <w:tcPr>
            <w:tcW w:w="2268" w:type="dxa"/>
            <w:vAlign w:val="center"/>
          </w:tcPr>
          <w:p w14:paraId="737CB29A" w14:textId="77777777" w:rsidR="00207396" w:rsidRPr="000E0C52" w:rsidRDefault="00207396" w:rsidP="00BE2C6E">
            <w:pPr>
              <w:jc w:val="center"/>
              <w:rPr>
                <w:b/>
                <w:bCs/>
                <w:color w:val="000000"/>
              </w:rPr>
            </w:pPr>
            <w:r w:rsidRPr="000E0C52">
              <w:rPr>
                <w:b/>
                <w:bCs/>
                <w:color w:val="000000"/>
              </w:rPr>
              <w:t>Organizační jednotka</w:t>
            </w:r>
          </w:p>
        </w:tc>
        <w:tc>
          <w:tcPr>
            <w:tcW w:w="2976" w:type="dxa"/>
            <w:vAlign w:val="center"/>
          </w:tcPr>
          <w:p w14:paraId="737CB29B" w14:textId="77777777" w:rsidR="00207396" w:rsidRPr="000E0C52" w:rsidRDefault="00207396" w:rsidP="00BE2C6E">
            <w:pPr>
              <w:jc w:val="center"/>
              <w:rPr>
                <w:b/>
                <w:bCs/>
                <w:color w:val="000000"/>
              </w:rPr>
            </w:pPr>
            <w:r w:rsidRPr="000E0C52">
              <w:rPr>
                <w:b/>
                <w:bCs/>
                <w:color w:val="000000"/>
              </w:rPr>
              <w:t>Příjmení a jméno</w:t>
            </w:r>
          </w:p>
        </w:tc>
      </w:tr>
      <w:tr w:rsidR="00207396" w:rsidRPr="00E066BD" w14:paraId="737CB2A2" w14:textId="77777777" w:rsidTr="00733C85">
        <w:trPr>
          <w:cantSplit/>
          <w:trHeight w:val="535"/>
        </w:trPr>
        <w:tc>
          <w:tcPr>
            <w:tcW w:w="1702" w:type="dxa"/>
            <w:vAlign w:val="center"/>
          </w:tcPr>
          <w:p w14:paraId="737CB29D" w14:textId="77777777" w:rsidR="00207396" w:rsidRPr="00E7009C" w:rsidRDefault="00207396" w:rsidP="00BE2C6E">
            <w:pPr>
              <w:rPr>
                <w:b/>
                <w:bCs/>
              </w:rPr>
            </w:pPr>
            <w:r>
              <w:rPr>
                <w:b/>
                <w:bCs/>
              </w:rPr>
              <w:t xml:space="preserve">Odsouhlaseno </w:t>
            </w:r>
            <w:r w:rsidRPr="000E0C52">
              <w:rPr>
                <w:b/>
                <w:bCs/>
              </w:rPr>
              <w:t xml:space="preserve">na straně </w:t>
            </w:r>
            <w:r>
              <w:rPr>
                <w:b/>
                <w:bCs/>
              </w:rPr>
              <w:t>dodavatele</w:t>
            </w:r>
            <w:r w:rsidRPr="000E0C52">
              <w:rPr>
                <w:b/>
                <w:bCs/>
              </w:rPr>
              <w:t xml:space="preserve"> SLA:</w:t>
            </w:r>
          </w:p>
        </w:tc>
        <w:tc>
          <w:tcPr>
            <w:tcW w:w="992" w:type="dxa"/>
          </w:tcPr>
          <w:p w14:paraId="737CB29E" w14:textId="77777777" w:rsidR="00207396" w:rsidRDefault="00207396" w:rsidP="00BE2C6E"/>
        </w:tc>
        <w:tc>
          <w:tcPr>
            <w:tcW w:w="1276" w:type="dxa"/>
            <w:vAlign w:val="center"/>
          </w:tcPr>
          <w:p w14:paraId="737CB29F" w14:textId="77777777" w:rsidR="00207396" w:rsidRPr="000E0C52" w:rsidRDefault="00207396" w:rsidP="00BE2C6E">
            <w:pPr>
              <w:pStyle w:val="titul-pole"/>
            </w:pPr>
            <w:r>
              <w:t>ECZR</w:t>
            </w:r>
          </w:p>
        </w:tc>
        <w:tc>
          <w:tcPr>
            <w:tcW w:w="2268" w:type="dxa"/>
            <w:vAlign w:val="center"/>
          </w:tcPr>
          <w:p w14:paraId="737CB2A0" w14:textId="77777777" w:rsidR="00207396" w:rsidRPr="000E0C52" w:rsidRDefault="00207396" w:rsidP="00BE2C6E">
            <w:pPr>
              <w:pStyle w:val="titul-pole"/>
            </w:pPr>
            <w:r>
              <w:t>BOZP</w:t>
            </w:r>
            <w:r w:rsidR="00EC2A10">
              <w:t xml:space="preserve"> </w:t>
            </w:r>
            <w:r>
              <w:t>a management zdraví</w:t>
            </w:r>
          </w:p>
        </w:tc>
        <w:tc>
          <w:tcPr>
            <w:tcW w:w="2976" w:type="dxa"/>
            <w:vAlign w:val="center"/>
          </w:tcPr>
          <w:p w14:paraId="737CB2A1" w14:textId="737D5504" w:rsidR="00207396" w:rsidRPr="000E0C52" w:rsidRDefault="005125B8" w:rsidP="00BE2C6E">
            <w:pPr>
              <w:pStyle w:val="titul-pole"/>
            </w:pPr>
            <w:r>
              <w:t>Vodrážka Stanislav</w:t>
            </w:r>
          </w:p>
        </w:tc>
      </w:tr>
      <w:tr w:rsidR="00207396" w:rsidRPr="00E066BD" w14:paraId="737CB2A8" w14:textId="77777777" w:rsidTr="00733C85">
        <w:trPr>
          <w:cantSplit/>
          <w:trHeight w:val="495"/>
        </w:trPr>
        <w:tc>
          <w:tcPr>
            <w:tcW w:w="1702" w:type="dxa"/>
            <w:vMerge w:val="restart"/>
            <w:vAlign w:val="center"/>
          </w:tcPr>
          <w:p w14:paraId="737CB2A3" w14:textId="77777777" w:rsidR="00207396" w:rsidRPr="000E0C52" w:rsidRDefault="00207396" w:rsidP="00BE2C6E">
            <w:pPr>
              <w:rPr>
                <w:b/>
                <w:bCs/>
                <w:color w:val="000000"/>
              </w:rPr>
            </w:pPr>
            <w:r>
              <w:rPr>
                <w:b/>
                <w:bCs/>
              </w:rPr>
              <w:t xml:space="preserve">Odsouhlaseno </w:t>
            </w:r>
            <w:r w:rsidRPr="000E0C52">
              <w:rPr>
                <w:b/>
                <w:bCs/>
              </w:rPr>
              <w:t xml:space="preserve">na straně </w:t>
            </w:r>
            <w:r>
              <w:rPr>
                <w:b/>
                <w:bCs/>
              </w:rPr>
              <w:t xml:space="preserve">odběratele </w:t>
            </w:r>
            <w:r w:rsidRPr="000E0C52">
              <w:rPr>
                <w:b/>
                <w:bCs/>
              </w:rPr>
              <w:t>SLA:</w:t>
            </w:r>
          </w:p>
        </w:tc>
        <w:tc>
          <w:tcPr>
            <w:tcW w:w="992" w:type="dxa"/>
            <w:vAlign w:val="center"/>
          </w:tcPr>
          <w:p w14:paraId="737CB2A4" w14:textId="77777777" w:rsidR="00207396" w:rsidRDefault="00207396" w:rsidP="00BE2C6E">
            <w:pPr>
              <w:jc w:val="center"/>
            </w:pPr>
            <w:r>
              <w:t>32-11</w:t>
            </w:r>
          </w:p>
        </w:tc>
        <w:tc>
          <w:tcPr>
            <w:tcW w:w="1276" w:type="dxa"/>
            <w:vAlign w:val="center"/>
          </w:tcPr>
          <w:p w14:paraId="737CB2A5" w14:textId="77777777" w:rsidR="00207396" w:rsidRPr="000E0C52" w:rsidRDefault="00207396" w:rsidP="00BE2C6E">
            <w:pPr>
              <w:pStyle w:val="titul-pole"/>
            </w:pPr>
            <w:r>
              <w:t>ECE</w:t>
            </w:r>
          </w:p>
        </w:tc>
        <w:tc>
          <w:tcPr>
            <w:tcW w:w="2268" w:type="dxa"/>
            <w:vAlign w:val="center"/>
          </w:tcPr>
          <w:p w14:paraId="737CB2A6" w14:textId="77777777" w:rsidR="00207396" w:rsidRPr="006E0190" w:rsidRDefault="00207396" w:rsidP="00BE2C6E">
            <w:pPr>
              <w:pStyle w:val="titul-pole"/>
            </w:pPr>
            <w:r w:rsidRPr="006E0190">
              <w:t>Kompetenční centrum</w:t>
            </w:r>
          </w:p>
        </w:tc>
        <w:tc>
          <w:tcPr>
            <w:tcW w:w="2976" w:type="dxa"/>
            <w:vAlign w:val="center"/>
          </w:tcPr>
          <w:p w14:paraId="737CB2A7" w14:textId="77777777" w:rsidR="00207396" w:rsidRPr="000E0C52" w:rsidRDefault="00207396" w:rsidP="00BE2C6E">
            <w:pPr>
              <w:pStyle w:val="titul-pole"/>
            </w:pPr>
            <w:proofErr w:type="spellStart"/>
            <w:r>
              <w:t>Vastl</w:t>
            </w:r>
            <w:proofErr w:type="spellEnd"/>
            <w:r>
              <w:t xml:space="preserve"> Jiří</w:t>
            </w:r>
          </w:p>
        </w:tc>
      </w:tr>
      <w:tr w:rsidR="00207396" w:rsidRPr="00E066BD" w14:paraId="737CB2AE" w14:textId="77777777" w:rsidTr="00733C85">
        <w:trPr>
          <w:cantSplit/>
          <w:trHeight w:val="495"/>
        </w:trPr>
        <w:tc>
          <w:tcPr>
            <w:tcW w:w="1702" w:type="dxa"/>
            <w:vMerge/>
          </w:tcPr>
          <w:p w14:paraId="737CB2A9" w14:textId="77777777" w:rsidR="00207396" w:rsidRDefault="00207396" w:rsidP="00BE2C6E">
            <w:pPr>
              <w:rPr>
                <w:b/>
                <w:bCs/>
              </w:rPr>
            </w:pPr>
          </w:p>
        </w:tc>
        <w:tc>
          <w:tcPr>
            <w:tcW w:w="992" w:type="dxa"/>
            <w:vAlign w:val="center"/>
          </w:tcPr>
          <w:p w14:paraId="737CB2AA" w14:textId="77777777" w:rsidR="00207396" w:rsidRDefault="00207396" w:rsidP="00BE2C6E">
            <w:pPr>
              <w:jc w:val="center"/>
            </w:pPr>
            <w:r>
              <w:t>31-11</w:t>
            </w:r>
          </w:p>
        </w:tc>
        <w:tc>
          <w:tcPr>
            <w:tcW w:w="1276" w:type="dxa"/>
            <w:vAlign w:val="center"/>
          </w:tcPr>
          <w:p w14:paraId="737CB2AB" w14:textId="77777777" w:rsidR="00207396" w:rsidRDefault="00207396" w:rsidP="00BE2C6E">
            <w:pPr>
              <w:pStyle w:val="titul-pole"/>
            </w:pPr>
            <w:r>
              <w:t>ECD</w:t>
            </w:r>
          </w:p>
        </w:tc>
        <w:tc>
          <w:tcPr>
            <w:tcW w:w="2268" w:type="dxa"/>
            <w:vAlign w:val="center"/>
          </w:tcPr>
          <w:p w14:paraId="737CB2AC" w14:textId="77777777" w:rsidR="00207396" w:rsidRPr="006E0190" w:rsidRDefault="00207396" w:rsidP="00BE2C6E">
            <w:pPr>
              <w:pStyle w:val="titul-pole"/>
            </w:pPr>
            <w:r w:rsidRPr="006E0190">
              <w:t>Řízení realizace služeb</w:t>
            </w:r>
          </w:p>
        </w:tc>
        <w:tc>
          <w:tcPr>
            <w:tcW w:w="2976" w:type="dxa"/>
            <w:vAlign w:val="center"/>
          </w:tcPr>
          <w:p w14:paraId="737CB2AD" w14:textId="77777777" w:rsidR="00207396" w:rsidRPr="000E0C52" w:rsidRDefault="00207396" w:rsidP="00BE2C6E">
            <w:pPr>
              <w:pStyle w:val="titul-pole"/>
            </w:pPr>
            <w:r>
              <w:t>Horák Pavel</w:t>
            </w:r>
          </w:p>
        </w:tc>
      </w:tr>
      <w:tr w:rsidR="00207396" w:rsidRPr="00E066BD" w14:paraId="737CB2B4" w14:textId="77777777" w:rsidTr="00733C85">
        <w:trPr>
          <w:cantSplit/>
          <w:trHeight w:val="495"/>
        </w:trPr>
        <w:tc>
          <w:tcPr>
            <w:tcW w:w="1702" w:type="dxa"/>
            <w:vMerge/>
          </w:tcPr>
          <w:p w14:paraId="737CB2AF" w14:textId="77777777" w:rsidR="00207396" w:rsidRDefault="00207396" w:rsidP="00BE2C6E">
            <w:pPr>
              <w:rPr>
                <w:b/>
                <w:bCs/>
              </w:rPr>
            </w:pPr>
          </w:p>
        </w:tc>
        <w:tc>
          <w:tcPr>
            <w:tcW w:w="992" w:type="dxa"/>
            <w:vAlign w:val="center"/>
          </w:tcPr>
          <w:p w14:paraId="737CB2B0" w14:textId="77777777" w:rsidR="00207396" w:rsidRDefault="00207396" w:rsidP="00BE2C6E">
            <w:pPr>
              <w:jc w:val="center"/>
            </w:pPr>
            <w:r>
              <w:t>36-11</w:t>
            </w:r>
          </w:p>
        </w:tc>
        <w:tc>
          <w:tcPr>
            <w:tcW w:w="1276" w:type="dxa"/>
            <w:vAlign w:val="center"/>
          </w:tcPr>
          <w:p w14:paraId="737CB2B1" w14:textId="77777777" w:rsidR="00207396" w:rsidRDefault="00207396" w:rsidP="00BE2C6E">
            <w:pPr>
              <w:pStyle w:val="titul-pole"/>
            </w:pPr>
            <w:r>
              <w:t>ESCZ</w:t>
            </w:r>
          </w:p>
        </w:tc>
        <w:tc>
          <w:tcPr>
            <w:tcW w:w="2268" w:type="dxa"/>
            <w:vAlign w:val="center"/>
          </w:tcPr>
          <w:p w14:paraId="737CB2B2" w14:textId="77777777" w:rsidR="00207396" w:rsidRPr="006E0190" w:rsidRDefault="00207396" w:rsidP="00BE2C6E">
            <w:pPr>
              <w:pStyle w:val="titul-pole"/>
            </w:pPr>
            <w:r>
              <w:t>Ekonomický úsek</w:t>
            </w:r>
          </w:p>
        </w:tc>
        <w:tc>
          <w:tcPr>
            <w:tcW w:w="2976" w:type="dxa"/>
            <w:vAlign w:val="center"/>
          </w:tcPr>
          <w:p w14:paraId="737CB2B3" w14:textId="77777777" w:rsidR="00207396" w:rsidRPr="000E0C52" w:rsidRDefault="00207396" w:rsidP="00BE2C6E">
            <w:pPr>
              <w:pStyle w:val="titul-pole"/>
            </w:pPr>
            <w:r>
              <w:t>Drnek Luboš</w:t>
            </w:r>
          </w:p>
        </w:tc>
      </w:tr>
    </w:tbl>
    <w:p w14:paraId="737CB2BB" w14:textId="77777777" w:rsidR="00207396" w:rsidRDefault="00207396" w:rsidP="00207396"/>
    <w:p w14:paraId="737CB2BC"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207396" w:rsidRPr="00E066BD" w14:paraId="737CB2BF" w14:textId="77777777" w:rsidTr="00C16ADF">
        <w:trPr>
          <w:cantSplit/>
        </w:trPr>
        <w:tc>
          <w:tcPr>
            <w:tcW w:w="2694" w:type="dxa"/>
            <w:tcBorders>
              <w:top w:val="single" w:sz="12" w:space="0" w:color="auto"/>
              <w:bottom w:val="single" w:sz="12" w:space="0" w:color="auto"/>
            </w:tcBorders>
            <w:vAlign w:val="center"/>
          </w:tcPr>
          <w:p w14:paraId="737CB2BD" w14:textId="77777777" w:rsidR="00207396" w:rsidRPr="000E0C52" w:rsidRDefault="00207396" w:rsidP="00BE2C6E">
            <w:pPr>
              <w:rPr>
                <w:b/>
                <w:bCs/>
                <w:color w:val="000000"/>
              </w:rPr>
            </w:pPr>
            <w:r w:rsidRPr="000E0C52">
              <w:rPr>
                <w:b/>
                <w:bCs/>
              </w:rPr>
              <w:t xml:space="preserve">Lokalizováno na základě </w:t>
            </w:r>
            <w:r>
              <w:rPr>
                <w:b/>
                <w:bCs/>
              </w:rPr>
              <w:t>zásady řízení skupiny</w:t>
            </w:r>
            <w:r w:rsidRPr="000E0C52">
              <w:rPr>
                <w:b/>
                <w:bCs/>
              </w:rPr>
              <w:t>:</w:t>
            </w:r>
            <w:r w:rsidRPr="000E0C52">
              <w:rPr>
                <w:b/>
                <w:bCs/>
                <w:color w:val="000000"/>
              </w:rPr>
              <w:t xml:space="preserve"> </w:t>
            </w:r>
          </w:p>
        </w:tc>
        <w:tc>
          <w:tcPr>
            <w:tcW w:w="6520" w:type="dxa"/>
            <w:tcBorders>
              <w:top w:val="single" w:sz="12" w:space="0" w:color="auto"/>
              <w:bottom w:val="single" w:sz="12" w:space="0" w:color="auto"/>
            </w:tcBorders>
            <w:vAlign w:val="center"/>
          </w:tcPr>
          <w:p w14:paraId="737CB2BE" w14:textId="77777777" w:rsidR="00207396" w:rsidRPr="000E0C52" w:rsidRDefault="00207396" w:rsidP="00BE2C6E">
            <w:pPr>
              <w:rPr>
                <w:color w:val="000000"/>
              </w:rPr>
            </w:pPr>
            <w:r w:rsidRPr="00403B74">
              <w:t>GP03-24 Řízení bezpečnosti práce, ochrany zdraví a životního prostředí při práci (HSE)</w:t>
            </w:r>
          </w:p>
        </w:tc>
      </w:tr>
    </w:tbl>
    <w:p w14:paraId="737CB2C0"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207396" w:rsidRPr="00310221" w14:paraId="737CB2C4" w14:textId="77777777" w:rsidTr="00C16ADF">
        <w:trPr>
          <w:cantSplit/>
        </w:trPr>
        <w:tc>
          <w:tcPr>
            <w:tcW w:w="2694" w:type="dxa"/>
            <w:tcBorders>
              <w:top w:val="single" w:sz="12" w:space="0" w:color="auto"/>
              <w:bottom w:val="single" w:sz="12" w:space="0" w:color="auto"/>
            </w:tcBorders>
            <w:vAlign w:val="center"/>
          </w:tcPr>
          <w:p w14:paraId="737CB2C1" w14:textId="77777777" w:rsidR="00207396" w:rsidRPr="000E0C52" w:rsidRDefault="00207396" w:rsidP="00BE2C6E">
            <w:pPr>
              <w:rPr>
                <w:b/>
                <w:bCs/>
                <w:color w:val="000000"/>
              </w:rPr>
            </w:pPr>
            <w:r w:rsidRPr="000E0C52">
              <w:rPr>
                <w:b/>
                <w:bCs/>
              </w:rPr>
              <w:t>Související proces</w:t>
            </w:r>
            <w:r w:rsidRPr="000E0C52">
              <w:rPr>
                <w:b/>
                <w:bCs/>
                <w:color w:val="000000"/>
              </w:rPr>
              <w:t>y / procesní buňky</w:t>
            </w:r>
          </w:p>
        </w:tc>
        <w:tc>
          <w:tcPr>
            <w:tcW w:w="6520" w:type="dxa"/>
            <w:tcBorders>
              <w:top w:val="single" w:sz="12" w:space="0" w:color="auto"/>
              <w:bottom w:val="single" w:sz="12" w:space="0" w:color="auto"/>
            </w:tcBorders>
            <w:vAlign w:val="center"/>
          </w:tcPr>
          <w:p w14:paraId="737CB2C2" w14:textId="77777777" w:rsidR="00207396" w:rsidRDefault="00207396" w:rsidP="00BE2C6E">
            <w:proofErr w:type="spellStart"/>
            <w:r>
              <w:t>EM_P_Personální</w:t>
            </w:r>
            <w:proofErr w:type="spellEnd"/>
            <w:r>
              <w:t xml:space="preserve"> Management</w:t>
            </w:r>
            <w:r w:rsidRPr="0048753F">
              <w:t xml:space="preserve">; </w:t>
            </w:r>
            <w:proofErr w:type="spellStart"/>
            <w:r>
              <w:t>BS_P_Poskytování</w:t>
            </w:r>
            <w:proofErr w:type="spellEnd"/>
            <w:r>
              <w:t xml:space="preserve"> služeb HR;</w:t>
            </w:r>
          </w:p>
          <w:p w14:paraId="737CB2C3" w14:textId="77777777" w:rsidR="00207396" w:rsidRPr="00310221" w:rsidRDefault="00207396" w:rsidP="00BE2C6E">
            <w:proofErr w:type="spellStart"/>
            <w:r>
              <w:t>EM_P_Management</w:t>
            </w:r>
            <w:proofErr w:type="spellEnd"/>
            <w:r>
              <w:t xml:space="preserve"> ISŘ</w:t>
            </w:r>
          </w:p>
        </w:tc>
      </w:tr>
    </w:tbl>
    <w:p w14:paraId="737CB2C5" w14:textId="77777777" w:rsidR="00C04CBD" w:rsidRPr="00A3113E" w:rsidRDefault="00C04CBD" w:rsidP="00C04CBD"/>
    <w:p w14:paraId="737CB2C6" w14:textId="77777777" w:rsidR="00C04CBD" w:rsidRDefault="00C04CBD"/>
    <w:p w14:paraId="737CB2C7" w14:textId="77777777" w:rsidR="00372D63" w:rsidRDefault="00372D63" w:rsidP="00A3113E">
      <w:pPr>
        <w:pStyle w:val="Kapitola"/>
      </w:pPr>
      <w:bookmarkStart w:id="1" w:name="_Toc149718696"/>
      <w:bookmarkStart w:id="2" w:name="_Toc285017132"/>
      <w:bookmarkStart w:id="3" w:name="_Toc304123980"/>
      <w:bookmarkStart w:id="4" w:name="_Toc304189354"/>
      <w:bookmarkStart w:id="5" w:name="_Toc304189507"/>
      <w:bookmarkStart w:id="6" w:name="_Toc468656730"/>
      <w:r w:rsidRPr="00A3113E">
        <w:lastRenderedPageBreak/>
        <w:t>Změnový list</w:t>
      </w:r>
      <w:bookmarkEnd w:id="1"/>
      <w:bookmarkEnd w:id="2"/>
      <w:bookmarkEnd w:id="3"/>
      <w:bookmarkEnd w:id="4"/>
      <w:bookmarkEnd w:id="5"/>
      <w:bookmarkEnd w:id="6"/>
    </w:p>
    <w:p w14:paraId="737CB2C8" w14:textId="77777777" w:rsidR="00403B74" w:rsidRPr="00733C85" w:rsidRDefault="00403B74" w:rsidP="00403B74">
      <w:pPr>
        <w:rPr>
          <w:sz w:val="16"/>
          <w:szCs w:val="16"/>
        </w:rPr>
      </w:pPr>
    </w:p>
    <w:tbl>
      <w:tblPr>
        <w:tblW w:w="928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526"/>
        <w:gridCol w:w="7762"/>
      </w:tblGrid>
      <w:tr w:rsidR="00372D63" w:rsidRPr="00A3113E" w14:paraId="737CB2CB" w14:textId="77777777" w:rsidTr="00184A42">
        <w:trPr>
          <w:tblHeader/>
        </w:trPr>
        <w:tc>
          <w:tcPr>
            <w:tcW w:w="1526" w:type="dxa"/>
            <w:tcBorders>
              <w:top w:val="single" w:sz="12" w:space="0" w:color="auto"/>
              <w:bottom w:val="single" w:sz="12" w:space="0" w:color="auto"/>
            </w:tcBorders>
          </w:tcPr>
          <w:p w14:paraId="737CB2C9" w14:textId="77777777" w:rsidR="00372D63" w:rsidRPr="00A3113E" w:rsidRDefault="00372D63" w:rsidP="00A3113E">
            <w:pPr>
              <w:pStyle w:val="Tabulkatun"/>
            </w:pPr>
            <w:r w:rsidRPr="00A3113E">
              <w:t>Označení části textu*</w:t>
            </w:r>
          </w:p>
        </w:tc>
        <w:tc>
          <w:tcPr>
            <w:tcW w:w="7762" w:type="dxa"/>
            <w:tcBorders>
              <w:top w:val="single" w:sz="12" w:space="0" w:color="auto"/>
              <w:bottom w:val="single" w:sz="12" w:space="0" w:color="auto"/>
            </w:tcBorders>
          </w:tcPr>
          <w:p w14:paraId="737CB2CA" w14:textId="77777777" w:rsidR="00372D63" w:rsidRPr="00A3113E" w:rsidRDefault="00372D63" w:rsidP="00A3113E">
            <w:pPr>
              <w:pStyle w:val="Tabulkatun"/>
            </w:pPr>
            <w:r w:rsidRPr="00A3113E">
              <w:t>Popis změny</w:t>
            </w:r>
          </w:p>
        </w:tc>
      </w:tr>
      <w:tr w:rsidR="005B7D02" w:rsidRPr="00A3113E" w14:paraId="4898D32E" w14:textId="77777777" w:rsidTr="00184A42">
        <w:tc>
          <w:tcPr>
            <w:tcW w:w="1526" w:type="dxa"/>
          </w:tcPr>
          <w:p w14:paraId="29471E60" w14:textId="3CED72FB" w:rsidR="005B7D02" w:rsidRDefault="005B7D02" w:rsidP="009508E6">
            <w:pPr>
              <w:pStyle w:val="Tabulkanormln"/>
              <w:jc w:val="both"/>
              <w:rPr>
                <w:sz w:val="20"/>
                <w:szCs w:val="20"/>
              </w:rPr>
            </w:pPr>
            <w:r>
              <w:rPr>
                <w:sz w:val="20"/>
                <w:szCs w:val="20"/>
              </w:rPr>
              <w:t>KL</w:t>
            </w:r>
          </w:p>
        </w:tc>
        <w:tc>
          <w:tcPr>
            <w:tcW w:w="7762" w:type="dxa"/>
          </w:tcPr>
          <w:p w14:paraId="2865130E" w14:textId="7C60DCF9" w:rsidR="005B7D02" w:rsidRDefault="005B7D02" w:rsidP="002928BB">
            <w:pPr>
              <w:pStyle w:val="Tabulkanormln"/>
              <w:jc w:val="both"/>
              <w:rPr>
                <w:sz w:val="20"/>
                <w:szCs w:val="20"/>
              </w:rPr>
            </w:pPr>
            <w:r>
              <w:rPr>
                <w:sz w:val="20"/>
                <w:szCs w:val="20"/>
              </w:rPr>
              <w:t>Změna Vydavatele</w:t>
            </w:r>
          </w:p>
        </w:tc>
      </w:tr>
      <w:tr w:rsidR="00145DC3" w:rsidRPr="00A3113E" w14:paraId="08A3FEA0" w14:textId="77777777" w:rsidTr="00184A42">
        <w:tc>
          <w:tcPr>
            <w:tcW w:w="1526" w:type="dxa"/>
          </w:tcPr>
          <w:p w14:paraId="2A074805" w14:textId="722DB7BF" w:rsidR="00145DC3" w:rsidRPr="009A421F" w:rsidRDefault="002928BB" w:rsidP="009508E6">
            <w:pPr>
              <w:pStyle w:val="Tabulkanormln"/>
              <w:jc w:val="both"/>
              <w:rPr>
                <w:sz w:val="20"/>
                <w:szCs w:val="20"/>
              </w:rPr>
            </w:pPr>
            <w:r>
              <w:rPr>
                <w:sz w:val="20"/>
                <w:szCs w:val="20"/>
              </w:rPr>
              <w:t>Kap. 4.6</w:t>
            </w:r>
          </w:p>
        </w:tc>
        <w:tc>
          <w:tcPr>
            <w:tcW w:w="7762" w:type="dxa"/>
          </w:tcPr>
          <w:p w14:paraId="7462AD6C" w14:textId="4F4C31F3" w:rsidR="00145DC3" w:rsidRPr="009A421F" w:rsidRDefault="002928BB" w:rsidP="002928BB">
            <w:pPr>
              <w:pStyle w:val="Tabulkanormln"/>
              <w:jc w:val="both"/>
              <w:rPr>
                <w:sz w:val="20"/>
                <w:szCs w:val="20"/>
              </w:rPr>
            </w:pPr>
            <w:r>
              <w:rPr>
                <w:sz w:val="20"/>
                <w:szCs w:val="20"/>
              </w:rPr>
              <w:t>Doplněno, že roční prověrky BOZP ve skupině E.ON se provádí v průběhu celého kalendářního roku.</w:t>
            </w:r>
          </w:p>
        </w:tc>
      </w:tr>
      <w:tr w:rsidR="002928BB" w:rsidRPr="00A3113E" w14:paraId="7A1BC0E2" w14:textId="77777777" w:rsidTr="00184A42">
        <w:tc>
          <w:tcPr>
            <w:tcW w:w="1526" w:type="dxa"/>
          </w:tcPr>
          <w:p w14:paraId="175A3EF2" w14:textId="1DD6A934" w:rsidR="002928BB" w:rsidRPr="00BE2C6E" w:rsidRDefault="002928BB" w:rsidP="002928BB">
            <w:pPr>
              <w:pStyle w:val="Tabulkanormln"/>
              <w:jc w:val="both"/>
              <w:rPr>
                <w:sz w:val="20"/>
                <w:szCs w:val="20"/>
              </w:rPr>
            </w:pPr>
            <w:r>
              <w:rPr>
                <w:sz w:val="20"/>
                <w:szCs w:val="20"/>
              </w:rPr>
              <w:t>Kap. 4.2.5 a 4.2.6</w:t>
            </w:r>
          </w:p>
        </w:tc>
        <w:tc>
          <w:tcPr>
            <w:tcW w:w="7762" w:type="dxa"/>
          </w:tcPr>
          <w:p w14:paraId="7C2D8A33" w14:textId="1FFAF675" w:rsidR="002928BB" w:rsidRPr="00A94212" w:rsidRDefault="002928BB" w:rsidP="009508E6">
            <w:pPr>
              <w:pStyle w:val="Tabulkanormln"/>
              <w:jc w:val="both"/>
              <w:rPr>
                <w:sz w:val="20"/>
                <w:szCs w:val="20"/>
              </w:rPr>
            </w:pPr>
            <w:r>
              <w:rPr>
                <w:sz w:val="20"/>
                <w:szCs w:val="20"/>
              </w:rPr>
              <w:t xml:space="preserve">Četnost </w:t>
            </w:r>
            <w:r w:rsidR="000369E4">
              <w:rPr>
                <w:sz w:val="20"/>
                <w:szCs w:val="20"/>
              </w:rPr>
              <w:t xml:space="preserve">vybraných </w:t>
            </w:r>
            <w:r>
              <w:rPr>
                <w:sz w:val="20"/>
                <w:szCs w:val="20"/>
              </w:rPr>
              <w:t>periodických školení byla prodloužena o jeden měsíc</w:t>
            </w:r>
          </w:p>
        </w:tc>
      </w:tr>
      <w:tr w:rsidR="002928BB" w:rsidRPr="00A3113E" w14:paraId="43A252C8" w14:textId="77777777" w:rsidTr="00184A42">
        <w:tc>
          <w:tcPr>
            <w:tcW w:w="1526" w:type="dxa"/>
          </w:tcPr>
          <w:p w14:paraId="1CEEF0D4" w14:textId="454E947A" w:rsidR="002928BB" w:rsidRDefault="002928BB" w:rsidP="002928BB">
            <w:pPr>
              <w:pStyle w:val="Tabulkanormln"/>
              <w:jc w:val="both"/>
              <w:rPr>
                <w:sz w:val="20"/>
                <w:szCs w:val="20"/>
              </w:rPr>
            </w:pPr>
            <w:r>
              <w:rPr>
                <w:sz w:val="20"/>
                <w:szCs w:val="20"/>
              </w:rPr>
              <w:t>P.9</w:t>
            </w:r>
          </w:p>
        </w:tc>
        <w:tc>
          <w:tcPr>
            <w:tcW w:w="7762" w:type="dxa"/>
          </w:tcPr>
          <w:p w14:paraId="1599AD84" w14:textId="7F292525" w:rsidR="002928BB" w:rsidRDefault="002928BB" w:rsidP="002928BB">
            <w:pPr>
              <w:pStyle w:val="Tabulkanormln"/>
              <w:jc w:val="both"/>
              <w:rPr>
                <w:sz w:val="20"/>
                <w:szCs w:val="20"/>
              </w:rPr>
            </w:pPr>
            <w:r>
              <w:rPr>
                <w:sz w:val="20"/>
                <w:szCs w:val="20"/>
              </w:rPr>
              <w:t>Četnost vybraných školení zajišťovaných techniky BOZP E.ON byla prodloužena o jeden měsíc.</w:t>
            </w:r>
          </w:p>
        </w:tc>
      </w:tr>
      <w:tr w:rsidR="00145DC3" w:rsidRPr="00A3113E" w14:paraId="33740B51" w14:textId="77777777" w:rsidTr="00184A42">
        <w:tc>
          <w:tcPr>
            <w:tcW w:w="1526" w:type="dxa"/>
          </w:tcPr>
          <w:p w14:paraId="140A13E0" w14:textId="57E308FE" w:rsidR="00145DC3" w:rsidRPr="009A421F" w:rsidRDefault="002928BB" w:rsidP="00E67EC6">
            <w:pPr>
              <w:pStyle w:val="Tabulkanormln"/>
              <w:jc w:val="both"/>
              <w:rPr>
                <w:sz w:val="20"/>
                <w:szCs w:val="20"/>
              </w:rPr>
            </w:pPr>
            <w:r>
              <w:rPr>
                <w:sz w:val="20"/>
                <w:szCs w:val="20"/>
              </w:rPr>
              <w:t>P.34, Poznámka 8.</w:t>
            </w:r>
          </w:p>
        </w:tc>
        <w:tc>
          <w:tcPr>
            <w:tcW w:w="7762" w:type="dxa"/>
          </w:tcPr>
          <w:p w14:paraId="61A93571" w14:textId="5209FD03" w:rsidR="00145DC3" w:rsidRPr="009A421F" w:rsidRDefault="002928BB" w:rsidP="002928BB">
            <w:pPr>
              <w:pStyle w:val="Tabulkanormln"/>
              <w:jc w:val="both"/>
              <w:rPr>
                <w:sz w:val="20"/>
                <w:szCs w:val="20"/>
              </w:rPr>
            </w:pPr>
            <w:r>
              <w:rPr>
                <w:sz w:val="20"/>
                <w:szCs w:val="20"/>
              </w:rPr>
              <w:t>Upřesněno, že vyjmenované činnosti</w:t>
            </w:r>
            <w:r w:rsidRPr="002928BB">
              <w:rPr>
                <w:sz w:val="20"/>
                <w:szCs w:val="20"/>
              </w:rPr>
              <w:t xml:space="preserve"> musí provádět nejméně dvě osoby, přičemž alespoň jedna z osob musí být k těmto činnostem pověřena.</w:t>
            </w:r>
          </w:p>
        </w:tc>
      </w:tr>
      <w:tr w:rsidR="00145DC3" w:rsidRPr="00A3113E" w14:paraId="737CB31D" w14:textId="77777777" w:rsidTr="00184A42">
        <w:tc>
          <w:tcPr>
            <w:tcW w:w="1526" w:type="dxa"/>
          </w:tcPr>
          <w:p w14:paraId="737CB31B" w14:textId="573F0423" w:rsidR="00145DC3" w:rsidRPr="00A94212" w:rsidRDefault="002928BB" w:rsidP="00733C85">
            <w:pPr>
              <w:pStyle w:val="Tabulkanormln"/>
              <w:rPr>
                <w:sz w:val="20"/>
                <w:szCs w:val="20"/>
              </w:rPr>
            </w:pPr>
            <w:r w:rsidRPr="00BE2C6E">
              <w:rPr>
                <w:sz w:val="20"/>
                <w:szCs w:val="20"/>
              </w:rPr>
              <w:t>P.3</w:t>
            </w:r>
            <w:r>
              <w:rPr>
                <w:sz w:val="20"/>
                <w:szCs w:val="20"/>
              </w:rPr>
              <w:t>5</w:t>
            </w:r>
          </w:p>
        </w:tc>
        <w:tc>
          <w:tcPr>
            <w:tcW w:w="7762" w:type="dxa"/>
          </w:tcPr>
          <w:p w14:paraId="737CB31C" w14:textId="6C3C43B2" w:rsidR="00145DC3" w:rsidRPr="00A94212" w:rsidRDefault="002928BB" w:rsidP="00733C85">
            <w:pPr>
              <w:pStyle w:val="Tabulkanormln"/>
              <w:rPr>
                <w:sz w:val="20"/>
                <w:szCs w:val="20"/>
              </w:rPr>
            </w:pPr>
            <w:r w:rsidRPr="00A94212">
              <w:rPr>
                <w:sz w:val="20"/>
                <w:szCs w:val="20"/>
              </w:rPr>
              <w:t>Byla přidána nová příloha nová příloha „</w:t>
            </w:r>
            <w:r w:rsidRPr="00502A99">
              <w:rPr>
                <w:sz w:val="20"/>
                <w:szCs w:val="20"/>
              </w:rPr>
              <w:t>P.3</w:t>
            </w:r>
            <w:r>
              <w:rPr>
                <w:sz w:val="20"/>
                <w:szCs w:val="20"/>
              </w:rPr>
              <w:t xml:space="preserve">5 </w:t>
            </w:r>
            <w:r w:rsidRPr="009508E6">
              <w:rPr>
                <w:sz w:val="20"/>
                <w:szCs w:val="20"/>
              </w:rPr>
              <w:t>Zajištění p</w:t>
            </w:r>
            <w:r w:rsidR="000369E4">
              <w:rPr>
                <w:sz w:val="20"/>
                <w:szCs w:val="20"/>
              </w:rPr>
              <w:t>odmínek BOZP pro činnosti OPEX</w:t>
            </w:r>
            <w:r>
              <w:rPr>
                <w:sz w:val="20"/>
                <w:szCs w:val="20"/>
              </w:rPr>
              <w:t>“.</w:t>
            </w:r>
          </w:p>
        </w:tc>
      </w:tr>
    </w:tbl>
    <w:p w14:paraId="737CB31E" w14:textId="77777777" w:rsidR="00372D63" w:rsidRPr="00A3113E" w:rsidRDefault="00372D63" w:rsidP="00A3113E">
      <w:pPr>
        <w:rPr>
          <w:i/>
          <w:iCs/>
          <w:sz w:val="16"/>
          <w:szCs w:val="16"/>
        </w:rPr>
      </w:pPr>
      <w:r w:rsidRPr="00A3113E">
        <w:rPr>
          <w:i/>
          <w:iCs/>
          <w:sz w:val="16"/>
          <w:szCs w:val="16"/>
        </w:rPr>
        <w:t xml:space="preserve">* příp. odkaz na kapitolu, odstavec, … </w:t>
      </w:r>
    </w:p>
    <w:p w14:paraId="737CB31F" w14:textId="77777777" w:rsidR="00372D63" w:rsidRPr="00AD56D8" w:rsidRDefault="00372D63" w:rsidP="00A3113E">
      <w:pPr>
        <w:pStyle w:val="Kapitola"/>
        <w:rPr>
          <w:b/>
        </w:rPr>
      </w:pPr>
      <w:bookmarkStart w:id="7" w:name="_Toc149718698"/>
      <w:bookmarkStart w:id="8" w:name="_Toc285017133"/>
      <w:bookmarkStart w:id="9" w:name="_Toc304123981"/>
      <w:bookmarkStart w:id="10" w:name="_Toc304189355"/>
      <w:bookmarkStart w:id="11" w:name="_Toc304189508"/>
      <w:bookmarkStart w:id="12" w:name="_Toc468656731"/>
      <w:r w:rsidRPr="00AD56D8">
        <w:rPr>
          <w:b/>
        </w:rPr>
        <w:lastRenderedPageBreak/>
        <w:t>Obsah</w:t>
      </w:r>
      <w:bookmarkEnd w:id="7"/>
      <w:bookmarkEnd w:id="8"/>
      <w:bookmarkEnd w:id="9"/>
      <w:bookmarkEnd w:id="10"/>
      <w:bookmarkEnd w:id="11"/>
      <w:bookmarkEnd w:id="12"/>
    </w:p>
    <w:p w14:paraId="7B5D1E39" w14:textId="77777777" w:rsidR="00583FFA" w:rsidRDefault="00AD56D8">
      <w:pPr>
        <w:pStyle w:val="Obsah1"/>
        <w:rPr>
          <w:rFonts w:asciiTheme="minorHAnsi" w:eastAsiaTheme="minorEastAsia" w:hAnsiTheme="minorHAnsi" w:cstheme="minorBidi"/>
          <w:noProof/>
          <w:sz w:val="22"/>
          <w:szCs w:val="22"/>
        </w:rPr>
      </w:pPr>
      <w:r>
        <w:fldChar w:fldCharType="begin"/>
      </w:r>
      <w:r>
        <w:instrText xml:space="preserve"> TOC \o "1-1" \h \z \t "Nadpis 2;2;Nadpis 3;3;Přílohy 2.úroveň nadpisu;2" </w:instrText>
      </w:r>
      <w:r>
        <w:fldChar w:fldCharType="separate"/>
      </w:r>
      <w:hyperlink w:anchor="_Toc468656730" w:history="1">
        <w:r w:rsidR="00583FFA" w:rsidRPr="00056623">
          <w:rPr>
            <w:rStyle w:val="Hypertextovodkaz"/>
            <w:noProof/>
          </w:rPr>
          <w:t>Změnový list</w:t>
        </w:r>
        <w:r w:rsidR="00583FFA">
          <w:rPr>
            <w:noProof/>
            <w:webHidden/>
          </w:rPr>
          <w:tab/>
        </w:r>
        <w:r w:rsidR="00583FFA">
          <w:rPr>
            <w:noProof/>
            <w:webHidden/>
          </w:rPr>
          <w:fldChar w:fldCharType="begin"/>
        </w:r>
        <w:r w:rsidR="00583FFA">
          <w:rPr>
            <w:noProof/>
            <w:webHidden/>
          </w:rPr>
          <w:instrText xml:space="preserve"> PAGEREF _Toc468656730 \h </w:instrText>
        </w:r>
        <w:r w:rsidR="00583FFA">
          <w:rPr>
            <w:noProof/>
            <w:webHidden/>
          </w:rPr>
        </w:r>
        <w:r w:rsidR="00583FFA">
          <w:rPr>
            <w:noProof/>
            <w:webHidden/>
          </w:rPr>
          <w:fldChar w:fldCharType="separate"/>
        </w:r>
        <w:r w:rsidR="001F1D4B">
          <w:rPr>
            <w:noProof/>
            <w:webHidden/>
          </w:rPr>
          <w:t>3</w:t>
        </w:r>
        <w:r w:rsidR="00583FFA">
          <w:rPr>
            <w:noProof/>
            <w:webHidden/>
          </w:rPr>
          <w:fldChar w:fldCharType="end"/>
        </w:r>
      </w:hyperlink>
    </w:p>
    <w:p w14:paraId="3E5D7495" w14:textId="77777777" w:rsidR="00583FFA" w:rsidRDefault="000A0A83">
      <w:pPr>
        <w:pStyle w:val="Obsah1"/>
        <w:rPr>
          <w:rFonts w:asciiTheme="minorHAnsi" w:eastAsiaTheme="minorEastAsia" w:hAnsiTheme="minorHAnsi" w:cstheme="minorBidi"/>
          <w:noProof/>
          <w:sz w:val="22"/>
          <w:szCs w:val="22"/>
        </w:rPr>
      </w:pPr>
      <w:hyperlink w:anchor="_Toc468656731" w:history="1">
        <w:r w:rsidR="00583FFA" w:rsidRPr="00056623">
          <w:rPr>
            <w:rStyle w:val="Hypertextovodkaz"/>
            <w:b/>
            <w:noProof/>
          </w:rPr>
          <w:t>Obsah</w:t>
        </w:r>
        <w:r w:rsidR="00583FFA">
          <w:rPr>
            <w:noProof/>
            <w:webHidden/>
          </w:rPr>
          <w:tab/>
        </w:r>
        <w:r w:rsidR="00583FFA">
          <w:rPr>
            <w:noProof/>
            <w:webHidden/>
          </w:rPr>
          <w:fldChar w:fldCharType="begin"/>
        </w:r>
        <w:r w:rsidR="00583FFA">
          <w:rPr>
            <w:noProof/>
            <w:webHidden/>
          </w:rPr>
          <w:instrText xml:space="preserve"> PAGEREF _Toc468656731 \h </w:instrText>
        </w:r>
        <w:r w:rsidR="00583FFA">
          <w:rPr>
            <w:noProof/>
            <w:webHidden/>
          </w:rPr>
        </w:r>
        <w:r w:rsidR="00583FFA">
          <w:rPr>
            <w:noProof/>
            <w:webHidden/>
          </w:rPr>
          <w:fldChar w:fldCharType="separate"/>
        </w:r>
        <w:r w:rsidR="001F1D4B">
          <w:rPr>
            <w:noProof/>
            <w:webHidden/>
          </w:rPr>
          <w:t>4</w:t>
        </w:r>
        <w:r w:rsidR="00583FFA">
          <w:rPr>
            <w:noProof/>
            <w:webHidden/>
          </w:rPr>
          <w:fldChar w:fldCharType="end"/>
        </w:r>
      </w:hyperlink>
    </w:p>
    <w:p w14:paraId="224E45FB" w14:textId="77777777" w:rsidR="00583FFA" w:rsidRDefault="000A0A83">
      <w:pPr>
        <w:pStyle w:val="Obsah1"/>
        <w:rPr>
          <w:rFonts w:asciiTheme="minorHAnsi" w:eastAsiaTheme="minorEastAsia" w:hAnsiTheme="minorHAnsi" w:cstheme="minorBidi"/>
          <w:noProof/>
          <w:sz w:val="22"/>
          <w:szCs w:val="22"/>
        </w:rPr>
      </w:pPr>
      <w:hyperlink w:anchor="_Toc468656732" w:history="1">
        <w:r w:rsidR="00583FFA" w:rsidRPr="00056623">
          <w:rPr>
            <w:rStyle w:val="Hypertextovodkaz"/>
            <w:noProof/>
          </w:rPr>
          <w:t>1</w:t>
        </w:r>
        <w:r w:rsidR="00583FFA">
          <w:rPr>
            <w:rFonts w:asciiTheme="minorHAnsi" w:eastAsiaTheme="minorEastAsia" w:hAnsiTheme="minorHAnsi" w:cstheme="minorBidi"/>
            <w:noProof/>
            <w:sz w:val="22"/>
            <w:szCs w:val="22"/>
          </w:rPr>
          <w:tab/>
        </w:r>
        <w:r w:rsidR="00583FFA" w:rsidRPr="00056623">
          <w:rPr>
            <w:rStyle w:val="Hypertextovodkaz"/>
            <w:noProof/>
          </w:rPr>
          <w:t>Účel</w:t>
        </w:r>
        <w:r w:rsidR="00583FFA">
          <w:rPr>
            <w:noProof/>
            <w:webHidden/>
          </w:rPr>
          <w:tab/>
        </w:r>
        <w:r w:rsidR="00583FFA">
          <w:rPr>
            <w:noProof/>
            <w:webHidden/>
          </w:rPr>
          <w:fldChar w:fldCharType="begin"/>
        </w:r>
        <w:r w:rsidR="00583FFA">
          <w:rPr>
            <w:noProof/>
            <w:webHidden/>
          </w:rPr>
          <w:instrText xml:space="preserve"> PAGEREF _Toc468656732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2FDF7D76" w14:textId="77777777" w:rsidR="00583FFA" w:rsidRDefault="000A0A83">
      <w:pPr>
        <w:pStyle w:val="Obsah1"/>
        <w:rPr>
          <w:rFonts w:asciiTheme="minorHAnsi" w:eastAsiaTheme="minorEastAsia" w:hAnsiTheme="minorHAnsi" w:cstheme="minorBidi"/>
          <w:noProof/>
          <w:sz w:val="22"/>
          <w:szCs w:val="22"/>
        </w:rPr>
      </w:pPr>
      <w:hyperlink w:anchor="_Toc468656733" w:history="1">
        <w:r w:rsidR="00583FFA" w:rsidRPr="00056623">
          <w:rPr>
            <w:rStyle w:val="Hypertextovodkaz"/>
            <w:noProof/>
          </w:rPr>
          <w:t>2</w:t>
        </w:r>
        <w:r w:rsidR="00583FFA">
          <w:rPr>
            <w:rFonts w:asciiTheme="minorHAnsi" w:eastAsiaTheme="minorEastAsia" w:hAnsiTheme="minorHAnsi" w:cstheme="minorBidi"/>
            <w:noProof/>
            <w:sz w:val="22"/>
            <w:szCs w:val="22"/>
          </w:rPr>
          <w:tab/>
        </w:r>
        <w:r w:rsidR="00583FFA" w:rsidRPr="00056623">
          <w:rPr>
            <w:rStyle w:val="Hypertextovodkaz"/>
            <w:noProof/>
          </w:rPr>
          <w:t>Oblast působnosti</w:t>
        </w:r>
        <w:r w:rsidR="00583FFA">
          <w:rPr>
            <w:noProof/>
            <w:webHidden/>
          </w:rPr>
          <w:tab/>
        </w:r>
        <w:r w:rsidR="00583FFA">
          <w:rPr>
            <w:noProof/>
            <w:webHidden/>
          </w:rPr>
          <w:fldChar w:fldCharType="begin"/>
        </w:r>
        <w:r w:rsidR="00583FFA">
          <w:rPr>
            <w:noProof/>
            <w:webHidden/>
          </w:rPr>
          <w:instrText xml:space="preserve"> PAGEREF _Toc468656733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2BDCD217" w14:textId="77777777" w:rsidR="00583FFA" w:rsidRDefault="000A0A83">
      <w:pPr>
        <w:pStyle w:val="Obsah1"/>
        <w:rPr>
          <w:rFonts w:asciiTheme="minorHAnsi" w:eastAsiaTheme="minorEastAsia" w:hAnsiTheme="minorHAnsi" w:cstheme="minorBidi"/>
          <w:noProof/>
          <w:sz w:val="22"/>
          <w:szCs w:val="22"/>
        </w:rPr>
      </w:pPr>
      <w:hyperlink w:anchor="_Toc468656734" w:history="1">
        <w:r w:rsidR="00583FFA" w:rsidRPr="00056623">
          <w:rPr>
            <w:rStyle w:val="Hypertextovodkaz"/>
            <w:noProof/>
          </w:rPr>
          <w:t>3</w:t>
        </w:r>
        <w:r w:rsidR="00583FFA">
          <w:rPr>
            <w:rFonts w:asciiTheme="minorHAnsi" w:eastAsiaTheme="minorEastAsia" w:hAnsiTheme="minorHAnsi" w:cstheme="minorBidi"/>
            <w:noProof/>
            <w:sz w:val="22"/>
            <w:szCs w:val="22"/>
          </w:rPr>
          <w:tab/>
        </w:r>
        <w:r w:rsidR="00583FFA" w:rsidRPr="00056623">
          <w:rPr>
            <w:rStyle w:val="Hypertextovodkaz"/>
            <w:noProof/>
          </w:rPr>
          <w:t>Pojmy – definice a zkratky</w:t>
        </w:r>
        <w:r w:rsidR="00583FFA">
          <w:rPr>
            <w:noProof/>
            <w:webHidden/>
          </w:rPr>
          <w:tab/>
        </w:r>
        <w:r w:rsidR="00583FFA">
          <w:rPr>
            <w:noProof/>
            <w:webHidden/>
          </w:rPr>
          <w:fldChar w:fldCharType="begin"/>
        </w:r>
        <w:r w:rsidR="00583FFA">
          <w:rPr>
            <w:noProof/>
            <w:webHidden/>
          </w:rPr>
          <w:instrText xml:space="preserve"> PAGEREF _Toc468656734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51747500" w14:textId="77777777" w:rsidR="00583FFA" w:rsidRDefault="000A0A83">
      <w:pPr>
        <w:pStyle w:val="Obsah1"/>
        <w:rPr>
          <w:rFonts w:asciiTheme="minorHAnsi" w:eastAsiaTheme="minorEastAsia" w:hAnsiTheme="minorHAnsi" w:cstheme="minorBidi"/>
          <w:noProof/>
          <w:sz w:val="22"/>
          <w:szCs w:val="22"/>
        </w:rPr>
      </w:pPr>
      <w:hyperlink w:anchor="_Toc468656735" w:history="1">
        <w:r w:rsidR="00583FFA" w:rsidRPr="00056623">
          <w:rPr>
            <w:rStyle w:val="Hypertextovodkaz"/>
            <w:noProof/>
          </w:rPr>
          <w:t>4</w:t>
        </w:r>
        <w:r w:rsidR="00583FFA">
          <w:rPr>
            <w:rFonts w:asciiTheme="minorHAnsi" w:eastAsiaTheme="minorEastAsia" w:hAnsiTheme="minorHAnsi" w:cstheme="minorBidi"/>
            <w:noProof/>
            <w:sz w:val="22"/>
            <w:szCs w:val="22"/>
          </w:rPr>
          <w:tab/>
        </w:r>
        <w:r w:rsidR="00583FFA" w:rsidRPr="00056623">
          <w:rPr>
            <w:rStyle w:val="Hypertextovodkaz"/>
            <w:noProof/>
          </w:rPr>
          <w:t>Popis činností a pravidel</w:t>
        </w:r>
        <w:r w:rsidR="00583FFA">
          <w:rPr>
            <w:noProof/>
            <w:webHidden/>
          </w:rPr>
          <w:tab/>
        </w:r>
        <w:r w:rsidR="00583FFA">
          <w:rPr>
            <w:noProof/>
            <w:webHidden/>
          </w:rPr>
          <w:fldChar w:fldCharType="begin"/>
        </w:r>
        <w:r w:rsidR="00583FFA">
          <w:rPr>
            <w:noProof/>
            <w:webHidden/>
          </w:rPr>
          <w:instrText xml:space="preserve"> PAGEREF _Toc468656735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7BB96720" w14:textId="77777777" w:rsidR="00583FFA" w:rsidRDefault="000A0A83">
      <w:pPr>
        <w:pStyle w:val="Obsah2"/>
        <w:rPr>
          <w:rFonts w:asciiTheme="minorHAnsi" w:eastAsiaTheme="minorEastAsia" w:hAnsiTheme="minorHAnsi" w:cstheme="minorBidi"/>
          <w:noProof/>
          <w:sz w:val="22"/>
          <w:szCs w:val="22"/>
        </w:rPr>
      </w:pPr>
      <w:hyperlink w:anchor="_Toc468656736" w:history="1">
        <w:r w:rsidR="00583FFA" w:rsidRPr="00056623">
          <w:rPr>
            <w:rStyle w:val="Hypertextovodkaz"/>
            <w:noProof/>
          </w:rPr>
          <w:t>4.1</w:t>
        </w:r>
        <w:r w:rsidR="00583FFA">
          <w:rPr>
            <w:rFonts w:asciiTheme="minorHAnsi" w:eastAsiaTheme="minorEastAsia" w:hAnsiTheme="minorHAnsi" w:cstheme="minorBidi"/>
            <w:noProof/>
            <w:sz w:val="22"/>
            <w:szCs w:val="22"/>
          </w:rPr>
          <w:tab/>
        </w:r>
        <w:r w:rsidR="00583FFA" w:rsidRPr="00056623">
          <w:rPr>
            <w:rStyle w:val="Hypertextovodkaz"/>
            <w:noProof/>
          </w:rPr>
          <w:t>Práva a povinnosti</w:t>
        </w:r>
        <w:r w:rsidR="00583FFA">
          <w:rPr>
            <w:noProof/>
            <w:webHidden/>
          </w:rPr>
          <w:tab/>
        </w:r>
        <w:r w:rsidR="00583FFA">
          <w:rPr>
            <w:noProof/>
            <w:webHidden/>
          </w:rPr>
          <w:fldChar w:fldCharType="begin"/>
        </w:r>
        <w:r w:rsidR="00583FFA">
          <w:rPr>
            <w:noProof/>
            <w:webHidden/>
          </w:rPr>
          <w:instrText xml:space="preserve"> PAGEREF _Toc468656736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12B62692"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37" w:history="1">
        <w:r w:rsidR="00583FFA" w:rsidRPr="00056623">
          <w:rPr>
            <w:rStyle w:val="Hypertextovodkaz"/>
            <w:noProof/>
          </w:rPr>
          <w:t>4.1.1</w:t>
        </w:r>
        <w:r w:rsidR="00583FFA">
          <w:rPr>
            <w:rFonts w:asciiTheme="minorHAnsi" w:eastAsiaTheme="minorEastAsia" w:hAnsiTheme="minorHAnsi" w:cstheme="minorBidi"/>
            <w:noProof/>
            <w:sz w:val="22"/>
            <w:szCs w:val="22"/>
          </w:rPr>
          <w:tab/>
        </w:r>
        <w:r w:rsidR="00583FFA" w:rsidRPr="00056623">
          <w:rPr>
            <w:rStyle w:val="Hypertextovodkaz"/>
            <w:noProof/>
          </w:rPr>
          <w:t>Povinnosti společnosti</w:t>
        </w:r>
        <w:r w:rsidR="00583FFA">
          <w:rPr>
            <w:noProof/>
            <w:webHidden/>
          </w:rPr>
          <w:tab/>
        </w:r>
        <w:r w:rsidR="00583FFA">
          <w:rPr>
            <w:noProof/>
            <w:webHidden/>
          </w:rPr>
          <w:fldChar w:fldCharType="begin"/>
        </w:r>
        <w:r w:rsidR="00583FFA">
          <w:rPr>
            <w:noProof/>
            <w:webHidden/>
          </w:rPr>
          <w:instrText xml:space="preserve"> PAGEREF _Toc468656737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70F270C0"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38" w:history="1">
        <w:r w:rsidR="00583FFA" w:rsidRPr="00056623">
          <w:rPr>
            <w:rStyle w:val="Hypertextovodkaz"/>
            <w:noProof/>
          </w:rPr>
          <w:t>4.1.2</w:t>
        </w:r>
        <w:r w:rsidR="00583FFA">
          <w:rPr>
            <w:rFonts w:asciiTheme="minorHAnsi" w:eastAsiaTheme="minorEastAsia" w:hAnsiTheme="minorHAnsi" w:cstheme="minorBidi"/>
            <w:noProof/>
            <w:sz w:val="22"/>
            <w:szCs w:val="22"/>
          </w:rPr>
          <w:tab/>
        </w:r>
        <w:r w:rsidR="00583FFA" w:rsidRPr="00056623">
          <w:rPr>
            <w:rStyle w:val="Hypertextovodkaz"/>
            <w:noProof/>
          </w:rPr>
          <w:t>Práva a povinnosti zaměstnance</w:t>
        </w:r>
        <w:r w:rsidR="00583FFA">
          <w:rPr>
            <w:noProof/>
            <w:webHidden/>
          </w:rPr>
          <w:tab/>
        </w:r>
        <w:r w:rsidR="00583FFA">
          <w:rPr>
            <w:noProof/>
            <w:webHidden/>
          </w:rPr>
          <w:fldChar w:fldCharType="begin"/>
        </w:r>
        <w:r w:rsidR="00583FFA">
          <w:rPr>
            <w:noProof/>
            <w:webHidden/>
          </w:rPr>
          <w:instrText xml:space="preserve"> PAGEREF _Toc468656738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1FDC5B0E"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39" w:history="1">
        <w:r w:rsidR="00583FFA" w:rsidRPr="00056623">
          <w:rPr>
            <w:rStyle w:val="Hypertextovodkaz"/>
            <w:noProof/>
          </w:rPr>
          <w:t>4.1.3</w:t>
        </w:r>
        <w:r w:rsidR="00583FFA">
          <w:rPr>
            <w:rFonts w:asciiTheme="minorHAnsi" w:eastAsiaTheme="minorEastAsia" w:hAnsiTheme="minorHAnsi" w:cstheme="minorBidi"/>
            <w:noProof/>
            <w:sz w:val="22"/>
            <w:szCs w:val="22"/>
          </w:rPr>
          <w:tab/>
        </w:r>
        <w:r w:rsidR="00583FFA" w:rsidRPr="00056623">
          <w:rPr>
            <w:rStyle w:val="Hypertextovodkaz"/>
            <w:noProof/>
          </w:rPr>
          <w:t>Povinnosti vedoucího zaměstnance</w:t>
        </w:r>
        <w:r w:rsidR="00583FFA">
          <w:rPr>
            <w:noProof/>
            <w:webHidden/>
          </w:rPr>
          <w:tab/>
        </w:r>
        <w:r w:rsidR="00583FFA">
          <w:rPr>
            <w:noProof/>
            <w:webHidden/>
          </w:rPr>
          <w:fldChar w:fldCharType="begin"/>
        </w:r>
        <w:r w:rsidR="00583FFA">
          <w:rPr>
            <w:noProof/>
            <w:webHidden/>
          </w:rPr>
          <w:instrText xml:space="preserve"> PAGEREF _Toc468656739 \h </w:instrText>
        </w:r>
        <w:r w:rsidR="00583FFA">
          <w:rPr>
            <w:noProof/>
            <w:webHidden/>
          </w:rPr>
        </w:r>
        <w:r w:rsidR="00583FFA">
          <w:rPr>
            <w:noProof/>
            <w:webHidden/>
          </w:rPr>
          <w:fldChar w:fldCharType="separate"/>
        </w:r>
        <w:r w:rsidR="001F1D4B">
          <w:rPr>
            <w:noProof/>
            <w:webHidden/>
          </w:rPr>
          <w:t>7</w:t>
        </w:r>
        <w:r w:rsidR="00583FFA">
          <w:rPr>
            <w:noProof/>
            <w:webHidden/>
          </w:rPr>
          <w:fldChar w:fldCharType="end"/>
        </w:r>
      </w:hyperlink>
    </w:p>
    <w:p w14:paraId="639DF1BD"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0" w:history="1">
        <w:r w:rsidR="00583FFA" w:rsidRPr="00056623">
          <w:rPr>
            <w:rStyle w:val="Hypertextovodkaz"/>
            <w:noProof/>
          </w:rPr>
          <w:t>4.1.4</w:t>
        </w:r>
        <w:r w:rsidR="00583FFA">
          <w:rPr>
            <w:rFonts w:asciiTheme="minorHAnsi" w:eastAsiaTheme="minorEastAsia" w:hAnsiTheme="minorHAnsi" w:cstheme="minorBidi"/>
            <w:noProof/>
            <w:sz w:val="22"/>
            <w:szCs w:val="22"/>
          </w:rPr>
          <w:tab/>
        </w:r>
        <w:r w:rsidR="00583FFA" w:rsidRPr="00056623">
          <w:rPr>
            <w:rStyle w:val="Hypertextovodkaz"/>
            <w:noProof/>
          </w:rPr>
          <w:t>Bezpečnostní deník</w:t>
        </w:r>
        <w:r w:rsidR="00583FFA">
          <w:rPr>
            <w:noProof/>
            <w:webHidden/>
          </w:rPr>
          <w:tab/>
        </w:r>
        <w:r w:rsidR="00583FFA">
          <w:rPr>
            <w:noProof/>
            <w:webHidden/>
          </w:rPr>
          <w:fldChar w:fldCharType="begin"/>
        </w:r>
        <w:r w:rsidR="00583FFA">
          <w:rPr>
            <w:noProof/>
            <w:webHidden/>
          </w:rPr>
          <w:instrText xml:space="preserve"> PAGEREF _Toc468656740 \h </w:instrText>
        </w:r>
        <w:r w:rsidR="00583FFA">
          <w:rPr>
            <w:noProof/>
            <w:webHidden/>
          </w:rPr>
        </w:r>
        <w:r w:rsidR="00583FFA">
          <w:rPr>
            <w:noProof/>
            <w:webHidden/>
          </w:rPr>
          <w:fldChar w:fldCharType="separate"/>
        </w:r>
        <w:r w:rsidR="001F1D4B">
          <w:rPr>
            <w:noProof/>
            <w:webHidden/>
          </w:rPr>
          <w:t>8</w:t>
        </w:r>
        <w:r w:rsidR="00583FFA">
          <w:rPr>
            <w:noProof/>
            <w:webHidden/>
          </w:rPr>
          <w:fldChar w:fldCharType="end"/>
        </w:r>
      </w:hyperlink>
    </w:p>
    <w:p w14:paraId="3D4FCEB4"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1" w:history="1">
        <w:r w:rsidR="00583FFA" w:rsidRPr="00056623">
          <w:rPr>
            <w:rStyle w:val="Hypertextovodkaz"/>
            <w:noProof/>
          </w:rPr>
          <w:t>4.1.5</w:t>
        </w:r>
        <w:r w:rsidR="00583FFA">
          <w:rPr>
            <w:rFonts w:asciiTheme="minorHAnsi" w:eastAsiaTheme="minorEastAsia" w:hAnsiTheme="minorHAnsi" w:cstheme="minorBidi"/>
            <w:noProof/>
            <w:sz w:val="22"/>
            <w:szCs w:val="22"/>
          </w:rPr>
          <w:tab/>
        </w:r>
        <w:r w:rsidR="00583FFA" w:rsidRPr="00056623">
          <w:rPr>
            <w:rStyle w:val="Hypertextovodkaz"/>
            <w:noProof/>
          </w:rPr>
          <w:t>Povinnosti vedoucího pracovní skupiny a povinnosti vedoucího práce</w:t>
        </w:r>
        <w:r w:rsidR="00583FFA">
          <w:rPr>
            <w:noProof/>
            <w:webHidden/>
          </w:rPr>
          <w:tab/>
        </w:r>
        <w:r w:rsidR="00583FFA">
          <w:rPr>
            <w:noProof/>
            <w:webHidden/>
          </w:rPr>
          <w:fldChar w:fldCharType="begin"/>
        </w:r>
        <w:r w:rsidR="00583FFA">
          <w:rPr>
            <w:noProof/>
            <w:webHidden/>
          </w:rPr>
          <w:instrText xml:space="preserve"> PAGEREF _Toc468656741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39B9B093"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2" w:history="1">
        <w:r w:rsidR="00583FFA" w:rsidRPr="00056623">
          <w:rPr>
            <w:rStyle w:val="Hypertextovodkaz"/>
            <w:noProof/>
          </w:rPr>
          <w:t>4.1.6</w:t>
        </w:r>
        <w:r w:rsidR="00583FFA">
          <w:rPr>
            <w:rFonts w:asciiTheme="minorHAnsi" w:eastAsiaTheme="minorEastAsia" w:hAnsiTheme="minorHAnsi" w:cstheme="minorBidi"/>
            <w:noProof/>
            <w:sz w:val="22"/>
            <w:szCs w:val="22"/>
          </w:rPr>
          <w:tab/>
        </w:r>
        <w:r w:rsidR="00583FFA" w:rsidRPr="00056623">
          <w:rPr>
            <w:rStyle w:val="Hypertextovodkaz"/>
            <w:noProof/>
          </w:rPr>
          <w:t>Povinnosti technika BOZP (odborně způsobilá osoba v prevenci rizik)</w:t>
        </w:r>
        <w:r w:rsidR="00583FFA">
          <w:rPr>
            <w:noProof/>
            <w:webHidden/>
          </w:rPr>
          <w:tab/>
        </w:r>
        <w:r w:rsidR="00583FFA">
          <w:rPr>
            <w:noProof/>
            <w:webHidden/>
          </w:rPr>
          <w:fldChar w:fldCharType="begin"/>
        </w:r>
        <w:r w:rsidR="00583FFA">
          <w:rPr>
            <w:noProof/>
            <w:webHidden/>
          </w:rPr>
          <w:instrText xml:space="preserve"> PAGEREF _Toc468656742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23B7C16F" w14:textId="77777777" w:rsidR="00583FFA" w:rsidRDefault="000A0A83">
      <w:pPr>
        <w:pStyle w:val="Obsah2"/>
        <w:rPr>
          <w:rFonts w:asciiTheme="minorHAnsi" w:eastAsiaTheme="minorEastAsia" w:hAnsiTheme="minorHAnsi" w:cstheme="minorBidi"/>
          <w:noProof/>
          <w:sz w:val="22"/>
          <w:szCs w:val="22"/>
        </w:rPr>
      </w:pPr>
      <w:hyperlink w:anchor="_Toc468656743" w:history="1">
        <w:r w:rsidR="00583FFA" w:rsidRPr="00056623">
          <w:rPr>
            <w:rStyle w:val="Hypertextovodkaz"/>
            <w:noProof/>
          </w:rPr>
          <w:t>4.2</w:t>
        </w:r>
        <w:r w:rsidR="00583FFA">
          <w:rPr>
            <w:rFonts w:asciiTheme="minorHAnsi" w:eastAsiaTheme="minorEastAsia" w:hAnsiTheme="minorHAnsi" w:cstheme="minorBidi"/>
            <w:noProof/>
            <w:sz w:val="22"/>
            <w:szCs w:val="22"/>
          </w:rPr>
          <w:tab/>
        </w:r>
        <w:r w:rsidR="00583FFA" w:rsidRPr="00056623">
          <w:rPr>
            <w:rStyle w:val="Hypertextovodkaz"/>
            <w:noProof/>
          </w:rPr>
          <w:t>Zajištění školení o právních a ostatních předpisech k zajištění BOZP</w:t>
        </w:r>
        <w:r w:rsidR="00583FFA">
          <w:rPr>
            <w:noProof/>
            <w:webHidden/>
          </w:rPr>
          <w:tab/>
        </w:r>
        <w:r w:rsidR="00583FFA">
          <w:rPr>
            <w:noProof/>
            <w:webHidden/>
          </w:rPr>
          <w:fldChar w:fldCharType="begin"/>
        </w:r>
        <w:r w:rsidR="00583FFA">
          <w:rPr>
            <w:noProof/>
            <w:webHidden/>
          </w:rPr>
          <w:instrText xml:space="preserve"> PAGEREF _Toc468656743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5B84847B"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4" w:history="1">
        <w:r w:rsidR="00583FFA" w:rsidRPr="00056623">
          <w:rPr>
            <w:rStyle w:val="Hypertextovodkaz"/>
            <w:noProof/>
          </w:rPr>
          <w:t>4.2.1</w:t>
        </w:r>
        <w:r w:rsidR="00583FFA">
          <w:rPr>
            <w:rFonts w:asciiTheme="minorHAnsi" w:eastAsiaTheme="minorEastAsia" w:hAnsiTheme="minorHAnsi" w:cstheme="minorBidi"/>
            <w:noProof/>
            <w:sz w:val="22"/>
            <w:szCs w:val="22"/>
          </w:rPr>
          <w:tab/>
        </w:r>
        <w:r w:rsidR="00583FFA" w:rsidRPr="00056623">
          <w:rPr>
            <w:rStyle w:val="Hypertextovodkaz"/>
            <w:noProof/>
          </w:rPr>
          <w:t>Školení o právních a ostatních předpisech k zajištění BOZP obecně</w:t>
        </w:r>
        <w:r w:rsidR="00583FFA">
          <w:rPr>
            <w:noProof/>
            <w:webHidden/>
          </w:rPr>
          <w:tab/>
        </w:r>
        <w:r w:rsidR="00583FFA">
          <w:rPr>
            <w:noProof/>
            <w:webHidden/>
          </w:rPr>
          <w:fldChar w:fldCharType="begin"/>
        </w:r>
        <w:r w:rsidR="00583FFA">
          <w:rPr>
            <w:noProof/>
            <w:webHidden/>
          </w:rPr>
          <w:instrText xml:space="preserve"> PAGEREF _Toc468656744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05DB55A1"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5" w:history="1">
        <w:r w:rsidR="00583FFA" w:rsidRPr="00056623">
          <w:rPr>
            <w:rStyle w:val="Hypertextovodkaz"/>
            <w:noProof/>
          </w:rPr>
          <w:t>4.2.2</w:t>
        </w:r>
        <w:r w:rsidR="00583FFA">
          <w:rPr>
            <w:rFonts w:asciiTheme="minorHAnsi" w:eastAsiaTheme="minorEastAsia" w:hAnsiTheme="minorHAnsi" w:cstheme="minorBidi"/>
            <w:noProof/>
            <w:sz w:val="22"/>
            <w:szCs w:val="22"/>
          </w:rPr>
          <w:tab/>
        </w:r>
        <w:r w:rsidR="00583FFA" w:rsidRPr="00056623">
          <w:rPr>
            <w:rStyle w:val="Hypertextovodkaz"/>
            <w:noProof/>
          </w:rPr>
          <w:t>Vstupní školení BOZP zaměstnanců</w:t>
        </w:r>
        <w:r w:rsidR="00583FFA">
          <w:rPr>
            <w:noProof/>
            <w:webHidden/>
          </w:rPr>
          <w:tab/>
        </w:r>
        <w:r w:rsidR="00583FFA">
          <w:rPr>
            <w:noProof/>
            <w:webHidden/>
          </w:rPr>
          <w:fldChar w:fldCharType="begin"/>
        </w:r>
        <w:r w:rsidR="00583FFA">
          <w:rPr>
            <w:noProof/>
            <w:webHidden/>
          </w:rPr>
          <w:instrText xml:space="preserve"> PAGEREF _Toc468656745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4A70A707"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6" w:history="1">
        <w:r w:rsidR="00583FFA" w:rsidRPr="00056623">
          <w:rPr>
            <w:rStyle w:val="Hypertextovodkaz"/>
            <w:noProof/>
          </w:rPr>
          <w:t>4.2.3</w:t>
        </w:r>
        <w:r w:rsidR="00583FFA">
          <w:rPr>
            <w:rFonts w:asciiTheme="minorHAnsi" w:eastAsiaTheme="minorEastAsia" w:hAnsiTheme="minorHAnsi" w:cstheme="minorBidi"/>
            <w:noProof/>
            <w:sz w:val="22"/>
            <w:szCs w:val="22"/>
          </w:rPr>
          <w:tab/>
        </w:r>
        <w:r w:rsidR="00583FFA" w:rsidRPr="00056623">
          <w:rPr>
            <w:rStyle w:val="Hypertextovodkaz"/>
            <w:noProof/>
          </w:rPr>
          <w:t>Vstupní školení zaměstnanců o PO</w:t>
        </w:r>
        <w:r w:rsidR="00583FFA">
          <w:rPr>
            <w:noProof/>
            <w:webHidden/>
          </w:rPr>
          <w:tab/>
        </w:r>
        <w:r w:rsidR="00583FFA">
          <w:rPr>
            <w:noProof/>
            <w:webHidden/>
          </w:rPr>
          <w:fldChar w:fldCharType="begin"/>
        </w:r>
        <w:r w:rsidR="00583FFA">
          <w:rPr>
            <w:noProof/>
            <w:webHidden/>
          </w:rPr>
          <w:instrText xml:space="preserve"> PAGEREF _Toc468656746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5EC49175"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7" w:history="1">
        <w:r w:rsidR="00583FFA" w:rsidRPr="00056623">
          <w:rPr>
            <w:rStyle w:val="Hypertextovodkaz"/>
            <w:noProof/>
          </w:rPr>
          <w:t>4.2.4</w:t>
        </w:r>
        <w:r w:rsidR="00583FFA">
          <w:rPr>
            <w:rFonts w:asciiTheme="minorHAnsi" w:eastAsiaTheme="minorEastAsia" w:hAnsiTheme="minorHAnsi" w:cstheme="minorBidi"/>
            <w:noProof/>
            <w:sz w:val="22"/>
            <w:szCs w:val="22"/>
          </w:rPr>
          <w:tab/>
        </w:r>
        <w:r w:rsidR="00583FFA" w:rsidRPr="00056623">
          <w:rPr>
            <w:rStyle w:val="Hypertextovodkaz"/>
            <w:noProof/>
          </w:rPr>
          <w:t>Vstupní instruktáž BOZP na pracovišti</w:t>
        </w:r>
        <w:r w:rsidR="00583FFA">
          <w:rPr>
            <w:noProof/>
            <w:webHidden/>
          </w:rPr>
          <w:tab/>
        </w:r>
        <w:r w:rsidR="00583FFA">
          <w:rPr>
            <w:noProof/>
            <w:webHidden/>
          </w:rPr>
          <w:fldChar w:fldCharType="begin"/>
        </w:r>
        <w:r w:rsidR="00583FFA">
          <w:rPr>
            <w:noProof/>
            <w:webHidden/>
          </w:rPr>
          <w:instrText xml:space="preserve"> PAGEREF _Toc468656747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360D0E25"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8" w:history="1">
        <w:r w:rsidR="00583FFA" w:rsidRPr="00056623">
          <w:rPr>
            <w:rStyle w:val="Hypertextovodkaz"/>
            <w:noProof/>
          </w:rPr>
          <w:t>4.2.5</w:t>
        </w:r>
        <w:r w:rsidR="00583FFA">
          <w:rPr>
            <w:rFonts w:asciiTheme="minorHAnsi" w:eastAsiaTheme="minorEastAsia" w:hAnsiTheme="minorHAnsi" w:cstheme="minorBidi"/>
            <w:noProof/>
            <w:sz w:val="22"/>
            <w:szCs w:val="22"/>
          </w:rPr>
          <w:tab/>
        </w:r>
        <w:r w:rsidR="00583FFA" w:rsidRPr="00056623">
          <w:rPr>
            <w:rStyle w:val="Hypertextovodkaz"/>
            <w:noProof/>
          </w:rPr>
          <w:t>Periodické školení zaměstnanců o BOZP</w:t>
        </w:r>
        <w:r w:rsidR="00583FFA">
          <w:rPr>
            <w:noProof/>
            <w:webHidden/>
          </w:rPr>
          <w:tab/>
        </w:r>
        <w:r w:rsidR="00583FFA">
          <w:rPr>
            <w:noProof/>
            <w:webHidden/>
          </w:rPr>
          <w:fldChar w:fldCharType="begin"/>
        </w:r>
        <w:r w:rsidR="00583FFA">
          <w:rPr>
            <w:noProof/>
            <w:webHidden/>
          </w:rPr>
          <w:instrText xml:space="preserve"> PAGEREF _Toc468656748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2DE476B6"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49" w:history="1">
        <w:r w:rsidR="00583FFA" w:rsidRPr="00056623">
          <w:rPr>
            <w:rStyle w:val="Hypertextovodkaz"/>
            <w:noProof/>
          </w:rPr>
          <w:t>4.2.6</w:t>
        </w:r>
        <w:r w:rsidR="00583FFA">
          <w:rPr>
            <w:rFonts w:asciiTheme="minorHAnsi" w:eastAsiaTheme="minorEastAsia" w:hAnsiTheme="minorHAnsi" w:cstheme="minorBidi"/>
            <w:noProof/>
            <w:sz w:val="22"/>
            <w:szCs w:val="22"/>
          </w:rPr>
          <w:tab/>
        </w:r>
        <w:r w:rsidR="00583FFA" w:rsidRPr="00056623">
          <w:rPr>
            <w:rStyle w:val="Hypertextovodkaz"/>
            <w:noProof/>
          </w:rPr>
          <w:t>Periodické školení vedoucích zaměstnanců o BOZP</w:t>
        </w:r>
        <w:r w:rsidR="00583FFA">
          <w:rPr>
            <w:noProof/>
            <w:webHidden/>
          </w:rPr>
          <w:tab/>
        </w:r>
        <w:r w:rsidR="00583FFA">
          <w:rPr>
            <w:noProof/>
            <w:webHidden/>
          </w:rPr>
          <w:fldChar w:fldCharType="begin"/>
        </w:r>
        <w:r w:rsidR="00583FFA">
          <w:rPr>
            <w:noProof/>
            <w:webHidden/>
          </w:rPr>
          <w:instrText xml:space="preserve"> PAGEREF _Toc468656749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30AAF2B8"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50" w:history="1">
        <w:r w:rsidR="00583FFA" w:rsidRPr="00056623">
          <w:rPr>
            <w:rStyle w:val="Hypertextovodkaz"/>
            <w:noProof/>
          </w:rPr>
          <w:t>4.2.7</w:t>
        </w:r>
        <w:r w:rsidR="00583FFA">
          <w:rPr>
            <w:rFonts w:asciiTheme="minorHAnsi" w:eastAsiaTheme="minorEastAsia" w:hAnsiTheme="minorHAnsi" w:cstheme="minorBidi"/>
            <w:noProof/>
            <w:sz w:val="22"/>
            <w:szCs w:val="22"/>
          </w:rPr>
          <w:tab/>
        </w:r>
        <w:r w:rsidR="00583FFA" w:rsidRPr="00056623">
          <w:rPr>
            <w:rStyle w:val="Hypertextovodkaz"/>
            <w:noProof/>
          </w:rPr>
          <w:t>Mimořádné školení zaměstnanců a vedoucích zaměstnanců o BOZP</w:t>
        </w:r>
        <w:r w:rsidR="00583FFA">
          <w:rPr>
            <w:noProof/>
            <w:webHidden/>
          </w:rPr>
          <w:tab/>
        </w:r>
        <w:r w:rsidR="00583FFA">
          <w:rPr>
            <w:noProof/>
            <w:webHidden/>
          </w:rPr>
          <w:fldChar w:fldCharType="begin"/>
        </w:r>
        <w:r w:rsidR="00583FFA">
          <w:rPr>
            <w:noProof/>
            <w:webHidden/>
          </w:rPr>
          <w:instrText xml:space="preserve"> PAGEREF _Toc468656750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292E4514" w14:textId="77777777" w:rsidR="00583FFA" w:rsidRDefault="000A0A83">
      <w:pPr>
        <w:pStyle w:val="Obsah3"/>
        <w:tabs>
          <w:tab w:val="left" w:pos="1134"/>
          <w:tab w:val="right" w:leader="dot" w:pos="9060"/>
        </w:tabs>
        <w:rPr>
          <w:rFonts w:asciiTheme="minorHAnsi" w:eastAsiaTheme="minorEastAsia" w:hAnsiTheme="minorHAnsi" w:cstheme="minorBidi"/>
          <w:noProof/>
          <w:sz w:val="22"/>
          <w:szCs w:val="22"/>
        </w:rPr>
      </w:pPr>
      <w:hyperlink w:anchor="_Toc468656751" w:history="1">
        <w:r w:rsidR="00583FFA" w:rsidRPr="00056623">
          <w:rPr>
            <w:rStyle w:val="Hypertextovodkaz"/>
            <w:noProof/>
          </w:rPr>
          <w:t>4.2.8</w:t>
        </w:r>
        <w:r w:rsidR="00583FFA">
          <w:rPr>
            <w:rFonts w:asciiTheme="minorHAnsi" w:eastAsiaTheme="minorEastAsia" w:hAnsiTheme="minorHAnsi" w:cstheme="minorBidi"/>
            <w:noProof/>
            <w:sz w:val="22"/>
            <w:szCs w:val="22"/>
          </w:rPr>
          <w:tab/>
        </w:r>
        <w:r w:rsidR="00583FFA" w:rsidRPr="00056623">
          <w:rPr>
            <w:rStyle w:val="Hypertextovodkaz"/>
            <w:noProof/>
          </w:rPr>
          <w:t>Školení zhotovitele před zahájením činnosti na pracovišti E.ON</w:t>
        </w:r>
        <w:r w:rsidR="00583FFA">
          <w:rPr>
            <w:noProof/>
            <w:webHidden/>
          </w:rPr>
          <w:tab/>
        </w:r>
        <w:r w:rsidR="00583FFA">
          <w:rPr>
            <w:noProof/>
            <w:webHidden/>
          </w:rPr>
          <w:fldChar w:fldCharType="begin"/>
        </w:r>
        <w:r w:rsidR="00583FFA">
          <w:rPr>
            <w:noProof/>
            <w:webHidden/>
          </w:rPr>
          <w:instrText xml:space="preserve"> PAGEREF _Toc468656751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6F1CC7A3" w14:textId="77777777" w:rsidR="00583FFA" w:rsidRDefault="000A0A83">
      <w:pPr>
        <w:pStyle w:val="Obsah2"/>
        <w:rPr>
          <w:rFonts w:asciiTheme="minorHAnsi" w:eastAsiaTheme="minorEastAsia" w:hAnsiTheme="minorHAnsi" w:cstheme="minorBidi"/>
          <w:noProof/>
          <w:sz w:val="22"/>
          <w:szCs w:val="22"/>
        </w:rPr>
      </w:pPr>
      <w:hyperlink w:anchor="_Toc468656752" w:history="1">
        <w:r w:rsidR="00583FFA" w:rsidRPr="00056623">
          <w:rPr>
            <w:rStyle w:val="Hypertextovodkaz"/>
            <w:noProof/>
          </w:rPr>
          <w:t>4.3</w:t>
        </w:r>
        <w:r w:rsidR="00583FFA">
          <w:rPr>
            <w:rFonts w:asciiTheme="minorHAnsi" w:eastAsiaTheme="minorEastAsia" w:hAnsiTheme="minorHAnsi" w:cstheme="minorBidi"/>
            <w:noProof/>
            <w:sz w:val="22"/>
            <w:szCs w:val="22"/>
          </w:rPr>
          <w:tab/>
        </w:r>
        <w:r w:rsidR="00583FFA" w:rsidRPr="00056623">
          <w:rPr>
            <w:rStyle w:val="Hypertextovodkaz"/>
            <w:noProof/>
          </w:rPr>
          <w:t>Zdravotní způsobilost zaměstnanců</w:t>
        </w:r>
        <w:r w:rsidR="00583FFA">
          <w:rPr>
            <w:noProof/>
            <w:webHidden/>
          </w:rPr>
          <w:tab/>
        </w:r>
        <w:r w:rsidR="00583FFA">
          <w:rPr>
            <w:noProof/>
            <w:webHidden/>
          </w:rPr>
          <w:fldChar w:fldCharType="begin"/>
        </w:r>
        <w:r w:rsidR="00583FFA">
          <w:rPr>
            <w:noProof/>
            <w:webHidden/>
          </w:rPr>
          <w:instrText xml:space="preserve"> PAGEREF _Toc468656752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3E239AF9" w14:textId="77777777" w:rsidR="00583FFA" w:rsidRDefault="000A0A83">
      <w:pPr>
        <w:pStyle w:val="Obsah2"/>
        <w:rPr>
          <w:rFonts w:asciiTheme="minorHAnsi" w:eastAsiaTheme="minorEastAsia" w:hAnsiTheme="minorHAnsi" w:cstheme="minorBidi"/>
          <w:noProof/>
          <w:sz w:val="22"/>
          <w:szCs w:val="22"/>
        </w:rPr>
      </w:pPr>
      <w:hyperlink w:anchor="_Toc468656753" w:history="1">
        <w:r w:rsidR="00583FFA" w:rsidRPr="00056623">
          <w:rPr>
            <w:rStyle w:val="Hypertextovodkaz"/>
            <w:noProof/>
          </w:rPr>
          <w:t>4.4</w:t>
        </w:r>
        <w:r w:rsidR="00583FFA">
          <w:rPr>
            <w:rFonts w:asciiTheme="minorHAnsi" w:eastAsiaTheme="minorEastAsia" w:hAnsiTheme="minorHAnsi" w:cstheme="minorBidi"/>
            <w:noProof/>
            <w:sz w:val="22"/>
            <w:szCs w:val="22"/>
          </w:rPr>
          <w:tab/>
        </w:r>
        <w:r w:rsidR="00583FFA" w:rsidRPr="00056623">
          <w:rPr>
            <w:rStyle w:val="Hypertextovodkaz"/>
            <w:noProof/>
          </w:rPr>
          <w:t>Osobní ochranné pracovní prostředky, mycí, čisticí a dezinfekční prostředky a ochranné nápoje</w:t>
        </w:r>
        <w:r w:rsidR="00583FFA">
          <w:rPr>
            <w:noProof/>
            <w:webHidden/>
          </w:rPr>
          <w:tab/>
        </w:r>
        <w:r w:rsidR="00583FFA">
          <w:rPr>
            <w:noProof/>
            <w:webHidden/>
          </w:rPr>
          <w:fldChar w:fldCharType="begin"/>
        </w:r>
        <w:r w:rsidR="00583FFA">
          <w:rPr>
            <w:noProof/>
            <w:webHidden/>
          </w:rPr>
          <w:instrText xml:space="preserve"> PAGEREF _Toc468656753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76FD055D" w14:textId="77777777" w:rsidR="00583FFA" w:rsidRDefault="000A0A83">
      <w:pPr>
        <w:pStyle w:val="Obsah2"/>
        <w:rPr>
          <w:rFonts w:asciiTheme="minorHAnsi" w:eastAsiaTheme="minorEastAsia" w:hAnsiTheme="minorHAnsi" w:cstheme="minorBidi"/>
          <w:noProof/>
          <w:sz w:val="22"/>
          <w:szCs w:val="22"/>
        </w:rPr>
      </w:pPr>
      <w:hyperlink w:anchor="_Toc468656754" w:history="1">
        <w:r w:rsidR="00583FFA" w:rsidRPr="00056623">
          <w:rPr>
            <w:rStyle w:val="Hypertextovodkaz"/>
            <w:noProof/>
          </w:rPr>
          <w:t>4.5</w:t>
        </w:r>
        <w:r w:rsidR="00583FFA">
          <w:rPr>
            <w:rFonts w:asciiTheme="minorHAnsi" w:eastAsiaTheme="minorEastAsia" w:hAnsiTheme="minorHAnsi" w:cstheme="minorBidi"/>
            <w:noProof/>
            <w:sz w:val="22"/>
            <w:szCs w:val="22"/>
          </w:rPr>
          <w:tab/>
        </w:r>
        <w:r w:rsidR="00583FFA" w:rsidRPr="00056623">
          <w:rPr>
            <w:rStyle w:val="Hypertextovodkaz"/>
            <w:noProof/>
          </w:rPr>
          <w:t>Kontrolní činnost v oblasti BOZP</w:t>
        </w:r>
        <w:r w:rsidR="00583FFA">
          <w:rPr>
            <w:noProof/>
            <w:webHidden/>
          </w:rPr>
          <w:tab/>
        </w:r>
        <w:r w:rsidR="00583FFA">
          <w:rPr>
            <w:noProof/>
            <w:webHidden/>
          </w:rPr>
          <w:fldChar w:fldCharType="begin"/>
        </w:r>
        <w:r w:rsidR="00583FFA">
          <w:rPr>
            <w:noProof/>
            <w:webHidden/>
          </w:rPr>
          <w:instrText xml:space="preserve"> PAGEREF _Toc468656754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63C3C8DA" w14:textId="77777777" w:rsidR="00583FFA" w:rsidRDefault="000A0A83">
      <w:pPr>
        <w:pStyle w:val="Obsah2"/>
        <w:rPr>
          <w:rFonts w:asciiTheme="minorHAnsi" w:eastAsiaTheme="minorEastAsia" w:hAnsiTheme="minorHAnsi" w:cstheme="minorBidi"/>
          <w:noProof/>
          <w:sz w:val="22"/>
          <w:szCs w:val="22"/>
        </w:rPr>
      </w:pPr>
      <w:hyperlink w:anchor="_Toc468656755" w:history="1">
        <w:r w:rsidR="00583FFA" w:rsidRPr="00056623">
          <w:rPr>
            <w:rStyle w:val="Hypertextovodkaz"/>
            <w:noProof/>
          </w:rPr>
          <w:t>4.6</w:t>
        </w:r>
        <w:r w:rsidR="00583FFA">
          <w:rPr>
            <w:rFonts w:asciiTheme="minorHAnsi" w:eastAsiaTheme="minorEastAsia" w:hAnsiTheme="minorHAnsi" w:cstheme="minorBidi"/>
            <w:noProof/>
            <w:sz w:val="22"/>
            <w:szCs w:val="22"/>
          </w:rPr>
          <w:tab/>
        </w:r>
        <w:r w:rsidR="00583FFA" w:rsidRPr="00056623">
          <w:rPr>
            <w:rStyle w:val="Hypertextovodkaz"/>
            <w:noProof/>
          </w:rPr>
          <w:t>Roční prověrky BOZP</w:t>
        </w:r>
        <w:r w:rsidR="00583FFA">
          <w:rPr>
            <w:noProof/>
            <w:webHidden/>
          </w:rPr>
          <w:tab/>
        </w:r>
        <w:r w:rsidR="00583FFA">
          <w:rPr>
            <w:noProof/>
            <w:webHidden/>
          </w:rPr>
          <w:fldChar w:fldCharType="begin"/>
        </w:r>
        <w:r w:rsidR="00583FFA">
          <w:rPr>
            <w:noProof/>
            <w:webHidden/>
          </w:rPr>
          <w:instrText xml:space="preserve"> PAGEREF _Toc468656755 \h </w:instrText>
        </w:r>
        <w:r w:rsidR="00583FFA">
          <w:rPr>
            <w:noProof/>
            <w:webHidden/>
          </w:rPr>
        </w:r>
        <w:r w:rsidR="00583FFA">
          <w:rPr>
            <w:noProof/>
            <w:webHidden/>
          </w:rPr>
          <w:fldChar w:fldCharType="separate"/>
        </w:r>
        <w:r w:rsidR="001F1D4B">
          <w:rPr>
            <w:noProof/>
            <w:webHidden/>
          </w:rPr>
          <w:t>12</w:t>
        </w:r>
        <w:r w:rsidR="00583FFA">
          <w:rPr>
            <w:noProof/>
            <w:webHidden/>
          </w:rPr>
          <w:fldChar w:fldCharType="end"/>
        </w:r>
      </w:hyperlink>
    </w:p>
    <w:p w14:paraId="68FD4E00" w14:textId="77777777" w:rsidR="00583FFA" w:rsidRDefault="000A0A83">
      <w:pPr>
        <w:pStyle w:val="Obsah1"/>
        <w:rPr>
          <w:rFonts w:asciiTheme="minorHAnsi" w:eastAsiaTheme="minorEastAsia" w:hAnsiTheme="minorHAnsi" w:cstheme="minorBidi"/>
          <w:noProof/>
          <w:sz w:val="22"/>
          <w:szCs w:val="22"/>
        </w:rPr>
      </w:pPr>
      <w:hyperlink w:anchor="_Toc468656756" w:history="1">
        <w:r w:rsidR="00583FFA" w:rsidRPr="00056623">
          <w:rPr>
            <w:rStyle w:val="Hypertextovodkaz"/>
            <w:noProof/>
          </w:rPr>
          <w:t>5</w:t>
        </w:r>
        <w:r w:rsidR="00583FFA">
          <w:rPr>
            <w:rFonts w:asciiTheme="minorHAnsi" w:eastAsiaTheme="minorEastAsia" w:hAnsiTheme="minorHAnsi" w:cstheme="minorBidi"/>
            <w:noProof/>
            <w:sz w:val="22"/>
            <w:szCs w:val="22"/>
          </w:rPr>
          <w:tab/>
        </w:r>
        <w:r w:rsidR="00583FFA" w:rsidRPr="00056623">
          <w:rPr>
            <w:rStyle w:val="Hypertextovodkaz"/>
            <w:noProof/>
          </w:rPr>
          <w:t>Související dokumentace</w:t>
        </w:r>
        <w:r w:rsidR="00583FFA">
          <w:rPr>
            <w:noProof/>
            <w:webHidden/>
          </w:rPr>
          <w:tab/>
        </w:r>
        <w:r w:rsidR="00583FFA">
          <w:rPr>
            <w:noProof/>
            <w:webHidden/>
          </w:rPr>
          <w:fldChar w:fldCharType="begin"/>
        </w:r>
        <w:r w:rsidR="00583FFA">
          <w:rPr>
            <w:noProof/>
            <w:webHidden/>
          </w:rPr>
          <w:instrText xml:space="preserve"> PAGEREF _Toc468656756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58A64B09" w14:textId="77777777" w:rsidR="00583FFA" w:rsidRDefault="000A0A83">
      <w:pPr>
        <w:pStyle w:val="Obsah2"/>
        <w:rPr>
          <w:rFonts w:asciiTheme="minorHAnsi" w:eastAsiaTheme="minorEastAsia" w:hAnsiTheme="minorHAnsi" w:cstheme="minorBidi"/>
          <w:noProof/>
          <w:sz w:val="22"/>
          <w:szCs w:val="22"/>
        </w:rPr>
      </w:pPr>
      <w:hyperlink w:anchor="_Toc468656757" w:history="1">
        <w:r w:rsidR="00583FFA" w:rsidRPr="00056623">
          <w:rPr>
            <w:rStyle w:val="Hypertextovodkaz"/>
            <w:noProof/>
          </w:rPr>
          <w:t>5.1</w:t>
        </w:r>
        <w:r w:rsidR="00583FFA">
          <w:rPr>
            <w:rFonts w:asciiTheme="minorHAnsi" w:eastAsiaTheme="minorEastAsia" w:hAnsiTheme="minorHAnsi" w:cstheme="minorBidi"/>
            <w:noProof/>
            <w:sz w:val="22"/>
            <w:szCs w:val="22"/>
          </w:rPr>
          <w:tab/>
        </w:r>
        <w:r w:rsidR="00583FFA" w:rsidRPr="00056623">
          <w:rPr>
            <w:rStyle w:val="Hypertextovodkaz"/>
            <w:noProof/>
          </w:rPr>
          <w:t>IŘD</w:t>
        </w:r>
        <w:r w:rsidR="00583FFA">
          <w:rPr>
            <w:noProof/>
            <w:webHidden/>
          </w:rPr>
          <w:tab/>
        </w:r>
        <w:r w:rsidR="00583FFA">
          <w:rPr>
            <w:noProof/>
            <w:webHidden/>
          </w:rPr>
          <w:fldChar w:fldCharType="begin"/>
        </w:r>
        <w:r w:rsidR="00583FFA">
          <w:rPr>
            <w:noProof/>
            <w:webHidden/>
          </w:rPr>
          <w:instrText xml:space="preserve"> PAGEREF _Toc468656757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7E998DD4" w14:textId="77777777" w:rsidR="00583FFA" w:rsidRDefault="000A0A83">
      <w:pPr>
        <w:pStyle w:val="Obsah2"/>
        <w:rPr>
          <w:rFonts w:asciiTheme="minorHAnsi" w:eastAsiaTheme="minorEastAsia" w:hAnsiTheme="minorHAnsi" w:cstheme="minorBidi"/>
          <w:noProof/>
          <w:sz w:val="22"/>
          <w:szCs w:val="22"/>
        </w:rPr>
      </w:pPr>
      <w:hyperlink w:anchor="_Toc468656758" w:history="1">
        <w:r w:rsidR="00583FFA" w:rsidRPr="00056623">
          <w:rPr>
            <w:rStyle w:val="Hypertextovodkaz"/>
            <w:noProof/>
          </w:rPr>
          <w:t>5.2</w:t>
        </w:r>
        <w:r w:rsidR="00583FFA">
          <w:rPr>
            <w:rFonts w:asciiTheme="minorHAnsi" w:eastAsiaTheme="minorEastAsia" w:hAnsiTheme="minorHAnsi" w:cstheme="minorBidi"/>
            <w:noProof/>
            <w:sz w:val="22"/>
            <w:szCs w:val="22"/>
          </w:rPr>
          <w:tab/>
        </w:r>
        <w:r w:rsidR="00583FFA" w:rsidRPr="00056623">
          <w:rPr>
            <w:rStyle w:val="Hypertextovodkaz"/>
            <w:noProof/>
          </w:rPr>
          <w:t>Další dokumenty</w:t>
        </w:r>
        <w:r w:rsidR="00583FFA">
          <w:rPr>
            <w:noProof/>
            <w:webHidden/>
          </w:rPr>
          <w:tab/>
        </w:r>
        <w:r w:rsidR="00583FFA">
          <w:rPr>
            <w:noProof/>
            <w:webHidden/>
          </w:rPr>
          <w:fldChar w:fldCharType="begin"/>
        </w:r>
        <w:r w:rsidR="00583FFA">
          <w:rPr>
            <w:noProof/>
            <w:webHidden/>
          </w:rPr>
          <w:instrText xml:space="preserve"> PAGEREF _Toc468656758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63E2FDFE" w14:textId="77777777" w:rsidR="00583FFA" w:rsidRDefault="000A0A83">
      <w:pPr>
        <w:pStyle w:val="Obsah1"/>
        <w:rPr>
          <w:rFonts w:asciiTheme="minorHAnsi" w:eastAsiaTheme="minorEastAsia" w:hAnsiTheme="minorHAnsi" w:cstheme="minorBidi"/>
          <w:noProof/>
          <w:sz w:val="22"/>
          <w:szCs w:val="22"/>
        </w:rPr>
      </w:pPr>
      <w:hyperlink w:anchor="_Toc468656759" w:history="1">
        <w:r w:rsidR="00583FFA" w:rsidRPr="00056623">
          <w:rPr>
            <w:rStyle w:val="Hypertextovodkaz"/>
            <w:noProof/>
          </w:rPr>
          <w:t>6</w:t>
        </w:r>
        <w:r w:rsidR="00583FFA">
          <w:rPr>
            <w:rFonts w:asciiTheme="minorHAnsi" w:eastAsiaTheme="minorEastAsia" w:hAnsiTheme="minorHAnsi" w:cstheme="minorBidi"/>
            <w:noProof/>
            <w:sz w:val="22"/>
            <w:szCs w:val="22"/>
          </w:rPr>
          <w:tab/>
        </w:r>
        <w:r w:rsidR="00583FFA" w:rsidRPr="00056623">
          <w:rPr>
            <w:rStyle w:val="Hypertextovodkaz"/>
            <w:noProof/>
          </w:rPr>
          <w:t>Závěrečná a přechodná ustanovení</w:t>
        </w:r>
        <w:r w:rsidR="00583FFA">
          <w:rPr>
            <w:noProof/>
            <w:webHidden/>
          </w:rPr>
          <w:tab/>
        </w:r>
        <w:r w:rsidR="00583FFA">
          <w:rPr>
            <w:noProof/>
            <w:webHidden/>
          </w:rPr>
          <w:fldChar w:fldCharType="begin"/>
        </w:r>
        <w:r w:rsidR="00583FFA">
          <w:rPr>
            <w:noProof/>
            <w:webHidden/>
          </w:rPr>
          <w:instrText xml:space="preserve"> PAGEREF _Toc468656759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1636DC68" w14:textId="77777777" w:rsidR="00583FFA" w:rsidRDefault="000A0A83">
      <w:pPr>
        <w:pStyle w:val="Obsah1"/>
        <w:rPr>
          <w:rFonts w:asciiTheme="minorHAnsi" w:eastAsiaTheme="minorEastAsia" w:hAnsiTheme="minorHAnsi" w:cstheme="minorBidi"/>
          <w:noProof/>
          <w:sz w:val="22"/>
          <w:szCs w:val="22"/>
        </w:rPr>
      </w:pPr>
      <w:hyperlink w:anchor="_Toc468656760" w:history="1">
        <w:r w:rsidR="00583FFA" w:rsidRPr="00056623">
          <w:rPr>
            <w:rStyle w:val="Hypertextovodkaz"/>
            <w:noProof/>
          </w:rPr>
          <w:t>P</w:t>
        </w:r>
        <w:r w:rsidR="00583FFA">
          <w:rPr>
            <w:rFonts w:asciiTheme="minorHAnsi" w:eastAsiaTheme="minorEastAsia" w:hAnsiTheme="minorHAnsi" w:cstheme="minorBidi"/>
            <w:noProof/>
            <w:sz w:val="22"/>
            <w:szCs w:val="22"/>
          </w:rPr>
          <w:tab/>
        </w:r>
        <w:r w:rsidR="00583FFA" w:rsidRPr="00056623">
          <w:rPr>
            <w:rStyle w:val="Hypertextovodkaz"/>
            <w:noProof/>
          </w:rPr>
          <w:t>Přílohy</w:t>
        </w:r>
        <w:r w:rsidR="00583FFA">
          <w:rPr>
            <w:noProof/>
            <w:webHidden/>
          </w:rPr>
          <w:tab/>
        </w:r>
        <w:r w:rsidR="00583FFA">
          <w:rPr>
            <w:noProof/>
            <w:webHidden/>
          </w:rPr>
          <w:fldChar w:fldCharType="begin"/>
        </w:r>
        <w:r w:rsidR="00583FFA">
          <w:rPr>
            <w:noProof/>
            <w:webHidden/>
          </w:rPr>
          <w:instrText xml:space="preserve"> PAGEREF _Toc468656760 \h </w:instrText>
        </w:r>
        <w:r w:rsidR="00583FFA">
          <w:rPr>
            <w:noProof/>
            <w:webHidden/>
          </w:rPr>
        </w:r>
        <w:r w:rsidR="00583FFA">
          <w:rPr>
            <w:noProof/>
            <w:webHidden/>
          </w:rPr>
          <w:fldChar w:fldCharType="separate"/>
        </w:r>
        <w:r w:rsidR="001F1D4B">
          <w:rPr>
            <w:noProof/>
            <w:webHidden/>
          </w:rPr>
          <w:t>14</w:t>
        </w:r>
        <w:r w:rsidR="00583FFA">
          <w:rPr>
            <w:noProof/>
            <w:webHidden/>
          </w:rPr>
          <w:fldChar w:fldCharType="end"/>
        </w:r>
      </w:hyperlink>
    </w:p>
    <w:p w14:paraId="51B2412B" w14:textId="77777777" w:rsidR="00583FFA" w:rsidRDefault="000A0A83">
      <w:pPr>
        <w:pStyle w:val="Obsah2"/>
        <w:rPr>
          <w:rFonts w:asciiTheme="minorHAnsi" w:eastAsiaTheme="minorEastAsia" w:hAnsiTheme="minorHAnsi" w:cstheme="minorBidi"/>
          <w:noProof/>
          <w:sz w:val="22"/>
          <w:szCs w:val="22"/>
        </w:rPr>
      </w:pPr>
      <w:hyperlink w:anchor="_Toc468656761" w:history="1">
        <w:r w:rsidR="00583FFA" w:rsidRPr="00056623">
          <w:rPr>
            <w:rStyle w:val="Hypertextovodkaz"/>
            <w:noProof/>
          </w:rPr>
          <w:t>P.1</w:t>
        </w:r>
        <w:r w:rsidR="00583FFA">
          <w:rPr>
            <w:rFonts w:asciiTheme="minorHAnsi" w:eastAsiaTheme="minorEastAsia" w:hAnsiTheme="minorHAnsi" w:cstheme="minorBidi"/>
            <w:noProof/>
            <w:sz w:val="22"/>
            <w:szCs w:val="22"/>
          </w:rPr>
          <w:tab/>
        </w:r>
        <w:r w:rsidR="00583FFA" w:rsidRPr="00056623">
          <w:rPr>
            <w:rStyle w:val="Hypertextovodkaz"/>
            <w:noProof/>
          </w:rPr>
          <w:t>Hodnocení a identifikace rizik</w:t>
        </w:r>
        <w:r w:rsidR="00583FFA">
          <w:rPr>
            <w:noProof/>
            <w:webHidden/>
          </w:rPr>
          <w:tab/>
        </w:r>
        <w:r w:rsidR="00583FFA">
          <w:rPr>
            <w:noProof/>
            <w:webHidden/>
          </w:rPr>
          <w:fldChar w:fldCharType="begin"/>
        </w:r>
        <w:r w:rsidR="00583FFA">
          <w:rPr>
            <w:noProof/>
            <w:webHidden/>
          </w:rPr>
          <w:instrText xml:space="preserve"> PAGEREF _Toc468656761 \h </w:instrText>
        </w:r>
        <w:r w:rsidR="00583FFA">
          <w:rPr>
            <w:noProof/>
            <w:webHidden/>
          </w:rPr>
        </w:r>
        <w:r w:rsidR="00583FFA">
          <w:rPr>
            <w:noProof/>
            <w:webHidden/>
          </w:rPr>
          <w:fldChar w:fldCharType="separate"/>
        </w:r>
        <w:r w:rsidR="001F1D4B">
          <w:rPr>
            <w:noProof/>
            <w:webHidden/>
          </w:rPr>
          <w:t>15</w:t>
        </w:r>
        <w:r w:rsidR="00583FFA">
          <w:rPr>
            <w:noProof/>
            <w:webHidden/>
          </w:rPr>
          <w:fldChar w:fldCharType="end"/>
        </w:r>
      </w:hyperlink>
    </w:p>
    <w:p w14:paraId="3E7B0216" w14:textId="77777777" w:rsidR="00583FFA" w:rsidRDefault="000A0A83">
      <w:pPr>
        <w:pStyle w:val="Obsah2"/>
        <w:rPr>
          <w:rFonts w:asciiTheme="minorHAnsi" w:eastAsiaTheme="minorEastAsia" w:hAnsiTheme="minorHAnsi" w:cstheme="minorBidi"/>
          <w:noProof/>
          <w:sz w:val="22"/>
          <w:szCs w:val="22"/>
        </w:rPr>
      </w:pPr>
      <w:hyperlink w:anchor="_Toc468656762" w:history="1">
        <w:r w:rsidR="00583FFA" w:rsidRPr="00056623">
          <w:rPr>
            <w:rStyle w:val="Hypertextovodkaz"/>
            <w:noProof/>
          </w:rPr>
          <w:t>P.2</w:t>
        </w:r>
        <w:r w:rsidR="00583FFA">
          <w:rPr>
            <w:rFonts w:asciiTheme="minorHAnsi" w:eastAsiaTheme="minorEastAsia" w:hAnsiTheme="minorHAnsi" w:cstheme="minorBidi"/>
            <w:noProof/>
            <w:sz w:val="22"/>
            <w:szCs w:val="22"/>
          </w:rPr>
          <w:tab/>
        </w:r>
        <w:r w:rsidR="00583FFA" w:rsidRPr="00056623">
          <w:rPr>
            <w:rStyle w:val="Hypertextovodkaz"/>
            <w:noProof/>
          </w:rPr>
          <w:t>Management změn</w:t>
        </w:r>
        <w:r w:rsidR="00583FFA">
          <w:rPr>
            <w:noProof/>
            <w:webHidden/>
          </w:rPr>
          <w:tab/>
        </w:r>
        <w:r w:rsidR="00583FFA">
          <w:rPr>
            <w:noProof/>
            <w:webHidden/>
          </w:rPr>
          <w:fldChar w:fldCharType="begin"/>
        </w:r>
        <w:r w:rsidR="00583FFA">
          <w:rPr>
            <w:noProof/>
            <w:webHidden/>
          </w:rPr>
          <w:instrText xml:space="preserve"> PAGEREF _Toc468656762 \h </w:instrText>
        </w:r>
        <w:r w:rsidR="00583FFA">
          <w:rPr>
            <w:noProof/>
            <w:webHidden/>
          </w:rPr>
        </w:r>
        <w:r w:rsidR="00583FFA">
          <w:rPr>
            <w:noProof/>
            <w:webHidden/>
          </w:rPr>
          <w:fldChar w:fldCharType="separate"/>
        </w:r>
        <w:r w:rsidR="001F1D4B">
          <w:rPr>
            <w:noProof/>
            <w:webHidden/>
          </w:rPr>
          <w:t>26</w:t>
        </w:r>
        <w:r w:rsidR="00583FFA">
          <w:rPr>
            <w:noProof/>
            <w:webHidden/>
          </w:rPr>
          <w:fldChar w:fldCharType="end"/>
        </w:r>
      </w:hyperlink>
    </w:p>
    <w:p w14:paraId="100BDC50" w14:textId="77777777" w:rsidR="00583FFA" w:rsidRDefault="000A0A83">
      <w:pPr>
        <w:pStyle w:val="Obsah2"/>
        <w:rPr>
          <w:rFonts w:asciiTheme="minorHAnsi" w:eastAsiaTheme="minorEastAsia" w:hAnsiTheme="minorHAnsi" w:cstheme="minorBidi"/>
          <w:noProof/>
          <w:sz w:val="22"/>
          <w:szCs w:val="22"/>
        </w:rPr>
      </w:pPr>
      <w:hyperlink w:anchor="_Toc468656763" w:history="1">
        <w:r w:rsidR="00583FFA" w:rsidRPr="00056623">
          <w:rPr>
            <w:rStyle w:val="Hypertextovodkaz"/>
            <w:noProof/>
          </w:rPr>
          <w:t>P.3</w:t>
        </w:r>
        <w:r w:rsidR="00583FFA">
          <w:rPr>
            <w:rFonts w:asciiTheme="minorHAnsi" w:eastAsiaTheme="minorEastAsia" w:hAnsiTheme="minorHAnsi" w:cstheme="minorBidi"/>
            <w:noProof/>
            <w:sz w:val="22"/>
            <w:szCs w:val="22"/>
          </w:rPr>
          <w:tab/>
        </w:r>
        <w:r w:rsidR="00583FFA" w:rsidRPr="00056623">
          <w:rPr>
            <w:rStyle w:val="Hypertextovodkaz"/>
            <w:noProof/>
          </w:rPr>
          <w:t>Kategorizace prací</w:t>
        </w:r>
        <w:r w:rsidR="00583FFA">
          <w:rPr>
            <w:noProof/>
            <w:webHidden/>
          </w:rPr>
          <w:tab/>
        </w:r>
        <w:r w:rsidR="00583FFA">
          <w:rPr>
            <w:noProof/>
            <w:webHidden/>
          </w:rPr>
          <w:fldChar w:fldCharType="begin"/>
        </w:r>
        <w:r w:rsidR="00583FFA">
          <w:rPr>
            <w:noProof/>
            <w:webHidden/>
          </w:rPr>
          <w:instrText xml:space="preserve"> PAGEREF _Toc468656763 \h </w:instrText>
        </w:r>
        <w:r w:rsidR="00583FFA">
          <w:rPr>
            <w:noProof/>
            <w:webHidden/>
          </w:rPr>
        </w:r>
        <w:r w:rsidR="00583FFA">
          <w:rPr>
            <w:noProof/>
            <w:webHidden/>
          </w:rPr>
          <w:fldChar w:fldCharType="separate"/>
        </w:r>
        <w:r w:rsidR="001F1D4B">
          <w:rPr>
            <w:noProof/>
            <w:webHidden/>
          </w:rPr>
          <w:t>30</w:t>
        </w:r>
        <w:r w:rsidR="00583FFA">
          <w:rPr>
            <w:noProof/>
            <w:webHidden/>
          </w:rPr>
          <w:fldChar w:fldCharType="end"/>
        </w:r>
      </w:hyperlink>
    </w:p>
    <w:p w14:paraId="320FA621" w14:textId="77777777" w:rsidR="00583FFA" w:rsidRDefault="000A0A83">
      <w:pPr>
        <w:pStyle w:val="Obsah2"/>
        <w:rPr>
          <w:rFonts w:asciiTheme="minorHAnsi" w:eastAsiaTheme="minorEastAsia" w:hAnsiTheme="minorHAnsi" w:cstheme="minorBidi"/>
          <w:noProof/>
          <w:sz w:val="22"/>
          <w:szCs w:val="22"/>
        </w:rPr>
      </w:pPr>
      <w:hyperlink w:anchor="_Toc468656764" w:history="1">
        <w:r w:rsidR="00583FFA" w:rsidRPr="00056623">
          <w:rPr>
            <w:rStyle w:val="Hypertextovodkaz"/>
            <w:noProof/>
          </w:rPr>
          <w:t>P.4</w:t>
        </w:r>
        <w:r w:rsidR="00583FFA">
          <w:rPr>
            <w:rFonts w:asciiTheme="minorHAnsi" w:eastAsiaTheme="minorEastAsia" w:hAnsiTheme="minorHAnsi" w:cstheme="minorBidi"/>
            <w:noProof/>
            <w:sz w:val="22"/>
            <w:szCs w:val="22"/>
          </w:rPr>
          <w:tab/>
        </w:r>
        <w:r w:rsidR="00583FFA" w:rsidRPr="00056623">
          <w:rPr>
            <w:rStyle w:val="Hypertextovodkaz"/>
            <w:noProof/>
          </w:rPr>
          <w:t>Pracovnělékařské služby</w:t>
        </w:r>
        <w:r w:rsidR="00583FFA">
          <w:rPr>
            <w:noProof/>
            <w:webHidden/>
          </w:rPr>
          <w:tab/>
        </w:r>
        <w:r w:rsidR="00583FFA">
          <w:rPr>
            <w:noProof/>
            <w:webHidden/>
          </w:rPr>
          <w:fldChar w:fldCharType="begin"/>
        </w:r>
        <w:r w:rsidR="00583FFA">
          <w:rPr>
            <w:noProof/>
            <w:webHidden/>
          </w:rPr>
          <w:instrText xml:space="preserve"> PAGEREF _Toc468656764 \h </w:instrText>
        </w:r>
        <w:r w:rsidR="00583FFA">
          <w:rPr>
            <w:noProof/>
            <w:webHidden/>
          </w:rPr>
        </w:r>
        <w:r w:rsidR="00583FFA">
          <w:rPr>
            <w:noProof/>
            <w:webHidden/>
          </w:rPr>
          <w:fldChar w:fldCharType="separate"/>
        </w:r>
        <w:r w:rsidR="001F1D4B">
          <w:rPr>
            <w:noProof/>
            <w:webHidden/>
          </w:rPr>
          <w:t>32</w:t>
        </w:r>
        <w:r w:rsidR="00583FFA">
          <w:rPr>
            <w:noProof/>
            <w:webHidden/>
          </w:rPr>
          <w:fldChar w:fldCharType="end"/>
        </w:r>
      </w:hyperlink>
    </w:p>
    <w:p w14:paraId="1D651B41" w14:textId="77777777" w:rsidR="00583FFA" w:rsidRDefault="000A0A83">
      <w:pPr>
        <w:pStyle w:val="Obsah2"/>
        <w:rPr>
          <w:rFonts w:asciiTheme="minorHAnsi" w:eastAsiaTheme="minorEastAsia" w:hAnsiTheme="minorHAnsi" w:cstheme="minorBidi"/>
          <w:noProof/>
          <w:sz w:val="22"/>
          <w:szCs w:val="22"/>
        </w:rPr>
      </w:pPr>
      <w:hyperlink w:anchor="_Toc468656765" w:history="1">
        <w:r w:rsidR="00583FFA" w:rsidRPr="00056623">
          <w:rPr>
            <w:rStyle w:val="Hypertextovodkaz"/>
            <w:noProof/>
          </w:rPr>
          <w:t>P.5</w:t>
        </w:r>
        <w:r w:rsidR="00583FFA">
          <w:rPr>
            <w:rFonts w:asciiTheme="minorHAnsi" w:eastAsiaTheme="minorEastAsia" w:hAnsiTheme="minorHAnsi" w:cstheme="minorBidi"/>
            <w:noProof/>
            <w:sz w:val="22"/>
            <w:szCs w:val="22"/>
          </w:rPr>
          <w:tab/>
        </w:r>
        <w:r w:rsidR="00583FFA" w:rsidRPr="00056623">
          <w:rPr>
            <w:rStyle w:val="Hypertextovodkaz"/>
            <w:noProof/>
          </w:rPr>
          <w:t>První pomoc při úrazech a traumatologický plán</w:t>
        </w:r>
        <w:r w:rsidR="00583FFA">
          <w:rPr>
            <w:noProof/>
            <w:webHidden/>
          </w:rPr>
          <w:tab/>
        </w:r>
        <w:r w:rsidR="00583FFA">
          <w:rPr>
            <w:noProof/>
            <w:webHidden/>
          </w:rPr>
          <w:fldChar w:fldCharType="begin"/>
        </w:r>
        <w:r w:rsidR="00583FFA">
          <w:rPr>
            <w:noProof/>
            <w:webHidden/>
          </w:rPr>
          <w:instrText xml:space="preserve"> PAGEREF _Toc468656765 \h </w:instrText>
        </w:r>
        <w:r w:rsidR="00583FFA">
          <w:rPr>
            <w:noProof/>
            <w:webHidden/>
          </w:rPr>
        </w:r>
        <w:r w:rsidR="00583FFA">
          <w:rPr>
            <w:noProof/>
            <w:webHidden/>
          </w:rPr>
          <w:fldChar w:fldCharType="separate"/>
        </w:r>
        <w:r w:rsidR="001F1D4B">
          <w:rPr>
            <w:noProof/>
            <w:webHidden/>
          </w:rPr>
          <w:t>34</w:t>
        </w:r>
        <w:r w:rsidR="00583FFA">
          <w:rPr>
            <w:noProof/>
            <w:webHidden/>
          </w:rPr>
          <w:fldChar w:fldCharType="end"/>
        </w:r>
      </w:hyperlink>
    </w:p>
    <w:p w14:paraId="4AD3493B" w14:textId="77777777" w:rsidR="00583FFA" w:rsidRDefault="000A0A83">
      <w:pPr>
        <w:pStyle w:val="Obsah2"/>
        <w:rPr>
          <w:rFonts w:asciiTheme="minorHAnsi" w:eastAsiaTheme="minorEastAsia" w:hAnsiTheme="minorHAnsi" w:cstheme="minorBidi"/>
          <w:noProof/>
          <w:sz w:val="22"/>
          <w:szCs w:val="22"/>
        </w:rPr>
      </w:pPr>
      <w:hyperlink w:anchor="_Toc468656766" w:history="1">
        <w:r w:rsidR="00583FFA" w:rsidRPr="00056623">
          <w:rPr>
            <w:rStyle w:val="Hypertextovodkaz"/>
            <w:noProof/>
          </w:rPr>
          <w:t>P.6</w:t>
        </w:r>
        <w:r w:rsidR="00583FFA">
          <w:rPr>
            <w:rFonts w:asciiTheme="minorHAnsi" w:eastAsiaTheme="minorEastAsia" w:hAnsiTheme="minorHAnsi" w:cstheme="minorBidi"/>
            <w:noProof/>
            <w:sz w:val="22"/>
            <w:szCs w:val="22"/>
          </w:rPr>
          <w:tab/>
        </w:r>
        <w:r w:rsidR="00583FFA" w:rsidRPr="00056623">
          <w:rPr>
            <w:rStyle w:val="Hypertextovodkaz"/>
            <w:noProof/>
          </w:rPr>
          <w:t>Pracovní úrazy - objasňování, hlášení, odškodňování pracovních úrazů a přijímání opatření proti jejich opakování</w:t>
        </w:r>
        <w:r w:rsidR="00583FFA">
          <w:rPr>
            <w:noProof/>
            <w:webHidden/>
          </w:rPr>
          <w:tab/>
        </w:r>
        <w:r w:rsidR="00583FFA">
          <w:rPr>
            <w:noProof/>
            <w:webHidden/>
          </w:rPr>
          <w:fldChar w:fldCharType="begin"/>
        </w:r>
        <w:r w:rsidR="00583FFA">
          <w:rPr>
            <w:noProof/>
            <w:webHidden/>
          </w:rPr>
          <w:instrText xml:space="preserve"> PAGEREF _Toc468656766 \h </w:instrText>
        </w:r>
        <w:r w:rsidR="00583FFA">
          <w:rPr>
            <w:noProof/>
            <w:webHidden/>
          </w:rPr>
        </w:r>
        <w:r w:rsidR="00583FFA">
          <w:rPr>
            <w:noProof/>
            <w:webHidden/>
          </w:rPr>
          <w:fldChar w:fldCharType="separate"/>
        </w:r>
        <w:r w:rsidR="001F1D4B">
          <w:rPr>
            <w:noProof/>
            <w:webHidden/>
          </w:rPr>
          <w:t>35</w:t>
        </w:r>
        <w:r w:rsidR="00583FFA">
          <w:rPr>
            <w:noProof/>
            <w:webHidden/>
          </w:rPr>
          <w:fldChar w:fldCharType="end"/>
        </w:r>
      </w:hyperlink>
    </w:p>
    <w:p w14:paraId="26AD3440" w14:textId="77777777" w:rsidR="00583FFA" w:rsidRDefault="000A0A83">
      <w:pPr>
        <w:pStyle w:val="Obsah2"/>
        <w:rPr>
          <w:rFonts w:asciiTheme="minorHAnsi" w:eastAsiaTheme="minorEastAsia" w:hAnsiTheme="minorHAnsi" w:cstheme="minorBidi"/>
          <w:noProof/>
          <w:sz w:val="22"/>
          <w:szCs w:val="22"/>
        </w:rPr>
      </w:pPr>
      <w:hyperlink w:anchor="_Toc468656767" w:history="1">
        <w:r w:rsidR="00583FFA" w:rsidRPr="00056623">
          <w:rPr>
            <w:rStyle w:val="Hypertextovodkaz"/>
            <w:noProof/>
          </w:rPr>
          <w:t>P.7</w:t>
        </w:r>
        <w:r w:rsidR="00583FFA">
          <w:rPr>
            <w:rFonts w:asciiTheme="minorHAnsi" w:eastAsiaTheme="minorEastAsia" w:hAnsiTheme="minorHAnsi" w:cstheme="minorBidi"/>
            <w:noProof/>
            <w:sz w:val="22"/>
            <w:szCs w:val="22"/>
          </w:rPr>
          <w:tab/>
        </w:r>
        <w:r w:rsidR="00583FFA" w:rsidRPr="00056623">
          <w:rPr>
            <w:rStyle w:val="Hypertextovodkaz"/>
            <w:noProof/>
          </w:rPr>
          <w:t>Metodika kontrol</w:t>
        </w:r>
        <w:r w:rsidR="00583FFA">
          <w:rPr>
            <w:noProof/>
            <w:webHidden/>
          </w:rPr>
          <w:tab/>
        </w:r>
        <w:r w:rsidR="00583FFA">
          <w:rPr>
            <w:noProof/>
            <w:webHidden/>
          </w:rPr>
          <w:fldChar w:fldCharType="begin"/>
        </w:r>
        <w:r w:rsidR="00583FFA">
          <w:rPr>
            <w:noProof/>
            <w:webHidden/>
          </w:rPr>
          <w:instrText xml:space="preserve"> PAGEREF _Toc468656767 \h </w:instrText>
        </w:r>
        <w:r w:rsidR="00583FFA">
          <w:rPr>
            <w:noProof/>
            <w:webHidden/>
          </w:rPr>
        </w:r>
        <w:r w:rsidR="00583FFA">
          <w:rPr>
            <w:noProof/>
            <w:webHidden/>
          </w:rPr>
          <w:fldChar w:fldCharType="separate"/>
        </w:r>
        <w:r w:rsidR="001F1D4B">
          <w:rPr>
            <w:noProof/>
            <w:webHidden/>
          </w:rPr>
          <w:t>38</w:t>
        </w:r>
        <w:r w:rsidR="00583FFA">
          <w:rPr>
            <w:noProof/>
            <w:webHidden/>
          </w:rPr>
          <w:fldChar w:fldCharType="end"/>
        </w:r>
      </w:hyperlink>
    </w:p>
    <w:p w14:paraId="5DBA5098" w14:textId="77777777" w:rsidR="00583FFA" w:rsidRDefault="000A0A83">
      <w:pPr>
        <w:pStyle w:val="Obsah2"/>
        <w:rPr>
          <w:rFonts w:asciiTheme="minorHAnsi" w:eastAsiaTheme="minorEastAsia" w:hAnsiTheme="minorHAnsi" w:cstheme="minorBidi"/>
          <w:noProof/>
          <w:sz w:val="22"/>
          <w:szCs w:val="22"/>
        </w:rPr>
      </w:pPr>
      <w:hyperlink w:anchor="_Toc468656768" w:history="1">
        <w:r w:rsidR="00583FFA" w:rsidRPr="00056623">
          <w:rPr>
            <w:rStyle w:val="Hypertextovodkaz"/>
            <w:noProof/>
          </w:rPr>
          <w:t>P.8</w:t>
        </w:r>
        <w:r w:rsidR="00583FFA">
          <w:rPr>
            <w:rFonts w:asciiTheme="minorHAnsi" w:eastAsiaTheme="minorEastAsia" w:hAnsiTheme="minorHAnsi" w:cstheme="minorBidi"/>
            <w:noProof/>
            <w:sz w:val="22"/>
            <w:szCs w:val="22"/>
          </w:rPr>
          <w:tab/>
        </w:r>
        <w:r w:rsidR="00583FFA" w:rsidRPr="00056623">
          <w:rPr>
            <w:rStyle w:val="Hypertextovodkaz"/>
            <w:noProof/>
          </w:rPr>
          <w:t>Osobní ochranné pracovní prostředky, mycí, čisticí a dezinfekční prostředky</w:t>
        </w:r>
        <w:r w:rsidR="00583FFA">
          <w:rPr>
            <w:noProof/>
            <w:webHidden/>
          </w:rPr>
          <w:tab/>
        </w:r>
        <w:r w:rsidR="00583FFA">
          <w:rPr>
            <w:noProof/>
            <w:webHidden/>
          </w:rPr>
          <w:fldChar w:fldCharType="begin"/>
        </w:r>
        <w:r w:rsidR="00583FFA">
          <w:rPr>
            <w:noProof/>
            <w:webHidden/>
          </w:rPr>
          <w:instrText xml:space="preserve"> PAGEREF _Toc468656768 \h </w:instrText>
        </w:r>
        <w:r w:rsidR="00583FFA">
          <w:rPr>
            <w:noProof/>
            <w:webHidden/>
          </w:rPr>
        </w:r>
        <w:r w:rsidR="00583FFA">
          <w:rPr>
            <w:noProof/>
            <w:webHidden/>
          </w:rPr>
          <w:fldChar w:fldCharType="separate"/>
        </w:r>
        <w:r w:rsidR="001F1D4B">
          <w:rPr>
            <w:noProof/>
            <w:webHidden/>
          </w:rPr>
          <w:t>42</w:t>
        </w:r>
        <w:r w:rsidR="00583FFA">
          <w:rPr>
            <w:noProof/>
            <w:webHidden/>
          </w:rPr>
          <w:fldChar w:fldCharType="end"/>
        </w:r>
      </w:hyperlink>
    </w:p>
    <w:p w14:paraId="4FB2ACC9" w14:textId="77777777" w:rsidR="00583FFA" w:rsidRDefault="000A0A83">
      <w:pPr>
        <w:pStyle w:val="Obsah2"/>
        <w:rPr>
          <w:rFonts w:asciiTheme="minorHAnsi" w:eastAsiaTheme="minorEastAsia" w:hAnsiTheme="minorHAnsi" w:cstheme="minorBidi"/>
          <w:noProof/>
          <w:sz w:val="22"/>
          <w:szCs w:val="22"/>
        </w:rPr>
      </w:pPr>
      <w:hyperlink w:anchor="_Toc468656769" w:history="1">
        <w:r w:rsidR="00583FFA" w:rsidRPr="00056623">
          <w:rPr>
            <w:rStyle w:val="Hypertextovodkaz"/>
            <w:noProof/>
          </w:rPr>
          <w:t>P.9</w:t>
        </w:r>
        <w:r w:rsidR="00583FFA">
          <w:rPr>
            <w:rFonts w:asciiTheme="minorHAnsi" w:eastAsiaTheme="minorEastAsia" w:hAnsiTheme="minorHAnsi" w:cstheme="minorBidi"/>
            <w:noProof/>
            <w:sz w:val="22"/>
            <w:szCs w:val="22"/>
          </w:rPr>
          <w:tab/>
        </w:r>
        <w:r w:rsidR="00583FFA" w:rsidRPr="00056623">
          <w:rPr>
            <w:rStyle w:val="Hypertextovodkaz"/>
            <w:noProof/>
          </w:rPr>
          <w:t>Školení povinná ze zákona v oblasti bezpečnosti a ochrany zdraví při práci</w:t>
        </w:r>
        <w:r w:rsidR="00583FFA">
          <w:rPr>
            <w:noProof/>
            <w:webHidden/>
          </w:rPr>
          <w:tab/>
        </w:r>
        <w:r w:rsidR="00583FFA">
          <w:rPr>
            <w:noProof/>
            <w:webHidden/>
          </w:rPr>
          <w:fldChar w:fldCharType="begin"/>
        </w:r>
        <w:r w:rsidR="00583FFA">
          <w:rPr>
            <w:noProof/>
            <w:webHidden/>
          </w:rPr>
          <w:instrText xml:space="preserve"> PAGEREF _Toc468656769 \h </w:instrText>
        </w:r>
        <w:r w:rsidR="00583FFA">
          <w:rPr>
            <w:noProof/>
            <w:webHidden/>
          </w:rPr>
        </w:r>
        <w:r w:rsidR="00583FFA">
          <w:rPr>
            <w:noProof/>
            <w:webHidden/>
          </w:rPr>
          <w:fldChar w:fldCharType="separate"/>
        </w:r>
        <w:r w:rsidR="001F1D4B">
          <w:rPr>
            <w:noProof/>
            <w:webHidden/>
          </w:rPr>
          <w:t>51</w:t>
        </w:r>
        <w:r w:rsidR="00583FFA">
          <w:rPr>
            <w:noProof/>
            <w:webHidden/>
          </w:rPr>
          <w:fldChar w:fldCharType="end"/>
        </w:r>
      </w:hyperlink>
    </w:p>
    <w:p w14:paraId="149B857F" w14:textId="77777777" w:rsidR="00583FFA" w:rsidRDefault="000A0A83">
      <w:pPr>
        <w:pStyle w:val="Obsah2"/>
        <w:rPr>
          <w:rFonts w:asciiTheme="minorHAnsi" w:eastAsiaTheme="minorEastAsia" w:hAnsiTheme="minorHAnsi" w:cstheme="minorBidi"/>
          <w:noProof/>
          <w:sz w:val="22"/>
          <w:szCs w:val="22"/>
        </w:rPr>
      </w:pPr>
      <w:hyperlink w:anchor="_Toc468656770" w:history="1">
        <w:r w:rsidR="00583FFA" w:rsidRPr="00056623">
          <w:rPr>
            <w:rStyle w:val="Hypertextovodkaz"/>
            <w:noProof/>
          </w:rPr>
          <w:t>P.10</w:t>
        </w:r>
        <w:r w:rsidR="00583FFA">
          <w:rPr>
            <w:rFonts w:asciiTheme="minorHAnsi" w:eastAsiaTheme="minorEastAsia" w:hAnsiTheme="minorHAnsi" w:cstheme="minorBidi"/>
            <w:noProof/>
            <w:sz w:val="22"/>
            <w:szCs w:val="22"/>
          </w:rPr>
          <w:tab/>
        </w:r>
        <w:r w:rsidR="00583FFA" w:rsidRPr="00056623">
          <w:rPr>
            <w:rStyle w:val="Hypertextovodkaz"/>
            <w:noProof/>
          </w:rPr>
          <w:t>Písemné pověření – oprávnění k činnostem v rámci společností a jejich řízení</w:t>
        </w:r>
        <w:r w:rsidR="00583FFA">
          <w:rPr>
            <w:noProof/>
            <w:webHidden/>
          </w:rPr>
          <w:tab/>
        </w:r>
        <w:r w:rsidR="00583FFA">
          <w:rPr>
            <w:noProof/>
            <w:webHidden/>
          </w:rPr>
          <w:fldChar w:fldCharType="begin"/>
        </w:r>
        <w:r w:rsidR="00583FFA">
          <w:rPr>
            <w:noProof/>
            <w:webHidden/>
          </w:rPr>
          <w:instrText xml:space="preserve"> PAGEREF _Toc468656770 \h </w:instrText>
        </w:r>
        <w:r w:rsidR="00583FFA">
          <w:rPr>
            <w:noProof/>
            <w:webHidden/>
          </w:rPr>
        </w:r>
        <w:r w:rsidR="00583FFA">
          <w:rPr>
            <w:noProof/>
            <w:webHidden/>
          </w:rPr>
          <w:fldChar w:fldCharType="separate"/>
        </w:r>
        <w:r w:rsidR="001F1D4B">
          <w:rPr>
            <w:noProof/>
            <w:webHidden/>
          </w:rPr>
          <w:t>53</w:t>
        </w:r>
        <w:r w:rsidR="00583FFA">
          <w:rPr>
            <w:noProof/>
            <w:webHidden/>
          </w:rPr>
          <w:fldChar w:fldCharType="end"/>
        </w:r>
      </w:hyperlink>
    </w:p>
    <w:p w14:paraId="2D5D10E3" w14:textId="77777777" w:rsidR="00583FFA" w:rsidRDefault="000A0A83">
      <w:pPr>
        <w:pStyle w:val="Obsah2"/>
        <w:rPr>
          <w:rFonts w:asciiTheme="minorHAnsi" w:eastAsiaTheme="minorEastAsia" w:hAnsiTheme="minorHAnsi" w:cstheme="minorBidi"/>
          <w:noProof/>
          <w:sz w:val="22"/>
          <w:szCs w:val="22"/>
        </w:rPr>
      </w:pPr>
      <w:hyperlink w:anchor="_Toc468656771" w:history="1">
        <w:r w:rsidR="00583FFA" w:rsidRPr="00056623">
          <w:rPr>
            <w:rStyle w:val="Hypertextovodkaz"/>
            <w:noProof/>
          </w:rPr>
          <w:t>P.11</w:t>
        </w:r>
        <w:r w:rsidR="00583FFA">
          <w:rPr>
            <w:rFonts w:asciiTheme="minorHAnsi" w:eastAsiaTheme="minorEastAsia" w:hAnsiTheme="minorHAnsi" w:cstheme="minorBidi"/>
            <w:noProof/>
            <w:sz w:val="22"/>
            <w:szCs w:val="22"/>
          </w:rPr>
          <w:tab/>
        </w:r>
        <w:r w:rsidR="00583FFA" w:rsidRPr="00056623">
          <w:rPr>
            <w:rStyle w:val="Hypertextovodkaz"/>
            <w:noProof/>
          </w:rPr>
          <w:t>Práce zakázané ženám a mladistvým</w:t>
        </w:r>
        <w:r w:rsidR="00583FFA">
          <w:rPr>
            <w:noProof/>
            <w:webHidden/>
          </w:rPr>
          <w:tab/>
        </w:r>
        <w:r w:rsidR="00583FFA">
          <w:rPr>
            <w:noProof/>
            <w:webHidden/>
          </w:rPr>
          <w:fldChar w:fldCharType="begin"/>
        </w:r>
        <w:r w:rsidR="00583FFA">
          <w:rPr>
            <w:noProof/>
            <w:webHidden/>
          </w:rPr>
          <w:instrText xml:space="preserve"> PAGEREF _Toc468656771 \h </w:instrText>
        </w:r>
        <w:r w:rsidR="00583FFA">
          <w:rPr>
            <w:noProof/>
            <w:webHidden/>
          </w:rPr>
        </w:r>
        <w:r w:rsidR="00583FFA">
          <w:rPr>
            <w:noProof/>
            <w:webHidden/>
          </w:rPr>
          <w:fldChar w:fldCharType="separate"/>
        </w:r>
        <w:r w:rsidR="001F1D4B">
          <w:rPr>
            <w:noProof/>
            <w:webHidden/>
          </w:rPr>
          <w:t>55</w:t>
        </w:r>
        <w:r w:rsidR="00583FFA">
          <w:rPr>
            <w:noProof/>
            <w:webHidden/>
          </w:rPr>
          <w:fldChar w:fldCharType="end"/>
        </w:r>
      </w:hyperlink>
    </w:p>
    <w:p w14:paraId="665D8D55" w14:textId="77777777" w:rsidR="00583FFA" w:rsidRDefault="000A0A83">
      <w:pPr>
        <w:pStyle w:val="Obsah2"/>
        <w:rPr>
          <w:rFonts w:asciiTheme="minorHAnsi" w:eastAsiaTheme="minorEastAsia" w:hAnsiTheme="minorHAnsi" w:cstheme="minorBidi"/>
          <w:noProof/>
          <w:sz w:val="22"/>
          <w:szCs w:val="22"/>
        </w:rPr>
      </w:pPr>
      <w:hyperlink w:anchor="_Toc468656772" w:history="1">
        <w:r w:rsidR="00583FFA" w:rsidRPr="00056623">
          <w:rPr>
            <w:rStyle w:val="Hypertextovodkaz"/>
            <w:noProof/>
          </w:rPr>
          <w:t>P.12</w:t>
        </w:r>
        <w:r w:rsidR="00583FFA">
          <w:rPr>
            <w:rFonts w:asciiTheme="minorHAnsi" w:eastAsiaTheme="minorEastAsia" w:hAnsiTheme="minorHAnsi" w:cstheme="minorBidi"/>
            <w:noProof/>
            <w:sz w:val="22"/>
            <w:szCs w:val="22"/>
          </w:rPr>
          <w:tab/>
        </w:r>
        <w:r w:rsidR="00583FFA" w:rsidRPr="00056623">
          <w:rPr>
            <w:rStyle w:val="Hypertextovodkaz"/>
            <w:noProof/>
          </w:rPr>
          <w:t>Snižování variabilní části mzdy za závažná porušení bezpečnostních předpisů</w:t>
        </w:r>
        <w:r w:rsidR="00583FFA">
          <w:rPr>
            <w:noProof/>
            <w:webHidden/>
          </w:rPr>
          <w:tab/>
        </w:r>
        <w:r w:rsidR="00583FFA">
          <w:rPr>
            <w:noProof/>
            <w:webHidden/>
          </w:rPr>
          <w:fldChar w:fldCharType="begin"/>
        </w:r>
        <w:r w:rsidR="00583FFA">
          <w:rPr>
            <w:noProof/>
            <w:webHidden/>
          </w:rPr>
          <w:instrText xml:space="preserve"> PAGEREF _Toc468656772 \h </w:instrText>
        </w:r>
        <w:r w:rsidR="00583FFA">
          <w:rPr>
            <w:noProof/>
            <w:webHidden/>
          </w:rPr>
        </w:r>
        <w:r w:rsidR="00583FFA">
          <w:rPr>
            <w:noProof/>
            <w:webHidden/>
          </w:rPr>
          <w:fldChar w:fldCharType="separate"/>
        </w:r>
        <w:r w:rsidR="001F1D4B">
          <w:rPr>
            <w:noProof/>
            <w:webHidden/>
          </w:rPr>
          <w:t>58</w:t>
        </w:r>
        <w:r w:rsidR="00583FFA">
          <w:rPr>
            <w:noProof/>
            <w:webHidden/>
          </w:rPr>
          <w:fldChar w:fldCharType="end"/>
        </w:r>
      </w:hyperlink>
    </w:p>
    <w:p w14:paraId="2E03F0EA" w14:textId="77777777" w:rsidR="00583FFA" w:rsidRDefault="000A0A83">
      <w:pPr>
        <w:pStyle w:val="Obsah2"/>
        <w:rPr>
          <w:rFonts w:asciiTheme="minorHAnsi" w:eastAsiaTheme="minorEastAsia" w:hAnsiTheme="minorHAnsi" w:cstheme="minorBidi"/>
          <w:noProof/>
          <w:sz w:val="22"/>
          <w:szCs w:val="22"/>
        </w:rPr>
      </w:pPr>
      <w:hyperlink w:anchor="_Toc468656773" w:history="1">
        <w:r w:rsidR="00583FFA" w:rsidRPr="00056623">
          <w:rPr>
            <w:rStyle w:val="Hypertextovodkaz"/>
            <w:noProof/>
          </w:rPr>
          <w:t>P.13</w:t>
        </w:r>
        <w:r w:rsidR="00583FFA">
          <w:rPr>
            <w:rFonts w:asciiTheme="minorHAnsi" w:eastAsiaTheme="minorEastAsia" w:hAnsiTheme="minorHAnsi" w:cstheme="minorBidi"/>
            <w:noProof/>
            <w:sz w:val="22"/>
            <w:szCs w:val="22"/>
          </w:rPr>
          <w:tab/>
        </w:r>
        <w:r w:rsidR="00583FFA" w:rsidRPr="00056623">
          <w:rPr>
            <w:rStyle w:val="Hypertextovodkaz"/>
            <w:noProof/>
          </w:rPr>
          <w:t>Poskytování ochranných nápojů</w:t>
        </w:r>
        <w:r w:rsidR="00583FFA">
          <w:rPr>
            <w:noProof/>
            <w:webHidden/>
          </w:rPr>
          <w:tab/>
        </w:r>
        <w:r w:rsidR="00583FFA">
          <w:rPr>
            <w:noProof/>
            <w:webHidden/>
          </w:rPr>
          <w:fldChar w:fldCharType="begin"/>
        </w:r>
        <w:r w:rsidR="00583FFA">
          <w:rPr>
            <w:noProof/>
            <w:webHidden/>
          </w:rPr>
          <w:instrText xml:space="preserve"> PAGEREF _Toc468656773 \h </w:instrText>
        </w:r>
        <w:r w:rsidR="00583FFA">
          <w:rPr>
            <w:noProof/>
            <w:webHidden/>
          </w:rPr>
        </w:r>
        <w:r w:rsidR="00583FFA">
          <w:rPr>
            <w:noProof/>
            <w:webHidden/>
          </w:rPr>
          <w:fldChar w:fldCharType="separate"/>
        </w:r>
        <w:r w:rsidR="001F1D4B">
          <w:rPr>
            <w:noProof/>
            <w:webHidden/>
          </w:rPr>
          <w:t>60</w:t>
        </w:r>
        <w:r w:rsidR="00583FFA">
          <w:rPr>
            <w:noProof/>
            <w:webHidden/>
          </w:rPr>
          <w:fldChar w:fldCharType="end"/>
        </w:r>
      </w:hyperlink>
    </w:p>
    <w:p w14:paraId="683DFE39" w14:textId="77777777" w:rsidR="00583FFA" w:rsidRDefault="000A0A83">
      <w:pPr>
        <w:pStyle w:val="Obsah2"/>
        <w:rPr>
          <w:rFonts w:asciiTheme="minorHAnsi" w:eastAsiaTheme="minorEastAsia" w:hAnsiTheme="minorHAnsi" w:cstheme="minorBidi"/>
          <w:noProof/>
          <w:sz w:val="22"/>
          <w:szCs w:val="22"/>
        </w:rPr>
      </w:pPr>
      <w:hyperlink w:anchor="_Toc468656774" w:history="1">
        <w:r w:rsidR="00583FFA" w:rsidRPr="00056623">
          <w:rPr>
            <w:rStyle w:val="Hypertextovodkaz"/>
            <w:noProof/>
          </w:rPr>
          <w:t>P.14</w:t>
        </w:r>
        <w:r w:rsidR="00583FFA">
          <w:rPr>
            <w:rFonts w:asciiTheme="minorHAnsi" w:eastAsiaTheme="minorEastAsia" w:hAnsiTheme="minorHAnsi" w:cstheme="minorBidi"/>
            <w:noProof/>
            <w:sz w:val="22"/>
            <w:szCs w:val="22"/>
          </w:rPr>
          <w:tab/>
        </w:r>
        <w:r w:rsidR="00583FFA" w:rsidRPr="00056623">
          <w:rPr>
            <w:rStyle w:val="Hypertextovodkaz"/>
            <w:noProof/>
          </w:rPr>
          <w:t>Zásady bezpečnosti práce, požární ochrany, ochrany majetku a osob a ochrany životního prostředí při uzavírání smluv o dílo</w:t>
        </w:r>
        <w:r w:rsidR="00583FFA">
          <w:rPr>
            <w:noProof/>
            <w:webHidden/>
          </w:rPr>
          <w:tab/>
        </w:r>
        <w:r w:rsidR="00583FFA">
          <w:rPr>
            <w:noProof/>
            <w:webHidden/>
          </w:rPr>
          <w:fldChar w:fldCharType="begin"/>
        </w:r>
        <w:r w:rsidR="00583FFA">
          <w:rPr>
            <w:noProof/>
            <w:webHidden/>
          </w:rPr>
          <w:instrText xml:space="preserve"> PAGEREF _Toc468656774 \h </w:instrText>
        </w:r>
        <w:r w:rsidR="00583FFA">
          <w:rPr>
            <w:noProof/>
            <w:webHidden/>
          </w:rPr>
        </w:r>
        <w:r w:rsidR="00583FFA">
          <w:rPr>
            <w:noProof/>
            <w:webHidden/>
          </w:rPr>
          <w:fldChar w:fldCharType="separate"/>
        </w:r>
        <w:r w:rsidR="001F1D4B">
          <w:rPr>
            <w:noProof/>
            <w:webHidden/>
          </w:rPr>
          <w:t>61</w:t>
        </w:r>
        <w:r w:rsidR="00583FFA">
          <w:rPr>
            <w:noProof/>
            <w:webHidden/>
          </w:rPr>
          <w:fldChar w:fldCharType="end"/>
        </w:r>
      </w:hyperlink>
    </w:p>
    <w:p w14:paraId="2D4EB9E8" w14:textId="77777777" w:rsidR="00583FFA" w:rsidRDefault="000A0A83">
      <w:pPr>
        <w:pStyle w:val="Obsah2"/>
        <w:rPr>
          <w:rFonts w:asciiTheme="minorHAnsi" w:eastAsiaTheme="minorEastAsia" w:hAnsiTheme="minorHAnsi" w:cstheme="minorBidi"/>
          <w:noProof/>
          <w:sz w:val="22"/>
          <w:szCs w:val="22"/>
        </w:rPr>
      </w:pPr>
      <w:hyperlink w:anchor="_Toc468656775" w:history="1">
        <w:r w:rsidR="00583FFA" w:rsidRPr="00056623">
          <w:rPr>
            <w:rStyle w:val="Hypertextovodkaz"/>
            <w:noProof/>
          </w:rPr>
          <w:t>P.15</w:t>
        </w:r>
        <w:r w:rsidR="00583FFA">
          <w:rPr>
            <w:rFonts w:asciiTheme="minorHAnsi" w:eastAsiaTheme="minorEastAsia" w:hAnsiTheme="minorHAnsi" w:cstheme="minorBidi"/>
            <w:noProof/>
            <w:sz w:val="22"/>
            <w:szCs w:val="22"/>
          </w:rPr>
          <w:tab/>
        </w:r>
        <w:r w:rsidR="00583FFA" w:rsidRPr="00056623">
          <w:rPr>
            <w:rStyle w:val="Hypertextovodkaz"/>
            <w:noProof/>
          </w:rPr>
          <w:t>Stanovení osob odpovědných za vyhrazená technická zařízení</w:t>
        </w:r>
        <w:r w:rsidR="00583FFA">
          <w:rPr>
            <w:noProof/>
            <w:webHidden/>
          </w:rPr>
          <w:tab/>
        </w:r>
        <w:r w:rsidR="00583FFA">
          <w:rPr>
            <w:noProof/>
            <w:webHidden/>
          </w:rPr>
          <w:fldChar w:fldCharType="begin"/>
        </w:r>
        <w:r w:rsidR="00583FFA">
          <w:rPr>
            <w:noProof/>
            <w:webHidden/>
          </w:rPr>
          <w:instrText xml:space="preserve"> PAGEREF _Toc468656775 \h </w:instrText>
        </w:r>
        <w:r w:rsidR="00583FFA">
          <w:rPr>
            <w:noProof/>
            <w:webHidden/>
          </w:rPr>
        </w:r>
        <w:r w:rsidR="00583FFA">
          <w:rPr>
            <w:noProof/>
            <w:webHidden/>
          </w:rPr>
          <w:fldChar w:fldCharType="separate"/>
        </w:r>
        <w:r w:rsidR="001F1D4B">
          <w:rPr>
            <w:noProof/>
            <w:webHidden/>
          </w:rPr>
          <w:t>63</w:t>
        </w:r>
        <w:r w:rsidR="00583FFA">
          <w:rPr>
            <w:noProof/>
            <w:webHidden/>
          </w:rPr>
          <w:fldChar w:fldCharType="end"/>
        </w:r>
      </w:hyperlink>
    </w:p>
    <w:p w14:paraId="403ED405" w14:textId="77777777" w:rsidR="00583FFA" w:rsidRDefault="000A0A83">
      <w:pPr>
        <w:pStyle w:val="Obsah2"/>
        <w:rPr>
          <w:rFonts w:asciiTheme="minorHAnsi" w:eastAsiaTheme="minorEastAsia" w:hAnsiTheme="minorHAnsi" w:cstheme="minorBidi"/>
          <w:noProof/>
          <w:sz w:val="22"/>
          <w:szCs w:val="22"/>
        </w:rPr>
      </w:pPr>
      <w:hyperlink w:anchor="_Toc468656776" w:history="1">
        <w:r w:rsidR="00583FFA" w:rsidRPr="00056623">
          <w:rPr>
            <w:rStyle w:val="Hypertextovodkaz"/>
            <w:noProof/>
          </w:rPr>
          <w:t>P.16</w:t>
        </w:r>
        <w:r w:rsidR="00583FFA">
          <w:rPr>
            <w:rFonts w:asciiTheme="minorHAnsi" w:eastAsiaTheme="minorEastAsia" w:hAnsiTheme="minorHAnsi" w:cstheme="minorBidi"/>
            <w:noProof/>
            <w:sz w:val="22"/>
            <w:szCs w:val="22"/>
          </w:rPr>
          <w:tab/>
        </w:r>
        <w:r w:rsidR="00583FFA" w:rsidRPr="00056623">
          <w:rPr>
            <w:rStyle w:val="Hypertextovodkaz"/>
            <w:noProof/>
          </w:rPr>
          <w:t>Zajištění elektrických a plynových zařízení</w:t>
        </w:r>
        <w:r w:rsidR="00583FFA">
          <w:rPr>
            <w:noProof/>
            <w:webHidden/>
          </w:rPr>
          <w:tab/>
        </w:r>
        <w:r w:rsidR="00583FFA">
          <w:rPr>
            <w:noProof/>
            <w:webHidden/>
          </w:rPr>
          <w:fldChar w:fldCharType="begin"/>
        </w:r>
        <w:r w:rsidR="00583FFA">
          <w:rPr>
            <w:noProof/>
            <w:webHidden/>
          </w:rPr>
          <w:instrText xml:space="preserve"> PAGEREF _Toc468656776 \h </w:instrText>
        </w:r>
        <w:r w:rsidR="00583FFA">
          <w:rPr>
            <w:noProof/>
            <w:webHidden/>
          </w:rPr>
        </w:r>
        <w:r w:rsidR="00583FFA">
          <w:rPr>
            <w:noProof/>
            <w:webHidden/>
          </w:rPr>
          <w:fldChar w:fldCharType="separate"/>
        </w:r>
        <w:r w:rsidR="001F1D4B">
          <w:rPr>
            <w:noProof/>
            <w:webHidden/>
          </w:rPr>
          <w:t>68</w:t>
        </w:r>
        <w:r w:rsidR="00583FFA">
          <w:rPr>
            <w:noProof/>
            <w:webHidden/>
          </w:rPr>
          <w:fldChar w:fldCharType="end"/>
        </w:r>
      </w:hyperlink>
    </w:p>
    <w:p w14:paraId="45589C62" w14:textId="77777777" w:rsidR="00583FFA" w:rsidRDefault="000A0A83">
      <w:pPr>
        <w:pStyle w:val="Obsah2"/>
        <w:rPr>
          <w:rFonts w:asciiTheme="minorHAnsi" w:eastAsiaTheme="minorEastAsia" w:hAnsiTheme="minorHAnsi" w:cstheme="minorBidi"/>
          <w:noProof/>
          <w:sz w:val="22"/>
          <w:szCs w:val="22"/>
        </w:rPr>
      </w:pPr>
      <w:hyperlink w:anchor="_Toc468656777" w:history="1">
        <w:r w:rsidR="00583FFA" w:rsidRPr="00056623">
          <w:rPr>
            <w:rStyle w:val="Hypertextovodkaz"/>
            <w:noProof/>
          </w:rPr>
          <w:t>P.17</w:t>
        </w:r>
        <w:r w:rsidR="00583FFA">
          <w:rPr>
            <w:rFonts w:asciiTheme="minorHAnsi" w:eastAsiaTheme="minorEastAsia" w:hAnsiTheme="minorHAnsi" w:cstheme="minorBidi"/>
            <w:noProof/>
            <w:sz w:val="22"/>
            <w:szCs w:val="22"/>
          </w:rPr>
          <w:tab/>
        </w:r>
        <w:r w:rsidR="00583FFA" w:rsidRPr="00056623">
          <w:rPr>
            <w:rStyle w:val="Hypertextovodkaz"/>
            <w:noProof/>
          </w:rPr>
          <w:t>Pravidla pro vstup cizích fyzických osob na pracoviště, do objektů, do zařízení a na stavby E.ON</w:t>
        </w:r>
        <w:r w:rsidR="00583FFA">
          <w:rPr>
            <w:noProof/>
            <w:webHidden/>
          </w:rPr>
          <w:tab/>
        </w:r>
        <w:r w:rsidR="00583FFA">
          <w:rPr>
            <w:noProof/>
            <w:webHidden/>
          </w:rPr>
          <w:fldChar w:fldCharType="begin"/>
        </w:r>
        <w:r w:rsidR="00583FFA">
          <w:rPr>
            <w:noProof/>
            <w:webHidden/>
          </w:rPr>
          <w:instrText xml:space="preserve"> PAGEREF _Toc468656777 \h </w:instrText>
        </w:r>
        <w:r w:rsidR="00583FFA">
          <w:rPr>
            <w:noProof/>
            <w:webHidden/>
          </w:rPr>
        </w:r>
        <w:r w:rsidR="00583FFA">
          <w:rPr>
            <w:noProof/>
            <w:webHidden/>
          </w:rPr>
          <w:fldChar w:fldCharType="separate"/>
        </w:r>
        <w:r w:rsidR="001F1D4B">
          <w:rPr>
            <w:noProof/>
            <w:webHidden/>
          </w:rPr>
          <w:t>69</w:t>
        </w:r>
        <w:r w:rsidR="00583FFA">
          <w:rPr>
            <w:noProof/>
            <w:webHidden/>
          </w:rPr>
          <w:fldChar w:fldCharType="end"/>
        </w:r>
      </w:hyperlink>
    </w:p>
    <w:p w14:paraId="737429E6" w14:textId="77777777" w:rsidR="00583FFA" w:rsidRDefault="000A0A83">
      <w:pPr>
        <w:pStyle w:val="Obsah2"/>
        <w:rPr>
          <w:rFonts w:asciiTheme="minorHAnsi" w:eastAsiaTheme="minorEastAsia" w:hAnsiTheme="minorHAnsi" w:cstheme="minorBidi"/>
          <w:noProof/>
          <w:sz w:val="22"/>
          <w:szCs w:val="22"/>
        </w:rPr>
      </w:pPr>
      <w:hyperlink w:anchor="_Toc468656778" w:history="1">
        <w:r w:rsidR="00583FFA" w:rsidRPr="00056623">
          <w:rPr>
            <w:rStyle w:val="Hypertextovodkaz"/>
            <w:noProof/>
          </w:rPr>
          <w:t>P.18</w:t>
        </w:r>
        <w:r w:rsidR="00583FFA">
          <w:rPr>
            <w:rFonts w:asciiTheme="minorHAnsi" w:eastAsiaTheme="minorEastAsia" w:hAnsiTheme="minorHAnsi" w:cstheme="minorBidi"/>
            <w:noProof/>
            <w:sz w:val="22"/>
            <w:szCs w:val="22"/>
          </w:rPr>
          <w:tab/>
        </w:r>
        <w:r w:rsidR="00583FFA" w:rsidRPr="00056623">
          <w:rPr>
            <w:rStyle w:val="Hypertextovodkaz"/>
            <w:noProof/>
          </w:rPr>
          <w:t>Osobní ochranné prostředky a pracovní pomůcky pro elektrické stanice distribuční a přenosové soustavy</w:t>
        </w:r>
        <w:r w:rsidR="00583FFA">
          <w:rPr>
            <w:noProof/>
            <w:webHidden/>
          </w:rPr>
          <w:tab/>
        </w:r>
        <w:r w:rsidR="00583FFA">
          <w:rPr>
            <w:noProof/>
            <w:webHidden/>
          </w:rPr>
          <w:fldChar w:fldCharType="begin"/>
        </w:r>
        <w:r w:rsidR="00583FFA">
          <w:rPr>
            <w:noProof/>
            <w:webHidden/>
          </w:rPr>
          <w:instrText xml:space="preserve"> PAGEREF _Toc468656778 \h </w:instrText>
        </w:r>
        <w:r w:rsidR="00583FFA">
          <w:rPr>
            <w:noProof/>
            <w:webHidden/>
          </w:rPr>
        </w:r>
        <w:r w:rsidR="00583FFA">
          <w:rPr>
            <w:noProof/>
            <w:webHidden/>
          </w:rPr>
          <w:fldChar w:fldCharType="separate"/>
        </w:r>
        <w:r w:rsidR="001F1D4B">
          <w:rPr>
            <w:noProof/>
            <w:webHidden/>
          </w:rPr>
          <w:t>71</w:t>
        </w:r>
        <w:r w:rsidR="00583FFA">
          <w:rPr>
            <w:noProof/>
            <w:webHidden/>
          </w:rPr>
          <w:fldChar w:fldCharType="end"/>
        </w:r>
      </w:hyperlink>
    </w:p>
    <w:p w14:paraId="4A7855A3" w14:textId="77777777" w:rsidR="00583FFA" w:rsidRDefault="000A0A83">
      <w:pPr>
        <w:pStyle w:val="Obsah2"/>
        <w:rPr>
          <w:rFonts w:asciiTheme="minorHAnsi" w:eastAsiaTheme="minorEastAsia" w:hAnsiTheme="minorHAnsi" w:cstheme="minorBidi"/>
          <w:noProof/>
          <w:sz w:val="22"/>
          <w:szCs w:val="22"/>
        </w:rPr>
      </w:pPr>
      <w:hyperlink w:anchor="_Toc468656779" w:history="1">
        <w:r w:rsidR="00583FFA" w:rsidRPr="00056623">
          <w:rPr>
            <w:rStyle w:val="Hypertextovodkaz"/>
            <w:noProof/>
          </w:rPr>
          <w:t>P.19</w:t>
        </w:r>
        <w:r w:rsidR="00583FFA">
          <w:rPr>
            <w:rFonts w:asciiTheme="minorHAnsi" w:eastAsiaTheme="minorEastAsia" w:hAnsiTheme="minorHAnsi" w:cstheme="minorBidi"/>
            <w:noProof/>
            <w:sz w:val="22"/>
            <w:szCs w:val="22"/>
          </w:rPr>
          <w:tab/>
        </w:r>
        <w:r w:rsidR="00583FFA" w:rsidRPr="00056623">
          <w:rPr>
            <w:rStyle w:val="Hypertextovodkaz"/>
            <w:noProof/>
          </w:rPr>
          <w:t>Obsluha a práce na elektrických zařízeních VN a VVN</w:t>
        </w:r>
        <w:r w:rsidR="00583FFA">
          <w:rPr>
            <w:noProof/>
            <w:webHidden/>
          </w:rPr>
          <w:tab/>
        </w:r>
        <w:r w:rsidR="00583FFA">
          <w:rPr>
            <w:noProof/>
            <w:webHidden/>
          </w:rPr>
          <w:fldChar w:fldCharType="begin"/>
        </w:r>
        <w:r w:rsidR="00583FFA">
          <w:rPr>
            <w:noProof/>
            <w:webHidden/>
          </w:rPr>
          <w:instrText xml:space="preserve"> PAGEREF _Toc468656779 \h </w:instrText>
        </w:r>
        <w:r w:rsidR="00583FFA">
          <w:rPr>
            <w:noProof/>
            <w:webHidden/>
          </w:rPr>
        </w:r>
        <w:r w:rsidR="00583FFA">
          <w:rPr>
            <w:noProof/>
            <w:webHidden/>
          </w:rPr>
          <w:fldChar w:fldCharType="separate"/>
        </w:r>
        <w:r w:rsidR="001F1D4B">
          <w:rPr>
            <w:noProof/>
            <w:webHidden/>
          </w:rPr>
          <w:t>77</w:t>
        </w:r>
        <w:r w:rsidR="00583FFA">
          <w:rPr>
            <w:noProof/>
            <w:webHidden/>
          </w:rPr>
          <w:fldChar w:fldCharType="end"/>
        </w:r>
      </w:hyperlink>
    </w:p>
    <w:p w14:paraId="057A3C70" w14:textId="77777777" w:rsidR="00583FFA" w:rsidRDefault="000A0A83">
      <w:pPr>
        <w:pStyle w:val="Obsah2"/>
        <w:rPr>
          <w:rFonts w:asciiTheme="minorHAnsi" w:eastAsiaTheme="minorEastAsia" w:hAnsiTheme="minorHAnsi" w:cstheme="minorBidi"/>
          <w:noProof/>
          <w:sz w:val="22"/>
          <w:szCs w:val="22"/>
        </w:rPr>
      </w:pPr>
      <w:hyperlink w:anchor="_Toc468656780" w:history="1">
        <w:r w:rsidR="00583FFA" w:rsidRPr="00056623">
          <w:rPr>
            <w:rStyle w:val="Hypertextovodkaz"/>
            <w:noProof/>
          </w:rPr>
          <w:t>P.20</w:t>
        </w:r>
        <w:r w:rsidR="00583FFA">
          <w:rPr>
            <w:rFonts w:asciiTheme="minorHAnsi" w:eastAsiaTheme="minorEastAsia" w:hAnsiTheme="minorHAnsi" w:cstheme="minorBidi"/>
            <w:noProof/>
            <w:sz w:val="22"/>
            <w:szCs w:val="22"/>
          </w:rPr>
          <w:tab/>
        </w:r>
        <w:r w:rsidR="00583FFA" w:rsidRPr="00056623">
          <w:rPr>
            <w:rStyle w:val="Hypertextovodkaz"/>
            <w:noProof/>
          </w:rPr>
          <w:t>Příkaz „B“</w:t>
        </w:r>
        <w:r w:rsidR="00583FFA">
          <w:rPr>
            <w:noProof/>
            <w:webHidden/>
          </w:rPr>
          <w:tab/>
        </w:r>
        <w:r w:rsidR="00583FFA">
          <w:rPr>
            <w:noProof/>
            <w:webHidden/>
          </w:rPr>
          <w:fldChar w:fldCharType="begin"/>
        </w:r>
        <w:r w:rsidR="00583FFA">
          <w:rPr>
            <w:noProof/>
            <w:webHidden/>
          </w:rPr>
          <w:instrText xml:space="preserve"> PAGEREF _Toc468656780 \h </w:instrText>
        </w:r>
        <w:r w:rsidR="00583FFA">
          <w:rPr>
            <w:noProof/>
            <w:webHidden/>
          </w:rPr>
        </w:r>
        <w:r w:rsidR="00583FFA">
          <w:rPr>
            <w:noProof/>
            <w:webHidden/>
          </w:rPr>
          <w:fldChar w:fldCharType="separate"/>
        </w:r>
        <w:r w:rsidR="001F1D4B">
          <w:rPr>
            <w:noProof/>
            <w:webHidden/>
          </w:rPr>
          <w:t>78</w:t>
        </w:r>
        <w:r w:rsidR="00583FFA">
          <w:rPr>
            <w:noProof/>
            <w:webHidden/>
          </w:rPr>
          <w:fldChar w:fldCharType="end"/>
        </w:r>
      </w:hyperlink>
    </w:p>
    <w:p w14:paraId="3D6D4F95" w14:textId="77777777" w:rsidR="00583FFA" w:rsidRDefault="000A0A83">
      <w:pPr>
        <w:pStyle w:val="Obsah2"/>
        <w:rPr>
          <w:rFonts w:asciiTheme="minorHAnsi" w:eastAsiaTheme="minorEastAsia" w:hAnsiTheme="minorHAnsi" w:cstheme="minorBidi"/>
          <w:noProof/>
          <w:sz w:val="22"/>
          <w:szCs w:val="22"/>
        </w:rPr>
      </w:pPr>
      <w:hyperlink w:anchor="_Toc468656781" w:history="1">
        <w:r w:rsidR="00583FFA" w:rsidRPr="00056623">
          <w:rPr>
            <w:rStyle w:val="Hypertextovodkaz"/>
            <w:noProof/>
          </w:rPr>
          <w:t>P.21</w:t>
        </w:r>
        <w:r w:rsidR="00583FFA">
          <w:rPr>
            <w:rFonts w:asciiTheme="minorHAnsi" w:eastAsiaTheme="minorEastAsia" w:hAnsiTheme="minorHAnsi" w:cstheme="minorBidi"/>
            <w:noProof/>
            <w:sz w:val="22"/>
            <w:szCs w:val="22"/>
          </w:rPr>
          <w:tab/>
        </w:r>
        <w:r w:rsidR="00583FFA" w:rsidRPr="00056623">
          <w:rPr>
            <w:rStyle w:val="Hypertextovodkaz"/>
            <w:noProof/>
          </w:rPr>
          <w:t>Popis a pokyny vystavování příkazu „BS“</w:t>
        </w:r>
        <w:r w:rsidR="00583FFA">
          <w:rPr>
            <w:noProof/>
            <w:webHidden/>
          </w:rPr>
          <w:tab/>
        </w:r>
        <w:r w:rsidR="00583FFA">
          <w:rPr>
            <w:noProof/>
            <w:webHidden/>
          </w:rPr>
          <w:fldChar w:fldCharType="begin"/>
        </w:r>
        <w:r w:rsidR="00583FFA">
          <w:rPr>
            <w:noProof/>
            <w:webHidden/>
          </w:rPr>
          <w:instrText xml:space="preserve"> PAGEREF _Toc468656781 \h </w:instrText>
        </w:r>
        <w:r w:rsidR="00583FFA">
          <w:rPr>
            <w:noProof/>
            <w:webHidden/>
          </w:rPr>
        </w:r>
        <w:r w:rsidR="00583FFA">
          <w:rPr>
            <w:noProof/>
            <w:webHidden/>
          </w:rPr>
          <w:fldChar w:fldCharType="separate"/>
        </w:r>
        <w:r w:rsidR="001F1D4B">
          <w:rPr>
            <w:noProof/>
            <w:webHidden/>
          </w:rPr>
          <w:t>81</w:t>
        </w:r>
        <w:r w:rsidR="00583FFA">
          <w:rPr>
            <w:noProof/>
            <w:webHidden/>
          </w:rPr>
          <w:fldChar w:fldCharType="end"/>
        </w:r>
      </w:hyperlink>
    </w:p>
    <w:p w14:paraId="2592D821" w14:textId="77777777" w:rsidR="00583FFA" w:rsidRDefault="000A0A83">
      <w:pPr>
        <w:pStyle w:val="Obsah2"/>
        <w:rPr>
          <w:rFonts w:asciiTheme="minorHAnsi" w:eastAsiaTheme="minorEastAsia" w:hAnsiTheme="minorHAnsi" w:cstheme="minorBidi"/>
          <w:noProof/>
          <w:sz w:val="22"/>
          <w:szCs w:val="22"/>
        </w:rPr>
      </w:pPr>
      <w:hyperlink w:anchor="_Toc468656782" w:history="1">
        <w:r w:rsidR="00583FFA" w:rsidRPr="00056623">
          <w:rPr>
            <w:rStyle w:val="Hypertextovodkaz"/>
            <w:noProof/>
          </w:rPr>
          <w:t>P.22</w:t>
        </w:r>
        <w:r w:rsidR="00583FFA">
          <w:rPr>
            <w:rFonts w:asciiTheme="minorHAnsi" w:eastAsiaTheme="minorEastAsia" w:hAnsiTheme="minorHAnsi" w:cstheme="minorBidi"/>
            <w:noProof/>
            <w:sz w:val="22"/>
            <w:szCs w:val="22"/>
          </w:rPr>
          <w:tab/>
        </w:r>
        <w:r w:rsidR="00583FFA" w:rsidRPr="00056623">
          <w:rPr>
            <w:rStyle w:val="Hypertextovodkaz"/>
            <w:noProof/>
          </w:rPr>
          <w:t>Dokumentace o ochraně před výbuchem, vydávání pracovního postupu  a příkazu „V“</w:t>
        </w:r>
        <w:r w:rsidR="00583FFA">
          <w:rPr>
            <w:noProof/>
            <w:webHidden/>
          </w:rPr>
          <w:tab/>
        </w:r>
        <w:r w:rsidR="00583FFA">
          <w:rPr>
            <w:noProof/>
            <w:webHidden/>
          </w:rPr>
          <w:fldChar w:fldCharType="begin"/>
        </w:r>
        <w:r w:rsidR="00583FFA">
          <w:rPr>
            <w:noProof/>
            <w:webHidden/>
          </w:rPr>
          <w:instrText xml:space="preserve"> PAGEREF _Toc468656782 \h </w:instrText>
        </w:r>
        <w:r w:rsidR="00583FFA">
          <w:rPr>
            <w:noProof/>
            <w:webHidden/>
          </w:rPr>
        </w:r>
        <w:r w:rsidR="00583FFA">
          <w:rPr>
            <w:noProof/>
            <w:webHidden/>
          </w:rPr>
          <w:fldChar w:fldCharType="separate"/>
        </w:r>
        <w:r w:rsidR="001F1D4B">
          <w:rPr>
            <w:noProof/>
            <w:webHidden/>
          </w:rPr>
          <w:t>87</w:t>
        </w:r>
        <w:r w:rsidR="00583FFA">
          <w:rPr>
            <w:noProof/>
            <w:webHidden/>
          </w:rPr>
          <w:fldChar w:fldCharType="end"/>
        </w:r>
      </w:hyperlink>
    </w:p>
    <w:p w14:paraId="0D7A2B08" w14:textId="77777777" w:rsidR="00583FFA" w:rsidRDefault="000A0A83">
      <w:pPr>
        <w:pStyle w:val="Obsah2"/>
        <w:rPr>
          <w:rFonts w:asciiTheme="minorHAnsi" w:eastAsiaTheme="minorEastAsia" w:hAnsiTheme="minorHAnsi" w:cstheme="minorBidi"/>
          <w:noProof/>
          <w:sz w:val="22"/>
          <w:szCs w:val="22"/>
        </w:rPr>
      </w:pPr>
      <w:hyperlink w:anchor="_Toc468656783" w:history="1">
        <w:r w:rsidR="00583FFA" w:rsidRPr="00056623">
          <w:rPr>
            <w:rStyle w:val="Hypertextovodkaz"/>
            <w:noProof/>
          </w:rPr>
          <w:t>P.23</w:t>
        </w:r>
        <w:r w:rsidR="00583FFA">
          <w:rPr>
            <w:rFonts w:asciiTheme="minorHAnsi" w:eastAsiaTheme="minorEastAsia" w:hAnsiTheme="minorHAnsi" w:cstheme="minorBidi"/>
            <w:noProof/>
            <w:sz w:val="22"/>
            <w:szCs w:val="22"/>
          </w:rPr>
          <w:tab/>
        </w:r>
        <w:r w:rsidR="00583FFA" w:rsidRPr="00056623">
          <w:rPr>
            <w:rStyle w:val="Hypertextovodkaz"/>
            <w:noProof/>
          </w:rPr>
          <w:t>Práce ve výškách a nad volnou hloubkou,</w:t>
        </w:r>
        <w:r w:rsidR="00583FFA">
          <w:rPr>
            <w:noProof/>
            <w:webHidden/>
          </w:rPr>
          <w:tab/>
        </w:r>
        <w:r w:rsidR="00583FFA">
          <w:rPr>
            <w:noProof/>
            <w:webHidden/>
          </w:rPr>
          <w:fldChar w:fldCharType="begin"/>
        </w:r>
        <w:r w:rsidR="00583FFA">
          <w:rPr>
            <w:noProof/>
            <w:webHidden/>
          </w:rPr>
          <w:instrText xml:space="preserve"> PAGEREF _Toc468656783 \h </w:instrText>
        </w:r>
        <w:r w:rsidR="00583FFA">
          <w:rPr>
            <w:noProof/>
            <w:webHidden/>
          </w:rPr>
        </w:r>
        <w:r w:rsidR="00583FFA">
          <w:rPr>
            <w:noProof/>
            <w:webHidden/>
          </w:rPr>
          <w:fldChar w:fldCharType="separate"/>
        </w:r>
        <w:r w:rsidR="001F1D4B">
          <w:rPr>
            <w:noProof/>
            <w:webHidden/>
          </w:rPr>
          <w:t>93</w:t>
        </w:r>
        <w:r w:rsidR="00583FFA">
          <w:rPr>
            <w:noProof/>
            <w:webHidden/>
          </w:rPr>
          <w:fldChar w:fldCharType="end"/>
        </w:r>
      </w:hyperlink>
    </w:p>
    <w:p w14:paraId="22D1787F" w14:textId="77777777" w:rsidR="00583FFA" w:rsidRDefault="000A0A83">
      <w:pPr>
        <w:pStyle w:val="Obsah2"/>
        <w:rPr>
          <w:rFonts w:asciiTheme="minorHAnsi" w:eastAsiaTheme="minorEastAsia" w:hAnsiTheme="minorHAnsi" w:cstheme="minorBidi"/>
          <w:noProof/>
          <w:sz w:val="22"/>
          <w:szCs w:val="22"/>
        </w:rPr>
      </w:pPr>
      <w:hyperlink w:anchor="_Toc468656784" w:history="1">
        <w:r w:rsidR="00583FFA" w:rsidRPr="00056623">
          <w:rPr>
            <w:rStyle w:val="Hypertextovodkaz"/>
            <w:noProof/>
          </w:rPr>
          <w:t>P.24</w:t>
        </w:r>
        <w:r w:rsidR="00583FFA">
          <w:rPr>
            <w:rFonts w:asciiTheme="minorHAnsi" w:eastAsiaTheme="minorEastAsia" w:hAnsiTheme="minorHAnsi" w:cstheme="minorBidi"/>
            <w:noProof/>
            <w:sz w:val="22"/>
            <w:szCs w:val="22"/>
          </w:rPr>
          <w:tab/>
        </w:r>
        <w:r w:rsidR="00583FFA" w:rsidRPr="00056623">
          <w:rPr>
            <w:rStyle w:val="Hypertextovodkaz"/>
            <w:noProof/>
          </w:rPr>
          <w:t>Mobilní plošiny – základní pravidla</w:t>
        </w:r>
        <w:r w:rsidR="00583FFA">
          <w:rPr>
            <w:noProof/>
            <w:webHidden/>
          </w:rPr>
          <w:tab/>
        </w:r>
        <w:r w:rsidR="00583FFA">
          <w:rPr>
            <w:noProof/>
            <w:webHidden/>
          </w:rPr>
          <w:fldChar w:fldCharType="begin"/>
        </w:r>
        <w:r w:rsidR="00583FFA">
          <w:rPr>
            <w:noProof/>
            <w:webHidden/>
          </w:rPr>
          <w:instrText xml:space="preserve"> PAGEREF _Toc468656784 \h </w:instrText>
        </w:r>
        <w:r w:rsidR="00583FFA">
          <w:rPr>
            <w:noProof/>
            <w:webHidden/>
          </w:rPr>
        </w:r>
        <w:r w:rsidR="00583FFA">
          <w:rPr>
            <w:noProof/>
            <w:webHidden/>
          </w:rPr>
          <w:fldChar w:fldCharType="separate"/>
        </w:r>
        <w:r w:rsidR="001F1D4B">
          <w:rPr>
            <w:noProof/>
            <w:webHidden/>
          </w:rPr>
          <w:t>106</w:t>
        </w:r>
        <w:r w:rsidR="00583FFA">
          <w:rPr>
            <w:noProof/>
            <w:webHidden/>
          </w:rPr>
          <w:fldChar w:fldCharType="end"/>
        </w:r>
      </w:hyperlink>
    </w:p>
    <w:p w14:paraId="59086884" w14:textId="77777777" w:rsidR="00583FFA" w:rsidRDefault="000A0A83">
      <w:pPr>
        <w:pStyle w:val="Obsah2"/>
        <w:rPr>
          <w:rFonts w:asciiTheme="minorHAnsi" w:eastAsiaTheme="minorEastAsia" w:hAnsiTheme="minorHAnsi" w:cstheme="minorBidi"/>
          <w:noProof/>
          <w:sz w:val="22"/>
          <w:szCs w:val="22"/>
        </w:rPr>
      </w:pPr>
      <w:hyperlink w:anchor="_Toc468656785" w:history="1">
        <w:r w:rsidR="00583FFA" w:rsidRPr="00056623">
          <w:rPr>
            <w:rStyle w:val="Hypertextovodkaz"/>
            <w:noProof/>
          </w:rPr>
          <w:t>P.25</w:t>
        </w:r>
        <w:r w:rsidR="00583FFA">
          <w:rPr>
            <w:rFonts w:asciiTheme="minorHAnsi" w:eastAsiaTheme="minorEastAsia" w:hAnsiTheme="minorHAnsi" w:cstheme="minorBidi"/>
            <w:noProof/>
            <w:sz w:val="22"/>
            <w:szCs w:val="22"/>
          </w:rPr>
          <w:tab/>
        </w:r>
        <w:r w:rsidR="00583FFA" w:rsidRPr="00056623">
          <w:rPr>
            <w:rStyle w:val="Hypertextovodkaz"/>
            <w:noProof/>
          </w:rPr>
          <w:t>Koordinátor ve výstavbě – základní pravidla</w:t>
        </w:r>
        <w:r w:rsidR="00583FFA">
          <w:rPr>
            <w:noProof/>
            <w:webHidden/>
          </w:rPr>
          <w:tab/>
        </w:r>
        <w:r w:rsidR="00583FFA">
          <w:rPr>
            <w:noProof/>
            <w:webHidden/>
          </w:rPr>
          <w:fldChar w:fldCharType="begin"/>
        </w:r>
        <w:r w:rsidR="00583FFA">
          <w:rPr>
            <w:noProof/>
            <w:webHidden/>
          </w:rPr>
          <w:instrText xml:space="preserve"> PAGEREF _Toc468656785 \h </w:instrText>
        </w:r>
        <w:r w:rsidR="00583FFA">
          <w:rPr>
            <w:noProof/>
            <w:webHidden/>
          </w:rPr>
        </w:r>
        <w:r w:rsidR="00583FFA">
          <w:rPr>
            <w:noProof/>
            <w:webHidden/>
          </w:rPr>
          <w:fldChar w:fldCharType="separate"/>
        </w:r>
        <w:r w:rsidR="001F1D4B">
          <w:rPr>
            <w:noProof/>
            <w:webHidden/>
          </w:rPr>
          <w:t>112</w:t>
        </w:r>
        <w:r w:rsidR="00583FFA">
          <w:rPr>
            <w:noProof/>
            <w:webHidden/>
          </w:rPr>
          <w:fldChar w:fldCharType="end"/>
        </w:r>
      </w:hyperlink>
    </w:p>
    <w:p w14:paraId="329E7BA0" w14:textId="77777777" w:rsidR="00583FFA" w:rsidRDefault="000A0A83">
      <w:pPr>
        <w:pStyle w:val="Obsah2"/>
        <w:rPr>
          <w:rFonts w:asciiTheme="minorHAnsi" w:eastAsiaTheme="minorEastAsia" w:hAnsiTheme="minorHAnsi" w:cstheme="minorBidi"/>
          <w:noProof/>
          <w:sz w:val="22"/>
          <w:szCs w:val="22"/>
        </w:rPr>
      </w:pPr>
      <w:hyperlink w:anchor="_Toc468656786" w:history="1">
        <w:r w:rsidR="00583FFA" w:rsidRPr="00056623">
          <w:rPr>
            <w:rStyle w:val="Hypertextovodkaz"/>
            <w:noProof/>
          </w:rPr>
          <w:t>P.26</w:t>
        </w:r>
        <w:r w:rsidR="00583FFA">
          <w:rPr>
            <w:rFonts w:asciiTheme="minorHAnsi" w:eastAsiaTheme="minorEastAsia" w:hAnsiTheme="minorHAnsi" w:cstheme="minorBidi"/>
            <w:noProof/>
            <w:sz w:val="22"/>
            <w:szCs w:val="22"/>
          </w:rPr>
          <w:tab/>
        </w:r>
        <w:r w:rsidR="00583FFA" w:rsidRPr="00056623">
          <w:rPr>
            <w:rStyle w:val="Hypertextovodkaz"/>
            <w:noProof/>
          </w:rPr>
          <w:t>Vzdálenosti pro obsluhu a práci na el. zařízení a v jeho blízkosti</w:t>
        </w:r>
        <w:r w:rsidR="00583FFA">
          <w:rPr>
            <w:noProof/>
            <w:webHidden/>
          </w:rPr>
          <w:tab/>
        </w:r>
        <w:r w:rsidR="00583FFA">
          <w:rPr>
            <w:noProof/>
            <w:webHidden/>
          </w:rPr>
          <w:fldChar w:fldCharType="begin"/>
        </w:r>
        <w:r w:rsidR="00583FFA">
          <w:rPr>
            <w:noProof/>
            <w:webHidden/>
          </w:rPr>
          <w:instrText xml:space="preserve"> PAGEREF _Toc468656786 \h </w:instrText>
        </w:r>
        <w:r w:rsidR="00583FFA">
          <w:rPr>
            <w:noProof/>
            <w:webHidden/>
          </w:rPr>
        </w:r>
        <w:r w:rsidR="00583FFA">
          <w:rPr>
            <w:noProof/>
            <w:webHidden/>
          </w:rPr>
          <w:fldChar w:fldCharType="separate"/>
        </w:r>
        <w:r w:rsidR="001F1D4B">
          <w:rPr>
            <w:noProof/>
            <w:webHidden/>
          </w:rPr>
          <w:t>114</w:t>
        </w:r>
        <w:r w:rsidR="00583FFA">
          <w:rPr>
            <w:noProof/>
            <w:webHidden/>
          </w:rPr>
          <w:fldChar w:fldCharType="end"/>
        </w:r>
      </w:hyperlink>
    </w:p>
    <w:p w14:paraId="04F983A4" w14:textId="77777777" w:rsidR="00583FFA" w:rsidRDefault="000A0A83">
      <w:pPr>
        <w:pStyle w:val="Obsah2"/>
        <w:rPr>
          <w:rFonts w:asciiTheme="minorHAnsi" w:eastAsiaTheme="minorEastAsia" w:hAnsiTheme="minorHAnsi" w:cstheme="minorBidi"/>
          <w:noProof/>
          <w:sz w:val="22"/>
          <w:szCs w:val="22"/>
        </w:rPr>
      </w:pPr>
      <w:hyperlink w:anchor="_Toc468656787" w:history="1">
        <w:r w:rsidR="00583FFA" w:rsidRPr="00056623">
          <w:rPr>
            <w:rStyle w:val="Hypertextovodkaz"/>
            <w:noProof/>
          </w:rPr>
          <w:t>P.27</w:t>
        </w:r>
        <w:r w:rsidR="00583FFA">
          <w:rPr>
            <w:rFonts w:asciiTheme="minorHAnsi" w:eastAsiaTheme="minorEastAsia" w:hAnsiTheme="minorHAnsi" w:cstheme="minorBidi"/>
            <w:noProof/>
            <w:sz w:val="22"/>
            <w:szCs w:val="22"/>
          </w:rPr>
          <w:tab/>
        </w:r>
        <w:r w:rsidR="00583FFA" w:rsidRPr="00056623">
          <w:rPr>
            <w:rStyle w:val="Hypertextovodkaz"/>
            <w:noProof/>
          </w:rPr>
          <w:t>Zásady bezpečné práce při stavební činnosti</w:t>
        </w:r>
        <w:r w:rsidR="00583FFA">
          <w:rPr>
            <w:noProof/>
            <w:webHidden/>
          </w:rPr>
          <w:tab/>
        </w:r>
        <w:r w:rsidR="00583FFA">
          <w:rPr>
            <w:noProof/>
            <w:webHidden/>
          </w:rPr>
          <w:fldChar w:fldCharType="begin"/>
        </w:r>
        <w:r w:rsidR="00583FFA">
          <w:rPr>
            <w:noProof/>
            <w:webHidden/>
          </w:rPr>
          <w:instrText xml:space="preserve"> PAGEREF _Toc468656787 \h </w:instrText>
        </w:r>
        <w:r w:rsidR="00583FFA">
          <w:rPr>
            <w:noProof/>
            <w:webHidden/>
          </w:rPr>
        </w:r>
        <w:r w:rsidR="00583FFA">
          <w:rPr>
            <w:noProof/>
            <w:webHidden/>
          </w:rPr>
          <w:fldChar w:fldCharType="separate"/>
        </w:r>
        <w:r w:rsidR="001F1D4B">
          <w:rPr>
            <w:noProof/>
            <w:webHidden/>
          </w:rPr>
          <w:t>120</w:t>
        </w:r>
        <w:r w:rsidR="00583FFA">
          <w:rPr>
            <w:noProof/>
            <w:webHidden/>
          </w:rPr>
          <w:fldChar w:fldCharType="end"/>
        </w:r>
      </w:hyperlink>
    </w:p>
    <w:p w14:paraId="733BEE3C" w14:textId="77777777" w:rsidR="00583FFA" w:rsidRDefault="000A0A83">
      <w:pPr>
        <w:pStyle w:val="Obsah2"/>
        <w:rPr>
          <w:rFonts w:asciiTheme="minorHAnsi" w:eastAsiaTheme="minorEastAsia" w:hAnsiTheme="minorHAnsi" w:cstheme="minorBidi"/>
          <w:noProof/>
          <w:sz w:val="22"/>
          <w:szCs w:val="22"/>
        </w:rPr>
      </w:pPr>
      <w:hyperlink w:anchor="_Toc468656788" w:history="1">
        <w:r w:rsidR="00583FFA" w:rsidRPr="00056623">
          <w:rPr>
            <w:rStyle w:val="Hypertextovodkaz"/>
            <w:noProof/>
          </w:rPr>
          <w:t>P.28</w:t>
        </w:r>
        <w:r w:rsidR="00583FFA">
          <w:rPr>
            <w:rFonts w:asciiTheme="minorHAnsi" w:eastAsiaTheme="minorEastAsia" w:hAnsiTheme="minorHAnsi" w:cstheme="minorBidi"/>
            <w:noProof/>
            <w:sz w:val="22"/>
            <w:szCs w:val="22"/>
          </w:rPr>
          <w:tab/>
        </w:r>
        <w:r w:rsidR="00583FFA" w:rsidRPr="00056623">
          <w:rPr>
            <w:rStyle w:val="Hypertextovodkaz"/>
            <w:noProof/>
          </w:rPr>
          <w:t>Zásady bezpečné práce při obsluze obráběcích a tvářecích strojů na kov</w:t>
        </w:r>
        <w:r w:rsidR="00583FFA">
          <w:rPr>
            <w:noProof/>
            <w:webHidden/>
          </w:rPr>
          <w:tab/>
        </w:r>
        <w:r w:rsidR="00583FFA">
          <w:rPr>
            <w:noProof/>
            <w:webHidden/>
          </w:rPr>
          <w:fldChar w:fldCharType="begin"/>
        </w:r>
        <w:r w:rsidR="00583FFA">
          <w:rPr>
            <w:noProof/>
            <w:webHidden/>
          </w:rPr>
          <w:instrText xml:space="preserve"> PAGEREF _Toc468656788 \h </w:instrText>
        </w:r>
        <w:r w:rsidR="00583FFA">
          <w:rPr>
            <w:noProof/>
            <w:webHidden/>
          </w:rPr>
        </w:r>
        <w:r w:rsidR="00583FFA">
          <w:rPr>
            <w:noProof/>
            <w:webHidden/>
          </w:rPr>
          <w:fldChar w:fldCharType="separate"/>
        </w:r>
        <w:r w:rsidR="001F1D4B">
          <w:rPr>
            <w:noProof/>
            <w:webHidden/>
          </w:rPr>
          <w:t>124</w:t>
        </w:r>
        <w:r w:rsidR="00583FFA">
          <w:rPr>
            <w:noProof/>
            <w:webHidden/>
          </w:rPr>
          <w:fldChar w:fldCharType="end"/>
        </w:r>
      </w:hyperlink>
    </w:p>
    <w:p w14:paraId="5D2F74D2" w14:textId="77777777" w:rsidR="00583FFA" w:rsidRDefault="000A0A83">
      <w:pPr>
        <w:pStyle w:val="Obsah2"/>
        <w:rPr>
          <w:rFonts w:asciiTheme="minorHAnsi" w:eastAsiaTheme="minorEastAsia" w:hAnsiTheme="minorHAnsi" w:cstheme="minorBidi"/>
          <w:noProof/>
          <w:sz w:val="22"/>
          <w:szCs w:val="22"/>
        </w:rPr>
      </w:pPr>
      <w:hyperlink w:anchor="_Toc468656789" w:history="1">
        <w:r w:rsidR="00583FFA" w:rsidRPr="00056623">
          <w:rPr>
            <w:rStyle w:val="Hypertextovodkaz"/>
            <w:noProof/>
          </w:rPr>
          <w:t>P.29</w:t>
        </w:r>
        <w:r w:rsidR="00583FFA">
          <w:rPr>
            <w:rFonts w:asciiTheme="minorHAnsi" w:eastAsiaTheme="minorEastAsia" w:hAnsiTheme="minorHAnsi" w:cstheme="minorBidi"/>
            <w:noProof/>
            <w:sz w:val="22"/>
            <w:szCs w:val="22"/>
          </w:rPr>
          <w:tab/>
        </w:r>
        <w:r w:rsidR="00583FFA" w:rsidRPr="00056623">
          <w:rPr>
            <w:rStyle w:val="Hypertextovodkaz"/>
            <w:noProof/>
          </w:rPr>
          <w:t>Sklady a skladování</w:t>
        </w:r>
        <w:r w:rsidR="00583FFA">
          <w:rPr>
            <w:noProof/>
            <w:webHidden/>
          </w:rPr>
          <w:tab/>
        </w:r>
        <w:r w:rsidR="00583FFA">
          <w:rPr>
            <w:noProof/>
            <w:webHidden/>
          </w:rPr>
          <w:fldChar w:fldCharType="begin"/>
        </w:r>
        <w:r w:rsidR="00583FFA">
          <w:rPr>
            <w:noProof/>
            <w:webHidden/>
          </w:rPr>
          <w:instrText xml:space="preserve"> PAGEREF _Toc468656789 \h </w:instrText>
        </w:r>
        <w:r w:rsidR="00583FFA">
          <w:rPr>
            <w:noProof/>
            <w:webHidden/>
          </w:rPr>
        </w:r>
        <w:r w:rsidR="00583FFA">
          <w:rPr>
            <w:noProof/>
            <w:webHidden/>
          </w:rPr>
          <w:fldChar w:fldCharType="separate"/>
        </w:r>
        <w:r w:rsidR="001F1D4B">
          <w:rPr>
            <w:noProof/>
            <w:webHidden/>
          </w:rPr>
          <w:t>128</w:t>
        </w:r>
        <w:r w:rsidR="00583FFA">
          <w:rPr>
            <w:noProof/>
            <w:webHidden/>
          </w:rPr>
          <w:fldChar w:fldCharType="end"/>
        </w:r>
      </w:hyperlink>
    </w:p>
    <w:p w14:paraId="00A19441" w14:textId="77777777" w:rsidR="00583FFA" w:rsidRDefault="000A0A83">
      <w:pPr>
        <w:pStyle w:val="Obsah2"/>
        <w:rPr>
          <w:rFonts w:asciiTheme="minorHAnsi" w:eastAsiaTheme="minorEastAsia" w:hAnsiTheme="minorHAnsi" w:cstheme="minorBidi"/>
          <w:noProof/>
          <w:sz w:val="22"/>
          <w:szCs w:val="22"/>
        </w:rPr>
      </w:pPr>
      <w:hyperlink w:anchor="_Toc468656790" w:history="1">
        <w:r w:rsidR="00583FFA" w:rsidRPr="00056623">
          <w:rPr>
            <w:rStyle w:val="Hypertextovodkaz"/>
            <w:noProof/>
          </w:rPr>
          <w:t>P.30</w:t>
        </w:r>
        <w:r w:rsidR="00583FFA">
          <w:rPr>
            <w:rFonts w:asciiTheme="minorHAnsi" w:eastAsiaTheme="minorEastAsia" w:hAnsiTheme="minorHAnsi" w:cstheme="minorBidi"/>
            <w:noProof/>
            <w:sz w:val="22"/>
            <w:szCs w:val="22"/>
          </w:rPr>
          <w:tab/>
        </w:r>
        <w:r w:rsidR="00583FFA" w:rsidRPr="00056623">
          <w:rPr>
            <w:rStyle w:val="Hypertextovodkaz"/>
            <w:noProof/>
          </w:rPr>
          <w:t>Provádění revizí a kontrol elektrických spotřebičů během používání</w:t>
        </w:r>
        <w:r w:rsidR="00583FFA">
          <w:rPr>
            <w:noProof/>
            <w:webHidden/>
          </w:rPr>
          <w:tab/>
        </w:r>
        <w:r w:rsidR="00583FFA">
          <w:rPr>
            <w:noProof/>
            <w:webHidden/>
          </w:rPr>
          <w:fldChar w:fldCharType="begin"/>
        </w:r>
        <w:r w:rsidR="00583FFA">
          <w:rPr>
            <w:noProof/>
            <w:webHidden/>
          </w:rPr>
          <w:instrText xml:space="preserve"> PAGEREF _Toc468656790 \h </w:instrText>
        </w:r>
        <w:r w:rsidR="00583FFA">
          <w:rPr>
            <w:noProof/>
            <w:webHidden/>
          </w:rPr>
        </w:r>
        <w:r w:rsidR="00583FFA">
          <w:rPr>
            <w:noProof/>
            <w:webHidden/>
          </w:rPr>
          <w:fldChar w:fldCharType="separate"/>
        </w:r>
        <w:r w:rsidR="001F1D4B">
          <w:rPr>
            <w:noProof/>
            <w:webHidden/>
          </w:rPr>
          <w:t>137</w:t>
        </w:r>
        <w:r w:rsidR="00583FFA">
          <w:rPr>
            <w:noProof/>
            <w:webHidden/>
          </w:rPr>
          <w:fldChar w:fldCharType="end"/>
        </w:r>
      </w:hyperlink>
    </w:p>
    <w:p w14:paraId="51C12DAC" w14:textId="77777777" w:rsidR="00583FFA" w:rsidRDefault="000A0A83">
      <w:pPr>
        <w:pStyle w:val="Obsah2"/>
        <w:rPr>
          <w:rFonts w:asciiTheme="minorHAnsi" w:eastAsiaTheme="minorEastAsia" w:hAnsiTheme="minorHAnsi" w:cstheme="minorBidi"/>
          <w:noProof/>
          <w:sz w:val="22"/>
          <w:szCs w:val="22"/>
        </w:rPr>
      </w:pPr>
      <w:hyperlink w:anchor="_Toc468656791" w:history="1">
        <w:r w:rsidR="00583FFA" w:rsidRPr="00056623">
          <w:rPr>
            <w:rStyle w:val="Hypertextovodkaz"/>
            <w:noProof/>
          </w:rPr>
          <w:t>P.31</w:t>
        </w:r>
        <w:r w:rsidR="00583FFA">
          <w:rPr>
            <w:rFonts w:asciiTheme="minorHAnsi" w:eastAsiaTheme="minorEastAsia" w:hAnsiTheme="minorHAnsi" w:cstheme="minorBidi"/>
            <w:noProof/>
            <w:sz w:val="22"/>
            <w:szCs w:val="22"/>
          </w:rPr>
          <w:tab/>
        </w:r>
        <w:r w:rsidR="00583FFA" w:rsidRPr="00056623">
          <w:rPr>
            <w:rStyle w:val="Hypertextovodkaz"/>
            <w:noProof/>
          </w:rPr>
          <w:t>Kontrola požití alkoholu nebo jiné návykové látky na pracovišti E.ON</w:t>
        </w:r>
        <w:r w:rsidR="00583FFA">
          <w:rPr>
            <w:noProof/>
            <w:webHidden/>
          </w:rPr>
          <w:tab/>
        </w:r>
        <w:r w:rsidR="00583FFA">
          <w:rPr>
            <w:noProof/>
            <w:webHidden/>
          </w:rPr>
          <w:fldChar w:fldCharType="begin"/>
        </w:r>
        <w:r w:rsidR="00583FFA">
          <w:rPr>
            <w:noProof/>
            <w:webHidden/>
          </w:rPr>
          <w:instrText xml:space="preserve"> PAGEREF _Toc468656791 \h </w:instrText>
        </w:r>
        <w:r w:rsidR="00583FFA">
          <w:rPr>
            <w:noProof/>
            <w:webHidden/>
          </w:rPr>
        </w:r>
        <w:r w:rsidR="00583FFA">
          <w:rPr>
            <w:noProof/>
            <w:webHidden/>
          </w:rPr>
          <w:fldChar w:fldCharType="separate"/>
        </w:r>
        <w:r w:rsidR="001F1D4B">
          <w:rPr>
            <w:noProof/>
            <w:webHidden/>
          </w:rPr>
          <w:t>139</w:t>
        </w:r>
        <w:r w:rsidR="00583FFA">
          <w:rPr>
            <w:noProof/>
            <w:webHidden/>
          </w:rPr>
          <w:fldChar w:fldCharType="end"/>
        </w:r>
      </w:hyperlink>
    </w:p>
    <w:p w14:paraId="7B01F1D4" w14:textId="77777777" w:rsidR="00583FFA" w:rsidRDefault="000A0A83">
      <w:pPr>
        <w:pStyle w:val="Obsah2"/>
        <w:rPr>
          <w:rFonts w:asciiTheme="minorHAnsi" w:eastAsiaTheme="minorEastAsia" w:hAnsiTheme="minorHAnsi" w:cstheme="minorBidi"/>
          <w:noProof/>
          <w:sz w:val="22"/>
          <w:szCs w:val="22"/>
        </w:rPr>
      </w:pPr>
      <w:hyperlink w:anchor="_Toc468656792" w:history="1">
        <w:r w:rsidR="00583FFA" w:rsidRPr="00056623">
          <w:rPr>
            <w:rStyle w:val="Hypertextovodkaz"/>
            <w:noProof/>
          </w:rPr>
          <w:t>P.32</w:t>
        </w:r>
        <w:r w:rsidR="00583FFA">
          <w:rPr>
            <w:rFonts w:asciiTheme="minorHAnsi" w:eastAsiaTheme="minorEastAsia" w:hAnsiTheme="minorHAnsi" w:cstheme="minorBidi"/>
            <w:noProof/>
            <w:sz w:val="22"/>
            <w:szCs w:val="22"/>
          </w:rPr>
          <w:tab/>
        </w:r>
        <w:r w:rsidR="00583FFA" w:rsidRPr="00056623">
          <w:rPr>
            <w:rStyle w:val="Hypertextovodkaz"/>
            <w:noProof/>
          </w:rPr>
          <w:t>Provoz tlakových zařízení</w:t>
        </w:r>
        <w:r w:rsidR="00583FFA">
          <w:rPr>
            <w:noProof/>
            <w:webHidden/>
          </w:rPr>
          <w:tab/>
        </w:r>
        <w:r w:rsidR="00583FFA">
          <w:rPr>
            <w:noProof/>
            <w:webHidden/>
          </w:rPr>
          <w:fldChar w:fldCharType="begin"/>
        </w:r>
        <w:r w:rsidR="00583FFA">
          <w:rPr>
            <w:noProof/>
            <w:webHidden/>
          </w:rPr>
          <w:instrText xml:space="preserve"> PAGEREF _Toc468656792 \h </w:instrText>
        </w:r>
        <w:r w:rsidR="00583FFA">
          <w:rPr>
            <w:noProof/>
            <w:webHidden/>
          </w:rPr>
        </w:r>
        <w:r w:rsidR="00583FFA">
          <w:rPr>
            <w:noProof/>
            <w:webHidden/>
          </w:rPr>
          <w:fldChar w:fldCharType="separate"/>
        </w:r>
        <w:r w:rsidR="001F1D4B">
          <w:rPr>
            <w:noProof/>
            <w:webHidden/>
          </w:rPr>
          <w:t>143</w:t>
        </w:r>
        <w:r w:rsidR="00583FFA">
          <w:rPr>
            <w:noProof/>
            <w:webHidden/>
          </w:rPr>
          <w:fldChar w:fldCharType="end"/>
        </w:r>
      </w:hyperlink>
    </w:p>
    <w:p w14:paraId="14A74F39" w14:textId="77777777" w:rsidR="00583FFA" w:rsidRDefault="000A0A83">
      <w:pPr>
        <w:pStyle w:val="Obsah2"/>
        <w:rPr>
          <w:rFonts w:asciiTheme="minorHAnsi" w:eastAsiaTheme="minorEastAsia" w:hAnsiTheme="minorHAnsi" w:cstheme="minorBidi"/>
          <w:noProof/>
          <w:sz w:val="22"/>
          <w:szCs w:val="22"/>
        </w:rPr>
      </w:pPr>
      <w:hyperlink w:anchor="_Toc468656793" w:history="1">
        <w:r w:rsidR="00583FFA" w:rsidRPr="00056623">
          <w:rPr>
            <w:rStyle w:val="Hypertextovodkaz"/>
            <w:noProof/>
          </w:rPr>
          <w:t>P.33</w:t>
        </w:r>
        <w:r w:rsidR="00583FFA">
          <w:rPr>
            <w:rFonts w:asciiTheme="minorHAnsi" w:eastAsiaTheme="minorEastAsia" w:hAnsiTheme="minorHAnsi" w:cstheme="minorBidi"/>
            <w:noProof/>
            <w:sz w:val="22"/>
            <w:szCs w:val="22"/>
          </w:rPr>
          <w:tab/>
        </w:r>
        <w:r w:rsidR="00583FFA" w:rsidRPr="00056623">
          <w:rPr>
            <w:rStyle w:val="Hypertextovodkaz"/>
            <w:noProof/>
          </w:rPr>
          <w:t>Pracovní náplň a vybavení studentů v programu Montérský dorost při výkonu odborného výcviku</w:t>
        </w:r>
        <w:r w:rsidR="00583FFA">
          <w:rPr>
            <w:noProof/>
            <w:webHidden/>
          </w:rPr>
          <w:tab/>
        </w:r>
        <w:r w:rsidR="00583FFA">
          <w:rPr>
            <w:noProof/>
            <w:webHidden/>
          </w:rPr>
          <w:fldChar w:fldCharType="begin"/>
        </w:r>
        <w:r w:rsidR="00583FFA">
          <w:rPr>
            <w:noProof/>
            <w:webHidden/>
          </w:rPr>
          <w:instrText xml:space="preserve"> PAGEREF _Toc468656793 \h </w:instrText>
        </w:r>
        <w:r w:rsidR="00583FFA">
          <w:rPr>
            <w:noProof/>
            <w:webHidden/>
          </w:rPr>
        </w:r>
        <w:r w:rsidR="00583FFA">
          <w:rPr>
            <w:noProof/>
            <w:webHidden/>
          </w:rPr>
          <w:fldChar w:fldCharType="separate"/>
        </w:r>
        <w:r w:rsidR="001F1D4B">
          <w:rPr>
            <w:noProof/>
            <w:webHidden/>
          </w:rPr>
          <w:t>152</w:t>
        </w:r>
        <w:r w:rsidR="00583FFA">
          <w:rPr>
            <w:noProof/>
            <w:webHidden/>
          </w:rPr>
          <w:fldChar w:fldCharType="end"/>
        </w:r>
      </w:hyperlink>
    </w:p>
    <w:p w14:paraId="71970543" w14:textId="77777777" w:rsidR="00583FFA" w:rsidRDefault="000A0A83">
      <w:pPr>
        <w:pStyle w:val="Obsah2"/>
        <w:rPr>
          <w:rFonts w:asciiTheme="minorHAnsi" w:eastAsiaTheme="minorEastAsia" w:hAnsiTheme="minorHAnsi" w:cstheme="minorBidi"/>
          <w:noProof/>
          <w:sz w:val="22"/>
          <w:szCs w:val="22"/>
        </w:rPr>
      </w:pPr>
      <w:hyperlink w:anchor="_Toc468656794" w:history="1">
        <w:r w:rsidR="00583FFA" w:rsidRPr="00056623">
          <w:rPr>
            <w:rStyle w:val="Hypertextovodkaz"/>
            <w:noProof/>
          </w:rPr>
          <w:t>P.34</w:t>
        </w:r>
        <w:r w:rsidR="00583FFA">
          <w:rPr>
            <w:rFonts w:asciiTheme="minorHAnsi" w:eastAsiaTheme="minorEastAsia" w:hAnsiTheme="minorHAnsi" w:cstheme="minorBidi"/>
            <w:noProof/>
            <w:sz w:val="22"/>
            <w:szCs w:val="22"/>
          </w:rPr>
          <w:tab/>
        </w:r>
        <w:r w:rsidR="00583FFA" w:rsidRPr="00056623">
          <w:rPr>
            <w:rStyle w:val="Hypertextovodkaz"/>
            <w:noProof/>
          </w:rPr>
          <w:t>Práce s kabely a práce na kabelech</w:t>
        </w:r>
        <w:r w:rsidR="00583FFA">
          <w:rPr>
            <w:noProof/>
            <w:webHidden/>
          </w:rPr>
          <w:tab/>
        </w:r>
        <w:r w:rsidR="00583FFA">
          <w:rPr>
            <w:noProof/>
            <w:webHidden/>
          </w:rPr>
          <w:fldChar w:fldCharType="begin"/>
        </w:r>
        <w:r w:rsidR="00583FFA">
          <w:rPr>
            <w:noProof/>
            <w:webHidden/>
          </w:rPr>
          <w:instrText xml:space="preserve"> PAGEREF _Toc468656794 \h </w:instrText>
        </w:r>
        <w:r w:rsidR="00583FFA">
          <w:rPr>
            <w:noProof/>
            <w:webHidden/>
          </w:rPr>
        </w:r>
        <w:r w:rsidR="00583FFA">
          <w:rPr>
            <w:noProof/>
            <w:webHidden/>
          </w:rPr>
          <w:fldChar w:fldCharType="separate"/>
        </w:r>
        <w:r w:rsidR="001F1D4B">
          <w:rPr>
            <w:noProof/>
            <w:webHidden/>
          </w:rPr>
          <w:t>155</w:t>
        </w:r>
        <w:r w:rsidR="00583FFA">
          <w:rPr>
            <w:noProof/>
            <w:webHidden/>
          </w:rPr>
          <w:fldChar w:fldCharType="end"/>
        </w:r>
      </w:hyperlink>
    </w:p>
    <w:p w14:paraId="49B1C716" w14:textId="77777777" w:rsidR="00583FFA" w:rsidRDefault="000A0A83">
      <w:pPr>
        <w:pStyle w:val="Obsah2"/>
        <w:rPr>
          <w:rFonts w:asciiTheme="minorHAnsi" w:eastAsiaTheme="minorEastAsia" w:hAnsiTheme="minorHAnsi" w:cstheme="minorBidi"/>
          <w:noProof/>
          <w:sz w:val="22"/>
          <w:szCs w:val="22"/>
        </w:rPr>
      </w:pPr>
      <w:hyperlink w:anchor="_Toc468656795" w:history="1">
        <w:r w:rsidR="00583FFA" w:rsidRPr="00056623">
          <w:rPr>
            <w:rStyle w:val="Hypertextovodkaz"/>
            <w:noProof/>
          </w:rPr>
          <w:t>P.35</w:t>
        </w:r>
        <w:r w:rsidR="00583FFA">
          <w:rPr>
            <w:rFonts w:asciiTheme="minorHAnsi" w:eastAsiaTheme="minorEastAsia" w:hAnsiTheme="minorHAnsi" w:cstheme="minorBidi"/>
            <w:noProof/>
            <w:sz w:val="22"/>
            <w:szCs w:val="22"/>
          </w:rPr>
          <w:tab/>
        </w:r>
        <w:r w:rsidR="00583FFA" w:rsidRPr="00056623">
          <w:rPr>
            <w:rStyle w:val="Hypertextovodkaz"/>
            <w:noProof/>
          </w:rPr>
          <w:t>Zajištění podmínek BOZP pro činnosti OPEX</w:t>
        </w:r>
        <w:r w:rsidR="00583FFA">
          <w:rPr>
            <w:noProof/>
            <w:webHidden/>
          </w:rPr>
          <w:tab/>
        </w:r>
        <w:r w:rsidR="00583FFA">
          <w:rPr>
            <w:noProof/>
            <w:webHidden/>
          </w:rPr>
          <w:fldChar w:fldCharType="begin"/>
        </w:r>
        <w:r w:rsidR="00583FFA">
          <w:rPr>
            <w:noProof/>
            <w:webHidden/>
          </w:rPr>
          <w:instrText xml:space="preserve"> PAGEREF _Toc468656795 \h </w:instrText>
        </w:r>
        <w:r w:rsidR="00583FFA">
          <w:rPr>
            <w:noProof/>
            <w:webHidden/>
          </w:rPr>
        </w:r>
        <w:r w:rsidR="00583FFA">
          <w:rPr>
            <w:noProof/>
            <w:webHidden/>
          </w:rPr>
          <w:fldChar w:fldCharType="separate"/>
        </w:r>
        <w:r w:rsidR="001F1D4B">
          <w:rPr>
            <w:noProof/>
            <w:webHidden/>
          </w:rPr>
          <w:t>157</w:t>
        </w:r>
        <w:r w:rsidR="00583FFA">
          <w:rPr>
            <w:noProof/>
            <w:webHidden/>
          </w:rPr>
          <w:fldChar w:fldCharType="end"/>
        </w:r>
      </w:hyperlink>
    </w:p>
    <w:p w14:paraId="442F7879" w14:textId="77777777" w:rsidR="00583FFA" w:rsidRDefault="000A0A83">
      <w:pPr>
        <w:pStyle w:val="Obsah1"/>
        <w:rPr>
          <w:rFonts w:asciiTheme="minorHAnsi" w:eastAsiaTheme="minorEastAsia" w:hAnsiTheme="minorHAnsi" w:cstheme="minorBidi"/>
          <w:noProof/>
          <w:sz w:val="22"/>
          <w:szCs w:val="22"/>
        </w:rPr>
      </w:pPr>
      <w:hyperlink w:anchor="_Toc468656796" w:history="1">
        <w:r w:rsidR="00583FFA" w:rsidRPr="00056623">
          <w:rPr>
            <w:rStyle w:val="Hypertextovodkaz"/>
            <w:rFonts w:cs="Arial"/>
            <w:noProof/>
          </w:rPr>
          <w:t>7 Seznam obrázků</w:t>
        </w:r>
        <w:r w:rsidR="00583FFA">
          <w:rPr>
            <w:noProof/>
            <w:webHidden/>
          </w:rPr>
          <w:tab/>
        </w:r>
        <w:r w:rsidR="00583FFA">
          <w:rPr>
            <w:noProof/>
            <w:webHidden/>
          </w:rPr>
          <w:fldChar w:fldCharType="begin"/>
        </w:r>
        <w:r w:rsidR="00583FFA">
          <w:rPr>
            <w:noProof/>
            <w:webHidden/>
          </w:rPr>
          <w:instrText xml:space="preserve"> PAGEREF _Toc468656796 \h </w:instrText>
        </w:r>
        <w:r w:rsidR="00583FFA">
          <w:rPr>
            <w:noProof/>
            <w:webHidden/>
          </w:rPr>
        </w:r>
        <w:r w:rsidR="00583FFA">
          <w:rPr>
            <w:noProof/>
            <w:webHidden/>
          </w:rPr>
          <w:fldChar w:fldCharType="separate"/>
        </w:r>
        <w:r w:rsidR="001F1D4B">
          <w:rPr>
            <w:noProof/>
            <w:webHidden/>
          </w:rPr>
          <w:t>158</w:t>
        </w:r>
        <w:r w:rsidR="00583FFA">
          <w:rPr>
            <w:noProof/>
            <w:webHidden/>
          </w:rPr>
          <w:fldChar w:fldCharType="end"/>
        </w:r>
      </w:hyperlink>
    </w:p>
    <w:p w14:paraId="6C2D9FDB" w14:textId="77777777" w:rsidR="00583FFA" w:rsidRDefault="000A0A83">
      <w:pPr>
        <w:pStyle w:val="Obsah1"/>
        <w:rPr>
          <w:rFonts w:asciiTheme="minorHAnsi" w:eastAsiaTheme="minorEastAsia" w:hAnsiTheme="minorHAnsi" w:cstheme="minorBidi"/>
          <w:noProof/>
          <w:sz w:val="22"/>
          <w:szCs w:val="22"/>
        </w:rPr>
      </w:pPr>
      <w:hyperlink w:anchor="_Toc468656797" w:history="1">
        <w:r w:rsidR="00583FFA" w:rsidRPr="00056623">
          <w:rPr>
            <w:rStyle w:val="Hypertextovodkaz"/>
            <w:noProof/>
          </w:rPr>
          <w:t>8 Seznam tabulek</w:t>
        </w:r>
        <w:r w:rsidR="00583FFA">
          <w:rPr>
            <w:noProof/>
            <w:webHidden/>
          </w:rPr>
          <w:tab/>
        </w:r>
        <w:r w:rsidR="00583FFA">
          <w:rPr>
            <w:noProof/>
            <w:webHidden/>
          </w:rPr>
          <w:fldChar w:fldCharType="begin"/>
        </w:r>
        <w:r w:rsidR="00583FFA">
          <w:rPr>
            <w:noProof/>
            <w:webHidden/>
          </w:rPr>
          <w:instrText xml:space="preserve"> PAGEREF _Toc468656797 \h </w:instrText>
        </w:r>
        <w:r w:rsidR="00583FFA">
          <w:rPr>
            <w:noProof/>
            <w:webHidden/>
          </w:rPr>
        </w:r>
        <w:r w:rsidR="00583FFA">
          <w:rPr>
            <w:noProof/>
            <w:webHidden/>
          </w:rPr>
          <w:fldChar w:fldCharType="separate"/>
        </w:r>
        <w:r w:rsidR="001F1D4B">
          <w:rPr>
            <w:noProof/>
            <w:webHidden/>
          </w:rPr>
          <w:t>158</w:t>
        </w:r>
        <w:r w:rsidR="00583FFA">
          <w:rPr>
            <w:noProof/>
            <w:webHidden/>
          </w:rPr>
          <w:fldChar w:fldCharType="end"/>
        </w:r>
      </w:hyperlink>
    </w:p>
    <w:p w14:paraId="737CB363" w14:textId="77777777" w:rsidR="00372D63" w:rsidRPr="00A3113E" w:rsidRDefault="00AD56D8" w:rsidP="008B667D">
      <w:pPr>
        <w:pStyle w:val="Nadpis1"/>
      </w:pPr>
      <w:r>
        <w:fldChar w:fldCharType="end"/>
      </w:r>
      <w:bookmarkStart w:id="13" w:name="_Toc149718699"/>
      <w:bookmarkStart w:id="14" w:name="_Toc285017134"/>
      <w:bookmarkStart w:id="15" w:name="_Toc304123982"/>
      <w:bookmarkStart w:id="16" w:name="_Toc304189356"/>
      <w:bookmarkStart w:id="17" w:name="_Toc304189509"/>
      <w:bookmarkStart w:id="18" w:name="_Toc468656732"/>
      <w:r w:rsidR="00372D63" w:rsidRPr="00A3113E">
        <w:t>Účel</w:t>
      </w:r>
      <w:bookmarkEnd w:id="13"/>
      <w:bookmarkEnd w:id="14"/>
      <w:bookmarkEnd w:id="15"/>
      <w:bookmarkEnd w:id="16"/>
      <w:bookmarkEnd w:id="17"/>
      <w:bookmarkEnd w:id="18"/>
    </w:p>
    <w:p w14:paraId="737CB364" w14:textId="77777777" w:rsidR="00F174EC" w:rsidRDefault="00F174EC" w:rsidP="00A3113E">
      <w:pPr>
        <w:pStyle w:val="Textodstavec"/>
        <w:rPr>
          <w:sz w:val="20"/>
          <w:szCs w:val="20"/>
        </w:rPr>
      </w:pPr>
      <w:r w:rsidRPr="002D5C47">
        <w:rPr>
          <w:sz w:val="20"/>
          <w:szCs w:val="20"/>
        </w:rPr>
        <w:t>T</w:t>
      </w:r>
      <w:r w:rsidR="006A3C9A">
        <w:rPr>
          <w:sz w:val="20"/>
          <w:szCs w:val="20"/>
        </w:rPr>
        <w:t>ato regionální směrnice</w:t>
      </w:r>
      <w:r w:rsidRPr="002D5C47">
        <w:rPr>
          <w:sz w:val="20"/>
          <w:szCs w:val="20"/>
        </w:rPr>
        <w:t xml:space="preserve"> byl</w:t>
      </w:r>
      <w:r w:rsidR="006A3C9A">
        <w:rPr>
          <w:sz w:val="20"/>
          <w:szCs w:val="20"/>
        </w:rPr>
        <w:t>a</w:t>
      </w:r>
      <w:r w:rsidRPr="002D5C47">
        <w:rPr>
          <w:sz w:val="20"/>
          <w:szCs w:val="20"/>
        </w:rPr>
        <w:t xml:space="preserve"> zpracován</w:t>
      </w:r>
      <w:r w:rsidR="006A3C9A">
        <w:rPr>
          <w:sz w:val="20"/>
          <w:szCs w:val="20"/>
        </w:rPr>
        <w:t>a</w:t>
      </w:r>
      <w:r w:rsidRPr="002D5C47">
        <w:rPr>
          <w:sz w:val="20"/>
          <w:szCs w:val="20"/>
        </w:rPr>
        <w:t xml:space="preserve"> na základě povinností kladených na zaměstnavatele platnou legislativou v</w:t>
      </w:r>
      <w:r>
        <w:rPr>
          <w:sz w:val="20"/>
          <w:szCs w:val="20"/>
        </w:rPr>
        <w:t> </w:t>
      </w:r>
      <w:r w:rsidRPr="002D5C47">
        <w:rPr>
          <w:sz w:val="20"/>
          <w:szCs w:val="20"/>
        </w:rPr>
        <w:t>oblasti pracovního práva na území České republiky a dále na základě uzavřených smluv o poskytování služeb se s</w:t>
      </w:r>
      <w:r w:rsidR="00753CDF">
        <w:rPr>
          <w:sz w:val="20"/>
          <w:szCs w:val="20"/>
        </w:rPr>
        <w:t xml:space="preserve">polečností E.ON Česká republika, </w:t>
      </w:r>
      <w:r w:rsidRPr="002D5C47">
        <w:rPr>
          <w:sz w:val="20"/>
          <w:szCs w:val="20"/>
        </w:rPr>
        <w:t>s.r.o., a jejích příloh platných SLA.</w:t>
      </w:r>
    </w:p>
    <w:p w14:paraId="737CB365" w14:textId="7E3D7E45" w:rsidR="00EC3D86" w:rsidRPr="002D5C47" w:rsidRDefault="00137996" w:rsidP="009E1E8D">
      <w:pPr>
        <w:jc w:val="both"/>
      </w:pPr>
      <w:r w:rsidRPr="002D5C47">
        <w:t>T</w:t>
      </w:r>
      <w:r>
        <w:t>ato regionální směrnice</w:t>
      </w:r>
      <w:r w:rsidRPr="002D5C47">
        <w:t xml:space="preserve"> </w:t>
      </w:r>
      <w:r w:rsidR="002C56FE" w:rsidRPr="002D5C47">
        <w:t xml:space="preserve">dále zapracovává požadavky </w:t>
      </w:r>
      <w:r w:rsidR="00EC3D86" w:rsidRPr="002D5C47">
        <w:t xml:space="preserve">stanovené dokumentem </w:t>
      </w:r>
      <w:r w:rsidR="00CE6A57" w:rsidRPr="00CE6A57">
        <w:t>RS-004 Politika integrovaného systému řízení</w:t>
      </w:r>
      <w:r w:rsidR="009E1E8D">
        <w:t xml:space="preserve"> </w:t>
      </w:r>
      <w:r w:rsidR="00174F3E" w:rsidRPr="00174F3E">
        <w:t>a zásad</w:t>
      </w:r>
      <w:r w:rsidR="00292251">
        <w:t>ou</w:t>
      </w:r>
      <w:r w:rsidR="00174F3E" w:rsidRPr="00174F3E">
        <w:t xml:space="preserve"> skupiny E.ON</w:t>
      </w:r>
      <w:r w:rsidR="00292251" w:rsidRPr="00292251">
        <w:t xml:space="preserve"> </w:t>
      </w:r>
      <w:r w:rsidR="00292251" w:rsidRPr="00403B74">
        <w:t>GP03-24 Řízení bezpečnosti práce, ochrany zdraví a životního prostředí při práci (HSE)</w:t>
      </w:r>
      <w:r w:rsidR="00292251">
        <w:t>.</w:t>
      </w:r>
    </w:p>
    <w:p w14:paraId="737CB366" w14:textId="77777777" w:rsidR="00372D63" w:rsidRPr="00A3113E" w:rsidRDefault="00372D63" w:rsidP="00A3113E">
      <w:pPr>
        <w:pStyle w:val="Nadpis1"/>
      </w:pPr>
      <w:bookmarkStart w:id="19" w:name="_Toc285017135"/>
      <w:bookmarkStart w:id="20" w:name="_Toc304123983"/>
      <w:bookmarkStart w:id="21" w:name="_Toc304189357"/>
      <w:bookmarkStart w:id="22" w:name="_Toc304189510"/>
      <w:bookmarkStart w:id="23" w:name="_Toc468656733"/>
      <w:r w:rsidRPr="00A3113E">
        <w:t>Oblast působnosti</w:t>
      </w:r>
      <w:bookmarkEnd w:id="19"/>
      <w:bookmarkEnd w:id="20"/>
      <w:bookmarkEnd w:id="21"/>
      <w:bookmarkEnd w:id="22"/>
      <w:bookmarkEnd w:id="23"/>
    </w:p>
    <w:p w14:paraId="737CB367" w14:textId="77777777" w:rsidR="00764848" w:rsidRPr="002D5C47" w:rsidRDefault="00764848" w:rsidP="00A3113E">
      <w:pPr>
        <w:pStyle w:val="Textodstavec"/>
        <w:rPr>
          <w:sz w:val="20"/>
          <w:szCs w:val="20"/>
        </w:rPr>
      </w:pPr>
      <w:r w:rsidRPr="002D5C47">
        <w:rPr>
          <w:sz w:val="20"/>
          <w:szCs w:val="20"/>
        </w:rPr>
        <w:t>T</w:t>
      </w:r>
      <w:r w:rsidR="00AA20E2">
        <w:rPr>
          <w:sz w:val="20"/>
          <w:szCs w:val="20"/>
        </w:rPr>
        <w:t>a</w:t>
      </w:r>
      <w:r w:rsidRPr="002D5C47">
        <w:rPr>
          <w:sz w:val="20"/>
          <w:szCs w:val="20"/>
        </w:rPr>
        <w:t xml:space="preserve">to </w:t>
      </w:r>
      <w:r w:rsidR="00AA20E2">
        <w:rPr>
          <w:sz w:val="20"/>
          <w:szCs w:val="20"/>
        </w:rPr>
        <w:t>regionální směrnice</w:t>
      </w:r>
      <w:r w:rsidRPr="002D5C47">
        <w:rPr>
          <w:sz w:val="20"/>
          <w:szCs w:val="20"/>
        </w:rPr>
        <w:t xml:space="preserve"> platí pro zaměstnance společnost</w:t>
      </w:r>
      <w:r w:rsidR="0065182C">
        <w:rPr>
          <w:sz w:val="20"/>
          <w:szCs w:val="20"/>
        </w:rPr>
        <w:t>í skupiny E.ON půs</w:t>
      </w:r>
      <w:r w:rsidR="00EC2A10">
        <w:rPr>
          <w:sz w:val="20"/>
          <w:szCs w:val="20"/>
        </w:rPr>
        <w:t>ob</w:t>
      </w:r>
      <w:r w:rsidR="0065182C">
        <w:rPr>
          <w:sz w:val="20"/>
          <w:szCs w:val="20"/>
        </w:rPr>
        <w:t>ících na území České republiky, tj.</w:t>
      </w:r>
      <w:r w:rsidRPr="002D5C47">
        <w:rPr>
          <w:sz w:val="20"/>
          <w:szCs w:val="20"/>
        </w:rPr>
        <w:t xml:space="preserve"> </w:t>
      </w:r>
      <w:r w:rsidR="005A465F">
        <w:rPr>
          <w:sz w:val="20"/>
          <w:szCs w:val="20"/>
        </w:rPr>
        <w:t>E.ON Distribuce, a.s.</w:t>
      </w:r>
      <w:r w:rsidR="0065182C" w:rsidRPr="00AF5011">
        <w:rPr>
          <w:sz w:val="20"/>
          <w:szCs w:val="20"/>
        </w:rPr>
        <w:t>;</w:t>
      </w:r>
      <w:r w:rsidR="005A465F">
        <w:rPr>
          <w:sz w:val="20"/>
          <w:szCs w:val="20"/>
        </w:rPr>
        <w:t xml:space="preserve"> E.ON </w:t>
      </w:r>
      <w:r w:rsidR="005A465F" w:rsidRPr="0065182C">
        <w:rPr>
          <w:sz w:val="20"/>
          <w:szCs w:val="20"/>
        </w:rPr>
        <w:t>Energie, a.s.</w:t>
      </w:r>
      <w:r w:rsidR="0065182C" w:rsidRPr="0065182C">
        <w:rPr>
          <w:sz w:val="20"/>
          <w:szCs w:val="20"/>
        </w:rPr>
        <w:t>;</w:t>
      </w:r>
      <w:r w:rsidR="005A465F" w:rsidRPr="0065182C">
        <w:rPr>
          <w:sz w:val="20"/>
          <w:szCs w:val="20"/>
        </w:rPr>
        <w:t xml:space="preserve"> </w:t>
      </w:r>
      <w:r w:rsidRPr="0065182C">
        <w:rPr>
          <w:sz w:val="20"/>
          <w:szCs w:val="20"/>
        </w:rPr>
        <w:t xml:space="preserve">E.ON </w:t>
      </w:r>
      <w:r w:rsidR="00CE6A57" w:rsidRPr="0065182C">
        <w:rPr>
          <w:sz w:val="20"/>
          <w:szCs w:val="20"/>
        </w:rPr>
        <w:t>Česká republika, s.r.o.</w:t>
      </w:r>
      <w:r w:rsidR="0065182C">
        <w:rPr>
          <w:sz w:val="20"/>
          <w:szCs w:val="20"/>
        </w:rPr>
        <w:t>;</w:t>
      </w:r>
      <w:r w:rsidR="005A465F" w:rsidRPr="0065182C">
        <w:rPr>
          <w:sz w:val="20"/>
          <w:szCs w:val="20"/>
        </w:rPr>
        <w:t xml:space="preserve"> E.ON Servisní, s.r.o.</w:t>
      </w:r>
      <w:r w:rsidR="00EC2A10">
        <w:rPr>
          <w:sz w:val="20"/>
          <w:szCs w:val="20"/>
        </w:rPr>
        <w:t xml:space="preserve"> </w:t>
      </w:r>
      <w:r w:rsidRPr="0065182C">
        <w:rPr>
          <w:sz w:val="20"/>
          <w:szCs w:val="20"/>
        </w:rPr>
        <w:t xml:space="preserve">(dále jen </w:t>
      </w:r>
      <w:r w:rsidR="0065182C">
        <w:rPr>
          <w:sz w:val="20"/>
          <w:szCs w:val="20"/>
        </w:rPr>
        <w:t>„</w:t>
      </w:r>
      <w:r w:rsidRPr="0065182C">
        <w:rPr>
          <w:sz w:val="20"/>
          <w:szCs w:val="20"/>
        </w:rPr>
        <w:t>společnost</w:t>
      </w:r>
      <w:r w:rsidR="0065182C">
        <w:rPr>
          <w:sz w:val="20"/>
          <w:szCs w:val="20"/>
        </w:rPr>
        <w:t>“</w:t>
      </w:r>
      <w:r w:rsidR="004E618F">
        <w:rPr>
          <w:sz w:val="20"/>
          <w:szCs w:val="20"/>
        </w:rPr>
        <w:t xml:space="preserve"> nebo </w:t>
      </w:r>
      <w:r w:rsidR="0065182C">
        <w:rPr>
          <w:sz w:val="20"/>
          <w:szCs w:val="20"/>
        </w:rPr>
        <w:t>„</w:t>
      </w:r>
      <w:r w:rsidR="004E618F">
        <w:rPr>
          <w:sz w:val="20"/>
          <w:szCs w:val="20"/>
        </w:rPr>
        <w:t>E.ON</w:t>
      </w:r>
      <w:r w:rsidR="0065182C">
        <w:rPr>
          <w:sz w:val="20"/>
          <w:szCs w:val="20"/>
        </w:rPr>
        <w:t>“</w:t>
      </w:r>
      <w:r w:rsidRPr="002D5C47">
        <w:rPr>
          <w:sz w:val="20"/>
          <w:szCs w:val="20"/>
        </w:rPr>
        <w:t xml:space="preserve">) a </w:t>
      </w:r>
      <w:r w:rsidR="0065182C">
        <w:rPr>
          <w:sz w:val="20"/>
          <w:szCs w:val="20"/>
        </w:rPr>
        <w:t xml:space="preserve">také </w:t>
      </w:r>
      <w:r w:rsidRPr="002D5C47">
        <w:rPr>
          <w:sz w:val="20"/>
          <w:szCs w:val="20"/>
        </w:rPr>
        <w:t xml:space="preserve">přiměřeně pro všechny zaměstnance dodavatelských subjektů společnosti. </w:t>
      </w:r>
    </w:p>
    <w:p w14:paraId="737CB368" w14:textId="77777777" w:rsidR="00372D63" w:rsidRDefault="00372D63" w:rsidP="00A3113E">
      <w:pPr>
        <w:pStyle w:val="Nadpis1"/>
        <w:rPr>
          <w:lang w:val="cs-CZ"/>
        </w:rPr>
      </w:pPr>
      <w:bookmarkStart w:id="24" w:name="_Toc285017136"/>
      <w:bookmarkStart w:id="25" w:name="_Toc304123984"/>
      <w:bookmarkStart w:id="26" w:name="_Toc304189358"/>
      <w:bookmarkStart w:id="27" w:name="_Toc304189511"/>
      <w:bookmarkStart w:id="28" w:name="_Toc468656734"/>
      <w:r w:rsidRPr="00A3113E">
        <w:t xml:space="preserve">Pojmy </w:t>
      </w:r>
      <w:r w:rsidR="003A00E6">
        <w:t>–</w:t>
      </w:r>
      <w:r w:rsidRPr="00A3113E">
        <w:t xml:space="preserve"> definice a zkratky</w:t>
      </w:r>
      <w:bookmarkEnd w:id="24"/>
      <w:bookmarkEnd w:id="25"/>
      <w:bookmarkEnd w:id="26"/>
      <w:bookmarkEnd w:id="27"/>
      <w:bookmarkEnd w:id="28"/>
    </w:p>
    <w:p w14:paraId="737CB369" w14:textId="77777777" w:rsidR="007B39BF" w:rsidRPr="00547EF1" w:rsidRDefault="00547EF1" w:rsidP="007B39BF">
      <w:pPr>
        <w:pStyle w:val="Textodstavec"/>
        <w:rPr>
          <w:sz w:val="20"/>
          <w:szCs w:val="20"/>
        </w:rPr>
      </w:pPr>
      <w:r w:rsidRPr="00547EF1">
        <w:rPr>
          <w:sz w:val="20"/>
          <w:szCs w:val="20"/>
        </w:rPr>
        <w:t xml:space="preserve">Seznam definic </w:t>
      </w:r>
      <w:r>
        <w:rPr>
          <w:sz w:val="20"/>
          <w:szCs w:val="20"/>
        </w:rPr>
        <w:t xml:space="preserve">a zkratek v předpisech vydaných oddělením BOZP je </w:t>
      </w:r>
      <w:r w:rsidR="0027444B">
        <w:rPr>
          <w:sz w:val="20"/>
          <w:szCs w:val="20"/>
        </w:rPr>
        <w:t>dostupný na intranetu (</w:t>
      </w:r>
      <w:hyperlink r:id="rId13" w:history="1">
        <w:r w:rsidR="0027444B">
          <w:rPr>
            <w:rStyle w:val="Hypertextovodkaz"/>
            <w:sz w:val="20"/>
            <w:szCs w:val="20"/>
          </w:rPr>
          <w:t>odkaz zde</w:t>
        </w:r>
      </w:hyperlink>
      <w:r w:rsidR="0027444B">
        <w:rPr>
          <w:sz w:val="20"/>
          <w:szCs w:val="20"/>
        </w:rPr>
        <w:t>)</w:t>
      </w:r>
      <w:r>
        <w:rPr>
          <w:sz w:val="20"/>
          <w:szCs w:val="20"/>
        </w:rPr>
        <w:t>.</w:t>
      </w:r>
    </w:p>
    <w:p w14:paraId="737CB36A" w14:textId="77777777" w:rsidR="00372D63" w:rsidRPr="00A3113E" w:rsidRDefault="00372D63" w:rsidP="00A3113E">
      <w:pPr>
        <w:pStyle w:val="Nadpis1"/>
      </w:pPr>
      <w:bookmarkStart w:id="29" w:name="_Toc285017137"/>
      <w:bookmarkStart w:id="30" w:name="_Toc304123985"/>
      <w:bookmarkStart w:id="31" w:name="_Toc304189359"/>
      <w:bookmarkStart w:id="32" w:name="_Toc304189512"/>
      <w:bookmarkStart w:id="33" w:name="_Toc468656735"/>
      <w:r w:rsidRPr="00A3113E">
        <w:t>Popis činností a pravidel</w:t>
      </w:r>
      <w:bookmarkEnd w:id="29"/>
      <w:bookmarkEnd w:id="30"/>
      <w:bookmarkEnd w:id="31"/>
      <w:bookmarkEnd w:id="32"/>
      <w:bookmarkEnd w:id="33"/>
    </w:p>
    <w:p w14:paraId="737CB36B" w14:textId="77777777" w:rsidR="00764848" w:rsidRDefault="00764848" w:rsidP="00A3113E">
      <w:pPr>
        <w:pStyle w:val="Textodstavec"/>
        <w:rPr>
          <w:sz w:val="20"/>
          <w:szCs w:val="20"/>
        </w:rPr>
      </w:pPr>
      <w:r w:rsidRPr="002D5C47">
        <w:rPr>
          <w:sz w:val="20"/>
          <w:szCs w:val="20"/>
        </w:rPr>
        <w:t>Dílčí odpovědnosti jsou uvedeny</w:t>
      </w:r>
      <w:r w:rsidR="00EA57CD" w:rsidRPr="002D5C47">
        <w:rPr>
          <w:sz w:val="20"/>
          <w:szCs w:val="20"/>
        </w:rPr>
        <w:t xml:space="preserve"> </w:t>
      </w:r>
      <w:r w:rsidRPr="002D5C47">
        <w:rPr>
          <w:sz w:val="20"/>
          <w:szCs w:val="20"/>
        </w:rPr>
        <w:t>v</w:t>
      </w:r>
      <w:r w:rsidR="007F6050" w:rsidRPr="002D5C47">
        <w:rPr>
          <w:sz w:val="20"/>
          <w:szCs w:val="20"/>
        </w:rPr>
        <w:t xml:space="preserve"> textu tohoto dokumentu </w:t>
      </w:r>
      <w:r w:rsidRPr="002D5C47">
        <w:rPr>
          <w:sz w:val="20"/>
          <w:szCs w:val="20"/>
        </w:rPr>
        <w:t>a dále v</w:t>
      </w:r>
      <w:r w:rsidR="008D31D0" w:rsidRPr="002D5C47">
        <w:rPr>
          <w:sz w:val="20"/>
          <w:szCs w:val="20"/>
        </w:rPr>
        <w:t xml:space="preserve"> ostatní </w:t>
      </w:r>
      <w:r w:rsidRPr="002D5C47">
        <w:rPr>
          <w:sz w:val="20"/>
          <w:szCs w:val="20"/>
        </w:rPr>
        <w:t xml:space="preserve">dokumentaci pro </w:t>
      </w:r>
      <w:r w:rsidR="008D31D0" w:rsidRPr="002D5C47">
        <w:rPr>
          <w:sz w:val="20"/>
          <w:szCs w:val="20"/>
        </w:rPr>
        <w:t xml:space="preserve">zajištění </w:t>
      </w:r>
      <w:r w:rsidRPr="002D5C47">
        <w:rPr>
          <w:sz w:val="20"/>
          <w:szCs w:val="20"/>
        </w:rPr>
        <w:t>BOZP.</w:t>
      </w:r>
    </w:p>
    <w:p w14:paraId="737CB36C" w14:textId="77777777" w:rsidR="000B1011" w:rsidRPr="002D5C47" w:rsidRDefault="00815E11" w:rsidP="00815E11">
      <w:pPr>
        <w:jc w:val="both"/>
      </w:pPr>
      <w:r>
        <w:t xml:space="preserve">Organizace </w:t>
      </w:r>
      <w:r w:rsidR="0027444B">
        <w:t xml:space="preserve">zabezpečení </w:t>
      </w:r>
      <w:r>
        <w:t xml:space="preserve">požární ochrany je řešena směrnicí </w:t>
      </w:r>
      <w:r w:rsidR="000B1011" w:rsidRPr="00815E11">
        <w:rPr>
          <w:b/>
        </w:rPr>
        <w:t>Organizace zabezpečení požární ochrany</w:t>
      </w:r>
      <w:r w:rsidR="0027444B">
        <w:rPr>
          <w:b/>
        </w:rPr>
        <w:t xml:space="preserve"> </w:t>
      </w:r>
      <w:r w:rsidR="0027444B">
        <w:t>vydaná</w:t>
      </w:r>
      <w:r w:rsidR="00A679FD">
        <w:t xml:space="preserve"> organizační jednotkou Business </w:t>
      </w:r>
      <w:proofErr w:type="spellStart"/>
      <w:r w:rsidR="00A679FD">
        <w:t>Administration</w:t>
      </w:r>
      <w:proofErr w:type="spellEnd"/>
      <w:r>
        <w:t>.</w:t>
      </w:r>
    </w:p>
    <w:p w14:paraId="737CB36D" w14:textId="5FC7EC25" w:rsidR="008D31D0" w:rsidRPr="002D5C47" w:rsidRDefault="008D31D0" w:rsidP="008D31D0">
      <w:pPr>
        <w:pStyle w:val="Textodstavec"/>
        <w:rPr>
          <w:sz w:val="20"/>
          <w:szCs w:val="20"/>
        </w:rPr>
      </w:pPr>
      <w:r w:rsidRPr="002D5C47">
        <w:rPr>
          <w:sz w:val="20"/>
          <w:szCs w:val="20"/>
        </w:rPr>
        <w:t xml:space="preserve">Způsob organizace práce a pracovních postupů, které je zaměstnavatel povinen zajistit </w:t>
      </w:r>
      <w:r w:rsidR="00FC006F">
        <w:rPr>
          <w:sz w:val="20"/>
          <w:szCs w:val="20"/>
        </w:rPr>
        <w:br/>
      </w:r>
      <w:r w:rsidRPr="002D5C47">
        <w:rPr>
          <w:sz w:val="20"/>
          <w:szCs w:val="20"/>
        </w:rPr>
        <w:t xml:space="preserve">při provozování dopravy dopravními prostředky ve smyslu </w:t>
      </w:r>
      <w:r w:rsidR="000B1C56">
        <w:rPr>
          <w:sz w:val="20"/>
          <w:szCs w:val="20"/>
        </w:rPr>
        <w:t>v</w:t>
      </w:r>
      <w:r w:rsidR="000B1C56" w:rsidRPr="002D5C47">
        <w:rPr>
          <w:sz w:val="20"/>
          <w:szCs w:val="20"/>
        </w:rPr>
        <w:t xml:space="preserve">yhlášky </w:t>
      </w:r>
      <w:r w:rsidRPr="002D5C47">
        <w:rPr>
          <w:sz w:val="20"/>
          <w:szCs w:val="20"/>
        </w:rPr>
        <w:t>č. 168/</w:t>
      </w:r>
      <w:r w:rsidR="0030467E" w:rsidRPr="002D5C47">
        <w:rPr>
          <w:sz w:val="20"/>
          <w:szCs w:val="20"/>
        </w:rPr>
        <w:t xml:space="preserve">2002 Sb. řeší </w:t>
      </w:r>
      <w:r w:rsidR="00F174EC">
        <w:rPr>
          <w:sz w:val="20"/>
          <w:szCs w:val="20"/>
        </w:rPr>
        <w:t xml:space="preserve">zejména </w:t>
      </w:r>
      <w:r w:rsidR="0020337F">
        <w:rPr>
          <w:sz w:val="20"/>
          <w:szCs w:val="20"/>
        </w:rPr>
        <w:lastRenderedPageBreak/>
        <w:t xml:space="preserve">prováděcí pokyn </w:t>
      </w:r>
      <w:r w:rsidR="007405F3" w:rsidRPr="007405F3">
        <w:rPr>
          <w:b/>
          <w:sz w:val="20"/>
          <w:szCs w:val="20"/>
        </w:rPr>
        <w:t>Bezpečnost práce v oblasti provozování dopravy</w:t>
      </w:r>
      <w:r w:rsidR="007405F3">
        <w:rPr>
          <w:b/>
          <w:sz w:val="20"/>
          <w:szCs w:val="20"/>
        </w:rPr>
        <w:t xml:space="preserve"> </w:t>
      </w:r>
      <w:r w:rsidRPr="002D5C47">
        <w:rPr>
          <w:sz w:val="20"/>
          <w:szCs w:val="20"/>
        </w:rPr>
        <w:t>vydan</w:t>
      </w:r>
      <w:r w:rsidR="00CC0687">
        <w:rPr>
          <w:sz w:val="20"/>
          <w:szCs w:val="20"/>
        </w:rPr>
        <w:t>ý</w:t>
      </w:r>
      <w:r w:rsidRPr="002D5C47">
        <w:rPr>
          <w:sz w:val="20"/>
          <w:szCs w:val="20"/>
        </w:rPr>
        <w:t xml:space="preserve"> </w:t>
      </w:r>
      <w:r w:rsidR="00A679FD">
        <w:rPr>
          <w:sz w:val="20"/>
          <w:szCs w:val="20"/>
        </w:rPr>
        <w:t>organizační jednotkou</w:t>
      </w:r>
      <w:r w:rsidRPr="002D5C47">
        <w:rPr>
          <w:sz w:val="20"/>
          <w:szCs w:val="20"/>
        </w:rPr>
        <w:t xml:space="preserve"> Facility </w:t>
      </w:r>
      <w:r w:rsidR="00566F8A">
        <w:rPr>
          <w:sz w:val="20"/>
          <w:szCs w:val="20"/>
        </w:rPr>
        <w:t>M</w:t>
      </w:r>
      <w:r w:rsidRPr="002D5C47">
        <w:rPr>
          <w:sz w:val="20"/>
          <w:szCs w:val="20"/>
        </w:rPr>
        <w:t>anagement.</w:t>
      </w:r>
    </w:p>
    <w:p w14:paraId="737CB36E" w14:textId="77777777" w:rsidR="008D31D0" w:rsidRPr="002D5C47" w:rsidRDefault="0030467E" w:rsidP="008D31D0">
      <w:pPr>
        <w:pStyle w:val="Textodstavec"/>
        <w:rPr>
          <w:sz w:val="20"/>
          <w:szCs w:val="20"/>
        </w:rPr>
      </w:pPr>
      <w:r w:rsidRPr="002D5C47">
        <w:rPr>
          <w:sz w:val="20"/>
          <w:szCs w:val="20"/>
        </w:rPr>
        <w:t>Pravidla pro n</w:t>
      </w:r>
      <w:r w:rsidR="008D31D0" w:rsidRPr="002D5C47">
        <w:rPr>
          <w:sz w:val="20"/>
          <w:szCs w:val="20"/>
        </w:rPr>
        <w:t xml:space="preserve">akládání s chemickými látkami </w:t>
      </w:r>
      <w:r w:rsidRPr="002D5C47">
        <w:rPr>
          <w:sz w:val="20"/>
          <w:szCs w:val="20"/>
        </w:rPr>
        <w:t xml:space="preserve">a </w:t>
      </w:r>
      <w:r w:rsidR="00A679FD">
        <w:rPr>
          <w:sz w:val="20"/>
          <w:szCs w:val="20"/>
        </w:rPr>
        <w:t>směsmi</w:t>
      </w:r>
      <w:r w:rsidRPr="002D5C47">
        <w:rPr>
          <w:sz w:val="20"/>
          <w:szCs w:val="20"/>
        </w:rPr>
        <w:t xml:space="preserve"> </w:t>
      </w:r>
      <w:r w:rsidR="008D31D0" w:rsidRPr="002D5C47">
        <w:rPr>
          <w:sz w:val="20"/>
          <w:szCs w:val="20"/>
        </w:rPr>
        <w:t xml:space="preserve">ve smyslu </w:t>
      </w:r>
      <w:r w:rsidR="00F80E83">
        <w:rPr>
          <w:sz w:val="20"/>
          <w:szCs w:val="20"/>
        </w:rPr>
        <w:t>z</w:t>
      </w:r>
      <w:r w:rsidR="00F80E83" w:rsidRPr="002D5C47">
        <w:rPr>
          <w:sz w:val="20"/>
          <w:szCs w:val="20"/>
        </w:rPr>
        <w:t xml:space="preserve">ákona </w:t>
      </w:r>
      <w:r w:rsidR="00F174EC">
        <w:rPr>
          <w:sz w:val="20"/>
          <w:szCs w:val="20"/>
        </w:rPr>
        <w:t xml:space="preserve">č. </w:t>
      </w:r>
      <w:r w:rsidR="00042C2B">
        <w:rPr>
          <w:sz w:val="20"/>
          <w:szCs w:val="20"/>
        </w:rPr>
        <w:t>258</w:t>
      </w:r>
      <w:r w:rsidR="008D31D0" w:rsidRPr="002D5C47">
        <w:rPr>
          <w:sz w:val="20"/>
          <w:szCs w:val="20"/>
        </w:rPr>
        <w:t>/20</w:t>
      </w:r>
      <w:r w:rsidR="00CA2AA9" w:rsidRPr="002D5C47">
        <w:rPr>
          <w:sz w:val="20"/>
          <w:szCs w:val="20"/>
        </w:rPr>
        <w:t>0</w:t>
      </w:r>
      <w:r w:rsidR="00042C2B">
        <w:rPr>
          <w:sz w:val="20"/>
          <w:szCs w:val="20"/>
        </w:rPr>
        <w:t>0</w:t>
      </w:r>
      <w:r w:rsidR="008D31D0" w:rsidRPr="002D5C47">
        <w:rPr>
          <w:sz w:val="20"/>
          <w:szCs w:val="20"/>
        </w:rPr>
        <w:t xml:space="preserve"> Sb. řeší </w:t>
      </w:r>
      <w:r w:rsidR="00A679FD">
        <w:rPr>
          <w:sz w:val="20"/>
          <w:szCs w:val="20"/>
        </w:rPr>
        <w:t>prováděcí pokyn</w:t>
      </w:r>
      <w:r w:rsidR="00C8415E">
        <w:rPr>
          <w:sz w:val="20"/>
          <w:szCs w:val="20"/>
        </w:rPr>
        <w:t xml:space="preserve"> </w:t>
      </w:r>
      <w:r w:rsidR="00C8415E" w:rsidRPr="00092A14">
        <w:rPr>
          <w:b/>
          <w:sz w:val="20"/>
          <w:szCs w:val="20"/>
        </w:rPr>
        <w:t>N</w:t>
      </w:r>
      <w:r w:rsidR="00C8415E" w:rsidRPr="004B290B">
        <w:rPr>
          <w:b/>
          <w:sz w:val="20"/>
          <w:szCs w:val="20"/>
        </w:rPr>
        <w:t xml:space="preserve">akládání s chemickými látkami a chemickými </w:t>
      </w:r>
      <w:r w:rsidR="00092A14">
        <w:rPr>
          <w:b/>
          <w:sz w:val="20"/>
          <w:szCs w:val="20"/>
        </w:rPr>
        <w:t>směsmi</w:t>
      </w:r>
      <w:r w:rsidR="00A679FD">
        <w:rPr>
          <w:b/>
          <w:sz w:val="20"/>
          <w:szCs w:val="20"/>
        </w:rPr>
        <w:t xml:space="preserve"> </w:t>
      </w:r>
      <w:r w:rsidR="00A679FD">
        <w:rPr>
          <w:sz w:val="20"/>
          <w:szCs w:val="20"/>
        </w:rPr>
        <w:t>vydaný organizační jednotkou Správa distribuční sítě</w:t>
      </w:r>
      <w:r w:rsidR="008D31D0" w:rsidRPr="002D5C47">
        <w:rPr>
          <w:sz w:val="20"/>
          <w:szCs w:val="20"/>
        </w:rPr>
        <w:t>.</w:t>
      </w:r>
    </w:p>
    <w:p w14:paraId="737CB36F" w14:textId="77777777" w:rsidR="002467AD" w:rsidRPr="00A3113E" w:rsidRDefault="002467AD" w:rsidP="00D62FC4">
      <w:pPr>
        <w:pStyle w:val="Nadpis2"/>
        <w:tabs>
          <w:tab w:val="clear" w:pos="965"/>
          <w:tab w:val="num" w:pos="851"/>
        </w:tabs>
        <w:ind w:left="426"/>
      </w:pPr>
      <w:bookmarkStart w:id="34" w:name="_Toc304123986"/>
      <w:bookmarkStart w:id="35" w:name="_Toc304189360"/>
      <w:bookmarkStart w:id="36" w:name="_Toc304189513"/>
      <w:bookmarkStart w:id="37" w:name="_Toc468656736"/>
      <w:bookmarkStart w:id="38" w:name="_Toc271876277"/>
      <w:bookmarkStart w:id="39" w:name="_Toc285017139"/>
      <w:r w:rsidRPr="00A3113E">
        <w:t>Práva a povinnosti</w:t>
      </w:r>
      <w:bookmarkEnd w:id="34"/>
      <w:bookmarkEnd w:id="35"/>
      <w:bookmarkEnd w:id="36"/>
      <w:bookmarkEnd w:id="37"/>
    </w:p>
    <w:p w14:paraId="737CB370" w14:textId="77777777" w:rsidR="002467AD" w:rsidRPr="00A3113E" w:rsidRDefault="002467AD" w:rsidP="00A3113E">
      <w:pPr>
        <w:pStyle w:val="Nadpis3"/>
      </w:pPr>
      <w:bookmarkStart w:id="40" w:name="_Toc304123987"/>
      <w:bookmarkStart w:id="41" w:name="_Toc304189361"/>
      <w:bookmarkStart w:id="42" w:name="_Toc304189514"/>
      <w:bookmarkStart w:id="43" w:name="_Toc468656737"/>
      <w:r w:rsidRPr="00A3113E">
        <w:t>Povinnosti společnosti</w:t>
      </w:r>
      <w:bookmarkEnd w:id="40"/>
      <w:bookmarkEnd w:id="41"/>
      <w:bookmarkEnd w:id="42"/>
      <w:bookmarkEnd w:id="43"/>
      <w:r w:rsidR="00F6287D">
        <w:rPr>
          <w:lang w:val="cs-CZ"/>
        </w:rPr>
        <w:t xml:space="preserve"> </w:t>
      </w:r>
    </w:p>
    <w:p w14:paraId="737CB371" w14:textId="77777777" w:rsidR="00C81180" w:rsidRPr="002D5C47" w:rsidRDefault="008E2C4C" w:rsidP="00C81180">
      <w:pPr>
        <w:jc w:val="both"/>
      </w:pPr>
      <w:r w:rsidRPr="002D5C47">
        <w:t>Naše systémy řízení BOZP stojí na principu neustálého zlepšování a tvoří základní kámen našeho úspěchu.</w:t>
      </w:r>
      <w:r w:rsidR="00C81180" w:rsidRPr="002D5C47">
        <w:t xml:space="preserve"> BOZP je a zůstane klíčovou součástí řádného vedení společnosti</w:t>
      </w:r>
      <w:r w:rsidR="00176A2A">
        <w:t>.</w:t>
      </w:r>
      <w:r w:rsidR="00C81180" w:rsidRPr="002D5C47">
        <w:t xml:space="preserve"> </w:t>
      </w:r>
      <w:r w:rsidR="00090707" w:rsidRPr="002D5C47">
        <w:t xml:space="preserve">Nemoci </w:t>
      </w:r>
      <w:r w:rsidR="00C81180" w:rsidRPr="002D5C47">
        <w:t>z povolání, zranění a nehody jsou nepřijatelné.</w:t>
      </w:r>
    </w:p>
    <w:p w14:paraId="737CB372" w14:textId="77777777" w:rsidR="008E2C4C" w:rsidRPr="002D5C47" w:rsidRDefault="008E2C4C" w:rsidP="00C81180">
      <w:pPr>
        <w:jc w:val="both"/>
      </w:pPr>
      <w:r w:rsidRPr="002D5C47">
        <w:t xml:space="preserve">Snažíme se vytvářet pozitivní kulturu bezpečnosti, do které zainteresujeme všechny naše </w:t>
      </w:r>
      <w:r w:rsidR="00092A14">
        <w:t>zaměstnance</w:t>
      </w:r>
      <w:r w:rsidR="000232A0">
        <w:t>, zhotovitele, dodavatele, akcionáře a přiměřeně i veřejnost.</w:t>
      </w:r>
    </w:p>
    <w:p w14:paraId="737CB373" w14:textId="77777777" w:rsidR="008E2C4C" w:rsidRPr="002D5C47" w:rsidRDefault="008E2C4C" w:rsidP="00C81180">
      <w:pPr>
        <w:jc w:val="both"/>
      </w:pPr>
      <w:r w:rsidRPr="002D5C47">
        <w:t>Budeme se snažit identifikovat, sdílet a zavádět nejlepší praxi v řízení BOZP.</w:t>
      </w:r>
    </w:p>
    <w:p w14:paraId="737CB374" w14:textId="77777777" w:rsidR="008E2C4C" w:rsidRPr="002D5C47" w:rsidRDefault="008E2C4C" w:rsidP="00C81180">
      <w:pPr>
        <w:jc w:val="both"/>
      </w:pPr>
      <w:r w:rsidRPr="002D5C47">
        <w:t xml:space="preserve">Budeme BOZP brát v úvahu při veškerých podnikatelských rozhodnutích, včetně změn procesů, </w:t>
      </w:r>
      <w:r w:rsidR="008268F6">
        <w:br/>
      </w:r>
      <w:r w:rsidRPr="002D5C47">
        <w:t>aby se zajistilo, že jsou veškerá rizika odpovídajícím způsobem vyhodnocena a řízena.</w:t>
      </w:r>
    </w:p>
    <w:p w14:paraId="737CB375" w14:textId="77777777" w:rsidR="008E2C4C" w:rsidRPr="002D5C47" w:rsidRDefault="008E2C4C" w:rsidP="008E2C4C">
      <w:pPr>
        <w:jc w:val="both"/>
      </w:pPr>
      <w:r w:rsidRPr="002D5C47">
        <w:t>Budeme se snažit snížit rizika na nejnižší možnou mez a budeme brát v úvahu všechny faktory.</w:t>
      </w:r>
    </w:p>
    <w:p w14:paraId="737CB376" w14:textId="77777777" w:rsidR="008E2C4C" w:rsidRPr="002D5C47" w:rsidRDefault="008E2C4C" w:rsidP="008E2C4C">
      <w:pPr>
        <w:jc w:val="both"/>
      </w:pPr>
      <w:r w:rsidRPr="002D5C47">
        <w:t>Budeme vytvářet pracovní prostředí, které je bezpečné pro naše zaměstnance, zhotovitele, zákazníky a veřejnost.</w:t>
      </w:r>
    </w:p>
    <w:p w14:paraId="737CB377" w14:textId="77777777" w:rsidR="008E2C4C" w:rsidRPr="002D5C47" w:rsidRDefault="008E2C4C" w:rsidP="008E2C4C">
      <w:pPr>
        <w:jc w:val="both"/>
      </w:pPr>
      <w:r w:rsidRPr="002D5C47">
        <w:t>Zaměstnanci budou zaangažovaní do procesu identifikace rizik, jejich odhadu</w:t>
      </w:r>
      <w:r w:rsidR="00092A14">
        <w:t>,</w:t>
      </w:r>
      <w:r w:rsidRPr="002D5C47">
        <w:t xml:space="preserve"> řízení a prevence.</w:t>
      </w:r>
    </w:p>
    <w:p w14:paraId="737CB378" w14:textId="77777777" w:rsidR="00764848" w:rsidRPr="002D5C47" w:rsidRDefault="00092A14" w:rsidP="00A3113E">
      <w:pPr>
        <w:pStyle w:val="Textodstavec"/>
        <w:rPr>
          <w:sz w:val="20"/>
          <w:szCs w:val="20"/>
        </w:rPr>
      </w:pPr>
      <w:r>
        <w:rPr>
          <w:sz w:val="20"/>
          <w:szCs w:val="20"/>
        </w:rPr>
        <w:t>S</w:t>
      </w:r>
      <w:r w:rsidR="00764848" w:rsidRPr="002D5C47">
        <w:rPr>
          <w:sz w:val="20"/>
          <w:szCs w:val="20"/>
        </w:rPr>
        <w:t xml:space="preserve">polečnost </w:t>
      </w:r>
      <w:r w:rsidR="0030797A">
        <w:rPr>
          <w:sz w:val="20"/>
          <w:szCs w:val="20"/>
        </w:rPr>
        <w:t>má povinnost</w:t>
      </w:r>
      <w:r w:rsidRPr="002D5C47">
        <w:rPr>
          <w:sz w:val="20"/>
          <w:szCs w:val="20"/>
        </w:rPr>
        <w:t xml:space="preserve"> </w:t>
      </w:r>
      <w:r w:rsidR="00764848" w:rsidRPr="002D5C47">
        <w:rPr>
          <w:sz w:val="20"/>
          <w:szCs w:val="20"/>
        </w:rPr>
        <w:t xml:space="preserve">dodržovat povinnosti kladené na zaměstnavatele platnou legislativou </w:t>
      </w:r>
      <w:r w:rsidR="008268F6">
        <w:rPr>
          <w:sz w:val="20"/>
          <w:szCs w:val="20"/>
        </w:rPr>
        <w:br/>
      </w:r>
      <w:r w:rsidR="00764848" w:rsidRPr="002D5C47">
        <w:rPr>
          <w:sz w:val="20"/>
          <w:szCs w:val="20"/>
        </w:rPr>
        <w:t xml:space="preserve">na území České republiky v oblasti pracovního práva v platném znění, zejména: </w:t>
      </w:r>
    </w:p>
    <w:p w14:paraId="737CB379"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vytvářet podmínky pro bezpečné, nezávadné a zdraví neohrožující pracovní prostředí vhodnou organizací bezpečnosti a ochrany zdraví při práci a </w:t>
      </w:r>
      <w:r w:rsidR="00753CDF" w:rsidRPr="002D5C47">
        <w:rPr>
          <w:sz w:val="20"/>
          <w:szCs w:val="20"/>
        </w:rPr>
        <w:t>přijímáním</w:t>
      </w:r>
      <w:r w:rsidRPr="002D5C47">
        <w:rPr>
          <w:sz w:val="20"/>
          <w:szCs w:val="20"/>
        </w:rPr>
        <w:t xml:space="preserve"> technických</w:t>
      </w:r>
      <w:r w:rsidR="00092A14">
        <w:rPr>
          <w:sz w:val="20"/>
          <w:szCs w:val="20"/>
        </w:rPr>
        <w:t>, organizačních</w:t>
      </w:r>
      <w:r w:rsidRPr="002D5C47">
        <w:rPr>
          <w:sz w:val="20"/>
          <w:szCs w:val="20"/>
        </w:rPr>
        <w:t xml:space="preserve"> a ostatních opatření k prevenci rizik,</w:t>
      </w:r>
    </w:p>
    <w:p w14:paraId="737CB37A"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aby pracoviště byla prostorově a konstrukčně uspořádána a vybavena tak, </w:t>
      </w:r>
      <w:r w:rsidR="008268F6">
        <w:rPr>
          <w:sz w:val="20"/>
          <w:szCs w:val="20"/>
        </w:rPr>
        <w:br/>
      </w:r>
      <w:r w:rsidRPr="002D5C47">
        <w:rPr>
          <w:sz w:val="20"/>
          <w:szCs w:val="20"/>
        </w:rPr>
        <w:t xml:space="preserve">aby pracovní podmínky pro zaměstnance z hlediska bezpečnosti, hygieny a ochrany zdraví </w:t>
      </w:r>
      <w:r w:rsidR="008268F6">
        <w:rPr>
          <w:sz w:val="20"/>
          <w:szCs w:val="20"/>
        </w:rPr>
        <w:br/>
      </w:r>
      <w:r w:rsidRPr="002D5C47">
        <w:rPr>
          <w:sz w:val="20"/>
          <w:szCs w:val="20"/>
        </w:rPr>
        <w:t>při práci odpovídaly bezpečnostním požadavkům a hygienickým limitům na pracovní prostředí,</w:t>
      </w:r>
    </w:p>
    <w:p w14:paraId="737CB37B"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aby stroje, technická zařízení, dopravní prostředky, přístroje a nářadí byly z hlediska </w:t>
      </w:r>
      <w:r w:rsidR="00470E8B">
        <w:rPr>
          <w:sz w:val="20"/>
          <w:szCs w:val="20"/>
        </w:rPr>
        <w:t xml:space="preserve"> BOZP </w:t>
      </w:r>
      <w:r w:rsidRPr="002D5C47">
        <w:rPr>
          <w:sz w:val="20"/>
          <w:szCs w:val="20"/>
        </w:rPr>
        <w:t xml:space="preserve">vhodné pro </w:t>
      </w:r>
      <w:r w:rsidR="00470E8B">
        <w:rPr>
          <w:sz w:val="20"/>
          <w:szCs w:val="20"/>
        </w:rPr>
        <w:t xml:space="preserve">danou </w:t>
      </w:r>
      <w:r w:rsidRPr="002D5C47">
        <w:rPr>
          <w:sz w:val="20"/>
          <w:szCs w:val="20"/>
        </w:rPr>
        <w:t xml:space="preserve">práci, pravidelně a řádně udržovány, kontrolovány a revidovány </w:t>
      </w:r>
      <w:r w:rsidR="008268F6">
        <w:rPr>
          <w:sz w:val="20"/>
          <w:szCs w:val="20"/>
        </w:rPr>
        <w:br/>
      </w:r>
      <w:r w:rsidRPr="002D5C47">
        <w:rPr>
          <w:sz w:val="20"/>
          <w:szCs w:val="20"/>
        </w:rPr>
        <w:t>v souladu s platnými technickými předpisy a normami,</w:t>
      </w:r>
    </w:p>
    <w:p w14:paraId="737CB37C"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vyhledávat rizika, zjišťovat jejich příčiny a zdroje a přijímat opatření k jejich odstranění,</w:t>
      </w:r>
    </w:p>
    <w:p w14:paraId="737CB37D"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pravidelně kontrolovat úroveň bezpečnosti a ochrany zdraví při práci, zejména stav technické prevence a úroveň rizikových faktorů pracovních podmínek,</w:t>
      </w:r>
    </w:p>
    <w:p w14:paraId="737CB37E"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nahrazovat fyzicky namáhavé práce a práce ve ztížených podmínkách novými technologickými a pracovními postupy,</w:t>
      </w:r>
    </w:p>
    <w:p w14:paraId="737CB37F"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zaměstnancům školení o právních a ostatních předpisech k zajištění bezpečnosti </w:t>
      </w:r>
      <w:r w:rsidR="008268F6">
        <w:rPr>
          <w:sz w:val="20"/>
          <w:szCs w:val="20"/>
        </w:rPr>
        <w:br/>
      </w:r>
      <w:r w:rsidRPr="002D5C47">
        <w:rPr>
          <w:sz w:val="20"/>
          <w:szCs w:val="20"/>
        </w:rPr>
        <w:t>a ochrany zdraví při práci, které se týkají jejich práce a pracoviště a pravidelně ověřovat jejich znalosti,</w:t>
      </w:r>
    </w:p>
    <w:p w14:paraId="737CB380"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poskytnout zaměstnancům osobní ochranné pracovní prostředky (OOPP), udržovat je </w:t>
      </w:r>
      <w:r w:rsidR="008268F6">
        <w:rPr>
          <w:sz w:val="20"/>
          <w:szCs w:val="20"/>
        </w:rPr>
        <w:br/>
      </w:r>
      <w:r w:rsidRPr="002D5C47">
        <w:rPr>
          <w:sz w:val="20"/>
          <w:szCs w:val="20"/>
        </w:rPr>
        <w:t>v použitelném stavu a kontrolovat jejich používání,</w:t>
      </w:r>
    </w:p>
    <w:p w14:paraId="737CB381" w14:textId="77777777" w:rsidR="00764848" w:rsidRPr="002D5C47" w:rsidRDefault="00A679FD" w:rsidP="00747696">
      <w:pPr>
        <w:pStyle w:val="Textodstavec"/>
        <w:numPr>
          <w:ilvl w:val="0"/>
          <w:numId w:val="6"/>
        </w:numPr>
        <w:spacing w:before="100" w:beforeAutospacing="1" w:after="100" w:afterAutospacing="1"/>
        <w:ind w:left="714" w:hanging="357"/>
        <w:rPr>
          <w:sz w:val="20"/>
          <w:szCs w:val="20"/>
        </w:rPr>
      </w:pPr>
      <w:r>
        <w:rPr>
          <w:sz w:val="20"/>
          <w:szCs w:val="20"/>
        </w:rPr>
        <w:t>objasnit</w:t>
      </w:r>
      <w:r w:rsidR="00764848" w:rsidRPr="002D5C47">
        <w:rPr>
          <w:sz w:val="20"/>
          <w:szCs w:val="20"/>
        </w:rPr>
        <w:t xml:space="preserve"> příčiny a okolnosti </w:t>
      </w:r>
      <w:r>
        <w:rPr>
          <w:sz w:val="20"/>
          <w:szCs w:val="20"/>
        </w:rPr>
        <w:t xml:space="preserve">vzniku </w:t>
      </w:r>
      <w:r w:rsidR="00764848" w:rsidRPr="002D5C47">
        <w:rPr>
          <w:sz w:val="20"/>
          <w:szCs w:val="20"/>
        </w:rPr>
        <w:t xml:space="preserve">pracovních úrazů, vést jejich dokumentaci a provádět potřebná opatření </w:t>
      </w:r>
      <w:r>
        <w:rPr>
          <w:sz w:val="20"/>
          <w:szCs w:val="20"/>
        </w:rPr>
        <w:t>proti jejich opakování</w:t>
      </w:r>
      <w:r w:rsidR="00764848" w:rsidRPr="002D5C47">
        <w:rPr>
          <w:sz w:val="20"/>
          <w:szCs w:val="20"/>
        </w:rPr>
        <w:t>,</w:t>
      </w:r>
    </w:p>
    <w:p w14:paraId="737CB382" w14:textId="77777777" w:rsidR="008E2C4C"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umožnit odborovému orgánu účast při jednáních týkajících se bezpečnosti a ochrany zdraví při práci, anebo jim poskytnout informace o takovém jednání.</w:t>
      </w:r>
    </w:p>
    <w:p w14:paraId="737CB383" w14:textId="77777777" w:rsidR="00372D63" w:rsidRPr="00A3113E" w:rsidRDefault="00764848" w:rsidP="00470C6D">
      <w:pPr>
        <w:pStyle w:val="Nadpis3"/>
        <w:spacing w:before="100" w:beforeAutospacing="1" w:after="100" w:afterAutospacing="1"/>
      </w:pPr>
      <w:bookmarkStart w:id="44" w:name="_Toc304123988"/>
      <w:bookmarkStart w:id="45" w:name="_Toc304189362"/>
      <w:bookmarkStart w:id="46" w:name="_Toc304189515"/>
      <w:bookmarkStart w:id="47" w:name="_Toc468656738"/>
      <w:bookmarkEnd w:id="38"/>
      <w:bookmarkEnd w:id="39"/>
      <w:r w:rsidRPr="00A3113E">
        <w:t>Práva a povinnosti zaměstnance</w:t>
      </w:r>
      <w:bookmarkEnd w:id="44"/>
      <w:bookmarkEnd w:id="45"/>
      <w:bookmarkEnd w:id="46"/>
      <w:bookmarkEnd w:id="47"/>
    </w:p>
    <w:p w14:paraId="737CB384" w14:textId="77777777" w:rsidR="008E2C4C" w:rsidRDefault="008E2C4C" w:rsidP="008E2C4C">
      <w:pPr>
        <w:jc w:val="both"/>
      </w:pPr>
      <w:proofErr w:type="gramStart"/>
      <w:r w:rsidRPr="002D5C47">
        <w:t>Každý</w:t>
      </w:r>
      <w:proofErr w:type="gramEnd"/>
      <w:r w:rsidRPr="002D5C47">
        <w:t xml:space="preserve"> kdo pracuje pro </w:t>
      </w:r>
      <w:r w:rsidR="000C4EFB">
        <w:t>E.ON</w:t>
      </w:r>
      <w:r w:rsidRPr="002D5C47">
        <w:t>, je odpovědný za své vlastní zdraví a bezpečnost a za veškeré činy, které mohou mít dopad na ostatní, kteří by jimi mohli být dotčeni.</w:t>
      </w:r>
    </w:p>
    <w:p w14:paraId="737CB385" w14:textId="77777777" w:rsidR="00CC0687" w:rsidRPr="002D5C47" w:rsidRDefault="00CC0687" w:rsidP="008E2C4C">
      <w:pPr>
        <w:jc w:val="both"/>
      </w:pPr>
      <w:r w:rsidRPr="00CC0687">
        <w:lastRenderedPageBreak/>
        <w:t>Každý zaměstnanec je povinen upozornit nadřízeného vedoucího zaměstnance na hrozící škodu nebo nemajetkovou újmu a je oprávněn zastavit práci bezprostřed</w:t>
      </w:r>
      <w:r w:rsidR="009911A5">
        <w:t>n</w:t>
      </w:r>
      <w:r w:rsidRPr="00CC0687">
        <w:t>ě hrozící škodou nebo nemajetkovou újmou.</w:t>
      </w:r>
    </w:p>
    <w:p w14:paraId="737CB386" w14:textId="77777777" w:rsidR="00764848" w:rsidRPr="002D5C47" w:rsidRDefault="00764848" w:rsidP="00A3113E">
      <w:pPr>
        <w:pStyle w:val="Textodstavec"/>
        <w:rPr>
          <w:sz w:val="20"/>
          <w:szCs w:val="20"/>
        </w:rPr>
      </w:pPr>
      <w:r w:rsidRPr="002D5C47">
        <w:rPr>
          <w:sz w:val="20"/>
          <w:szCs w:val="20"/>
        </w:rPr>
        <w:t>Všichni zaměstnanci jsou v zájmu bezpečnosti a ochrany zdraví při práci povin</w:t>
      </w:r>
      <w:r w:rsidR="001237E2" w:rsidRPr="002D5C47">
        <w:rPr>
          <w:sz w:val="20"/>
          <w:szCs w:val="20"/>
        </w:rPr>
        <w:t>n</w:t>
      </w:r>
      <w:r w:rsidRPr="002D5C47">
        <w:rPr>
          <w:sz w:val="20"/>
          <w:szCs w:val="20"/>
        </w:rPr>
        <w:t>i na základě svého pracovního zařazení a prokazatelného seznámení zejména:</w:t>
      </w:r>
    </w:p>
    <w:p w14:paraId="737CB387"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 xml:space="preserve">dodržovat právní a ostatní předpisy a pokyny zaměstnavatele k zajištění bezpečnosti </w:t>
      </w:r>
      <w:r w:rsidR="008268F6">
        <w:rPr>
          <w:sz w:val="20"/>
          <w:szCs w:val="20"/>
        </w:rPr>
        <w:br/>
      </w:r>
      <w:r w:rsidRPr="002D5C47">
        <w:rPr>
          <w:sz w:val="20"/>
          <w:szCs w:val="20"/>
        </w:rPr>
        <w:t>a ochrany zdraví při práci, s nimiž byli seznámeni,</w:t>
      </w:r>
    </w:p>
    <w:p w14:paraId="737CB388"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účastnit se školení v zájmu bezpečnosti a ochrany zdraví při práci organizovaných zaměstnavatelem a podrobit se ověření získaných znalostí,</w:t>
      </w:r>
    </w:p>
    <w:p w14:paraId="737CB389"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dodržovat při práci stanovené pracovní postupy, používat stanovené pracovní prostředky, dopravní prostředky, osobní ochranné pracovní prostředky a ochranná zařízení,</w:t>
      </w:r>
    </w:p>
    <w:p w14:paraId="737CB38A" w14:textId="77777777" w:rsidR="001237E2"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oznamovat svému </w:t>
      </w:r>
      <w:r w:rsidR="00C54E52" w:rsidRPr="00C54E52">
        <w:rPr>
          <w:sz w:val="20"/>
          <w:szCs w:val="20"/>
        </w:rPr>
        <w:t>nadřízenému</w:t>
      </w:r>
      <w:r w:rsidR="00497531">
        <w:rPr>
          <w:sz w:val="20"/>
          <w:szCs w:val="20"/>
        </w:rPr>
        <w:t xml:space="preserve"> </w:t>
      </w:r>
      <w:r w:rsidR="00EB683A">
        <w:rPr>
          <w:sz w:val="20"/>
          <w:szCs w:val="20"/>
        </w:rPr>
        <w:t>vedoucímu zaměstnanci</w:t>
      </w:r>
      <w:r w:rsidRPr="002D5C47">
        <w:rPr>
          <w:sz w:val="20"/>
          <w:szCs w:val="20"/>
        </w:rPr>
        <w:t xml:space="preserve"> nedostatky a závady na pracovišti, které by mohly ohrozit bezpečnost nebo zdraví při práci a podle svých možností se</w:t>
      </w:r>
      <w:r w:rsidR="001237E2" w:rsidRPr="002D5C47">
        <w:rPr>
          <w:sz w:val="20"/>
          <w:szCs w:val="20"/>
        </w:rPr>
        <w:t xml:space="preserve"> podílet </w:t>
      </w:r>
      <w:r w:rsidR="008268F6">
        <w:rPr>
          <w:sz w:val="20"/>
          <w:szCs w:val="20"/>
        </w:rPr>
        <w:br/>
      </w:r>
      <w:r w:rsidR="001237E2" w:rsidRPr="002D5C47">
        <w:rPr>
          <w:sz w:val="20"/>
          <w:szCs w:val="20"/>
        </w:rPr>
        <w:t>na jejich odstraňování,</w:t>
      </w:r>
    </w:p>
    <w:p w14:paraId="737CB38B" w14:textId="77777777" w:rsidR="00764848"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bezodkladně oznámit </w:t>
      </w:r>
      <w:r w:rsidR="00C54E52" w:rsidRPr="00C54E52">
        <w:rPr>
          <w:sz w:val="20"/>
          <w:szCs w:val="20"/>
        </w:rPr>
        <w:t>svému nadřízenému</w:t>
      </w:r>
      <w:r w:rsidR="00C54E52">
        <w:rPr>
          <w:sz w:val="20"/>
          <w:szCs w:val="20"/>
        </w:rPr>
        <w:t xml:space="preserve"> </w:t>
      </w:r>
      <w:r w:rsidR="00EB683A">
        <w:rPr>
          <w:sz w:val="20"/>
          <w:szCs w:val="20"/>
        </w:rPr>
        <w:t>vedoucímu zaměstnanci</w:t>
      </w:r>
      <w:r w:rsidRPr="002D5C47">
        <w:rPr>
          <w:sz w:val="20"/>
          <w:szCs w:val="20"/>
        </w:rPr>
        <w:t xml:space="preserve"> svůj pracovní úraz, pokud </w:t>
      </w:r>
      <w:r w:rsidR="009911A5">
        <w:rPr>
          <w:sz w:val="20"/>
          <w:szCs w:val="20"/>
        </w:rPr>
        <w:t>jim</w:t>
      </w:r>
      <w:r w:rsidRPr="002D5C47">
        <w:rPr>
          <w:sz w:val="20"/>
          <w:szCs w:val="20"/>
        </w:rPr>
        <w:t xml:space="preserve"> to je</w:t>
      </w:r>
      <w:r w:rsidR="009911A5">
        <w:rPr>
          <w:sz w:val="20"/>
          <w:szCs w:val="20"/>
        </w:rPr>
        <w:t>jich</w:t>
      </w:r>
      <w:r w:rsidRPr="002D5C47">
        <w:rPr>
          <w:sz w:val="20"/>
          <w:szCs w:val="20"/>
        </w:rPr>
        <w:t xml:space="preserve"> zdravotní stav dovolí a pracovní úraz jiné osoby</w:t>
      </w:r>
      <w:r w:rsidR="0004197F" w:rsidRPr="002D5C47">
        <w:rPr>
          <w:sz w:val="20"/>
          <w:szCs w:val="20"/>
        </w:rPr>
        <w:t>,</w:t>
      </w:r>
      <w:r w:rsidRPr="002D5C47">
        <w:rPr>
          <w:sz w:val="20"/>
          <w:szCs w:val="20"/>
        </w:rPr>
        <w:t xml:space="preserve"> jehož byl</w:t>
      </w:r>
      <w:r w:rsidR="009911A5">
        <w:rPr>
          <w:sz w:val="20"/>
          <w:szCs w:val="20"/>
        </w:rPr>
        <w:t>i</w:t>
      </w:r>
      <w:r w:rsidRPr="002D5C47">
        <w:rPr>
          <w:sz w:val="20"/>
          <w:szCs w:val="20"/>
        </w:rPr>
        <w:t xml:space="preserve"> svědkem </w:t>
      </w:r>
      <w:r w:rsidR="008268F6">
        <w:rPr>
          <w:sz w:val="20"/>
          <w:szCs w:val="20"/>
        </w:rPr>
        <w:br/>
      </w:r>
      <w:r w:rsidRPr="002D5C47">
        <w:rPr>
          <w:sz w:val="20"/>
          <w:szCs w:val="20"/>
        </w:rPr>
        <w:t xml:space="preserve">a spolupracovat při </w:t>
      </w:r>
      <w:r w:rsidR="00A679FD">
        <w:rPr>
          <w:sz w:val="20"/>
          <w:szCs w:val="20"/>
        </w:rPr>
        <w:t>objasňování</w:t>
      </w:r>
      <w:r w:rsidRPr="002D5C47">
        <w:rPr>
          <w:sz w:val="20"/>
          <w:szCs w:val="20"/>
        </w:rPr>
        <w:t xml:space="preserve"> příčin těchto úrazů,</w:t>
      </w:r>
    </w:p>
    <w:p w14:paraId="737CB38C" w14:textId="77777777" w:rsidR="00764848"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oznamovat </w:t>
      </w:r>
      <w:r w:rsidR="00C54E52" w:rsidRPr="00C54E52">
        <w:rPr>
          <w:sz w:val="20"/>
          <w:szCs w:val="20"/>
        </w:rPr>
        <w:t>svému nadřízenému</w:t>
      </w:r>
      <w:r w:rsidR="00C54E52">
        <w:rPr>
          <w:sz w:val="20"/>
          <w:szCs w:val="20"/>
        </w:rPr>
        <w:t xml:space="preserve"> </w:t>
      </w:r>
      <w:r w:rsidR="00EB683A">
        <w:rPr>
          <w:sz w:val="20"/>
          <w:szCs w:val="20"/>
        </w:rPr>
        <w:t>vedoucímu zaměstnanci</w:t>
      </w:r>
      <w:r w:rsidRPr="002D5C47">
        <w:rPr>
          <w:sz w:val="20"/>
          <w:szCs w:val="20"/>
        </w:rPr>
        <w:t xml:space="preserve"> veškerá nebezpečí, tj. zdroje, situace nebo činnosti s potenciálem způsobit vznik poranění člověka nebo poškození zdraví nebo jejich kombinaci (tj. </w:t>
      </w:r>
      <w:proofErr w:type="spellStart"/>
      <w:r w:rsidRPr="002D5C47">
        <w:rPr>
          <w:sz w:val="20"/>
          <w:szCs w:val="20"/>
        </w:rPr>
        <w:t>skoronehody</w:t>
      </w:r>
      <w:proofErr w:type="spellEnd"/>
      <w:r w:rsidR="002467AD" w:rsidRPr="002D5C47">
        <w:rPr>
          <w:sz w:val="20"/>
          <w:szCs w:val="20"/>
        </w:rPr>
        <w:t xml:space="preserve">, </w:t>
      </w:r>
      <w:r w:rsidRPr="002D5C47">
        <w:rPr>
          <w:sz w:val="20"/>
          <w:szCs w:val="20"/>
        </w:rPr>
        <w:t>…),</w:t>
      </w:r>
    </w:p>
    <w:p w14:paraId="737CB38D"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okamžitě hlásit jakékoliv závady nebo i podezření na možnou závadu pracovního prostředku nebo zařízení svému nadřízenému vedoucímu zaměstnanci,</w:t>
      </w:r>
    </w:p>
    <w:p w14:paraId="737CB38E" w14:textId="77777777" w:rsidR="00764848" w:rsidRPr="002D5C47" w:rsidRDefault="00764848" w:rsidP="004B0486">
      <w:pPr>
        <w:pStyle w:val="Textodstavec"/>
        <w:numPr>
          <w:ilvl w:val="0"/>
          <w:numId w:val="7"/>
        </w:numPr>
        <w:spacing w:before="100" w:beforeAutospacing="1" w:after="100" w:afterAutospacing="1"/>
        <w:rPr>
          <w:sz w:val="20"/>
          <w:szCs w:val="20"/>
        </w:rPr>
      </w:pPr>
      <w:r w:rsidRPr="002D5C47">
        <w:rPr>
          <w:sz w:val="20"/>
          <w:szCs w:val="20"/>
        </w:rPr>
        <w:t xml:space="preserve">nepožívat alkoholické nápoje </w:t>
      </w:r>
      <w:r w:rsidR="004B0486" w:rsidRPr="004B0486">
        <w:rPr>
          <w:sz w:val="20"/>
          <w:szCs w:val="20"/>
        </w:rPr>
        <w:t>a nezneužívat</w:t>
      </w:r>
      <w:r w:rsidR="0065182C">
        <w:rPr>
          <w:sz w:val="20"/>
          <w:szCs w:val="20"/>
        </w:rPr>
        <w:t xml:space="preserve"> </w:t>
      </w:r>
      <w:r w:rsidRPr="002D5C47">
        <w:rPr>
          <w:sz w:val="20"/>
          <w:szCs w:val="20"/>
        </w:rPr>
        <w:t xml:space="preserve">jiné návykové látky na pracovištích zaměstnavatele </w:t>
      </w:r>
      <w:r w:rsidR="009B4EF5">
        <w:rPr>
          <w:sz w:val="20"/>
          <w:szCs w:val="20"/>
        </w:rPr>
        <w:t xml:space="preserve">a v pracovní době i mimo tato pracoviště </w:t>
      </w:r>
      <w:r w:rsidRPr="002D5C47">
        <w:rPr>
          <w:sz w:val="20"/>
          <w:szCs w:val="20"/>
        </w:rPr>
        <w:t xml:space="preserve">a </w:t>
      </w:r>
      <w:r w:rsidR="009B4EF5" w:rsidRPr="002D5C47">
        <w:rPr>
          <w:sz w:val="20"/>
          <w:szCs w:val="20"/>
        </w:rPr>
        <w:t xml:space="preserve">nevstupovat </w:t>
      </w:r>
      <w:r w:rsidRPr="002D5C47">
        <w:rPr>
          <w:sz w:val="20"/>
          <w:szCs w:val="20"/>
        </w:rPr>
        <w:t>pod jejich vlivem na pracoviště zaměstnavatele</w:t>
      </w:r>
      <w:r w:rsidR="009911A5">
        <w:rPr>
          <w:sz w:val="20"/>
          <w:szCs w:val="20"/>
        </w:rPr>
        <w:t>,</w:t>
      </w:r>
    </w:p>
    <w:p w14:paraId="737CB38F"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podrobit se na pokyn určeného zaměstnance, stanoveného v pracovním řádu</w:t>
      </w:r>
      <w:r w:rsidR="009B4EF5">
        <w:rPr>
          <w:sz w:val="20"/>
          <w:szCs w:val="20"/>
        </w:rPr>
        <w:t>,</w:t>
      </w:r>
      <w:r w:rsidRPr="002D5C47">
        <w:rPr>
          <w:sz w:val="20"/>
          <w:szCs w:val="20"/>
        </w:rPr>
        <w:t xml:space="preserve"> zjištění, </w:t>
      </w:r>
      <w:r w:rsidR="008268F6">
        <w:rPr>
          <w:sz w:val="20"/>
          <w:szCs w:val="20"/>
        </w:rPr>
        <w:br/>
      </w:r>
      <w:r w:rsidRPr="002D5C47">
        <w:rPr>
          <w:sz w:val="20"/>
          <w:szCs w:val="20"/>
        </w:rPr>
        <w:t>zda ne</w:t>
      </w:r>
      <w:r w:rsidR="009911A5">
        <w:rPr>
          <w:sz w:val="20"/>
          <w:szCs w:val="20"/>
        </w:rPr>
        <w:t>jsou</w:t>
      </w:r>
      <w:r w:rsidRPr="002D5C47">
        <w:rPr>
          <w:sz w:val="20"/>
          <w:szCs w:val="20"/>
        </w:rPr>
        <w:t xml:space="preserve"> pod vlivem alkoholu nebo jiných návykových látek,</w:t>
      </w:r>
    </w:p>
    <w:p w14:paraId="737CB390"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nekouřit na pracovištích</w:t>
      </w:r>
      <w:r w:rsidR="009B4EF5">
        <w:rPr>
          <w:sz w:val="20"/>
          <w:szCs w:val="20"/>
        </w:rPr>
        <w:t xml:space="preserve"> a v jiných prostorách</w:t>
      </w:r>
      <w:r w:rsidRPr="002D5C47">
        <w:rPr>
          <w:sz w:val="20"/>
          <w:szCs w:val="20"/>
        </w:rPr>
        <w:t xml:space="preserve">, kde </w:t>
      </w:r>
      <w:r w:rsidR="009B4EF5">
        <w:rPr>
          <w:sz w:val="20"/>
          <w:szCs w:val="20"/>
        </w:rPr>
        <w:t>jsou účinkům kouření vystaveni také nekuřáci</w:t>
      </w:r>
      <w:r w:rsidRPr="002D5C47">
        <w:rPr>
          <w:sz w:val="20"/>
          <w:szCs w:val="20"/>
        </w:rPr>
        <w:t>,</w:t>
      </w:r>
    </w:p>
    <w:p w14:paraId="737CB391" w14:textId="77777777" w:rsidR="00764848"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 xml:space="preserve">podrobit se </w:t>
      </w:r>
      <w:r w:rsidR="009911A5">
        <w:rPr>
          <w:sz w:val="20"/>
          <w:szCs w:val="20"/>
        </w:rPr>
        <w:t>pracovně</w:t>
      </w:r>
      <w:r w:rsidRPr="002D5C47">
        <w:rPr>
          <w:sz w:val="20"/>
          <w:szCs w:val="20"/>
        </w:rPr>
        <w:t xml:space="preserve">lékařským prohlídkám, očkování, vyšetření a diagnostickým zkouškám stanoveným zvláštními právními předpisy, včetně vstupních, preventivních, mimořádných </w:t>
      </w:r>
      <w:r w:rsidR="008268F6">
        <w:rPr>
          <w:sz w:val="20"/>
          <w:szCs w:val="20"/>
        </w:rPr>
        <w:br/>
      </w:r>
      <w:r w:rsidRPr="002D5C47">
        <w:rPr>
          <w:sz w:val="20"/>
          <w:szCs w:val="20"/>
        </w:rPr>
        <w:t xml:space="preserve">a výstupních </w:t>
      </w:r>
      <w:r w:rsidR="009B4EF5">
        <w:rPr>
          <w:sz w:val="20"/>
          <w:szCs w:val="20"/>
        </w:rPr>
        <w:t xml:space="preserve">pracovnělékařských </w:t>
      </w:r>
      <w:r w:rsidRPr="002D5C47">
        <w:rPr>
          <w:sz w:val="20"/>
          <w:szCs w:val="20"/>
        </w:rPr>
        <w:t xml:space="preserve">prohlídek </w:t>
      </w:r>
      <w:r w:rsidR="00470E8B" w:rsidRPr="002D5C47">
        <w:rPr>
          <w:sz w:val="20"/>
          <w:szCs w:val="20"/>
        </w:rPr>
        <w:t>stanovený</w:t>
      </w:r>
      <w:r w:rsidR="00470E8B">
        <w:rPr>
          <w:sz w:val="20"/>
          <w:szCs w:val="20"/>
        </w:rPr>
        <w:t>ch</w:t>
      </w:r>
      <w:r w:rsidR="00470E8B" w:rsidRPr="002D5C47">
        <w:rPr>
          <w:sz w:val="20"/>
          <w:szCs w:val="20"/>
        </w:rPr>
        <w:t xml:space="preserve"> </w:t>
      </w:r>
      <w:r w:rsidRPr="002D5C47">
        <w:rPr>
          <w:sz w:val="20"/>
          <w:szCs w:val="20"/>
        </w:rPr>
        <w:t>zam</w:t>
      </w:r>
      <w:r w:rsidR="000C4CC3">
        <w:rPr>
          <w:sz w:val="20"/>
          <w:szCs w:val="20"/>
        </w:rPr>
        <w:t>ěstnavatelem,</w:t>
      </w:r>
    </w:p>
    <w:p w14:paraId="737CB392" w14:textId="43F1A337" w:rsidR="000C4CC3" w:rsidRPr="002D5C47" w:rsidRDefault="000C4CC3" w:rsidP="00747696">
      <w:pPr>
        <w:pStyle w:val="Textodstavec"/>
        <w:numPr>
          <w:ilvl w:val="0"/>
          <w:numId w:val="7"/>
        </w:numPr>
        <w:spacing w:before="100" w:beforeAutospacing="1" w:after="100" w:afterAutospacing="1"/>
        <w:ind w:left="714" w:hanging="357"/>
        <w:rPr>
          <w:sz w:val="20"/>
          <w:szCs w:val="20"/>
        </w:rPr>
      </w:pPr>
      <w:r>
        <w:rPr>
          <w:sz w:val="20"/>
          <w:szCs w:val="20"/>
        </w:rPr>
        <w:t xml:space="preserve">nepoužívat na pracovištích </w:t>
      </w:r>
      <w:r w:rsidR="009911A5">
        <w:rPr>
          <w:sz w:val="20"/>
          <w:szCs w:val="20"/>
        </w:rPr>
        <w:t>společnosti</w:t>
      </w:r>
      <w:r>
        <w:rPr>
          <w:sz w:val="20"/>
          <w:szCs w:val="20"/>
        </w:rPr>
        <w:t xml:space="preserve"> spotřebiče, které nejsou v majetku </w:t>
      </w:r>
      <w:r w:rsidR="00C038FA">
        <w:rPr>
          <w:sz w:val="20"/>
          <w:szCs w:val="20"/>
        </w:rPr>
        <w:t>společnosti</w:t>
      </w:r>
      <w:r>
        <w:rPr>
          <w:sz w:val="20"/>
          <w:szCs w:val="20"/>
        </w:rPr>
        <w:t>.</w:t>
      </w:r>
      <w:r w:rsidR="00184A42">
        <w:rPr>
          <w:sz w:val="20"/>
          <w:szCs w:val="20"/>
        </w:rPr>
        <w:t xml:space="preserve"> Výjimku může na vlastní odpovědnost povolit vedoucí příslušného pracoviště, který ale musí </w:t>
      </w:r>
      <w:r w:rsidR="00FC006F">
        <w:rPr>
          <w:sz w:val="20"/>
          <w:szCs w:val="20"/>
        </w:rPr>
        <w:br/>
      </w:r>
      <w:r w:rsidR="00184A42">
        <w:rPr>
          <w:sz w:val="20"/>
          <w:szCs w:val="20"/>
        </w:rPr>
        <w:t xml:space="preserve">u spotřebičů </w:t>
      </w:r>
      <w:r w:rsidR="00287057">
        <w:rPr>
          <w:sz w:val="20"/>
          <w:szCs w:val="20"/>
        </w:rPr>
        <w:t xml:space="preserve">prokazatelně zajistit </w:t>
      </w:r>
      <w:r w:rsidR="0065182C">
        <w:rPr>
          <w:sz w:val="20"/>
          <w:szCs w:val="20"/>
        </w:rPr>
        <w:t xml:space="preserve">provádění předepsaných kontrol či revizí </w:t>
      </w:r>
      <w:r w:rsidR="00184A42">
        <w:rPr>
          <w:sz w:val="20"/>
          <w:szCs w:val="20"/>
        </w:rPr>
        <w:t xml:space="preserve">v předepsaných lhůtách </w:t>
      </w:r>
      <w:r w:rsidR="00287057">
        <w:rPr>
          <w:sz w:val="20"/>
          <w:szCs w:val="20"/>
        </w:rPr>
        <w:t>a seznámení zaměstnanců s návodem k používání</w:t>
      </w:r>
      <w:r w:rsidR="00184A42">
        <w:rPr>
          <w:sz w:val="20"/>
          <w:szCs w:val="20"/>
        </w:rPr>
        <w:t>.</w:t>
      </w:r>
    </w:p>
    <w:p w14:paraId="737CB393" w14:textId="77777777" w:rsidR="00AB1CBC" w:rsidRDefault="00764848" w:rsidP="00A3113E">
      <w:pPr>
        <w:pStyle w:val="Textodstavec"/>
        <w:rPr>
          <w:sz w:val="20"/>
          <w:szCs w:val="20"/>
        </w:rPr>
      </w:pPr>
      <w:r w:rsidRPr="002D5C47">
        <w:rPr>
          <w:sz w:val="20"/>
          <w:szCs w:val="20"/>
        </w:rPr>
        <w:t xml:space="preserve">Zaměstnanci jsou oprávněni odmítnout výkon práce, o níž </w:t>
      </w:r>
      <w:r w:rsidR="005E072A">
        <w:rPr>
          <w:sz w:val="20"/>
          <w:szCs w:val="20"/>
        </w:rPr>
        <w:t xml:space="preserve">mají </w:t>
      </w:r>
      <w:r w:rsidRPr="002D5C47">
        <w:rPr>
          <w:sz w:val="20"/>
          <w:szCs w:val="20"/>
        </w:rPr>
        <w:t xml:space="preserve">důvodně </w:t>
      </w:r>
      <w:r w:rsidR="009B4EF5">
        <w:rPr>
          <w:sz w:val="20"/>
          <w:szCs w:val="20"/>
        </w:rPr>
        <w:t>za to</w:t>
      </w:r>
      <w:r w:rsidRPr="002D5C47">
        <w:rPr>
          <w:sz w:val="20"/>
          <w:szCs w:val="20"/>
        </w:rPr>
        <w:t>, že bezprostředn</w:t>
      </w:r>
      <w:r w:rsidR="009B4EF5">
        <w:rPr>
          <w:sz w:val="20"/>
          <w:szCs w:val="20"/>
        </w:rPr>
        <w:t>ím</w:t>
      </w:r>
      <w:r w:rsidRPr="002D5C47">
        <w:rPr>
          <w:sz w:val="20"/>
          <w:szCs w:val="20"/>
        </w:rPr>
        <w:t xml:space="preserve"> </w:t>
      </w:r>
      <w:r w:rsidR="008268F6">
        <w:rPr>
          <w:sz w:val="20"/>
          <w:szCs w:val="20"/>
        </w:rPr>
        <w:br/>
      </w:r>
      <w:r w:rsidRPr="002D5C47">
        <w:rPr>
          <w:sz w:val="20"/>
          <w:szCs w:val="20"/>
        </w:rPr>
        <w:t xml:space="preserve">a závažným způsobem ohrožuje </w:t>
      </w:r>
      <w:r w:rsidR="00936E04">
        <w:rPr>
          <w:sz w:val="20"/>
          <w:szCs w:val="20"/>
        </w:rPr>
        <w:t>jejich</w:t>
      </w:r>
      <w:r w:rsidRPr="002D5C47">
        <w:rPr>
          <w:sz w:val="20"/>
          <w:szCs w:val="20"/>
        </w:rPr>
        <w:t xml:space="preserve"> život nebo zdraví, popřípadě život nebo zdraví jiných </w:t>
      </w:r>
      <w:r w:rsidR="009B4EF5">
        <w:rPr>
          <w:sz w:val="20"/>
          <w:szCs w:val="20"/>
        </w:rPr>
        <w:t xml:space="preserve">fyzických </w:t>
      </w:r>
      <w:r w:rsidRPr="002D5C47">
        <w:rPr>
          <w:sz w:val="20"/>
          <w:szCs w:val="20"/>
        </w:rPr>
        <w:t>osob.</w:t>
      </w:r>
    </w:p>
    <w:p w14:paraId="737CB394" w14:textId="77777777" w:rsidR="00764848" w:rsidRPr="002D5C47" w:rsidRDefault="00764848" w:rsidP="00A3113E">
      <w:pPr>
        <w:pStyle w:val="Textodstavec"/>
        <w:rPr>
          <w:sz w:val="20"/>
          <w:szCs w:val="20"/>
        </w:rPr>
      </w:pPr>
      <w:r w:rsidRPr="002D5C47">
        <w:rPr>
          <w:sz w:val="20"/>
          <w:szCs w:val="20"/>
        </w:rPr>
        <w:t xml:space="preserve">Na řešení otázek, souvisejících s bezpečností a ochrannou zdraví při práci se </w:t>
      </w:r>
      <w:r w:rsidR="00AB1CBC">
        <w:rPr>
          <w:sz w:val="20"/>
          <w:szCs w:val="20"/>
        </w:rPr>
        <w:t xml:space="preserve">zaměstnanci </w:t>
      </w:r>
      <w:r w:rsidRPr="002D5C47">
        <w:rPr>
          <w:sz w:val="20"/>
          <w:szCs w:val="20"/>
        </w:rPr>
        <w:t>účastní prostřednictvím odborové org</w:t>
      </w:r>
      <w:r w:rsidR="00EC2A10">
        <w:rPr>
          <w:sz w:val="20"/>
          <w:szCs w:val="20"/>
        </w:rPr>
        <w:t>a</w:t>
      </w:r>
      <w:r w:rsidRPr="002D5C47">
        <w:rPr>
          <w:sz w:val="20"/>
          <w:szCs w:val="20"/>
        </w:rPr>
        <w:t>n</w:t>
      </w:r>
      <w:r w:rsidR="009B4EF5">
        <w:rPr>
          <w:sz w:val="20"/>
          <w:szCs w:val="20"/>
        </w:rPr>
        <w:t>izace</w:t>
      </w:r>
      <w:r w:rsidRPr="002D5C47">
        <w:rPr>
          <w:sz w:val="20"/>
          <w:szCs w:val="20"/>
        </w:rPr>
        <w:t>.</w:t>
      </w:r>
    </w:p>
    <w:p w14:paraId="737CB395" w14:textId="77777777" w:rsidR="002467AD" w:rsidRPr="00A3113E" w:rsidRDefault="002467AD" w:rsidP="00A3113E">
      <w:pPr>
        <w:pStyle w:val="Nadpis3"/>
      </w:pPr>
      <w:bookmarkStart w:id="48" w:name="_Toc304123989"/>
      <w:bookmarkStart w:id="49" w:name="_Toc304189363"/>
      <w:bookmarkStart w:id="50" w:name="_Toc304189516"/>
      <w:bookmarkStart w:id="51" w:name="_Toc468656739"/>
      <w:r w:rsidRPr="00A3113E">
        <w:t>Povinnosti vedoucího zaměstnance</w:t>
      </w:r>
      <w:bookmarkEnd w:id="48"/>
      <w:bookmarkEnd w:id="49"/>
      <w:bookmarkEnd w:id="50"/>
      <w:bookmarkEnd w:id="51"/>
    </w:p>
    <w:p w14:paraId="737CB396" w14:textId="77777777" w:rsidR="002467AD" w:rsidRPr="002D5C47" w:rsidRDefault="002467AD" w:rsidP="00A3113E">
      <w:pPr>
        <w:pStyle w:val="Textodstavec"/>
        <w:rPr>
          <w:sz w:val="20"/>
          <w:szCs w:val="20"/>
        </w:rPr>
      </w:pPr>
      <w:r w:rsidRPr="002D5C47">
        <w:rPr>
          <w:sz w:val="20"/>
          <w:szCs w:val="20"/>
        </w:rPr>
        <w:t>Za plnění úkolů na úseku BOZP odpovídají vedoucí zaměstnanci společnosti na všech stupních řízení</w:t>
      </w:r>
      <w:r w:rsidR="00AB1CBC">
        <w:rPr>
          <w:sz w:val="20"/>
          <w:szCs w:val="20"/>
        </w:rPr>
        <w:t xml:space="preserve"> v rozsahu pracovních míst, které zastávají</w:t>
      </w:r>
      <w:r w:rsidRPr="002D5C47">
        <w:rPr>
          <w:sz w:val="20"/>
          <w:szCs w:val="20"/>
        </w:rPr>
        <w:t xml:space="preserve">. Tyto úkoly jsou rovnocennou a neoddělitelnou součástí jejich pracovních povinností. </w:t>
      </w:r>
      <w:r w:rsidR="00C7645D" w:rsidRPr="002D5C47">
        <w:rPr>
          <w:sz w:val="20"/>
          <w:szCs w:val="20"/>
        </w:rPr>
        <w:t>Vedoucí zaměstnanec má</w:t>
      </w:r>
      <w:r w:rsidRPr="002D5C47">
        <w:rPr>
          <w:sz w:val="20"/>
          <w:szCs w:val="20"/>
        </w:rPr>
        <w:t xml:space="preserve"> především tyto povinnosti:</w:t>
      </w:r>
    </w:p>
    <w:p w14:paraId="737CB397"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K</w:t>
      </w:r>
      <w:r w:rsidR="002467AD" w:rsidRPr="002D5C47">
        <w:rPr>
          <w:sz w:val="20"/>
          <w:szCs w:val="20"/>
        </w:rPr>
        <w:t>ontrol</w:t>
      </w:r>
      <w:r w:rsidRPr="002D5C47">
        <w:rPr>
          <w:sz w:val="20"/>
          <w:szCs w:val="20"/>
        </w:rPr>
        <w:t>ovat</w:t>
      </w:r>
      <w:r w:rsidR="002467AD" w:rsidRPr="002D5C47">
        <w:rPr>
          <w:sz w:val="20"/>
          <w:szCs w:val="20"/>
        </w:rPr>
        <w:t xml:space="preserve"> dod</w:t>
      </w:r>
      <w:r w:rsidR="001237E2" w:rsidRPr="002D5C47">
        <w:rPr>
          <w:sz w:val="20"/>
          <w:szCs w:val="20"/>
        </w:rPr>
        <w:t>ržování bezpečnostních předpisů</w:t>
      </w:r>
      <w:r w:rsidR="002467AD" w:rsidRPr="002D5C47">
        <w:rPr>
          <w:sz w:val="20"/>
          <w:szCs w:val="20"/>
        </w:rPr>
        <w:t xml:space="preserve"> a plnění pov</w:t>
      </w:r>
      <w:r w:rsidRPr="002D5C47">
        <w:rPr>
          <w:sz w:val="20"/>
          <w:szCs w:val="20"/>
        </w:rPr>
        <w:t>inností podřízených zaměstnanců.</w:t>
      </w:r>
    </w:p>
    <w:p w14:paraId="737CB398" w14:textId="77777777" w:rsidR="00685B3B" w:rsidRPr="002D5C47" w:rsidRDefault="00C7645D" w:rsidP="00AB2982">
      <w:pPr>
        <w:pStyle w:val="Textodstavec"/>
        <w:numPr>
          <w:ilvl w:val="0"/>
          <w:numId w:val="8"/>
        </w:numPr>
        <w:spacing w:before="100" w:beforeAutospacing="1" w:after="100" w:afterAutospacing="1"/>
        <w:rPr>
          <w:sz w:val="20"/>
          <w:szCs w:val="20"/>
        </w:rPr>
      </w:pPr>
      <w:r w:rsidRPr="002D5C47">
        <w:rPr>
          <w:sz w:val="20"/>
          <w:szCs w:val="20"/>
        </w:rPr>
        <w:lastRenderedPageBreak/>
        <w:t>Z</w:t>
      </w:r>
      <w:r w:rsidR="00685B3B" w:rsidRPr="002D5C47">
        <w:rPr>
          <w:sz w:val="20"/>
          <w:szCs w:val="20"/>
        </w:rPr>
        <w:t xml:space="preserve">ajistit u </w:t>
      </w:r>
      <w:proofErr w:type="gramStart"/>
      <w:r w:rsidR="00685B3B" w:rsidRPr="002D5C47">
        <w:rPr>
          <w:sz w:val="20"/>
          <w:szCs w:val="20"/>
        </w:rPr>
        <w:t>spotřebičů</w:t>
      </w:r>
      <w:proofErr w:type="gramEnd"/>
      <w:r w:rsidR="00685B3B" w:rsidRPr="002D5C47">
        <w:rPr>
          <w:sz w:val="20"/>
          <w:szCs w:val="20"/>
        </w:rPr>
        <w:t xml:space="preserve"> resp. zařízení, za která odpovídá, předepsané kontroly a revize, </w:t>
      </w:r>
      <w:r w:rsidR="008268F6">
        <w:rPr>
          <w:sz w:val="20"/>
          <w:szCs w:val="20"/>
        </w:rPr>
        <w:br/>
      </w:r>
      <w:r w:rsidR="00685B3B" w:rsidRPr="002D5C47">
        <w:rPr>
          <w:sz w:val="20"/>
          <w:szCs w:val="20"/>
        </w:rPr>
        <w:t>a to v příslušných lhůtách</w:t>
      </w:r>
      <w:r w:rsidR="0046570E" w:rsidRPr="002D5C47">
        <w:rPr>
          <w:sz w:val="20"/>
          <w:szCs w:val="20"/>
        </w:rPr>
        <w:t>.</w:t>
      </w:r>
      <w:r w:rsidR="00AB2982">
        <w:rPr>
          <w:sz w:val="20"/>
          <w:szCs w:val="20"/>
        </w:rPr>
        <w:t xml:space="preserve"> </w:t>
      </w:r>
      <w:r w:rsidR="00AB2982" w:rsidRPr="00AB2982">
        <w:rPr>
          <w:sz w:val="20"/>
          <w:szCs w:val="20"/>
        </w:rPr>
        <w:t>Provádění revizí a kontrol elektrických spotřebičů během používání</w:t>
      </w:r>
      <w:r w:rsidR="00AB2982">
        <w:rPr>
          <w:sz w:val="20"/>
          <w:szCs w:val="20"/>
        </w:rPr>
        <w:t xml:space="preserve"> řeší P.30 t</w:t>
      </w:r>
      <w:r w:rsidR="00AA20E2">
        <w:rPr>
          <w:sz w:val="20"/>
          <w:szCs w:val="20"/>
        </w:rPr>
        <w:t>é</w:t>
      </w:r>
      <w:r w:rsidR="00AB2982">
        <w:rPr>
          <w:sz w:val="20"/>
          <w:szCs w:val="20"/>
        </w:rPr>
        <w:t xml:space="preserve">to </w:t>
      </w:r>
      <w:r w:rsidR="00AA20E2">
        <w:rPr>
          <w:sz w:val="20"/>
          <w:szCs w:val="20"/>
        </w:rPr>
        <w:t>regionální směrnice</w:t>
      </w:r>
      <w:r w:rsidR="00AB2982">
        <w:rPr>
          <w:sz w:val="20"/>
          <w:szCs w:val="20"/>
        </w:rPr>
        <w:t>.</w:t>
      </w:r>
    </w:p>
    <w:p w14:paraId="737CB399" w14:textId="77777777" w:rsidR="0046570E" w:rsidRPr="002D5C47" w:rsidRDefault="0046570E" w:rsidP="00747696">
      <w:pPr>
        <w:pStyle w:val="Textodstavec"/>
        <w:numPr>
          <w:ilvl w:val="0"/>
          <w:numId w:val="8"/>
        </w:numPr>
        <w:spacing w:before="100" w:beforeAutospacing="1" w:after="100" w:afterAutospacing="1"/>
        <w:ind w:left="714" w:hanging="357"/>
        <w:rPr>
          <w:sz w:val="20"/>
          <w:szCs w:val="20"/>
        </w:rPr>
      </w:pPr>
      <w:r w:rsidRPr="002D5C47">
        <w:rPr>
          <w:sz w:val="20"/>
          <w:szCs w:val="20"/>
        </w:rPr>
        <w:t xml:space="preserve">Pokud pracovní činnost zaměstnance nebo povaha pracoviště vyžaduje zpracování </w:t>
      </w:r>
      <w:r w:rsidR="00CA2AA9" w:rsidRPr="002D5C47">
        <w:rPr>
          <w:sz w:val="20"/>
          <w:szCs w:val="20"/>
        </w:rPr>
        <w:t xml:space="preserve">dokumentu řešícího BOZP </w:t>
      </w:r>
      <w:r w:rsidRPr="002D5C47">
        <w:rPr>
          <w:sz w:val="20"/>
          <w:szCs w:val="20"/>
        </w:rPr>
        <w:t>(</w:t>
      </w:r>
      <w:r w:rsidR="00CA2AA9" w:rsidRPr="002D5C47">
        <w:rPr>
          <w:sz w:val="20"/>
          <w:szCs w:val="20"/>
        </w:rPr>
        <w:t xml:space="preserve">např. </w:t>
      </w:r>
      <w:r w:rsidRPr="002D5C47">
        <w:rPr>
          <w:sz w:val="20"/>
          <w:szCs w:val="20"/>
        </w:rPr>
        <w:t>MPP</w:t>
      </w:r>
      <w:r w:rsidR="00CA2AA9" w:rsidRPr="002D5C47">
        <w:rPr>
          <w:sz w:val="20"/>
          <w:szCs w:val="20"/>
        </w:rPr>
        <w:t>, MPBP, MPŘ</w:t>
      </w:r>
      <w:r w:rsidRPr="002D5C47">
        <w:rPr>
          <w:sz w:val="20"/>
          <w:szCs w:val="20"/>
        </w:rPr>
        <w:t xml:space="preserve">), je za jeho </w:t>
      </w:r>
      <w:r w:rsidR="00CA2AA9" w:rsidRPr="002D5C47">
        <w:rPr>
          <w:sz w:val="20"/>
          <w:szCs w:val="20"/>
        </w:rPr>
        <w:t xml:space="preserve">bezodkladné </w:t>
      </w:r>
      <w:r w:rsidRPr="002D5C47">
        <w:rPr>
          <w:sz w:val="20"/>
          <w:szCs w:val="20"/>
        </w:rPr>
        <w:t xml:space="preserve">vypracování odpovědný příslušný vedoucí zaměstnanec nebo jím pověřená osoba. Pro vypracování </w:t>
      </w:r>
      <w:r w:rsidR="00CA2AA9" w:rsidRPr="002D5C47">
        <w:rPr>
          <w:sz w:val="20"/>
          <w:szCs w:val="20"/>
        </w:rPr>
        <w:t xml:space="preserve">dokumentu řešícího BOZP </w:t>
      </w:r>
      <w:r w:rsidRPr="002D5C47">
        <w:rPr>
          <w:sz w:val="20"/>
          <w:szCs w:val="20"/>
        </w:rPr>
        <w:t xml:space="preserve">je zpracovateli k dispozici příslušný technik BOZP. </w:t>
      </w:r>
      <w:r w:rsidR="00CA2AA9" w:rsidRPr="002D5C47">
        <w:rPr>
          <w:sz w:val="20"/>
          <w:szCs w:val="20"/>
        </w:rPr>
        <w:t xml:space="preserve">Dokument řešící BOZP </w:t>
      </w:r>
      <w:r w:rsidR="00CA2866" w:rsidRPr="002D5C47">
        <w:rPr>
          <w:sz w:val="20"/>
          <w:szCs w:val="20"/>
        </w:rPr>
        <w:t xml:space="preserve">může být vydán jen se souhlasem vedoucího </w:t>
      </w:r>
      <w:r w:rsidRPr="002D5C47">
        <w:rPr>
          <w:sz w:val="20"/>
          <w:szCs w:val="20"/>
        </w:rPr>
        <w:t>oddělení BOZP.</w:t>
      </w:r>
    </w:p>
    <w:p w14:paraId="737CB39A" w14:textId="77777777" w:rsidR="001237E2"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Vést Bezpečnostní deník</w:t>
      </w:r>
      <w:r w:rsidR="001237E2" w:rsidRPr="002D5C47">
        <w:rPr>
          <w:sz w:val="20"/>
          <w:szCs w:val="20"/>
        </w:rPr>
        <w:t xml:space="preserve"> a ostatní záznam</w:t>
      </w:r>
      <w:r w:rsidRPr="002D5C47">
        <w:rPr>
          <w:sz w:val="20"/>
          <w:szCs w:val="20"/>
        </w:rPr>
        <w:t>y z oblasti BOZP.</w:t>
      </w:r>
    </w:p>
    <w:p w14:paraId="737CB39B"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2467AD" w:rsidRPr="002D5C47">
        <w:rPr>
          <w:sz w:val="20"/>
          <w:szCs w:val="20"/>
        </w:rPr>
        <w:t>rov</w:t>
      </w:r>
      <w:r w:rsidRPr="002D5C47">
        <w:rPr>
          <w:sz w:val="20"/>
          <w:szCs w:val="20"/>
        </w:rPr>
        <w:t>á</w:t>
      </w:r>
      <w:r w:rsidR="002467AD" w:rsidRPr="002D5C47">
        <w:rPr>
          <w:sz w:val="20"/>
          <w:szCs w:val="20"/>
        </w:rPr>
        <w:t>d</w:t>
      </w:r>
      <w:r w:rsidRPr="002D5C47">
        <w:rPr>
          <w:sz w:val="20"/>
          <w:szCs w:val="20"/>
        </w:rPr>
        <w:t>ět</w:t>
      </w:r>
      <w:r w:rsidR="002467AD" w:rsidRPr="002D5C47">
        <w:rPr>
          <w:sz w:val="20"/>
          <w:szCs w:val="20"/>
        </w:rPr>
        <w:t xml:space="preserve"> školení a instruk</w:t>
      </w:r>
      <w:r w:rsidRPr="002D5C47">
        <w:rPr>
          <w:sz w:val="20"/>
          <w:szCs w:val="20"/>
        </w:rPr>
        <w:t>táž</w:t>
      </w:r>
      <w:r w:rsidR="00CA2866" w:rsidRPr="002D5C47">
        <w:rPr>
          <w:sz w:val="20"/>
          <w:szCs w:val="20"/>
        </w:rPr>
        <w:t>e</w:t>
      </w:r>
      <w:r w:rsidRPr="002D5C47">
        <w:rPr>
          <w:sz w:val="20"/>
          <w:szCs w:val="20"/>
        </w:rPr>
        <w:t>.</w:t>
      </w:r>
    </w:p>
    <w:p w14:paraId="737CB39C"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4548EA" w:rsidRPr="002D5C47">
        <w:rPr>
          <w:sz w:val="20"/>
          <w:szCs w:val="20"/>
        </w:rPr>
        <w:t>rov</w:t>
      </w:r>
      <w:r w:rsidRPr="002D5C47">
        <w:rPr>
          <w:sz w:val="20"/>
          <w:szCs w:val="20"/>
        </w:rPr>
        <w:t>ádět</w:t>
      </w:r>
      <w:r w:rsidR="004548EA" w:rsidRPr="002D5C47">
        <w:rPr>
          <w:sz w:val="20"/>
          <w:szCs w:val="20"/>
        </w:rPr>
        <w:t xml:space="preserve"> </w:t>
      </w:r>
      <w:r w:rsidRPr="002D5C47">
        <w:rPr>
          <w:sz w:val="20"/>
          <w:szCs w:val="20"/>
        </w:rPr>
        <w:t>organizační</w:t>
      </w:r>
      <w:r w:rsidR="002467AD" w:rsidRPr="002D5C47">
        <w:rPr>
          <w:sz w:val="20"/>
          <w:szCs w:val="20"/>
        </w:rPr>
        <w:t>, technick</w:t>
      </w:r>
      <w:r w:rsidRPr="002D5C47">
        <w:rPr>
          <w:sz w:val="20"/>
          <w:szCs w:val="20"/>
        </w:rPr>
        <w:t>á</w:t>
      </w:r>
      <w:r w:rsidR="002467AD" w:rsidRPr="002D5C47">
        <w:rPr>
          <w:sz w:val="20"/>
          <w:szCs w:val="20"/>
        </w:rPr>
        <w:t>, technologick</w:t>
      </w:r>
      <w:r w:rsidRPr="002D5C47">
        <w:rPr>
          <w:sz w:val="20"/>
          <w:szCs w:val="20"/>
        </w:rPr>
        <w:t>á</w:t>
      </w:r>
      <w:r w:rsidR="002467AD" w:rsidRPr="002D5C47">
        <w:rPr>
          <w:sz w:val="20"/>
          <w:szCs w:val="20"/>
        </w:rPr>
        <w:t xml:space="preserve"> a jin</w:t>
      </w:r>
      <w:r w:rsidRPr="002D5C47">
        <w:rPr>
          <w:sz w:val="20"/>
          <w:szCs w:val="20"/>
        </w:rPr>
        <w:t>á opatření k prevenci rizik.</w:t>
      </w:r>
    </w:p>
    <w:p w14:paraId="737CB39D"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2467AD" w:rsidRPr="002D5C47">
        <w:rPr>
          <w:sz w:val="20"/>
          <w:szCs w:val="20"/>
        </w:rPr>
        <w:t>ověř</w:t>
      </w:r>
      <w:r w:rsidR="009112E2" w:rsidRPr="002D5C47">
        <w:rPr>
          <w:sz w:val="20"/>
          <w:szCs w:val="20"/>
        </w:rPr>
        <w:t>ovat</w:t>
      </w:r>
      <w:r w:rsidR="002467AD" w:rsidRPr="002D5C47">
        <w:rPr>
          <w:sz w:val="20"/>
          <w:szCs w:val="20"/>
        </w:rPr>
        <w:t xml:space="preserve"> zaměstnance pracovními činnostmi a vydáv</w:t>
      </w:r>
      <w:r w:rsidRPr="002D5C47">
        <w:rPr>
          <w:sz w:val="20"/>
          <w:szCs w:val="20"/>
        </w:rPr>
        <w:t>at</w:t>
      </w:r>
      <w:r w:rsidR="002467AD" w:rsidRPr="002D5C47">
        <w:rPr>
          <w:sz w:val="20"/>
          <w:szCs w:val="20"/>
        </w:rPr>
        <w:t xml:space="preserve"> „POVĚŘ</w:t>
      </w:r>
      <w:r w:rsidRPr="002D5C47">
        <w:rPr>
          <w:sz w:val="20"/>
          <w:szCs w:val="20"/>
        </w:rPr>
        <w:t>ENÍ“</w:t>
      </w:r>
      <w:r w:rsidR="00AB1CBC">
        <w:rPr>
          <w:sz w:val="20"/>
          <w:szCs w:val="20"/>
        </w:rPr>
        <w:t xml:space="preserve"> ve smyslu přílohy P.10 t</w:t>
      </w:r>
      <w:r w:rsidR="00AA20E2">
        <w:rPr>
          <w:sz w:val="20"/>
          <w:szCs w:val="20"/>
        </w:rPr>
        <w:t>é</w:t>
      </w:r>
      <w:r w:rsidR="00AB1CBC">
        <w:rPr>
          <w:sz w:val="20"/>
          <w:szCs w:val="20"/>
        </w:rPr>
        <w:t xml:space="preserve">to </w:t>
      </w:r>
      <w:r w:rsidR="00AA20E2">
        <w:rPr>
          <w:sz w:val="20"/>
          <w:szCs w:val="20"/>
        </w:rPr>
        <w:t>regionální směrnice</w:t>
      </w:r>
      <w:r w:rsidR="007E68A3">
        <w:rPr>
          <w:sz w:val="20"/>
          <w:szCs w:val="20"/>
        </w:rPr>
        <w:t>.</w:t>
      </w:r>
    </w:p>
    <w:p w14:paraId="737CB39E"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Z</w:t>
      </w:r>
      <w:r w:rsidR="004548EA" w:rsidRPr="002D5C47">
        <w:rPr>
          <w:sz w:val="20"/>
          <w:szCs w:val="20"/>
        </w:rPr>
        <w:t>abezpeč</w:t>
      </w:r>
      <w:r w:rsidRPr="002D5C47">
        <w:rPr>
          <w:sz w:val="20"/>
          <w:szCs w:val="20"/>
        </w:rPr>
        <w:t>it</w:t>
      </w:r>
      <w:r w:rsidR="002467AD" w:rsidRPr="002D5C47">
        <w:rPr>
          <w:sz w:val="20"/>
          <w:szCs w:val="20"/>
        </w:rPr>
        <w:t xml:space="preserve"> prokazatelné seznámení podřízených zaměstnanců na svěřeném úseku </w:t>
      </w:r>
      <w:r w:rsidR="008268F6">
        <w:rPr>
          <w:sz w:val="20"/>
          <w:szCs w:val="20"/>
        </w:rPr>
        <w:br/>
      </w:r>
      <w:r w:rsidR="002467AD" w:rsidRPr="002D5C47">
        <w:rPr>
          <w:sz w:val="20"/>
          <w:szCs w:val="20"/>
        </w:rPr>
        <w:t xml:space="preserve">s předpisy k zajištění BOZP (včetně ČSN, PNE, </w:t>
      </w:r>
      <w:proofErr w:type="gramStart"/>
      <w:r w:rsidR="002467AD" w:rsidRPr="002D5C47">
        <w:rPr>
          <w:sz w:val="20"/>
          <w:szCs w:val="20"/>
        </w:rPr>
        <w:t>TPG….</w:t>
      </w:r>
      <w:proofErr w:type="gramEnd"/>
      <w:r w:rsidR="002467AD" w:rsidRPr="002D5C47">
        <w:rPr>
          <w:sz w:val="20"/>
          <w:szCs w:val="20"/>
        </w:rPr>
        <w:t>) a řídících ak</w:t>
      </w:r>
      <w:r w:rsidRPr="002D5C47">
        <w:rPr>
          <w:sz w:val="20"/>
          <w:szCs w:val="20"/>
        </w:rPr>
        <w:t>tů definovaných zaměstnavatelem.</w:t>
      </w:r>
    </w:p>
    <w:p w14:paraId="737CB39F"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Z</w:t>
      </w:r>
      <w:r w:rsidR="002467AD" w:rsidRPr="002D5C47">
        <w:rPr>
          <w:sz w:val="20"/>
          <w:szCs w:val="20"/>
        </w:rPr>
        <w:t>abezpeč</w:t>
      </w:r>
      <w:r w:rsidRPr="002D5C47">
        <w:rPr>
          <w:sz w:val="20"/>
          <w:szCs w:val="20"/>
        </w:rPr>
        <w:t>it</w:t>
      </w:r>
      <w:r w:rsidR="002467AD" w:rsidRPr="002D5C47">
        <w:rPr>
          <w:sz w:val="20"/>
          <w:szCs w:val="20"/>
        </w:rPr>
        <w:t xml:space="preserve"> zajištění, kontrolu a evidenci osobních ochranných </w:t>
      </w:r>
      <w:r w:rsidR="001612A0">
        <w:rPr>
          <w:sz w:val="20"/>
          <w:szCs w:val="20"/>
        </w:rPr>
        <w:t xml:space="preserve">pracovních </w:t>
      </w:r>
      <w:r w:rsidR="002467AD" w:rsidRPr="002D5C47">
        <w:rPr>
          <w:sz w:val="20"/>
          <w:szCs w:val="20"/>
        </w:rPr>
        <w:t xml:space="preserve">prostředků </w:t>
      </w:r>
      <w:r w:rsidR="008268F6">
        <w:rPr>
          <w:sz w:val="20"/>
          <w:szCs w:val="20"/>
        </w:rPr>
        <w:br/>
      </w:r>
      <w:r w:rsidR="002467AD" w:rsidRPr="002D5C47">
        <w:rPr>
          <w:sz w:val="20"/>
          <w:szCs w:val="20"/>
        </w:rPr>
        <w:t>a odpovíd</w:t>
      </w:r>
      <w:r w:rsidR="00CA2866" w:rsidRPr="002D5C47">
        <w:rPr>
          <w:sz w:val="20"/>
          <w:szCs w:val="20"/>
        </w:rPr>
        <w:t>at</w:t>
      </w:r>
      <w:r w:rsidR="002467AD" w:rsidRPr="002D5C47">
        <w:rPr>
          <w:sz w:val="20"/>
          <w:szCs w:val="20"/>
        </w:rPr>
        <w:t xml:space="preserve"> za vybaven</w:t>
      </w:r>
      <w:r w:rsidRPr="002D5C47">
        <w:rPr>
          <w:sz w:val="20"/>
          <w:szCs w:val="20"/>
        </w:rPr>
        <w:t>í zaměstnanců těmito prostředky.</w:t>
      </w:r>
    </w:p>
    <w:p w14:paraId="737CB3A0"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Ú</w:t>
      </w:r>
      <w:r w:rsidR="004548EA" w:rsidRPr="002D5C47">
        <w:rPr>
          <w:sz w:val="20"/>
          <w:szCs w:val="20"/>
        </w:rPr>
        <w:t>čas</w:t>
      </w:r>
      <w:r w:rsidRPr="002D5C47">
        <w:rPr>
          <w:sz w:val="20"/>
          <w:szCs w:val="20"/>
        </w:rPr>
        <w:t>tni</w:t>
      </w:r>
      <w:r w:rsidR="004548EA" w:rsidRPr="002D5C47">
        <w:rPr>
          <w:sz w:val="20"/>
          <w:szCs w:val="20"/>
        </w:rPr>
        <w:t>t</w:t>
      </w:r>
      <w:r w:rsidR="002467AD" w:rsidRPr="002D5C47">
        <w:rPr>
          <w:sz w:val="20"/>
          <w:szCs w:val="20"/>
        </w:rPr>
        <w:t xml:space="preserve"> se </w:t>
      </w:r>
      <w:r w:rsidR="00235AE8">
        <w:rPr>
          <w:sz w:val="20"/>
          <w:szCs w:val="20"/>
        </w:rPr>
        <w:t>objasňování</w:t>
      </w:r>
      <w:r w:rsidR="002467AD" w:rsidRPr="002D5C47">
        <w:rPr>
          <w:sz w:val="20"/>
          <w:szCs w:val="20"/>
        </w:rPr>
        <w:t xml:space="preserve"> pracovních úrazů </w:t>
      </w:r>
      <w:r w:rsidRPr="002D5C47">
        <w:rPr>
          <w:sz w:val="20"/>
          <w:szCs w:val="20"/>
        </w:rPr>
        <w:t>u svých podřízených zaměstnanců.</w:t>
      </w:r>
    </w:p>
    <w:p w14:paraId="737CB3A1"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S</w:t>
      </w:r>
      <w:r w:rsidR="002467AD" w:rsidRPr="002D5C47">
        <w:rPr>
          <w:sz w:val="20"/>
          <w:szCs w:val="20"/>
        </w:rPr>
        <w:t>oustavn</w:t>
      </w:r>
      <w:r w:rsidRPr="002D5C47">
        <w:rPr>
          <w:sz w:val="20"/>
          <w:szCs w:val="20"/>
        </w:rPr>
        <w:t>ě</w:t>
      </w:r>
      <w:r w:rsidR="002467AD" w:rsidRPr="002D5C47">
        <w:rPr>
          <w:sz w:val="20"/>
          <w:szCs w:val="20"/>
        </w:rPr>
        <w:t xml:space="preserve"> sled</w:t>
      </w:r>
      <w:r w:rsidR="004548EA" w:rsidRPr="002D5C47">
        <w:rPr>
          <w:sz w:val="20"/>
          <w:szCs w:val="20"/>
        </w:rPr>
        <w:t>ov</w:t>
      </w:r>
      <w:r w:rsidRPr="002D5C47">
        <w:rPr>
          <w:sz w:val="20"/>
          <w:szCs w:val="20"/>
        </w:rPr>
        <w:t>at</w:t>
      </w:r>
      <w:r w:rsidR="004548EA" w:rsidRPr="002D5C47">
        <w:rPr>
          <w:sz w:val="20"/>
          <w:szCs w:val="20"/>
        </w:rPr>
        <w:t xml:space="preserve"> úrov</w:t>
      </w:r>
      <w:r w:rsidRPr="002D5C47">
        <w:rPr>
          <w:sz w:val="20"/>
          <w:szCs w:val="20"/>
        </w:rPr>
        <w:t>eň</w:t>
      </w:r>
      <w:r w:rsidR="002467AD" w:rsidRPr="002D5C47">
        <w:rPr>
          <w:sz w:val="20"/>
          <w:szCs w:val="20"/>
        </w:rPr>
        <w:t xml:space="preserve"> BOZP a odstraň</w:t>
      </w:r>
      <w:r w:rsidR="004548EA" w:rsidRPr="002D5C47">
        <w:rPr>
          <w:sz w:val="20"/>
          <w:szCs w:val="20"/>
        </w:rPr>
        <w:t>ov</w:t>
      </w:r>
      <w:r w:rsidRPr="002D5C47">
        <w:rPr>
          <w:sz w:val="20"/>
          <w:szCs w:val="20"/>
        </w:rPr>
        <w:t>at</w:t>
      </w:r>
      <w:r w:rsidR="002467AD" w:rsidRPr="002D5C47">
        <w:rPr>
          <w:sz w:val="20"/>
          <w:szCs w:val="20"/>
        </w:rPr>
        <w:t xml:space="preserve"> nedostatk</w:t>
      </w:r>
      <w:r w:rsidR="00CA2866" w:rsidRPr="002D5C47">
        <w:rPr>
          <w:sz w:val="20"/>
          <w:szCs w:val="20"/>
        </w:rPr>
        <w:t>y</w:t>
      </w:r>
      <w:r w:rsidR="002467AD" w:rsidRPr="002D5C47">
        <w:rPr>
          <w:sz w:val="20"/>
          <w:szCs w:val="20"/>
        </w:rPr>
        <w:t xml:space="preserve"> v této oblasti včetně nedostatků </w:t>
      </w:r>
      <w:r w:rsidR="00D62FC4">
        <w:rPr>
          <w:sz w:val="20"/>
          <w:szCs w:val="20"/>
        </w:rPr>
        <w:br/>
      </w:r>
      <w:r w:rsidR="002467AD" w:rsidRPr="002D5C47">
        <w:rPr>
          <w:sz w:val="20"/>
          <w:szCs w:val="20"/>
        </w:rPr>
        <w:t xml:space="preserve">v jednání zaměstnanců. K tomuto účelu jsou vedoucí zaměstnanci povinni učinit opatření </w:t>
      </w:r>
      <w:r w:rsidR="00D62FC4">
        <w:rPr>
          <w:sz w:val="20"/>
          <w:szCs w:val="20"/>
        </w:rPr>
        <w:br/>
      </w:r>
      <w:r w:rsidR="002467AD" w:rsidRPr="002D5C47">
        <w:rPr>
          <w:sz w:val="20"/>
          <w:szCs w:val="20"/>
        </w:rPr>
        <w:t>v rámci svých pravomocí, popř. upozornit své nadřízené vedoucí zaměstnance na nutnost opatření, jestliže je př</w:t>
      </w:r>
      <w:r w:rsidR="007E68A3">
        <w:rPr>
          <w:sz w:val="20"/>
          <w:szCs w:val="20"/>
        </w:rPr>
        <w:t>ekročen rámec jejich kompetencí.</w:t>
      </w:r>
    </w:p>
    <w:p w14:paraId="737CB3A2"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 xml:space="preserve">Vedoucí zaměstnanec </w:t>
      </w:r>
      <w:r w:rsidR="002467AD" w:rsidRPr="002D5C47">
        <w:rPr>
          <w:sz w:val="20"/>
          <w:szCs w:val="20"/>
        </w:rPr>
        <w:t>odpovídá v rámci své působnosti za dodržování právních předpisů, místních provozních předpisů a další dokumentace společnosti k dosažení cílů v oblasti BOZP.</w:t>
      </w:r>
    </w:p>
    <w:p w14:paraId="737CB3A3" w14:textId="77777777" w:rsidR="009112E2" w:rsidRPr="0065182C" w:rsidRDefault="009112E2" w:rsidP="0065182C">
      <w:pPr>
        <w:pStyle w:val="Textodstavec"/>
        <w:numPr>
          <w:ilvl w:val="0"/>
          <w:numId w:val="8"/>
        </w:numPr>
        <w:spacing w:before="100" w:beforeAutospacing="1" w:after="100" w:afterAutospacing="1"/>
        <w:rPr>
          <w:sz w:val="20"/>
          <w:szCs w:val="20"/>
        </w:rPr>
      </w:pPr>
      <w:r w:rsidRPr="002D5C47">
        <w:rPr>
          <w:sz w:val="20"/>
          <w:szCs w:val="20"/>
        </w:rPr>
        <w:t xml:space="preserve">Vedoucí zaměstnanec odpovídá za </w:t>
      </w:r>
      <w:r w:rsidR="009A3214" w:rsidRPr="009A3214">
        <w:rPr>
          <w:sz w:val="20"/>
          <w:szCs w:val="20"/>
        </w:rPr>
        <w:t xml:space="preserve">absolvování lékařských prohlídek </w:t>
      </w:r>
      <w:r w:rsidR="001612A0" w:rsidRPr="002D5C47">
        <w:rPr>
          <w:sz w:val="20"/>
          <w:szCs w:val="20"/>
        </w:rPr>
        <w:t xml:space="preserve">svých podřízených </w:t>
      </w:r>
      <w:r w:rsidRPr="002D5C47">
        <w:rPr>
          <w:sz w:val="20"/>
          <w:szCs w:val="20"/>
        </w:rPr>
        <w:t>zaměstnanců</w:t>
      </w:r>
      <w:r w:rsidR="009A3214" w:rsidRPr="009A3214">
        <w:rPr>
          <w:sz w:val="20"/>
          <w:szCs w:val="20"/>
        </w:rPr>
        <w:t xml:space="preserve"> a jejich posouzení (zadávání práce v souladu s výsledkem prohlídky)</w:t>
      </w:r>
      <w:r w:rsidRPr="002D5C47">
        <w:rPr>
          <w:sz w:val="20"/>
          <w:szCs w:val="20"/>
        </w:rPr>
        <w:t>.</w:t>
      </w:r>
      <w:r w:rsidR="00AA20E2">
        <w:rPr>
          <w:sz w:val="20"/>
          <w:szCs w:val="20"/>
        </w:rPr>
        <w:t xml:space="preserve"> </w:t>
      </w:r>
      <w:r w:rsidR="00AA20E2" w:rsidRPr="00AB2982">
        <w:rPr>
          <w:sz w:val="20"/>
          <w:szCs w:val="20"/>
        </w:rPr>
        <w:t xml:space="preserve">Provádění </w:t>
      </w:r>
      <w:r w:rsidR="00AA20E2">
        <w:rPr>
          <w:sz w:val="20"/>
          <w:szCs w:val="20"/>
        </w:rPr>
        <w:t>lékařských prohlídek řeší příloha P.4 této regionální směrnice.</w:t>
      </w:r>
    </w:p>
    <w:p w14:paraId="737CB3A4" w14:textId="77777777" w:rsidR="009112E2" w:rsidRDefault="009112E2" w:rsidP="00747696">
      <w:pPr>
        <w:pStyle w:val="Textodstavec"/>
        <w:numPr>
          <w:ilvl w:val="0"/>
          <w:numId w:val="8"/>
        </w:numPr>
        <w:spacing w:before="100" w:beforeAutospacing="1" w:after="100" w:afterAutospacing="1"/>
        <w:ind w:left="714" w:hanging="357"/>
        <w:rPr>
          <w:sz w:val="20"/>
          <w:szCs w:val="20"/>
        </w:rPr>
      </w:pPr>
      <w:r w:rsidRPr="002D5C47">
        <w:rPr>
          <w:sz w:val="20"/>
          <w:szCs w:val="20"/>
        </w:rPr>
        <w:t>Vedoucí zaměstnanec odpovídá za hygienické a sociální zajištění pracoviště.</w:t>
      </w:r>
    </w:p>
    <w:p w14:paraId="737CB3A5" w14:textId="77777777" w:rsidR="00027227" w:rsidRPr="00E5126A" w:rsidRDefault="00027227" w:rsidP="00E5126A">
      <w:pPr>
        <w:pStyle w:val="Nadpis3"/>
      </w:pPr>
      <w:bookmarkStart w:id="52" w:name="_Toc468656740"/>
      <w:r>
        <w:t>Bezpečnostní deník</w:t>
      </w:r>
      <w:bookmarkEnd w:id="52"/>
    </w:p>
    <w:p w14:paraId="737CB3A6" w14:textId="77777777" w:rsidR="00A21A4C" w:rsidRDefault="00A21A4C" w:rsidP="00571FF6">
      <w:pPr>
        <w:spacing w:before="100" w:beforeAutospacing="1" w:after="100" w:afterAutospacing="1"/>
        <w:jc w:val="both"/>
      </w:pPr>
      <w:bookmarkStart w:id="53" w:name="_Toc304123990"/>
      <w:bookmarkStart w:id="54" w:name="_Toc304189364"/>
      <w:bookmarkStart w:id="55" w:name="_Toc304189517"/>
      <w:r>
        <w:t xml:space="preserve">Při hodnocení nebezpečných událostí na úseku bezpečnosti a ochrany zdraví při práci slouží Bezpečnostní deník (dále jen „BD“) </w:t>
      </w:r>
      <w:r w:rsidRPr="000A64B9">
        <w:rPr>
          <w:b/>
        </w:rPr>
        <w:t>vedoucím zaměstnancům</w:t>
      </w:r>
      <w:r>
        <w:t xml:space="preserve"> jako právní doklad, z kterého vyplývá, jak byla průběžně zajišťována úroveň bezpečnosti práce, tedy jaká pozornost byla věnována zejména:</w:t>
      </w:r>
    </w:p>
    <w:p w14:paraId="737CB3A7" w14:textId="77777777" w:rsidR="00A21A4C" w:rsidRDefault="00A21A4C" w:rsidP="0015109D">
      <w:pPr>
        <w:numPr>
          <w:ilvl w:val="0"/>
          <w:numId w:val="146"/>
        </w:numPr>
        <w:spacing w:before="100" w:beforeAutospacing="1" w:after="100" w:afterAutospacing="1"/>
        <w:ind w:left="714" w:hanging="357"/>
        <w:jc w:val="both"/>
      </w:pPr>
      <w:r>
        <w:t>výchově zaměstnanců z hlediska BOZP,</w:t>
      </w:r>
    </w:p>
    <w:p w14:paraId="737CB3A8" w14:textId="77777777" w:rsidR="00A21A4C" w:rsidRDefault="00A21A4C" w:rsidP="0015109D">
      <w:pPr>
        <w:numPr>
          <w:ilvl w:val="0"/>
          <w:numId w:val="146"/>
        </w:numPr>
        <w:spacing w:before="100" w:beforeAutospacing="1" w:after="100" w:afterAutospacing="1"/>
        <w:ind w:left="714" w:hanging="357"/>
        <w:jc w:val="both"/>
      </w:pPr>
      <w:r>
        <w:t>přidělování a kontrole používání osobních ochranných pracovních prostředků,</w:t>
      </w:r>
    </w:p>
    <w:p w14:paraId="737CB3A9" w14:textId="77777777" w:rsidR="00A21A4C" w:rsidRDefault="00A21A4C" w:rsidP="0015109D">
      <w:pPr>
        <w:numPr>
          <w:ilvl w:val="0"/>
          <w:numId w:val="146"/>
        </w:numPr>
        <w:spacing w:before="100" w:beforeAutospacing="1" w:after="100" w:afterAutospacing="1"/>
        <w:ind w:left="714" w:hanging="357"/>
        <w:jc w:val="both"/>
      </w:pPr>
      <w:r>
        <w:t>připomínkám zaměstnanců týkajících se BOZP,</w:t>
      </w:r>
    </w:p>
    <w:p w14:paraId="737CB3AA" w14:textId="77777777" w:rsidR="00A21A4C" w:rsidRDefault="00A21A4C" w:rsidP="0015109D">
      <w:pPr>
        <w:numPr>
          <w:ilvl w:val="0"/>
          <w:numId w:val="146"/>
        </w:numPr>
        <w:spacing w:before="100" w:beforeAutospacing="1" w:after="100" w:afterAutospacing="1"/>
        <w:ind w:left="714" w:hanging="357"/>
        <w:jc w:val="both"/>
      </w:pPr>
      <w:r>
        <w:t>kontrolní činnosti vedoucích zaměstnanců</w:t>
      </w:r>
      <w:r w:rsidR="00F80E83">
        <w:t>,</w:t>
      </w:r>
    </w:p>
    <w:p w14:paraId="737CB3AB" w14:textId="77777777" w:rsidR="00F80E83" w:rsidRDefault="009772B3" w:rsidP="0015109D">
      <w:pPr>
        <w:numPr>
          <w:ilvl w:val="0"/>
          <w:numId w:val="146"/>
        </w:numPr>
        <w:spacing w:before="100" w:beforeAutospacing="1" w:after="100" w:afterAutospacing="1"/>
        <w:ind w:left="714" w:hanging="357"/>
        <w:jc w:val="both"/>
      </w:pPr>
      <w:r>
        <w:t>š</w:t>
      </w:r>
      <w:r w:rsidR="00F80E83">
        <w:t>kolení zaměstnanců,</w:t>
      </w:r>
    </w:p>
    <w:p w14:paraId="737CB3AC" w14:textId="77777777" w:rsidR="009A783A" w:rsidRDefault="009A783A" w:rsidP="0015109D">
      <w:pPr>
        <w:numPr>
          <w:ilvl w:val="0"/>
          <w:numId w:val="146"/>
        </w:numPr>
        <w:spacing w:before="100" w:beforeAutospacing="1" w:after="100" w:afterAutospacing="1"/>
        <w:ind w:left="714" w:hanging="357"/>
        <w:jc w:val="both"/>
      </w:pPr>
      <w:r>
        <w:t>informování zaměstnanců s kategorií práce,</w:t>
      </w:r>
    </w:p>
    <w:p w14:paraId="737CB3AD" w14:textId="77777777" w:rsidR="00F80E83" w:rsidRDefault="009772B3" w:rsidP="0015109D">
      <w:pPr>
        <w:numPr>
          <w:ilvl w:val="0"/>
          <w:numId w:val="146"/>
        </w:numPr>
        <w:spacing w:before="100" w:beforeAutospacing="1" w:after="100" w:afterAutospacing="1"/>
        <w:ind w:left="714" w:hanging="357"/>
        <w:jc w:val="both"/>
      </w:pPr>
      <w:r>
        <w:t>p</w:t>
      </w:r>
      <w:r w:rsidR="00F80E83">
        <w:t>racovnělékařským službám.</w:t>
      </w:r>
    </w:p>
    <w:p w14:paraId="737CB3AE" w14:textId="77777777" w:rsidR="00A21A4C" w:rsidRDefault="00A21A4C" w:rsidP="00FC006F">
      <w:pPr>
        <w:spacing w:before="100" w:beforeAutospacing="1" w:after="100" w:afterAutospacing="1"/>
        <w:jc w:val="both"/>
        <w:rPr>
          <w:b/>
        </w:rPr>
      </w:pPr>
      <w:r>
        <w:t xml:space="preserve">Z výše uvedeného vyplývá, že vést na pracovišti BD jsou povinni vedoucí zaměstnanci na všech stupních řízení. </w:t>
      </w:r>
      <w:r>
        <w:rPr>
          <w:b/>
        </w:rPr>
        <w:t xml:space="preserve">BD je především </w:t>
      </w:r>
      <w:r w:rsidRPr="00A4045D">
        <w:rPr>
          <w:b/>
        </w:rPr>
        <w:t>souborem formulářů, ze kterých se po elektronickém vyplnění a vytištění (</w:t>
      </w:r>
      <w:r>
        <w:rPr>
          <w:b/>
        </w:rPr>
        <w:t xml:space="preserve">příp. vytištění a ručním vypsání) a </w:t>
      </w:r>
      <w:r w:rsidRPr="00A4045D">
        <w:rPr>
          <w:b/>
        </w:rPr>
        <w:t>následném podepsání příslušnými zaměstnanci stávají záznamy ve</w:t>
      </w:r>
      <w:r>
        <w:rPr>
          <w:b/>
        </w:rPr>
        <w:t xml:space="preserve"> smyslu relevantních </w:t>
      </w:r>
      <w:r w:rsidRPr="00A4045D">
        <w:rPr>
          <w:b/>
        </w:rPr>
        <w:t>právních či ostatních požadavků.</w:t>
      </w:r>
    </w:p>
    <w:p w14:paraId="54DFF39A" w14:textId="77777777" w:rsidR="00FC006F" w:rsidRDefault="00FC006F" w:rsidP="00FC006F">
      <w:pPr>
        <w:spacing w:before="100" w:beforeAutospacing="1" w:after="100" w:afterAutospacing="1"/>
        <w:jc w:val="both"/>
        <w:rPr>
          <w:b/>
        </w:rPr>
      </w:pPr>
    </w:p>
    <w:p w14:paraId="737CB3AF" w14:textId="036724C8" w:rsidR="0065182C" w:rsidRDefault="0065182C" w:rsidP="00FC006F">
      <w:pPr>
        <w:spacing w:before="100" w:beforeAutospacing="1" w:after="100" w:afterAutospacing="1"/>
        <w:jc w:val="both"/>
      </w:pPr>
      <w:r>
        <w:lastRenderedPageBreak/>
        <w:t xml:space="preserve">Ve společnosti je možno používat dvě formy Bezpečnostního deníku, přičemž obě formy jsou </w:t>
      </w:r>
      <w:r w:rsidR="00FC006F">
        <w:br/>
      </w:r>
      <w:r>
        <w:t>si rovnocen</w:t>
      </w:r>
      <w:r w:rsidR="00EC2A10">
        <w:t>n</w:t>
      </w:r>
      <w:r>
        <w:t>é. Jedná se o:</w:t>
      </w:r>
    </w:p>
    <w:p w14:paraId="737CB3B0" w14:textId="77777777" w:rsidR="0065182C" w:rsidRDefault="0065182C" w:rsidP="0015109D">
      <w:pPr>
        <w:numPr>
          <w:ilvl w:val="0"/>
          <w:numId w:val="169"/>
        </w:numPr>
        <w:spacing w:before="100" w:beforeAutospacing="1" w:after="100" w:afterAutospacing="1"/>
        <w:jc w:val="both"/>
      </w:pPr>
      <w:r>
        <w:t>původní Bezpečnostní deník („červenou knihu“),</w:t>
      </w:r>
    </w:p>
    <w:p w14:paraId="737CB3B1" w14:textId="77777777" w:rsidR="0065182C" w:rsidRPr="00950A26" w:rsidRDefault="0065182C" w:rsidP="0015109D">
      <w:pPr>
        <w:numPr>
          <w:ilvl w:val="0"/>
          <w:numId w:val="169"/>
        </w:numPr>
        <w:spacing w:before="100" w:beforeAutospacing="1" w:after="100" w:afterAutospacing="1"/>
        <w:jc w:val="both"/>
      </w:pPr>
      <w:r w:rsidRPr="00950A26">
        <w:t>Bezpečnostní deník ve formátu pro Microsoft Word</w:t>
      </w:r>
      <w:r>
        <w:t xml:space="preserve">. Jeho výhodou je, že </w:t>
      </w:r>
      <w:r w:rsidRPr="00950A26">
        <w:t xml:space="preserve">je </w:t>
      </w:r>
      <w:r>
        <w:t xml:space="preserve">z něj </w:t>
      </w:r>
      <w:r w:rsidRPr="00950A26">
        <w:t>možno tisknout pouze formuláře, které jsou relevantní pro vaši OJ. Bezpečnostní deník ve formátu pro Microsoft Word je ke stažení na intranetu (</w:t>
      </w:r>
      <w:hyperlink r:id="rId14" w:history="1">
        <w:r w:rsidRPr="00950A26">
          <w:rPr>
            <w:rStyle w:val="Hypertextovodkaz"/>
          </w:rPr>
          <w:t>odkaz zde</w:t>
        </w:r>
      </w:hyperlink>
      <w:r w:rsidRPr="00950A26">
        <w:t>).</w:t>
      </w:r>
    </w:p>
    <w:p w14:paraId="737CB3B2" w14:textId="77777777" w:rsidR="002467AD" w:rsidRPr="00A3113E" w:rsidRDefault="002467AD" w:rsidP="00A3113E">
      <w:pPr>
        <w:pStyle w:val="Nadpis3"/>
      </w:pPr>
      <w:bookmarkStart w:id="56" w:name="_Toc468656741"/>
      <w:r w:rsidRPr="00A3113E">
        <w:t>Povinnosti vedoucího pracovní skupiny a povinnosti vedoucího práce</w:t>
      </w:r>
      <w:bookmarkEnd w:id="53"/>
      <w:bookmarkEnd w:id="54"/>
      <w:bookmarkEnd w:id="55"/>
      <w:bookmarkEnd w:id="56"/>
    </w:p>
    <w:p w14:paraId="737CB3B3" w14:textId="77777777" w:rsidR="002467AD" w:rsidRPr="001612A0" w:rsidRDefault="001237E2" w:rsidP="001612A0">
      <w:pPr>
        <w:pStyle w:val="Textodstavec"/>
        <w:numPr>
          <w:ilvl w:val="0"/>
          <w:numId w:val="9"/>
        </w:numPr>
        <w:spacing w:before="100" w:beforeAutospacing="1" w:after="100" w:afterAutospacing="1"/>
        <w:ind w:left="714" w:hanging="357"/>
        <w:rPr>
          <w:sz w:val="20"/>
          <w:szCs w:val="20"/>
        </w:rPr>
      </w:pPr>
      <w:r w:rsidRPr="001612A0">
        <w:rPr>
          <w:sz w:val="20"/>
          <w:szCs w:val="20"/>
        </w:rPr>
        <w:t xml:space="preserve">Přiděluje </w:t>
      </w:r>
      <w:r w:rsidR="002467AD" w:rsidRPr="001612A0">
        <w:rPr>
          <w:sz w:val="20"/>
          <w:szCs w:val="20"/>
        </w:rPr>
        <w:t>práci a seznamuje zaměstnance s rozsahem a postupem prováděných prací,</w:t>
      </w:r>
      <w:r w:rsidR="001612A0" w:rsidRPr="001612A0">
        <w:rPr>
          <w:sz w:val="20"/>
          <w:szCs w:val="20"/>
        </w:rPr>
        <w:t xml:space="preserve"> </w:t>
      </w:r>
      <w:r w:rsidR="002467AD" w:rsidRPr="001612A0">
        <w:rPr>
          <w:sz w:val="20"/>
          <w:szCs w:val="20"/>
        </w:rPr>
        <w:t>upozorňuje zaměstnance na možná rizika při prováděné práci,</w:t>
      </w:r>
    </w:p>
    <w:p w14:paraId="737CB3B4" w14:textId="77777777" w:rsidR="002467AD" w:rsidRPr="002D5C47" w:rsidRDefault="002467AD" w:rsidP="00747696">
      <w:pPr>
        <w:pStyle w:val="Textodstavec"/>
        <w:numPr>
          <w:ilvl w:val="0"/>
          <w:numId w:val="9"/>
        </w:numPr>
        <w:spacing w:before="100" w:beforeAutospacing="1" w:after="100" w:afterAutospacing="1"/>
        <w:ind w:left="714" w:hanging="357"/>
        <w:rPr>
          <w:sz w:val="20"/>
          <w:szCs w:val="20"/>
        </w:rPr>
      </w:pPr>
      <w:r w:rsidRPr="002D5C47">
        <w:rPr>
          <w:sz w:val="20"/>
          <w:szCs w:val="20"/>
        </w:rPr>
        <w:t>kontroluje dodržování stanovených postupů, předpisů k zajištění BOZP a používání osobních ochranných pracovních prostředků (OOPP),</w:t>
      </w:r>
    </w:p>
    <w:p w14:paraId="737CB3B5" w14:textId="77777777" w:rsidR="002467AD" w:rsidRPr="002D5C47" w:rsidRDefault="002467AD" w:rsidP="00747696">
      <w:pPr>
        <w:pStyle w:val="Textodstavec"/>
        <w:numPr>
          <w:ilvl w:val="0"/>
          <w:numId w:val="9"/>
        </w:numPr>
        <w:spacing w:before="100" w:beforeAutospacing="1" w:after="100" w:afterAutospacing="1"/>
        <w:ind w:left="714" w:hanging="357"/>
        <w:rPr>
          <w:sz w:val="20"/>
          <w:szCs w:val="20"/>
        </w:rPr>
      </w:pPr>
      <w:r w:rsidRPr="002D5C47">
        <w:rPr>
          <w:sz w:val="20"/>
          <w:szCs w:val="20"/>
        </w:rPr>
        <w:t xml:space="preserve">odpovědnost vedoucího práce určují platné právní a </w:t>
      </w:r>
      <w:r w:rsidR="001612A0">
        <w:rPr>
          <w:sz w:val="20"/>
          <w:szCs w:val="20"/>
        </w:rPr>
        <w:t>ostatní</w:t>
      </w:r>
      <w:r w:rsidR="001612A0" w:rsidRPr="002D5C47">
        <w:rPr>
          <w:sz w:val="20"/>
          <w:szCs w:val="20"/>
        </w:rPr>
        <w:t xml:space="preserve"> </w:t>
      </w:r>
      <w:r w:rsidR="001612A0">
        <w:rPr>
          <w:sz w:val="20"/>
          <w:szCs w:val="20"/>
        </w:rPr>
        <w:t>předpisy</w:t>
      </w:r>
      <w:r w:rsidR="001612A0" w:rsidRPr="002D5C47">
        <w:rPr>
          <w:sz w:val="20"/>
          <w:szCs w:val="20"/>
        </w:rPr>
        <w:t xml:space="preserve"> </w:t>
      </w:r>
      <w:r w:rsidR="004548EA" w:rsidRPr="002D5C47">
        <w:rPr>
          <w:sz w:val="20"/>
          <w:szCs w:val="20"/>
        </w:rPr>
        <w:t>a řídící akty definované společností</w:t>
      </w:r>
      <w:r w:rsidRPr="002D5C47">
        <w:rPr>
          <w:sz w:val="20"/>
          <w:szCs w:val="20"/>
        </w:rPr>
        <w:t>,</w:t>
      </w:r>
    </w:p>
    <w:p w14:paraId="737CB3B6" w14:textId="77777777" w:rsidR="002467AD" w:rsidRPr="002D5C47" w:rsidRDefault="002467AD" w:rsidP="001612A0">
      <w:pPr>
        <w:pStyle w:val="Textodstavec"/>
        <w:numPr>
          <w:ilvl w:val="0"/>
          <w:numId w:val="9"/>
        </w:numPr>
        <w:spacing w:before="100" w:beforeAutospacing="1" w:after="100" w:afterAutospacing="1"/>
        <w:rPr>
          <w:sz w:val="20"/>
          <w:szCs w:val="20"/>
        </w:rPr>
      </w:pPr>
      <w:r w:rsidRPr="002D5C47">
        <w:rPr>
          <w:sz w:val="20"/>
          <w:szCs w:val="20"/>
        </w:rPr>
        <w:t>zabezpečuje další úkoly v souladu s textem „POVĚŘENÍ“</w:t>
      </w:r>
      <w:r w:rsidR="001612A0" w:rsidRPr="001612A0">
        <w:t xml:space="preserve"> </w:t>
      </w:r>
      <w:r w:rsidR="001612A0" w:rsidRPr="001612A0">
        <w:rPr>
          <w:sz w:val="20"/>
          <w:szCs w:val="20"/>
        </w:rPr>
        <w:t>ve smyslu přílohy P.10 t</w:t>
      </w:r>
      <w:r w:rsidR="00AA20E2">
        <w:rPr>
          <w:sz w:val="20"/>
          <w:szCs w:val="20"/>
        </w:rPr>
        <w:t>é</w:t>
      </w:r>
      <w:r w:rsidR="001612A0" w:rsidRPr="001612A0">
        <w:rPr>
          <w:sz w:val="20"/>
          <w:szCs w:val="20"/>
        </w:rPr>
        <w:t xml:space="preserve">to </w:t>
      </w:r>
      <w:r w:rsidR="00AA20E2">
        <w:rPr>
          <w:sz w:val="20"/>
          <w:szCs w:val="20"/>
        </w:rPr>
        <w:t>regionální směrnice</w:t>
      </w:r>
      <w:r w:rsidR="001612A0" w:rsidRPr="001612A0">
        <w:rPr>
          <w:sz w:val="20"/>
          <w:szCs w:val="20"/>
        </w:rPr>
        <w:t>.</w:t>
      </w:r>
    </w:p>
    <w:p w14:paraId="737CB3B7" w14:textId="77777777" w:rsidR="002467AD" w:rsidRPr="00A3113E" w:rsidRDefault="002467AD" w:rsidP="00A3113E">
      <w:pPr>
        <w:pStyle w:val="Nadpis3"/>
      </w:pPr>
      <w:bookmarkStart w:id="57" w:name="_Toc304123991"/>
      <w:bookmarkStart w:id="58" w:name="_Toc304189365"/>
      <w:bookmarkStart w:id="59" w:name="_Toc304189518"/>
      <w:bookmarkStart w:id="60" w:name="_Toc468656742"/>
      <w:r w:rsidRPr="00A3113E">
        <w:t>Povinnosti technika BOZP (odborně způsobilá osoba v prevenci rizik)</w:t>
      </w:r>
      <w:bookmarkEnd w:id="57"/>
      <w:bookmarkEnd w:id="58"/>
      <w:bookmarkEnd w:id="59"/>
      <w:bookmarkEnd w:id="60"/>
    </w:p>
    <w:p w14:paraId="737CB3B8" w14:textId="77777777"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K</w:t>
      </w:r>
      <w:r w:rsidR="001612A0" w:rsidRPr="002D5C47">
        <w:rPr>
          <w:sz w:val="20"/>
          <w:szCs w:val="20"/>
        </w:rPr>
        <w:t>ontroluj</w:t>
      </w:r>
      <w:r w:rsidR="001612A0">
        <w:rPr>
          <w:sz w:val="20"/>
          <w:szCs w:val="20"/>
        </w:rPr>
        <w:t>e</w:t>
      </w:r>
      <w:r w:rsidR="001612A0" w:rsidRPr="002D5C47">
        <w:rPr>
          <w:sz w:val="20"/>
          <w:szCs w:val="20"/>
        </w:rPr>
        <w:t xml:space="preserve"> </w:t>
      </w:r>
      <w:r w:rsidR="002467AD" w:rsidRPr="002D5C47">
        <w:rPr>
          <w:sz w:val="20"/>
          <w:szCs w:val="20"/>
        </w:rPr>
        <w:t xml:space="preserve">dodržování právních </w:t>
      </w:r>
      <w:r w:rsidR="001612A0">
        <w:rPr>
          <w:sz w:val="20"/>
          <w:szCs w:val="20"/>
        </w:rPr>
        <w:t xml:space="preserve">a ostatních </w:t>
      </w:r>
      <w:r w:rsidR="002467AD" w:rsidRPr="002D5C47">
        <w:rPr>
          <w:sz w:val="20"/>
          <w:szCs w:val="20"/>
        </w:rPr>
        <w:t xml:space="preserve">předpisů v oblasti BOZP, </w:t>
      </w:r>
    </w:p>
    <w:p w14:paraId="737CB3B9" w14:textId="77777777" w:rsidR="002467AD" w:rsidRPr="002D5C47" w:rsidRDefault="00CA2AA9" w:rsidP="00747696">
      <w:pPr>
        <w:pStyle w:val="Textodstavec"/>
        <w:numPr>
          <w:ilvl w:val="0"/>
          <w:numId w:val="10"/>
        </w:numPr>
        <w:spacing w:before="100" w:beforeAutospacing="1" w:after="100" w:afterAutospacing="1"/>
        <w:ind w:left="714" w:hanging="357"/>
        <w:rPr>
          <w:sz w:val="20"/>
          <w:szCs w:val="20"/>
        </w:rPr>
      </w:pPr>
      <w:r w:rsidRPr="002D5C47">
        <w:rPr>
          <w:sz w:val="20"/>
          <w:szCs w:val="20"/>
        </w:rPr>
        <w:t>provádí</w:t>
      </w:r>
      <w:r w:rsidR="00175E21" w:rsidRPr="002D5C47">
        <w:rPr>
          <w:sz w:val="20"/>
          <w:szCs w:val="20"/>
        </w:rPr>
        <w:t xml:space="preserve"> </w:t>
      </w:r>
      <w:r w:rsidR="002467AD" w:rsidRPr="002D5C47">
        <w:rPr>
          <w:sz w:val="20"/>
          <w:szCs w:val="20"/>
        </w:rPr>
        <w:t xml:space="preserve">informování </w:t>
      </w:r>
      <w:r w:rsidR="001612A0">
        <w:rPr>
          <w:sz w:val="20"/>
          <w:szCs w:val="20"/>
        </w:rPr>
        <w:t xml:space="preserve">vedoucích </w:t>
      </w:r>
      <w:r w:rsidR="002467AD" w:rsidRPr="002D5C47">
        <w:rPr>
          <w:sz w:val="20"/>
          <w:szCs w:val="20"/>
        </w:rPr>
        <w:t xml:space="preserve">zaměstnanců a dodavatelů o možných nebezpečích, incidentech (nehodách a </w:t>
      </w:r>
      <w:proofErr w:type="spellStart"/>
      <w:r w:rsidR="002467AD" w:rsidRPr="002D5C47">
        <w:rPr>
          <w:sz w:val="20"/>
          <w:szCs w:val="20"/>
        </w:rPr>
        <w:t>skoronehodách</w:t>
      </w:r>
      <w:proofErr w:type="spellEnd"/>
      <w:r w:rsidR="002467AD" w:rsidRPr="002D5C47">
        <w:rPr>
          <w:sz w:val="20"/>
          <w:szCs w:val="20"/>
        </w:rPr>
        <w:t xml:space="preserve">) a z nich vyplývajících rizicích v </w:t>
      </w:r>
      <w:r w:rsidR="00903B89">
        <w:rPr>
          <w:sz w:val="20"/>
          <w:szCs w:val="20"/>
        </w:rPr>
        <w:t>odděleních</w:t>
      </w:r>
      <w:r w:rsidR="002467AD" w:rsidRPr="002D5C47">
        <w:rPr>
          <w:sz w:val="20"/>
          <w:szCs w:val="20"/>
        </w:rPr>
        <w:t xml:space="preserve"> </w:t>
      </w:r>
      <w:r w:rsidR="00D62FC4">
        <w:rPr>
          <w:sz w:val="20"/>
          <w:szCs w:val="20"/>
        </w:rPr>
        <w:br/>
      </w:r>
      <w:r w:rsidR="002467AD" w:rsidRPr="002D5C47">
        <w:rPr>
          <w:sz w:val="20"/>
          <w:szCs w:val="20"/>
        </w:rPr>
        <w:t>a na pracovištích</w:t>
      </w:r>
      <w:r w:rsidR="001612A0">
        <w:rPr>
          <w:sz w:val="20"/>
          <w:szCs w:val="20"/>
        </w:rPr>
        <w:t xml:space="preserve"> společnosti</w:t>
      </w:r>
      <w:r w:rsidR="0030797A">
        <w:rPr>
          <w:sz w:val="20"/>
          <w:szCs w:val="20"/>
        </w:rPr>
        <w:t>.</w:t>
      </w:r>
    </w:p>
    <w:p w14:paraId="737CB3BA" w14:textId="77777777"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Z</w:t>
      </w:r>
      <w:r w:rsidR="00D469CC" w:rsidRPr="002D5C47">
        <w:rPr>
          <w:sz w:val="20"/>
          <w:szCs w:val="20"/>
        </w:rPr>
        <w:t>ajišťuj</w:t>
      </w:r>
      <w:r w:rsidR="00D469CC">
        <w:rPr>
          <w:sz w:val="20"/>
          <w:szCs w:val="20"/>
        </w:rPr>
        <w:t>e</w:t>
      </w:r>
      <w:r w:rsidR="00D469CC" w:rsidRPr="002D5C47">
        <w:rPr>
          <w:sz w:val="20"/>
          <w:szCs w:val="20"/>
        </w:rPr>
        <w:t xml:space="preserve"> </w:t>
      </w:r>
      <w:r w:rsidR="002467AD" w:rsidRPr="002D5C47">
        <w:rPr>
          <w:sz w:val="20"/>
          <w:szCs w:val="20"/>
        </w:rPr>
        <w:t xml:space="preserve">prevenci rizik v podobě neustálého hodnocení a řízení nebezpečí a rizik BOZP. </w:t>
      </w:r>
      <w:r w:rsidR="00D62FC4">
        <w:rPr>
          <w:sz w:val="20"/>
          <w:szCs w:val="20"/>
        </w:rPr>
        <w:br/>
      </w:r>
      <w:r w:rsidR="002467AD" w:rsidRPr="002D5C47">
        <w:rPr>
          <w:sz w:val="20"/>
          <w:szCs w:val="20"/>
        </w:rPr>
        <w:t xml:space="preserve">Tuto činnost řídí </w:t>
      </w:r>
      <w:r w:rsidR="00903B89">
        <w:rPr>
          <w:sz w:val="20"/>
          <w:szCs w:val="20"/>
        </w:rPr>
        <w:t>oddělení</w:t>
      </w:r>
      <w:r w:rsidR="002467AD" w:rsidRPr="002D5C47">
        <w:rPr>
          <w:sz w:val="20"/>
          <w:szCs w:val="20"/>
        </w:rPr>
        <w:t xml:space="preserve"> BOZP ve spolupráci s příslušnými vedoucími zaměstnanci</w:t>
      </w:r>
      <w:r>
        <w:rPr>
          <w:sz w:val="20"/>
          <w:szCs w:val="20"/>
        </w:rPr>
        <w:t>.</w:t>
      </w:r>
    </w:p>
    <w:p w14:paraId="737CB3BB" w14:textId="0E83B35C"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K</w:t>
      </w:r>
      <w:r w:rsidR="00D469CC" w:rsidRPr="002D5C47">
        <w:rPr>
          <w:sz w:val="20"/>
          <w:szCs w:val="20"/>
        </w:rPr>
        <w:t>ontroluj</w:t>
      </w:r>
      <w:r w:rsidR="00D469CC">
        <w:rPr>
          <w:sz w:val="20"/>
          <w:szCs w:val="20"/>
        </w:rPr>
        <w:t>e</w:t>
      </w:r>
      <w:r w:rsidR="00D469CC" w:rsidRPr="002D5C47">
        <w:rPr>
          <w:sz w:val="20"/>
          <w:szCs w:val="20"/>
        </w:rPr>
        <w:t xml:space="preserve"> </w:t>
      </w:r>
      <w:r w:rsidR="002467AD" w:rsidRPr="002D5C47">
        <w:rPr>
          <w:sz w:val="20"/>
          <w:szCs w:val="20"/>
        </w:rPr>
        <w:t xml:space="preserve">zajištění požadavků BOZP </w:t>
      </w:r>
      <w:r w:rsidR="005F7842">
        <w:rPr>
          <w:sz w:val="20"/>
          <w:szCs w:val="20"/>
        </w:rPr>
        <w:t xml:space="preserve">i </w:t>
      </w:r>
      <w:r w:rsidR="002467AD" w:rsidRPr="002D5C47">
        <w:rPr>
          <w:sz w:val="20"/>
          <w:szCs w:val="20"/>
        </w:rPr>
        <w:t>podle ČSN OHSAS 18001: 2008 (</w:t>
      </w:r>
      <w:r w:rsidR="00F80E83">
        <w:rPr>
          <w:sz w:val="20"/>
          <w:szCs w:val="20"/>
        </w:rPr>
        <w:t xml:space="preserve">interní </w:t>
      </w:r>
      <w:r w:rsidR="002467AD" w:rsidRPr="002D5C47">
        <w:rPr>
          <w:sz w:val="20"/>
          <w:szCs w:val="20"/>
        </w:rPr>
        <w:t>audity</w:t>
      </w:r>
      <w:r w:rsidR="00F80E83">
        <w:rPr>
          <w:sz w:val="20"/>
          <w:szCs w:val="20"/>
        </w:rPr>
        <w:t xml:space="preserve"> ISŘ</w:t>
      </w:r>
      <w:r w:rsidRPr="002D5C47">
        <w:rPr>
          <w:sz w:val="20"/>
          <w:szCs w:val="20"/>
        </w:rPr>
        <w:t>)</w:t>
      </w:r>
      <w:r>
        <w:rPr>
          <w:sz w:val="20"/>
          <w:szCs w:val="20"/>
        </w:rPr>
        <w:t>.</w:t>
      </w:r>
    </w:p>
    <w:p w14:paraId="737CB3BC" w14:textId="77777777" w:rsidR="002467AD"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P</w:t>
      </w:r>
      <w:r w:rsidRPr="002D5C47">
        <w:rPr>
          <w:sz w:val="20"/>
          <w:szCs w:val="20"/>
        </w:rPr>
        <w:t xml:space="preserve">rovádí </w:t>
      </w:r>
      <w:r w:rsidR="002467AD" w:rsidRPr="002D5C47">
        <w:rPr>
          <w:sz w:val="20"/>
          <w:szCs w:val="20"/>
        </w:rPr>
        <w:t xml:space="preserve">vstupní školení BOZP nových zaměstnanců, tj. seznámení s právními a ostatními předpisy k zajištění bezpečnosti a ochrany zdraví při práci, s předvídatelnými riziky jejich práce a zároveň s opatřeními přijatými </w:t>
      </w:r>
      <w:r w:rsidR="004548EA" w:rsidRPr="002D5C47">
        <w:rPr>
          <w:sz w:val="20"/>
          <w:szCs w:val="20"/>
        </w:rPr>
        <w:t>společností</w:t>
      </w:r>
      <w:r w:rsidR="002467AD" w:rsidRPr="002D5C47">
        <w:rPr>
          <w:sz w:val="20"/>
          <w:szCs w:val="20"/>
        </w:rPr>
        <w:t xml:space="preserve"> na ochranu před působením těchto rizik</w:t>
      </w:r>
      <w:r>
        <w:rPr>
          <w:sz w:val="20"/>
          <w:szCs w:val="20"/>
        </w:rPr>
        <w:t>.</w:t>
      </w:r>
    </w:p>
    <w:p w14:paraId="10E44150" w14:textId="6944DB59" w:rsidR="00FC006F" w:rsidRDefault="00FC006F" w:rsidP="00FC006F">
      <w:pPr>
        <w:pStyle w:val="Nadpis2"/>
        <w:tabs>
          <w:tab w:val="clear" w:pos="965"/>
          <w:tab w:val="num" w:pos="397"/>
        </w:tabs>
        <w:ind w:left="397"/>
        <w:rPr>
          <w:lang w:val="cs-CZ"/>
        </w:rPr>
      </w:pPr>
      <w:bookmarkStart w:id="61" w:name="_Toc304123992"/>
      <w:bookmarkStart w:id="62" w:name="_Toc304189366"/>
      <w:bookmarkStart w:id="63" w:name="_Toc304189519"/>
      <w:bookmarkStart w:id="64" w:name="_Toc271876276"/>
      <w:bookmarkStart w:id="65" w:name="_Toc441844014"/>
      <w:bookmarkStart w:id="66" w:name="_Toc468656743"/>
      <w:r w:rsidRPr="00A3113E">
        <w:t xml:space="preserve">Zajištění </w:t>
      </w:r>
      <w:bookmarkEnd w:id="61"/>
      <w:bookmarkEnd w:id="62"/>
      <w:bookmarkEnd w:id="63"/>
      <w:r>
        <w:rPr>
          <w:lang w:val="cs-CZ"/>
        </w:rPr>
        <w:t>š</w:t>
      </w:r>
      <w:proofErr w:type="spellStart"/>
      <w:r w:rsidRPr="007A023B">
        <w:t>kolení</w:t>
      </w:r>
      <w:proofErr w:type="spellEnd"/>
      <w:r w:rsidRPr="007A023B">
        <w:t xml:space="preserve"> o právních a ostatních předpisech k zajištění BOZP</w:t>
      </w:r>
      <w:bookmarkEnd w:id="64"/>
      <w:bookmarkEnd w:id="65"/>
      <w:bookmarkEnd w:id="66"/>
    </w:p>
    <w:p w14:paraId="737CB3BE" w14:textId="77777777" w:rsidR="002467AD" w:rsidRPr="00A3113E" w:rsidRDefault="007A023B" w:rsidP="007A023B">
      <w:pPr>
        <w:pStyle w:val="Nadpis3"/>
      </w:pPr>
      <w:bookmarkStart w:id="67" w:name="_Toc304123993"/>
      <w:bookmarkStart w:id="68" w:name="_Toc304189367"/>
      <w:bookmarkStart w:id="69" w:name="_Toc304189520"/>
      <w:bookmarkStart w:id="70" w:name="_Toc468656744"/>
      <w:r w:rsidRPr="007A023B">
        <w:t xml:space="preserve">Školení o právních a ostatních předpisech k zajištění BOZP </w:t>
      </w:r>
      <w:r w:rsidR="002467AD" w:rsidRPr="00A3113E">
        <w:t>obecně</w:t>
      </w:r>
      <w:bookmarkEnd w:id="67"/>
      <w:bookmarkEnd w:id="68"/>
      <w:bookmarkEnd w:id="69"/>
      <w:bookmarkEnd w:id="70"/>
    </w:p>
    <w:p w14:paraId="737CB3BF" w14:textId="1DF76593" w:rsidR="002467AD" w:rsidRPr="002D5C47" w:rsidRDefault="004548EA" w:rsidP="00A3113E">
      <w:pPr>
        <w:pStyle w:val="Textodstavec"/>
        <w:rPr>
          <w:sz w:val="20"/>
          <w:szCs w:val="20"/>
        </w:rPr>
      </w:pPr>
      <w:r w:rsidRPr="002D5C47">
        <w:rPr>
          <w:sz w:val="20"/>
          <w:szCs w:val="20"/>
        </w:rPr>
        <w:t>Společnost zajistí</w:t>
      </w:r>
      <w:r w:rsidR="002467AD" w:rsidRPr="002D5C47">
        <w:rPr>
          <w:sz w:val="20"/>
          <w:szCs w:val="20"/>
        </w:rPr>
        <w:t xml:space="preserve"> zaměstnancům školení o právních a ostatních předpisech k zajištění bezpečnosti </w:t>
      </w:r>
      <w:r w:rsidR="00D62FC4">
        <w:rPr>
          <w:sz w:val="20"/>
          <w:szCs w:val="20"/>
        </w:rPr>
        <w:br/>
      </w:r>
      <w:r w:rsidR="002467AD" w:rsidRPr="002D5C47">
        <w:rPr>
          <w:sz w:val="20"/>
          <w:szCs w:val="20"/>
        </w:rPr>
        <w:t>a ochrany zdraví při práci, které doplňují jejich odborné předpoklady a požadavky pro výkon práce</w:t>
      </w:r>
      <w:r w:rsidR="007427C5" w:rsidRPr="002D5C47">
        <w:rPr>
          <w:sz w:val="20"/>
          <w:szCs w:val="20"/>
        </w:rPr>
        <w:t xml:space="preserve">. Školení budou zaměřeny na </w:t>
      </w:r>
      <w:r w:rsidR="002467AD" w:rsidRPr="002D5C47">
        <w:rPr>
          <w:sz w:val="20"/>
          <w:szCs w:val="20"/>
        </w:rPr>
        <w:t>vykonávané práce a vztahují se k rizikům, s nimiž může přijít zaměstnanec do styku na pracovišti, na kterém je práce vykonávána</w:t>
      </w:r>
      <w:r w:rsidR="007427C5" w:rsidRPr="002D5C47">
        <w:rPr>
          <w:sz w:val="20"/>
          <w:szCs w:val="20"/>
        </w:rPr>
        <w:t>. Společnost bude</w:t>
      </w:r>
      <w:r w:rsidR="002467AD" w:rsidRPr="002D5C47">
        <w:rPr>
          <w:sz w:val="20"/>
          <w:szCs w:val="20"/>
        </w:rPr>
        <w:t xml:space="preserve"> sou</w:t>
      </w:r>
      <w:r w:rsidR="007427C5" w:rsidRPr="002D5C47">
        <w:rPr>
          <w:sz w:val="20"/>
          <w:szCs w:val="20"/>
        </w:rPr>
        <w:t>stavně vyžadovat a kontrolovat</w:t>
      </w:r>
      <w:r w:rsidR="002467AD" w:rsidRPr="002D5C47">
        <w:rPr>
          <w:sz w:val="20"/>
          <w:szCs w:val="20"/>
        </w:rPr>
        <w:t xml:space="preserve"> dodržování</w:t>
      </w:r>
      <w:r w:rsidR="007427C5" w:rsidRPr="002D5C47">
        <w:rPr>
          <w:sz w:val="20"/>
          <w:szCs w:val="20"/>
        </w:rPr>
        <w:t xml:space="preserve"> </w:t>
      </w:r>
      <w:r w:rsidR="008029C2" w:rsidRPr="002D5C47">
        <w:rPr>
          <w:sz w:val="20"/>
          <w:szCs w:val="20"/>
        </w:rPr>
        <w:t>pravidel týkajících se BOZP</w:t>
      </w:r>
      <w:r w:rsidR="00FC006F">
        <w:rPr>
          <w:sz w:val="20"/>
          <w:szCs w:val="20"/>
        </w:rPr>
        <w:t>.</w:t>
      </w:r>
    </w:p>
    <w:p w14:paraId="737CB3C0" w14:textId="68C0F0E1" w:rsidR="002467AD" w:rsidRPr="0065182C" w:rsidRDefault="002467AD" w:rsidP="00A3113E">
      <w:pPr>
        <w:pStyle w:val="Textodstavec"/>
        <w:rPr>
          <w:sz w:val="20"/>
          <w:szCs w:val="20"/>
        </w:rPr>
      </w:pPr>
      <w:r w:rsidRPr="0065182C">
        <w:rPr>
          <w:sz w:val="20"/>
          <w:szCs w:val="20"/>
        </w:rPr>
        <w:t xml:space="preserve">Každý zaměstnanec je povinen účastnit se školení zajišťovaných </w:t>
      </w:r>
      <w:r w:rsidR="007427C5" w:rsidRPr="0065182C">
        <w:rPr>
          <w:sz w:val="20"/>
          <w:szCs w:val="20"/>
        </w:rPr>
        <w:t>společností</w:t>
      </w:r>
      <w:r w:rsidRPr="0065182C">
        <w:rPr>
          <w:sz w:val="20"/>
          <w:szCs w:val="20"/>
        </w:rPr>
        <w:t xml:space="preserve"> zaměřených </w:t>
      </w:r>
      <w:r w:rsidR="00D62FC4" w:rsidRPr="0065182C">
        <w:rPr>
          <w:sz w:val="20"/>
          <w:szCs w:val="20"/>
        </w:rPr>
        <w:br/>
      </w:r>
      <w:r w:rsidRPr="0065182C">
        <w:rPr>
          <w:sz w:val="20"/>
          <w:szCs w:val="20"/>
        </w:rPr>
        <w:t>na bezpečnost a ochranu zdraví při práci</w:t>
      </w:r>
      <w:r w:rsidR="00FE1C25" w:rsidRPr="0065182C">
        <w:rPr>
          <w:sz w:val="20"/>
          <w:szCs w:val="20"/>
        </w:rPr>
        <w:t>,</w:t>
      </w:r>
      <w:r w:rsidRPr="0065182C">
        <w:rPr>
          <w:sz w:val="20"/>
          <w:szCs w:val="20"/>
        </w:rPr>
        <w:t xml:space="preserve"> včetně ověření svých znalostí.</w:t>
      </w:r>
      <w:r w:rsidR="008124AB" w:rsidRPr="0065182C">
        <w:rPr>
          <w:sz w:val="20"/>
          <w:szCs w:val="20"/>
        </w:rPr>
        <w:t xml:space="preserve"> Vedoucí zaměstnanci mohou zjistit, jestli jejich podřízení nemají propadlé některé ze </w:t>
      </w:r>
      <w:r w:rsidR="005D23DF" w:rsidRPr="0065182C">
        <w:rPr>
          <w:sz w:val="20"/>
          <w:szCs w:val="20"/>
        </w:rPr>
        <w:t xml:space="preserve">zákonných </w:t>
      </w:r>
      <w:r w:rsidR="008124AB" w:rsidRPr="0065182C">
        <w:rPr>
          <w:sz w:val="20"/>
          <w:szCs w:val="20"/>
        </w:rPr>
        <w:t xml:space="preserve">školení na intranetu </w:t>
      </w:r>
      <w:r w:rsidR="00383275" w:rsidRPr="0065182C">
        <w:rPr>
          <w:sz w:val="20"/>
          <w:szCs w:val="20"/>
        </w:rPr>
        <w:t>(</w:t>
      </w:r>
      <w:hyperlink r:id="rId15" w:history="1">
        <w:r w:rsidR="00383275" w:rsidRPr="0065182C">
          <w:rPr>
            <w:rStyle w:val="Hypertextovodkaz"/>
            <w:rFonts w:cs="Arial"/>
            <w:sz w:val="20"/>
            <w:szCs w:val="20"/>
          </w:rPr>
          <w:t>odkaz zde</w:t>
        </w:r>
      </w:hyperlink>
      <w:r w:rsidR="00383275" w:rsidRPr="0065182C">
        <w:rPr>
          <w:sz w:val="20"/>
          <w:szCs w:val="20"/>
        </w:rPr>
        <w:t>)</w:t>
      </w:r>
      <w:r w:rsidR="00383275">
        <w:rPr>
          <w:sz w:val="20"/>
          <w:szCs w:val="20"/>
        </w:rPr>
        <w:t xml:space="preserve"> nebo</w:t>
      </w:r>
      <w:r w:rsidR="00383275" w:rsidRPr="0065182C">
        <w:rPr>
          <w:sz w:val="20"/>
          <w:szCs w:val="20"/>
        </w:rPr>
        <w:t xml:space="preserve"> </w:t>
      </w:r>
      <w:r w:rsidR="005D23DF" w:rsidRPr="0065182C">
        <w:rPr>
          <w:sz w:val="20"/>
          <w:szCs w:val="20"/>
        </w:rPr>
        <w:t xml:space="preserve">přes portál </w:t>
      </w:r>
      <w:proofErr w:type="spellStart"/>
      <w:r w:rsidR="005D23DF" w:rsidRPr="0065182C">
        <w:rPr>
          <w:sz w:val="20"/>
          <w:szCs w:val="20"/>
        </w:rPr>
        <w:t>HR.Online</w:t>
      </w:r>
      <w:proofErr w:type="spellEnd"/>
      <w:r w:rsidR="005D23DF" w:rsidRPr="0065182C">
        <w:rPr>
          <w:sz w:val="20"/>
          <w:szCs w:val="20"/>
        </w:rPr>
        <w:t xml:space="preserve">. </w:t>
      </w:r>
      <w:r w:rsidR="008124AB" w:rsidRPr="0065182C">
        <w:rPr>
          <w:sz w:val="20"/>
          <w:szCs w:val="20"/>
        </w:rPr>
        <w:t xml:space="preserve">Je doporučeno kontrolovat absolvování všech </w:t>
      </w:r>
      <w:r w:rsidR="005D23DF" w:rsidRPr="0065182C">
        <w:rPr>
          <w:sz w:val="20"/>
          <w:szCs w:val="20"/>
        </w:rPr>
        <w:t>zákonných</w:t>
      </w:r>
      <w:r w:rsidR="008124AB" w:rsidRPr="0065182C">
        <w:rPr>
          <w:sz w:val="20"/>
          <w:szCs w:val="20"/>
        </w:rPr>
        <w:t xml:space="preserve"> šk</w:t>
      </w:r>
      <w:r w:rsidR="0065182C" w:rsidRPr="0065182C">
        <w:rPr>
          <w:sz w:val="20"/>
          <w:szCs w:val="20"/>
        </w:rPr>
        <w:t>o</w:t>
      </w:r>
      <w:r w:rsidR="008124AB" w:rsidRPr="0065182C">
        <w:rPr>
          <w:sz w:val="20"/>
          <w:szCs w:val="20"/>
        </w:rPr>
        <w:t xml:space="preserve">lení prostřednictvím tohoto </w:t>
      </w:r>
      <w:r w:rsidR="005D23DF" w:rsidRPr="0065182C">
        <w:rPr>
          <w:sz w:val="20"/>
          <w:szCs w:val="20"/>
        </w:rPr>
        <w:t>portálu</w:t>
      </w:r>
      <w:r w:rsidR="008124AB" w:rsidRPr="0065182C">
        <w:rPr>
          <w:sz w:val="20"/>
          <w:szCs w:val="20"/>
        </w:rPr>
        <w:t xml:space="preserve"> minimálně jednou měsíčně. Je to důležité zejména pro školení prováděná formou e-learningu, protože u nich vedoucí zaměstnanec nemá jinou možnost kontroly</w:t>
      </w:r>
      <w:r w:rsidR="00F91EFD" w:rsidRPr="0065182C">
        <w:rPr>
          <w:sz w:val="20"/>
          <w:szCs w:val="20"/>
        </w:rPr>
        <w:t>,</w:t>
      </w:r>
      <w:r w:rsidR="008124AB" w:rsidRPr="0065182C">
        <w:rPr>
          <w:sz w:val="20"/>
          <w:szCs w:val="20"/>
        </w:rPr>
        <w:t xml:space="preserve"> </w:t>
      </w:r>
      <w:r w:rsidR="00FC006F">
        <w:rPr>
          <w:sz w:val="20"/>
          <w:szCs w:val="20"/>
        </w:rPr>
        <w:br/>
      </w:r>
      <w:r w:rsidR="008124AB" w:rsidRPr="0065182C">
        <w:rPr>
          <w:sz w:val="20"/>
          <w:szCs w:val="20"/>
        </w:rPr>
        <w:t xml:space="preserve">na rozdíl od „klasických“ školení. </w:t>
      </w:r>
    </w:p>
    <w:p w14:paraId="737CB3C1" w14:textId="77777777" w:rsidR="002467AD" w:rsidRPr="002D5C47" w:rsidRDefault="004548EA" w:rsidP="00A3113E">
      <w:pPr>
        <w:pStyle w:val="Textodstavec"/>
        <w:rPr>
          <w:sz w:val="20"/>
          <w:szCs w:val="20"/>
        </w:rPr>
      </w:pPr>
      <w:r w:rsidRPr="0065182C">
        <w:rPr>
          <w:sz w:val="20"/>
          <w:szCs w:val="20"/>
        </w:rPr>
        <w:t xml:space="preserve">Organizaci školení BOZP zajišťuje oddělení </w:t>
      </w:r>
      <w:r w:rsidR="0030797A" w:rsidRPr="0065182C">
        <w:rPr>
          <w:sz w:val="20"/>
          <w:szCs w:val="20"/>
        </w:rPr>
        <w:t xml:space="preserve">útvaru </w:t>
      </w:r>
      <w:proofErr w:type="spellStart"/>
      <w:r w:rsidR="00FE1C25" w:rsidRPr="0065182C">
        <w:rPr>
          <w:sz w:val="20"/>
          <w:szCs w:val="20"/>
        </w:rPr>
        <w:t>Human</w:t>
      </w:r>
      <w:proofErr w:type="spellEnd"/>
      <w:r w:rsidR="00FE1C25" w:rsidRPr="0065182C">
        <w:rPr>
          <w:sz w:val="20"/>
          <w:szCs w:val="20"/>
        </w:rPr>
        <w:t xml:space="preserve"> </w:t>
      </w:r>
      <w:proofErr w:type="spellStart"/>
      <w:r w:rsidR="00FE1C25" w:rsidRPr="0065182C">
        <w:rPr>
          <w:sz w:val="20"/>
          <w:szCs w:val="20"/>
        </w:rPr>
        <w:t>Resources</w:t>
      </w:r>
      <w:proofErr w:type="spellEnd"/>
      <w:r w:rsidRPr="0065182C">
        <w:rPr>
          <w:sz w:val="20"/>
          <w:szCs w:val="20"/>
        </w:rPr>
        <w:t>.</w:t>
      </w:r>
      <w:r w:rsidR="008124AB">
        <w:rPr>
          <w:sz w:val="20"/>
          <w:szCs w:val="20"/>
        </w:rPr>
        <w:t xml:space="preserve"> </w:t>
      </w:r>
    </w:p>
    <w:p w14:paraId="737CB3C2" w14:textId="77777777" w:rsidR="002467AD" w:rsidRPr="00A3113E" w:rsidRDefault="002467AD" w:rsidP="00A3113E">
      <w:pPr>
        <w:pStyle w:val="Nadpis3"/>
      </w:pPr>
      <w:bookmarkStart w:id="71" w:name="_Toc304123994"/>
      <w:bookmarkStart w:id="72" w:name="_Toc304189368"/>
      <w:bookmarkStart w:id="73" w:name="_Toc304189521"/>
      <w:bookmarkStart w:id="74" w:name="_Toc468656745"/>
      <w:r w:rsidRPr="00A3113E">
        <w:lastRenderedPageBreak/>
        <w:t xml:space="preserve">Vstupní školení </w:t>
      </w:r>
      <w:bookmarkEnd w:id="71"/>
      <w:bookmarkEnd w:id="72"/>
      <w:bookmarkEnd w:id="73"/>
      <w:r w:rsidR="00235AE8">
        <w:rPr>
          <w:lang w:val="cs-CZ"/>
        </w:rPr>
        <w:t xml:space="preserve">BOZP </w:t>
      </w:r>
      <w:r w:rsidR="005E08EC">
        <w:t>zaměstnanc</w:t>
      </w:r>
      <w:r w:rsidR="00235AE8">
        <w:rPr>
          <w:lang w:val="cs-CZ"/>
        </w:rPr>
        <w:t>ů</w:t>
      </w:r>
      <w:bookmarkEnd w:id="74"/>
    </w:p>
    <w:p w14:paraId="737CB3C3" w14:textId="447A0E69" w:rsidR="002467AD" w:rsidRPr="002D5C47" w:rsidRDefault="002467AD" w:rsidP="00A3113E">
      <w:pPr>
        <w:pStyle w:val="Textodstavec"/>
        <w:rPr>
          <w:sz w:val="20"/>
          <w:szCs w:val="20"/>
        </w:rPr>
      </w:pPr>
      <w:r w:rsidRPr="002D5C47">
        <w:rPr>
          <w:sz w:val="20"/>
          <w:szCs w:val="20"/>
        </w:rPr>
        <w:t xml:space="preserve">Vstupní školení BOZP zajišťuje </w:t>
      </w:r>
      <w:r w:rsidR="00235AE8">
        <w:rPr>
          <w:sz w:val="20"/>
          <w:szCs w:val="20"/>
        </w:rPr>
        <w:t>organizační jednotka</w:t>
      </w:r>
      <w:r w:rsidR="009112E2" w:rsidRPr="002D5C47">
        <w:rPr>
          <w:sz w:val="20"/>
          <w:szCs w:val="20"/>
        </w:rPr>
        <w:t xml:space="preserve"> </w:t>
      </w:r>
      <w:proofErr w:type="spellStart"/>
      <w:r w:rsidR="00FE1C25">
        <w:rPr>
          <w:sz w:val="20"/>
          <w:szCs w:val="20"/>
        </w:rPr>
        <w:t>Human</w:t>
      </w:r>
      <w:proofErr w:type="spellEnd"/>
      <w:r w:rsidR="00FE1C25">
        <w:rPr>
          <w:sz w:val="20"/>
          <w:szCs w:val="20"/>
        </w:rPr>
        <w:t xml:space="preserve"> </w:t>
      </w:r>
      <w:proofErr w:type="spellStart"/>
      <w:r w:rsidR="00FE1C25">
        <w:rPr>
          <w:sz w:val="20"/>
          <w:szCs w:val="20"/>
        </w:rPr>
        <w:t>Resources</w:t>
      </w:r>
      <w:proofErr w:type="spellEnd"/>
      <w:r w:rsidRPr="002D5C47">
        <w:rPr>
          <w:sz w:val="20"/>
          <w:szCs w:val="20"/>
        </w:rPr>
        <w:t xml:space="preserve"> </w:t>
      </w:r>
      <w:r w:rsidR="00426113" w:rsidRPr="002D5C47">
        <w:rPr>
          <w:sz w:val="20"/>
          <w:szCs w:val="20"/>
        </w:rPr>
        <w:t>(</w:t>
      </w:r>
      <w:r w:rsidRPr="002D5C47">
        <w:rPr>
          <w:sz w:val="20"/>
          <w:szCs w:val="20"/>
        </w:rPr>
        <w:t xml:space="preserve">v součinnosti </w:t>
      </w:r>
      <w:r w:rsidR="00FE1C25">
        <w:rPr>
          <w:sz w:val="20"/>
          <w:szCs w:val="20"/>
        </w:rPr>
        <w:t xml:space="preserve">s </w:t>
      </w:r>
      <w:r w:rsidR="00FE1C25" w:rsidRPr="002D5C47">
        <w:rPr>
          <w:sz w:val="20"/>
          <w:szCs w:val="20"/>
        </w:rPr>
        <w:t>příslušn</w:t>
      </w:r>
      <w:r w:rsidR="00FE1C25">
        <w:rPr>
          <w:sz w:val="20"/>
          <w:szCs w:val="20"/>
        </w:rPr>
        <w:t>ým</w:t>
      </w:r>
      <w:r w:rsidR="00FE1C25" w:rsidRPr="002D5C47">
        <w:rPr>
          <w:sz w:val="20"/>
          <w:szCs w:val="20"/>
        </w:rPr>
        <w:t xml:space="preserve"> vedoucí</w:t>
      </w:r>
      <w:r w:rsidR="00FE1C25">
        <w:rPr>
          <w:sz w:val="20"/>
          <w:szCs w:val="20"/>
        </w:rPr>
        <w:t>m</w:t>
      </w:r>
      <w:r w:rsidR="00FE1C25" w:rsidRPr="002D5C47">
        <w:rPr>
          <w:sz w:val="20"/>
          <w:szCs w:val="20"/>
        </w:rPr>
        <w:t xml:space="preserve"> </w:t>
      </w:r>
      <w:r w:rsidRPr="002D5C47">
        <w:rPr>
          <w:sz w:val="20"/>
          <w:szCs w:val="20"/>
        </w:rPr>
        <w:t>zaměstnance</w:t>
      </w:r>
      <w:r w:rsidR="00FE1C25">
        <w:rPr>
          <w:sz w:val="20"/>
          <w:szCs w:val="20"/>
        </w:rPr>
        <w:t>m</w:t>
      </w:r>
      <w:r w:rsidR="00426113" w:rsidRPr="002D5C47">
        <w:rPr>
          <w:sz w:val="20"/>
          <w:szCs w:val="20"/>
        </w:rPr>
        <w:t>)</w:t>
      </w:r>
      <w:r w:rsidRPr="002D5C47">
        <w:rPr>
          <w:sz w:val="20"/>
          <w:szCs w:val="20"/>
        </w:rPr>
        <w:t xml:space="preserve"> </w:t>
      </w:r>
      <w:r w:rsidR="00235AE8">
        <w:rPr>
          <w:sz w:val="20"/>
          <w:szCs w:val="20"/>
        </w:rPr>
        <w:t xml:space="preserve">při nástupu nebo přestupu zaměstnance </w:t>
      </w:r>
      <w:r w:rsidRPr="002D5C47">
        <w:rPr>
          <w:sz w:val="20"/>
          <w:szCs w:val="20"/>
        </w:rPr>
        <w:t>a provádí ho podle stanovené osnovy</w:t>
      </w:r>
      <w:r w:rsidR="00235AE8">
        <w:rPr>
          <w:sz w:val="20"/>
          <w:szCs w:val="20"/>
        </w:rPr>
        <w:t xml:space="preserve"> technik BOZP. Záznam o školení </w:t>
      </w:r>
      <w:r w:rsidRPr="002D5C47">
        <w:rPr>
          <w:sz w:val="20"/>
          <w:szCs w:val="20"/>
        </w:rPr>
        <w:t>s</w:t>
      </w:r>
      <w:r w:rsidR="00A50CFF" w:rsidRPr="002D5C47">
        <w:rPr>
          <w:sz w:val="20"/>
          <w:szCs w:val="20"/>
        </w:rPr>
        <w:t>e</w:t>
      </w:r>
      <w:r w:rsidRPr="002D5C47">
        <w:rPr>
          <w:sz w:val="20"/>
          <w:szCs w:val="20"/>
        </w:rPr>
        <w:t xml:space="preserve"> provede na </w:t>
      </w:r>
      <w:r w:rsidR="00A50CFF" w:rsidRPr="002D5C47">
        <w:rPr>
          <w:sz w:val="20"/>
          <w:szCs w:val="20"/>
        </w:rPr>
        <w:t xml:space="preserve">formulář </w:t>
      </w:r>
      <w:r w:rsidRPr="00B50A71">
        <w:rPr>
          <w:sz w:val="20"/>
          <w:szCs w:val="20"/>
        </w:rPr>
        <w:t>“</w:t>
      </w:r>
      <w:r w:rsidRPr="00B50A71">
        <w:rPr>
          <w:b/>
          <w:sz w:val="20"/>
          <w:szCs w:val="20"/>
        </w:rPr>
        <w:t xml:space="preserve">Záznam o </w:t>
      </w:r>
      <w:r w:rsidR="00235AE8">
        <w:rPr>
          <w:b/>
          <w:sz w:val="20"/>
          <w:szCs w:val="20"/>
        </w:rPr>
        <w:t>vstupní</w:t>
      </w:r>
      <w:r w:rsidR="0019057E">
        <w:rPr>
          <w:b/>
          <w:sz w:val="20"/>
          <w:szCs w:val="20"/>
        </w:rPr>
        <w:t>m</w:t>
      </w:r>
      <w:r w:rsidR="00235AE8">
        <w:rPr>
          <w:b/>
          <w:sz w:val="20"/>
          <w:szCs w:val="20"/>
        </w:rPr>
        <w:t xml:space="preserve"> </w:t>
      </w:r>
      <w:r w:rsidRPr="00B50A71">
        <w:rPr>
          <w:b/>
          <w:sz w:val="20"/>
          <w:szCs w:val="20"/>
        </w:rPr>
        <w:t>školení BOZP</w:t>
      </w:r>
      <w:r w:rsidRPr="00B50A71">
        <w:rPr>
          <w:sz w:val="20"/>
          <w:szCs w:val="20"/>
        </w:rPr>
        <w:t>”</w:t>
      </w:r>
      <w:r w:rsidRPr="002D5C47">
        <w:rPr>
          <w:sz w:val="20"/>
          <w:szCs w:val="20"/>
        </w:rPr>
        <w:t xml:space="preserve">. </w:t>
      </w:r>
      <w:r w:rsidR="00F80E83">
        <w:rPr>
          <w:sz w:val="20"/>
          <w:szCs w:val="20"/>
        </w:rPr>
        <w:t>V rámci</w:t>
      </w:r>
      <w:r w:rsidR="00F80E83" w:rsidRPr="002D5C47">
        <w:rPr>
          <w:sz w:val="20"/>
          <w:szCs w:val="20"/>
        </w:rPr>
        <w:t xml:space="preserve"> </w:t>
      </w:r>
      <w:r w:rsidRPr="002D5C47">
        <w:rPr>
          <w:sz w:val="20"/>
          <w:szCs w:val="20"/>
        </w:rPr>
        <w:t xml:space="preserve">tohoto školení </w:t>
      </w:r>
      <w:r w:rsidR="00F80E83">
        <w:rPr>
          <w:sz w:val="20"/>
          <w:szCs w:val="20"/>
        </w:rPr>
        <w:t>je</w:t>
      </w:r>
      <w:r w:rsidR="00F80E83" w:rsidRPr="002D5C47">
        <w:rPr>
          <w:sz w:val="20"/>
          <w:szCs w:val="20"/>
        </w:rPr>
        <w:t xml:space="preserve"> </w:t>
      </w:r>
      <w:r w:rsidRPr="002D5C47">
        <w:rPr>
          <w:sz w:val="20"/>
          <w:szCs w:val="20"/>
        </w:rPr>
        <w:t xml:space="preserve">zaměstnanec </w:t>
      </w:r>
      <w:r w:rsidR="00F80E83">
        <w:rPr>
          <w:sz w:val="20"/>
          <w:szCs w:val="20"/>
        </w:rPr>
        <w:t xml:space="preserve">seznámen </w:t>
      </w:r>
      <w:r w:rsidRPr="002D5C47">
        <w:rPr>
          <w:sz w:val="20"/>
          <w:szCs w:val="20"/>
        </w:rPr>
        <w:t xml:space="preserve">dle </w:t>
      </w:r>
      <w:r w:rsidR="001237E2" w:rsidRPr="002D5C47">
        <w:rPr>
          <w:sz w:val="20"/>
          <w:szCs w:val="20"/>
        </w:rPr>
        <w:t>V</w:t>
      </w:r>
      <w:r w:rsidRPr="002D5C47">
        <w:rPr>
          <w:sz w:val="20"/>
          <w:szCs w:val="20"/>
        </w:rPr>
        <w:t>yhl</w:t>
      </w:r>
      <w:r w:rsidR="001237E2" w:rsidRPr="002D5C47">
        <w:rPr>
          <w:sz w:val="20"/>
          <w:szCs w:val="20"/>
        </w:rPr>
        <w:t>ášky</w:t>
      </w:r>
      <w:r w:rsidRPr="002D5C47">
        <w:rPr>
          <w:sz w:val="20"/>
          <w:szCs w:val="20"/>
        </w:rPr>
        <w:t xml:space="preserve"> </w:t>
      </w:r>
      <w:r w:rsidR="001237E2" w:rsidRPr="002D5C47">
        <w:rPr>
          <w:sz w:val="20"/>
          <w:szCs w:val="20"/>
        </w:rPr>
        <w:t xml:space="preserve">č. </w:t>
      </w:r>
      <w:r w:rsidRPr="002D5C47">
        <w:rPr>
          <w:sz w:val="20"/>
          <w:szCs w:val="20"/>
        </w:rPr>
        <w:t>50/</w:t>
      </w:r>
      <w:r w:rsidR="001237E2" w:rsidRPr="002D5C47">
        <w:rPr>
          <w:sz w:val="20"/>
          <w:szCs w:val="20"/>
        </w:rPr>
        <w:t>19</w:t>
      </w:r>
      <w:r w:rsidRPr="002D5C47">
        <w:rPr>
          <w:sz w:val="20"/>
          <w:szCs w:val="20"/>
        </w:rPr>
        <w:t>78</w:t>
      </w:r>
      <w:r w:rsidR="001237E2" w:rsidRPr="002D5C47">
        <w:rPr>
          <w:sz w:val="20"/>
          <w:szCs w:val="20"/>
        </w:rPr>
        <w:t xml:space="preserve"> Sb.</w:t>
      </w:r>
      <w:r w:rsidR="00C94EA6">
        <w:rPr>
          <w:sz w:val="20"/>
          <w:szCs w:val="20"/>
        </w:rPr>
        <w:t>,</w:t>
      </w:r>
      <w:r w:rsidR="00FE1C25">
        <w:rPr>
          <w:sz w:val="20"/>
          <w:szCs w:val="20"/>
        </w:rPr>
        <w:t xml:space="preserve"> </w:t>
      </w:r>
      <w:r w:rsidR="009772B3">
        <w:rPr>
          <w:sz w:val="20"/>
          <w:szCs w:val="20"/>
        </w:rPr>
        <w:t xml:space="preserve">v rozsahu </w:t>
      </w:r>
      <w:r w:rsidR="00FE1C25">
        <w:rPr>
          <w:sz w:val="20"/>
          <w:szCs w:val="20"/>
        </w:rPr>
        <w:t>§</w:t>
      </w:r>
      <w:r w:rsidR="002A1D41">
        <w:rPr>
          <w:sz w:val="20"/>
          <w:szCs w:val="20"/>
        </w:rPr>
        <w:t xml:space="preserve"> </w:t>
      </w:r>
      <w:r w:rsidR="002E7196">
        <w:rPr>
          <w:sz w:val="20"/>
          <w:szCs w:val="20"/>
        </w:rPr>
        <w:t>3 nebo §</w:t>
      </w:r>
      <w:r w:rsidR="002A1D41">
        <w:rPr>
          <w:sz w:val="20"/>
          <w:szCs w:val="20"/>
        </w:rPr>
        <w:t xml:space="preserve"> </w:t>
      </w:r>
      <w:r w:rsidR="002E7196">
        <w:rPr>
          <w:sz w:val="20"/>
          <w:szCs w:val="20"/>
        </w:rPr>
        <w:t>4</w:t>
      </w:r>
      <w:r w:rsidR="009772B3">
        <w:rPr>
          <w:sz w:val="20"/>
          <w:szCs w:val="20"/>
        </w:rPr>
        <w:t>, dle pravidel společnosti se zaměřením na činnosti, které bude vykonávat</w:t>
      </w:r>
      <w:r w:rsidR="002E7196">
        <w:rPr>
          <w:sz w:val="20"/>
          <w:szCs w:val="20"/>
        </w:rPr>
        <w:t xml:space="preserve">. </w:t>
      </w:r>
      <w:r w:rsidRPr="002D5C47">
        <w:rPr>
          <w:sz w:val="20"/>
          <w:szCs w:val="20"/>
        </w:rPr>
        <w:t xml:space="preserve">Aktuální formulář </w:t>
      </w:r>
      <w:r w:rsidR="001237E2" w:rsidRPr="002D5C47">
        <w:rPr>
          <w:sz w:val="20"/>
          <w:szCs w:val="20"/>
        </w:rPr>
        <w:t>z</w:t>
      </w:r>
      <w:r w:rsidRPr="002D5C47">
        <w:rPr>
          <w:sz w:val="20"/>
          <w:szCs w:val="20"/>
        </w:rPr>
        <w:t>áznam</w:t>
      </w:r>
      <w:r w:rsidR="001237E2" w:rsidRPr="002D5C47">
        <w:rPr>
          <w:sz w:val="20"/>
          <w:szCs w:val="20"/>
        </w:rPr>
        <w:t>u</w:t>
      </w:r>
      <w:r w:rsidRPr="002D5C47">
        <w:rPr>
          <w:sz w:val="20"/>
          <w:szCs w:val="20"/>
        </w:rPr>
        <w:t xml:space="preserve"> o vstupním školení</w:t>
      </w:r>
      <w:r w:rsidR="001237E2" w:rsidRPr="002D5C47">
        <w:rPr>
          <w:sz w:val="20"/>
          <w:szCs w:val="20"/>
        </w:rPr>
        <w:t xml:space="preserve"> BOZP</w:t>
      </w:r>
      <w:r w:rsidRPr="002D5C47">
        <w:rPr>
          <w:sz w:val="20"/>
          <w:szCs w:val="20"/>
        </w:rPr>
        <w:t xml:space="preserve"> je k dispozici u technik</w:t>
      </w:r>
      <w:r w:rsidR="00844549" w:rsidRPr="002D5C47">
        <w:rPr>
          <w:sz w:val="20"/>
          <w:szCs w:val="20"/>
        </w:rPr>
        <w:t>a</w:t>
      </w:r>
      <w:r w:rsidRPr="002D5C47">
        <w:rPr>
          <w:sz w:val="20"/>
          <w:szCs w:val="20"/>
        </w:rPr>
        <w:t xml:space="preserve"> BOZP a personalistek. Záznam se ukládá u příslušné personalistky</w:t>
      </w:r>
      <w:r w:rsidR="002E7196">
        <w:rPr>
          <w:sz w:val="20"/>
          <w:szCs w:val="20"/>
        </w:rPr>
        <w:t>, doručení záznamu příslušné pers</w:t>
      </w:r>
      <w:r w:rsidR="00235AE8">
        <w:rPr>
          <w:sz w:val="20"/>
          <w:szCs w:val="20"/>
        </w:rPr>
        <w:t xml:space="preserve">onalistce zajistí technik BOZP, </w:t>
      </w:r>
      <w:r w:rsidR="00FC006F">
        <w:rPr>
          <w:sz w:val="20"/>
          <w:szCs w:val="20"/>
        </w:rPr>
        <w:br/>
      </w:r>
      <w:r w:rsidR="002E7196">
        <w:rPr>
          <w:sz w:val="20"/>
          <w:szCs w:val="20"/>
        </w:rPr>
        <w:t>který vstupní školení</w:t>
      </w:r>
      <w:r w:rsidR="00235AE8">
        <w:rPr>
          <w:sz w:val="20"/>
          <w:szCs w:val="20"/>
        </w:rPr>
        <w:t xml:space="preserve"> BOZP provedl</w:t>
      </w:r>
      <w:r w:rsidR="002E7196">
        <w:rPr>
          <w:sz w:val="20"/>
          <w:szCs w:val="20"/>
        </w:rPr>
        <w:t>.</w:t>
      </w:r>
      <w:r w:rsidR="00235AE8">
        <w:rPr>
          <w:sz w:val="20"/>
          <w:szCs w:val="20"/>
        </w:rPr>
        <w:t xml:space="preserve"> </w:t>
      </w:r>
      <w:r w:rsidR="00792A40" w:rsidRPr="00792A40">
        <w:rPr>
          <w:sz w:val="20"/>
          <w:szCs w:val="20"/>
        </w:rPr>
        <w:t xml:space="preserve">Vstupní </w:t>
      </w:r>
      <w:r w:rsidR="00792A40">
        <w:rPr>
          <w:sz w:val="20"/>
          <w:szCs w:val="20"/>
        </w:rPr>
        <w:t>školení BOZP</w:t>
      </w:r>
      <w:r w:rsidR="00792A40" w:rsidRPr="00792A40">
        <w:rPr>
          <w:sz w:val="20"/>
          <w:szCs w:val="20"/>
        </w:rPr>
        <w:t xml:space="preserve"> se provádí i s osobami, které budou vykonávat pracovní činnosti na pracovištích E.ON i na základě jiných smluvních vztahů (</w:t>
      </w:r>
      <w:r w:rsidR="00792A40">
        <w:rPr>
          <w:sz w:val="20"/>
          <w:szCs w:val="20"/>
        </w:rPr>
        <w:t xml:space="preserve">agenturní zaměstnanci, </w:t>
      </w:r>
      <w:r w:rsidR="00792A40" w:rsidRPr="00792A40">
        <w:rPr>
          <w:sz w:val="20"/>
          <w:szCs w:val="20"/>
        </w:rPr>
        <w:t>DPČ, DPP, montérský dorost, …).</w:t>
      </w:r>
    </w:p>
    <w:p w14:paraId="737CB3C4" w14:textId="77777777" w:rsidR="002467AD" w:rsidRPr="00A3113E" w:rsidRDefault="002467AD" w:rsidP="00A3113E">
      <w:pPr>
        <w:pStyle w:val="Nadpis3"/>
      </w:pPr>
      <w:bookmarkStart w:id="75" w:name="_Toc304123995"/>
      <w:bookmarkStart w:id="76" w:name="_Toc304189369"/>
      <w:bookmarkStart w:id="77" w:name="_Toc304189522"/>
      <w:bookmarkStart w:id="78" w:name="_Toc468656746"/>
      <w:r w:rsidRPr="00A3113E">
        <w:t xml:space="preserve">Vstupní školení </w:t>
      </w:r>
      <w:r w:rsidR="0057147A">
        <w:t>zaměstnanc</w:t>
      </w:r>
      <w:r w:rsidR="00792A40">
        <w:rPr>
          <w:lang w:val="cs-CZ"/>
        </w:rPr>
        <w:t>ů</w:t>
      </w:r>
      <w:r w:rsidR="0057147A">
        <w:t xml:space="preserve"> o </w:t>
      </w:r>
      <w:r w:rsidRPr="00A3113E">
        <w:t>PO</w:t>
      </w:r>
      <w:bookmarkEnd w:id="75"/>
      <w:bookmarkEnd w:id="76"/>
      <w:bookmarkEnd w:id="77"/>
      <w:bookmarkEnd w:id="78"/>
    </w:p>
    <w:p w14:paraId="737CB3C5" w14:textId="09B5BE10" w:rsidR="0057147A" w:rsidRPr="002D5C47" w:rsidRDefault="0057147A" w:rsidP="0057147A">
      <w:pPr>
        <w:pStyle w:val="Textodstavec"/>
        <w:rPr>
          <w:sz w:val="20"/>
          <w:szCs w:val="20"/>
        </w:rPr>
      </w:pPr>
      <w:r w:rsidRPr="002D5C47">
        <w:rPr>
          <w:sz w:val="20"/>
          <w:szCs w:val="20"/>
        </w:rPr>
        <w:t xml:space="preserve">Vstupní školení zaměstnanců o požární ochraně </w:t>
      </w:r>
      <w:r w:rsidR="001F76A2" w:rsidRPr="002D5C47">
        <w:rPr>
          <w:sz w:val="20"/>
          <w:szCs w:val="20"/>
        </w:rPr>
        <w:t>je prováděno</w:t>
      </w:r>
      <w:r w:rsidRPr="002D5C47">
        <w:rPr>
          <w:sz w:val="20"/>
          <w:szCs w:val="20"/>
        </w:rPr>
        <w:t xml:space="preserve"> v souladu se </w:t>
      </w:r>
      <w:r w:rsidR="005D070A" w:rsidRPr="002D5C47">
        <w:rPr>
          <w:sz w:val="20"/>
          <w:szCs w:val="20"/>
        </w:rPr>
        <w:t>směrnic</w:t>
      </w:r>
      <w:r w:rsidR="005D070A">
        <w:rPr>
          <w:sz w:val="20"/>
          <w:szCs w:val="20"/>
        </w:rPr>
        <w:t>emi</w:t>
      </w:r>
      <w:r w:rsidR="005D070A" w:rsidRPr="002D5C47">
        <w:rPr>
          <w:sz w:val="20"/>
          <w:szCs w:val="20"/>
        </w:rPr>
        <w:t xml:space="preserve"> </w:t>
      </w:r>
      <w:r w:rsidR="00C94EA6" w:rsidRPr="00C94EA6">
        <w:rPr>
          <w:sz w:val="20"/>
          <w:szCs w:val="20"/>
        </w:rPr>
        <w:t>Organizace zabezpečení požární ochrany</w:t>
      </w:r>
      <w:r w:rsidRPr="002D5C47">
        <w:rPr>
          <w:sz w:val="20"/>
          <w:szCs w:val="20"/>
        </w:rPr>
        <w:t>.</w:t>
      </w:r>
    </w:p>
    <w:p w14:paraId="737CB3C6" w14:textId="77777777" w:rsidR="002467AD" w:rsidRPr="00A3113E" w:rsidRDefault="002467AD" w:rsidP="00A3113E">
      <w:pPr>
        <w:pStyle w:val="Nadpis3"/>
      </w:pPr>
      <w:bookmarkStart w:id="79" w:name="_Toc304123996"/>
      <w:bookmarkStart w:id="80" w:name="_Toc304189370"/>
      <w:bookmarkStart w:id="81" w:name="_Toc304189523"/>
      <w:bookmarkStart w:id="82" w:name="_Toc468656747"/>
      <w:r w:rsidRPr="00A3113E">
        <w:t xml:space="preserve">Vstupní </w:t>
      </w:r>
      <w:r w:rsidR="006973A2">
        <w:t>instruktáž</w:t>
      </w:r>
      <w:r w:rsidRPr="00A3113E">
        <w:t xml:space="preserve"> BOZP na pracovišti</w:t>
      </w:r>
      <w:bookmarkEnd w:id="79"/>
      <w:bookmarkEnd w:id="80"/>
      <w:bookmarkEnd w:id="81"/>
      <w:bookmarkEnd w:id="82"/>
    </w:p>
    <w:p w14:paraId="737CB3C7" w14:textId="77777777" w:rsidR="002467AD" w:rsidRPr="002D5C47" w:rsidRDefault="002467AD" w:rsidP="00A3113E">
      <w:pPr>
        <w:pStyle w:val="Textodstavec"/>
        <w:rPr>
          <w:sz w:val="20"/>
          <w:szCs w:val="20"/>
        </w:rPr>
      </w:pPr>
      <w:r w:rsidRPr="002D5C47">
        <w:rPr>
          <w:sz w:val="20"/>
          <w:szCs w:val="20"/>
        </w:rPr>
        <w:t xml:space="preserve">Vstupní </w:t>
      </w:r>
      <w:r w:rsidR="001F76A2" w:rsidRPr="002D5C47">
        <w:rPr>
          <w:sz w:val="20"/>
          <w:szCs w:val="20"/>
        </w:rPr>
        <w:t>instruktáž</w:t>
      </w:r>
      <w:r w:rsidRPr="002D5C47">
        <w:rPr>
          <w:sz w:val="20"/>
          <w:szCs w:val="20"/>
        </w:rPr>
        <w:t xml:space="preserve"> BOZP na pracovišti provádí vedoucí zaměstnanec příslušného pracoviště. </w:t>
      </w:r>
      <w:r w:rsidR="00D62FC4">
        <w:rPr>
          <w:sz w:val="20"/>
          <w:szCs w:val="20"/>
        </w:rPr>
        <w:br/>
      </w:r>
      <w:r w:rsidRPr="002D5C47">
        <w:rPr>
          <w:sz w:val="20"/>
          <w:szCs w:val="20"/>
        </w:rPr>
        <w:t>Při in</w:t>
      </w:r>
      <w:r w:rsidR="00B73068" w:rsidRPr="002D5C47">
        <w:rPr>
          <w:sz w:val="20"/>
          <w:szCs w:val="20"/>
        </w:rPr>
        <w:t>struktáži se zaměří především</w:t>
      </w:r>
      <w:r w:rsidRPr="002D5C47">
        <w:rPr>
          <w:sz w:val="20"/>
          <w:szCs w:val="20"/>
        </w:rPr>
        <w:t>:</w:t>
      </w:r>
    </w:p>
    <w:p w14:paraId="737CB3C8"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 xml:space="preserve">seznámení s riziky a bezpečnostními opatřeními při všech činnostech na pracovištích, </w:t>
      </w:r>
    </w:p>
    <w:p w14:paraId="737CB3C9"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všeobecné seznámení s organizací pracoviště,</w:t>
      </w:r>
    </w:p>
    <w:p w14:paraId="737CB3CA"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provozovaným zařízením na pracovišti, s organizačními opatřeními, technologickými postupy a předpisy vztahujícími se k pracovní</w:t>
      </w:r>
      <w:r w:rsidR="0057449F" w:rsidRPr="002D5C47">
        <w:rPr>
          <w:sz w:val="20"/>
          <w:szCs w:val="20"/>
        </w:rPr>
        <w:t xml:space="preserve"> činnosti školeného zaměstnance</w:t>
      </w:r>
      <w:r w:rsidR="002467AD" w:rsidRPr="002D5C47">
        <w:rPr>
          <w:sz w:val="20"/>
          <w:szCs w:val="20"/>
        </w:rPr>
        <w:t>,</w:t>
      </w:r>
    </w:p>
    <w:p w14:paraId="737CB3CB"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traumatologickým plánem, s umístěním lékárničky na pracovišti,</w:t>
      </w:r>
      <w:r w:rsidR="0057449F" w:rsidRPr="002D5C47">
        <w:rPr>
          <w:sz w:val="20"/>
          <w:szCs w:val="20"/>
        </w:rPr>
        <w:t xml:space="preserve"> </w:t>
      </w:r>
      <w:r w:rsidR="002467AD" w:rsidRPr="002D5C47">
        <w:rPr>
          <w:sz w:val="20"/>
          <w:szCs w:val="20"/>
        </w:rPr>
        <w:t>s postupem při úrazu a poskytnutím první pomoci,</w:t>
      </w:r>
    </w:p>
    <w:p w14:paraId="737CB3CC"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 xml:space="preserve">seznámení s organizací požární ochrany na pracovišti, s </w:t>
      </w:r>
      <w:r w:rsidR="00753CDF" w:rsidRPr="002D5C47">
        <w:rPr>
          <w:sz w:val="20"/>
          <w:szCs w:val="20"/>
        </w:rPr>
        <w:t>rozmístěním</w:t>
      </w:r>
      <w:r w:rsidR="002467AD" w:rsidRPr="002D5C47">
        <w:rPr>
          <w:sz w:val="20"/>
          <w:szCs w:val="20"/>
        </w:rPr>
        <w:t xml:space="preserve"> hasicích přístrojů </w:t>
      </w:r>
      <w:r w:rsidR="00D62FC4">
        <w:rPr>
          <w:sz w:val="20"/>
          <w:szCs w:val="20"/>
        </w:rPr>
        <w:br/>
      </w:r>
      <w:r w:rsidR="002467AD" w:rsidRPr="002D5C47">
        <w:rPr>
          <w:sz w:val="20"/>
          <w:szCs w:val="20"/>
        </w:rPr>
        <w:t>a hydrantů, s únikovými východy a činnost</w:t>
      </w:r>
      <w:r w:rsidR="002E7196">
        <w:rPr>
          <w:sz w:val="20"/>
          <w:szCs w:val="20"/>
        </w:rPr>
        <w:t>m</w:t>
      </w:r>
      <w:r w:rsidR="002467AD" w:rsidRPr="002D5C47">
        <w:rPr>
          <w:sz w:val="20"/>
          <w:szCs w:val="20"/>
        </w:rPr>
        <w:t xml:space="preserve">i zaměstnance při mimořádné události (požár, zadýmení </w:t>
      </w:r>
      <w:proofErr w:type="gramStart"/>
      <w:r w:rsidR="002467AD" w:rsidRPr="002D5C47">
        <w:rPr>
          <w:sz w:val="20"/>
          <w:szCs w:val="20"/>
        </w:rPr>
        <w:t>prostoru,</w:t>
      </w:r>
      <w:proofErr w:type="gramEnd"/>
      <w:r w:rsidR="002467AD" w:rsidRPr="002D5C47">
        <w:rPr>
          <w:sz w:val="20"/>
          <w:szCs w:val="20"/>
        </w:rPr>
        <w:t xml:space="preserve"> apod.),</w:t>
      </w:r>
    </w:p>
    <w:p w14:paraId="737CB3CD"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požární poplachovou směrnicí, popřípadě s požárním řádem pracoviště.</w:t>
      </w:r>
    </w:p>
    <w:p w14:paraId="737CB3CE" w14:textId="77777777" w:rsidR="002467AD" w:rsidRPr="002D5C47" w:rsidRDefault="002467AD" w:rsidP="00FC006F">
      <w:pPr>
        <w:pStyle w:val="Textodstavec"/>
        <w:rPr>
          <w:sz w:val="20"/>
          <w:szCs w:val="20"/>
        </w:rPr>
      </w:pPr>
      <w:r w:rsidRPr="002D5C47">
        <w:rPr>
          <w:sz w:val="20"/>
          <w:szCs w:val="20"/>
        </w:rPr>
        <w:t>Záznam o provedené</w:t>
      </w:r>
      <w:r w:rsidR="004F1F48">
        <w:rPr>
          <w:sz w:val="20"/>
          <w:szCs w:val="20"/>
        </w:rPr>
        <w:t xml:space="preserve"> v</w:t>
      </w:r>
      <w:r w:rsidR="004F1F48" w:rsidRPr="004F1F48">
        <w:rPr>
          <w:sz w:val="20"/>
          <w:szCs w:val="20"/>
        </w:rPr>
        <w:t>stupní instruktáž</w:t>
      </w:r>
      <w:r w:rsidR="004F1F48">
        <w:rPr>
          <w:sz w:val="20"/>
          <w:szCs w:val="20"/>
        </w:rPr>
        <w:t>i</w:t>
      </w:r>
      <w:r w:rsidR="004F1F48" w:rsidRPr="004F1F48">
        <w:rPr>
          <w:sz w:val="20"/>
          <w:szCs w:val="20"/>
        </w:rPr>
        <w:t xml:space="preserve"> BOZP</w:t>
      </w:r>
      <w:r w:rsidR="004F1F48" w:rsidRPr="004F1F48" w:rsidDel="004F1F48">
        <w:rPr>
          <w:sz w:val="20"/>
          <w:szCs w:val="20"/>
        </w:rPr>
        <w:t xml:space="preserve"> </w:t>
      </w:r>
      <w:r w:rsidRPr="002D5C47">
        <w:rPr>
          <w:sz w:val="20"/>
          <w:szCs w:val="20"/>
        </w:rPr>
        <w:t xml:space="preserve"> se provede prokazatelně do Bezpečnostního deníku. Vstupní instruktáž se provádí i s osobami, kte</w:t>
      </w:r>
      <w:r w:rsidR="00B73068" w:rsidRPr="002D5C47">
        <w:rPr>
          <w:sz w:val="20"/>
          <w:szCs w:val="20"/>
        </w:rPr>
        <w:t>ré</w:t>
      </w:r>
      <w:r w:rsidRPr="002D5C47">
        <w:rPr>
          <w:sz w:val="20"/>
          <w:szCs w:val="20"/>
        </w:rPr>
        <w:t xml:space="preserve"> budou vykonávat pracovní činnosti na pracovištích </w:t>
      </w:r>
      <w:r w:rsidR="000C4EFB">
        <w:rPr>
          <w:sz w:val="20"/>
          <w:szCs w:val="20"/>
        </w:rPr>
        <w:t>E.ON</w:t>
      </w:r>
      <w:r w:rsidRPr="002D5C47">
        <w:rPr>
          <w:sz w:val="20"/>
          <w:szCs w:val="20"/>
        </w:rPr>
        <w:t xml:space="preserve"> i na základě jiných smluvních vztahů (</w:t>
      </w:r>
      <w:r w:rsidR="00792A40">
        <w:rPr>
          <w:sz w:val="20"/>
          <w:szCs w:val="20"/>
        </w:rPr>
        <w:t xml:space="preserve">agenturní zaměstnanci, </w:t>
      </w:r>
      <w:r w:rsidRPr="002D5C47">
        <w:rPr>
          <w:sz w:val="20"/>
          <w:szCs w:val="20"/>
        </w:rPr>
        <w:t>DPČ, DPP, montérský dorost, …).</w:t>
      </w:r>
    </w:p>
    <w:p w14:paraId="737CB3CF" w14:textId="77777777" w:rsidR="002467AD" w:rsidRPr="00A3113E" w:rsidRDefault="002467AD" w:rsidP="00A3113E">
      <w:pPr>
        <w:pStyle w:val="Nadpis3"/>
      </w:pPr>
      <w:bookmarkStart w:id="83" w:name="_Toc304123997"/>
      <w:bookmarkStart w:id="84" w:name="_Toc304189371"/>
      <w:bookmarkStart w:id="85" w:name="_Toc304189524"/>
      <w:bookmarkStart w:id="86" w:name="_Toc468656748"/>
      <w:r w:rsidRPr="00A3113E">
        <w:t>Periodick</w:t>
      </w:r>
      <w:r w:rsidR="002D5F88">
        <w:rPr>
          <w:lang w:val="cs-CZ"/>
        </w:rPr>
        <w:t>é</w:t>
      </w:r>
      <w:r w:rsidRPr="00A3113E">
        <w:t xml:space="preserve"> školení zaměstnanc</w:t>
      </w:r>
      <w:r w:rsidR="00792A40">
        <w:rPr>
          <w:lang w:val="cs-CZ"/>
        </w:rPr>
        <w:t>ů</w:t>
      </w:r>
      <w:r w:rsidRPr="00A3113E">
        <w:t xml:space="preserve"> </w:t>
      </w:r>
      <w:r w:rsidR="005E08EC">
        <w:t xml:space="preserve">o </w:t>
      </w:r>
      <w:r w:rsidRPr="00A3113E">
        <w:t>BOZP</w:t>
      </w:r>
      <w:bookmarkEnd w:id="83"/>
      <w:bookmarkEnd w:id="84"/>
      <w:bookmarkEnd w:id="85"/>
      <w:bookmarkEnd w:id="86"/>
    </w:p>
    <w:p w14:paraId="737CB3D0" w14:textId="38F0A8BF" w:rsidR="002467AD" w:rsidRPr="002D5C47" w:rsidRDefault="002467AD" w:rsidP="00A3113E">
      <w:pPr>
        <w:pStyle w:val="Textodstavec"/>
        <w:rPr>
          <w:sz w:val="20"/>
          <w:szCs w:val="20"/>
        </w:rPr>
      </w:pPr>
      <w:r w:rsidRPr="002D5C47">
        <w:rPr>
          <w:sz w:val="20"/>
          <w:szCs w:val="20"/>
        </w:rPr>
        <w:t xml:space="preserve">Školení zajišťuje </w:t>
      </w:r>
      <w:r w:rsidR="003374C5" w:rsidRPr="002D5C47">
        <w:rPr>
          <w:sz w:val="20"/>
          <w:szCs w:val="20"/>
        </w:rPr>
        <w:t xml:space="preserve">vedoucí zaměstnanec příslušného pracoviště </w:t>
      </w:r>
      <w:r w:rsidRPr="002D5C47">
        <w:rPr>
          <w:sz w:val="20"/>
          <w:szCs w:val="20"/>
        </w:rPr>
        <w:t>ve spolupráci</w:t>
      </w:r>
      <w:r w:rsidR="004F1F48">
        <w:rPr>
          <w:sz w:val="20"/>
          <w:szCs w:val="20"/>
        </w:rPr>
        <w:t xml:space="preserve"> s </w:t>
      </w:r>
      <w:r w:rsidR="003374C5" w:rsidRPr="002D5C47">
        <w:rPr>
          <w:sz w:val="20"/>
          <w:szCs w:val="20"/>
        </w:rPr>
        <w:t>technikem BOZP</w:t>
      </w:r>
      <w:r w:rsidRPr="002D5C47">
        <w:rPr>
          <w:sz w:val="20"/>
          <w:szCs w:val="20"/>
        </w:rPr>
        <w:t xml:space="preserve">. Školení se provádí v případě změn, které mají nebo mohou mít podstatný vliv na BOZP, </w:t>
      </w:r>
      <w:r w:rsidR="00D62FC4">
        <w:rPr>
          <w:sz w:val="20"/>
          <w:szCs w:val="20"/>
        </w:rPr>
        <w:br/>
      </w:r>
      <w:r w:rsidRPr="002D5C47">
        <w:rPr>
          <w:sz w:val="20"/>
          <w:szCs w:val="20"/>
        </w:rPr>
        <w:t>nejméně však 1x za 2</w:t>
      </w:r>
      <w:r w:rsidR="008667F0">
        <w:rPr>
          <w:sz w:val="20"/>
          <w:szCs w:val="20"/>
        </w:rPr>
        <w:t>5</w:t>
      </w:r>
      <w:r w:rsidRPr="002D5C47">
        <w:rPr>
          <w:sz w:val="20"/>
          <w:szCs w:val="20"/>
        </w:rPr>
        <w:t xml:space="preserve"> </w:t>
      </w:r>
      <w:r w:rsidR="008667F0">
        <w:rPr>
          <w:sz w:val="20"/>
          <w:szCs w:val="20"/>
        </w:rPr>
        <w:t>měsíců (tj. 2 roky + 1 měsíc)</w:t>
      </w:r>
      <w:r w:rsidRPr="002D5C47">
        <w:rPr>
          <w:sz w:val="20"/>
          <w:szCs w:val="20"/>
        </w:rPr>
        <w:t xml:space="preserve">. </w:t>
      </w:r>
      <w:r w:rsidR="00A50CFF" w:rsidRPr="002D5C47">
        <w:rPr>
          <w:sz w:val="20"/>
          <w:szCs w:val="20"/>
        </w:rPr>
        <w:t xml:space="preserve">Záznam o školení se provede na formulář </w:t>
      </w:r>
      <w:r w:rsidR="00A50CFF" w:rsidRPr="00B50A71">
        <w:rPr>
          <w:sz w:val="20"/>
          <w:szCs w:val="20"/>
        </w:rPr>
        <w:t>“</w:t>
      </w:r>
      <w:r w:rsidR="00A50CFF" w:rsidRPr="00B50A71">
        <w:rPr>
          <w:b/>
          <w:sz w:val="20"/>
          <w:szCs w:val="20"/>
        </w:rPr>
        <w:t>Záznam o školení BOZP</w:t>
      </w:r>
      <w:r w:rsidR="00A50CFF" w:rsidRPr="00B50A71">
        <w:rPr>
          <w:sz w:val="20"/>
          <w:szCs w:val="20"/>
        </w:rPr>
        <w:t>”</w:t>
      </w:r>
      <w:r w:rsidR="00A50CFF" w:rsidRPr="002D5C47">
        <w:rPr>
          <w:sz w:val="20"/>
          <w:szCs w:val="20"/>
        </w:rPr>
        <w:t>.</w:t>
      </w:r>
      <w:r w:rsidRPr="002D5C47">
        <w:rPr>
          <w:sz w:val="20"/>
          <w:szCs w:val="20"/>
        </w:rPr>
        <w:t xml:space="preserve"> </w:t>
      </w:r>
      <w:r w:rsidR="005E78FC" w:rsidRPr="005E78FC">
        <w:rPr>
          <w:sz w:val="20"/>
          <w:szCs w:val="20"/>
        </w:rPr>
        <w:t xml:space="preserve">Záznam se ukládá u </w:t>
      </w:r>
      <w:r w:rsidR="005E78FC">
        <w:rPr>
          <w:sz w:val="20"/>
          <w:szCs w:val="20"/>
        </w:rPr>
        <w:t xml:space="preserve">Koordinátora vzdělávání z oddělení </w:t>
      </w:r>
      <w:proofErr w:type="spellStart"/>
      <w:r w:rsidR="005E78FC">
        <w:rPr>
          <w:sz w:val="20"/>
          <w:szCs w:val="20"/>
        </w:rPr>
        <w:t>Human</w:t>
      </w:r>
      <w:proofErr w:type="spellEnd"/>
      <w:r w:rsidR="005E78FC">
        <w:rPr>
          <w:sz w:val="20"/>
          <w:szCs w:val="20"/>
        </w:rPr>
        <w:t xml:space="preserve"> </w:t>
      </w:r>
      <w:proofErr w:type="spellStart"/>
      <w:r w:rsidR="005E78FC">
        <w:rPr>
          <w:sz w:val="20"/>
          <w:szCs w:val="20"/>
        </w:rPr>
        <w:t>Resources</w:t>
      </w:r>
      <w:proofErr w:type="spellEnd"/>
      <w:r w:rsidR="005E78FC">
        <w:rPr>
          <w:sz w:val="20"/>
          <w:szCs w:val="20"/>
        </w:rPr>
        <w:t>. Do</w:t>
      </w:r>
      <w:r w:rsidR="005E78FC" w:rsidRPr="005E78FC">
        <w:rPr>
          <w:sz w:val="20"/>
          <w:szCs w:val="20"/>
        </w:rPr>
        <w:t xml:space="preserve">ručení záznamu </w:t>
      </w:r>
      <w:r w:rsidR="005E78FC">
        <w:rPr>
          <w:sz w:val="20"/>
          <w:szCs w:val="20"/>
        </w:rPr>
        <w:t>Koordinátorovi</w:t>
      </w:r>
      <w:r w:rsidR="005E78FC" w:rsidRPr="005E78FC">
        <w:rPr>
          <w:sz w:val="20"/>
          <w:szCs w:val="20"/>
        </w:rPr>
        <w:t xml:space="preserve"> </w:t>
      </w:r>
      <w:r w:rsidR="005E78FC">
        <w:rPr>
          <w:sz w:val="20"/>
          <w:szCs w:val="20"/>
        </w:rPr>
        <w:t>vzdělávání zajistí vedoucí zaměstnanec příslušného pracoviště.</w:t>
      </w:r>
    </w:p>
    <w:p w14:paraId="737CB3D1" w14:textId="77777777" w:rsidR="002467AD" w:rsidRPr="00A3113E" w:rsidRDefault="002467AD" w:rsidP="00A3113E">
      <w:pPr>
        <w:pStyle w:val="Nadpis3"/>
      </w:pPr>
      <w:bookmarkStart w:id="87" w:name="_Toc304123999"/>
      <w:bookmarkStart w:id="88" w:name="_Toc304189373"/>
      <w:bookmarkStart w:id="89" w:name="_Toc304189526"/>
      <w:bookmarkStart w:id="90" w:name="_Toc468656749"/>
      <w:r w:rsidRPr="00A3113E">
        <w:t>Periodick</w:t>
      </w:r>
      <w:r w:rsidR="002D5F88">
        <w:rPr>
          <w:lang w:val="cs-CZ"/>
        </w:rPr>
        <w:t>é</w:t>
      </w:r>
      <w:r w:rsidRPr="00A3113E">
        <w:t xml:space="preserve"> školení vedoucí</w:t>
      </w:r>
      <w:r w:rsidR="00792A40">
        <w:rPr>
          <w:lang w:val="cs-CZ"/>
        </w:rPr>
        <w:t>c</w:t>
      </w:r>
      <w:r w:rsidR="002D5F88">
        <w:rPr>
          <w:lang w:val="cs-CZ"/>
        </w:rPr>
        <w:t>h</w:t>
      </w:r>
      <w:r w:rsidRPr="00A3113E">
        <w:t xml:space="preserve"> zaměstnanc</w:t>
      </w:r>
      <w:r w:rsidR="00792A40">
        <w:rPr>
          <w:lang w:val="cs-CZ"/>
        </w:rPr>
        <w:t>ů</w:t>
      </w:r>
      <w:r w:rsidRPr="00A3113E">
        <w:t xml:space="preserve"> o BOZP</w:t>
      </w:r>
      <w:bookmarkEnd w:id="87"/>
      <w:bookmarkEnd w:id="88"/>
      <w:bookmarkEnd w:id="89"/>
      <w:bookmarkEnd w:id="90"/>
    </w:p>
    <w:p w14:paraId="737CB3D2" w14:textId="03867684" w:rsidR="002467AD" w:rsidRPr="002D5C47" w:rsidRDefault="00BC2380" w:rsidP="00A3113E">
      <w:pPr>
        <w:pStyle w:val="Textodstavec"/>
        <w:rPr>
          <w:sz w:val="20"/>
          <w:szCs w:val="20"/>
        </w:rPr>
      </w:pPr>
      <w:r w:rsidRPr="002D5C47">
        <w:rPr>
          <w:sz w:val="20"/>
          <w:szCs w:val="20"/>
        </w:rPr>
        <w:t>Š</w:t>
      </w:r>
      <w:r w:rsidR="002467AD" w:rsidRPr="002D5C47">
        <w:rPr>
          <w:sz w:val="20"/>
          <w:szCs w:val="20"/>
        </w:rPr>
        <w:t xml:space="preserve">kolení </w:t>
      </w:r>
      <w:r w:rsidRPr="002D5C47">
        <w:rPr>
          <w:sz w:val="20"/>
          <w:szCs w:val="20"/>
        </w:rPr>
        <w:t>zajišťuje</w:t>
      </w:r>
      <w:r w:rsidR="002467AD" w:rsidRPr="002D5C47">
        <w:rPr>
          <w:sz w:val="20"/>
          <w:szCs w:val="20"/>
        </w:rPr>
        <w:t xml:space="preserve"> </w:t>
      </w:r>
      <w:r w:rsidRPr="002D5C47">
        <w:rPr>
          <w:sz w:val="20"/>
          <w:szCs w:val="20"/>
        </w:rPr>
        <w:t xml:space="preserve">nadřízený příslušného </w:t>
      </w:r>
      <w:r w:rsidR="002467AD" w:rsidRPr="002D5C47">
        <w:rPr>
          <w:sz w:val="20"/>
          <w:szCs w:val="20"/>
        </w:rPr>
        <w:t>vedoucí</w:t>
      </w:r>
      <w:r w:rsidRPr="002D5C47">
        <w:rPr>
          <w:sz w:val="20"/>
          <w:szCs w:val="20"/>
        </w:rPr>
        <w:t>ho</w:t>
      </w:r>
      <w:r w:rsidR="002467AD" w:rsidRPr="002D5C47">
        <w:rPr>
          <w:sz w:val="20"/>
          <w:szCs w:val="20"/>
        </w:rPr>
        <w:t xml:space="preserve"> zaměstnanc</w:t>
      </w:r>
      <w:r w:rsidRPr="002D5C47">
        <w:rPr>
          <w:sz w:val="20"/>
          <w:szCs w:val="20"/>
        </w:rPr>
        <w:t>e ve spolupráci s technikem BOZP nebo s vedoucím oddělení BOZP</w:t>
      </w:r>
      <w:r w:rsidR="002467AD" w:rsidRPr="002D5C47">
        <w:rPr>
          <w:sz w:val="20"/>
          <w:szCs w:val="20"/>
        </w:rPr>
        <w:t>. Školení se provádí v případě změn, které mají nebo mohou mít podstatný vliv na BOZP, nejméně však 1x za 3</w:t>
      </w:r>
      <w:r w:rsidR="008667F0">
        <w:rPr>
          <w:sz w:val="20"/>
          <w:szCs w:val="20"/>
        </w:rPr>
        <w:t>7 měsíců (tj. 3 roky + 1 měsíc)</w:t>
      </w:r>
      <w:r w:rsidR="002467AD" w:rsidRPr="002D5C47">
        <w:rPr>
          <w:sz w:val="20"/>
          <w:szCs w:val="20"/>
        </w:rPr>
        <w:t xml:space="preserve">. </w:t>
      </w:r>
      <w:r w:rsidRPr="002D5C47">
        <w:rPr>
          <w:sz w:val="20"/>
          <w:szCs w:val="20"/>
        </w:rPr>
        <w:t xml:space="preserve">Záznam o školení se provede na formulář </w:t>
      </w:r>
      <w:r w:rsidRPr="002D5C47">
        <w:rPr>
          <w:b/>
          <w:i/>
          <w:sz w:val="20"/>
          <w:szCs w:val="20"/>
        </w:rPr>
        <w:t>“</w:t>
      </w:r>
      <w:r w:rsidRPr="00B50A71">
        <w:rPr>
          <w:b/>
          <w:sz w:val="20"/>
          <w:szCs w:val="20"/>
        </w:rPr>
        <w:t xml:space="preserve">Záznam o školení </w:t>
      </w:r>
      <w:r w:rsidR="00B50A71">
        <w:rPr>
          <w:b/>
          <w:sz w:val="20"/>
          <w:szCs w:val="20"/>
        </w:rPr>
        <w:t xml:space="preserve"> </w:t>
      </w:r>
      <w:r w:rsidRPr="00B50A71">
        <w:rPr>
          <w:b/>
          <w:sz w:val="20"/>
          <w:szCs w:val="20"/>
        </w:rPr>
        <w:t>BOZP</w:t>
      </w:r>
      <w:r w:rsidRPr="002D5C47">
        <w:rPr>
          <w:b/>
          <w:i/>
          <w:sz w:val="20"/>
          <w:szCs w:val="20"/>
        </w:rPr>
        <w:t>”</w:t>
      </w:r>
      <w:r w:rsidR="00587A79" w:rsidRPr="002D5C47">
        <w:rPr>
          <w:sz w:val="20"/>
          <w:szCs w:val="20"/>
        </w:rPr>
        <w:t xml:space="preserve">. </w:t>
      </w:r>
      <w:r w:rsidR="004A2967" w:rsidRPr="005E78FC">
        <w:rPr>
          <w:sz w:val="20"/>
          <w:szCs w:val="20"/>
        </w:rPr>
        <w:t xml:space="preserve">Záznam se ukládá u </w:t>
      </w:r>
      <w:r w:rsidR="004A2967">
        <w:rPr>
          <w:sz w:val="20"/>
          <w:szCs w:val="20"/>
        </w:rPr>
        <w:t xml:space="preserve">Koordinátora vzdělávání z oddělení </w:t>
      </w:r>
      <w:proofErr w:type="spellStart"/>
      <w:r w:rsidR="004A2967">
        <w:rPr>
          <w:sz w:val="20"/>
          <w:szCs w:val="20"/>
        </w:rPr>
        <w:t>Human</w:t>
      </w:r>
      <w:proofErr w:type="spellEnd"/>
      <w:r w:rsidR="004A2967">
        <w:rPr>
          <w:sz w:val="20"/>
          <w:szCs w:val="20"/>
        </w:rPr>
        <w:t xml:space="preserve"> </w:t>
      </w:r>
      <w:proofErr w:type="spellStart"/>
      <w:r w:rsidR="004A2967">
        <w:rPr>
          <w:sz w:val="20"/>
          <w:szCs w:val="20"/>
        </w:rPr>
        <w:t>Resources</w:t>
      </w:r>
      <w:proofErr w:type="spellEnd"/>
      <w:r w:rsidR="004A2967">
        <w:rPr>
          <w:sz w:val="20"/>
          <w:szCs w:val="20"/>
        </w:rPr>
        <w:t>. Do</w:t>
      </w:r>
      <w:r w:rsidR="004A2967" w:rsidRPr="005E78FC">
        <w:rPr>
          <w:sz w:val="20"/>
          <w:szCs w:val="20"/>
        </w:rPr>
        <w:t xml:space="preserve">ručení záznamu </w:t>
      </w:r>
      <w:r w:rsidR="004A2967">
        <w:rPr>
          <w:sz w:val="20"/>
          <w:szCs w:val="20"/>
        </w:rPr>
        <w:t>Koordinátorovi</w:t>
      </w:r>
      <w:r w:rsidR="004A2967" w:rsidRPr="005E78FC">
        <w:rPr>
          <w:sz w:val="20"/>
          <w:szCs w:val="20"/>
        </w:rPr>
        <w:t xml:space="preserve"> </w:t>
      </w:r>
      <w:r w:rsidR="004A2967">
        <w:rPr>
          <w:sz w:val="20"/>
          <w:szCs w:val="20"/>
        </w:rPr>
        <w:t>vzdělávání zajistí vedoucí zaměstnanec příslušného pracoviště.</w:t>
      </w:r>
    </w:p>
    <w:p w14:paraId="737CB3D3" w14:textId="77777777" w:rsidR="00A50CFF" w:rsidRPr="00A3113E" w:rsidRDefault="00A50CFF" w:rsidP="00A50CFF">
      <w:pPr>
        <w:pStyle w:val="Nadpis3"/>
      </w:pPr>
      <w:bookmarkStart w:id="91" w:name="_Toc468656750"/>
      <w:r w:rsidRPr="00A3113E">
        <w:lastRenderedPageBreak/>
        <w:t>Mimořádn</w:t>
      </w:r>
      <w:r w:rsidR="002D5F88">
        <w:rPr>
          <w:lang w:val="cs-CZ"/>
        </w:rPr>
        <w:t>é</w:t>
      </w:r>
      <w:r w:rsidRPr="00A3113E">
        <w:t xml:space="preserve"> školení zaměstnanc</w:t>
      </w:r>
      <w:r w:rsidR="00792A40">
        <w:rPr>
          <w:lang w:val="cs-CZ"/>
        </w:rPr>
        <w:t>ů</w:t>
      </w:r>
      <w:r w:rsidRPr="00A3113E">
        <w:t xml:space="preserve"> a vedoucí</w:t>
      </w:r>
      <w:r w:rsidR="00792A40">
        <w:rPr>
          <w:lang w:val="cs-CZ"/>
        </w:rPr>
        <w:t>ch</w:t>
      </w:r>
      <w:r w:rsidRPr="00A3113E">
        <w:t xml:space="preserve"> zaměstnanc</w:t>
      </w:r>
      <w:r w:rsidR="00792A40">
        <w:rPr>
          <w:lang w:val="cs-CZ"/>
        </w:rPr>
        <w:t>ů</w:t>
      </w:r>
      <w:r w:rsidRPr="00A3113E">
        <w:t xml:space="preserve"> o BOZP</w:t>
      </w:r>
      <w:bookmarkEnd w:id="91"/>
    </w:p>
    <w:p w14:paraId="737CB3D4" w14:textId="77777777" w:rsidR="00125836" w:rsidRPr="002D5C47" w:rsidRDefault="00BC2380" w:rsidP="00125836">
      <w:pPr>
        <w:pStyle w:val="Textodstavec"/>
        <w:rPr>
          <w:sz w:val="20"/>
          <w:szCs w:val="20"/>
        </w:rPr>
      </w:pPr>
      <w:r w:rsidRPr="002D5C47">
        <w:rPr>
          <w:sz w:val="20"/>
          <w:szCs w:val="20"/>
        </w:rPr>
        <w:t>Školení zajišťuje</w:t>
      </w:r>
      <w:r w:rsidR="007A47EF" w:rsidRPr="002D5C47">
        <w:rPr>
          <w:sz w:val="20"/>
          <w:szCs w:val="20"/>
        </w:rPr>
        <w:t xml:space="preserve"> vedoucí zaměstnanec </w:t>
      </w:r>
      <w:r w:rsidRPr="002D5C47">
        <w:rPr>
          <w:sz w:val="20"/>
          <w:szCs w:val="20"/>
        </w:rPr>
        <w:t xml:space="preserve">příslušného pracoviště </w:t>
      </w:r>
      <w:r w:rsidR="007A47EF" w:rsidRPr="002D5C47">
        <w:rPr>
          <w:sz w:val="20"/>
          <w:szCs w:val="20"/>
        </w:rPr>
        <w:t>ve spolupráci</w:t>
      </w:r>
      <w:r w:rsidRPr="002D5C47">
        <w:rPr>
          <w:sz w:val="20"/>
          <w:szCs w:val="20"/>
        </w:rPr>
        <w:t xml:space="preserve"> </w:t>
      </w:r>
      <w:r w:rsidR="007A47EF" w:rsidRPr="002D5C47">
        <w:rPr>
          <w:sz w:val="20"/>
          <w:szCs w:val="20"/>
        </w:rPr>
        <w:t>s technikem BOZP</w:t>
      </w:r>
      <w:r w:rsidRPr="002D5C47">
        <w:rPr>
          <w:sz w:val="20"/>
          <w:szCs w:val="20"/>
        </w:rPr>
        <w:t xml:space="preserve"> </w:t>
      </w:r>
      <w:r w:rsidR="00792A40">
        <w:rPr>
          <w:sz w:val="20"/>
          <w:szCs w:val="20"/>
        </w:rPr>
        <w:t xml:space="preserve"> </w:t>
      </w:r>
      <w:r w:rsidRPr="002D5C47">
        <w:rPr>
          <w:sz w:val="20"/>
          <w:szCs w:val="20"/>
        </w:rPr>
        <w:t xml:space="preserve">zejména </w:t>
      </w:r>
      <w:r w:rsidR="00A50CFF" w:rsidRPr="002D5C47">
        <w:rPr>
          <w:sz w:val="20"/>
          <w:szCs w:val="20"/>
        </w:rPr>
        <w:t xml:space="preserve">v případě </w:t>
      </w:r>
      <w:r w:rsidR="007A47EF" w:rsidRPr="002D5C47">
        <w:rPr>
          <w:sz w:val="20"/>
          <w:szCs w:val="20"/>
        </w:rPr>
        <w:t xml:space="preserve">vážných pracovních úrazů, nebezpečných situací a </w:t>
      </w:r>
      <w:r w:rsidR="00753CDF" w:rsidRPr="002D5C47">
        <w:rPr>
          <w:sz w:val="20"/>
          <w:szCs w:val="20"/>
        </w:rPr>
        <w:t>zjištěných</w:t>
      </w:r>
      <w:r w:rsidR="007A47EF" w:rsidRPr="002D5C47">
        <w:rPr>
          <w:sz w:val="20"/>
          <w:szCs w:val="20"/>
        </w:rPr>
        <w:t xml:space="preserve"> významných </w:t>
      </w:r>
      <w:proofErr w:type="spellStart"/>
      <w:r w:rsidR="007A47EF" w:rsidRPr="002D5C47">
        <w:rPr>
          <w:sz w:val="20"/>
          <w:szCs w:val="20"/>
        </w:rPr>
        <w:t>skoronehod</w:t>
      </w:r>
      <w:proofErr w:type="spellEnd"/>
      <w:r w:rsidR="007A47EF" w:rsidRPr="002D5C47">
        <w:rPr>
          <w:sz w:val="20"/>
          <w:szCs w:val="20"/>
        </w:rPr>
        <w:t>. Dále při</w:t>
      </w:r>
      <w:r w:rsidR="00A50CFF" w:rsidRPr="002D5C47">
        <w:rPr>
          <w:sz w:val="20"/>
          <w:szCs w:val="20"/>
        </w:rPr>
        <w:t xml:space="preserve"> změně pracovních podmínek, úpravách právních předpisů nebo pracovních postupů společnosti definovaných v příloze </w:t>
      </w:r>
      <w:r w:rsidR="00E67EC6">
        <w:rPr>
          <w:sz w:val="20"/>
          <w:szCs w:val="20"/>
        </w:rPr>
        <w:t xml:space="preserve">P.2 </w:t>
      </w:r>
      <w:r w:rsidR="008C1EE7">
        <w:rPr>
          <w:sz w:val="20"/>
          <w:szCs w:val="20"/>
        </w:rPr>
        <w:t>této regionální směrnice</w:t>
      </w:r>
      <w:r w:rsidR="00A50CFF" w:rsidRPr="002D5C47">
        <w:rPr>
          <w:sz w:val="20"/>
          <w:szCs w:val="20"/>
        </w:rPr>
        <w:t>.</w:t>
      </w:r>
      <w:r w:rsidR="007A47EF" w:rsidRPr="002D5C47">
        <w:rPr>
          <w:sz w:val="20"/>
          <w:szCs w:val="20"/>
        </w:rPr>
        <w:t xml:space="preserve"> </w:t>
      </w:r>
      <w:r w:rsidRPr="002D5C47">
        <w:rPr>
          <w:sz w:val="20"/>
          <w:szCs w:val="20"/>
        </w:rPr>
        <w:t xml:space="preserve">Záznam se </w:t>
      </w:r>
      <w:r w:rsidR="007574E6">
        <w:rPr>
          <w:sz w:val="20"/>
          <w:szCs w:val="20"/>
        </w:rPr>
        <w:t>provede</w:t>
      </w:r>
      <w:r w:rsidR="007574E6" w:rsidRPr="002D5C47">
        <w:rPr>
          <w:sz w:val="20"/>
          <w:szCs w:val="20"/>
        </w:rPr>
        <w:t xml:space="preserve"> </w:t>
      </w:r>
      <w:r w:rsidR="00D62FC4">
        <w:rPr>
          <w:sz w:val="20"/>
          <w:szCs w:val="20"/>
        </w:rPr>
        <w:br/>
      </w:r>
      <w:r w:rsidRPr="002D5C47">
        <w:rPr>
          <w:sz w:val="20"/>
          <w:szCs w:val="20"/>
        </w:rPr>
        <w:t>u příslušného vedoucího zaměstnance</w:t>
      </w:r>
      <w:r w:rsidR="004A2967">
        <w:rPr>
          <w:sz w:val="20"/>
          <w:szCs w:val="20"/>
        </w:rPr>
        <w:t xml:space="preserve"> do Bezpečnostního deníku</w:t>
      </w:r>
      <w:r w:rsidR="00C61D48" w:rsidRPr="002D5C47">
        <w:rPr>
          <w:sz w:val="20"/>
          <w:szCs w:val="20"/>
        </w:rPr>
        <w:t>.</w:t>
      </w:r>
      <w:bookmarkStart w:id="92" w:name="_Toc304124000"/>
      <w:bookmarkStart w:id="93" w:name="_Toc304189374"/>
      <w:bookmarkStart w:id="94" w:name="_Toc304189527"/>
    </w:p>
    <w:p w14:paraId="737CB3D5" w14:textId="77777777" w:rsidR="002467AD" w:rsidRPr="00A3113E" w:rsidRDefault="00985216" w:rsidP="00125836">
      <w:pPr>
        <w:pStyle w:val="Nadpis3"/>
      </w:pPr>
      <w:bookmarkStart w:id="95" w:name="_Toc468656751"/>
      <w:r>
        <w:t>Školení</w:t>
      </w:r>
      <w:r>
        <w:rPr>
          <w:lang w:val="cs-CZ"/>
        </w:rPr>
        <w:t xml:space="preserve"> zhotovitel</w:t>
      </w:r>
      <w:r w:rsidR="002D5F88">
        <w:rPr>
          <w:lang w:val="cs-CZ"/>
        </w:rPr>
        <w:t>e</w:t>
      </w:r>
      <w:r>
        <w:rPr>
          <w:lang w:val="cs-CZ"/>
        </w:rPr>
        <w:t xml:space="preserve"> před zahájením činnosti na pracovišti </w:t>
      </w:r>
      <w:bookmarkEnd w:id="92"/>
      <w:bookmarkEnd w:id="93"/>
      <w:bookmarkEnd w:id="94"/>
      <w:r w:rsidR="000C4EFB">
        <w:rPr>
          <w:lang w:val="cs-CZ"/>
        </w:rPr>
        <w:t>E.ON</w:t>
      </w:r>
      <w:bookmarkEnd w:id="95"/>
    </w:p>
    <w:p w14:paraId="737CB3D6" w14:textId="77777777" w:rsidR="002D5F88" w:rsidRDefault="002467AD" w:rsidP="00FC006F">
      <w:pPr>
        <w:jc w:val="both"/>
      </w:pPr>
      <w:r w:rsidRPr="002D5C47">
        <w:t xml:space="preserve">Školení zajišťuje zaměstnanec, který </w:t>
      </w:r>
      <w:r w:rsidR="00B50A71">
        <w:t>zhotoviteli</w:t>
      </w:r>
      <w:r w:rsidRPr="002D5C47">
        <w:t xml:space="preserve"> </w:t>
      </w:r>
      <w:r w:rsidR="002D5F88">
        <w:t>v souladu s </w:t>
      </w:r>
      <w:r w:rsidR="002D5F88" w:rsidRPr="002D5C47">
        <w:t>platn</w:t>
      </w:r>
      <w:r w:rsidR="002D5F88">
        <w:t xml:space="preserve">ými právními a ostatními předpisy </w:t>
      </w:r>
      <w:r w:rsidRPr="002D5C47">
        <w:t xml:space="preserve">předává pracoviště. </w:t>
      </w:r>
      <w:r w:rsidR="00B50A71">
        <w:t xml:space="preserve">Školení se provádí dle přílohy P.14 </w:t>
      </w:r>
      <w:r w:rsidR="008C1EE7">
        <w:t>této regionální směrnice</w:t>
      </w:r>
      <w:r w:rsidRPr="002D5C47">
        <w:t>.</w:t>
      </w:r>
    </w:p>
    <w:p w14:paraId="737CB3D7" w14:textId="77777777" w:rsidR="002467AD" w:rsidRPr="002D5C47" w:rsidRDefault="004A2967" w:rsidP="00FC006F">
      <w:pPr>
        <w:jc w:val="both"/>
      </w:pPr>
      <w:r w:rsidRPr="004A2967">
        <w:t>Záznam se ukládá u zaměstnance</w:t>
      </w:r>
      <w:r w:rsidR="00B50A71">
        <w:t>, který školení zhotovitel</w:t>
      </w:r>
      <w:r w:rsidR="002D5F88">
        <w:t>e</w:t>
      </w:r>
      <w:r w:rsidR="00B50A71">
        <w:t xml:space="preserve"> provedl</w:t>
      </w:r>
      <w:r w:rsidRPr="004A2967">
        <w:t>.</w:t>
      </w:r>
    </w:p>
    <w:p w14:paraId="737CB3D8" w14:textId="77777777" w:rsidR="00A0417E" w:rsidRPr="00A3113E" w:rsidRDefault="00A0417E" w:rsidP="00D62FC4">
      <w:pPr>
        <w:pStyle w:val="Nadpis2"/>
        <w:tabs>
          <w:tab w:val="clear" w:pos="965"/>
          <w:tab w:val="num" w:pos="709"/>
        </w:tabs>
        <w:ind w:left="426"/>
      </w:pPr>
      <w:bookmarkStart w:id="96" w:name="_Toc304124001"/>
      <w:bookmarkStart w:id="97" w:name="_Toc304189375"/>
      <w:bookmarkStart w:id="98" w:name="_Toc304189528"/>
      <w:bookmarkStart w:id="99" w:name="_Toc468656752"/>
      <w:r w:rsidRPr="00A3113E">
        <w:t>Zdravotní způsobilost zaměstnanců</w:t>
      </w:r>
      <w:bookmarkEnd w:id="96"/>
      <w:bookmarkEnd w:id="97"/>
      <w:bookmarkEnd w:id="98"/>
      <w:bookmarkEnd w:id="99"/>
    </w:p>
    <w:p w14:paraId="737CB3D9" w14:textId="77777777" w:rsidR="00A0417E" w:rsidRPr="002D5C47" w:rsidRDefault="00A0417E" w:rsidP="00A3113E">
      <w:pPr>
        <w:pStyle w:val="Textodstavec"/>
        <w:rPr>
          <w:sz w:val="20"/>
          <w:szCs w:val="20"/>
        </w:rPr>
      </w:pPr>
      <w:r w:rsidRPr="002D5C47">
        <w:rPr>
          <w:sz w:val="20"/>
          <w:szCs w:val="20"/>
        </w:rPr>
        <w:t xml:space="preserve">Vedoucí zaměstnanec nesmí připustit, aby zaměstnanec vykonával práce, jejichž </w:t>
      </w:r>
      <w:r w:rsidR="00A94E14">
        <w:rPr>
          <w:sz w:val="20"/>
          <w:szCs w:val="20"/>
        </w:rPr>
        <w:t>náročnost</w:t>
      </w:r>
      <w:r w:rsidRPr="002D5C47">
        <w:rPr>
          <w:sz w:val="20"/>
          <w:szCs w:val="20"/>
        </w:rPr>
        <w:t xml:space="preserve"> </w:t>
      </w:r>
      <w:r w:rsidR="00D62FC4">
        <w:rPr>
          <w:sz w:val="20"/>
          <w:szCs w:val="20"/>
        </w:rPr>
        <w:br/>
      </w:r>
      <w:r w:rsidRPr="002D5C47">
        <w:rPr>
          <w:sz w:val="20"/>
          <w:szCs w:val="20"/>
        </w:rPr>
        <w:t>by neodpovídal</w:t>
      </w:r>
      <w:r w:rsidR="00A94E14">
        <w:rPr>
          <w:sz w:val="20"/>
          <w:szCs w:val="20"/>
        </w:rPr>
        <w:t>a</w:t>
      </w:r>
      <w:r w:rsidRPr="002D5C47">
        <w:rPr>
          <w:sz w:val="20"/>
          <w:szCs w:val="20"/>
        </w:rPr>
        <w:t xml:space="preserve"> jeho schopnostem a zdravotní způsobilosti a přiděluje zaměstnanci práci </w:t>
      </w:r>
      <w:r w:rsidR="007574E6">
        <w:rPr>
          <w:sz w:val="20"/>
          <w:szCs w:val="20"/>
        </w:rPr>
        <w:t xml:space="preserve">s ohledem na jeho </w:t>
      </w:r>
      <w:r w:rsidRPr="002D5C47">
        <w:rPr>
          <w:sz w:val="20"/>
          <w:szCs w:val="20"/>
        </w:rPr>
        <w:t xml:space="preserve">zdravotní </w:t>
      </w:r>
      <w:r w:rsidR="007574E6">
        <w:rPr>
          <w:sz w:val="20"/>
          <w:szCs w:val="20"/>
        </w:rPr>
        <w:t>způsobilost</w:t>
      </w:r>
      <w:r w:rsidRPr="002D5C47">
        <w:rPr>
          <w:sz w:val="20"/>
          <w:szCs w:val="20"/>
        </w:rPr>
        <w:t>.</w:t>
      </w:r>
      <w:r w:rsidR="00BC06B8">
        <w:rPr>
          <w:sz w:val="20"/>
          <w:szCs w:val="20"/>
        </w:rPr>
        <w:t xml:space="preserve"> Při změně vykonávaných pracovních činností musí </w:t>
      </w:r>
      <w:r w:rsidR="00383275">
        <w:rPr>
          <w:sz w:val="20"/>
          <w:szCs w:val="20"/>
        </w:rPr>
        <w:t>být</w:t>
      </w:r>
      <w:r w:rsidR="00BC06B8">
        <w:rPr>
          <w:sz w:val="20"/>
          <w:szCs w:val="20"/>
        </w:rPr>
        <w:t xml:space="preserve"> zdravotní způsobilost </w:t>
      </w:r>
      <w:r w:rsidR="00383275">
        <w:rPr>
          <w:sz w:val="20"/>
          <w:szCs w:val="20"/>
        </w:rPr>
        <w:t xml:space="preserve">zaměstnance opětovně </w:t>
      </w:r>
      <w:r w:rsidR="00BC06B8">
        <w:rPr>
          <w:sz w:val="20"/>
          <w:szCs w:val="20"/>
        </w:rPr>
        <w:t>potvrzen</w:t>
      </w:r>
      <w:r w:rsidR="00383275">
        <w:rPr>
          <w:sz w:val="20"/>
          <w:szCs w:val="20"/>
        </w:rPr>
        <w:t>a</w:t>
      </w:r>
      <w:r w:rsidR="00BC06B8">
        <w:rPr>
          <w:sz w:val="20"/>
          <w:szCs w:val="20"/>
        </w:rPr>
        <w:t xml:space="preserve"> lékařským posudkem</w:t>
      </w:r>
      <w:r w:rsidR="008C1EE7">
        <w:rPr>
          <w:sz w:val="20"/>
          <w:szCs w:val="20"/>
        </w:rPr>
        <w:t>.</w:t>
      </w:r>
    </w:p>
    <w:p w14:paraId="737CB3DA" w14:textId="77777777" w:rsidR="00A0417E" w:rsidRPr="002D5C47" w:rsidRDefault="00A0417E" w:rsidP="00A3113E">
      <w:pPr>
        <w:pStyle w:val="Textodstavec"/>
        <w:rPr>
          <w:sz w:val="20"/>
          <w:szCs w:val="20"/>
        </w:rPr>
      </w:pPr>
      <w:r w:rsidRPr="002D5C47">
        <w:rPr>
          <w:sz w:val="20"/>
          <w:szCs w:val="20"/>
        </w:rPr>
        <w:t xml:space="preserve">Zaměstnanci jsou informováni o tom, do jaké kategorie </w:t>
      </w:r>
      <w:r w:rsidR="00A82E56" w:rsidRPr="002D5C47">
        <w:rPr>
          <w:sz w:val="20"/>
          <w:szCs w:val="20"/>
        </w:rPr>
        <w:t xml:space="preserve">ve smyslu </w:t>
      </w:r>
      <w:r w:rsidRPr="002D5C47">
        <w:rPr>
          <w:sz w:val="20"/>
          <w:szCs w:val="20"/>
        </w:rPr>
        <w:t xml:space="preserve">Vyhlášky </w:t>
      </w:r>
      <w:r w:rsidR="00230939" w:rsidRPr="002D5C47">
        <w:rPr>
          <w:sz w:val="20"/>
          <w:szCs w:val="20"/>
        </w:rPr>
        <w:t xml:space="preserve">č. </w:t>
      </w:r>
      <w:r w:rsidRPr="002D5C47">
        <w:rPr>
          <w:sz w:val="20"/>
          <w:szCs w:val="20"/>
        </w:rPr>
        <w:t xml:space="preserve">432/2003 Sb. v platném znění je jimi </w:t>
      </w:r>
      <w:r w:rsidR="00A94E14">
        <w:rPr>
          <w:sz w:val="20"/>
          <w:szCs w:val="20"/>
        </w:rPr>
        <w:t>vykonáva</w:t>
      </w:r>
      <w:r w:rsidRPr="002D5C47">
        <w:rPr>
          <w:sz w:val="20"/>
          <w:szCs w:val="20"/>
        </w:rPr>
        <w:t>ná práce zařazena.</w:t>
      </w:r>
      <w:r w:rsidR="009C14B6">
        <w:rPr>
          <w:sz w:val="20"/>
          <w:szCs w:val="20"/>
        </w:rPr>
        <w:t xml:space="preserve"> </w:t>
      </w:r>
    </w:p>
    <w:p w14:paraId="737CB3DB" w14:textId="77777777" w:rsidR="00A0417E" w:rsidRPr="002D5C47" w:rsidRDefault="00A0417E" w:rsidP="00A3113E">
      <w:pPr>
        <w:pStyle w:val="Textodstavec"/>
        <w:rPr>
          <w:sz w:val="20"/>
          <w:szCs w:val="20"/>
        </w:rPr>
      </w:pPr>
      <w:r w:rsidRPr="002D5C47">
        <w:rPr>
          <w:sz w:val="20"/>
          <w:szCs w:val="20"/>
        </w:rPr>
        <w:t xml:space="preserve">Všichni nově nastupující zaměstnanci absolvují vstupní </w:t>
      </w:r>
      <w:r w:rsidR="00A94E14">
        <w:rPr>
          <w:sz w:val="20"/>
          <w:szCs w:val="20"/>
        </w:rPr>
        <w:t>pracovně</w:t>
      </w:r>
      <w:r w:rsidRPr="002D5C47">
        <w:rPr>
          <w:sz w:val="20"/>
          <w:szCs w:val="20"/>
        </w:rPr>
        <w:t xml:space="preserve">lékařskou prohlídku. </w:t>
      </w:r>
      <w:r w:rsidR="00A82E56" w:rsidRPr="002D5C47">
        <w:rPr>
          <w:sz w:val="20"/>
          <w:szCs w:val="20"/>
        </w:rPr>
        <w:t xml:space="preserve">Další </w:t>
      </w:r>
      <w:r w:rsidR="00A94E14">
        <w:rPr>
          <w:sz w:val="20"/>
          <w:szCs w:val="20"/>
        </w:rPr>
        <w:t>pracovně</w:t>
      </w:r>
      <w:r w:rsidR="00A82E56" w:rsidRPr="002D5C47">
        <w:rPr>
          <w:sz w:val="20"/>
          <w:szCs w:val="20"/>
        </w:rPr>
        <w:t>lékařské prohlídky (</w:t>
      </w:r>
      <w:r w:rsidR="004A2967">
        <w:rPr>
          <w:sz w:val="20"/>
          <w:szCs w:val="20"/>
        </w:rPr>
        <w:t>periodické</w:t>
      </w:r>
      <w:r w:rsidR="00A82E56" w:rsidRPr="002D5C47">
        <w:rPr>
          <w:sz w:val="20"/>
          <w:szCs w:val="20"/>
        </w:rPr>
        <w:t>, mimořádné</w:t>
      </w:r>
      <w:r w:rsidR="00945D4C">
        <w:rPr>
          <w:sz w:val="20"/>
          <w:szCs w:val="20"/>
        </w:rPr>
        <w:t>, následné a</w:t>
      </w:r>
      <w:r w:rsidR="00A82E56" w:rsidRPr="002D5C47">
        <w:rPr>
          <w:sz w:val="20"/>
          <w:szCs w:val="20"/>
        </w:rPr>
        <w:t xml:space="preserve"> </w:t>
      </w:r>
      <w:r w:rsidR="00A94E14">
        <w:rPr>
          <w:sz w:val="20"/>
          <w:szCs w:val="20"/>
        </w:rPr>
        <w:t>výstupní</w:t>
      </w:r>
      <w:r w:rsidR="004A2967" w:rsidRPr="002D5C47">
        <w:rPr>
          <w:sz w:val="20"/>
          <w:szCs w:val="20"/>
        </w:rPr>
        <w:t xml:space="preserve">) </w:t>
      </w:r>
      <w:r w:rsidR="00A82E56" w:rsidRPr="002D5C47">
        <w:rPr>
          <w:sz w:val="20"/>
          <w:szCs w:val="20"/>
        </w:rPr>
        <w:t xml:space="preserve">včetně lhůt jsou uvedeny v příloze </w:t>
      </w:r>
      <w:r w:rsidR="00B87E98">
        <w:rPr>
          <w:sz w:val="20"/>
          <w:szCs w:val="20"/>
        </w:rPr>
        <w:t xml:space="preserve">P.4 </w:t>
      </w:r>
      <w:r w:rsidR="00A82E56" w:rsidRPr="002D5C47">
        <w:rPr>
          <w:sz w:val="20"/>
          <w:szCs w:val="20"/>
        </w:rPr>
        <w:t>t</w:t>
      </w:r>
      <w:r w:rsidR="008C1EE7">
        <w:rPr>
          <w:sz w:val="20"/>
          <w:szCs w:val="20"/>
        </w:rPr>
        <w:t>é</w:t>
      </w:r>
      <w:r w:rsidR="00A82E56" w:rsidRPr="002D5C47">
        <w:rPr>
          <w:sz w:val="20"/>
          <w:szCs w:val="20"/>
        </w:rPr>
        <w:t xml:space="preserve">to </w:t>
      </w:r>
      <w:r w:rsidR="008C1EE7">
        <w:rPr>
          <w:sz w:val="20"/>
          <w:szCs w:val="20"/>
        </w:rPr>
        <w:t>regionální směrnice.</w:t>
      </w:r>
    </w:p>
    <w:p w14:paraId="737CB3DC" w14:textId="77777777" w:rsidR="00A0417E" w:rsidRPr="00A3113E" w:rsidRDefault="00A0417E" w:rsidP="00D62FC4">
      <w:pPr>
        <w:pStyle w:val="Nadpis2"/>
        <w:tabs>
          <w:tab w:val="clear" w:pos="965"/>
          <w:tab w:val="num" w:pos="851"/>
        </w:tabs>
        <w:ind w:left="426"/>
      </w:pPr>
      <w:bookmarkStart w:id="100" w:name="_Toc304124002"/>
      <w:bookmarkStart w:id="101" w:name="_Toc304189376"/>
      <w:bookmarkStart w:id="102" w:name="_Toc304189529"/>
      <w:bookmarkStart w:id="103" w:name="_Toc468656753"/>
      <w:r w:rsidRPr="00A3113E">
        <w:t>Osobní ochranné pracovní prostředky</w:t>
      </w:r>
      <w:bookmarkEnd w:id="100"/>
      <w:bookmarkEnd w:id="101"/>
      <w:bookmarkEnd w:id="102"/>
      <w:r w:rsidR="00A94E14">
        <w:rPr>
          <w:lang w:val="cs-CZ"/>
        </w:rPr>
        <w:t>, mycí, čisticí a dezinfekční prostředky a ochranné nápoje</w:t>
      </w:r>
      <w:bookmarkEnd w:id="103"/>
    </w:p>
    <w:p w14:paraId="737CB3DD" w14:textId="1927B040" w:rsidR="00320A48" w:rsidRDefault="00A94E14" w:rsidP="00A3113E">
      <w:pPr>
        <w:pStyle w:val="Textodstavec"/>
        <w:rPr>
          <w:sz w:val="20"/>
          <w:szCs w:val="20"/>
        </w:rPr>
      </w:pPr>
      <w:r>
        <w:rPr>
          <w:sz w:val="20"/>
          <w:szCs w:val="20"/>
        </w:rPr>
        <w:t xml:space="preserve">Osobní ochranné pracovní prostředky (OOPP) jsou ochranné prostředky, které musí chránit zaměstnance před riziky, nesmí ohrožovat jejich zdraví, nesmí bránit při výkonu práce a musí splňovat požadavky stanovené zvláštním právním předpisem. </w:t>
      </w:r>
      <w:r w:rsidR="00A0417E" w:rsidRPr="002D5C47">
        <w:rPr>
          <w:sz w:val="20"/>
          <w:szCs w:val="20"/>
        </w:rPr>
        <w:t xml:space="preserve">Zaměstnancům jsou </w:t>
      </w:r>
      <w:r>
        <w:rPr>
          <w:sz w:val="20"/>
          <w:szCs w:val="20"/>
        </w:rPr>
        <w:t xml:space="preserve">OOPP </w:t>
      </w:r>
      <w:r w:rsidR="00A0417E" w:rsidRPr="002D5C47">
        <w:rPr>
          <w:sz w:val="20"/>
          <w:szCs w:val="20"/>
        </w:rPr>
        <w:t xml:space="preserve">poskytovány, </w:t>
      </w:r>
      <w:r w:rsidR="00FC006F">
        <w:rPr>
          <w:sz w:val="20"/>
          <w:szCs w:val="20"/>
        </w:rPr>
        <w:br/>
      </w:r>
      <w:r w:rsidR="00A0417E" w:rsidRPr="002D5C47">
        <w:rPr>
          <w:sz w:val="20"/>
          <w:szCs w:val="20"/>
        </w:rPr>
        <w:t xml:space="preserve">aby </w:t>
      </w:r>
      <w:r>
        <w:rPr>
          <w:sz w:val="20"/>
          <w:szCs w:val="20"/>
        </w:rPr>
        <w:t>je</w:t>
      </w:r>
      <w:r w:rsidR="00A0417E" w:rsidRPr="002D5C47">
        <w:rPr>
          <w:sz w:val="20"/>
          <w:szCs w:val="20"/>
        </w:rPr>
        <w:t xml:space="preserve"> chránily před působením rizik, která by mohla ohrozit jejich život, b</w:t>
      </w:r>
      <w:r w:rsidR="00962E2D">
        <w:rPr>
          <w:sz w:val="20"/>
          <w:szCs w:val="20"/>
        </w:rPr>
        <w:t xml:space="preserve">ezpečnost nebo zdraví </w:t>
      </w:r>
      <w:r w:rsidR="00FC006F">
        <w:rPr>
          <w:sz w:val="20"/>
          <w:szCs w:val="20"/>
        </w:rPr>
        <w:br/>
      </w:r>
      <w:r w:rsidR="00962E2D">
        <w:rPr>
          <w:sz w:val="20"/>
          <w:szCs w:val="20"/>
        </w:rPr>
        <w:t>při práci,</w:t>
      </w:r>
      <w:r w:rsidR="00EC2A10">
        <w:rPr>
          <w:sz w:val="20"/>
          <w:szCs w:val="20"/>
        </w:rPr>
        <w:t xml:space="preserve"> </w:t>
      </w:r>
      <w:r w:rsidR="00962E2D">
        <w:rPr>
          <w:sz w:val="20"/>
          <w:szCs w:val="20"/>
        </w:rPr>
        <w:t>není-li možné rizika odstranit nebo dostatečně omezit prostředky kolektivní ochrany nebo opatřen</w:t>
      </w:r>
      <w:r w:rsidR="00320A48">
        <w:rPr>
          <w:sz w:val="20"/>
          <w:szCs w:val="20"/>
        </w:rPr>
        <w:t>ími v oblasti organizace práce.</w:t>
      </w:r>
    </w:p>
    <w:p w14:paraId="737CB3DE" w14:textId="77777777" w:rsidR="00A0417E" w:rsidRPr="002D5C47" w:rsidRDefault="00320A48" w:rsidP="00A3113E">
      <w:pPr>
        <w:pStyle w:val="Textodstavec"/>
        <w:rPr>
          <w:sz w:val="20"/>
          <w:szCs w:val="20"/>
        </w:rPr>
      </w:pPr>
      <w:r>
        <w:rPr>
          <w:sz w:val="20"/>
          <w:szCs w:val="20"/>
        </w:rPr>
        <w:t>Zaměstnancům jsou rovněž poskytovány mycí, čisticí a dezinfekční prostředky (MČDP) na základě rozsahu znečištění kůže a oděvu vzhledem k vykonávané práci. Na pracovištích s nevyhovujícími mikroklimatickými podmínkami jsou zaměstnancům poskytovány též ochranné nápoje</w:t>
      </w:r>
      <w:r w:rsidR="00EC2A10">
        <w:rPr>
          <w:sz w:val="20"/>
          <w:szCs w:val="20"/>
        </w:rPr>
        <w:t xml:space="preserve">, </w:t>
      </w:r>
      <w:r>
        <w:rPr>
          <w:sz w:val="20"/>
          <w:szCs w:val="20"/>
        </w:rPr>
        <w:t xml:space="preserve">viz příloha P.13 </w:t>
      </w:r>
      <w:r w:rsidR="008C1EE7">
        <w:rPr>
          <w:sz w:val="20"/>
          <w:szCs w:val="20"/>
        </w:rPr>
        <w:t>této regionální směrnice</w:t>
      </w:r>
      <w:r>
        <w:rPr>
          <w:sz w:val="20"/>
          <w:szCs w:val="20"/>
        </w:rPr>
        <w:t xml:space="preserve">. </w:t>
      </w:r>
      <w:r w:rsidR="00A0417E" w:rsidRPr="002D5C47">
        <w:rPr>
          <w:sz w:val="20"/>
          <w:szCs w:val="20"/>
        </w:rPr>
        <w:t xml:space="preserve">OOPP </w:t>
      </w:r>
      <w:r>
        <w:rPr>
          <w:sz w:val="20"/>
          <w:szCs w:val="20"/>
        </w:rPr>
        <w:t xml:space="preserve">a MČDP </w:t>
      </w:r>
      <w:r w:rsidR="00A0417E" w:rsidRPr="002D5C47">
        <w:rPr>
          <w:sz w:val="20"/>
          <w:szCs w:val="20"/>
        </w:rPr>
        <w:t xml:space="preserve">jsou majetkem </w:t>
      </w:r>
      <w:r w:rsidR="004A2967">
        <w:rPr>
          <w:sz w:val="20"/>
          <w:szCs w:val="20"/>
        </w:rPr>
        <w:t>společnosti</w:t>
      </w:r>
      <w:r w:rsidR="004A2967" w:rsidRPr="002D5C47">
        <w:rPr>
          <w:sz w:val="20"/>
          <w:szCs w:val="20"/>
        </w:rPr>
        <w:t xml:space="preserve"> </w:t>
      </w:r>
      <w:r w:rsidR="00A0417E" w:rsidRPr="002D5C47">
        <w:rPr>
          <w:sz w:val="20"/>
          <w:szCs w:val="20"/>
        </w:rPr>
        <w:t xml:space="preserve">a jsou poskytovány bezplatně. OOPP nejsou běžné pracovní oděvy a obuv, které nejsou určeny k ochraně zdraví zaměstnanců před riziky a které nepodléhají při práci mimořádnému opotřebení nebo znečištění. </w:t>
      </w:r>
      <w:r w:rsidR="007427C5" w:rsidRPr="002D5C47">
        <w:rPr>
          <w:sz w:val="20"/>
          <w:szCs w:val="20"/>
        </w:rPr>
        <w:t>Pravidla pro výběr OOPP, poskytování</w:t>
      </w:r>
      <w:r>
        <w:rPr>
          <w:sz w:val="20"/>
          <w:szCs w:val="20"/>
        </w:rPr>
        <w:t xml:space="preserve"> OOPP a MČDP</w:t>
      </w:r>
      <w:r w:rsidR="007427C5" w:rsidRPr="002D5C47">
        <w:rPr>
          <w:sz w:val="20"/>
          <w:szCs w:val="20"/>
        </w:rPr>
        <w:t xml:space="preserve">, vyřazování </w:t>
      </w:r>
      <w:r>
        <w:rPr>
          <w:sz w:val="20"/>
          <w:szCs w:val="20"/>
        </w:rPr>
        <w:t xml:space="preserve">OOPPP </w:t>
      </w:r>
      <w:r w:rsidR="007427C5" w:rsidRPr="002D5C47">
        <w:rPr>
          <w:sz w:val="20"/>
          <w:szCs w:val="20"/>
        </w:rPr>
        <w:t xml:space="preserve">a údržbu </w:t>
      </w:r>
      <w:r>
        <w:rPr>
          <w:sz w:val="20"/>
          <w:szCs w:val="20"/>
        </w:rPr>
        <w:t xml:space="preserve">OOPP </w:t>
      </w:r>
      <w:r w:rsidR="004A2967" w:rsidRPr="002D5C47">
        <w:rPr>
          <w:sz w:val="20"/>
          <w:szCs w:val="20"/>
        </w:rPr>
        <w:t>j</w:t>
      </w:r>
      <w:r w:rsidR="004A2967">
        <w:rPr>
          <w:sz w:val="20"/>
          <w:szCs w:val="20"/>
        </w:rPr>
        <w:t>sou</w:t>
      </w:r>
      <w:r w:rsidR="004A2967" w:rsidRPr="002D5C47">
        <w:rPr>
          <w:sz w:val="20"/>
          <w:szCs w:val="20"/>
        </w:rPr>
        <w:t xml:space="preserve"> uveden</w:t>
      </w:r>
      <w:r w:rsidR="004A2967">
        <w:rPr>
          <w:sz w:val="20"/>
          <w:szCs w:val="20"/>
        </w:rPr>
        <w:t>a</w:t>
      </w:r>
      <w:r w:rsidR="004A2967" w:rsidRPr="002D5C47">
        <w:rPr>
          <w:sz w:val="20"/>
          <w:szCs w:val="20"/>
        </w:rPr>
        <w:t xml:space="preserve"> </w:t>
      </w:r>
      <w:r w:rsidR="007427C5" w:rsidRPr="002D5C47">
        <w:rPr>
          <w:sz w:val="20"/>
          <w:szCs w:val="20"/>
        </w:rPr>
        <w:t xml:space="preserve">v příloze </w:t>
      </w:r>
      <w:r w:rsidR="004A2967">
        <w:rPr>
          <w:sz w:val="20"/>
          <w:szCs w:val="20"/>
        </w:rPr>
        <w:t xml:space="preserve">P.8 </w:t>
      </w:r>
      <w:r w:rsidR="008C1EE7">
        <w:rPr>
          <w:sz w:val="20"/>
          <w:szCs w:val="20"/>
        </w:rPr>
        <w:t>této regionální směrnice</w:t>
      </w:r>
      <w:r w:rsidR="00A0417E" w:rsidRPr="002D5C47">
        <w:rPr>
          <w:sz w:val="20"/>
          <w:szCs w:val="20"/>
        </w:rPr>
        <w:t>.</w:t>
      </w:r>
    </w:p>
    <w:p w14:paraId="737CB3DF" w14:textId="77777777" w:rsidR="00A0417E" w:rsidRPr="00A3113E" w:rsidRDefault="00A0417E" w:rsidP="00D62FC4">
      <w:pPr>
        <w:pStyle w:val="Nadpis2"/>
        <w:tabs>
          <w:tab w:val="clear" w:pos="965"/>
          <w:tab w:val="num" w:pos="851"/>
        </w:tabs>
        <w:ind w:left="426"/>
      </w:pPr>
      <w:bookmarkStart w:id="104" w:name="_Toc304124003"/>
      <w:bookmarkStart w:id="105" w:name="_Toc304189377"/>
      <w:bookmarkStart w:id="106" w:name="_Toc304189530"/>
      <w:bookmarkStart w:id="107" w:name="_Toc468656754"/>
      <w:r w:rsidRPr="00A3113E">
        <w:t>Kontrolní činnost v oblasti BOZP</w:t>
      </w:r>
      <w:bookmarkEnd w:id="104"/>
      <w:bookmarkEnd w:id="105"/>
      <w:bookmarkEnd w:id="106"/>
      <w:bookmarkEnd w:id="107"/>
    </w:p>
    <w:p w14:paraId="737CB3E0" w14:textId="77777777" w:rsidR="00A0417E" w:rsidRPr="002D5C47" w:rsidRDefault="00A0417E" w:rsidP="0029329F">
      <w:pPr>
        <w:pStyle w:val="Textodstavec"/>
        <w:rPr>
          <w:sz w:val="20"/>
          <w:szCs w:val="20"/>
        </w:rPr>
      </w:pPr>
      <w:r w:rsidRPr="002D5C47">
        <w:rPr>
          <w:sz w:val="20"/>
          <w:szCs w:val="20"/>
        </w:rPr>
        <w:t>Pravidelná kontrola úrovně bezpečnosti a ochrany zdraví při práci je rovnocennou a neoddělitelnou součástí pracovních povinností každého vedoucího zaměstnance na všech stupních řízení.</w:t>
      </w:r>
      <w:r w:rsidR="001511C7" w:rsidRPr="002D5C47">
        <w:rPr>
          <w:sz w:val="20"/>
          <w:szCs w:val="20"/>
        </w:rPr>
        <w:t xml:space="preserve"> </w:t>
      </w:r>
      <w:r w:rsidRPr="002D5C47">
        <w:rPr>
          <w:sz w:val="20"/>
          <w:szCs w:val="20"/>
        </w:rPr>
        <w:t>Kontroly BOZP se provádějí ve smyslu ustanovení zákoníku práce v platném znění.</w:t>
      </w:r>
    </w:p>
    <w:p w14:paraId="737CB3E1" w14:textId="77777777" w:rsidR="00A0417E" w:rsidRPr="002D5C47" w:rsidRDefault="00A0417E" w:rsidP="00A3113E">
      <w:pPr>
        <w:pStyle w:val="Textodstavec"/>
        <w:rPr>
          <w:sz w:val="20"/>
          <w:szCs w:val="20"/>
        </w:rPr>
      </w:pPr>
      <w:r w:rsidRPr="002D5C47">
        <w:rPr>
          <w:sz w:val="20"/>
          <w:szCs w:val="20"/>
        </w:rPr>
        <w:t xml:space="preserve">Ve společnosti se </w:t>
      </w:r>
      <w:r w:rsidR="007574E6" w:rsidRPr="002D5C47">
        <w:rPr>
          <w:sz w:val="20"/>
          <w:szCs w:val="20"/>
        </w:rPr>
        <w:t>kontrol</w:t>
      </w:r>
      <w:r w:rsidR="007574E6">
        <w:rPr>
          <w:sz w:val="20"/>
          <w:szCs w:val="20"/>
        </w:rPr>
        <w:t>y</w:t>
      </w:r>
      <w:r w:rsidR="007574E6" w:rsidRPr="002D5C47">
        <w:rPr>
          <w:sz w:val="20"/>
          <w:szCs w:val="20"/>
        </w:rPr>
        <w:t xml:space="preserve"> </w:t>
      </w:r>
      <w:r w:rsidRPr="002D5C47">
        <w:rPr>
          <w:sz w:val="20"/>
          <w:szCs w:val="20"/>
        </w:rPr>
        <w:t>BOZP zajišťuje následovně:</w:t>
      </w:r>
    </w:p>
    <w:p w14:paraId="737CB3E2" w14:textId="77777777" w:rsidR="00F047B5" w:rsidRDefault="007574E6" w:rsidP="00F047B5">
      <w:pPr>
        <w:pStyle w:val="Textodstavec"/>
        <w:numPr>
          <w:ilvl w:val="0"/>
          <w:numId w:val="12"/>
        </w:numPr>
        <w:spacing w:before="100" w:beforeAutospacing="1" w:after="100" w:afterAutospacing="1"/>
        <w:ind w:left="714" w:hanging="357"/>
        <w:rPr>
          <w:sz w:val="20"/>
          <w:szCs w:val="20"/>
        </w:rPr>
      </w:pPr>
      <w:r>
        <w:rPr>
          <w:sz w:val="20"/>
          <w:szCs w:val="20"/>
        </w:rPr>
        <w:t>P</w:t>
      </w:r>
      <w:r w:rsidRPr="00F047B5">
        <w:rPr>
          <w:sz w:val="20"/>
          <w:szCs w:val="20"/>
        </w:rPr>
        <w:t xml:space="preserve">rostřednictvím </w:t>
      </w:r>
      <w:r w:rsidR="00A0417E" w:rsidRPr="00F047B5">
        <w:rPr>
          <w:sz w:val="20"/>
          <w:szCs w:val="20"/>
        </w:rPr>
        <w:t>vedoucí</w:t>
      </w:r>
      <w:r w:rsidR="00B87E98" w:rsidRPr="00F047B5">
        <w:rPr>
          <w:sz w:val="20"/>
          <w:szCs w:val="20"/>
        </w:rPr>
        <w:t>ch</w:t>
      </w:r>
      <w:r w:rsidR="00A0417E" w:rsidRPr="00F047B5">
        <w:rPr>
          <w:sz w:val="20"/>
          <w:szCs w:val="20"/>
        </w:rPr>
        <w:t xml:space="preserve"> </w:t>
      </w:r>
      <w:r w:rsidR="00B87E98" w:rsidRPr="00F047B5">
        <w:rPr>
          <w:sz w:val="20"/>
          <w:szCs w:val="20"/>
        </w:rPr>
        <w:t xml:space="preserve">zaměstnanců na všech stupních řízení na pracovištích, které jsou jim podřízeny. </w:t>
      </w:r>
      <w:r w:rsidR="00A33028">
        <w:rPr>
          <w:sz w:val="20"/>
          <w:szCs w:val="20"/>
        </w:rPr>
        <w:t xml:space="preserve">Četnost kontrol určuje vedoucí příslušné OJ. V administrativních útvarech provádí vedoucí OJ kontroly nejméně 1x za tři měsíce. V provozních útvarech provádí vedoucí OJ kontroly nejméně 1x měsíčně. </w:t>
      </w:r>
      <w:r w:rsidR="00B87E98" w:rsidRPr="00F047B5">
        <w:rPr>
          <w:sz w:val="20"/>
          <w:szCs w:val="20"/>
        </w:rPr>
        <w:t xml:space="preserve">Z kontroly  BOZP musí být pořízen prokazatelný záznam, např. do BD. </w:t>
      </w:r>
    </w:p>
    <w:p w14:paraId="737CB3E3" w14:textId="77777777" w:rsidR="00A0417E" w:rsidRPr="00F047B5" w:rsidRDefault="00F047B5" w:rsidP="0048753F">
      <w:pPr>
        <w:pStyle w:val="Textodstavec"/>
        <w:numPr>
          <w:ilvl w:val="0"/>
          <w:numId w:val="12"/>
        </w:numPr>
        <w:spacing w:before="100" w:beforeAutospacing="1" w:after="100" w:afterAutospacing="1"/>
        <w:ind w:left="714" w:hanging="357"/>
        <w:rPr>
          <w:sz w:val="20"/>
          <w:szCs w:val="20"/>
        </w:rPr>
      </w:pPr>
      <w:r>
        <w:rPr>
          <w:sz w:val="20"/>
          <w:szCs w:val="20"/>
        </w:rPr>
        <w:lastRenderedPageBreak/>
        <w:t xml:space="preserve">Prostřednictvím techniků BOZP formou namátkových nebo plánovaných kontrol na všech pracovištích společnosti. </w:t>
      </w:r>
      <w:r w:rsidRPr="00F047B5">
        <w:rPr>
          <w:sz w:val="20"/>
          <w:szCs w:val="20"/>
        </w:rPr>
        <w:t xml:space="preserve">Z kontroly BOZP </w:t>
      </w:r>
      <w:r>
        <w:rPr>
          <w:sz w:val="20"/>
          <w:szCs w:val="20"/>
        </w:rPr>
        <w:t>je</w:t>
      </w:r>
      <w:r w:rsidRPr="00F047B5">
        <w:rPr>
          <w:sz w:val="20"/>
          <w:szCs w:val="20"/>
        </w:rPr>
        <w:t xml:space="preserve"> pořízen prokazatelný záznam</w:t>
      </w:r>
      <w:r>
        <w:rPr>
          <w:sz w:val="20"/>
          <w:szCs w:val="20"/>
        </w:rPr>
        <w:t xml:space="preserve"> dle interních předpisů </w:t>
      </w:r>
      <w:r w:rsidR="00903B89">
        <w:rPr>
          <w:sz w:val="20"/>
          <w:szCs w:val="20"/>
        </w:rPr>
        <w:t>oddělení</w:t>
      </w:r>
      <w:r>
        <w:rPr>
          <w:sz w:val="20"/>
          <w:szCs w:val="20"/>
        </w:rPr>
        <w:t xml:space="preserve"> BOZP.</w:t>
      </w:r>
    </w:p>
    <w:p w14:paraId="737CB3E4" w14:textId="77777777" w:rsidR="00A0417E" w:rsidRPr="002D5C47" w:rsidRDefault="00A0417E" w:rsidP="00A3113E">
      <w:pPr>
        <w:pStyle w:val="Textodstavec"/>
        <w:spacing w:after="120"/>
        <w:rPr>
          <w:sz w:val="20"/>
          <w:szCs w:val="20"/>
        </w:rPr>
      </w:pPr>
      <w:r w:rsidRPr="002D5C47">
        <w:rPr>
          <w:sz w:val="20"/>
          <w:szCs w:val="20"/>
        </w:rPr>
        <w:t>Provádění kontrol na p</w:t>
      </w:r>
      <w:r w:rsidR="00376B49" w:rsidRPr="002D5C47">
        <w:rPr>
          <w:sz w:val="20"/>
          <w:szCs w:val="20"/>
        </w:rPr>
        <w:t>racovištích se zaměří zejména</w:t>
      </w:r>
      <w:r w:rsidRPr="002D5C47">
        <w:rPr>
          <w:sz w:val="20"/>
          <w:szCs w:val="20"/>
        </w:rPr>
        <w:t xml:space="preserve">: </w:t>
      </w:r>
    </w:p>
    <w:p w14:paraId="737CB3E5"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správné zajišťování pracoviště,</w:t>
      </w:r>
    </w:p>
    <w:p w14:paraId="737CB3E6" w14:textId="77777777" w:rsidR="00A0417E"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na b</w:t>
      </w:r>
      <w:r w:rsidR="00A0417E" w:rsidRPr="002D5C47">
        <w:rPr>
          <w:sz w:val="20"/>
          <w:szCs w:val="20"/>
        </w:rPr>
        <w:t>ezpečnostní opatření při práci na elektrickém zařízení v blízkosti části pod napětím,</w:t>
      </w:r>
    </w:p>
    <w:p w14:paraId="737CB3E7" w14:textId="77777777" w:rsidR="009772B3" w:rsidRPr="002D5C47" w:rsidRDefault="009772B3" w:rsidP="00747696">
      <w:pPr>
        <w:pStyle w:val="Textodstavec"/>
        <w:numPr>
          <w:ilvl w:val="0"/>
          <w:numId w:val="12"/>
        </w:numPr>
        <w:spacing w:before="100" w:beforeAutospacing="1" w:after="100" w:afterAutospacing="1"/>
        <w:ind w:left="714" w:hanging="357"/>
        <w:rPr>
          <w:sz w:val="20"/>
          <w:szCs w:val="20"/>
        </w:rPr>
      </w:pPr>
      <w:r>
        <w:rPr>
          <w:sz w:val="20"/>
          <w:szCs w:val="20"/>
        </w:rPr>
        <w:t xml:space="preserve">na </w:t>
      </w:r>
      <w:r w:rsidRPr="002D5C47">
        <w:rPr>
          <w:sz w:val="20"/>
          <w:szCs w:val="20"/>
        </w:rPr>
        <w:t>bezpečnostní opatření</w:t>
      </w:r>
      <w:r>
        <w:rPr>
          <w:sz w:val="20"/>
          <w:szCs w:val="20"/>
        </w:rPr>
        <w:t xml:space="preserve"> a dodržování pracovních </w:t>
      </w:r>
      <w:r w:rsidR="0076657E">
        <w:rPr>
          <w:sz w:val="20"/>
          <w:szCs w:val="20"/>
        </w:rPr>
        <w:t>postupů při pracích pod napětím</w:t>
      </w:r>
      <w:r>
        <w:rPr>
          <w:sz w:val="20"/>
          <w:szCs w:val="20"/>
        </w:rPr>
        <w:t xml:space="preserve">, </w:t>
      </w:r>
    </w:p>
    <w:p w14:paraId="737CB3E8"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dodržování předepsaných pracovních postupů,</w:t>
      </w:r>
    </w:p>
    <w:p w14:paraId="737CB3E9" w14:textId="77777777" w:rsidR="00A0417E"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řádné vybavení a používání OOPP,</w:t>
      </w:r>
    </w:p>
    <w:p w14:paraId="737CB3EA" w14:textId="77777777" w:rsidR="00A33028" w:rsidRPr="002D5C47" w:rsidRDefault="00A33028" w:rsidP="00747696">
      <w:pPr>
        <w:pStyle w:val="Textodstavec"/>
        <w:numPr>
          <w:ilvl w:val="0"/>
          <w:numId w:val="12"/>
        </w:numPr>
        <w:spacing w:before="100" w:beforeAutospacing="1" w:after="100" w:afterAutospacing="1"/>
        <w:ind w:left="714" w:hanging="357"/>
        <w:rPr>
          <w:sz w:val="20"/>
          <w:szCs w:val="20"/>
        </w:rPr>
      </w:pPr>
      <w:r>
        <w:rPr>
          <w:sz w:val="20"/>
          <w:szCs w:val="20"/>
        </w:rPr>
        <w:t>pořádek a vybavení pracoviště,</w:t>
      </w:r>
    </w:p>
    <w:p w14:paraId="737CB3EB"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úrazovou prevenci.</w:t>
      </w:r>
    </w:p>
    <w:p w14:paraId="737CB3EC" w14:textId="77777777" w:rsidR="00A50E1A" w:rsidRPr="002D5C47" w:rsidRDefault="00A0417E" w:rsidP="00B54C3B">
      <w:pPr>
        <w:pStyle w:val="Odstavecseseznamem"/>
        <w:ind w:left="0"/>
        <w:jc w:val="both"/>
      </w:pPr>
      <w:r w:rsidRPr="002D5C47">
        <w:t>Při kontrolách je třeba zaměřit pozornost i na zajišťování be</w:t>
      </w:r>
      <w:r w:rsidR="000331D6" w:rsidRPr="002D5C47">
        <w:t xml:space="preserve">zpečnosti a ochrany zdraví při </w:t>
      </w:r>
      <w:r w:rsidRPr="002D5C47">
        <w:t xml:space="preserve">práci zaměstnanců cizích zaměstnavatelů na pracovištích společnosti ve smyslu ustanovení Zákoníku práce v platném znění. </w:t>
      </w:r>
    </w:p>
    <w:p w14:paraId="737CB3ED" w14:textId="77777777" w:rsidR="00A50E1A" w:rsidRPr="002D5C47" w:rsidRDefault="00A50E1A" w:rsidP="00B54C3B">
      <w:pPr>
        <w:pStyle w:val="Odstavecseseznamem"/>
        <w:ind w:left="0"/>
        <w:jc w:val="both"/>
        <w:rPr>
          <w:bCs/>
        </w:rPr>
      </w:pPr>
      <w:bookmarkStart w:id="108" w:name="_Toc304124004"/>
      <w:bookmarkStart w:id="109" w:name="_Toc304189378"/>
      <w:bookmarkStart w:id="110" w:name="_Toc304189531"/>
      <w:r w:rsidRPr="002D5C47">
        <w:rPr>
          <w:bCs/>
        </w:rPr>
        <w:t xml:space="preserve">Dodavatelé a subdodavatelé musejí </w:t>
      </w:r>
      <w:r w:rsidR="001C2FFE" w:rsidRPr="002D5C47">
        <w:rPr>
          <w:bCs/>
        </w:rPr>
        <w:t>prokázat</w:t>
      </w:r>
      <w:r w:rsidRPr="002D5C47">
        <w:rPr>
          <w:bCs/>
        </w:rPr>
        <w:t>, že jejich odhad rizik je vhodný a dostačující pro jejich činnost na pracovišti.</w:t>
      </w:r>
      <w:bookmarkEnd w:id="108"/>
      <w:bookmarkEnd w:id="109"/>
      <w:bookmarkEnd w:id="110"/>
    </w:p>
    <w:p w14:paraId="737CB3EE" w14:textId="77777777" w:rsidR="00A0417E" w:rsidRPr="002D5C47" w:rsidRDefault="00A0417E" w:rsidP="00B54C3B">
      <w:pPr>
        <w:pStyle w:val="Odstavecseseznamem"/>
        <w:ind w:left="0"/>
        <w:jc w:val="both"/>
      </w:pPr>
      <w:r w:rsidRPr="002D5C47">
        <w:t>Zjištěné závažné nedostatky v oblasti BOZP včetně přijatých opatření k odstranění musí být projednány s odborovou organizací.</w:t>
      </w:r>
    </w:p>
    <w:p w14:paraId="737CB3EF" w14:textId="77777777" w:rsidR="00C80D84" w:rsidRPr="00BC65C0" w:rsidRDefault="00C80D84" w:rsidP="00C80D84">
      <w:pPr>
        <w:pStyle w:val="Textodstavec"/>
      </w:pPr>
      <w:bookmarkStart w:id="111" w:name="_Toc304124005"/>
      <w:bookmarkStart w:id="112" w:name="_Toc304189379"/>
      <w:bookmarkStart w:id="113" w:name="_Toc304189532"/>
      <w:r w:rsidRPr="002D5C47">
        <w:rPr>
          <w:sz w:val="20"/>
          <w:szCs w:val="20"/>
        </w:rPr>
        <w:t xml:space="preserve">Podrobný a komentovaný výčet kontrolovaných oblastí je uveden v příloze </w:t>
      </w:r>
      <w:r w:rsidR="00F047B5">
        <w:rPr>
          <w:sz w:val="20"/>
          <w:szCs w:val="20"/>
        </w:rPr>
        <w:t xml:space="preserve">P.7 </w:t>
      </w:r>
      <w:r w:rsidR="008C1EE7">
        <w:rPr>
          <w:sz w:val="20"/>
          <w:szCs w:val="20"/>
        </w:rPr>
        <w:t>této regionální směrnice</w:t>
      </w:r>
      <w:r w:rsidR="00125836" w:rsidRPr="002D5C47">
        <w:rPr>
          <w:sz w:val="20"/>
          <w:szCs w:val="20"/>
        </w:rPr>
        <w:t>.</w:t>
      </w:r>
    </w:p>
    <w:p w14:paraId="737CB3F0" w14:textId="77777777" w:rsidR="00A0417E" w:rsidRPr="00A3113E" w:rsidRDefault="00A0417E" w:rsidP="0095120D">
      <w:pPr>
        <w:pStyle w:val="Nadpis2"/>
        <w:tabs>
          <w:tab w:val="clear" w:pos="965"/>
        </w:tabs>
        <w:spacing w:before="100" w:beforeAutospacing="1" w:after="100" w:afterAutospacing="1"/>
        <w:ind w:left="425"/>
      </w:pPr>
      <w:bookmarkStart w:id="114" w:name="_Toc468656755"/>
      <w:r w:rsidRPr="00A3113E">
        <w:t>Roční prověrky BOZP</w:t>
      </w:r>
      <w:bookmarkEnd w:id="111"/>
      <w:bookmarkEnd w:id="112"/>
      <w:bookmarkEnd w:id="113"/>
      <w:bookmarkEnd w:id="114"/>
    </w:p>
    <w:p w14:paraId="737CB3F1" w14:textId="14A72CF5" w:rsidR="00A0417E" w:rsidRPr="002D5C47" w:rsidRDefault="00BC65C0" w:rsidP="00A3113E">
      <w:pPr>
        <w:pStyle w:val="Textodstavec"/>
        <w:rPr>
          <w:sz w:val="20"/>
          <w:szCs w:val="20"/>
        </w:rPr>
      </w:pPr>
      <w:r w:rsidRPr="002D5C47">
        <w:rPr>
          <w:sz w:val="20"/>
          <w:szCs w:val="20"/>
        </w:rPr>
        <w:t>Zaměstnavatel musí</w:t>
      </w:r>
      <w:r w:rsidR="00A0417E" w:rsidRPr="002D5C47">
        <w:rPr>
          <w:sz w:val="20"/>
          <w:szCs w:val="20"/>
        </w:rPr>
        <w:t xml:space="preserve">: </w:t>
      </w:r>
    </w:p>
    <w:p w14:paraId="737CB3F2" w14:textId="77777777" w:rsidR="00A0417E" w:rsidRPr="002D5C47" w:rsidRDefault="001C2FFE" w:rsidP="00F630E5">
      <w:pPr>
        <w:pStyle w:val="Textodstavec"/>
        <w:numPr>
          <w:ilvl w:val="0"/>
          <w:numId w:val="13"/>
        </w:numPr>
        <w:spacing w:before="100" w:beforeAutospacing="1" w:after="100" w:afterAutospacing="1"/>
        <w:ind w:left="714" w:hanging="357"/>
        <w:rPr>
          <w:sz w:val="20"/>
          <w:szCs w:val="20"/>
        </w:rPr>
      </w:pPr>
      <w:r w:rsidRPr="002D5C47">
        <w:rPr>
          <w:sz w:val="20"/>
          <w:szCs w:val="20"/>
        </w:rPr>
        <w:t xml:space="preserve">nejméně 1x za rok </w:t>
      </w:r>
      <w:r w:rsidR="00F047B5">
        <w:rPr>
          <w:sz w:val="20"/>
          <w:szCs w:val="20"/>
        </w:rPr>
        <w:t>zorganizovat</w:t>
      </w:r>
      <w:r w:rsidR="00F047B5" w:rsidRPr="002D5C47">
        <w:rPr>
          <w:sz w:val="20"/>
          <w:szCs w:val="20"/>
        </w:rPr>
        <w:t xml:space="preserve"> </w:t>
      </w:r>
      <w:r w:rsidR="00A0417E" w:rsidRPr="002D5C47">
        <w:rPr>
          <w:sz w:val="20"/>
          <w:szCs w:val="20"/>
        </w:rPr>
        <w:t xml:space="preserve">na všech pracovištích, zařízeních a objektech společnosti roční prověrky BOZP zaměřené na pracovní prostředí, dodržování předpisů BOZP, požární ochrany a další záležitosti, které mohou ovlivnit BOZP. </w:t>
      </w:r>
      <w:r w:rsidR="00BC65C0" w:rsidRPr="002D5C47">
        <w:rPr>
          <w:sz w:val="20"/>
          <w:szCs w:val="20"/>
        </w:rPr>
        <w:t>R</w:t>
      </w:r>
      <w:r w:rsidR="00A0417E" w:rsidRPr="002D5C47">
        <w:rPr>
          <w:sz w:val="20"/>
          <w:szCs w:val="20"/>
        </w:rPr>
        <w:t>oční prověr</w:t>
      </w:r>
      <w:r w:rsidR="00BC65C0" w:rsidRPr="002D5C47">
        <w:rPr>
          <w:sz w:val="20"/>
          <w:szCs w:val="20"/>
        </w:rPr>
        <w:t>ky</w:t>
      </w:r>
      <w:r w:rsidR="00A0417E" w:rsidRPr="002D5C47">
        <w:rPr>
          <w:sz w:val="20"/>
          <w:szCs w:val="20"/>
        </w:rPr>
        <w:t xml:space="preserve"> </w:t>
      </w:r>
      <w:r w:rsidR="00535C4B" w:rsidRPr="002D5C47">
        <w:rPr>
          <w:sz w:val="20"/>
          <w:szCs w:val="20"/>
        </w:rPr>
        <w:t>zaměstnavatel provádí ve spolupráci s odborovou organizací, k vlastnímu provádění je ne</w:t>
      </w:r>
      <w:r w:rsidR="007A023B">
        <w:rPr>
          <w:sz w:val="20"/>
          <w:szCs w:val="20"/>
        </w:rPr>
        <w:t>z</w:t>
      </w:r>
      <w:r w:rsidR="00535C4B" w:rsidRPr="002D5C47">
        <w:rPr>
          <w:sz w:val="20"/>
          <w:szCs w:val="20"/>
        </w:rPr>
        <w:t xml:space="preserve">bytné přizvat vždy </w:t>
      </w:r>
      <w:r w:rsidR="00A0417E" w:rsidRPr="002D5C47">
        <w:rPr>
          <w:sz w:val="20"/>
          <w:szCs w:val="20"/>
        </w:rPr>
        <w:t>zástupce odborové organizace,</w:t>
      </w:r>
    </w:p>
    <w:p w14:paraId="737CB3F3" w14:textId="77777777" w:rsidR="00A0417E" w:rsidRPr="002D5C47" w:rsidRDefault="00A0417E" w:rsidP="00F630E5">
      <w:pPr>
        <w:pStyle w:val="Textodstavec"/>
        <w:numPr>
          <w:ilvl w:val="0"/>
          <w:numId w:val="13"/>
        </w:numPr>
        <w:spacing w:before="100" w:beforeAutospacing="1" w:after="100" w:afterAutospacing="1"/>
        <w:ind w:left="714" w:hanging="357"/>
        <w:rPr>
          <w:sz w:val="20"/>
          <w:szCs w:val="20"/>
        </w:rPr>
      </w:pPr>
      <w:r w:rsidRPr="002D5C47">
        <w:rPr>
          <w:sz w:val="20"/>
          <w:szCs w:val="20"/>
        </w:rPr>
        <w:t xml:space="preserve">na každém pracovišti provést </w:t>
      </w:r>
      <w:r w:rsidR="00F047B5" w:rsidRPr="002D5C47">
        <w:rPr>
          <w:sz w:val="20"/>
          <w:szCs w:val="20"/>
        </w:rPr>
        <w:t>zá</w:t>
      </w:r>
      <w:r w:rsidR="00F047B5">
        <w:rPr>
          <w:sz w:val="20"/>
          <w:szCs w:val="20"/>
        </w:rPr>
        <w:t>znam</w:t>
      </w:r>
      <w:r w:rsidR="00F047B5" w:rsidRPr="002D5C47">
        <w:rPr>
          <w:sz w:val="20"/>
          <w:szCs w:val="20"/>
        </w:rPr>
        <w:t xml:space="preserve"> </w:t>
      </w:r>
      <w:r w:rsidRPr="002D5C47">
        <w:rPr>
          <w:sz w:val="20"/>
          <w:szCs w:val="20"/>
        </w:rPr>
        <w:t>o výsledku prověrky podepsaný určenou komisí této prověrky.</w:t>
      </w:r>
      <w:r w:rsidR="00F047B5">
        <w:rPr>
          <w:sz w:val="20"/>
          <w:szCs w:val="20"/>
        </w:rPr>
        <w:t xml:space="preserve"> Záznam </w:t>
      </w:r>
      <w:r w:rsidR="00792B24">
        <w:rPr>
          <w:sz w:val="20"/>
          <w:szCs w:val="20"/>
        </w:rPr>
        <w:t xml:space="preserve">o roční prověrce BOZP </w:t>
      </w:r>
      <w:r w:rsidR="00F047B5">
        <w:rPr>
          <w:sz w:val="20"/>
          <w:szCs w:val="20"/>
        </w:rPr>
        <w:t xml:space="preserve">uloží vedoucí </w:t>
      </w:r>
      <w:r w:rsidR="00792B24">
        <w:rPr>
          <w:sz w:val="20"/>
          <w:szCs w:val="20"/>
        </w:rPr>
        <w:t>příslušného pracoviště do BD.</w:t>
      </w:r>
    </w:p>
    <w:p w14:paraId="6BCC1771" w14:textId="48EADF1A" w:rsidR="009508E6" w:rsidRDefault="009508E6" w:rsidP="009508E6">
      <w:pPr>
        <w:pStyle w:val="Textodstavec"/>
        <w:rPr>
          <w:sz w:val="20"/>
          <w:szCs w:val="20"/>
        </w:rPr>
      </w:pPr>
      <w:r>
        <w:rPr>
          <w:sz w:val="20"/>
          <w:szCs w:val="20"/>
        </w:rPr>
        <w:t>Ve společnostech skupiny E.ON se provádí roční prověrky BOZP v průběhu celého kalendářního roku.</w:t>
      </w:r>
    </w:p>
    <w:p w14:paraId="737CB3F4" w14:textId="77777777" w:rsidR="00A0417E" w:rsidRPr="002D5C47" w:rsidRDefault="00A0417E" w:rsidP="00A3113E">
      <w:pPr>
        <w:pStyle w:val="Textodstavec"/>
        <w:rPr>
          <w:sz w:val="20"/>
          <w:szCs w:val="20"/>
        </w:rPr>
      </w:pPr>
      <w:r w:rsidRPr="002D5C47">
        <w:rPr>
          <w:sz w:val="20"/>
          <w:szCs w:val="20"/>
        </w:rPr>
        <w:t>Výsledky prověrek budou vyhodnoceny a stanoví se termíny k odstranění zjištěných nedostatků včetně určení konkrétních odpovědných osob za jejich řešení.</w:t>
      </w:r>
    </w:p>
    <w:p w14:paraId="737CB3F5" w14:textId="77777777" w:rsidR="00A0417E" w:rsidRPr="002D5C47" w:rsidRDefault="00A0417E" w:rsidP="00A3113E">
      <w:pPr>
        <w:pStyle w:val="Textodstavec"/>
        <w:rPr>
          <w:sz w:val="20"/>
          <w:szCs w:val="20"/>
        </w:rPr>
      </w:pPr>
      <w:r w:rsidRPr="002D5C47">
        <w:rPr>
          <w:sz w:val="20"/>
          <w:szCs w:val="20"/>
        </w:rPr>
        <w:t>Při prověrkách je třeba se zejména zaměřit:</w:t>
      </w:r>
    </w:p>
    <w:p w14:paraId="737CB3F6" w14:textId="77777777" w:rsidR="0076657E" w:rsidRDefault="0076657E" w:rsidP="00747696">
      <w:pPr>
        <w:pStyle w:val="Textodstavec"/>
        <w:numPr>
          <w:ilvl w:val="0"/>
          <w:numId w:val="14"/>
        </w:numPr>
        <w:spacing w:before="100" w:beforeAutospacing="1" w:after="100" w:afterAutospacing="1"/>
        <w:ind w:left="714" w:hanging="357"/>
        <w:rPr>
          <w:sz w:val="20"/>
          <w:szCs w:val="20"/>
        </w:rPr>
      </w:pPr>
      <w:r>
        <w:rPr>
          <w:sz w:val="20"/>
          <w:szCs w:val="20"/>
        </w:rPr>
        <w:t>odstranění závad z loňských prověrek BOZP,</w:t>
      </w:r>
    </w:p>
    <w:p w14:paraId="737CB3F7"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stav technické prevence </w:t>
      </w:r>
      <w:r w:rsidR="009C14B6">
        <w:rPr>
          <w:sz w:val="20"/>
          <w:szCs w:val="20"/>
        </w:rPr>
        <w:t>-</w:t>
      </w:r>
      <w:r w:rsidR="00A0417E" w:rsidRPr="002D5C47">
        <w:rPr>
          <w:sz w:val="20"/>
          <w:szCs w:val="20"/>
        </w:rPr>
        <w:t xml:space="preserve"> opatření proti úrazům, technická úroveň vybavení pracovišť, pracovní prostory, dopravní prostředky, opatření k prevenci rizik, provést kontroly provádění revizí nářadí a elektrospotřebičů,</w:t>
      </w:r>
    </w:p>
    <w:p w14:paraId="737CB3F8"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úroveň pracovního prostředí </w:t>
      </w:r>
      <w:r w:rsidR="009C14B6">
        <w:rPr>
          <w:sz w:val="20"/>
          <w:szCs w:val="20"/>
        </w:rPr>
        <w:t>-</w:t>
      </w:r>
      <w:r w:rsidR="00A0417E" w:rsidRPr="002D5C47">
        <w:rPr>
          <w:sz w:val="20"/>
          <w:szCs w:val="20"/>
        </w:rPr>
        <w:t xml:space="preserve"> mikroklimatické podmínky, osvětlení, pořádek na pracovišti,</w:t>
      </w:r>
    </w:p>
    <w:p w14:paraId="737CB3F9"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hygienická, sociální a zdravotní zařízení – kategorizace prací, hygienická zařízení, sociální zařízení, zdravotní způsobilost, zdravotnická zařízení (lékárničky, první </w:t>
      </w:r>
      <w:proofErr w:type="gramStart"/>
      <w:r w:rsidR="00A0417E" w:rsidRPr="002D5C47">
        <w:rPr>
          <w:sz w:val="20"/>
          <w:szCs w:val="20"/>
        </w:rPr>
        <w:t>pomoc,</w:t>
      </w:r>
      <w:proofErr w:type="gramEnd"/>
      <w:r w:rsidR="00A0417E" w:rsidRPr="002D5C47">
        <w:rPr>
          <w:sz w:val="20"/>
          <w:szCs w:val="20"/>
        </w:rPr>
        <w:t xml:space="preserve"> atd.),</w:t>
      </w:r>
    </w:p>
    <w:p w14:paraId="737CB3FA"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osobní ochranné pracovní prostředky </w:t>
      </w:r>
      <w:r w:rsidR="009C14B6">
        <w:rPr>
          <w:sz w:val="20"/>
          <w:szCs w:val="20"/>
        </w:rPr>
        <w:t>-</w:t>
      </w:r>
      <w:r w:rsidR="00A0417E" w:rsidRPr="002D5C47">
        <w:rPr>
          <w:sz w:val="20"/>
          <w:szCs w:val="20"/>
        </w:rPr>
        <w:t xml:space="preserve"> plánování, přidělování, používání, údržba,</w:t>
      </w:r>
    </w:p>
    <w:p w14:paraId="737CB3FB"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lastRenderedPageBreak/>
        <w:t xml:space="preserve">na </w:t>
      </w:r>
      <w:r w:rsidR="00A0417E" w:rsidRPr="002D5C47">
        <w:rPr>
          <w:sz w:val="20"/>
          <w:szCs w:val="20"/>
        </w:rPr>
        <w:t xml:space="preserve">organizační opatření a školení </w:t>
      </w:r>
      <w:r w:rsidR="009C14B6">
        <w:rPr>
          <w:sz w:val="20"/>
          <w:szCs w:val="20"/>
        </w:rPr>
        <w:t>-</w:t>
      </w:r>
      <w:r w:rsidR="00A0417E" w:rsidRPr="002D5C47">
        <w:rPr>
          <w:sz w:val="20"/>
          <w:szCs w:val="20"/>
        </w:rPr>
        <w:t xml:space="preserve"> pověření a oprávnění k činnostem, vedení bezpečnostních deníků, aktualizace místních pracovních předpisů, odstraňování závad v BOZP, školení předpisů k BOZP, seznámení zaměstnanců s působením rizik na pracovišti.</w:t>
      </w:r>
    </w:p>
    <w:p w14:paraId="737CB3FC" w14:textId="77777777" w:rsidR="00372D63" w:rsidRPr="002D5C47" w:rsidRDefault="00A0417E" w:rsidP="00A3113E">
      <w:pPr>
        <w:pStyle w:val="Textodstavec"/>
        <w:rPr>
          <w:sz w:val="20"/>
          <w:szCs w:val="20"/>
        </w:rPr>
      </w:pPr>
      <w:r w:rsidRPr="002D5C47">
        <w:rPr>
          <w:sz w:val="20"/>
          <w:szCs w:val="20"/>
        </w:rPr>
        <w:t>Podrobn</w:t>
      </w:r>
      <w:r w:rsidR="006973A2" w:rsidRPr="002D5C47">
        <w:rPr>
          <w:sz w:val="20"/>
          <w:szCs w:val="20"/>
        </w:rPr>
        <w:t>ý a k</w:t>
      </w:r>
      <w:r w:rsidR="00C80D84" w:rsidRPr="002D5C47">
        <w:rPr>
          <w:sz w:val="20"/>
          <w:szCs w:val="20"/>
        </w:rPr>
        <w:t xml:space="preserve">omentovaný výčet prověřovaných oblastí </w:t>
      </w:r>
      <w:r w:rsidRPr="002D5C47">
        <w:rPr>
          <w:sz w:val="20"/>
          <w:szCs w:val="20"/>
        </w:rPr>
        <w:t xml:space="preserve">je </w:t>
      </w:r>
      <w:r w:rsidR="00C80D84" w:rsidRPr="002D5C47">
        <w:rPr>
          <w:sz w:val="20"/>
          <w:szCs w:val="20"/>
        </w:rPr>
        <w:t>uveden</w:t>
      </w:r>
      <w:r w:rsidRPr="002D5C47">
        <w:rPr>
          <w:sz w:val="20"/>
          <w:szCs w:val="20"/>
        </w:rPr>
        <w:t xml:space="preserve"> </w:t>
      </w:r>
      <w:r w:rsidR="00C80D84" w:rsidRPr="002D5C47">
        <w:rPr>
          <w:sz w:val="20"/>
          <w:szCs w:val="20"/>
        </w:rPr>
        <w:t xml:space="preserve">v příloze </w:t>
      </w:r>
      <w:r w:rsidR="00792B24">
        <w:rPr>
          <w:sz w:val="20"/>
          <w:szCs w:val="20"/>
        </w:rPr>
        <w:t xml:space="preserve">P.7 </w:t>
      </w:r>
      <w:r w:rsidR="008C1EE7">
        <w:rPr>
          <w:sz w:val="20"/>
          <w:szCs w:val="20"/>
        </w:rPr>
        <w:t>této regionální směrnice</w:t>
      </w:r>
      <w:r w:rsidR="001F0FC9" w:rsidRPr="002D5C47">
        <w:rPr>
          <w:sz w:val="20"/>
          <w:szCs w:val="20"/>
        </w:rPr>
        <w:t>.</w:t>
      </w:r>
    </w:p>
    <w:p w14:paraId="4261EEC6" w14:textId="25E6565D" w:rsidR="00D10638" w:rsidRPr="00D10638" w:rsidRDefault="00C17D15" w:rsidP="00D10638">
      <w:pPr>
        <w:pStyle w:val="Nadpis1"/>
        <w:spacing w:before="100" w:beforeAutospacing="1" w:after="120"/>
        <w:rPr>
          <w:lang w:val="cs-CZ"/>
        </w:rPr>
      </w:pPr>
      <w:bookmarkStart w:id="115" w:name="_Toc468656756"/>
      <w:r w:rsidRPr="00C17D15">
        <w:t>Související dokumentace</w:t>
      </w:r>
      <w:bookmarkEnd w:id="115"/>
    </w:p>
    <w:p w14:paraId="737CB3FE" w14:textId="77777777" w:rsidR="00C17D15" w:rsidRDefault="00E85503" w:rsidP="0095120D">
      <w:pPr>
        <w:pStyle w:val="Nadpis2"/>
        <w:tabs>
          <w:tab w:val="clear" w:pos="965"/>
          <w:tab w:val="num" w:pos="851"/>
        </w:tabs>
        <w:spacing w:before="100" w:beforeAutospacing="1" w:after="100" w:afterAutospacing="1"/>
        <w:ind w:left="425"/>
        <w:rPr>
          <w:lang w:val="cs-CZ"/>
        </w:rPr>
      </w:pPr>
      <w:bookmarkStart w:id="116" w:name="_Toc468656757"/>
      <w:r>
        <w:t>IŘD</w:t>
      </w:r>
      <w:bookmarkEnd w:id="116"/>
    </w:p>
    <w:p w14:paraId="737CB3FF" w14:textId="77777777" w:rsidR="00C17D15" w:rsidRPr="00C17D15" w:rsidRDefault="00C17D15" w:rsidP="00C17D15">
      <w:pPr>
        <w:jc w:val="both"/>
      </w:pPr>
      <w:r w:rsidRPr="00C17D15">
        <w:t>Organizační manuál</w:t>
      </w:r>
    </w:p>
    <w:p w14:paraId="737CB400" w14:textId="2C11A61A" w:rsidR="00D102B5" w:rsidRDefault="00CE6A57" w:rsidP="00C17D15">
      <w:pPr>
        <w:jc w:val="both"/>
      </w:pPr>
      <w:r w:rsidRPr="00CE6A57">
        <w:t>GP</w:t>
      </w:r>
      <w:r w:rsidR="00286B84">
        <w:t xml:space="preserve"> </w:t>
      </w:r>
      <w:r w:rsidRPr="00CE6A57">
        <w:t xml:space="preserve">03-24 </w:t>
      </w:r>
      <w:r w:rsidR="00320A48">
        <w:tab/>
      </w:r>
      <w:r w:rsidRPr="00CE6A57">
        <w:t>Řízení bezpečnosti práce, ochrany zdraví a životního prostředí při práci (HSE)</w:t>
      </w:r>
    </w:p>
    <w:p w14:paraId="596CB1B5" w14:textId="0836B04C" w:rsidR="00286B84" w:rsidRDefault="00CE6A57" w:rsidP="00C17D15">
      <w:pPr>
        <w:jc w:val="both"/>
      </w:pPr>
      <w:r w:rsidRPr="00CE6A57">
        <w:t xml:space="preserve">RS-004 </w:t>
      </w:r>
      <w:r w:rsidR="0072696B">
        <w:tab/>
      </w:r>
      <w:r w:rsidR="0072696B">
        <w:tab/>
      </w:r>
      <w:r w:rsidRPr="00CE6A57">
        <w:t>Politika integrovaného systému řízení</w:t>
      </w:r>
    </w:p>
    <w:p w14:paraId="15F6DBCD" w14:textId="77777777" w:rsidR="00D10638" w:rsidRDefault="00D10638" w:rsidP="00C17D15">
      <w:pPr>
        <w:jc w:val="both"/>
      </w:pPr>
    </w:p>
    <w:p w14:paraId="17D448B6" w14:textId="77777777" w:rsidR="00D10638" w:rsidRDefault="00D10638" w:rsidP="00D10638">
      <w:pPr>
        <w:jc w:val="both"/>
      </w:pPr>
      <w:r>
        <w:t xml:space="preserve">ECD-SM-012 </w:t>
      </w:r>
      <w:r>
        <w:tab/>
        <w:t>Organizace zabezpečení požární ochrany</w:t>
      </w:r>
    </w:p>
    <w:p w14:paraId="45F629FC" w14:textId="77777777" w:rsidR="00D10638" w:rsidRDefault="00D10638" w:rsidP="00D10638">
      <w:pPr>
        <w:jc w:val="both"/>
      </w:pPr>
      <w:r>
        <w:t xml:space="preserve">ECD-PP-044 </w:t>
      </w:r>
      <w:r>
        <w:tab/>
        <w:t>Bezpečnost práce v oblasti provozování dopravy</w:t>
      </w:r>
    </w:p>
    <w:p w14:paraId="0FB58769" w14:textId="77777777" w:rsidR="00D10638" w:rsidRDefault="00D10638" w:rsidP="00D10638">
      <w:pPr>
        <w:jc w:val="both"/>
      </w:pPr>
    </w:p>
    <w:p w14:paraId="421878F9" w14:textId="77777777" w:rsidR="00D10638" w:rsidRDefault="00D10638" w:rsidP="00D10638">
      <w:pPr>
        <w:jc w:val="both"/>
      </w:pPr>
      <w:r>
        <w:t xml:space="preserve">ECE-SM-012 </w:t>
      </w:r>
      <w:r>
        <w:tab/>
        <w:t>Organizace zabezpečení požární ochrany</w:t>
      </w:r>
    </w:p>
    <w:p w14:paraId="3FE5BA47" w14:textId="77777777" w:rsidR="00D10638" w:rsidRDefault="00D10638" w:rsidP="00D10638">
      <w:pPr>
        <w:jc w:val="both"/>
      </w:pPr>
      <w:r>
        <w:t xml:space="preserve">ECE-PP-090 </w:t>
      </w:r>
      <w:r>
        <w:tab/>
        <w:t>Nakládání s chemickými látkami a chemickými směsmi</w:t>
      </w:r>
    </w:p>
    <w:p w14:paraId="6B281D1E" w14:textId="77777777" w:rsidR="00D10638" w:rsidRDefault="00D10638" w:rsidP="00D10638">
      <w:pPr>
        <w:jc w:val="both"/>
      </w:pPr>
      <w:r>
        <w:t>ECE-PP-058</w:t>
      </w:r>
      <w:r>
        <w:tab/>
        <w:t>Bezpečnost práce v oblasti provozování dopravy</w:t>
      </w:r>
    </w:p>
    <w:p w14:paraId="7CF1F43E" w14:textId="77777777" w:rsidR="00D10638" w:rsidRDefault="00D10638" w:rsidP="00D10638">
      <w:pPr>
        <w:jc w:val="both"/>
      </w:pPr>
    </w:p>
    <w:p w14:paraId="6933E163" w14:textId="77777777" w:rsidR="00D10638" w:rsidRDefault="00D10638" w:rsidP="00D10638">
      <w:pPr>
        <w:jc w:val="both"/>
      </w:pPr>
      <w:r>
        <w:t xml:space="preserve">ECZR-SM-012 </w:t>
      </w:r>
      <w:r>
        <w:tab/>
        <w:t>Organizace zabezpečení požární ochrany</w:t>
      </w:r>
    </w:p>
    <w:p w14:paraId="065A7E57" w14:textId="77777777" w:rsidR="00D10638" w:rsidRDefault="00D10638" w:rsidP="00D10638">
      <w:pPr>
        <w:jc w:val="both"/>
      </w:pPr>
      <w:r>
        <w:t xml:space="preserve">ECZR-PP-078 </w:t>
      </w:r>
      <w:r>
        <w:tab/>
        <w:t>Nakládání s chemickými látkami a chemickými směsmi</w:t>
      </w:r>
    </w:p>
    <w:p w14:paraId="58AD8E3F" w14:textId="77777777" w:rsidR="00D10638" w:rsidRDefault="00D10638" w:rsidP="00D10638">
      <w:pPr>
        <w:jc w:val="both"/>
      </w:pPr>
      <w:r>
        <w:t xml:space="preserve">ECZR-PP-041 </w:t>
      </w:r>
      <w:r>
        <w:tab/>
        <w:t>Bezpečnost práce v oblasti provozování dopravy</w:t>
      </w:r>
    </w:p>
    <w:p w14:paraId="1536DB09" w14:textId="77777777" w:rsidR="00D10638" w:rsidRDefault="00D10638" w:rsidP="00D10638">
      <w:pPr>
        <w:jc w:val="both"/>
      </w:pPr>
    </w:p>
    <w:p w14:paraId="747D9B11" w14:textId="77777777" w:rsidR="00D10638" w:rsidRDefault="00D10638" w:rsidP="00D10638">
      <w:pPr>
        <w:jc w:val="both"/>
      </w:pPr>
      <w:r>
        <w:t xml:space="preserve">ESCZ-SM-012 </w:t>
      </w:r>
      <w:r>
        <w:tab/>
        <w:t xml:space="preserve">Organizace zabezpečení požární ochrany </w:t>
      </w:r>
    </w:p>
    <w:p w14:paraId="11B2E13A" w14:textId="77777777" w:rsidR="00D10638" w:rsidRDefault="00D10638" w:rsidP="00D10638">
      <w:pPr>
        <w:jc w:val="both"/>
      </w:pPr>
      <w:r>
        <w:t xml:space="preserve">ESCZ-PP-047 </w:t>
      </w:r>
      <w:r>
        <w:tab/>
        <w:t>Nakládání s chemickými látkami a chemickými směsmi</w:t>
      </w:r>
    </w:p>
    <w:p w14:paraId="3D23245C" w14:textId="16771FE7" w:rsidR="00D10638" w:rsidRDefault="00D10638" w:rsidP="00D10638">
      <w:pPr>
        <w:jc w:val="both"/>
      </w:pPr>
      <w:r>
        <w:t xml:space="preserve">ESCZ-PP-060 </w:t>
      </w:r>
      <w:r>
        <w:tab/>
        <w:t>Bezpečnost práce v oblasti provozování dopravy</w:t>
      </w:r>
    </w:p>
    <w:p w14:paraId="737CB406" w14:textId="77777777" w:rsidR="00C17D15" w:rsidRDefault="00C17D15" w:rsidP="0095120D">
      <w:pPr>
        <w:pStyle w:val="Nadpis2"/>
        <w:tabs>
          <w:tab w:val="clear" w:pos="965"/>
          <w:tab w:val="num" w:pos="851"/>
        </w:tabs>
        <w:spacing w:before="100" w:beforeAutospacing="1" w:after="100" w:afterAutospacing="1"/>
        <w:ind w:left="425"/>
        <w:rPr>
          <w:lang w:val="cs-CZ"/>
        </w:rPr>
      </w:pPr>
      <w:bookmarkStart w:id="117" w:name="_Toc468656758"/>
      <w:r>
        <w:t>Další dokumenty</w:t>
      </w:r>
      <w:bookmarkEnd w:id="117"/>
    </w:p>
    <w:p w14:paraId="737CB407" w14:textId="77777777" w:rsidR="00C17D15" w:rsidRDefault="00C17D15" w:rsidP="00D62FC4">
      <w:pPr>
        <w:jc w:val="both"/>
      </w:pPr>
      <w:r w:rsidRPr="00C17D15">
        <w:t xml:space="preserve">Všechny právní a ostatní předpisy vztahující se k BOZP </w:t>
      </w:r>
      <w:bookmarkStart w:id="118" w:name="_Toc285017143"/>
      <w:bookmarkStart w:id="119" w:name="_Toc304124006"/>
      <w:bookmarkStart w:id="120" w:name="_Toc304189380"/>
      <w:bookmarkStart w:id="121" w:name="_Toc304189533"/>
      <w:r w:rsidR="003331E3">
        <w:t>a činnostem provozovaných zaměstna</w:t>
      </w:r>
      <w:r w:rsidR="0048753F">
        <w:t>n</w:t>
      </w:r>
      <w:r w:rsidR="003331E3">
        <w:t xml:space="preserve">ci </w:t>
      </w:r>
      <w:r w:rsidR="00D62FC4">
        <w:br/>
      </w:r>
      <w:r w:rsidR="003331E3">
        <w:t xml:space="preserve">a dodavateli </w:t>
      </w:r>
      <w:r w:rsidR="000C4EFB">
        <w:t>E.ON</w:t>
      </w:r>
      <w:r w:rsidR="003331E3">
        <w:t xml:space="preserve"> </w:t>
      </w:r>
      <w:r w:rsidR="00042C2B">
        <w:t xml:space="preserve">jsou </w:t>
      </w:r>
      <w:r w:rsidRPr="00C17D15">
        <w:t>uveden</w:t>
      </w:r>
      <w:r w:rsidR="00042C2B">
        <w:t>y</w:t>
      </w:r>
      <w:r w:rsidRPr="00C17D15">
        <w:t xml:space="preserve"> v Registru právních a jiných požadavků</w:t>
      </w:r>
      <w:r w:rsidR="00042C2B">
        <w:t xml:space="preserve"> (</w:t>
      </w:r>
      <w:hyperlink r:id="rId16" w:history="1">
        <w:r w:rsidR="00253527" w:rsidRPr="00AC3A4B">
          <w:rPr>
            <w:rStyle w:val="Hypertextovodkaz"/>
          </w:rPr>
          <w:t>odkaz zde</w:t>
        </w:r>
      </w:hyperlink>
      <w:r w:rsidR="00042C2B">
        <w:t>)</w:t>
      </w:r>
      <w:r>
        <w:t>.</w:t>
      </w:r>
    </w:p>
    <w:p w14:paraId="737CB408" w14:textId="77777777" w:rsidR="00CE644A" w:rsidRPr="00C17D15" w:rsidRDefault="00CE644A" w:rsidP="00D62FC4">
      <w:pPr>
        <w:jc w:val="both"/>
      </w:pPr>
      <w:r>
        <w:t xml:space="preserve">Pokud jsou textu této regionální směrnice uvedeny právní či ostatní předpisy (např. normy), </w:t>
      </w:r>
      <w:r w:rsidR="008721D2">
        <w:t xml:space="preserve">rozumí se tím vždy tyto předpisy </w:t>
      </w:r>
      <w:r>
        <w:t xml:space="preserve">ve znění pozdějších předpisů </w:t>
      </w:r>
      <w:r w:rsidR="008721D2">
        <w:t>či</w:t>
      </w:r>
      <w:r>
        <w:t xml:space="preserve"> v platné podobě, pokud není uvedeno jinak.</w:t>
      </w:r>
    </w:p>
    <w:p w14:paraId="737CB409" w14:textId="77777777" w:rsidR="00C17D15" w:rsidRDefault="00C17D15" w:rsidP="0095120D">
      <w:pPr>
        <w:pStyle w:val="Nadpis1"/>
        <w:spacing w:before="100" w:beforeAutospacing="1" w:after="100" w:afterAutospacing="1"/>
        <w:rPr>
          <w:lang w:val="cs-CZ"/>
        </w:rPr>
      </w:pPr>
      <w:bookmarkStart w:id="122" w:name="_Závěrečná_a_přechodná"/>
      <w:bookmarkStart w:id="123" w:name="_Ref455650045"/>
      <w:bookmarkStart w:id="124" w:name="_Ref455650111"/>
      <w:bookmarkStart w:id="125" w:name="_Ref455650169"/>
      <w:bookmarkStart w:id="126" w:name="_Ref455650178"/>
      <w:bookmarkStart w:id="127" w:name="_Ref455650186"/>
      <w:bookmarkStart w:id="128" w:name="_Ref455650202"/>
      <w:bookmarkStart w:id="129" w:name="_Ref455650209"/>
      <w:bookmarkStart w:id="130" w:name="_Toc468656759"/>
      <w:bookmarkEnd w:id="122"/>
      <w:r w:rsidRPr="00A3113E">
        <w:t>Závěrečná a přechodná ustanovení</w:t>
      </w:r>
      <w:bookmarkEnd w:id="118"/>
      <w:bookmarkEnd w:id="119"/>
      <w:bookmarkEnd w:id="120"/>
      <w:bookmarkEnd w:id="121"/>
      <w:bookmarkEnd w:id="123"/>
      <w:bookmarkEnd w:id="124"/>
      <w:bookmarkEnd w:id="125"/>
      <w:bookmarkEnd w:id="126"/>
      <w:bookmarkEnd w:id="127"/>
      <w:bookmarkEnd w:id="128"/>
      <w:bookmarkEnd w:id="129"/>
      <w:bookmarkEnd w:id="130"/>
    </w:p>
    <w:p w14:paraId="737CB40A" w14:textId="77777777" w:rsidR="00CF1E86" w:rsidRDefault="00C17D15" w:rsidP="00AF7884">
      <w:pPr>
        <w:pStyle w:val="Textodstavec"/>
        <w:rPr>
          <w:sz w:val="20"/>
          <w:szCs w:val="20"/>
        </w:rPr>
      </w:pPr>
      <w:r w:rsidRPr="00AF7884">
        <w:rPr>
          <w:sz w:val="20"/>
          <w:szCs w:val="20"/>
        </w:rPr>
        <w:t>Veškeré pracovní pokyny a příkazy vydané ve vztahu k zajištění bezpečnosti práce a ochrany zdraví zaměstnanců platí ve výše uvedené podobě zatím platných dokumentů vztahujících se k těmto činnostem, případně ve znění aktuálnější verze právních předpisů a norem.</w:t>
      </w:r>
    </w:p>
    <w:p w14:paraId="737CB40B" w14:textId="77777777" w:rsidR="00571FF6" w:rsidRPr="00AF7884" w:rsidRDefault="00571FF6" w:rsidP="00AF7884">
      <w:pPr>
        <w:pStyle w:val="Textodstavec"/>
        <w:rPr>
          <w:sz w:val="20"/>
          <w:szCs w:val="20"/>
        </w:rPr>
      </w:pPr>
    </w:p>
    <w:p w14:paraId="081F8062" w14:textId="0B3C9A91" w:rsidR="0076617C" w:rsidRDefault="000942A5" w:rsidP="0076617C">
      <w:pPr>
        <w:pStyle w:val="Textodstavec"/>
        <w:rPr>
          <w:sz w:val="20"/>
          <w:szCs w:val="20"/>
        </w:rPr>
      </w:pPr>
      <w:r>
        <w:rPr>
          <w:sz w:val="20"/>
          <w:szCs w:val="20"/>
        </w:rPr>
        <w:t>Vydáním revize 1 RS-019 Dokumentace k zajištění BOZP se u</w:t>
      </w:r>
      <w:r w:rsidR="00EC5EE1" w:rsidRPr="00EC5EE1">
        <w:rPr>
          <w:sz w:val="20"/>
          <w:szCs w:val="20"/>
        </w:rPr>
        <w:t xml:space="preserve">končuje  platnost </w:t>
      </w:r>
      <w:r>
        <w:rPr>
          <w:sz w:val="20"/>
          <w:szCs w:val="20"/>
        </w:rPr>
        <w:t>revize 0.</w:t>
      </w:r>
    </w:p>
    <w:p w14:paraId="2C087BC6" w14:textId="77777777" w:rsidR="00EC5EE1" w:rsidRPr="00AF7884" w:rsidRDefault="00EC5EE1" w:rsidP="0076617C">
      <w:pPr>
        <w:pStyle w:val="Textodstavec"/>
        <w:rPr>
          <w:sz w:val="20"/>
          <w:szCs w:val="20"/>
        </w:rPr>
      </w:pPr>
    </w:p>
    <w:p w14:paraId="737CB41E" w14:textId="5C811D64" w:rsidR="004754BF" w:rsidRDefault="005D070A" w:rsidP="00C17D15">
      <w:pPr>
        <w:jc w:val="both"/>
        <w:rPr>
          <w:szCs w:val="16"/>
        </w:rPr>
      </w:pPr>
      <w:r w:rsidRPr="005D070A">
        <w:rPr>
          <w:szCs w:val="16"/>
        </w:rPr>
        <w:t xml:space="preserve">Originály ukončených dokumentů jsou dle Spisového a skartačního řádu uloženy v archivu. Na vyžádání lze kdykoliv vypůjčit. V </w:t>
      </w:r>
      <w:r>
        <w:rPr>
          <w:szCs w:val="16"/>
        </w:rPr>
        <w:t>elektronické</w:t>
      </w:r>
      <w:r w:rsidRPr="005D070A">
        <w:rPr>
          <w:szCs w:val="16"/>
        </w:rPr>
        <w:t xml:space="preserve"> podobě jsou k dispozici v úložišti IŘD – </w:t>
      </w:r>
      <w:r w:rsidR="002464E9">
        <w:rPr>
          <w:szCs w:val="16"/>
        </w:rPr>
        <w:t>Archiv</w:t>
      </w:r>
      <w:r w:rsidRPr="005D070A">
        <w:rPr>
          <w:szCs w:val="16"/>
        </w:rPr>
        <w:t>.</w:t>
      </w:r>
    </w:p>
    <w:p w14:paraId="737CB41F" w14:textId="77777777" w:rsidR="00571FF6" w:rsidRDefault="00571FF6" w:rsidP="00C17D15">
      <w:pPr>
        <w:jc w:val="both"/>
        <w:rPr>
          <w:szCs w:val="16"/>
        </w:rPr>
      </w:pPr>
    </w:p>
    <w:p w14:paraId="737CB420" w14:textId="77777777" w:rsidR="00571FF6" w:rsidRDefault="00571FF6" w:rsidP="00C17D15">
      <w:pPr>
        <w:jc w:val="both"/>
        <w:rPr>
          <w:szCs w:val="16"/>
        </w:rPr>
      </w:pPr>
    </w:p>
    <w:p w14:paraId="737CB421" w14:textId="77777777" w:rsidR="00571FF6" w:rsidRDefault="00571FF6" w:rsidP="00C17D15">
      <w:pPr>
        <w:jc w:val="both"/>
        <w:rPr>
          <w:szCs w:val="16"/>
        </w:rPr>
      </w:pPr>
    </w:p>
    <w:p w14:paraId="737CB422" w14:textId="77777777" w:rsidR="00571FF6" w:rsidRDefault="00571FF6" w:rsidP="00C17D15">
      <w:pPr>
        <w:jc w:val="both"/>
        <w:rPr>
          <w:szCs w:val="16"/>
        </w:rPr>
      </w:pPr>
    </w:p>
    <w:p w14:paraId="737CB423" w14:textId="77777777" w:rsidR="00571FF6" w:rsidRDefault="00571FF6" w:rsidP="00C17D15">
      <w:pPr>
        <w:jc w:val="both"/>
        <w:rPr>
          <w:szCs w:val="16"/>
        </w:rPr>
      </w:pPr>
    </w:p>
    <w:p w14:paraId="737CB424" w14:textId="77777777" w:rsidR="00D62FC4" w:rsidRDefault="00D62FC4" w:rsidP="00571FF6">
      <w:pPr>
        <w:pStyle w:val="Plohy1rovenadpisu"/>
        <w:tabs>
          <w:tab w:val="clear" w:pos="999"/>
          <w:tab w:val="num" w:pos="432"/>
        </w:tabs>
        <w:spacing w:before="100" w:beforeAutospacing="1" w:after="100" w:afterAutospacing="1"/>
        <w:ind w:left="431" w:hanging="431"/>
      </w:pPr>
      <w:bookmarkStart w:id="131" w:name="_Toc285017144"/>
      <w:bookmarkStart w:id="132" w:name="_Toc379978913"/>
      <w:bookmarkStart w:id="133" w:name="_Toc468656760"/>
      <w:bookmarkStart w:id="134" w:name="_Toc302472385"/>
      <w:bookmarkStart w:id="135" w:name="_Toc304124008"/>
      <w:bookmarkStart w:id="136" w:name="_Toc304189382"/>
      <w:bookmarkStart w:id="137" w:name="_Toc304189535"/>
      <w:r w:rsidRPr="00C25434">
        <w:lastRenderedPageBreak/>
        <w:t>Přílohy</w:t>
      </w:r>
      <w:bookmarkEnd w:id="131"/>
      <w:bookmarkEnd w:id="132"/>
      <w:bookmarkEnd w:id="133"/>
    </w:p>
    <w:p w14:paraId="5F498443" w14:textId="77777777" w:rsidR="00583FFA" w:rsidRDefault="00D62FC4">
      <w:pPr>
        <w:pStyle w:val="Seznamobrzk"/>
        <w:rPr>
          <w:rFonts w:asciiTheme="minorHAnsi" w:eastAsiaTheme="minorEastAsia" w:hAnsiTheme="minorHAnsi" w:cstheme="minorBidi"/>
          <w:noProof/>
          <w:sz w:val="22"/>
          <w:szCs w:val="22"/>
        </w:rPr>
      </w:pPr>
      <w:r>
        <w:rPr>
          <w:rStyle w:val="Hypertextovodkaz"/>
          <w:rFonts w:cs="Arial"/>
        </w:rPr>
        <w:fldChar w:fldCharType="begin"/>
      </w:r>
      <w:r>
        <w:rPr>
          <w:rStyle w:val="Hypertextovodkaz"/>
          <w:rFonts w:cs="Arial"/>
        </w:rPr>
        <w:instrText xml:space="preserve"> TOC \t "Přílohy 2.úroveň nadpisu;1" \c "Obrázek" </w:instrText>
      </w:r>
      <w:r>
        <w:rPr>
          <w:rStyle w:val="Hypertextovodkaz"/>
          <w:rFonts w:cs="Arial"/>
        </w:rPr>
        <w:fldChar w:fldCharType="separate"/>
      </w:r>
      <w:r w:rsidR="00583FFA" w:rsidRPr="005B0C05">
        <w:rPr>
          <w:noProof/>
        </w:rPr>
        <w:t>P.1</w:t>
      </w:r>
      <w:r w:rsidR="00583FFA">
        <w:rPr>
          <w:rFonts w:asciiTheme="minorHAnsi" w:eastAsiaTheme="minorEastAsia" w:hAnsiTheme="minorHAnsi" w:cstheme="minorBidi"/>
          <w:noProof/>
          <w:sz w:val="22"/>
          <w:szCs w:val="22"/>
        </w:rPr>
        <w:tab/>
      </w:r>
      <w:r w:rsidR="00583FFA">
        <w:rPr>
          <w:noProof/>
        </w:rPr>
        <w:t>Hodnocení a identifikace rizik</w:t>
      </w:r>
      <w:r w:rsidR="00583FFA">
        <w:rPr>
          <w:noProof/>
        </w:rPr>
        <w:tab/>
      </w:r>
      <w:r w:rsidR="00583FFA">
        <w:rPr>
          <w:noProof/>
        </w:rPr>
        <w:fldChar w:fldCharType="begin"/>
      </w:r>
      <w:r w:rsidR="00583FFA">
        <w:rPr>
          <w:noProof/>
        </w:rPr>
        <w:instrText xml:space="preserve"> PAGEREF _Toc468656801 \h </w:instrText>
      </w:r>
      <w:r w:rsidR="00583FFA">
        <w:rPr>
          <w:noProof/>
        </w:rPr>
      </w:r>
      <w:r w:rsidR="00583FFA">
        <w:rPr>
          <w:noProof/>
        </w:rPr>
        <w:fldChar w:fldCharType="separate"/>
      </w:r>
      <w:r w:rsidR="001F1D4B">
        <w:rPr>
          <w:noProof/>
        </w:rPr>
        <w:t>15</w:t>
      </w:r>
      <w:r w:rsidR="00583FFA">
        <w:rPr>
          <w:noProof/>
        </w:rPr>
        <w:fldChar w:fldCharType="end"/>
      </w:r>
    </w:p>
    <w:p w14:paraId="027F964B" w14:textId="77777777" w:rsidR="00583FFA" w:rsidRDefault="00583FFA">
      <w:pPr>
        <w:pStyle w:val="Seznamobrzk"/>
        <w:rPr>
          <w:rFonts w:asciiTheme="minorHAnsi" w:eastAsiaTheme="minorEastAsia" w:hAnsiTheme="minorHAnsi" w:cstheme="minorBidi"/>
          <w:noProof/>
          <w:sz w:val="22"/>
          <w:szCs w:val="22"/>
        </w:rPr>
      </w:pPr>
      <w:r w:rsidRPr="005B0C05">
        <w:rPr>
          <w:noProof/>
        </w:rPr>
        <w:t>P.2</w:t>
      </w:r>
      <w:r>
        <w:rPr>
          <w:rFonts w:asciiTheme="minorHAnsi" w:eastAsiaTheme="minorEastAsia" w:hAnsiTheme="minorHAnsi" w:cstheme="minorBidi"/>
          <w:noProof/>
          <w:sz w:val="22"/>
          <w:szCs w:val="22"/>
        </w:rPr>
        <w:tab/>
      </w:r>
      <w:r>
        <w:rPr>
          <w:noProof/>
        </w:rPr>
        <w:t>Management změn</w:t>
      </w:r>
      <w:r>
        <w:rPr>
          <w:noProof/>
        </w:rPr>
        <w:tab/>
      </w:r>
      <w:r>
        <w:rPr>
          <w:noProof/>
        </w:rPr>
        <w:fldChar w:fldCharType="begin"/>
      </w:r>
      <w:r>
        <w:rPr>
          <w:noProof/>
        </w:rPr>
        <w:instrText xml:space="preserve"> PAGEREF _Toc468656807 \h </w:instrText>
      </w:r>
      <w:r>
        <w:rPr>
          <w:noProof/>
        </w:rPr>
      </w:r>
      <w:r>
        <w:rPr>
          <w:noProof/>
        </w:rPr>
        <w:fldChar w:fldCharType="separate"/>
      </w:r>
      <w:r w:rsidR="001F1D4B">
        <w:rPr>
          <w:noProof/>
        </w:rPr>
        <w:t>26</w:t>
      </w:r>
      <w:r>
        <w:rPr>
          <w:noProof/>
        </w:rPr>
        <w:fldChar w:fldCharType="end"/>
      </w:r>
    </w:p>
    <w:p w14:paraId="73B56654" w14:textId="77777777" w:rsidR="00583FFA" w:rsidRDefault="00583FFA">
      <w:pPr>
        <w:pStyle w:val="Seznamobrzk"/>
        <w:rPr>
          <w:rFonts w:asciiTheme="minorHAnsi" w:eastAsiaTheme="minorEastAsia" w:hAnsiTheme="minorHAnsi" w:cstheme="minorBidi"/>
          <w:noProof/>
          <w:sz w:val="22"/>
          <w:szCs w:val="22"/>
        </w:rPr>
      </w:pPr>
      <w:r w:rsidRPr="005B0C05">
        <w:rPr>
          <w:noProof/>
        </w:rPr>
        <w:t>P.3</w:t>
      </w:r>
      <w:r>
        <w:rPr>
          <w:rFonts w:asciiTheme="minorHAnsi" w:eastAsiaTheme="minorEastAsia" w:hAnsiTheme="minorHAnsi" w:cstheme="minorBidi"/>
          <w:noProof/>
          <w:sz w:val="22"/>
          <w:szCs w:val="22"/>
        </w:rPr>
        <w:tab/>
      </w:r>
      <w:r>
        <w:rPr>
          <w:noProof/>
        </w:rPr>
        <w:t>Kategorizace prací</w:t>
      </w:r>
      <w:r>
        <w:rPr>
          <w:noProof/>
        </w:rPr>
        <w:tab/>
      </w:r>
      <w:r>
        <w:rPr>
          <w:noProof/>
        </w:rPr>
        <w:fldChar w:fldCharType="begin"/>
      </w:r>
      <w:r>
        <w:rPr>
          <w:noProof/>
        </w:rPr>
        <w:instrText xml:space="preserve"> PAGEREF _Toc468656808 \h </w:instrText>
      </w:r>
      <w:r>
        <w:rPr>
          <w:noProof/>
        </w:rPr>
      </w:r>
      <w:r>
        <w:rPr>
          <w:noProof/>
        </w:rPr>
        <w:fldChar w:fldCharType="separate"/>
      </w:r>
      <w:r w:rsidR="001F1D4B">
        <w:rPr>
          <w:noProof/>
        </w:rPr>
        <w:t>30</w:t>
      </w:r>
      <w:r>
        <w:rPr>
          <w:noProof/>
        </w:rPr>
        <w:fldChar w:fldCharType="end"/>
      </w:r>
    </w:p>
    <w:p w14:paraId="11238F5E" w14:textId="77777777" w:rsidR="00583FFA" w:rsidRDefault="00583FFA">
      <w:pPr>
        <w:pStyle w:val="Seznamobrzk"/>
        <w:rPr>
          <w:rFonts w:asciiTheme="minorHAnsi" w:eastAsiaTheme="minorEastAsia" w:hAnsiTheme="minorHAnsi" w:cstheme="minorBidi"/>
          <w:noProof/>
          <w:sz w:val="22"/>
          <w:szCs w:val="22"/>
        </w:rPr>
      </w:pPr>
      <w:r w:rsidRPr="005B0C05">
        <w:rPr>
          <w:noProof/>
        </w:rPr>
        <w:t>P.4</w:t>
      </w:r>
      <w:r>
        <w:rPr>
          <w:rFonts w:asciiTheme="minorHAnsi" w:eastAsiaTheme="minorEastAsia" w:hAnsiTheme="minorHAnsi" w:cstheme="minorBidi"/>
          <w:noProof/>
          <w:sz w:val="22"/>
          <w:szCs w:val="22"/>
        </w:rPr>
        <w:tab/>
      </w:r>
      <w:r>
        <w:rPr>
          <w:noProof/>
        </w:rPr>
        <w:t>Pracovnělékařské služby</w:t>
      </w:r>
      <w:r>
        <w:rPr>
          <w:noProof/>
        </w:rPr>
        <w:tab/>
      </w:r>
      <w:r>
        <w:rPr>
          <w:noProof/>
        </w:rPr>
        <w:fldChar w:fldCharType="begin"/>
      </w:r>
      <w:r>
        <w:rPr>
          <w:noProof/>
        </w:rPr>
        <w:instrText xml:space="preserve"> PAGEREF _Toc468656809 \h </w:instrText>
      </w:r>
      <w:r>
        <w:rPr>
          <w:noProof/>
        </w:rPr>
      </w:r>
      <w:r>
        <w:rPr>
          <w:noProof/>
        </w:rPr>
        <w:fldChar w:fldCharType="separate"/>
      </w:r>
      <w:r w:rsidR="001F1D4B">
        <w:rPr>
          <w:noProof/>
        </w:rPr>
        <w:t>32</w:t>
      </w:r>
      <w:r>
        <w:rPr>
          <w:noProof/>
        </w:rPr>
        <w:fldChar w:fldCharType="end"/>
      </w:r>
    </w:p>
    <w:p w14:paraId="1C3FD44E" w14:textId="77777777" w:rsidR="00583FFA" w:rsidRDefault="00583FFA">
      <w:pPr>
        <w:pStyle w:val="Seznamobrzk"/>
        <w:rPr>
          <w:rFonts w:asciiTheme="minorHAnsi" w:eastAsiaTheme="minorEastAsia" w:hAnsiTheme="minorHAnsi" w:cstheme="minorBidi"/>
          <w:noProof/>
          <w:sz w:val="22"/>
          <w:szCs w:val="22"/>
        </w:rPr>
      </w:pPr>
      <w:r w:rsidRPr="005B0C05">
        <w:rPr>
          <w:noProof/>
        </w:rPr>
        <w:t>P.5</w:t>
      </w:r>
      <w:r>
        <w:rPr>
          <w:rFonts w:asciiTheme="minorHAnsi" w:eastAsiaTheme="minorEastAsia" w:hAnsiTheme="minorHAnsi" w:cstheme="minorBidi"/>
          <w:noProof/>
          <w:sz w:val="22"/>
          <w:szCs w:val="22"/>
        </w:rPr>
        <w:tab/>
      </w:r>
      <w:r>
        <w:rPr>
          <w:noProof/>
        </w:rPr>
        <w:t>První pomoc při úrazech a traumatologický plán</w:t>
      </w:r>
      <w:r>
        <w:rPr>
          <w:noProof/>
        </w:rPr>
        <w:tab/>
      </w:r>
      <w:r>
        <w:rPr>
          <w:noProof/>
        </w:rPr>
        <w:fldChar w:fldCharType="begin"/>
      </w:r>
      <w:r>
        <w:rPr>
          <w:noProof/>
        </w:rPr>
        <w:instrText xml:space="preserve"> PAGEREF _Toc468656810 \h </w:instrText>
      </w:r>
      <w:r>
        <w:rPr>
          <w:noProof/>
        </w:rPr>
      </w:r>
      <w:r>
        <w:rPr>
          <w:noProof/>
        </w:rPr>
        <w:fldChar w:fldCharType="separate"/>
      </w:r>
      <w:r w:rsidR="001F1D4B">
        <w:rPr>
          <w:noProof/>
        </w:rPr>
        <w:t>34</w:t>
      </w:r>
      <w:r>
        <w:rPr>
          <w:noProof/>
        </w:rPr>
        <w:fldChar w:fldCharType="end"/>
      </w:r>
    </w:p>
    <w:p w14:paraId="57C06EEE" w14:textId="77777777" w:rsidR="00583FFA" w:rsidRDefault="00583FFA">
      <w:pPr>
        <w:pStyle w:val="Seznamobrzk"/>
        <w:rPr>
          <w:rFonts w:asciiTheme="minorHAnsi" w:eastAsiaTheme="minorEastAsia" w:hAnsiTheme="minorHAnsi" w:cstheme="minorBidi"/>
          <w:noProof/>
          <w:sz w:val="22"/>
          <w:szCs w:val="22"/>
        </w:rPr>
      </w:pPr>
      <w:r w:rsidRPr="005B0C05">
        <w:rPr>
          <w:noProof/>
        </w:rPr>
        <w:t>P.6</w:t>
      </w:r>
      <w:r>
        <w:rPr>
          <w:rFonts w:asciiTheme="minorHAnsi" w:eastAsiaTheme="minorEastAsia" w:hAnsiTheme="minorHAnsi" w:cstheme="minorBidi"/>
          <w:noProof/>
          <w:sz w:val="22"/>
          <w:szCs w:val="22"/>
        </w:rPr>
        <w:tab/>
      </w:r>
      <w:r>
        <w:rPr>
          <w:noProof/>
        </w:rPr>
        <w:t>Pracovní úrazy - objasňování, hlášení, odškodňování pracovních úrazů a přijímání opatření proti jejich opakování</w:t>
      </w:r>
      <w:r>
        <w:rPr>
          <w:noProof/>
        </w:rPr>
        <w:tab/>
      </w:r>
      <w:r>
        <w:rPr>
          <w:noProof/>
        </w:rPr>
        <w:fldChar w:fldCharType="begin"/>
      </w:r>
      <w:r>
        <w:rPr>
          <w:noProof/>
        </w:rPr>
        <w:instrText xml:space="preserve"> PAGEREF _Toc468656811 \h </w:instrText>
      </w:r>
      <w:r>
        <w:rPr>
          <w:noProof/>
        </w:rPr>
      </w:r>
      <w:r>
        <w:rPr>
          <w:noProof/>
        </w:rPr>
        <w:fldChar w:fldCharType="separate"/>
      </w:r>
      <w:r w:rsidR="001F1D4B">
        <w:rPr>
          <w:noProof/>
        </w:rPr>
        <w:t>35</w:t>
      </w:r>
      <w:r>
        <w:rPr>
          <w:noProof/>
        </w:rPr>
        <w:fldChar w:fldCharType="end"/>
      </w:r>
    </w:p>
    <w:p w14:paraId="0C6C7BF4" w14:textId="77777777" w:rsidR="00583FFA" w:rsidRDefault="00583FFA">
      <w:pPr>
        <w:pStyle w:val="Seznamobrzk"/>
        <w:rPr>
          <w:rFonts w:asciiTheme="minorHAnsi" w:eastAsiaTheme="minorEastAsia" w:hAnsiTheme="minorHAnsi" w:cstheme="minorBidi"/>
          <w:noProof/>
          <w:sz w:val="22"/>
          <w:szCs w:val="22"/>
        </w:rPr>
      </w:pPr>
      <w:r w:rsidRPr="005B0C05">
        <w:rPr>
          <w:noProof/>
        </w:rPr>
        <w:t>P.7</w:t>
      </w:r>
      <w:r>
        <w:rPr>
          <w:rFonts w:asciiTheme="minorHAnsi" w:eastAsiaTheme="minorEastAsia" w:hAnsiTheme="minorHAnsi" w:cstheme="minorBidi"/>
          <w:noProof/>
          <w:sz w:val="22"/>
          <w:szCs w:val="22"/>
        </w:rPr>
        <w:tab/>
      </w:r>
      <w:r>
        <w:rPr>
          <w:noProof/>
        </w:rPr>
        <w:t>Metodika kontrol</w:t>
      </w:r>
      <w:r>
        <w:rPr>
          <w:noProof/>
        </w:rPr>
        <w:tab/>
      </w:r>
      <w:r>
        <w:rPr>
          <w:noProof/>
        </w:rPr>
        <w:fldChar w:fldCharType="begin"/>
      </w:r>
      <w:r>
        <w:rPr>
          <w:noProof/>
        </w:rPr>
        <w:instrText xml:space="preserve"> PAGEREF _Toc468656812 \h </w:instrText>
      </w:r>
      <w:r>
        <w:rPr>
          <w:noProof/>
        </w:rPr>
      </w:r>
      <w:r>
        <w:rPr>
          <w:noProof/>
        </w:rPr>
        <w:fldChar w:fldCharType="separate"/>
      </w:r>
      <w:r w:rsidR="001F1D4B">
        <w:rPr>
          <w:noProof/>
        </w:rPr>
        <w:t>38</w:t>
      </w:r>
      <w:r>
        <w:rPr>
          <w:noProof/>
        </w:rPr>
        <w:fldChar w:fldCharType="end"/>
      </w:r>
    </w:p>
    <w:p w14:paraId="38DBEACD" w14:textId="77777777" w:rsidR="00583FFA" w:rsidRDefault="00583FFA">
      <w:pPr>
        <w:pStyle w:val="Seznamobrzk"/>
        <w:rPr>
          <w:rFonts w:asciiTheme="minorHAnsi" w:eastAsiaTheme="minorEastAsia" w:hAnsiTheme="minorHAnsi" w:cstheme="minorBidi"/>
          <w:noProof/>
          <w:sz w:val="22"/>
          <w:szCs w:val="22"/>
        </w:rPr>
      </w:pPr>
      <w:r w:rsidRPr="005B0C05">
        <w:rPr>
          <w:noProof/>
        </w:rPr>
        <w:t>P.8</w:t>
      </w:r>
      <w:r>
        <w:rPr>
          <w:rFonts w:asciiTheme="minorHAnsi" w:eastAsiaTheme="minorEastAsia" w:hAnsiTheme="minorHAnsi" w:cstheme="minorBidi"/>
          <w:noProof/>
          <w:sz w:val="22"/>
          <w:szCs w:val="22"/>
        </w:rPr>
        <w:tab/>
      </w:r>
      <w:r>
        <w:rPr>
          <w:noProof/>
        </w:rPr>
        <w:t>Osobní ochranné pracovní prostředky, mycí, čisticí a dezinfekční prostředky</w:t>
      </w:r>
      <w:r>
        <w:rPr>
          <w:noProof/>
        </w:rPr>
        <w:tab/>
      </w:r>
      <w:r>
        <w:rPr>
          <w:noProof/>
        </w:rPr>
        <w:fldChar w:fldCharType="begin"/>
      </w:r>
      <w:r>
        <w:rPr>
          <w:noProof/>
        </w:rPr>
        <w:instrText xml:space="preserve"> PAGEREF _Toc468656813 \h </w:instrText>
      </w:r>
      <w:r>
        <w:rPr>
          <w:noProof/>
        </w:rPr>
      </w:r>
      <w:r>
        <w:rPr>
          <w:noProof/>
        </w:rPr>
        <w:fldChar w:fldCharType="separate"/>
      </w:r>
      <w:r w:rsidR="001F1D4B">
        <w:rPr>
          <w:noProof/>
        </w:rPr>
        <w:t>42</w:t>
      </w:r>
      <w:r>
        <w:rPr>
          <w:noProof/>
        </w:rPr>
        <w:fldChar w:fldCharType="end"/>
      </w:r>
    </w:p>
    <w:p w14:paraId="67CB85EC" w14:textId="77777777" w:rsidR="00583FFA" w:rsidRDefault="00583FFA">
      <w:pPr>
        <w:pStyle w:val="Seznamobrzk"/>
        <w:rPr>
          <w:rFonts w:asciiTheme="minorHAnsi" w:eastAsiaTheme="minorEastAsia" w:hAnsiTheme="minorHAnsi" w:cstheme="minorBidi"/>
          <w:noProof/>
          <w:sz w:val="22"/>
          <w:szCs w:val="22"/>
        </w:rPr>
      </w:pPr>
      <w:r w:rsidRPr="005B0C05">
        <w:rPr>
          <w:noProof/>
        </w:rPr>
        <w:t>P.9</w:t>
      </w:r>
      <w:r>
        <w:rPr>
          <w:rFonts w:asciiTheme="minorHAnsi" w:eastAsiaTheme="minorEastAsia" w:hAnsiTheme="minorHAnsi" w:cstheme="minorBidi"/>
          <w:noProof/>
          <w:sz w:val="22"/>
          <w:szCs w:val="22"/>
        </w:rPr>
        <w:tab/>
      </w:r>
      <w:r>
        <w:rPr>
          <w:noProof/>
        </w:rPr>
        <w:t>Školení povinná ze zákona v oblasti bezpečnosti a ochrany zdraví při práci</w:t>
      </w:r>
      <w:r>
        <w:rPr>
          <w:noProof/>
        </w:rPr>
        <w:tab/>
      </w:r>
      <w:r>
        <w:rPr>
          <w:noProof/>
        </w:rPr>
        <w:fldChar w:fldCharType="begin"/>
      </w:r>
      <w:r>
        <w:rPr>
          <w:noProof/>
        </w:rPr>
        <w:instrText xml:space="preserve"> PAGEREF _Toc468656814 \h </w:instrText>
      </w:r>
      <w:r>
        <w:rPr>
          <w:noProof/>
        </w:rPr>
      </w:r>
      <w:r>
        <w:rPr>
          <w:noProof/>
        </w:rPr>
        <w:fldChar w:fldCharType="separate"/>
      </w:r>
      <w:r w:rsidR="001F1D4B">
        <w:rPr>
          <w:noProof/>
        </w:rPr>
        <w:t>51</w:t>
      </w:r>
      <w:r>
        <w:rPr>
          <w:noProof/>
        </w:rPr>
        <w:fldChar w:fldCharType="end"/>
      </w:r>
    </w:p>
    <w:p w14:paraId="05DDAB92" w14:textId="77777777" w:rsidR="00583FFA" w:rsidRDefault="00583FFA">
      <w:pPr>
        <w:pStyle w:val="Seznamobrzk"/>
        <w:rPr>
          <w:rFonts w:asciiTheme="minorHAnsi" w:eastAsiaTheme="minorEastAsia" w:hAnsiTheme="minorHAnsi" w:cstheme="minorBidi"/>
          <w:noProof/>
          <w:sz w:val="22"/>
          <w:szCs w:val="22"/>
        </w:rPr>
      </w:pPr>
      <w:r w:rsidRPr="005B0C05">
        <w:rPr>
          <w:noProof/>
        </w:rPr>
        <w:t>P.10</w:t>
      </w:r>
      <w:r>
        <w:rPr>
          <w:rFonts w:asciiTheme="minorHAnsi" w:eastAsiaTheme="minorEastAsia" w:hAnsiTheme="minorHAnsi" w:cstheme="minorBidi"/>
          <w:noProof/>
          <w:sz w:val="22"/>
          <w:szCs w:val="22"/>
        </w:rPr>
        <w:tab/>
      </w:r>
      <w:r>
        <w:rPr>
          <w:noProof/>
        </w:rPr>
        <w:t>Písemné pověření – oprávnění k činnostem v rámci společností a jejich řízení</w:t>
      </w:r>
      <w:r>
        <w:rPr>
          <w:noProof/>
        </w:rPr>
        <w:tab/>
      </w:r>
      <w:r>
        <w:rPr>
          <w:noProof/>
        </w:rPr>
        <w:fldChar w:fldCharType="begin"/>
      </w:r>
      <w:r>
        <w:rPr>
          <w:noProof/>
        </w:rPr>
        <w:instrText xml:space="preserve"> PAGEREF _Toc468656815 \h </w:instrText>
      </w:r>
      <w:r>
        <w:rPr>
          <w:noProof/>
        </w:rPr>
      </w:r>
      <w:r>
        <w:rPr>
          <w:noProof/>
        </w:rPr>
        <w:fldChar w:fldCharType="separate"/>
      </w:r>
      <w:r w:rsidR="001F1D4B">
        <w:rPr>
          <w:noProof/>
        </w:rPr>
        <w:t>53</w:t>
      </w:r>
      <w:r>
        <w:rPr>
          <w:noProof/>
        </w:rPr>
        <w:fldChar w:fldCharType="end"/>
      </w:r>
    </w:p>
    <w:p w14:paraId="240BA4AE" w14:textId="77777777" w:rsidR="00583FFA" w:rsidRDefault="00583FFA">
      <w:pPr>
        <w:pStyle w:val="Seznamobrzk"/>
        <w:rPr>
          <w:rFonts w:asciiTheme="minorHAnsi" w:eastAsiaTheme="minorEastAsia" w:hAnsiTheme="minorHAnsi" w:cstheme="minorBidi"/>
          <w:noProof/>
          <w:sz w:val="22"/>
          <w:szCs w:val="22"/>
        </w:rPr>
      </w:pPr>
      <w:r w:rsidRPr="005B0C05">
        <w:rPr>
          <w:noProof/>
        </w:rPr>
        <w:t>P.11</w:t>
      </w:r>
      <w:r>
        <w:rPr>
          <w:rFonts w:asciiTheme="minorHAnsi" w:eastAsiaTheme="minorEastAsia" w:hAnsiTheme="minorHAnsi" w:cstheme="minorBidi"/>
          <w:noProof/>
          <w:sz w:val="22"/>
          <w:szCs w:val="22"/>
        </w:rPr>
        <w:tab/>
      </w:r>
      <w:r>
        <w:rPr>
          <w:noProof/>
        </w:rPr>
        <w:t>Práce zakázané ženám a mladistvým</w:t>
      </w:r>
      <w:r>
        <w:rPr>
          <w:noProof/>
        </w:rPr>
        <w:tab/>
      </w:r>
      <w:r>
        <w:rPr>
          <w:noProof/>
        </w:rPr>
        <w:fldChar w:fldCharType="begin"/>
      </w:r>
      <w:r>
        <w:rPr>
          <w:noProof/>
        </w:rPr>
        <w:instrText xml:space="preserve"> PAGEREF _Toc468656816 \h </w:instrText>
      </w:r>
      <w:r>
        <w:rPr>
          <w:noProof/>
        </w:rPr>
      </w:r>
      <w:r>
        <w:rPr>
          <w:noProof/>
        </w:rPr>
        <w:fldChar w:fldCharType="separate"/>
      </w:r>
      <w:r w:rsidR="001F1D4B">
        <w:rPr>
          <w:noProof/>
        </w:rPr>
        <w:t>55</w:t>
      </w:r>
      <w:r>
        <w:rPr>
          <w:noProof/>
        </w:rPr>
        <w:fldChar w:fldCharType="end"/>
      </w:r>
    </w:p>
    <w:p w14:paraId="6DB97A3B" w14:textId="77777777" w:rsidR="00583FFA" w:rsidRDefault="00583FFA">
      <w:pPr>
        <w:pStyle w:val="Seznamobrzk"/>
        <w:rPr>
          <w:rFonts w:asciiTheme="minorHAnsi" w:eastAsiaTheme="minorEastAsia" w:hAnsiTheme="minorHAnsi" w:cstheme="minorBidi"/>
          <w:noProof/>
          <w:sz w:val="22"/>
          <w:szCs w:val="22"/>
        </w:rPr>
      </w:pPr>
      <w:r w:rsidRPr="005B0C05">
        <w:rPr>
          <w:noProof/>
        </w:rPr>
        <w:t>P.12</w:t>
      </w:r>
      <w:r>
        <w:rPr>
          <w:rFonts w:asciiTheme="minorHAnsi" w:eastAsiaTheme="minorEastAsia" w:hAnsiTheme="minorHAnsi" w:cstheme="minorBidi"/>
          <w:noProof/>
          <w:sz w:val="22"/>
          <w:szCs w:val="22"/>
        </w:rPr>
        <w:tab/>
      </w:r>
      <w:r>
        <w:rPr>
          <w:noProof/>
        </w:rPr>
        <w:t>Snižování variabilní části mzdy za závažná porušení bezpečnostních předpisů</w:t>
      </w:r>
      <w:r>
        <w:rPr>
          <w:noProof/>
        </w:rPr>
        <w:tab/>
      </w:r>
      <w:r>
        <w:rPr>
          <w:noProof/>
        </w:rPr>
        <w:fldChar w:fldCharType="begin"/>
      </w:r>
      <w:r>
        <w:rPr>
          <w:noProof/>
        </w:rPr>
        <w:instrText xml:space="preserve"> PAGEREF _Toc468656817 \h </w:instrText>
      </w:r>
      <w:r>
        <w:rPr>
          <w:noProof/>
        </w:rPr>
      </w:r>
      <w:r>
        <w:rPr>
          <w:noProof/>
        </w:rPr>
        <w:fldChar w:fldCharType="separate"/>
      </w:r>
      <w:r w:rsidR="001F1D4B">
        <w:rPr>
          <w:noProof/>
        </w:rPr>
        <w:t>58</w:t>
      </w:r>
      <w:r>
        <w:rPr>
          <w:noProof/>
        </w:rPr>
        <w:fldChar w:fldCharType="end"/>
      </w:r>
    </w:p>
    <w:p w14:paraId="7F930D29" w14:textId="77777777" w:rsidR="00583FFA" w:rsidRDefault="00583FFA">
      <w:pPr>
        <w:pStyle w:val="Seznamobrzk"/>
        <w:rPr>
          <w:rFonts w:asciiTheme="minorHAnsi" w:eastAsiaTheme="minorEastAsia" w:hAnsiTheme="minorHAnsi" w:cstheme="minorBidi"/>
          <w:noProof/>
          <w:sz w:val="22"/>
          <w:szCs w:val="22"/>
        </w:rPr>
      </w:pPr>
      <w:r w:rsidRPr="005B0C05">
        <w:rPr>
          <w:noProof/>
        </w:rPr>
        <w:t>P.13</w:t>
      </w:r>
      <w:r>
        <w:rPr>
          <w:rFonts w:asciiTheme="minorHAnsi" w:eastAsiaTheme="minorEastAsia" w:hAnsiTheme="minorHAnsi" w:cstheme="minorBidi"/>
          <w:noProof/>
          <w:sz w:val="22"/>
          <w:szCs w:val="22"/>
        </w:rPr>
        <w:tab/>
      </w:r>
      <w:r>
        <w:rPr>
          <w:noProof/>
        </w:rPr>
        <w:t>Poskytování ochranných nápojů</w:t>
      </w:r>
      <w:r>
        <w:rPr>
          <w:noProof/>
        </w:rPr>
        <w:tab/>
      </w:r>
      <w:r>
        <w:rPr>
          <w:noProof/>
        </w:rPr>
        <w:fldChar w:fldCharType="begin"/>
      </w:r>
      <w:r>
        <w:rPr>
          <w:noProof/>
        </w:rPr>
        <w:instrText xml:space="preserve"> PAGEREF _Toc468656818 \h </w:instrText>
      </w:r>
      <w:r>
        <w:rPr>
          <w:noProof/>
        </w:rPr>
      </w:r>
      <w:r>
        <w:rPr>
          <w:noProof/>
        </w:rPr>
        <w:fldChar w:fldCharType="separate"/>
      </w:r>
      <w:r w:rsidR="001F1D4B">
        <w:rPr>
          <w:noProof/>
        </w:rPr>
        <w:t>60</w:t>
      </w:r>
      <w:r>
        <w:rPr>
          <w:noProof/>
        </w:rPr>
        <w:fldChar w:fldCharType="end"/>
      </w:r>
    </w:p>
    <w:p w14:paraId="476CD51B" w14:textId="77777777" w:rsidR="00583FFA" w:rsidRDefault="00583FFA">
      <w:pPr>
        <w:pStyle w:val="Seznamobrzk"/>
        <w:rPr>
          <w:rFonts w:asciiTheme="minorHAnsi" w:eastAsiaTheme="minorEastAsia" w:hAnsiTheme="minorHAnsi" w:cstheme="minorBidi"/>
          <w:noProof/>
          <w:sz w:val="22"/>
          <w:szCs w:val="22"/>
        </w:rPr>
      </w:pPr>
      <w:r w:rsidRPr="005B0C05">
        <w:rPr>
          <w:noProof/>
        </w:rPr>
        <w:t>P.14</w:t>
      </w:r>
      <w:r>
        <w:rPr>
          <w:rFonts w:asciiTheme="minorHAnsi" w:eastAsiaTheme="minorEastAsia" w:hAnsiTheme="minorHAnsi" w:cstheme="minorBidi"/>
          <w:noProof/>
          <w:sz w:val="22"/>
          <w:szCs w:val="22"/>
        </w:rPr>
        <w:tab/>
      </w:r>
      <w:r>
        <w:rPr>
          <w:noProof/>
        </w:rPr>
        <w:t>Zásady bezpečnosti práce, požární ochrany, ochrany majetku a osob a ochrany životního prostředí při uzavírání smluv o dílo</w:t>
      </w:r>
      <w:r>
        <w:rPr>
          <w:noProof/>
        </w:rPr>
        <w:tab/>
      </w:r>
      <w:r>
        <w:rPr>
          <w:noProof/>
        </w:rPr>
        <w:fldChar w:fldCharType="begin"/>
      </w:r>
      <w:r>
        <w:rPr>
          <w:noProof/>
        </w:rPr>
        <w:instrText xml:space="preserve"> PAGEREF _Toc468656819 \h </w:instrText>
      </w:r>
      <w:r>
        <w:rPr>
          <w:noProof/>
        </w:rPr>
      </w:r>
      <w:r>
        <w:rPr>
          <w:noProof/>
        </w:rPr>
        <w:fldChar w:fldCharType="separate"/>
      </w:r>
      <w:r w:rsidR="001F1D4B">
        <w:rPr>
          <w:noProof/>
        </w:rPr>
        <w:t>61</w:t>
      </w:r>
      <w:r>
        <w:rPr>
          <w:noProof/>
        </w:rPr>
        <w:fldChar w:fldCharType="end"/>
      </w:r>
    </w:p>
    <w:p w14:paraId="35384659" w14:textId="77777777" w:rsidR="00583FFA" w:rsidRDefault="00583FFA">
      <w:pPr>
        <w:pStyle w:val="Seznamobrzk"/>
        <w:rPr>
          <w:rFonts w:asciiTheme="minorHAnsi" w:eastAsiaTheme="minorEastAsia" w:hAnsiTheme="minorHAnsi" w:cstheme="minorBidi"/>
          <w:noProof/>
          <w:sz w:val="22"/>
          <w:szCs w:val="22"/>
        </w:rPr>
      </w:pPr>
      <w:r w:rsidRPr="005B0C05">
        <w:rPr>
          <w:noProof/>
        </w:rPr>
        <w:t>P.15</w:t>
      </w:r>
      <w:r>
        <w:rPr>
          <w:rFonts w:asciiTheme="minorHAnsi" w:eastAsiaTheme="minorEastAsia" w:hAnsiTheme="minorHAnsi" w:cstheme="minorBidi"/>
          <w:noProof/>
          <w:sz w:val="22"/>
          <w:szCs w:val="22"/>
        </w:rPr>
        <w:tab/>
      </w:r>
      <w:r>
        <w:rPr>
          <w:noProof/>
        </w:rPr>
        <w:t>Stanovení osob odpovědných za vyhrazená technická zařízení</w:t>
      </w:r>
      <w:r>
        <w:rPr>
          <w:noProof/>
        </w:rPr>
        <w:tab/>
      </w:r>
      <w:r>
        <w:rPr>
          <w:noProof/>
        </w:rPr>
        <w:fldChar w:fldCharType="begin"/>
      </w:r>
      <w:r>
        <w:rPr>
          <w:noProof/>
        </w:rPr>
        <w:instrText xml:space="preserve"> PAGEREF _Toc468656820 \h </w:instrText>
      </w:r>
      <w:r>
        <w:rPr>
          <w:noProof/>
        </w:rPr>
      </w:r>
      <w:r>
        <w:rPr>
          <w:noProof/>
        </w:rPr>
        <w:fldChar w:fldCharType="separate"/>
      </w:r>
      <w:r w:rsidR="001F1D4B">
        <w:rPr>
          <w:noProof/>
        </w:rPr>
        <w:t>63</w:t>
      </w:r>
      <w:r>
        <w:rPr>
          <w:noProof/>
        </w:rPr>
        <w:fldChar w:fldCharType="end"/>
      </w:r>
    </w:p>
    <w:p w14:paraId="4AEFA07E" w14:textId="77777777" w:rsidR="00583FFA" w:rsidRDefault="00583FFA">
      <w:pPr>
        <w:pStyle w:val="Seznamobrzk"/>
        <w:rPr>
          <w:rFonts w:asciiTheme="minorHAnsi" w:eastAsiaTheme="minorEastAsia" w:hAnsiTheme="minorHAnsi" w:cstheme="minorBidi"/>
          <w:noProof/>
          <w:sz w:val="22"/>
          <w:szCs w:val="22"/>
        </w:rPr>
      </w:pPr>
      <w:r w:rsidRPr="005B0C05">
        <w:rPr>
          <w:noProof/>
        </w:rPr>
        <w:t>P.16</w:t>
      </w:r>
      <w:r>
        <w:rPr>
          <w:rFonts w:asciiTheme="minorHAnsi" w:eastAsiaTheme="minorEastAsia" w:hAnsiTheme="minorHAnsi" w:cstheme="minorBidi"/>
          <w:noProof/>
          <w:sz w:val="22"/>
          <w:szCs w:val="22"/>
        </w:rPr>
        <w:tab/>
      </w:r>
      <w:r>
        <w:rPr>
          <w:noProof/>
        </w:rPr>
        <w:t>Zajištění elektrických a plynových zařízení</w:t>
      </w:r>
      <w:r>
        <w:rPr>
          <w:noProof/>
        </w:rPr>
        <w:tab/>
      </w:r>
      <w:r>
        <w:rPr>
          <w:noProof/>
        </w:rPr>
        <w:fldChar w:fldCharType="begin"/>
      </w:r>
      <w:r>
        <w:rPr>
          <w:noProof/>
        </w:rPr>
        <w:instrText xml:space="preserve"> PAGEREF _Toc468656821 \h </w:instrText>
      </w:r>
      <w:r>
        <w:rPr>
          <w:noProof/>
        </w:rPr>
      </w:r>
      <w:r>
        <w:rPr>
          <w:noProof/>
        </w:rPr>
        <w:fldChar w:fldCharType="separate"/>
      </w:r>
      <w:r w:rsidR="001F1D4B">
        <w:rPr>
          <w:noProof/>
        </w:rPr>
        <w:t>68</w:t>
      </w:r>
      <w:r>
        <w:rPr>
          <w:noProof/>
        </w:rPr>
        <w:fldChar w:fldCharType="end"/>
      </w:r>
    </w:p>
    <w:p w14:paraId="65ECEBA5" w14:textId="77777777" w:rsidR="00583FFA" w:rsidRDefault="00583FFA">
      <w:pPr>
        <w:pStyle w:val="Seznamobrzk"/>
        <w:rPr>
          <w:rFonts w:asciiTheme="minorHAnsi" w:eastAsiaTheme="minorEastAsia" w:hAnsiTheme="minorHAnsi" w:cstheme="minorBidi"/>
          <w:noProof/>
          <w:sz w:val="22"/>
          <w:szCs w:val="22"/>
        </w:rPr>
      </w:pPr>
      <w:r w:rsidRPr="005B0C05">
        <w:rPr>
          <w:noProof/>
        </w:rPr>
        <w:t>P.17</w:t>
      </w:r>
      <w:r>
        <w:rPr>
          <w:rFonts w:asciiTheme="minorHAnsi" w:eastAsiaTheme="minorEastAsia" w:hAnsiTheme="minorHAnsi" w:cstheme="minorBidi"/>
          <w:noProof/>
          <w:sz w:val="22"/>
          <w:szCs w:val="22"/>
        </w:rPr>
        <w:tab/>
      </w:r>
      <w:r>
        <w:rPr>
          <w:noProof/>
        </w:rPr>
        <w:t>Pravidla pro vstup cizích fyzických osob na pracoviště, do objektů, do zařízení a na stavby E.ON</w:t>
      </w:r>
      <w:r>
        <w:rPr>
          <w:noProof/>
        </w:rPr>
        <w:tab/>
      </w:r>
      <w:r>
        <w:rPr>
          <w:noProof/>
        </w:rPr>
        <w:fldChar w:fldCharType="begin"/>
      </w:r>
      <w:r>
        <w:rPr>
          <w:noProof/>
        </w:rPr>
        <w:instrText xml:space="preserve"> PAGEREF _Toc468656822 \h </w:instrText>
      </w:r>
      <w:r>
        <w:rPr>
          <w:noProof/>
        </w:rPr>
      </w:r>
      <w:r>
        <w:rPr>
          <w:noProof/>
        </w:rPr>
        <w:fldChar w:fldCharType="separate"/>
      </w:r>
      <w:r w:rsidR="001F1D4B">
        <w:rPr>
          <w:noProof/>
        </w:rPr>
        <w:t>69</w:t>
      </w:r>
      <w:r>
        <w:rPr>
          <w:noProof/>
        </w:rPr>
        <w:fldChar w:fldCharType="end"/>
      </w:r>
    </w:p>
    <w:p w14:paraId="4D190C08" w14:textId="77777777" w:rsidR="00583FFA" w:rsidRDefault="00583FFA">
      <w:pPr>
        <w:pStyle w:val="Seznamobrzk"/>
        <w:rPr>
          <w:rFonts w:asciiTheme="minorHAnsi" w:eastAsiaTheme="minorEastAsia" w:hAnsiTheme="minorHAnsi" w:cstheme="minorBidi"/>
          <w:noProof/>
          <w:sz w:val="22"/>
          <w:szCs w:val="22"/>
        </w:rPr>
      </w:pPr>
      <w:r w:rsidRPr="005B0C05">
        <w:rPr>
          <w:noProof/>
        </w:rPr>
        <w:t>P.18</w:t>
      </w:r>
      <w:r>
        <w:rPr>
          <w:rFonts w:asciiTheme="minorHAnsi" w:eastAsiaTheme="minorEastAsia" w:hAnsiTheme="minorHAnsi" w:cstheme="minorBidi"/>
          <w:noProof/>
          <w:sz w:val="22"/>
          <w:szCs w:val="22"/>
        </w:rPr>
        <w:tab/>
      </w:r>
      <w:r>
        <w:rPr>
          <w:noProof/>
        </w:rPr>
        <w:t>Osobní ochranné prostředky a pracovní pomůcky pro elektrické stanice distribuční a přenosové soustavy</w:t>
      </w:r>
      <w:r>
        <w:rPr>
          <w:noProof/>
        </w:rPr>
        <w:tab/>
      </w:r>
      <w:r>
        <w:rPr>
          <w:noProof/>
        </w:rPr>
        <w:fldChar w:fldCharType="begin"/>
      </w:r>
      <w:r>
        <w:rPr>
          <w:noProof/>
        </w:rPr>
        <w:instrText xml:space="preserve"> PAGEREF _Toc468656823 \h </w:instrText>
      </w:r>
      <w:r>
        <w:rPr>
          <w:noProof/>
        </w:rPr>
      </w:r>
      <w:r>
        <w:rPr>
          <w:noProof/>
        </w:rPr>
        <w:fldChar w:fldCharType="separate"/>
      </w:r>
      <w:r w:rsidR="001F1D4B">
        <w:rPr>
          <w:noProof/>
        </w:rPr>
        <w:t>71</w:t>
      </w:r>
      <w:r>
        <w:rPr>
          <w:noProof/>
        </w:rPr>
        <w:fldChar w:fldCharType="end"/>
      </w:r>
    </w:p>
    <w:p w14:paraId="54EF68BF" w14:textId="77777777" w:rsidR="00583FFA" w:rsidRDefault="00583FFA">
      <w:pPr>
        <w:pStyle w:val="Seznamobrzk"/>
        <w:rPr>
          <w:rFonts w:asciiTheme="minorHAnsi" w:eastAsiaTheme="minorEastAsia" w:hAnsiTheme="minorHAnsi" w:cstheme="minorBidi"/>
          <w:noProof/>
          <w:sz w:val="22"/>
          <w:szCs w:val="22"/>
        </w:rPr>
      </w:pPr>
      <w:r w:rsidRPr="005B0C05">
        <w:rPr>
          <w:noProof/>
        </w:rPr>
        <w:t>P.19</w:t>
      </w:r>
      <w:r>
        <w:rPr>
          <w:rFonts w:asciiTheme="minorHAnsi" w:eastAsiaTheme="minorEastAsia" w:hAnsiTheme="minorHAnsi" w:cstheme="minorBidi"/>
          <w:noProof/>
          <w:sz w:val="22"/>
          <w:szCs w:val="22"/>
        </w:rPr>
        <w:tab/>
      </w:r>
      <w:r>
        <w:rPr>
          <w:noProof/>
        </w:rPr>
        <w:t>Obsluha a práce na elektrických zařízeních VN a VVN</w:t>
      </w:r>
      <w:r>
        <w:rPr>
          <w:noProof/>
        </w:rPr>
        <w:tab/>
      </w:r>
      <w:r>
        <w:rPr>
          <w:noProof/>
        </w:rPr>
        <w:fldChar w:fldCharType="begin"/>
      </w:r>
      <w:r>
        <w:rPr>
          <w:noProof/>
        </w:rPr>
        <w:instrText xml:space="preserve"> PAGEREF _Toc468656824 \h </w:instrText>
      </w:r>
      <w:r>
        <w:rPr>
          <w:noProof/>
        </w:rPr>
      </w:r>
      <w:r>
        <w:rPr>
          <w:noProof/>
        </w:rPr>
        <w:fldChar w:fldCharType="separate"/>
      </w:r>
      <w:r w:rsidR="001F1D4B">
        <w:rPr>
          <w:noProof/>
        </w:rPr>
        <w:t>77</w:t>
      </w:r>
      <w:r>
        <w:rPr>
          <w:noProof/>
        </w:rPr>
        <w:fldChar w:fldCharType="end"/>
      </w:r>
    </w:p>
    <w:p w14:paraId="7F92390E" w14:textId="77777777" w:rsidR="00583FFA" w:rsidRDefault="00583FFA">
      <w:pPr>
        <w:pStyle w:val="Seznamobrzk"/>
        <w:rPr>
          <w:rFonts w:asciiTheme="minorHAnsi" w:eastAsiaTheme="minorEastAsia" w:hAnsiTheme="minorHAnsi" w:cstheme="minorBidi"/>
          <w:noProof/>
          <w:sz w:val="22"/>
          <w:szCs w:val="22"/>
        </w:rPr>
      </w:pPr>
      <w:r w:rsidRPr="005B0C05">
        <w:rPr>
          <w:noProof/>
        </w:rPr>
        <w:t>P.20</w:t>
      </w:r>
      <w:r>
        <w:rPr>
          <w:rFonts w:asciiTheme="minorHAnsi" w:eastAsiaTheme="minorEastAsia" w:hAnsiTheme="minorHAnsi" w:cstheme="minorBidi"/>
          <w:noProof/>
          <w:sz w:val="22"/>
          <w:szCs w:val="22"/>
        </w:rPr>
        <w:tab/>
      </w:r>
      <w:r>
        <w:rPr>
          <w:noProof/>
        </w:rPr>
        <w:t>Příkaz „B“</w:t>
      </w:r>
      <w:r>
        <w:rPr>
          <w:noProof/>
        </w:rPr>
        <w:tab/>
      </w:r>
      <w:r>
        <w:rPr>
          <w:noProof/>
        </w:rPr>
        <w:fldChar w:fldCharType="begin"/>
      </w:r>
      <w:r>
        <w:rPr>
          <w:noProof/>
        </w:rPr>
        <w:instrText xml:space="preserve"> PAGEREF _Toc468656825 \h </w:instrText>
      </w:r>
      <w:r>
        <w:rPr>
          <w:noProof/>
        </w:rPr>
      </w:r>
      <w:r>
        <w:rPr>
          <w:noProof/>
        </w:rPr>
        <w:fldChar w:fldCharType="separate"/>
      </w:r>
      <w:r w:rsidR="001F1D4B">
        <w:rPr>
          <w:noProof/>
        </w:rPr>
        <w:t>78</w:t>
      </w:r>
      <w:r>
        <w:rPr>
          <w:noProof/>
        </w:rPr>
        <w:fldChar w:fldCharType="end"/>
      </w:r>
    </w:p>
    <w:p w14:paraId="27A3CDD7" w14:textId="77777777" w:rsidR="00583FFA" w:rsidRDefault="00583FFA">
      <w:pPr>
        <w:pStyle w:val="Seznamobrzk"/>
        <w:rPr>
          <w:rFonts w:asciiTheme="minorHAnsi" w:eastAsiaTheme="minorEastAsia" w:hAnsiTheme="minorHAnsi" w:cstheme="minorBidi"/>
          <w:noProof/>
          <w:sz w:val="22"/>
          <w:szCs w:val="22"/>
        </w:rPr>
      </w:pPr>
      <w:r w:rsidRPr="005B0C05">
        <w:rPr>
          <w:noProof/>
        </w:rPr>
        <w:t>P.21</w:t>
      </w:r>
      <w:r>
        <w:rPr>
          <w:rFonts w:asciiTheme="minorHAnsi" w:eastAsiaTheme="minorEastAsia" w:hAnsiTheme="minorHAnsi" w:cstheme="minorBidi"/>
          <w:noProof/>
          <w:sz w:val="22"/>
          <w:szCs w:val="22"/>
        </w:rPr>
        <w:tab/>
      </w:r>
      <w:r>
        <w:rPr>
          <w:noProof/>
        </w:rPr>
        <w:t>Popis a pokyny vystavování příkazu „BS“</w:t>
      </w:r>
      <w:r>
        <w:rPr>
          <w:noProof/>
        </w:rPr>
        <w:tab/>
      </w:r>
      <w:r>
        <w:rPr>
          <w:noProof/>
        </w:rPr>
        <w:fldChar w:fldCharType="begin"/>
      </w:r>
      <w:r>
        <w:rPr>
          <w:noProof/>
        </w:rPr>
        <w:instrText xml:space="preserve"> PAGEREF _Toc468656826 \h </w:instrText>
      </w:r>
      <w:r>
        <w:rPr>
          <w:noProof/>
        </w:rPr>
      </w:r>
      <w:r>
        <w:rPr>
          <w:noProof/>
        </w:rPr>
        <w:fldChar w:fldCharType="separate"/>
      </w:r>
      <w:r w:rsidR="001F1D4B">
        <w:rPr>
          <w:noProof/>
        </w:rPr>
        <w:t>81</w:t>
      </w:r>
      <w:r>
        <w:rPr>
          <w:noProof/>
        </w:rPr>
        <w:fldChar w:fldCharType="end"/>
      </w:r>
    </w:p>
    <w:p w14:paraId="521C7F68" w14:textId="77777777" w:rsidR="00583FFA" w:rsidRDefault="00583FFA">
      <w:pPr>
        <w:pStyle w:val="Seznamobrzk"/>
        <w:rPr>
          <w:rFonts w:asciiTheme="minorHAnsi" w:eastAsiaTheme="minorEastAsia" w:hAnsiTheme="minorHAnsi" w:cstheme="minorBidi"/>
          <w:noProof/>
          <w:sz w:val="22"/>
          <w:szCs w:val="22"/>
        </w:rPr>
      </w:pPr>
      <w:r w:rsidRPr="005B0C05">
        <w:rPr>
          <w:noProof/>
        </w:rPr>
        <w:t>P.22</w:t>
      </w:r>
      <w:r>
        <w:rPr>
          <w:rFonts w:asciiTheme="minorHAnsi" w:eastAsiaTheme="minorEastAsia" w:hAnsiTheme="minorHAnsi" w:cstheme="minorBidi"/>
          <w:noProof/>
          <w:sz w:val="22"/>
          <w:szCs w:val="22"/>
        </w:rPr>
        <w:tab/>
      </w:r>
      <w:r>
        <w:rPr>
          <w:noProof/>
        </w:rPr>
        <w:t>Dokumentace o ochraně před výbuchem, vydávání pracovního postupu  a příkazu „V“</w:t>
      </w:r>
      <w:r>
        <w:rPr>
          <w:noProof/>
        </w:rPr>
        <w:tab/>
      </w:r>
      <w:r>
        <w:rPr>
          <w:noProof/>
        </w:rPr>
        <w:fldChar w:fldCharType="begin"/>
      </w:r>
      <w:r>
        <w:rPr>
          <w:noProof/>
        </w:rPr>
        <w:instrText xml:space="preserve"> PAGEREF _Toc468656827 \h </w:instrText>
      </w:r>
      <w:r>
        <w:rPr>
          <w:noProof/>
        </w:rPr>
      </w:r>
      <w:r>
        <w:rPr>
          <w:noProof/>
        </w:rPr>
        <w:fldChar w:fldCharType="separate"/>
      </w:r>
      <w:r w:rsidR="001F1D4B">
        <w:rPr>
          <w:noProof/>
        </w:rPr>
        <w:t>87</w:t>
      </w:r>
      <w:r>
        <w:rPr>
          <w:noProof/>
        </w:rPr>
        <w:fldChar w:fldCharType="end"/>
      </w:r>
    </w:p>
    <w:p w14:paraId="2A508B81" w14:textId="77777777" w:rsidR="00583FFA" w:rsidRDefault="00583FFA">
      <w:pPr>
        <w:pStyle w:val="Seznamobrzk"/>
        <w:rPr>
          <w:rFonts w:asciiTheme="minorHAnsi" w:eastAsiaTheme="minorEastAsia" w:hAnsiTheme="minorHAnsi" w:cstheme="minorBidi"/>
          <w:noProof/>
          <w:sz w:val="22"/>
          <w:szCs w:val="22"/>
        </w:rPr>
      </w:pPr>
      <w:r w:rsidRPr="005B0C05">
        <w:rPr>
          <w:noProof/>
        </w:rPr>
        <w:t>P.23</w:t>
      </w:r>
      <w:r>
        <w:rPr>
          <w:rFonts w:asciiTheme="minorHAnsi" w:eastAsiaTheme="minorEastAsia" w:hAnsiTheme="minorHAnsi" w:cstheme="minorBidi"/>
          <w:noProof/>
          <w:sz w:val="22"/>
          <w:szCs w:val="22"/>
        </w:rPr>
        <w:tab/>
      </w:r>
      <w:r>
        <w:rPr>
          <w:noProof/>
        </w:rPr>
        <w:t>Práce ve výškách a nad volnou hloubkou,</w:t>
      </w:r>
      <w:r>
        <w:rPr>
          <w:noProof/>
        </w:rPr>
        <w:tab/>
      </w:r>
      <w:r>
        <w:rPr>
          <w:noProof/>
        </w:rPr>
        <w:fldChar w:fldCharType="begin"/>
      </w:r>
      <w:r>
        <w:rPr>
          <w:noProof/>
        </w:rPr>
        <w:instrText xml:space="preserve"> PAGEREF _Toc468656828 \h </w:instrText>
      </w:r>
      <w:r>
        <w:rPr>
          <w:noProof/>
        </w:rPr>
      </w:r>
      <w:r>
        <w:rPr>
          <w:noProof/>
        </w:rPr>
        <w:fldChar w:fldCharType="separate"/>
      </w:r>
      <w:r w:rsidR="001F1D4B">
        <w:rPr>
          <w:noProof/>
        </w:rPr>
        <w:t>93</w:t>
      </w:r>
      <w:r>
        <w:rPr>
          <w:noProof/>
        </w:rPr>
        <w:fldChar w:fldCharType="end"/>
      </w:r>
    </w:p>
    <w:p w14:paraId="5EBFA217" w14:textId="77777777" w:rsidR="00583FFA" w:rsidRDefault="00583FFA">
      <w:pPr>
        <w:pStyle w:val="Seznamobrzk"/>
        <w:rPr>
          <w:rFonts w:asciiTheme="minorHAnsi" w:eastAsiaTheme="minorEastAsia" w:hAnsiTheme="minorHAnsi" w:cstheme="minorBidi"/>
          <w:noProof/>
          <w:sz w:val="22"/>
          <w:szCs w:val="22"/>
        </w:rPr>
      </w:pPr>
      <w:r w:rsidRPr="005B0C05">
        <w:rPr>
          <w:noProof/>
        </w:rPr>
        <w:t>P.24</w:t>
      </w:r>
      <w:r>
        <w:rPr>
          <w:rFonts w:asciiTheme="minorHAnsi" w:eastAsiaTheme="minorEastAsia" w:hAnsiTheme="minorHAnsi" w:cstheme="minorBidi"/>
          <w:noProof/>
          <w:sz w:val="22"/>
          <w:szCs w:val="22"/>
        </w:rPr>
        <w:tab/>
      </w:r>
      <w:r>
        <w:rPr>
          <w:noProof/>
        </w:rPr>
        <w:t>Mobilní plošiny – základní pravidla</w:t>
      </w:r>
      <w:r>
        <w:rPr>
          <w:noProof/>
        </w:rPr>
        <w:tab/>
      </w:r>
      <w:r>
        <w:rPr>
          <w:noProof/>
        </w:rPr>
        <w:fldChar w:fldCharType="begin"/>
      </w:r>
      <w:r>
        <w:rPr>
          <w:noProof/>
        </w:rPr>
        <w:instrText xml:space="preserve"> PAGEREF _Toc468656833 \h </w:instrText>
      </w:r>
      <w:r>
        <w:rPr>
          <w:noProof/>
        </w:rPr>
      </w:r>
      <w:r>
        <w:rPr>
          <w:noProof/>
        </w:rPr>
        <w:fldChar w:fldCharType="separate"/>
      </w:r>
      <w:r w:rsidR="001F1D4B">
        <w:rPr>
          <w:noProof/>
        </w:rPr>
        <w:t>106</w:t>
      </w:r>
      <w:r>
        <w:rPr>
          <w:noProof/>
        </w:rPr>
        <w:fldChar w:fldCharType="end"/>
      </w:r>
    </w:p>
    <w:p w14:paraId="78BA3B19" w14:textId="77777777" w:rsidR="00583FFA" w:rsidRDefault="00583FFA">
      <w:pPr>
        <w:pStyle w:val="Seznamobrzk"/>
        <w:rPr>
          <w:rFonts w:asciiTheme="minorHAnsi" w:eastAsiaTheme="minorEastAsia" w:hAnsiTheme="minorHAnsi" w:cstheme="minorBidi"/>
          <w:noProof/>
          <w:sz w:val="22"/>
          <w:szCs w:val="22"/>
        </w:rPr>
      </w:pPr>
      <w:r w:rsidRPr="005B0C05">
        <w:rPr>
          <w:noProof/>
        </w:rPr>
        <w:t>P.25</w:t>
      </w:r>
      <w:r>
        <w:rPr>
          <w:rFonts w:asciiTheme="minorHAnsi" w:eastAsiaTheme="minorEastAsia" w:hAnsiTheme="minorHAnsi" w:cstheme="minorBidi"/>
          <w:noProof/>
          <w:sz w:val="22"/>
          <w:szCs w:val="22"/>
        </w:rPr>
        <w:tab/>
      </w:r>
      <w:r>
        <w:rPr>
          <w:noProof/>
        </w:rPr>
        <w:t>Koordinátor ve výstavbě – základní pravidla</w:t>
      </w:r>
      <w:r>
        <w:rPr>
          <w:noProof/>
        </w:rPr>
        <w:tab/>
      </w:r>
      <w:r>
        <w:rPr>
          <w:noProof/>
        </w:rPr>
        <w:fldChar w:fldCharType="begin"/>
      </w:r>
      <w:r>
        <w:rPr>
          <w:noProof/>
        </w:rPr>
        <w:instrText xml:space="preserve"> PAGEREF _Toc468656834 \h </w:instrText>
      </w:r>
      <w:r>
        <w:rPr>
          <w:noProof/>
        </w:rPr>
      </w:r>
      <w:r>
        <w:rPr>
          <w:noProof/>
        </w:rPr>
        <w:fldChar w:fldCharType="separate"/>
      </w:r>
      <w:r w:rsidR="001F1D4B">
        <w:rPr>
          <w:noProof/>
        </w:rPr>
        <w:t>112</w:t>
      </w:r>
      <w:r>
        <w:rPr>
          <w:noProof/>
        </w:rPr>
        <w:fldChar w:fldCharType="end"/>
      </w:r>
    </w:p>
    <w:p w14:paraId="363ADBB4" w14:textId="77777777" w:rsidR="00583FFA" w:rsidRDefault="00583FFA">
      <w:pPr>
        <w:pStyle w:val="Seznamobrzk"/>
        <w:rPr>
          <w:rFonts w:asciiTheme="minorHAnsi" w:eastAsiaTheme="minorEastAsia" w:hAnsiTheme="minorHAnsi" w:cstheme="minorBidi"/>
          <w:noProof/>
          <w:sz w:val="22"/>
          <w:szCs w:val="22"/>
        </w:rPr>
      </w:pPr>
      <w:r w:rsidRPr="005B0C05">
        <w:rPr>
          <w:noProof/>
        </w:rPr>
        <w:t>P.26</w:t>
      </w:r>
      <w:r>
        <w:rPr>
          <w:rFonts w:asciiTheme="minorHAnsi" w:eastAsiaTheme="minorEastAsia" w:hAnsiTheme="minorHAnsi" w:cstheme="minorBidi"/>
          <w:noProof/>
          <w:sz w:val="22"/>
          <w:szCs w:val="22"/>
        </w:rPr>
        <w:tab/>
      </w:r>
      <w:r>
        <w:rPr>
          <w:noProof/>
        </w:rPr>
        <w:t>Vzdálenosti pro obsluhu a práci na el. zařízení a v jeho blízkosti</w:t>
      </w:r>
      <w:r>
        <w:rPr>
          <w:noProof/>
        </w:rPr>
        <w:tab/>
      </w:r>
      <w:r>
        <w:rPr>
          <w:noProof/>
        </w:rPr>
        <w:fldChar w:fldCharType="begin"/>
      </w:r>
      <w:r>
        <w:rPr>
          <w:noProof/>
        </w:rPr>
        <w:instrText xml:space="preserve"> PAGEREF _Toc468656836 \h </w:instrText>
      </w:r>
      <w:r>
        <w:rPr>
          <w:noProof/>
        </w:rPr>
      </w:r>
      <w:r>
        <w:rPr>
          <w:noProof/>
        </w:rPr>
        <w:fldChar w:fldCharType="separate"/>
      </w:r>
      <w:r w:rsidR="001F1D4B">
        <w:rPr>
          <w:noProof/>
        </w:rPr>
        <w:t>114</w:t>
      </w:r>
      <w:r>
        <w:rPr>
          <w:noProof/>
        </w:rPr>
        <w:fldChar w:fldCharType="end"/>
      </w:r>
    </w:p>
    <w:p w14:paraId="68794464" w14:textId="77777777" w:rsidR="00583FFA" w:rsidRDefault="00583FFA">
      <w:pPr>
        <w:pStyle w:val="Seznamobrzk"/>
        <w:rPr>
          <w:rFonts w:asciiTheme="minorHAnsi" w:eastAsiaTheme="minorEastAsia" w:hAnsiTheme="minorHAnsi" w:cstheme="minorBidi"/>
          <w:noProof/>
          <w:sz w:val="22"/>
          <w:szCs w:val="22"/>
        </w:rPr>
      </w:pPr>
      <w:r w:rsidRPr="005B0C05">
        <w:rPr>
          <w:noProof/>
        </w:rPr>
        <w:t>P.27</w:t>
      </w:r>
      <w:r>
        <w:rPr>
          <w:rFonts w:asciiTheme="minorHAnsi" w:eastAsiaTheme="minorEastAsia" w:hAnsiTheme="minorHAnsi" w:cstheme="minorBidi"/>
          <w:noProof/>
          <w:sz w:val="22"/>
          <w:szCs w:val="22"/>
        </w:rPr>
        <w:tab/>
      </w:r>
      <w:r>
        <w:rPr>
          <w:noProof/>
        </w:rPr>
        <w:t>Zásady bezpečné práce při stavební činnosti</w:t>
      </w:r>
      <w:r>
        <w:rPr>
          <w:noProof/>
        </w:rPr>
        <w:tab/>
      </w:r>
      <w:r>
        <w:rPr>
          <w:noProof/>
        </w:rPr>
        <w:fldChar w:fldCharType="begin"/>
      </w:r>
      <w:r>
        <w:rPr>
          <w:noProof/>
        </w:rPr>
        <w:instrText xml:space="preserve"> PAGEREF _Toc468656839 \h </w:instrText>
      </w:r>
      <w:r>
        <w:rPr>
          <w:noProof/>
        </w:rPr>
      </w:r>
      <w:r>
        <w:rPr>
          <w:noProof/>
        </w:rPr>
        <w:fldChar w:fldCharType="separate"/>
      </w:r>
      <w:r w:rsidR="001F1D4B">
        <w:rPr>
          <w:noProof/>
        </w:rPr>
        <w:t>120</w:t>
      </w:r>
      <w:r>
        <w:rPr>
          <w:noProof/>
        </w:rPr>
        <w:fldChar w:fldCharType="end"/>
      </w:r>
    </w:p>
    <w:p w14:paraId="0F41A598" w14:textId="77777777" w:rsidR="00583FFA" w:rsidRDefault="00583FFA">
      <w:pPr>
        <w:pStyle w:val="Seznamobrzk"/>
        <w:rPr>
          <w:rFonts w:asciiTheme="minorHAnsi" w:eastAsiaTheme="minorEastAsia" w:hAnsiTheme="minorHAnsi" w:cstheme="minorBidi"/>
          <w:noProof/>
          <w:sz w:val="22"/>
          <w:szCs w:val="22"/>
        </w:rPr>
      </w:pPr>
      <w:r w:rsidRPr="005B0C05">
        <w:rPr>
          <w:noProof/>
        </w:rPr>
        <w:t>P.28</w:t>
      </w:r>
      <w:r>
        <w:rPr>
          <w:rFonts w:asciiTheme="minorHAnsi" w:eastAsiaTheme="minorEastAsia" w:hAnsiTheme="minorHAnsi" w:cstheme="minorBidi"/>
          <w:noProof/>
          <w:sz w:val="22"/>
          <w:szCs w:val="22"/>
        </w:rPr>
        <w:tab/>
      </w:r>
      <w:r>
        <w:rPr>
          <w:noProof/>
        </w:rPr>
        <w:t>Zásady bezpečné práce při obsluze obráběcích a tvářecích strojů na kov</w:t>
      </w:r>
      <w:r>
        <w:rPr>
          <w:noProof/>
        </w:rPr>
        <w:tab/>
      </w:r>
      <w:r>
        <w:rPr>
          <w:noProof/>
        </w:rPr>
        <w:fldChar w:fldCharType="begin"/>
      </w:r>
      <w:r>
        <w:rPr>
          <w:noProof/>
        </w:rPr>
        <w:instrText xml:space="preserve"> PAGEREF _Toc468656840 \h </w:instrText>
      </w:r>
      <w:r>
        <w:rPr>
          <w:noProof/>
        </w:rPr>
      </w:r>
      <w:r>
        <w:rPr>
          <w:noProof/>
        </w:rPr>
        <w:fldChar w:fldCharType="separate"/>
      </w:r>
      <w:r w:rsidR="001F1D4B">
        <w:rPr>
          <w:noProof/>
        </w:rPr>
        <w:t>124</w:t>
      </w:r>
      <w:r>
        <w:rPr>
          <w:noProof/>
        </w:rPr>
        <w:fldChar w:fldCharType="end"/>
      </w:r>
    </w:p>
    <w:p w14:paraId="647A75F5" w14:textId="77777777" w:rsidR="00583FFA" w:rsidRDefault="00583FFA">
      <w:pPr>
        <w:pStyle w:val="Seznamobrzk"/>
        <w:rPr>
          <w:rFonts w:asciiTheme="minorHAnsi" w:eastAsiaTheme="minorEastAsia" w:hAnsiTheme="minorHAnsi" w:cstheme="minorBidi"/>
          <w:noProof/>
          <w:sz w:val="22"/>
          <w:szCs w:val="22"/>
        </w:rPr>
      </w:pPr>
      <w:r w:rsidRPr="005B0C05">
        <w:rPr>
          <w:noProof/>
        </w:rPr>
        <w:t>P.29</w:t>
      </w:r>
      <w:r>
        <w:rPr>
          <w:rFonts w:asciiTheme="minorHAnsi" w:eastAsiaTheme="minorEastAsia" w:hAnsiTheme="minorHAnsi" w:cstheme="minorBidi"/>
          <w:noProof/>
          <w:sz w:val="22"/>
          <w:szCs w:val="22"/>
        </w:rPr>
        <w:tab/>
      </w:r>
      <w:r>
        <w:rPr>
          <w:noProof/>
        </w:rPr>
        <w:t>Sklady a skladování</w:t>
      </w:r>
      <w:r>
        <w:rPr>
          <w:noProof/>
        </w:rPr>
        <w:tab/>
      </w:r>
      <w:r>
        <w:rPr>
          <w:noProof/>
        </w:rPr>
        <w:fldChar w:fldCharType="begin"/>
      </w:r>
      <w:r>
        <w:rPr>
          <w:noProof/>
        </w:rPr>
        <w:instrText xml:space="preserve"> PAGEREF _Toc468656841 \h </w:instrText>
      </w:r>
      <w:r>
        <w:rPr>
          <w:noProof/>
        </w:rPr>
      </w:r>
      <w:r>
        <w:rPr>
          <w:noProof/>
        </w:rPr>
        <w:fldChar w:fldCharType="separate"/>
      </w:r>
      <w:r w:rsidR="001F1D4B">
        <w:rPr>
          <w:noProof/>
        </w:rPr>
        <w:t>128</w:t>
      </w:r>
      <w:r>
        <w:rPr>
          <w:noProof/>
        </w:rPr>
        <w:fldChar w:fldCharType="end"/>
      </w:r>
    </w:p>
    <w:p w14:paraId="490C2B9E" w14:textId="77777777" w:rsidR="00583FFA" w:rsidRDefault="00583FFA">
      <w:pPr>
        <w:pStyle w:val="Seznamobrzk"/>
        <w:rPr>
          <w:rFonts w:asciiTheme="minorHAnsi" w:eastAsiaTheme="minorEastAsia" w:hAnsiTheme="minorHAnsi" w:cstheme="minorBidi"/>
          <w:noProof/>
          <w:sz w:val="22"/>
          <w:szCs w:val="22"/>
        </w:rPr>
      </w:pPr>
      <w:r w:rsidRPr="005B0C05">
        <w:rPr>
          <w:noProof/>
        </w:rPr>
        <w:t>P.30</w:t>
      </w:r>
      <w:r>
        <w:rPr>
          <w:rFonts w:asciiTheme="minorHAnsi" w:eastAsiaTheme="minorEastAsia" w:hAnsiTheme="minorHAnsi" w:cstheme="minorBidi"/>
          <w:noProof/>
          <w:sz w:val="22"/>
          <w:szCs w:val="22"/>
        </w:rPr>
        <w:tab/>
      </w:r>
      <w:r>
        <w:rPr>
          <w:noProof/>
        </w:rPr>
        <w:t>Provádění revizí a kontrol elektrických spotřebičů během používání</w:t>
      </w:r>
      <w:r>
        <w:rPr>
          <w:noProof/>
        </w:rPr>
        <w:tab/>
      </w:r>
      <w:r>
        <w:rPr>
          <w:noProof/>
        </w:rPr>
        <w:fldChar w:fldCharType="begin"/>
      </w:r>
      <w:r>
        <w:rPr>
          <w:noProof/>
        </w:rPr>
        <w:instrText xml:space="preserve"> PAGEREF _Toc468656842 \h </w:instrText>
      </w:r>
      <w:r>
        <w:rPr>
          <w:noProof/>
        </w:rPr>
      </w:r>
      <w:r>
        <w:rPr>
          <w:noProof/>
        </w:rPr>
        <w:fldChar w:fldCharType="separate"/>
      </w:r>
      <w:r w:rsidR="001F1D4B">
        <w:rPr>
          <w:noProof/>
        </w:rPr>
        <w:t>137</w:t>
      </w:r>
      <w:r>
        <w:rPr>
          <w:noProof/>
        </w:rPr>
        <w:fldChar w:fldCharType="end"/>
      </w:r>
    </w:p>
    <w:p w14:paraId="72F230A6" w14:textId="77777777" w:rsidR="00583FFA" w:rsidRDefault="00583FFA">
      <w:pPr>
        <w:pStyle w:val="Seznamobrzk"/>
        <w:rPr>
          <w:rFonts w:asciiTheme="minorHAnsi" w:eastAsiaTheme="minorEastAsia" w:hAnsiTheme="minorHAnsi" w:cstheme="minorBidi"/>
          <w:noProof/>
          <w:sz w:val="22"/>
          <w:szCs w:val="22"/>
        </w:rPr>
      </w:pPr>
      <w:r w:rsidRPr="005B0C05">
        <w:rPr>
          <w:noProof/>
        </w:rPr>
        <w:t>P.31</w:t>
      </w:r>
      <w:r>
        <w:rPr>
          <w:rFonts w:asciiTheme="minorHAnsi" w:eastAsiaTheme="minorEastAsia" w:hAnsiTheme="minorHAnsi" w:cstheme="minorBidi"/>
          <w:noProof/>
          <w:sz w:val="22"/>
          <w:szCs w:val="22"/>
        </w:rPr>
        <w:tab/>
      </w:r>
      <w:r>
        <w:rPr>
          <w:noProof/>
        </w:rPr>
        <w:t>Kontrola požití alkoholu nebo jiné návykové látky na pracovišti E.ON</w:t>
      </w:r>
      <w:r>
        <w:rPr>
          <w:noProof/>
        </w:rPr>
        <w:tab/>
      </w:r>
      <w:r>
        <w:rPr>
          <w:noProof/>
        </w:rPr>
        <w:fldChar w:fldCharType="begin"/>
      </w:r>
      <w:r>
        <w:rPr>
          <w:noProof/>
        </w:rPr>
        <w:instrText xml:space="preserve"> PAGEREF _Toc468656843 \h </w:instrText>
      </w:r>
      <w:r>
        <w:rPr>
          <w:noProof/>
        </w:rPr>
      </w:r>
      <w:r>
        <w:rPr>
          <w:noProof/>
        </w:rPr>
        <w:fldChar w:fldCharType="separate"/>
      </w:r>
      <w:r w:rsidR="001F1D4B">
        <w:rPr>
          <w:noProof/>
        </w:rPr>
        <w:t>139</w:t>
      </w:r>
      <w:r>
        <w:rPr>
          <w:noProof/>
        </w:rPr>
        <w:fldChar w:fldCharType="end"/>
      </w:r>
    </w:p>
    <w:p w14:paraId="504151DB" w14:textId="77777777" w:rsidR="00583FFA" w:rsidRDefault="00583FFA">
      <w:pPr>
        <w:pStyle w:val="Seznamobrzk"/>
        <w:rPr>
          <w:rFonts w:asciiTheme="minorHAnsi" w:eastAsiaTheme="minorEastAsia" w:hAnsiTheme="minorHAnsi" w:cstheme="minorBidi"/>
          <w:noProof/>
          <w:sz w:val="22"/>
          <w:szCs w:val="22"/>
        </w:rPr>
      </w:pPr>
      <w:r w:rsidRPr="005B0C05">
        <w:rPr>
          <w:noProof/>
        </w:rPr>
        <w:t>P.32</w:t>
      </w:r>
      <w:r>
        <w:rPr>
          <w:rFonts w:asciiTheme="minorHAnsi" w:eastAsiaTheme="minorEastAsia" w:hAnsiTheme="minorHAnsi" w:cstheme="minorBidi"/>
          <w:noProof/>
          <w:sz w:val="22"/>
          <w:szCs w:val="22"/>
        </w:rPr>
        <w:tab/>
      </w:r>
      <w:r>
        <w:rPr>
          <w:noProof/>
        </w:rPr>
        <w:t>Provoz tlakových zařízení</w:t>
      </w:r>
      <w:r>
        <w:rPr>
          <w:noProof/>
        </w:rPr>
        <w:tab/>
      </w:r>
      <w:r>
        <w:rPr>
          <w:noProof/>
        </w:rPr>
        <w:fldChar w:fldCharType="begin"/>
      </w:r>
      <w:r>
        <w:rPr>
          <w:noProof/>
        </w:rPr>
        <w:instrText xml:space="preserve"> PAGEREF _Toc468656844 \h </w:instrText>
      </w:r>
      <w:r>
        <w:rPr>
          <w:noProof/>
        </w:rPr>
      </w:r>
      <w:r>
        <w:rPr>
          <w:noProof/>
        </w:rPr>
        <w:fldChar w:fldCharType="separate"/>
      </w:r>
      <w:r w:rsidR="001F1D4B">
        <w:rPr>
          <w:noProof/>
        </w:rPr>
        <w:t>143</w:t>
      </w:r>
      <w:r>
        <w:rPr>
          <w:noProof/>
        </w:rPr>
        <w:fldChar w:fldCharType="end"/>
      </w:r>
    </w:p>
    <w:p w14:paraId="74EE1AA4" w14:textId="77777777" w:rsidR="00583FFA" w:rsidRDefault="00583FFA">
      <w:pPr>
        <w:pStyle w:val="Seznamobrzk"/>
        <w:rPr>
          <w:rFonts w:asciiTheme="minorHAnsi" w:eastAsiaTheme="minorEastAsia" w:hAnsiTheme="minorHAnsi" w:cstheme="minorBidi"/>
          <w:noProof/>
          <w:sz w:val="22"/>
          <w:szCs w:val="22"/>
        </w:rPr>
      </w:pPr>
      <w:r w:rsidRPr="005B0C05">
        <w:rPr>
          <w:noProof/>
        </w:rPr>
        <w:t>P.33</w:t>
      </w:r>
      <w:r>
        <w:rPr>
          <w:rFonts w:asciiTheme="minorHAnsi" w:eastAsiaTheme="minorEastAsia" w:hAnsiTheme="minorHAnsi" w:cstheme="minorBidi"/>
          <w:noProof/>
          <w:sz w:val="22"/>
          <w:szCs w:val="22"/>
        </w:rPr>
        <w:tab/>
      </w:r>
      <w:r>
        <w:rPr>
          <w:noProof/>
        </w:rPr>
        <w:t>Pracovní náplň a vybavení studentů v programu Montérský dorost při výkonu odborného výcviku</w:t>
      </w:r>
      <w:r>
        <w:rPr>
          <w:noProof/>
        </w:rPr>
        <w:tab/>
      </w:r>
      <w:r>
        <w:rPr>
          <w:noProof/>
        </w:rPr>
        <w:fldChar w:fldCharType="begin"/>
      </w:r>
      <w:r>
        <w:rPr>
          <w:noProof/>
        </w:rPr>
        <w:instrText xml:space="preserve"> PAGEREF _Toc468656845 \h </w:instrText>
      </w:r>
      <w:r>
        <w:rPr>
          <w:noProof/>
        </w:rPr>
      </w:r>
      <w:r>
        <w:rPr>
          <w:noProof/>
        </w:rPr>
        <w:fldChar w:fldCharType="separate"/>
      </w:r>
      <w:r w:rsidR="001F1D4B">
        <w:rPr>
          <w:noProof/>
        </w:rPr>
        <w:t>152</w:t>
      </w:r>
      <w:r>
        <w:rPr>
          <w:noProof/>
        </w:rPr>
        <w:fldChar w:fldCharType="end"/>
      </w:r>
    </w:p>
    <w:p w14:paraId="6D810ED8" w14:textId="77777777" w:rsidR="00583FFA" w:rsidRDefault="00583FFA">
      <w:pPr>
        <w:pStyle w:val="Seznamobrzk"/>
        <w:rPr>
          <w:rFonts w:asciiTheme="minorHAnsi" w:eastAsiaTheme="minorEastAsia" w:hAnsiTheme="minorHAnsi" w:cstheme="minorBidi"/>
          <w:noProof/>
          <w:sz w:val="22"/>
          <w:szCs w:val="22"/>
        </w:rPr>
      </w:pPr>
      <w:r w:rsidRPr="005B0C05">
        <w:rPr>
          <w:noProof/>
        </w:rPr>
        <w:t>P.34</w:t>
      </w:r>
      <w:r>
        <w:rPr>
          <w:rFonts w:asciiTheme="minorHAnsi" w:eastAsiaTheme="minorEastAsia" w:hAnsiTheme="minorHAnsi" w:cstheme="minorBidi"/>
          <w:noProof/>
          <w:sz w:val="22"/>
          <w:szCs w:val="22"/>
        </w:rPr>
        <w:tab/>
      </w:r>
      <w:r>
        <w:rPr>
          <w:noProof/>
        </w:rPr>
        <w:t>Práce s kabely a práce na kabelech</w:t>
      </w:r>
      <w:r>
        <w:rPr>
          <w:noProof/>
        </w:rPr>
        <w:tab/>
      </w:r>
      <w:r>
        <w:rPr>
          <w:noProof/>
        </w:rPr>
        <w:fldChar w:fldCharType="begin"/>
      </w:r>
      <w:r>
        <w:rPr>
          <w:noProof/>
        </w:rPr>
        <w:instrText xml:space="preserve"> PAGEREF _Toc468656846 \h </w:instrText>
      </w:r>
      <w:r>
        <w:rPr>
          <w:noProof/>
        </w:rPr>
      </w:r>
      <w:r>
        <w:rPr>
          <w:noProof/>
        </w:rPr>
        <w:fldChar w:fldCharType="separate"/>
      </w:r>
      <w:r w:rsidR="001F1D4B">
        <w:rPr>
          <w:noProof/>
        </w:rPr>
        <w:t>155</w:t>
      </w:r>
      <w:r>
        <w:rPr>
          <w:noProof/>
        </w:rPr>
        <w:fldChar w:fldCharType="end"/>
      </w:r>
    </w:p>
    <w:p w14:paraId="0B236BAF" w14:textId="77777777" w:rsidR="00583FFA" w:rsidRDefault="00583FFA">
      <w:pPr>
        <w:pStyle w:val="Seznamobrzk"/>
        <w:rPr>
          <w:rFonts w:asciiTheme="minorHAnsi" w:eastAsiaTheme="minorEastAsia" w:hAnsiTheme="minorHAnsi" w:cstheme="minorBidi"/>
          <w:noProof/>
          <w:sz w:val="22"/>
          <w:szCs w:val="22"/>
        </w:rPr>
      </w:pPr>
      <w:r w:rsidRPr="005B0C05">
        <w:rPr>
          <w:noProof/>
        </w:rPr>
        <w:t>P.35</w:t>
      </w:r>
      <w:r>
        <w:rPr>
          <w:rFonts w:asciiTheme="minorHAnsi" w:eastAsiaTheme="minorEastAsia" w:hAnsiTheme="minorHAnsi" w:cstheme="minorBidi"/>
          <w:noProof/>
          <w:sz w:val="22"/>
          <w:szCs w:val="22"/>
        </w:rPr>
        <w:tab/>
      </w:r>
      <w:r>
        <w:rPr>
          <w:noProof/>
        </w:rPr>
        <w:t>Zajištění podmínek BOZP pro činnosti OPEX</w:t>
      </w:r>
      <w:r>
        <w:rPr>
          <w:noProof/>
        </w:rPr>
        <w:tab/>
      </w:r>
      <w:r>
        <w:rPr>
          <w:noProof/>
        </w:rPr>
        <w:fldChar w:fldCharType="begin"/>
      </w:r>
      <w:r>
        <w:rPr>
          <w:noProof/>
        </w:rPr>
        <w:instrText xml:space="preserve"> PAGEREF _Toc468656847 \h </w:instrText>
      </w:r>
      <w:r>
        <w:rPr>
          <w:noProof/>
        </w:rPr>
      </w:r>
      <w:r>
        <w:rPr>
          <w:noProof/>
        </w:rPr>
        <w:fldChar w:fldCharType="separate"/>
      </w:r>
      <w:r w:rsidR="001F1D4B">
        <w:rPr>
          <w:noProof/>
        </w:rPr>
        <w:t>157</w:t>
      </w:r>
      <w:r>
        <w:rPr>
          <w:noProof/>
        </w:rPr>
        <w:fldChar w:fldCharType="end"/>
      </w:r>
    </w:p>
    <w:p w14:paraId="737CB447" w14:textId="77777777" w:rsidR="00A0417E" w:rsidRDefault="00D62FC4" w:rsidP="00833755">
      <w:pPr>
        <w:pStyle w:val="Plohy2rovenadpisu"/>
        <w:tabs>
          <w:tab w:val="clear" w:pos="1286"/>
          <w:tab w:val="num" w:pos="567"/>
        </w:tabs>
        <w:ind w:left="567"/>
      </w:pPr>
      <w:r>
        <w:rPr>
          <w:rStyle w:val="Hypertextovodkaz"/>
          <w:rFonts w:cs="Arial"/>
        </w:rPr>
        <w:lastRenderedPageBreak/>
        <w:fldChar w:fldCharType="end"/>
      </w:r>
      <w:bookmarkStart w:id="138" w:name="_Toc468656761"/>
      <w:bookmarkStart w:id="139" w:name="_Toc468656801"/>
      <w:r w:rsidR="00A0417E" w:rsidRPr="00A3113E">
        <w:t>Hodnocení a identifikace rizik</w:t>
      </w:r>
      <w:bookmarkEnd w:id="134"/>
      <w:bookmarkEnd w:id="135"/>
      <w:bookmarkEnd w:id="136"/>
      <w:bookmarkEnd w:id="137"/>
      <w:bookmarkEnd w:id="138"/>
      <w:bookmarkEnd w:id="139"/>
    </w:p>
    <w:p w14:paraId="737CB448" w14:textId="77777777" w:rsidR="00237392" w:rsidRDefault="004548EA" w:rsidP="00E73524">
      <w:pPr>
        <w:spacing w:before="60" w:after="20"/>
        <w:jc w:val="both"/>
      </w:pPr>
      <w:r w:rsidRPr="002D5C47">
        <w:t>Společnost zajišťuje</w:t>
      </w:r>
      <w:r w:rsidR="00237392" w:rsidRPr="002D5C47">
        <w:t xml:space="preserve"> bezpečnost a ochranu zdraví zaměstnanců při práci s ohledem na rizika možného ohrožení. Prevencí rizik se rozumí všechna opatření vyplývající z právních a ostatních předpisů k zajištění BOZP a z opatření zaměstnavatele, která mají za cíl předcházet rizikům, odstraňovat je nebo minimalizovat působení neodstranitelných rizik. O vyhledávání a vyhodnocování rizik, o přijatých opatřeních a o proškolení vede zaměstnavatel dokumentaci.</w:t>
      </w:r>
    </w:p>
    <w:p w14:paraId="737CB449" w14:textId="77777777" w:rsidR="00B321B2" w:rsidRDefault="00B321B2" w:rsidP="000A2980">
      <w:pPr>
        <w:spacing w:before="100" w:beforeAutospacing="1" w:after="100" w:afterAutospacing="1"/>
        <w:jc w:val="both"/>
      </w:pPr>
      <w:r>
        <w:t>Každý zaměstnan</w:t>
      </w:r>
      <w:r w:rsidR="004250F6">
        <w:t>e</w:t>
      </w:r>
      <w:r>
        <w:t xml:space="preserve">c </w:t>
      </w:r>
      <w:r w:rsidR="000C4EFB">
        <w:t>E.ON</w:t>
      </w:r>
      <w:r>
        <w:t xml:space="preserve"> je v závislosti na rizicích, kterým je při práci vystaven, zařazen </w:t>
      </w:r>
      <w:r w:rsidR="00D62FC4">
        <w:br/>
      </w:r>
      <w:r>
        <w:t xml:space="preserve">do příslušné </w:t>
      </w:r>
      <w:r w:rsidR="001E7E6B">
        <w:t>T</w:t>
      </w:r>
      <w:r>
        <w:t>ypové skupiny zaměstnanců, kterých je v </w:t>
      </w:r>
      <w:r w:rsidR="000C4EFB">
        <w:t>E.ON</w:t>
      </w:r>
      <w:r w:rsidR="007607ED">
        <w:t xml:space="preserve"> </w:t>
      </w:r>
      <w:r>
        <w:t xml:space="preserve">celkem </w:t>
      </w:r>
      <w:r w:rsidR="0072696B">
        <w:t>10</w:t>
      </w:r>
      <w:r>
        <w:t>:</w:t>
      </w:r>
    </w:p>
    <w:p w14:paraId="737CB44A" w14:textId="77777777" w:rsidR="00B321B2" w:rsidRDefault="00B321B2" w:rsidP="0015109D">
      <w:pPr>
        <w:numPr>
          <w:ilvl w:val="0"/>
          <w:numId w:val="131"/>
        </w:numPr>
        <w:spacing w:before="100" w:beforeAutospacing="1" w:after="100" w:afterAutospacing="1"/>
        <w:jc w:val="both"/>
      </w:pPr>
      <w:r>
        <w:t>Administrativní zaměstnanec</w:t>
      </w:r>
    </w:p>
    <w:p w14:paraId="737CB44B" w14:textId="77777777" w:rsidR="00B321B2" w:rsidRDefault="00B321B2" w:rsidP="0015109D">
      <w:pPr>
        <w:numPr>
          <w:ilvl w:val="0"/>
          <w:numId w:val="131"/>
        </w:numPr>
        <w:spacing w:before="100" w:beforeAutospacing="1" w:after="100" w:afterAutospacing="1"/>
        <w:jc w:val="both"/>
      </w:pPr>
      <w:r>
        <w:t>Skladník</w:t>
      </w:r>
    </w:p>
    <w:p w14:paraId="737CB44C" w14:textId="77777777" w:rsidR="00B321B2" w:rsidRDefault="00B321B2" w:rsidP="0015109D">
      <w:pPr>
        <w:numPr>
          <w:ilvl w:val="0"/>
          <w:numId w:val="131"/>
        </w:numPr>
        <w:spacing w:before="100" w:beforeAutospacing="1" w:after="100" w:afterAutospacing="1"/>
        <w:jc w:val="both"/>
      </w:pPr>
      <w:r>
        <w:t>Obsluha energetického zařízení</w:t>
      </w:r>
    </w:p>
    <w:p w14:paraId="737CB44D" w14:textId="77777777" w:rsidR="00B321B2" w:rsidRDefault="00B321B2" w:rsidP="0015109D">
      <w:pPr>
        <w:numPr>
          <w:ilvl w:val="0"/>
          <w:numId w:val="131"/>
        </w:numPr>
        <w:spacing w:before="100" w:beforeAutospacing="1" w:after="100" w:afterAutospacing="1"/>
        <w:jc w:val="both"/>
      </w:pPr>
      <w:r>
        <w:t>Technický zaměstnanec</w:t>
      </w:r>
    </w:p>
    <w:p w14:paraId="737CB44E" w14:textId="77777777" w:rsidR="00B321B2" w:rsidRDefault="00B321B2" w:rsidP="0015109D">
      <w:pPr>
        <w:numPr>
          <w:ilvl w:val="0"/>
          <w:numId w:val="131"/>
        </w:numPr>
        <w:spacing w:before="100" w:beforeAutospacing="1" w:after="100" w:afterAutospacing="1"/>
        <w:jc w:val="both"/>
      </w:pPr>
      <w:r>
        <w:t>Technicko-provozní zaměstnanec</w:t>
      </w:r>
    </w:p>
    <w:p w14:paraId="737CB44F" w14:textId="77777777" w:rsidR="00B321B2" w:rsidRDefault="00B321B2" w:rsidP="0015109D">
      <w:pPr>
        <w:numPr>
          <w:ilvl w:val="0"/>
          <w:numId w:val="131"/>
        </w:numPr>
        <w:spacing w:before="100" w:beforeAutospacing="1" w:after="100" w:afterAutospacing="1"/>
        <w:jc w:val="both"/>
      </w:pPr>
      <w:r>
        <w:t>Montér DS</w:t>
      </w:r>
    </w:p>
    <w:p w14:paraId="737CB450" w14:textId="77777777" w:rsidR="00B321B2" w:rsidRDefault="00B321B2" w:rsidP="0015109D">
      <w:pPr>
        <w:numPr>
          <w:ilvl w:val="0"/>
          <w:numId w:val="131"/>
        </w:numPr>
        <w:spacing w:before="100" w:beforeAutospacing="1" w:after="100" w:afterAutospacing="1"/>
        <w:jc w:val="both"/>
      </w:pPr>
      <w:r>
        <w:t>Montér PZ</w:t>
      </w:r>
    </w:p>
    <w:p w14:paraId="737CB451" w14:textId="77777777" w:rsidR="00B321B2" w:rsidRDefault="00B321B2" w:rsidP="0015109D">
      <w:pPr>
        <w:numPr>
          <w:ilvl w:val="0"/>
          <w:numId w:val="131"/>
        </w:numPr>
        <w:spacing w:before="100" w:beforeAutospacing="1" w:after="100" w:afterAutospacing="1"/>
        <w:jc w:val="both"/>
      </w:pPr>
      <w:r>
        <w:t>Obsluha vodní elektrárny</w:t>
      </w:r>
    </w:p>
    <w:p w14:paraId="737CB452" w14:textId="77777777" w:rsidR="00B321B2" w:rsidRDefault="0072696B" w:rsidP="0015109D">
      <w:pPr>
        <w:numPr>
          <w:ilvl w:val="0"/>
          <w:numId w:val="131"/>
        </w:numPr>
        <w:spacing w:before="100" w:beforeAutospacing="1" w:after="100" w:afterAutospacing="1"/>
        <w:jc w:val="both"/>
      </w:pPr>
      <w:r>
        <w:t>Elektromechanik</w:t>
      </w:r>
    </w:p>
    <w:p w14:paraId="737CB453" w14:textId="77777777" w:rsidR="0072696B" w:rsidRDefault="0072696B" w:rsidP="0015109D">
      <w:pPr>
        <w:numPr>
          <w:ilvl w:val="0"/>
          <w:numId w:val="131"/>
        </w:numPr>
        <w:spacing w:before="100" w:beforeAutospacing="1" w:after="100" w:afterAutospacing="1"/>
        <w:jc w:val="both"/>
      </w:pPr>
      <w:r>
        <w:t>Dispečer</w:t>
      </w:r>
    </w:p>
    <w:p w14:paraId="737CB454" w14:textId="743F5C58" w:rsidR="001E7E6B" w:rsidRPr="002D5C47" w:rsidRDefault="000A0A83" w:rsidP="000A2980">
      <w:pPr>
        <w:spacing w:before="100" w:beforeAutospacing="1" w:after="100" w:afterAutospacing="1"/>
        <w:jc w:val="both"/>
      </w:pPr>
      <w:hyperlink r:id="rId17" w:history="1">
        <w:r w:rsidR="001E7E6B" w:rsidRPr="001E7E6B">
          <w:rPr>
            <w:rStyle w:val="Hypertextovodkaz"/>
            <w:rFonts w:cs="Arial"/>
          </w:rPr>
          <w:t>V této tabulce</w:t>
        </w:r>
      </w:hyperlink>
      <w:r w:rsidR="001E7E6B">
        <w:t xml:space="preserve"> zaměstnanec zjistí v závislosti na své pracovní pozici, do které Typové skupiny zaměstnanců je zařazen</w:t>
      </w:r>
      <w:r w:rsidR="006C065E">
        <w:t>.</w:t>
      </w:r>
    </w:p>
    <w:p w14:paraId="737CB455" w14:textId="77777777" w:rsidR="00237392" w:rsidRPr="000A2980" w:rsidRDefault="00BB0497" w:rsidP="000A2980">
      <w:pPr>
        <w:pStyle w:val="Nadpis4"/>
        <w:spacing w:before="100" w:beforeAutospacing="1" w:after="100" w:afterAutospacing="1"/>
        <w:rPr>
          <w:rFonts w:cs="Arial"/>
          <w:sz w:val="20"/>
          <w:szCs w:val="20"/>
          <w:lang w:val="cs-CZ"/>
        </w:rPr>
      </w:pPr>
      <w:bookmarkStart w:id="140" w:name="_Toc305071351"/>
      <w:bookmarkStart w:id="141" w:name="_Toc305417530"/>
      <w:bookmarkStart w:id="142" w:name="_Toc410382892"/>
      <w:r w:rsidRPr="002D5C47">
        <w:rPr>
          <w:rFonts w:cs="Arial"/>
          <w:sz w:val="20"/>
          <w:szCs w:val="20"/>
        </w:rPr>
        <w:t xml:space="preserve">Popis </w:t>
      </w:r>
      <w:r w:rsidR="000A2980">
        <w:rPr>
          <w:rFonts w:cs="Arial"/>
          <w:sz w:val="20"/>
          <w:szCs w:val="20"/>
          <w:lang w:val="cs-CZ"/>
        </w:rPr>
        <w:t>dokumentu</w:t>
      </w:r>
      <w:r w:rsidRPr="002D5C47">
        <w:rPr>
          <w:rFonts w:cs="Arial"/>
          <w:sz w:val="20"/>
          <w:szCs w:val="20"/>
        </w:rPr>
        <w:t xml:space="preserve"> „Registr rizik</w:t>
      </w:r>
      <w:r w:rsidR="007A4A58">
        <w:rPr>
          <w:rFonts w:cs="Arial"/>
          <w:sz w:val="20"/>
          <w:szCs w:val="20"/>
          <w:lang w:val="cs-CZ"/>
        </w:rPr>
        <w:t xml:space="preserve"> BOZP</w:t>
      </w:r>
      <w:r w:rsidRPr="002D5C47">
        <w:rPr>
          <w:rFonts w:cs="Arial"/>
          <w:sz w:val="20"/>
          <w:szCs w:val="20"/>
        </w:rPr>
        <w:t>“</w:t>
      </w:r>
      <w:bookmarkEnd w:id="140"/>
      <w:bookmarkEnd w:id="141"/>
      <w:bookmarkEnd w:id="142"/>
    </w:p>
    <w:p w14:paraId="737CB456" w14:textId="77777777" w:rsidR="00E85503" w:rsidRPr="002D5C47" w:rsidRDefault="00237392" w:rsidP="00D62FC4">
      <w:pPr>
        <w:spacing w:before="100" w:beforeAutospacing="1" w:after="100" w:afterAutospacing="1"/>
        <w:jc w:val="both"/>
      </w:pPr>
      <w:r w:rsidRPr="002D5C47">
        <w:t>Procesy identifikace a hodnocení nebezpečí a rizik v</w:t>
      </w:r>
      <w:r w:rsidR="000A2980">
        <w:t> </w:t>
      </w:r>
      <w:r w:rsidR="000C4EFB">
        <w:t>E.ON</w:t>
      </w:r>
      <w:r w:rsidR="000A2980">
        <w:t xml:space="preserve"> </w:t>
      </w:r>
      <w:r w:rsidRPr="002D5C47">
        <w:t xml:space="preserve">a jejich přiřazení typovým skupinám zaměstnancům jsou zpracovány v souboru </w:t>
      </w:r>
      <w:r w:rsidR="0039014B">
        <w:rPr>
          <w:b/>
        </w:rPr>
        <w:t>Registr rizik BOZP</w:t>
      </w:r>
      <w:r w:rsidR="002F4CD2" w:rsidRPr="002D5C47">
        <w:t>, který je umístěn na intranetu</w:t>
      </w:r>
      <w:r w:rsidR="00E85503" w:rsidRPr="002D5C47">
        <w:t xml:space="preserve"> (</w:t>
      </w:r>
      <w:hyperlink r:id="rId18" w:history="1">
        <w:r w:rsidR="00253527" w:rsidRPr="00AC3A4B">
          <w:rPr>
            <w:rStyle w:val="Hypertextovodkaz"/>
          </w:rPr>
          <w:t>odkaz zde</w:t>
        </w:r>
      </w:hyperlink>
      <w:r w:rsidR="00E85503" w:rsidRPr="002D5C47">
        <w:t>).</w:t>
      </w:r>
    </w:p>
    <w:p w14:paraId="737CB457" w14:textId="77777777" w:rsidR="00237392" w:rsidRPr="002D5C47" w:rsidRDefault="00237392" w:rsidP="00A3113E">
      <w:pPr>
        <w:spacing w:before="60" w:after="20"/>
        <w:jc w:val="both"/>
      </w:pPr>
      <w:r w:rsidRPr="002D5C47">
        <w:t xml:space="preserve">Následující kapitoly </w:t>
      </w:r>
      <w:r w:rsidR="002A25B7" w:rsidRPr="002D5C47">
        <w:t>slouží jako manuál pro práci s tímto souborem. P</w:t>
      </w:r>
      <w:r w:rsidRPr="002D5C47">
        <w:t xml:space="preserve">opisují jednotlivé </w:t>
      </w:r>
      <w:r w:rsidR="00A63A76" w:rsidRPr="002D5C47">
        <w:t xml:space="preserve">listy a </w:t>
      </w:r>
      <w:r w:rsidRPr="002D5C47">
        <w:t>oddíly zmíněného dokumentu, logiku v </w:t>
      </w:r>
      <w:r w:rsidR="00425C40" w:rsidRPr="002D5C47">
        <w:t>něm použitých výpočtů a interpre</w:t>
      </w:r>
      <w:r w:rsidRPr="002D5C47">
        <w:t>tují výsledky získaných číselných hodnot.</w:t>
      </w:r>
      <w:r w:rsidR="002A25B7" w:rsidRPr="002D5C47">
        <w:t xml:space="preserve"> Je doporučeno si </w:t>
      </w:r>
      <w:r w:rsidR="00425C40" w:rsidRPr="002D5C47">
        <w:t>výše</w:t>
      </w:r>
      <w:r w:rsidRPr="002D5C47">
        <w:t xml:space="preserve"> zmíněný </w:t>
      </w:r>
      <w:r w:rsidR="00425C40" w:rsidRPr="002D5C47">
        <w:t>soubor</w:t>
      </w:r>
      <w:r w:rsidRPr="002D5C47">
        <w:t xml:space="preserve"> </w:t>
      </w:r>
      <w:r w:rsidR="00425C40" w:rsidRPr="002D5C47">
        <w:t>otevřít</w:t>
      </w:r>
      <w:r w:rsidRPr="002D5C47">
        <w:t xml:space="preserve"> a při čtení následujícího textu </w:t>
      </w:r>
      <w:r w:rsidR="00425C40" w:rsidRPr="002D5C47">
        <w:t>do něj nahlížet pro lepší pochopení systému identifikace, hodnocení řízení nebezpečí potažmo rizik v</w:t>
      </w:r>
      <w:r w:rsidR="00B321B2">
        <w:t xml:space="preserve"> </w:t>
      </w:r>
      <w:r w:rsidR="000C4EFB">
        <w:t>E.ON</w:t>
      </w:r>
      <w:r w:rsidRPr="002D5C47">
        <w:t>.</w:t>
      </w:r>
    </w:p>
    <w:p w14:paraId="737CB458" w14:textId="77777777" w:rsidR="00237392" w:rsidRPr="002D5C47" w:rsidRDefault="00A63A76" w:rsidP="00BB0497">
      <w:pPr>
        <w:pStyle w:val="Nadpis5"/>
        <w:rPr>
          <w:rFonts w:cs="Arial"/>
          <w:sz w:val="20"/>
          <w:szCs w:val="20"/>
        </w:rPr>
      </w:pPr>
      <w:bookmarkStart w:id="143" w:name="_Toc305071352"/>
      <w:bookmarkStart w:id="144" w:name="_Toc305417531"/>
      <w:bookmarkStart w:id="145" w:name="_Toc306557143"/>
      <w:bookmarkStart w:id="146" w:name="_Toc410382893"/>
      <w:r w:rsidRPr="002D5C47">
        <w:rPr>
          <w:rFonts w:cs="Arial"/>
          <w:sz w:val="20"/>
          <w:szCs w:val="20"/>
          <w:lang w:val="cs-CZ"/>
        </w:rPr>
        <w:t xml:space="preserve">List Hodnocení a řízení nebezpečí, </w:t>
      </w:r>
      <w:r w:rsidR="00237392" w:rsidRPr="002D5C47">
        <w:rPr>
          <w:rFonts w:cs="Arial"/>
          <w:sz w:val="20"/>
          <w:szCs w:val="20"/>
        </w:rPr>
        <w:t>Oddíl první – Identifikace nebezpečí</w:t>
      </w:r>
      <w:bookmarkEnd w:id="143"/>
      <w:bookmarkEnd w:id="144"/>
      <w:bookmarkEnd w:id="145"/>
      <w:bookmarkEnd w:id="146"/>
      <w:r w:rsidR="00237392" w:rsidRPr="002D5C47">
        <w:rPr>
          <w:rFonts w:cs="Arial"/>
          <w:sz w:val="20"/>
          <w:szCs w:val="20"/>
        </w:rPr>
        <w:t xml:space="preserve"> </w:t>
      </w:r>
    </w:p>
    <w:p w14:paraId="737CB459" w14:textId="77777777" w:rsidR="00237392" w:rsidRPr="002D5C47" w:rsidRDefault="00237392" w:rsidP="00A3113E">
      <w:pPr>
        <w:spacing w:before="60" w:after="20"/>
        <w:jc w:val="both"/>
      </w:pPr>
      <w:r w:rsidRPr="002D5C47">
        <w:t xml:space="preserve">Oddíl </w:t>
      </w:r>
      <w:r w:rsidRPr="002D5C47">
        <w:rPr>
          <w:b/>
          <w:i/>
        </w:rPr>
        <w:t>Identifikace nebezpečí</w:t>
      </w:r>
      <w:r w:rsidRPr="002D5C47">
        <w:t xml:space="preserve"> obsahuje výčet nebezpečí, se kterými se mohou zaměstnanci společností skupiny </w:t>
      </w:r>
      <w:r w:rsidR="000C4EFB">
        <w:t>E.ON</w:t>
      </w:r>
      <w:r w:rsidRPr="002D5C47">
        <w:t xml:space="preserve"> (dále jen zaměstnanci) setkat. </w:t>
      </w:r>
    </w:p>
    <w:p w14:paraId="737CB45A" w14:textId="77777777" w:rsidR="00237392" w:rsidRPr="002D5C47" w:rsidRDefault="00237392" w:rsidP="00A3113E">
      <w:pPr>
        <w:spacing w:before="60" w:after="20"/>
        <w:jc w:val="both"/>
      </w:pPr>
      <w:r w:rsidRPr="002D5C47">
        <w:t>Oddíl je rozdělen na tři sloupce:</w:t>
      </w:r>
    </w:p>
    <w:p w14:paraId="737CB45B" w14:textId="77777777" w:rsidR="00747696" w:rsidRPr="002D5C47" w:rsidRDefault="00747696" w:rsidP="002F03B5">
      <w:pPr>
        <w:numPr>
          <w:ilvl w:val="0"/>
          <w:numId w:val="32"/>
        </w:numPr>
        <w:spacing w:before="100" w:beforeAutospacing="1" w:after="100" w:afterAutospacing="1"/>
        <w:ind w:left="714" w:hanging="357"/>
        <w:jc w:val="both"/>
      </w:pPr>
      <w:r w:rsidRPr="002D5C47">
        <w:t xml:space="preserve">První sloupec slouží jen pro pomocné dělení zjištěných nebezpečí do pěti tzv. skupin nebezpečí – na nebezpečí mechanické, fyzikální, chemické, biologické a ostatní. </w:t>
      </w:r>
    </w:p>
    <w:p w14:paraId="737CB45C" w14:textId="77777777" w:rsidR="00747696" w:rsidRPr="002D5C47" w:rsidRDefault="00747696" w:rsidP="002F03B5">
      <w:pPr>
        <w:numPr>
          <w:ilvl w:val="0"/>
          <w:numId w:val="32"/>
        </w:numPr>
        <w:spacing w:before="100" w:beforeAutospacing="1" w:after="100" w:afterAutospacing="1"/>
        <w:ind w:left="714" w:hanging="357"/>
        <w:jc w:val="both"/>
      </w:pPr>
      <w:r w:rsidRPr="002D5C47">
        <w:t>Druhý sloupec obsahuje unikátní identifikátor pro dané nebezpečí a slouží pro potřeby tvorby modelování procesů. Jeho hodnota nevyjadřuje závažnost nebezpečí!</w:t>
      </w:r>
    </w:p>
    <w:p w14:paraId="737CB45D" w14:textId="77777777" w:rsidR="00747696" w:rsidRPr="002D5C47" w:rsidRDefault="00747696" w:rsidP="002F03B5">
      <w:pPr>
        <w:numPr>
          <w:ilvl w:val="0"/>
          <w:numId w:val="32"/>
        </w:numPr>
        <w:spacing w:before="100" w:beforeAutospacing="1" w:after="100" w:afterAutospacing="1"/>
        <w:ind w:left="714" w:hanging="357"/>
        <w:jc w:val="both"/>
      </w:pPr>
      <w:r w:rsidRPr="002D5C47">
        <w:t>Třetí sloupec už obsahuje zmíněná nebezpečí řazená do řádků (každý řádek je jedno nebezpečí). Základem pro tento seznam byl v první verzi dokumentu seznam nebezpečí z tehdejších interních řídících dokumentů od jednotlivých společností. Novější verze vznikají procesem popsaným v kapitole Aktualizace registru nebezpečí a rizik.</w:t>
      </w:r>
    </w:p>
    <w:p w14:paraId="737CB45E" w14:textId="77777777" w:rsidR="00F45303" w:rsidRPr="002B7E47" w:rsidRDefault="00F45303" w:rsidP="00A3113E">
      <w:pPr>
        <w:spacing w:before="60" w:after="20"/>
        <w:jc w:val="both"/>
        <w:rPr>
          <w:sz w:val="24"/>
          <w:szCs w:val="24"/>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237392" w:rsidRPr="002B7E47" w14:paraId="737CB461" w14:textId="77777777" w:rsidTr="00FE6C40">
        <w:trPr>
          <w:trHeight w:val="3947"/>
        </w:trPr>
        <w:tc>
          <w:tcPr>
            <w:tcW w:w="9072" w:type="dxa"/>
            <w:vAlign w:val="center"/>
          </w:tcPr>
          <w:p w14:paraId="737CB45F" w14:textId="77777777" w:rsidR="00F467CF" w:rsidRPr="002B7E47" w:rsidRDefault="001A3686" w:rsidP="00F467CF">
            <w:pPr>
              <w:keepNext/>
              <w:spacing w:before="60" w:after="20"/>
              <w:rPr>
                <w:sz w:val="24"/>
                <w:szCs w:val="24"/>
              </w:rPr>
            </w:pPr>
            <w:r>
              <w:rPr>
                <w:noProof/>
                <w:sz w:val="24"/>
                <w:szCs w:val="24"/>
              </w:rPr>
              <w:lastRenderedPageBreak/>
              <w:drawing>
                <wp:inline distT="0" distB="0" distL="0" distR="0" wp14:anchorId="737CC3AC" wp14:editId="737CC3AD">
                  <wp:extent cx="5600700" cy="206502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00700" cy="2065020"/>
                          </a:xfrm>
                          <a:prstGeom prst="rect">
                            <a:avLst/>
                          </a:prstGeom>
                          <a:noFill/>
                          <a:ln>
                            <a:noFill/>
                          </a:ln>
                        </pic:spPr>
                      </pic:pic>
                    </a:graphicData>
                  </a:graphic>
                </wp:inline>
              </w:drawing>
            </w:r>
          </w:p>
          <w:p w14:paraId="737CB460" w14:textId="77777777" w:rsidR="00237392" w:rsidRPr="002B7E47" w:rsidRDefault="00F467CF" w:rsidP="00F55456">
            <w:pPr>
              <w:pStyle w:val="Titulek"/>
              <w:spacing w:before="100" w:beforeAutospacing="1" w:after="100" w:afterAutospacing="1"/>
              <w:rPr>
                <w:sz w:val="24"/>
                <w:szCs w:val="24"/>
              </w:rPr>
            </w:pPr>
            <w:bookmarkStart w:id="147" w:name="_Toc452644599"/>
            <w:bookmarkStart w:id="148" w:name="_Toc452660344"/>
            <w:bookmarkStart w:id="149" w:name="_Toc453856099"/>
            <w:bookmarkStart w:id="150" w:name="_Toc454881660"/>
            <w:bookmarkStart w:id="151" w:name="_Toc466968266"/>
            <w:bookmarkStart w:id="152" w:name="_Toc468656802"/>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1</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Identifikace nebezpečí</w:t>
            </w:r>
            <w:bookmarkEnd w:id="147"/>
            <w:bookmarkEnd w:id="148"/>
            <w:bookmarkEnd w:id="149"/>
            <w:bookmarkEnd w:id="150"/>
            <w:bookmarkEnd w:id="151"/>
            <w:bookmarkEnd w:id="152"/>
          </w:p>
        </w:tc>
      </w:tr>
    </w:tbl>
    <w:p w14:paraId="737CB462" w14:textId="77777777" w:rsidR="00237392" w:rsidRPr="002D5C47" w:rsidRDefault="00A63A76" w:rsidP="00BB0497">
      <w:pPr>
        <w:pStyle w:val="Nadpis5"/>
        <w:rPr>
          <w:rFonts w:cs="Arial"/>
          <w:sz w:val="20"/>
          <w:szCs w:val="20"/>
        </w:rPr>
      </w:pPr>
      <w:bookmarkStart w:id="153" w:name="_Toc305071353"/>
      <w:bookmarkStart w:id="154" w:name="_Toc305417532"/>
      <w:bookmarkStart w:id="155" w:name="_Toc306557144"/>
      <w:bookmarkStart w:id="156" w:name="_Toc410382894"/>
      <w:r w:rsidRPr="002D5C47">
        <w:rPr>
          <w:rFonts w:cs="Arial"/>
          <w:sz w:val="20"/>
          <w:szCs w:val="20"/>
          <w:lang w:val="cs-CZ"/>
        </w:rPr>
        <w:t xml:space="preserve">List Hodnocení a řízení nebezpečí, </w:t>
      </w:r>
      <w:r w:rsidR="00237392" w:rsidRPr="002D5C47">
        <w:rPr>
          <w:rFonts w:cs="Arial"/>
          <w:sz w:val="20"/>
          <w:szCs w:val="20"/>
        </w:rPr>
        <w:t>Oddíl druhý – Hodnocení nebezpečí</w:t>
      </w:r>
      <w:bookmarkEnd w:id="153"/>
      <w:bookmarkEnd w:id="154"/>
      <w:bookmarkEnd w:id="155"/>
      <w:bookmarkEnd w:id="156"/>
    </w:p>
    <w:p w14:paraId="737CB463" w14:textId="77777777" w:rsidR="00237392" w:rsidRPr="002D5C47" w:rsidRDefault="00237392" w:rsidP="00A3113E">
      <w:pPr>
        <w:spacing w:before="60" w:after="20"/>
        <w:jc w:val="both"/>
      </w:pPr>
      <w:r w:rsidRPr="002D5C47">
        <w:t xml:space="preserve">V tomto oddílu je pomocí zvolených kritérií vypočítána míra jednotlivých nebezpečí. </w:t>
      </w:r>
    </w:p>
    <w:p w14:paraId="737CB464" w14:textId="77777777" w:rsidR="00237392" w:rsidRPr="002D5C47" w:rsidRDefault="00237392" w:rsidP="00A3113E">
      <w:pPr>
        <w:spacing w:before="60" w:after="20"/>
        <w:jc w:val="both"/>
      </w:pPr>
      <w:r w:rsidRPr="002D5C47">
        <w:t>Význam hodnot uvedených na jednotlivých řádcích v příslušném sloupci: pokud kritérium není významné, má hodnotu 1, tj. nemění ostatní hodnoty. Pokud jeho význam roste, m</w:t>
      </w:r>
      <w:r w:rsidR="002A25B7" w:rsidRPr="002D5C47">
        <w:t>á</w:t>
      </w:r>
      <w:r w:rsidRPr="002D5C47">
        <w:t xml:space="preserve"> vyšší hodnotu.</w:t>
      </w:r>
      <w:r w:rsidR="002A25B7" w:rsidRPr="002D5C47">
        <w:t xml:space="preserve"> Pokud najede</w:t>
      </w:r>
      <w:r w:rsidR="0072696B">
        <w:t>te</w:t>
      </w:r>
      <w:r w:rsidR="002A25B7" w:rsidRPr="002D5C47">
        <w:t xml:space="preserve"> myší na buňku v záhlaví každého sloupce tohoto oddílu, zobrazí se vám </w:t>
      </w:r>
      <w:r w:rsidR="00D62FC4">
        <w:br/>
      </w:r>
      <w:r w:rsidR="002A25B7" w:rsidRPr="002D5C47">
        <w:t>ve vyskakovacím oknu komentář s podrobnějším popisem.</w:t>
      </w:r>
    </w:p>
    <w:p w14:paraId="737CB465" w14:textId="77777777" w:rsidR="00237392" w:rsidRPr="002B7E47" w:rsidRDefault="00237392" w:rsidP="00A3113E">
      <w:pPr>
        <w:spacing w:before="60" w:after="120"/>
        <w:jc w:val="both"/>
        <w:rPr>
          <w:sz w:val="24"/>
          <w:szCs w:val="24"/>
        </w:rPr>
      </w:pPr>
      <w:r w:rsidRPr="002D5C47">
        <w:t xml:space="preserve">Cílem tohoto oddílu je </w:t>
      </w:r>
      <w:r w:rsidR="002A25B7" w:rsidRPr="002D5C47">
        <w:t xml:space="preserve">získat pro každé nebezpečí určitou číselnou hodnotu, která bude vyjadřovat významnost (vážnost) nebezpečí. Hodnota je vypočítávána prostým vynásobením všech hodnot v řádku </w:t>
      </w:r>
      <w:r w:rsidRPr="002D5C47">
        <w:t>– čím vyšší hodnota</w:t>
      </w:r>
      <w:r w:rsidR="002A25B7" w:rsidRPr="002D5C47">
        <w:t xml:space="preserve"> vyjde</w:t>
      </w:r>
      <w:r w:rsidRPr="002D5C47">
        <w:t xml:space="preserve">, tím vyšší </w:t>
      </w:r>
      <w:r w:rsidR="002A25B7" w:rsidRPr="002D5C47">
        <w:t xml:space="preserve">je </w:t>
      </w:r>
      <w:r w:rsidRPr="002D5C47">
        <w:t>významnost</w:t>
      </w:r>
      <w:r w:rsidR="002A25B7" w:rsidRPr="002D5C47">
        <w:t xml:space="preserve"> daného nebezpečí</w:t>
      </w:r>
      <w:r w:rsidRPr="002D5C47">
        <w:t xml:space="preserve">. Získáme tedy </w:t>
      </w:r>
      <w:r w:rsidR="002A25B7" w:rsidRPr="002D5C47">
        <w:t xml:space="preserve">možnost </w:t>
      </w:r>
      <w:r w:rsidRPr="002D5C47">
        <w:t>srovnání nebezpečí např. od těch nejvýznamnějším až po ta málo významná.</w:t>
      </w:r>
    </w:p>
    <w:tbl>
      <w:tblPr>
        <w:tblpPr w:leftFromText="141" w:rightFromText="141" w:vertAnchor="text" w:horzAnchor="margin" w:tblpX="108" w:tblpY="122"/>
        <w:tblW w:w="9039"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39"/>
      </w:tblGrid>
      <w:tr w:rsidR="00237392" w:rsidRPr="002B7E47" w14:paraId="737CB468" w14:textId="77777777" w:rsidTr="00FE6C40">
        <w:trPr>
          <w:trHeight w:val="2548"/>
        </w:trPr>
        <w:tc>
          <w:tcPr>
            <w:tcW w:w="9039" w:type="dxa"/>
            <w:vAlign w:val="center"/>
          </w:tcPr>
          <w:p w14:paraId="737CB466" w14:textId="77777777" w:rsidR="00F467CF" w:rsidRPr="002B7E47" w:rsidRDefault="001A3686" w:rsidP="00F467CF">
            <w:pPr>
              <w:keepNext/>
              <w:spacing w:before="60" w:after="20"/>
              <w:rPr>
                <w:sz w:val="24"/>
                <w:szCs w:val="24"/>
              </w:rPr>
            </w:pPr>
            <w:r>
              <w:rPr>
                <w:noProof/>
                <w:sz w:val="24"/>
                <w:szCs w:val="24"/>
              </w:rPr>
              <w:drawing>
                <wp:inline distT="0" distB="0" distL="0" distR="0" wp14:anchorId="737CC3AE" wp14:editId="737CC3AF">
                  <wp:extent cx="5562600" cy="1043940"/>
                  <wp:effectExtent l="0" t="0" r="0"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62600" cy="1043940"/>
                          </a:xfrm>
                          <a:prstGeom prst="rect">
                            <a:avLst/>
                          </a:prstGeom>
                          <a:noFill/>
                          <a:ln>
                            <a:noFill/>
                          </a:ln>
                        </pic:spPr>
                      </pic:pic>
                    </a:graphicData>
                  </a:graphic>
                </wp:inline>
              </w:drawing>
            </w:r>
          </w:p>
          <w:p w14:paraId="737CB467" w14:textId="77777777" w:rsidR="00237392" w:rsidRPr="002B7E47" w:rsidRDefault="00F467CF" w:rsidP="00F55456">
            <w:pPr>
              <w:pStyle w:val="Titulek"/>
              <w:spacing w:before="100" w:beforeAutospacing="1" w:after="100" w:afterAutospacing="1"/>
              <w:rPr>
                <w:sz w:val="24"/>
                <w:szCs w:val="24"/>
              </w:rPr>
            </w:pPr>
            <w:bookmarkStart w:id="157" w:name="_Toc452644600"/>
            <w:bookmarkStart w:id="158" w:name="_Toc452660345"/>
            <w:bookmarkStart w:id="159" w:name="_Toc453856100"/>
            <w:bookmarkStart w:id="160" w:name="_Toc454881661"/>
            <w:bookmarkStart w:id="161" w:name="_Toc466968267"/>
            <w:bookmarkStart w:id="162" w:name="_Toc468656803"/>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2</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Hodnocení nebezpečí s hodnotícími kritérii</w:t>
            </w:r>
            <w:bookmarkEnd w:id="157"/>
            <w:bookmarkEnd w:id="158"/>
            <w:bookmarkEnd w:id="159"/>
            <w:bookmarkEnd w:id="160"/>
            <w:bookmarkEnd w:id="161"/>
            <w:bookmarkEnd w:id="162"/>
          </w:p>
        </w:tc>
      </w:tr>
    </w:tbl>
    <w:p w14:paraId="737CB469" w14:textId="77777777" w:rsidR="00237392" w:rsidRPr="002D5C47" w:rsidRDefault="00237392" w:rsidP="00A3113E">
      <w:pPr>
        <w:spacing w:before="120" w:after="20"/>
        <w:jc w:val="both"/>
      </w:pPr>
      <w:r w:rsidRPr="002D5C47">
        <w:t xml:space="preserve">Jednotlivá kritéria </w:t>
      </w:r>
      <w:r w:rsidR="002A25B7" w:rsidRPr="002D5C47">
        <w:t xml:space="preserve">tohoto oddílu </w:t>
      </w:r>
      <w:r w:rsidRPr="002D5C47">
        <w:t>jsou následující:</w:t>
      </w:r>
    </w:p>
    <w:p w14:paraId="737CB46A" w14:textId="77777777" w:rsidR="007D4E87" w:rsidRPr="002D5C47" w:rsidRDefault="00237392" w:rsidP="002F03B5">
      <w:pPr>
        <w:numPr>
          <w:ilvl w:val="0"/>
          <w:numId w:val="31"/>
        </w:numPr>
        <w:spacing w:before="120" w:after="20"/>
        <w:ind w:left="284" w:hanging="284"/>
        <w:jc w:val="both"/>
        <w:rPr>
          <w:b/>
          <w:i/>
        </w:rPr>
      </w:pPr>
      <w:r w:rsidRPr="002D5C47">
        <w:rPr>
          <w:b/>
          <w:i/>
        </w:rPr>
        <w:t xml:space="preserve">Je problematika nebezpečí řešena ve </w:t>
      </w:r>
      <w:r w:rsidR="00A7469E" w:rsidRPr="002D5C47">
        <w:rPr>
          <w:b/>
          <w:i/>
        </w:rPr>
        <w:t>V</w:t>
      </w:r>
      <w:r w:rsidRPr="002D5C47">
        <w:rPr>
          <w:b/>
          <w:i/>
        </w:rPr>
        <w:t>yhl</w:t>
      </w:r>
      <w:r w:rsidR="00A7469E" w:rsidRPr="002D5C47">
        <w:rPr>
          <w:b/>
          <w:i/>
        </w:rPr>
        <w:t>ášce č</w:t>
      </w:r>
      <w:r w:rsidRPr="002D5C47">
        <w:rPr>
          <w:b/>
          <w:i/>
        </w:rPr>
        <w:t>. 432/2003 Sb. o kategorizaci prací?</w:t>
      </w:r>
    </w:p>
    <w:p w14:paraId="737CB46B" w14:textId="77777777" w:rsidR="007D4E87" w:rsidRPr="002D5C47" w:rsidRDefault="00237392" w:rsidP="0015109D">
      <w:pPr>
        <w:numPr>
          <w:ilvl w:val="0"/>
          <w:numId w:val="88"/>
        </w:numPr>
        <w:spacing w:before="100" w:beforeAutospacing="1" w:after="100" w:afterAutospacing="1"/>
        <w:ind w:left="1003" w:hanging="357"/>
        <w:jc w:val="both"/>
      </w:pPr>
      <w:r w:rsidRPr="002D5C47">
        <w:t>hodnota 1</w:t>
      </w:r>
      <w:r w:rsidR="00E17E9D" w:rsidRPr="002D5C47">
        <w:t xml:space="preserve"> </w:t>
      </w:r>
      <w:r w:rsidRPr="002D5C47">
        <w:t>-</w:t>
      </w:r>
      <w:r w:rsidR="00E17E9D" w:rsidRPr="002D5C47">
        <w:t xml:space="preserve"> </w:t>
      </w:r>
      <w:r w:rsidRPr="002D5C47">
        <w:t>ne,</w:t>
      </w:r>
    </w:p>
    <w:p w14:paraId="737CB46C" w14:textId="77777777" w:rsidR="00237392" w:rsidRPr="002D5C47" w:rsidRDefault="007D4E87" w:rsidP="0015109D">
      <w:pPr>
        <w:numPr>
          <w:ilvl w:val="0"/>
          <w:numId w:val="88"/>
        </w:numPr>
        <w:spacing w:before="100" w:beforeAutospacing="1" w:after="100" w:afterAutospacing="1"/>
        <w:ind w:left="1003" w:hanging="357"/>
        <w:jc w:val="both"/>
      </w:pPr>
      <w:r w:rsidRPr="002D5C47">
        <w:t xml:space="preserve">hodnota </w:t>
      </w:r>
      <w:r w:rsidR="00237392" w:rsidRPr="002D5C47">
        <w:t>2</w:t>
      </w:r>
      <w:r w:rsidR="00E17E9D" w:rsidRPr="002D5C47">
        <w:t xml:space="preserve"> </w:t>
      </w:r>
      <w:r w:rsidRPr="002D5C47">
        <w:t>–</w:t>
      </w:r>
      <w:r w:rsidR="00E17E9D" w:rsidRPr="002D5C47">
        <w:t xml:space="preserve"> </w:t>
      </w:r>
      <w:r w:rsidRPr="002D5C47">
        <w:t>ano.</w:t>
      </w:r>
    </w:p>
    <w:p w14:paraId="737CB46D" w14:textId="77777777" w:rsidR="00237392" w:rsidRPr="002D5C47" w:rsidRDefault="00FE6C40" w:rsidP="00A3113E">
      <w:pPr>
        <w:spacing w:before="60" w:after="20"/>
        <w:jc w:val="both"/>
      </w:pPr>
      <w:r>
        <w:t>V</w:t>
      </w:r>
      <w:r w:rsidR="00237392" w:rsidRPr="002D5C47">
        <w:t>yhláš</w:t>
      </w:r>
      <w:r w:rsidR="000A2980">
        <w:t>ka</w:t>
      </w:r>
      <w:r w:rsidR="00237392" w:rsidRPr="002D5C47">
        <w:t xml:space="preserve"> </w:t>
      </w:r>
      <w:r>
        <w:t xml:space="preserve">č. </w:t>
      </w:r>
      <w:r w:rsidR="00237392" w:rsidRPr="002D5C47">
        <w:t xml:space="preserve">432/2003 SB. uvádí 13 </w:t>
      </w:r>
      <w:r w:rsidR="00A63A76" w:rsidRPr="002D5C47">
        <w:t>faktorů</w:t>
      </w:r>
      <w:r w:rsidR="00237392" w:rsidRPr="002D5C47">
        <w:t xml:space="preserve">, </w:t>
      </w:r>
      <w:r>
        <w:t>jež vyjadřují souhrnné hodnocení úrovně zátěže těmito faktory, rozhodujícími ze zdravotního hlediska o kvalitě pracovních podmínek, které nařizuje atd</w:t>
      </w:r>
      <w:r w:rsidR="00237392" w:rsidRPr="002D5C47">
        <w:t>. J</w:t>
      </w:r>
      <w:r w:rsidR="008029C2" w:rsidRPr="002D5C47">
        <w:t>edná se o prach, chemické látky,</w:t>
      </w:r>
      <w:r w:rsidR="00237392" w:rsidRPr="002D5C47">
        <w:t xml:space="preserve"> hluk, vibrace, neionizující záření a elektromagnetická pole, fyzická zátěž, pracovní poloha, zátěž teplem, zátěž chladem, psychická zátěž, zraková zátěž, práce s biologickými činiteli a práce ve zvýšeném tlaku vzduchu. </w:t>
      </w:r>
    </w:p>
    <w:p w14:paraId="737CB46E" w14:textId="77777777" w:rsidR="00237392" w:rsidRPr="002D5C47" w:rsidRDefault="00237392" w:rsidP="00A3113E">
      <w:pPr>
        <w:spacing w:before="60" w:after="20"/>
        <w:jc w:val="both"/>
      </w:pPr>
      <w:r w:rsidRPr="002D5C47">
        <w:lastRenderedPageBreak/>
        <w:t>Pokud některé z těchto nebezpečím shodné s „naším“ nebezpečím, v řádku je pro něj v tomto sloupci uvedena hodnota 2, jinak 1.</w:t>
      </w:r>
    </w:p>
    <w:p w14:paraId="737CB46F" w14:textId="77777777" w:rsidR="007D4E87" w:rsidRPr="002D5C47" w:rsidRDefault="00237392" w:rsidP="002F03B5">
      <w:pPr>
        <w:numPr>
          <w:ilvl w:val="0"/>
          <w:numId w:val="31"/>
        </w:numPr>
        <w:spacing w:before="60" w:after="20"/>
        <w:ind w:left="284" w:hanging="284"/>
        <w:jc w:val="both"/>
        <w:rPr>
          <w:b/>
          <w:i/>
        </w:rPr>
      </w:pPr>
      <w:r w:rsidRPr="002D5C47">
        <w:rPr>
          <w:b/>
          <w:i/>
        </w:rPr>
        <w:t>Řeší opatření pro nebezpečí legislativní nebo technický předpis řešící BOZP?</w:t>
      </w:r>
    </w:p>
    <w:p w14:paraId="737CB470" w14:textId="77777777" w:rsidR="007D4E87" w:rsidRPr="002D5C47" w:rsidRDefault="00237392" w:rsidP="0015109D">
      <w:pPr>
        <w:numPr>
          <w:ilvl w:val="0"/>
          <w:numId w:val="89"/>
        </w:numPr>
        <w:spacing w:before="100" w:beforeAutospacing="1" w:after="100" w:afterAutospacing="1"/>
        <w:ind w:left="1003" w:hanging="357"/>
        <w:jc w:val="both"/>
      </w:pPr>
      <w:r w:rsidRPr="002D5C47">
        <w:t>hodnota</w:t>
      </w:r>
      <w:r w:rsidR="001511C7" w:rsidRPr="002D5C47">
        <w:t xml:space="preserve"> </w:t>
      </w:r>
      <w:r w:rsidRPr="002D5C47">
        <w:t>1 - neexistuje,</w:t>
      </w:r>
    </w:p>
    <w:p w14:paraId="737CB471" w14:textId="77777777" w:rsidR="007D4E87" w:rsidRPr="002D5C47" w:rsidRDefault="007D4E87" w:rsidP="0015109D">
      <w:pPr>
        <w:numPr>
          <w:ilvl w:val="0"/>
          <w:numId w:val="89"/>
        </w:numPr>
        <w:spacing w:before="100" w:beforeAutospacing="1" w:after="100" w:afterAutospacing="1"/>
        <w:ind w:left="1003" w:hanging="357"/>
        <w:jc w:val="both"/>
      </w:pPr>
      <w:r w:rsidRPr="002D5C47">
        <w:t xml:space="preserve">hodnota </w:t>
      </w:r>
      <w:r w:rsidR="00237392" w:rsidRPr="002D5C47">
        <w:t>2 - existuje jen všeobecný předpis,</w:t>
      </w:r>
    </w:p>
    <w:p w14:paraId="737CB472" w14:textId="77777777" w:rsidR="00237392" w:rsidRPr="002D5C47" w:rsidRDefault="007D4E87" w:rsidP="0015109D">
      <w:pPr>
        <w:numPr>
          <w:ilvl w:val="0"/>
          <w:numId w:val="89"/>
        </w:numPr>
        <w:spacing w:before="100" w:beforeAutospacing="1" w:after="100" w:afterAutospacing="1"/>
        <w:ind w:left="1003" w:hanging="357"/>
        <w:jc w:val="both"/>
      </w:pPr>
      <w:r w:rsidRPr="002D5C47">
        <w:t>hodnota 3 - existuje konkrétní předpis.</w:t>
      </w:r>
    </w:p>
    <w:p w14:paraId="737CB473" w14:textId="77777777" w:rsidR="00237392" w:rsidRPr="002D5C47" w:rsidRDefault="00237392" w:rsidP="00A3113E">
      <w:pPr>
        <w:spacing w:before="60" w:after="20"/>
        <w:jc w:val="both"/>
      </w:pPr>
      <w:r w:rsidRPr="002D5C47">
        <w:t>Pokud česká pracovně-pr</w:t>
      </w:r>
      <w:r w:rsidR="007E68A3">
        <w:t>á</w:t>
      </w:r>
      <w:r w:rsidRPr="002D5C47">
        <w:t xml:space="preserve">vní legislativa řeší některé nebezpečí ve zvláštním předpisu, </w:t>
      </w:r>
      <w:r w:rsidR="00D62FC4">
        <w:br/>
      </w:r>
      <w:r w:rsidRPr="002D5C47">
        <w:t xml:space="preserve">dá se předpokládat, že si toto nebezpečí zaslouží zvýšenou pozornost. Podle toho je nebezpečí přiřazena hodnota 1 pro variantu, že žádný takový předpis neexistuje, až po hodnotu 3 pokud je nebezpečí řešeno ve zvláštním předpisu. </w:t>
      </w:r>
    </w:p>
    <w:p w14:paraId="737CB474" w14:textId="77777777" w:rsidR="007D4E87" w:rsidRPr="002D5C47" w:rsidRDefault="00237392" w:rsidP="002F03B5">
      <w:pPr>
        <w:numPr>
          <w:ilvl w:val="0"/>
          <w:numId w:val="31"/>
        </w:numPr>
        <w:spacing w:before="60" w:after="20"/>
        <w:ind w:left="284" w:hanging="284"/>
        <w:jc w:val="both"/>
        <w:rPr>
          <w:b/>
          <w:i/>
        </w:rPr>
      </w:pPr>
      <w:r w:rsidRPr="002D5C47">
        <w:rPr>
          <w:b/>
          <w:i/>
        </w:rPr>
        <w:t>Vyžaduje postižený po působení nebezpečí odborné lékařské ošetření?</w:t>
      </w:r>
    </w:p>
    <w:p w14:paraId="737CB475" w14:textId="77777777" w:rsidR="007D4E87" w:rsidRPr="002D5C47" w:rsidRDefault="007D4E87" w:rsidP="0015109D">
      <w:pPr>
        <w:numPr>
          <w:ilvl w:val="0"/>
          <w:numId w:val="90"/>
        </w:numPr>
        <w:spacing w:before="100" w:beforeAutospacing="1" w:after="100" w:afterAutospacing="1"/>
        <w:ind w:left="1003" w:hanging="357"/>
        <w:jc w:val="both"/>
      </w:pPr>
      <w:r w:rsidRPr="002D5C47">
        <w:t xml:space="preserve">hodnota </w:t>
      </w:r>
      <w:r w:rsidR="00237392" w:rsidRPr="002D5C47">
        <w:t>1 - většinou ne,</w:t>
      </w:r>
    </w:p>
    <w:p w14:paraId="737CB476" w14:textId="77777777" w:rsidR="00237392" w:rsidRPr="002D5C47" w:rsidRDefault="007D4E87" w:rsidP="0015109D">
      <w:pPr>
        <w:numPr>
          <w:ilvl w:val="0"/>
          <w:numId w:val="90"/>
        </w:numPr>
        <w:spacing w:before="100" w:beforeAutospacing="1" w:after="100" w:afterAutospacing="1"/>
        <w:ind w:left="1003" w:hanging="357"/>
        <w:jc w:val="both"/>
      </w:pPr>
      <w:r w:rsidRPr="002D5C47">
        <w:t>hodnota 2 - většinou ano.</w:t>
      </w:r>
    </w:p>
    <w:p w14:paraId="737CB477" w14:textId="77777777" w:rsidR="00237392" w:rsidRPr="002D5C47" w:rsidRDefault="00237392" w:rsidP="00A3113E">
      <w:pPr>
        <w:spacing w:before="60" w:after="20"/>
        <w:jc w:val="both"/>
      </w:pPr>
      <w:r w:rsidRPr="002D5C47">
        <w:t xml:space="preserve">Pokud nebezpečí </w:t>
      </w:r>
      <w:r w:rsidRPr="002D5C47">
        <w:rPr>
          <w:b/>
          <w:u w:val="single"/>
        </w:rPr>
        <w:t>typicky</w:t>
      </w:r>
      <w:r w:rsidRPr="002D5C47">
        <w:t xml:space="preserve"> vyžaduje odborné lékařské ošetření (např. při autonehodě oproti zakopnutí na schodech) je předpoklad, že je to nebezpečí se zvýšeným potenciálem.</w:t>
      </w:r>
    </w:p>
    <w:p w14:paraId="737CB478" w14:textId="77777777" w:rsidR="007D4E87" w:rsidRPr="002D5C47" w:rsidRDefault="00237392" w:rsidP="002F03B5">
      <w:pPr>
        <w:numPr>
          <w:ilvl w:val="0"/>
          <w:numId w:val="31"/>
        </w:numPr>
        <w:spacing w:before="60" w:after="20"/>
        <w:ind w:left="284" w:hanging="284"/>
        <w:jc w:val="both"/>
        <w:rPr>
          <w:b/>
          <w:i/>
        </w:rPr>
      </w:pPr>
      <w:r w:rsidRPr="002D5C47">
        <w:rPr>
          <w:b/>
          <w:i/>
        </w:rPr>
        <w:t>Může postižený po působení nebezpečí zůstat v nemocnici na pozorování?</w:t>
      </w:r>
    </w:p>
    <w:p w14:paraId="737CB479" w14:textId="77777777" w:rsidR="007D4E87" w:rsidRPr="002D5C47" w:rsidRDefault="00237392" w:rsidP="0015109D">
      <w:pPr>
        <w:numPr>
          <w:ilvl w:val="0"/>
          <w:numId w:val="91"/>
        </w:numPr>
        <w:spacing w:before="100" w:beforeAutospacing="1" w:after="100" w:afterAutospacing="1"/>
        <w:ind w:left="1003" w:hanging="357"/>
        <w:jc w:val="both"/>
      </w:pPr>
      <w:r w:rsidRPr="002D5C47">
        <w:t>hodnota 1 - většinou ne,</w:t>
      </w:r>
    </w:p>
    <w:p w14:paraId="737CB47A" w14:textId="77777777" w:rsidR="00237392" w:rsidRPr="002D5C47" w:rsidRDefault="007D4E87" w:rsidP="0015109D">
      <w:pPr>
        <w:numPr>
          <w:ilvl w:val="0"/>
          <w:numId w:val="91"/>
        </w:numPr>
        <w:spacing w:before="100" w:beforeAutospacing="1" w:after="100" w:afterAutospacing="1"/>
        <w:ind w:left="1003" w:hanging="357"/>
        <w:jc w:val="both"/>
      </w:pPr>
      <w:r w:rsidRPr="002D5C47">
        <w:t>hodnota 2 -většinou ano.</w:t>
      </w:r>
    </w:p>
    <w:p w14:paraId="737CB47B" w14:textId="77777777" w:rsidR="00237392" w:rsidRPr="002D5C47" w:rsidRDefault="00237392" w:rsidP="00A3113E">
      <w:pPr>
        <w:spacing w:before="60" w:after="20"/>
        <w:jc w:val="both"/>
      </w:pPr>
      <w:r w:rsidRPr="002D5C47">
        <w:t>Toto kritérium je rozvinutím úvahy z předchozí odrážky.</w:t>
      </w:r>
    </w:p>
    <w:p w14:paraId="737CB47C" w14:textId="77777777" w:rsidR="007D4E87" w:rsidRPr="002D5C47" w:rsidRDefault="00237392" w:rsidP="002F03B5">
      <w:pPr>
        <w:numPr>
          <w:ilvl w:val="0"/>
          <w:numId w:val="31"/>
        </w:numPr>
        <w:spacing w:before="60" w:after="20"/>
        <w:ind w:left="284" w:hanging="284"/>
        <w:jc w:val="both"/>
        <w:rPr>
          <w:b/>
          <w:i/>
        </w:rPr>
      </w:pPr>
      <w:r w:rsidRPr="002D5C47">
        <w:rPr>
          <w:b/>
          <w:i/>
        </w:rPr>
        <w:t>Může si působení nebezpečí vyžádat bezprostřední hospitalizaci v nemocnici?</w:t>
      </w:r>
    </w:p>
    <w:p w14:paraId="737CB47D" w14:textId="77777777" w:rsidR="007D4E87" w:rsidRPr="002D5C47" w:rsidRDefault="00237392" w:rsidP="0015109D">
      <w:pPr>
        <w:numPr>
          <w:ilvl w:val="0"/>
          <w:numId w:val="92"/>
        </w:numPr>
        <w:spacing w:before="100" w:beforeAutospacing="1" w:after="100" w:afterAutospacing="1"/>
        <w:ind w:left="1003" w:hanging="357"/>
        <w:jc w:val="both"/>
      </w:pPr>
      <w:r w:rsidRPr="002D5C47">
        <w:t>hodnota 1 - většinou ne,</w:t>
      </w:r>
    </w:p>
    <w:p w14:paraId="737CB47E" w14:textId="77777777" w:rsidR="00237392" w:rsidRPr="002D5C47" w:rsidRDefault="007D4E87" w:rsidP="0015109D">
      <w:pPr>
        <w:numPr>
          <w:ilvl w:val="0"/>
          <w:numId w:val="92"/>
        </w:numPr>
        <w:spacing w:before="100" w:beforeAutospacing="1" w:after="100" w:afterAutospacing="1"/>
        <w:ind w:left="1003" w:hanging="357"/>
        <w:jc w:val="both"/>
      </w:pPr>
      <w:r w:rsidRPr="002D5C47">
        <w:t>hodnota 2 - většinou ano.</w:t>
      </w:r>
    </w:p>
    <w:p w14:paraId="737CB47F" w14:textId="77777777" w:rsidR="00237392" w:rsidRPr="002D5C47" w:rsidRDefault="00237392" w:rsidP="00A3113E">
      <w:pPr>
        <w:spacing w:before="60" w:after="20"/>
        <w:jc w:val="both"/>
      </w:pPr>
      <w:r w:rsidRPr="002D5C47">
        <w:t>Opět viz předchozí.</w:t>
      </w:r>
    </w:p>
    <w:p w14:paraId="737CB480" w14:textId="77777777" w:rsidR="007D4E87" w:rsidRPr="002D5C47" w:rsidRDefault="00237392" w:rsidP="002F03B5">
      <w:pPr>
        <w:numPr>
          <w:ilvl w:val="0"/>
          <w:numId w:val="31"/>
        </w:numPr>
        <w:spacing w:before="60" w:after="20"/>
        <w:ind w:left="284" w:hanging="284"/>
        <w:jc w:val="both"/>
        <w:rPr>
          <w:b/>
          <w:i/>
        </w:rPr>
      </w:pPr>
      <w:r w:rsidRPr="002D5C47">
        <w:rPr>
          <w:b/>
          <w:i/>
        </w:rPr>
        <w:t>Může působení nebezpečí způsobit trvalé následky nebo dokonce smrt?</w:t>
      </w:r>
    </w:p>
    <w:p w14:paraId="737CB481" w14:textId="77777777" w:rsidR="007D4E87" w:rsidRPr="002D5C47" w:rsidRDefault="009F1B92" w:rsidP="0015109D">
      <w:pPr>
        <w:numPr>
          <w:ilvl w:val="0"/>
          <w:numId w:val="93"/>
        </w:numPr>
        <w:spacing w:before="100" w:beforeAutospacing="1" w:after="100" w:afterAutospacing="1"/>
        <w:ind w:left="1003" w:hanging="357"/>
        <w:jc w:val="both"/>
      </w:pPr>
      <w:r w:rsidRPr="002D5C47">
        <w:t xml:space="preserve">Hodnota </w:t>
      </w:r>
      <w:r w:rsidR="00237392" w:rsidRPr="002D5C47">
        <w:t>1 - většinou ne</w:t>
      </w:r>
      <w:r w:rsidRPr="002D5C47">
        <w:t>.</w:t>
      </w:r>
    </w:p>
    <w:p w14:paraId="737CB482" w14:textId="77777777" w:rsidR="00237392" w:rsidRPr="002D5C47" w:rsidRDefault="009F1B92" w:rsidP="0015109D">
      <w:pPr>
        <w:numPr>
          <w:ilvl w:val="0"/>
          <w:numId w:val="93"/>
        </w:numPr>
        <w:spacing w:before="100" w:beforeAutospacing="1" w:after="100" w:afterAutospacing="1"/>
        <w:ind w:left="1003" w:hanging="357"/>
        <w:jc w:val="both"/>
      </w:pPr>
      <w:r w:rsidRPr="002D5C47">
        <w:t xml:space="preserve">Hodnota </w:t>
      </w:r>
      <w:r w:rsidR="007D4E87" w:rsidRPr="002D5C47">
        <w:t>2 - většinou ano.</w:t>
      </w:r>
    </w:p>
    <w:p w14:paraId="737CB483" w14:textId="77777777" w:rsidR="00237392" w:rsidRPr="002D5C47" w:rsidRDefault="00237392" w:rsidP="00A3113E">
      <w:pPr>
        <w:spacing w:before="60" w:after="20"/>
        <w:jc w:val="both"/>
      </w:pPr>
      <w:r w:rsidRPr="002D5C47">
        <w:t>Opět viz předchozí.</w:t>
      </w:r>
    </w:p>
    <w:p w14:paraId="737CB484" w14:textId="5CD28CA7" w:rsidR="007D4E87" w:rsidRPr="002D5C47" w:rsidRDefault="00237392" w:rsidP="002F03B5">
      <w:pPr>
        <w:numPr>
          <w:ilvl w:val="0"/>
          <w:numId w:val="31"/>
        </w:numPr>
        <w:spacing w:before="60" w:after="20"/>
        <w:ind w:left="284" w:hanging="284"/>
        <w:jc w:val="both"/>
        <w:rPr>
          <w:b/>
          <w:i/>
        </w:rPr>
      </w:pPr>
      <w:r w:rsidRPr="002D5C47">
        <w:rPr>
          <w:b/>
          <w:i/>
        </w:rPr>
        <w:t xml:space="preserve">Způsobilo nebezpečí ve společnostech skupiny </w:t>
      </w:r>
      <w:r w:rsidR="000C4EFB">
        <w:rPr>
          <w:b/>
          <w:i/>
        </w:rPr>
        <w:t>E.</w:t>
      </w:r>
      <w:proofErr w:type="gramStart"/>
      <w:r w:rsidR="000C4EFB">
        <w:rPr>
          <w:b/>
          <w:i/>
        </w:rPr>
        <w:t>ON</w:t>
      </w:r>
      <w:proofErr w:type="gramEnd"/>
      <w:r w:rsidRPr="002D5C47">
        <w:rPr>
          <w:b/>
          <w:i/>
        </w:rPr>
        <w:t xml:space="preserve"> </w:t>
      </w:r>
      <w:r w:rsidR="00A63A76" w:rsidRPr="002D5C47">
        <w:rPr>
          <w:b/>
          <w:i/>
        </w:rPr>
        <w:t xml:space="preserve">resp. u jejích předchůdců </w:t>
      </w:r>
      <w:r w:rsidR="009F1B92" w:rsidRPr="002D5C47">
        <w:rPr>
          <w:b/>
          <w:i/>
        </w:rPr>
        <w:t xml:space="preserve">úraz </w:t>
      </w:r>
      <w:r w:rsidR="006C065E">
        <w:rPr>
          <w:b/>
          <w:i/>
        </w:rPr>
        <w:br/>
      </w:r>
      <w:r w:rsidRPr="002D5C47">
        <w:rPr>
          <w:b/>
          <w:i/>
        </w:rPr>
        <w:t>v posledních 10 letech?</w:t>
      </w:r>
    </w:p>
    <w:p w14:paraId="737CB485" w14:textId="77777777" w:rsidR="009F1B92" w:rsidRPr="002D5C47" w:rsidRDefault="009F1B92" w:rsidP="0015109D">
      <w:pPr>
        <w:numPr>
          <w:ilvl w:val="0"/>
          <w:numId w:val="94"/>
        </w:numPr>
        <w:spacing w:before="100" w:beforeAutospacing="1" w:after="100" w:afterAutospacing="1"/>
        <w:ind w:left="1003" w:hanging="357"/>
        <w:jc w:val="both"/>
      </w:pPr>
      <w:r w:rsidRPr="002D5C47">
        <w:t>Hodnota 1- ne.</w:t>
      </w:r>
    </w:p>
    <w:p w14:paraId="737CB486" w14:textId="77777777" w:rsidR="009F1B92" w:rsidRPr="002D5C47" w:rsidRDefault="009F1B92" w:rsidP="0015109D">
      <w:pPr>
        <w:numPr>
          <w:ilvl w:val="0"/>
          <w:numId w:val="94"/>
        </w:numPr>
        <w:spacing w:before="100" w:beforeAutospacing="1" w:after="100" w:afterAutospacing="1"/>
        <w:ind w:left="1003" w:hanging="357"/>
        <w:jc w:val="both"/>
      </w:pPr>
      <w:r w:rsidRPr="002D5C47">
        <w:t>Hodnota 2 - ano, s první pomocí bez změny pracovního zařazení.</w:t>
      </w:r>
    </w:p>
    <w:p w14:paraId="737CB487" w14:textId="77777777" w:rsidR="009F1B92" w:rsidRPr="002D5C47" w:rsidRDefault="009F1B92" w:rsidP="0015109D">
      <w:pPr>
        <w:numPr>
          <w:ilvl w:val="0"/>
          <w:numId w:val="94"/>
        </w:numPr>
        <w:spacing w:before="100" w:beforeAutospacing="1" w:after="100" w:afterAutospacing="1"/>
        <w:ind w:left="1003" w:hanging="357"/>
        <w:jc w:val="both"/>
      </w:pPr>
      <w:r w:rsidRPr="002D5C47">
        <w:t>Hodnota 3 - ano, se změnou pracovního zařazení.</w:t>
      </w:r>
    </w:p>
    <w:p w14:paraId="737CB488" w14:textId="77777777" w:rsidR="009F1B92" w:rsidRPr="002D5C47" w:rsidRDefault="009F1B92" w:rsidP="0015109D">
      <w:pPr>
        <w:numPr>
          <w:ilvl w:val="0"/>
          <w:numId w:val="94"/>
        </w:numPr>
        <w:spacing w:before="100" w:beforeAutospacing="1" w:after="100" w:afterAutospacing="1"/>
        <w:ind w:left="1003" w:hanging="357"/>
        <w:jc w:val="both"/>
      </w:pPr>
      <w:r w:rsidRPr="002D5C47">
        <w:t>Hodnota 4 - ano, s pracovní neschopností delší než 1 den.</w:t>
      </w:r>
    </w:p>
    <w:p w14:paraId="737CB489" w14:textId="77777777" w:rsidR="009F1B92" w:rsidRPr="002D5C47" w:rsidRDefault="009F1B92" w:rsidP="0015109D">
      <w:pPr>
        <w:numPr>
          <w:ilvl w:val="0"/>
          <w:numId w:val="94"/>
        </w:numPr>
        <w:spacing w:before="100" w:beforeAutospacing="1" w:after="100" w:afterAutospacing="1"/>
        <w:ind w:left="1003" w:hanging="357"/>
        <w:jc w:val="both"/>
      </w:pPr>
      <w:r w:rsidRPr="002D5C47">
        <w:t>Hodnota 5 - ano, s trvalými následky.</w:t>
      </w:r>
    </w:p>
    <w:p w14:paraId="737CB48A" w14:textId="77777777" w:rsidR="009F1B92" w:rsidRPr="002D5C47" w:rsidRDefault="009F1B92" w:rsidP="0015109D">
      <w:pPr>
        <w:numPr>
          <w:ilvl w:val="0"/>
          <w:numId w:val="94"/>
        </w:numPr>
        <w:spacing w:before="100" w:beforeAutospacing="1" w:after="100" w:afterAutospacing="1"/>
        <w:ind w:left="1003" w:hanging="357"/>
        <w:jc w:val="both"/>
      </w:pPr>
      <w:r w:rsidRPr="002D5C47">
        <w:t>Hodnota 6 - ano, smrtelný.</w:t>
      </w:r>
    </w:p>
    <w:p w14:paraId="737CB48B" w14:textId="77777777" w:rsidR="00237392" w:rsidRPr="002D5C47" w:rsidRDefault="00237392" w:rsidP="00A3113E">
      <w:pPr>
        <w:spacing w:before="60" w:after="20"/>
        <w:jc w:val="both"/>
      </w:pPr>
      <w:r w:rsidRPr="002D5C47">
        <w:t>Zásadní kritérium – statistiky úrazů ve společnostech skupiny E.</w:t>
      </w:r>
      <w:proofErr w:type="gramStart"/>
      <w:r w:rsidRPr="002D5C47">
        <w:t>ON</w:t>
      </w:r>
      <w:proofErr w:type="gramEnd"/>
      <w:r w:rsidRPr="002D5C47">
        <w:t xml:space="preserve"> resp. jejich předchůdců jsou nejcennějším zdrojem informací, protože se jedná o úrazy ze stejného oboru a často na stejných nebo podobných pracovištích.</w:t>
      </w:r>
    </w:p>
    <w:p w14:paraId="737CB48C" w14:textId="77777777" w:rsidR="007D4E87" w:rsidRPr="002D5C47" w:rsidRDefault="00237392" w:rsidP="002F03B5">
      <w:pPr>
        <w:numPr>
          <w:ilvl w:val="0"/>
          <w:numId w:val="31"/>
        </w:numPr>
        <w:spacing w:before="60" w:after="20"/>
        <w:ind w:left="284" w:hanging="284"/>
        <w:jc w:val="both"/>
        <w:rPr>
          <w:b/>
          <w:i/>
        </w:rPr>
      </w:pPr>
      <w:r w:rsidRPr="002D5C47">
        <w:rPr>
          <w:b/>
          <w:i/>
        </w:rPr>
        <w:lastRenderedPageBreak/>
        <w:t xml:space="preserve">Způsobilo nebezpečí v ostatních energetických společnostech působících v ČR </w:t>
      </w:r>
      <w:r w:rsidR="009F1B92" w:rsidRPr="002D5C47">
        <w:rPr>
          <w:b/>
          <w:i/>
        </w:rPr>
        <w:t xml:space="preserve">smrtelný úraz </w:t>
      </w:r>
      <w:r w:rsidRPr="002D5C47">
        <w:rPr>
          <w:b/>
          <w:i/>
        </w:rPr>
        <w:t>v posledních 25 letech?</w:t>
      </w:r>
    </w:p>
    <w:p w14:paraId="737CB48D" w14:textId="77777777" w:rsidR="007D4E87" w:rsidRPr="002D5C47" w:rsidRDefault="00237392" w:rsidP="0015109D">
      <w:pPr>
        <w:numPr>
          <w:ilvl w:val="0"/>
          <w:numId w:val="95"/>
        </w:numPr>
        <w:spacing w:before="100" w:beforeAutospacing="1" w:after="100" w:afterAutospacing="1"/>
        <w:ind w:left="1003" w:hanging="357"/>
        <w:jc w:val="both"/>
      </w:pPr>
      <w:r w:rsidRPr="002D5C47">
        <w:t>hodnota 1</w:t>
      </w:r>
      <w:r w:rsidR="009F1B92" w:rsidRPr="002D5C47">
        <w:t xml:space="preserve"> -</w:t>
      </w:r>
      <w:r w:rsidRPr="002D5C47">
        <w:t xml:space="preserve"> ne,</w:t>
      </w:r>
    </w:p>
    <w:p w14:paraId="737CB48E" w14:textId="77777777" w:rsidR="00237392" w:rsidRPr="002D5C47" w:rsidRDefault="007D4E87" w:rsidP="0015109D">
      <w:pPr>
        <w:numPr>
          <w:ilvl w:val="0"/>
          <w:numId w:val="95"/>
        </w:numPr>
        <w:spacing w:before="100" w:beforeAutospacing="1" w:after="100" w:afterAutospacing="1"/>
        <w:ind w:left="1003" w:hanging="357"/>
        <w:jc w:val="both"/>
      </w:pPr>
      <w:r w:rsidRPr="002D5C47">
        <w:t>hodnota 3 – ano.</w:t>
      </w:r>
    </w:p>
    <w:p w14:paraId="737CB48F" w14:textId="77777777" w:rsidR="00237392" w:rsidRPr="002D5C47" w:rsidRDefault="00237392" w:rsidP="00A3113E">
      <w:pPr>
        <w:spacing w:before="60" w:after="20"/>
        <w:jc w:val="both"/>
      </w:pPr>
      <w:r w:rsidRPr="002D5C47">
        <w:t>Další zásadní kritérium – opět se jednalo o úrazy ve stejném oboru podnikání na obdobných pracovištích.</w:t>
      </w:r>
    </w:p>
    <w:p w14:paraId="737CB490" w14:textId="77777777" w:rsidR="009F1B92" w:rsidRPr="002D5C47" w:rsidRDefault="009F1B92" w:rsidP="002F03B5">
      <w:pPr>
        <w:numPr>
          <w:ilvl w:val="0"/>
          <w:numId w:val="31"/>
        </w:numPr>
        <w:spacing w:before="60" w:after="20"/>
        <w:ind w:left="284" w:hanging="284"/>
        <w:jc w:val="both"/>
        <w:rPr>
          <w:b/>
          <w:i/>
        </w:rPr>
      </w:pPr>
      <w:r w:rsidRPr="002D5C47">
        <w:rPr>
          <w:b/>
          <w:i/>
        </w:rPr>
        <w:t>Může toto nebezpečí způsobit ohrožení veřejnosti nebo okolí?</w:t>
      </w:r>
    </w:p>
    <w:p w14:paraId="737CB491" w14:textId="77777777" w:rsidR="00326AB4" w:rsidRDefault="009F1B92" w:rsidP="0015109D">
      <w:pPr>
        <w:numPr>
          <w:ilvl w:val="0"/>
          <w:numId w:val="96"/>
        </w:numPr>
        <w:spacing w:before="100" w:beforeAutospacing="1" w:after="100" w:afterAutospacing="1"/>
        <w:ind w:left="1003" w:hanging="357"/>
        <w:jc w:val="both"/>
      </w:pPr>
      <w:r w:rsidRPr="002D5C47">
        <w:t>1- většinou ne</w:t>
      </w:r>
    </w:p>
    <w:p w14:paraId="737CB492" w14:textId="77777777" w:rsidR="00326AB4" w:rsidRDefault="00326AB4" w:rsidP="0015109D">
      <w:pPr>
        <w:numPr>
          <w:ilvl w:val="0"/>
          <w:numId w:val="96"/>
        </w:numPr>
        <w:spacing w:before="100" w:beforeAutospacing="1" w:after="100" w:afterAutospacing="1"/>
        <w:ind w:left="1003" w:hanging="357"/>
        <w:jc w:val="both"/>
      </w:pPr>
      <w:r>
        <w:t>2 - v</w:t>
      </w:r>
      <w:r w:rsidRPr="002D5C47">
        <w:t>ětšinou an</w:t>
      </w:r>
      <w:r>
        <w:t>o</w:t>
      </w:r>
    </w:p>
    <w:p w14:paraId="737CB493" w14:textId="77777777" w:rsidR="007D4E87" w:rsidRPr="002D5C47" w:rsidRDefault="00326AB4" w:rsidP="002F03B5">
      <w:pPr>
        <w:numPr>
          <w:ilvl w:val="0"/>
          <w:numId w:val="31"/>
        </w:numPr>
        <w:spacing w:before="60" w:after="20"/>
        <w:ind w:left="284" w:hanging="284"/>
        <w:jc w:val="both"/>
        <w:rPr>
          <w:b/>
          <w:i/>
        </w:rPr>
      </w:pPr>
      <w:r w:rsidRPr="00326AB4">
        <w:rPr>
          <w:b/>
          <w:i/>
        </w:rPr>
        <w:t xml:space="preserve"> </w:t>
      </w:r>
      <w:r w:rsidR="00237392" w:rsidRPr="002D5C47">
        <w:rPr>
          <w:b/>
          <w:i/>
        </w:rPr>
        <w:t>Může toto nebezpečí způsobit materiální škody?</w:t>
      </w:r>
    </w:p>
    <w:p w14:paraId="737CB494" w14:textId="77777777" w:rsidR="007D4E87" w:rsidRPr="002D5C47" w:rsidRDefault="00237392" w:rsidP="0015109D">
      <w:pPr>
        <w:numPr>
          <w:ilvl w:val="0"/>
          <w:numId w:val="96"/>
        </w:numPr>
        <w:spacing w:before="100" w:beforeAutospacing="1" w:after="100" w:afterAutospacing="1"/>
        <w:ind w:left="1003" w:hanging="357"/>
        <w:jc w:val="both"/>
      </w:pPr>
      <w:r w:rsidRPr="002D5C47">
        <w:t>hodnota 1 - ne,</w:t>
      </w:r>
    </w:p>
    <w:p w14:paraId="737CB495" w14:textId="77777777" w:rsidR="007D4E87" w:rsidRPr="002D5C47" w:rsidRDefault="007D4E87" w:rsidP="0015109D">
      <w:pPr>
        <w:numPr>
          <w:ilvl w:val="0"/>
          <w:numId w:val="96"/>
        </w:numPr>
        <w:spacing w:before="100" w:beforeAutospacing="1" w:after="100" w:afterAutospacing="1"/>
        <w:ind w:left="1003" w:hanging="357"/>
        <w:jc w:val="both"/>
      </w:pPr>
      <w:r w:rsidRPr="002D5C47">
        <w:t xml:space="preserve">hodnota </w:t>
      </w:r>
      <w:r w:rsidR="00237392" w:rsidRPr="002D5C47">
        <w:t>2 - ano,</w:t>
      </w:r>
    </w:p>
    <w:p w14:paraId="737CB496" w14:textId="77777777" w:rsidR="00237392" w:rsidRPr="002D5C47" w:rsidRDefault="007D4E87" w:rsidP="0015109D">
      <w:pPr>
        <w:numPr>
          <w:ilvl w:val="0"/>
          <w:numId w:val="96"/>
        </w:numPr>
        <w:spacing w:before="100" w:beforeAutospacing="1" w:after="100" w:afterAutospacing="1"/>
        <w:ind w:left="1003" w:hanging="357"/>
        <w:jc w:val="both"/>
      </w:pPr>
      <w:r w:rsidRPr="002D5C47">
        <w:t>hodnota 3 - ano, velkého rozsahu.</w:t>
      </w:r>
    </w:p>
    <w:p w14:paraId="737CB497" w14:textId="77777777" w:rsidR="00326AB4" w:rsidRDefault="00237392" w:rsidP="00A3113E">
      <w:pPr>
        <w:spacing w:before="60" w:after="20"/>
        <w:jc w:val="both"/>
      </w:pPr>
      <w:r w:rsidRPr="002D5C47">
        <w:t>Potenciální velké materiální škody při působení daného nebezpečí značí možnost působit škody nejen v místě expozice, ale i v sousedních místnostech/budovách</w:t>
      </w:r>
      <w:r w:rsidR="009773FA" w:rsidRPr="002D5C47">
        <w:t>.</w:t>
      </w:r>
    </w:p>
    <w:p w14:paraId="737CB498" w14:textId="77777777" w:rsidR="00237392" w:rsidRPr="002D5C47" w:rsidRDefault="00237392" w:rsidP="00A3113E">
      <w:pPr>
        <w:spacing w:before="60" w:after="20"/>
        <w:jc w:val="both"/>
      </w:pPr>
      <w:r w:rsidRPr="002D5C47">
        <w:t xml:space="preserve">V posledním sloupci tohoto oddílu </w:t>
      </w:r>
      <w:r w:rsidR="007D4E87" w:rsidRPr="002D5C47">
        <w:t xml:space="preserve">vypočítáme součinem všech hodnot v každém řádku tohoto oddílu a hodnoty z posledního sloupce předchozího oddílu </w:t>
      </w:r>
      <w:r w:rsidRPr="002D5C47">
        <w:t xml:space="preserve">hodnotu, která je součinem všech hodnot z každého konkrétního řádku a má název </w:t>
      </w:r>
      <w:r w:rsidRPr="002D5C47">
        <w:rPr>
          <w:b/>
          <w:i/>
        </w:rPr>
        <w:t xml:space="preserve">Závažnost nebezpečí. </w:t>
      </w:r>
      <w:r w:rsidRPr="002D5C47">
        <w:t>Vyjadřuje tedy míru závažnosti každého nebezpečí.</w:t>
      </w:r>
    </w:p>
    <w:p w14:paraId="737CB499" w14:textId="77777777" w:rsidR="00237392" w:rsidRPr="002D5C47" w:rsidRDefault="009F1B92" w:rsidP="00BB0497">
      <w:pPr>
        <w:pStyle w:val="Nadpis5"/>
        <w:rPr>
          <w:rFonts w:cs="Arial"/>
          <w:sz w:val="20"/>
          <w:szCs w:val="20"/>
        </w:rPr>
      </w:pPr>
      <w:bookmarkStart w:id="163" w:name="_Toc305071354"/>
      <w:bookmarkStart w:id="164" w:name="_Toc305417533"/>
      <w:bookmarkStart w:id="165" w:name="_Toc306557145"/>
      <w:bookmarkStart w:id="166" w:name="_Toc410382895"/>
      <w:r w:rsidRPr="002D5C47">
        <w:rPr>
          <w:rFonts w:cs="Arial"/>
          <w:sz w:val="20"/>
          <w:szCs w:val="20"/>
          <w:lang w:val="cs-CZ"/>
        </w:rPr>
        <w:t xml:space="preserve">List Hodnocení a řízení nebezpečí, </w:t>
      </w:r>
      <w:r w:rsidR="00237392" w:rsidRPr="002D5C47">
        <w:rPr>
          <w:rFonts w:cs="Arial"/>
          <w:sz w:val="20"/>
          <w:szCs w:val="20"/>
        </w:rPr>
        <w:t>Oddíl třetí – Řízení nebezpečí</w:t>
      </w:r>
      <w:bookmarkEnd w:id="163"/>
      <w:bookmarkEnd w:id="164"/>
      <w:bookmarkEnd w:id="165"/>
      <w:bookmarkEnd w:id="166"/>
    </w:p>
    <w:p w14:paraId="737CB49A" w14:textId="77777777" w:rsidR="00E17E9D" w:rsidRPr="002D5C47" w:rsidRDefault="00237392" w:rsidP="00A3113E">
      <w:pPr>
        <w:spacing w:before="60" w:after="20"/>
        <w:jc w:val="both"/>
      </w:pPr>
      <w:r w:rsidRPr="002D5C47">
        <w:t xml:space="preserve">V oddílu </w:t>
      </w:r>
      <w:r w:rsidRPr="002D5C47">
        <w:rPr>
          <w:b/>
          <w:i/>
        </w:rPr>
        <w:t xml:space="preserve">Řízení nebezpečí </w:t>
      </w:r>
      <w:r w:rsidRPr="002D5C47">
        <w:t xml:space="preserve">uvádíme všechny postupy, kterými se snažíme </w:t>
      </w:r>
      <w:r w:rsidR="007D4E87" w:rsidRPr="002D5C47">
        <w:t xml:space="preserve">číselnou hodnotu ve výše zmíněném sloupci </w:t>
      </w:r>
      <w:r w:rsidR="007D4E87" w:rsidRPr="002D5C47">
        <w:rPr>
          <w:b/>
          <w:i/>
        </w:rPr>
        <w:t>Závažnost nebezpečí</w:t>
      </w:r>
      <w:r w:rsidR="007D4E87" w:rsidRPr="002D5C47">
        <w:t xml:space="preserve"> ponížit nebo eliminovat. T</w:t>
      </w:r>
      <w:r w:rsidRPr="002D5C47">
        <w:t xml:space="preserve">ento </w:t>
      </w:r>
      <w:r w:rsidR="007D4E87" w:rsidRPr="002D5C47">
        <w:t>cíl</w:t>
      </w:r>
      <w:r w:rsidRPr="002D5C47">
        <w:t xml:space="preserve"> opět vyjádříme číselnou hodnotou v posledním sloupci tohoto oddílu. Hodnotící kritéria jsou v případě tohoto oddílu následující:</w:t>
      </w:r>
    </w:p>
    <w:p w14:paraId="737CB49B" w14:textId="77777777" w:rsidR="004A06ED" w:rsidRPr="002B7E47" w:rsidRDefault="004A06ED" w:rsidP="00A3113E">
      <w:pPr>
        <w:spacing w:before="60" w:after="2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237392" w:rsidRPr="002B7E47" w14:paraId="737CB49E" w14:textId="77777777" w:rsidTr="00F467CF">
        <w:trPr>
          <w:trHeight w:val="2469"/>
        </w:trPr>
        <w:tc>
          <w:tcPr>
            <w:tcW w:w="9180" w:type="dxa"/>
            <w:vAlign w:val="center"/>
          </w:tcPr>
          <w:p w14:paraId="737CB49C" w14:textId="77777777" w:rsidR="0092287F" w:rsidRPr="002B7E47" w:rsidRDefault="001A3686" w:rsidP="0092287F">
            <w:pPr>
              <w:keepNext/>
              <w:spacing w:before="60" w:after="20"/>
              <w:rPr>
                <w:sz w:val="24"/>
                <w:szCs w:val="24"/>
              </w:rPr>
            </w:pPr>
            <w:r>
              <w:rPr>
                <w:noProof/>
                <w:sz w:val="24"/>
                <w:szCs w:val="24"/>
              </w:rPr>
              <w:drawing>
                <wp:inline distT="0" distB="0" distL="0" distR="0" wp14:anchorId="737CC3B0" wp14:editId="737CC3B1">
                  <wp:extent cx="5654040" cy="1013460"/>
                  <wp:effectExtent l="0" t="0" r="381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54040" cy="1013460"/>
                          </a:xfrm>
                          <a:prstGeom prst="rect">
                            <a:avLst/>
                          </a:prstGeom>
                          <a:noFill/>
                          <a:ln>
                            <a:noFill/>
                          </a:ln>
                        </pic:spPr>
                      </pic:pic>
                    </a:graphicData>
                  </a:graphic>
                </wp:inline>
              </w:drawing>
            </w:r>
          </w:p>
          <w:p w14:paraId="737CB49D" w14:textId="77777777" w:rsidR="00237392" w:rsidRPr="002B7E47" w:rsidRDefault="0092287F" w:rsidP="00F55456">
            <w:pPr>
              <w:pStyle w:val="Titulek"/>
              <w:spacing w:before="100" w:beforeAutospacing="1" w:after="100" w:afterAutospacing="1"/>
              <w:rPr>
                <w:sz w:val="24"/>
                <w:szCs w:val="24"/>
              </w:rPr>
            </w:pPr>
            <w:bookmarkStart w:id="167" w:name="_Toc452644601"/>
            <w:bookmarkStart w:id="168" w:name="_Toc452660346"/>
            <w:bookmarkStart w:id="169" w:name="_Toc453856101"/>
            <w:bookmarkStart w:id="170" w:name="_Toc454881662"/>
            <w:bookmarkStart w:id="171" w:name="_Toc466968268"/>
            <w:bookmarkStart w:id="172" w:name="_Toc468656804"/>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3</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Řízení nebezpečí s hodnotícími kritérii</w:t>
            </w:r>
            <w:bookmarkEnd w:id="167"/>
            <w:bookmarkEnd w:id="168"/>
            <w:bookmarkEnd w:id="169"/>
            <w:bookmarkEnd w:id="170"/>
            <w:bookmarkEnd w:id="171"/>
            <w:bookmarkEnd w:id="172"/>
          </w:p>
        </w:tc>
      </w:tr>
    </w:tbl>
    <w:p w14:paraId="737CB49F" w14:textId="77777777" w:rsidR="00237392" w:rsidRPr="002B7E47" w:rsidRDefault="00237392" w:rsidP="00A3113E">
      <w:pPr>
        <w:spacing w:before="60" w:after="20"/>
        <w:jc w:val="both"/>
        <w:rPr>
          <w:sz w:val="24"/>
          <w:szCs w:val="24"/>
        </w:rPr>
      </w:pPr>
    </w:p>
    <w:p w14:paraId="737CB4A0" w14:textId="77777777" w:rsidR="007D4E87" w:rsidRPr="002D5C47" w:rsidRDefault="00237392" w:rsidP="002F03B5">
      <w:pPr>
        <w:numPr>
          <w:ilvl w:val="0"/>
          <w:numId w:val="30"/>
        </w:numPr>
        <w:spacing w:before="60" w:after="20"/>
        <w:ind w:left="284" w:hanging="284"/>
        <w:jc w:val="both"/>
        <w:rPr>
          <w:b/>
          <w:i/>
        </w:rPr>
      </w:pPr>
      <w:r w:rsidRPr="002D5C47">
        <w:rPr>
          <w:b/>
          <w:i/>
        </w:rPr>
        <w:t>Lze riziko eliminovat nebo ponížit pomocí technických opatření?</w:t>
      </w:r>
    </w:p>
    <w:p w14:paraId="737CB4A1" w14:textId="77777777" w:rsidR="007D4E87" w:rsidRPr="002D5C47" w:rsidRDefault="00237392" w:rsidP="0015109D">
      <w:pPr>
        <w:numPr>
          <w:ilvl w:val="0"/>
          <w:numId w:val="86"/>
        </w:numPr>
        <w:spacing w:before="100" w:beforeAutospacing="1" w:after="100" w:afterAutospacing="1"/>
        <w:ind w:left="714" w:hanging="357"/>
        <w:jc w:val="both"/>
      </w:pPr>
      <w:r w:rsidRPr="002D5C47">
        <w:t>hodnota 1 - ne, nelze;</w:t>
      </w:r>
    </w:p>
    <w:p w14:paraId="737CB4A2"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237392" w:rsidRPr="002D5C47">
        <w:t>1 - ano, lze, ale tech. opatření se ve společnosti neaplikují;</w:t>
      </w:r>
    </w:p>
    <w:p w14:paraId="737CB4A3"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237392" w:rsidRPr="002D5C47">
        <w:t>0,75 -</w:t>
      </w:r>
      <w:r w:rsidR="001511C7" w:rsidRPr="002D5C47">
        <w:t xml:space="preserve"> </w:t>
      </w:r>
      <w:r w:rsidR="00237392" w:rsidRPr="002D5C47">
        <w:t>ano, lze, ale tech. opatření se ve společnosti aplikují částečně;</w:t>
      </w:r>
    </w:p>
    <w:p w14:paraId="737CB4A4"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7D4E87" w:rsidRPr="002D5C47">
        <w:t>0,5 - ano, lze, tech. opatření se v</w:t>
      </w:r>
      <w:r w:rsidR="00282E1A" w:rsidRPr="002D5C47">
        <w:t>e společnosti aplikují v sou</w:t>
      </w:r>
      <w:r w:rsidR="007D4E87" w:rsidRPr="002D5C47">
        <w:t>ladu s filozofií ALARP;</w:t>
      </w:r>
    </w:p>
    <w:p w14:paraId="737CB4A5" w14:textId="77777777" w:rsidR="00237392" w:rsidRPr="002D5C47" w:rsidRDefault="009773FA" w:rsidP="0015109D">
      <w:pPr>
        <w:numPr>
          <w:ilvl w:val="0"/>
          <w:numId w:val="86"/>
        </w:numPr>
        <w:spacing w:before="100" w:beforeAutospacing="1" w:after="100" w:afterAutospacing="1"/>
        <w:ind w:left="714" w:hanging="357"/>
        <w:jc w:val="both"/>
      </w:pPr>
      <w:r w:rsidRPr="002D5C47">
        <w:t xml:space="preserve">hodnota </w:t>
      </w:r>
      <w:r w:rsidR="007D4E87" w:rsidRPr="002D5C47">
        <w:t>0 - ano, lze, opatření se aplikují v maximální možné míře, tj. riziko je eliminováno</w:t>
      </w:r>
      <w:r w:rsidR="00237392" w:rsidRPr="002D5C47">
        <w:t>)</w:t>
      </w:r>
      <w:r w:rsidR="007D4E87" w:rsidRPr="002D5C47">
        <w:t>.</w:t>
      </w:r>
    </w:p>
    <w:p w14:paraId="737CB4A6" w14:textId="77777777" w:rsidR="00237392" w:rsidRPr="002D5C47" w:rsidRDefault="00237392" w:rsidP="00A3113E">
      <w:pPr>
        <w:spacing w:before="60" w:after="20"/>
        <w:jc w:val="both"/>
      </w:pPr>
      <w:r w:rsidRPr="002D5C47">
        <w:lastRenderedPageBreak/>
        <w:t>Toto kritérium je uvedeno na prvním místě, protože odkazuje na fakt, že eliminace nebezpečí musí být v první řadě prováděna pomocí technických opatření nebo organizačních opatření (viz následující kritérium).</w:t>
      </w:r>
    </w:p>
    <w:p w14:paraId="737CB4A7" w14:textId="77777777" w:rsidR="007D4E87" w:rsidRPr="002D5C47" w:rsidRDefault="00237392" w:rsidP="002F03B5">
      <w:pPr>
        <w:numPr>
          <w:ilvl w:val="0"/>
          <w:numId w:val="30"/>
        </w:numPr>
        <w:spacing w:before="60" w:after="20"/>
        <w:ind w:left="284" w:hanging="284"/>
        <w:jc w:val="both"/>
        <w:rPr>
          <w:b/>
          <w:i/>
        </w:rPr>
      </w:pPr>
      <w:r w:rsidRPr="002D5C47">
        <w:rPr>
          <w:b/>
          <w:i/>
        </w:rPr>
        <w:t>Lze riziko eliminovat nebo ponížit</w:t>
      </w:r>
      <w:r w:rsidR="00F45303" w:rsidRPr="002D5C47">
        <w:rPr>
          <w:b/>
          <w:i/>
        </w:rPr>
        <w:t xml:space="preserve"> pomocí organizačních opatření?</w:t>
      </w:r>
    </w:p>
    <w:p w14:paraId="737CB4A8" w14:textId="77777777" w:rsidR="007D4E87" w:rsidRPr="002D5C47" w:rsidRDefault="007D4E87" w:rsidP="0015109D">
      <w:pPr>
        <w:numPr>
          <w:ilvl w:val="0"/>
          <w:numId w:val="97"/>
        </w:numPr>
        <w:spacing w:before="100" w:beforeAutospacing="1" w:after="100" w:afterAutospacing="1"/>
        <w:ind w:left="1077" w:hanging="357"/>
        <w:jc w:val="both"/>
      </w:pPr>
      <w:r w:rsidRPr="002D5C47">
        <w:t>hodnota 1 - ne, nelze,</w:t>
      </w:r>
    </w:p>
    <w:p w14:paraId="737CB4A9" w14:textId="77777777" w:rsidR="007D4E87" w:rsidRPr="002D5C47" w:rsidRDefault="007D4E87" w:rsidP="0015109D">
      <w:pPr>
        <w:numPr>
          <w:ilvl w:val="0"/>
          <w:numId w:val="97"/>
        </w:numPr>
        <w:spacing w:before="100" w:beforeAutospacing="1" w:after="100" w:afterAutospacing="1"/>
        <w:ind w:left="1077" w:hanging="357"/>
        <w:jc w:val="both"/>
      </w:pPr>
      <w:r w:rsidRPr="002D5C47">
        <w:t>hodnota 1 - ano, lze, ale tech. opatření se ve společnosti neaplikují,</w:t>
      </w:r>
    </w:p>
    <w:p w14:paraId="737CB4AA" w14:textId="77777777" w:rsidR="007D4E87" w:rsidRPr="002D5C47" w:rsidRDefault="007D4E87" w:rsidP="0015109D">
      <w:pPr>
        <w:numPr>
          <w:ilvl w:val="0"/>
          <w:numId w:val="97"/>
        </w:numPr>
        <w:spacing w:before="100" w:beforeAutospacing="1" w:after="100" w:afterAutospacing="1"/>
        <w:ind w:left="1077" w:hanging="357"/>
        <w:jc w:val="both"/>
      </w:pPr>
      <w:r w:rsidRPr="002D5C47">
        <w:t>hodnota 0</w:t>
      </w:r>
      <w:r w:rsidR="009773FA" w:rsidRPr="002D5C47">
        <w:t>,75 - ano, lze, ale tech. opatření se ve společnosti aplikují částečně,</w:t>
      </w:r>
    </w:p>
    <w:p w14:paraId="737CB4AB" w14:textId="77777777" w:rsidR="007D4E87" w:rsidRPr="002D5C47" w:rsidRDefault="007D4E87" w:rsidP="0015109D">
      <w:pPr>
        <w:numPr>
          <w:ilvl w:val="0"/>
          <w:numId w:val="97"/>
        </w:numPr>
        <w:spacing w:before="100" w:beforeAutospacing="1" w:after="100" w:afterAutospacing="1"/>
        <w:ind w:left="1077" w:hanging="357"/>
        <w:jc w:val="both"/>
      </w:pPr>
      <w:r w:rsidRPr="002D5C47">
        <w:t>hodnota 0,5 - ano, lze, tech. opatření se ve společnosti aplikují v souladu s filozofií ALARP,</w:t>
      </w:r>
    </w:p>
    <w:p w14:paraId="737CB4AC" w14:textId="77777777" w:rsidR="007D4E87" w:rsidRPr="002D5C47" w:rsidRDefault="007D4E87" w:rsidP="0015109D">
      <w:pPr>
        <w:numPr>
          <w:ilvl w:val="0"/>
          <w:numId w:val="97"/>
        </w:numPr>
        <w:spacing w:before="100" w:beforeAutospacing="1" w:after="100" w:afterAutospacing="1"/>
        <w:ind w:left="1077" w:hanging="357"/>
        <w:jc w:val="both"/>
      </w:pPr>
      <w:r w:rsidRPr="002D5C47">
        <w:t>hodnota 0 - ano, lze, opatření se aplikují v maximální možné míře, tj. riziko je eliminováno).</w:t>
      </w:r>
    </w:p>
    <w:p w14:paraId="737CB4AD" w14:textId="77777777" w:rsidR="00237392" w:rsidRPr="002D5C47" w:rsidRDefault="00237392" w:rsidP="00A3113E">
      <w:pPr>
        <w:spacing w:before="60" w:after="20"/>
        <w:ind w:left="1080" w:hanging="1080"/>
        <w:jc w:val="both"/>
      </w:pPr>
      <w:r w:rsidRPr="002D5C47">
        <w:t>Viz předchozí kritérium.</w:t>
      </w:r>
    </w:p>
    <w:p w14:paraId="737CB4AE" w14:textId="77777777" w:rsidR="007D4E87" w:rsidRPr="002D5C47" w:rsidRDefault="00237392" w:rsidP="002F03B5">
      <w:pPr>
        <w:numPr>
          <w:ilvl w:val="0"/>
          <w:numId w:val="30"/>
        </w:numPr>
        <w:spacing w:before="60" w:after="20"/>
        <w:ind w:left="284" w:hanging="284"/>
        <w:jc w:val="both"/>
        <w:rPr>
          <w:b/>
          <w:i/>
        </w:rPr>
      </w:pPr>
      <w:r w:rsidRPr="002D5C47">
        <w:rPr>
          <w:b/>
          <w:i/>
        </w:rPr>
        <w:t>Pokud jsou zaměstnancům proti účinkům zbytkového nebo neodstranitelného nebezpečí (rizika) přiděleny OOPP, v jaké jsou kvalitě?</w:t>
      </w:r>
    </w:p>
    <w:p w14:paraId="737CB4AF" w14:textId="77777777" w:rsidR="007D4E87" w:rsidRPr="002D5C47" w:rsidRDefault="007D4E87" w:rsidP="0015109D">
      <w:pPr>
        <w:numPr>
          <w:ilvl w:val="0"/>
          <w:numId w:val="87"/>
        </w:numPr>
        <w:spacing w:before="100" w:beforeAutospacing="1" w:after="100" w:afterAutospacing="1"/>
        <w:ind w:left="1003" w:hanging="357"/>
        <w:jc w:val="both"/>
      </w:pPr>
      <w:r w:rsidRPr="002D5C47">
        <w:t>hodnota 0,5 – nadstandardní,</w:t>
      </w:r>
    </w:p>
    <w:p w14:paraId="737CB4B0" w14:textId="77777777" w:rsidR="007D4E87" w:rsidRPr="002D5C47" w:rsidRDefault="007D4E87" w:rsidP="0015109D">
      <w:pPr>
        <w:numPr>
          <w:ilvl w:val="0"/>
          <w:numId w:val="87"/>
        </w:numPr>
        <w:spacing w:before="100" w:beforeAutospacing="1" w:after="100" w:afterAutospacing="1"/>
        <w:ind w:left="1003" w:hanging="357"/>
        <w:jc w:val="both"/>
      </w:pPr>
      <w:r w:rsidRPr="002D5C47">
        <w:t>hodnota 0,75 – standardní,</w:t>
      </w:r>
    </w:p>
    <w:p w14:paraId="737CB4B1" w14:textId="77777777" w:rsidR="00237392" w:rsidRPr="002D5C47" w:rsidRDefault="007D4E87" w:rsidP="0015109D">
      <w:pPr>
        <w:numPr>
          <w:ilvl w:val="0"/>
          <w:numId w:val="87"/>
        </w:numPr>
        <w:spacing w:before="100" w:beforeAutospacing="1" w:after="100" w:afterAutospacing="1"/>
        <w:ind w:left="1003" w:hanging="357"/>
        <w:jc w:val="both"/>
      </w:pPr>
      <w:r w:rsidRPr="002D5C47">
        <w:t>hodnota 1 - nejsou přiděleny.</w:t>
      </w:r>
    </w:p>
    <w:p w14:paraId="737CB4B2" w14:textId="77777777" w:rsidR="00237392" w:rsidRPr="002D5C47" w:rsidRDefault="00237392" w:rsidP="00A3113E">
      <w:pPr>
        <w:spacing w:before="60" w:after="20"/>
        <w:jc w:val="both"/>
      </w:pPr>
      <w:r w:rsidRPr="002D5C47">
        <w:t xml:space="preserve">Zde je vyjádřena skutečnost, že ochranné osobní pracovní prostředky se zaměstnancům přidělují </w:t>
      </w:r>
      <w:r w:rsidR="001B0BBD">
        <w:br/>
      </w:r>
      <w:r w:rsidRPr="002D5C47">
        <w:t>až po aplikaci technických a organizačních opatření a slouží k ochraně před působením zbytkových nebezpečí. Pro některá významná nebezpečí jsou zaměstnancům v naší společnosti přidělovány OOPP v nadstandardní kvalitě.</w:t>
      </w:r>
    </w:p>
    <w:p w14:paraId="737CB4B3" w14:textId="77777777" w:rsidR="007D4E87" w:rsidRPr="002D5C47" w:rsidRDefault="00237392" w:rsidP="002F03B5">
      <w:pPr>
        <w:numPr>
          <w:ilvl w:val="0"/>
          <w:numId w:val="30"/>
        </w:numPr>
        <w:spacing w:before="60" w:after="20"/>
        <w:ind w:left="284" w:hanging="284"/>
        <w:jc w:val="both"/>
        <w:rPr>
          <w:b/>
          <w:i/>
        </w:rPr>
      </w:pPr>
      <w:r w:rsidRPr="002D5C47">
        <w:rPr>
          <w:b/>
          <w:i/>
        </w:rPr>
        <w:t>Jsou příslušné OOPP v nákupním košíku E.ON?</w:t>
      </w:r>
    </w:p>
    <w:p w14:paraId="737CB4B4" w14:textId="77777777" w:rsidR="007D4E87" w:rsidRPr="002D5C47" w:rsidRDefault="00237392" w:rsidP="0015109D">
      <w:pPr>
        <w:numPr>
          <w:ilvl w:val="0"/>
          <w:numId w:val="98"/>
        </w:numPr>
        <w:spacing w:before="100" w:beforeAutospacing="1" w:after="100" w:afterAutospacing="1"/>
        <w:ind w:left="1003" w:hanging="357"/>
        <w:jc w:val="both"/>
      </w:pPr>
      <w:r w:rsidRPr="002D5C47">
        <w:t>hodnota 1</w:t>
      </w:r>
      <w:r w:rsidR="007D4E87" w:rsidRPr="002D5C47">
        <w:t xml:space="preserve"> </w:t>
      </w:r>
      <w:r w:rsidRPr="002D5C47">
        <w:t>-</w:t>
      </w:r>
      <w:r w:rsidR="007D4E87" w:rsidRPr="002D5C47">
        <w:t xml:space="preserve"> </w:t>
      </w:r>
      <w:r w:rsidRPr="002D5C47">
        <w:t>nejsou přiřazeny,</w:t>
      </w:r>
      <w:r w:rsidR="007D4E87" w:rsidRPr="002D5C47">
        <w:t xml:space="preserve"> </w:t>
      </w:r>
      <w:r w:rsidRPr="002D5C47">
        <w:t>a</w:t>
      </w:r>
      <w:r w:rsidR="001511C7" w:rsidRPr="002D5C47">
        <w:t xml:space="preserve"> </w:t>
      </w:r>
      <w:r w:rsidR="007D4E87" w:rsidRPr="002D5C47">
        <w:t>proto nejsou v nákupním košíku,</w:t>
      </w:r>
    </w:p>
    <w:p w14:paraId="737CB4B5" w14:textId="77777777" w:rsidR="007D4E87" w:rsidRPr="002D5C47" w:rsidRDefault="007D4E87" w:rsidP="0015109D">
      <w:pPr>
        <w:numPr>
          <w:ilvl w:val="0"/>
          <w:numId w:val="98"/>
        </w:numPr>
        <w:spacing w:before="100" w:beforeAutospacing="1" w:after="100" w:afterAutospacing="1"/>
        <w:ind w:left="1003" w:hanging="357"/>
        <w:jc w:val="both"/>
      </w:pPr>
      <w:r w:rsidRPr="002D5C47">
        <w:t xml:space="preserve">hodnota </w:t>
      </w:r>
      <w:r w:rsidR="00237392" w:rsidRPr="002D5C47">
        <w:t>1 - jsou při</w:t>
      </w:r>
      <w:r w:rsidRPr="002D5C47">
        <w:t>řazeny a jsou v nákupním košíku,</w:t>
      </w:r>
    </w:p>
    <w:p w14:paraId="737CB4B6" w14:textId="77777777" w:rsidR="00237392" w:rsidRPr="002D5C47" w:rsidRDefault="007D4E87" w:rsidP="0015109D">
      <w:pPr>
        <w:numPr>
          <w:ilvl w:val="0"/>
          <w:numId w:val="98"/>
        </w:numPr>
        <w:spacing w:before="100" w:beforeAutospacing="1" w:after="100" w:afterAutospacing="1"/>
        <w:ind w:left="1003" w:hanging="357"/>
        <w:jc w:val="both"/>
      </w:pPr>
      <w:r w:rsidRPr="002D5C47">
        <w:t>hodnota</w:t>
      </w:r>
      <w:r w:rsidR="00237392" w:rsidRPr="002D5C47">
        <w:t xml:space="preserve"> 3 - jsou přiřa</w:t>
      </w:r>
      <w:r w:rsidRPr="002D5C47">
        <w:t>zeny a nejsou v nákupním košíku.</w:t>
      </w:r>
    </w:p>
    <w:p w14:paraId="737CB4B7" w14:textId="77777777" w:rsidR="00237392" w:rsidRPr="002D5C47" w:rsidRDefault="00237392" w:rsidP="00A3113E">
      <w:pPr>
        <w:spacing w:before="60" w:after="20"/>
        <w:jc w:val="both"/>
      </w:pPr>
      <w:r w:rsidRPr="002D5C47">
        <w:t>Tímto kritériem je sledována skutečnost, zda jsou příslušné OOPP zaměstnancům k dispozici v nákupním košíku E.ON.</w:t>
      </w:r>
    </w:p>
    <w:p w14:paraId="737CB4B8" w14:textId="77777777" w:rsidR="007D4E87" w:rsidRPr="002D5C47" w:rsidRDefault="00237392" w:rsidP="002F03B5">
      <w:pPr>
        <w:numPr>
          <w:ilvl w:val="0"/>
          <w:numId w:val="30"/>
        </w:numPr>
        <w:spacing w:before="60" w:after="20"/>
        <w:ind w:left="284" w:hanging="284"/>
        <w:jc w:val="both"/>
        <w:rPr>
          <w:b/>
          <w:i/>
        </w:rPr>
      </w:pPr>
      <w:r w:rsidRPr="002D5C47">
        <w:rPr>
          <w:b/>
          <w:i/>
        </w:rPr>
        <w:t>Jsou prováděna všechna povinná školení dle legislativy a os</w:t>
      </w:r>
      <w:r w:rsidR="007D4E87" w:rsidRPr="002D5C47">
        <w:rPr>
          <w:b/>
          <w:i/>
        </w:rPr>
        <w:t>tatních souvisejících předpisů?</w:t>
      </w:r>
    </w:p>
    <w:p w14:paraId="737CB4B9" w14:textId="77777777" w:rsidR="007D4E87" w:rsidRPr="002D5C47" w:rsidRDefault="007D4E87" w:rsidP="0015109D">
      <w:pPr>
        <w:numPr>
          <w:ilvl w:val="0"/>
          <w:numId w:val="99"/>
        </w:numPr>
        <w:spacing w:before="100" w:beforeAutospacing="1" w:after="100" w:afterAutospacing="1"/>
        <w:ind w:left="1003" w:hanging="357"/>
        <w:jc w:val="both"/>
      </w:pPr>
      <w:r w:rsidRPr="002D5C47">
        <w:t>hodnota 0,75 – ano,</w:t>
      </w:r>
    </w:p>
    <w:p w14:paraId="737CB4BA" w14:textId="77777777" w:rsidR="007D4E87" w:rsidRPr="002D5C47" w:rsidRDefault="007D4E87" w:rsidP="0015109D">
      <w:pPr>
        <w:numPr>
          <w:ilvl w:val="0"/>
          <w:numId w:val="99"/>
        </w:numPr>
        <w:spacing w:before="100" w:beforeAutospacing="1" w:after="100" w:afterAutospacing="1"/>
        <w:ind w:left="1003" w:hanging="357"/>
        <w:jc w:val="both"/>
      </w:pPr>
      <w:r w:rsidRPr="002D5C47">
        <w:t>hodnota 1 - převážně ano,</w:t>
      </w:r>
    </w:p>
    <w:p w14:paraId="737CB4BB" w14:textId="77777777" w:rsidR="007D4E87" w:rsidRPr="002D5C47" w:rsidRDefault="007D4E87" w:rsidP="0015109D">
      <w:pPr>
        <w:numPr>
          <w:ilvl w:val="0"/>
          <w:numId w:val="99"/>
        </w:numPr>
        <w:spacing w:before="100" w:beforeAutospacing="1" w:after="100" w:afterAutospacing="1"/>
        <w:ind w:left="1003" w:hanging="357"/>
        <w:jc w:val="both"/>
      </w:pPr>
      <w:r w:rsidRPr="002D5C47">
        <w:t>hodnota 2 - převážně ne</w:t>
      </w:r>
    </w:p>
    <w:p w14:paraId="737CB4BC" w14:textId="77777777" w:rsidR="00237392" w:rsidRPr="002D5C47" w:rsidRDefault="007D4E87" w:rsidP="0015109D">
      <w:pPr>
        <w:numPr>
          <w:ilvl w:val="0"/>
          <w:numId w:val="99"/>
        </w:numPr>
        <w:spacing w:before="100" w:beforeAutospacing="1" w:after="100" w:afterAutospacing="1"/>
        <w:ind w:left="1003" w:hanging="357"/>
        <w:jc w:val="both"/>
      </w:pPr>
      <w:r w:rsidRPr="002D5C47">
        <w:t>hodnota 3 - vůbec nebo téměř ne.</w:t>
      </w:r>
    </w:p>
    <w:p w14:paraId="737CB4BD" w14:textId="77777777" w:rsidR="00237392" w:rsidRPr="002D5C47" w:rsidRDefault="00237392" w:rsidP="00A3113E">
      <w:pPr>
        <w:spacing w:before="60" w:after="20"/>
        <w:jc w:val="both"/>
      </w:pPr>
      <w:r w:rsidRPr="002D5C47">
        <w:t xml:space="preserve">Jedním ze základních předpokladů správného řízení nebezpečí je provádění školení týkajících </w:t>
      </w:r>
      <w:r w:rsidR="001B0BBD">
        <w:br/>
      </w:r>
      <w:r w:rsidRPr="002D5C47">
        <w:t>se oblasti BOZP, která jsou zaměstnavateli nařízena legislativou a souvisejícími dokumenty.</w:t>
      </w:r>
    </w:p>
    <w:p w14:paraId="737CB4BE" w14:textId="77777777" w:rsidR="007D4E87" w:rsidRPr="002D5C47" w:rsidRDefault="00237392" w:rsidP="002F03B5">
      <w:pPr>
        <w:numPr>
          <w:ilvl w:val="0"/>
          <w:numId w:val="30"/>
        </w:numPr>
        <w:spacing w:before="60" w:after="20"/>
        <w:ind w:left="284" w:hanging="284"/>
        <w:jc w:val="both"/>
        <w:rPr>
          <w:b/>
          <w:i/>
        </w:rPr>
      </w:pPr>
      <w:r w:rsidRPr="002D5C47">
        <w:rPr>
          <w:b/>
          <w:i/>
        </w:rPr>
        <w:t>Jsou prováděna další školení pro snížení nebezpečí nad rámec legislativy?</w:t>
      </w:r>
    </w:p>
    <w:p w14:paraId="737CB4BF" w14:textId="77777777" w:rsidR="007D4E87" w:rsidRPr="002D5C47" w:rsidRDefault="007D4E87" w:rsidP="0015109D">
      <w:pPr>
        <w:numPr>
          <w:ilvl w:val="0"/>
          <w:numId w:val="100"/>
        </w:numPr>
        <w:spacing w:before="100" w:beforeAutospacing="1" w:after="100" w:afterAutospacing="1"/>
        <w:ind w:left="1003" w:hanging="357"/>
        <w:jc w:val="both"/>
      </w:pPr>
      <w:r w:rsidRPr="002D5C47">
        <w:t>hodnota 0,9 – ano,</w:t>
      </w:r>
    </w:p>
    <w:p w14:paraId="737CB4C0" w14:textId="77777777" w:rsidR="00237392" w:rsidRPr="002D5C47" w:rsidRDefault="007D4E87" w:rsidP="0015109D">
      <w:pPr>
        <w:numPr>
          <w:ilvl w:val="0"/>
          <w:numId w:val="100"/>
        </w:numPr>
        <w:spacing w:before="100" w:beforeAutospacing="1" w:after="100" w:afterAutospacing="1"/>
        <w:ind w:left="1003" w:hanging="357"/>
        <w:jc w:val="both"/>
      </w:pPr>
      <w:r w:rsidRPr="002D5C47">
        <w:t>hodnota 1 – ne.</w:t>
      </w:r>
    </w:p>
    <w:p w14:paraId="737CB4C1" w14:textId="77777777" w:rsidR="00237392" w:rsidRPr="002D5C47" w:rsidRDefault="00237392" w:rsidP="00A3113E">
      <w:pPr>
        <w:spacing w:before="60" w:after="20"/>
        <w:jc w:val="both"/>
      </w:pPr>
      <w:r w:rsidRPr="002D5C47">
        <w:t>Společnost pro své zaměstnance organizuje i některá školení, která nejsou ze zákona</w:t>
      </w:r>
      <w:r w:rsidR="00E17E9D" w:rsidRPr="002D5C47">
        <w:t xml:space="preserve"> povinná, </w:t>
      </w:r>
      <w:r w:rsidR="001B0BBD">
        <w:br/>
      </w:r>
      <w:r w:rsidR="00E17E9D" w:rsidRPr="002D5C47">
        <w:t>ale mají pozitivní vl</w:t>
      </w:r>
      <w:r w:rsidRPr="002D5C47">
        <w:t>iv na zaměstnance z hlediska BOZP. Jedná se např. o kurz bezpečné jízdy („</w:t>
      </w:r>
      <w:r w:rsidR="000227BD">
        <w:t>š</w:t>
      </w:r>
      <w:r w:rsidRPr="002D5C47">
        <w:t>kola smyku“), kurz na téma zvládání stresu při práci v administrativě/terénu apod.</w:t>
      </w:r>
    </w:p>
    <w:p w14:paraId="737CB4C2" w14:textId="77777777" w:rsidR="007D4E87" w:rsidRPr="002D5C47" w:rsidRDefault="00237392" w:rsidP="002F03B5">
      <w:pPr>
        <w:numPr>
          <w:ilvl w:val="0"/>
          <w:numId w:val="30"/>
        </w:numPr>
        <w:spacing w:before="60" w:after="20"/>
        <w:ind w:left="284" w:hanging="284"/>
        <w:jc w:val="both"/>
        <w:rPr>
          <w:b/>
          <w:i/>
        </w:rPr>
      </w:pPr>
      <w:r w:rsidRPr="002D5C47">
        <w:rPr>
          <w:b/>
          <w:i/>
        </w:rPr>
        <w:lastRenderedPageBreak/>
        <w:t>Jsou prováděny předepsané kontroly zařízení, nástrojů, nářadí, OOPP apod</w:t>
      </w:r>
      <w:r w:rsidR="00F45303" w:rsidRPr="002D5C47">
        <w:rPr>
          <w:b/>
          <w:i/>
        </w:rPr>
        <w:t>.</w:t>
      </w:r>
      <w:r w:rsidRPr="002D5C47">
        <w:rPr>
          <w:b/>
          <w:i/>
        </w:rPr>
        <w:t>?</w:t>
      </w:r>
    </w:p>
    <w:p w14:paraId="737CB4C3" w14:textId="77777777" w:rsidR="007D4E87" w:rsidRPr="002D5C47" w:rsidRDefault="007D4E87" w:rsidP="0015109D">
      <w:pPr>
        <w:numPr>
          <w:ilvl w:val="0"/>
          <w:numId w:val="101"/>
        </w:numPr>
        <w:spacing w:before="100" w:beforeAutospacing="1" w:after="100" w:afterAutospacing="1"/>
        <w:ind w:left="1003" w:hanging="357"/>
        <w:jc w:val="both"/>
      </w:pPr>
      <w:r w:rsidRPr="002D5C47">
        <w:t>hodnota 0,75 – ano,</w:t>
      </w:r>
    </w:p>
    <w:p w14:paraId="737CB4C4" w14:textId="77777777" w:rsidR="007D4E87" w:rsidRPr="002D5C47" w:rsidRDefault="007D4E87" w:rsidP="0015109D">
      <w:pPr>
        <w:numPr>
          <w:ilvl w:val="0"/>
          <w:numId w:val="101"/>
        </w:numPr>
        <w:spacing w:before="100" w:beforeAutospacing="1" w:after="100" w:afterAutospacing="1"/>
        <w:ind w:left="1003" w:hanging="357"/>
        <w:jc w:val="both"/>
      </w:pPr>
      <w:r w:rsidRPr="002D5C47">
        <w:t xml:space="preserve">hodnota </w:t>
      </w:r>
      <w:r w:rsidR="00237392" w:rsidRPr="002D5C47">
        <w:t>1 - převážně ano</w:t>
      </w:r>
      <w:r w:rsidRPr="002D5C47">
        <w:t>,</w:t>
      </w:r>
    </w:p>
    <w:p w14:paraId="737CB4C5" w14:textId="77777777" w:rsidR="007D4E87" w:rsidRPr="002D5C47" w:rsidRDefault="007D4E87" w:rsidP="0015109D">
      <w:pPr>
        <w:numPr>
          <w:ilvl w:val="0"/>
          <w:numId w:val="101"/>
        </w:numPr>
        <w:spacing w:before="100" w:beforeAutospacing="1" w:after="100" w:afterAutospacing="1"/>
        <w:ind w:left="1003" w:hanging="357"/>
        <w:jc w:val="both"/>
      </w:pPr>
      <w:r w:rsidRPr="002D5C47">
        <w:t>hodnota 2 - převážně ne,</w:t>
      </w:r>
    </w:p>
    <w:p w14:paraId="737CB4C6" w14:textId="77777777" w:rsidR="00237392" w:rsidRPr="002D5C47" w:rsidRDefault="007D4E87" w:rsidP="0015109D">
      <w:pPr>
        <w:numPr>
          <w:ilvl w:val="0"/>
          <w:numId w:val="101"/>
        </w:numPr>
        <w:spacing w:before="100" w:beforeAutospacing="1" w:after="100" w:afterAutospacing="1"/>
        <w:ind w:left="1003" w:hanging="357"/>
        <w:jc w:val="both"/>
      </w:pPr>
      <w:r w:rsidRPr="002D5C47">
        <w:t>hodnota 3 - ne nebo téměř ne.</w:t>
      </w:r>
    </w:p>
    <w:p w14:paraId="737CB4C7" w14:textId="77777777" w:rsidR="00237392" w:rsidRPr="002D5C47" w:rsidRDefault="00237392" w:rsidP="00A3113E">
      <w:pPr>
        <w:spacing w:before="60" w:after="20"/>
        <w:jc w:val="both"/>
      </w:pPr>
      <w:r w:rsidRPr="002D5C47">
        <w:t>Dalším základním hlediskem pro řízení nebezpečí jsou pravidelné kontroly technického stavu zařízení, strojů, nářadí, dopravních, stavebních a manipulačních prostředků OOPP apod.</w:t>
      </w:r>
    </w:p>
    <w:p w14:paraId="737CB4C8" w14:textId="77777777" w:rsidR="007D4E87" w:rsidRPr="002D5C47" w:rsidRDefault="00237392" w:rsidP="002F03B5">
      <w:pPr>
        <w:numPr>
          <w:ilvl w:val="0"/>
          <w:numId w:val="30"/>
        </w:numPr>
        <w:spacing w:before="60" w:after="20"/>
        <w:ind w:left="284" w:hanging="284"/>
        <w:jc w:val="both"/>
        <w:rPr>
          <w:b/>
          <w:i/>
        </w:rPr>
      </w:pPr>
      <w:r w:rsidRPr="002D5C47">
        <w:rPr>
          <w:b/>
          <w:i/>
        </w:rPr>
        <w:t xml:space="preserve">Existuje systém </w:t>
      </w:r>
      <w:r w:rsidR="00F8298F" w:rsidRPr="002D5C47">
        <w:rPr>
          <w:b/>
          <w:i/>
        </w:rPr>
        <w:t xml:space="preserve">hlášení a hodnocení </w:t>
      </w:r>
      <w:proofErr w:type="spellStart"/>
      <w:r w:rsidR="00F8298F" w:rsidRPr="002D5C47">
        <w:rPr>
          <w:b/>
          <w:i/>
        </w:rPr>
        <w:t>skoronehod</w:t>
      </w:r>
      <w:proofErr w:type="spellEnd"/>
      <w:r w:rsidR="00F8298F" w:rsidRPr="002D5C47">
        <w:rPr>
          <w:b/>
          <w:i/>
        </w:rPr>
        <w:t>?</w:t>
      </w:r>
    </w:p>
    <w:p w14:paraId="737CB4C9" w14:textId="77777777" w:rsidR="007D4E87" w:rsidRPr="002D5C47" w:rsidRDefault="007D4E87" w:rsidP="0015109D">
      <w:pPr>
        <w:numPr>
          <w:ilvl w:val="0"/>
          <w:numId w:val="102"/>
        </w:numPr>
        <w:spacing w:before="100" w:beforeAutospacing="1" w:after="100" w:afterAutospacing="1"/>
        <w:ind w:left="1003" w:hanging="357"/>
        <w:jc w:val="both"/>
      </w:pPr>
      <w:r w:rsidRPr="002D5C47">
        <w:t>hodnota 0,9 – ano,</w:t>
      </w:r>
    </w:p>
    <w:p w14:paraId="737CB4CA"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CB" w14:textId="77777777" w:rsidR="00237392" w:rsidRPr="002D5C47" w:rsidRDefault="00237392" w:rsidP="00A3113E">
      <w:pPr>
        <w:spacing w:before="60" w:after="20"/>
        <w:jc w:val="both"/>
      </w:pPr>
      <w:r w:rsidRPr="002D5C47">
        <w:t xml:space="preserve">Systém hlášení </w:t>
      </w:r>
      <w:proofErr w:type="spellStart"/>
      <w:r w:rsidRPr="002D5C47">
        <w:t>skoronehod</w:t>
      </w:r>
      <w:proofErr w:type="spellEnd"/>
      <w:r w:rsidRPr="002D5C47">
        <w:t xml:space="preserve"> je velice důležitá část procesu hodnocení a řízení nebezpečí. </w:t>
      </w:r>
      <w:r w:rsidR="001B0BBD">
        <w:br/>
      </w:r>
      <w:r w:rsidRPr="002D5C47">
        <w:t xml:space="preserve">Často umožní odhalit nebezpečí, které zatím nebylo </w:t>
      </w:r>
      <w:r w:rsidR="00F8298F" w:rsidRPr="002D5C47">
        <w:t>do hodnocení nebezpečí zahrnuto</w:t>
      </w:r>
      <w:r w:rsidR="0048753F">
        <w:t>,</w:t>
      </w:r>
      <w:r w:rsidR="007D4E87" w:rsidRPr="002D5C47">
        <w:t xml:space="preserve"> </w:t>
      </w:r>
      <w:r w:rsidRPr="002D5C47">
        <w:t>nebo mu nebyla přikládána dostatečná váha. A to ještě</w:t>
      </w:r>
      <w:r w:rsidR="00F8298F" w:rsidRPr="002D5C47">
        <w:t xml:space="preserve"> </w:t>
      </w:r>
      <w:proofErr w:type="gramStart"/>
      <w:r w:rsidRPr="002D5C47">
        <w:t>dříve</w:t>
      </w:r>
      <w:proofErr w:type="gramEnd"/>
      <w:r w:rsidRPr="002D5C47">
        <w:t xml:space="preserve"> než způsobí vážnější problémy.</w:t>
      </w:r>
    </w:p>
    <w:p w14:paraId="737CB4CC" w14:textId="77777777" w:rsidR="007D4E87" w:rsidRPr="002D5C47" w:rsidRDefault="007D4E87" w:rsidP="002F03B5">
      <w:pPr>
        <w:numPr>
          <w:ilvl w:val="0"/>
          <w:numId w:val="30"/>
        </w:numPr>
        <w:spacing w:before="60" w:after="20"/>
        <w:ind w:left="284" w:hanging="284"/>
        <w:jc w:val="both"/>
        <w:rPr>
          <w:b/>
          <w:i/>
        </w:rPr>
      </w:pPr>
      <w:r w:rsidRPr="002D5C47">
        <w:rPr>
          <w:b/>
          <w:i/>
        </w:rPr>
        <w:t>Existuje systém včasné aktualizace řídících dokumentů týkajících se BOZP?</w:t>
      </w:r>
    </w:p>
    <w:p w14:paraId="737CB4CD" w14:textId="77777777" w:rsidR="007D4E87" w:rsidRPr="002D5C47" w:rsidRDefault="007D4E87" w:rsidP="0015109D">
      <w:pPr>
        <w:numPr>
          <w:ilvl w:val="0"/>
          <w:numId w:val="102"/>
        </w:numPr>
        <w:spacing w:before="100" w:beforeAutospacing="1" w:after="100" w:afterAutospacing="1"/>
        <w:ind w:left="1003" w:hanging="357"/>
        <w:jc w:val="both"/>
      </w:pPr>
      <w:r w:rsidRPr="002D5C47">
        <w:t>hodnota 0,75 - ano;</w:t>
      </w:r>
    </w:p>
    <w:p w14:paraId="737CB4CE" w14:textId="77777777" w:rsidR="007D4E87" w:rsidRPr="002D5C47" w:rsidRDefault="007D4E87" w:rsidP="0015109D">
      <w:pPr>
        <w:numPr>
          <w:ilvl w:val="0"/>
          <w:numId w:val="102"/>
        </w:numPr>
        <w:spacing w:before="100" w:beforeAutospacing="1" w:after="100" w:afterAutospacing="1"/>
        <w:ind w:left="1003" w:hanging="357"/>
        <w:jc w:val="both"/>
      </w:pPr>
      <w:r w:rsidRPr="002D5C47">
        <w:t>hodnota 1 – ne.</w:t>
      </w:r>
    </w:p>
    <w:p w14:paraId="737CB4CF" w14:textId="77777777" w:rsidR="007D4E87" w:rsidRPr="002D5C47" w:rsidRDefault="007D4E87" w:rsidP="00A3113E">
      <w:pPr>
        <w:spacing w:before="60" w:after="20"/>
        <w:jc w:val="both"/>
      </w:pPr>
      <w:r w:rsidRPr="002D5C47">
        <w:t>Funkční systém včasné aktualizace řídících dokumentů týkajících se BOZP je nezbytným požadavkem z pohledu efektivního řízení rizik, protože zaměstnancům podává informace o BOZP z pohledu nejnovějších vědeckých a technických poznatků.</w:t>
      </w:r>
    </w:p>
    <w:p w14:paraId="737CB4D0" w14:textId="77777777" w:rsidR="007D4E87" w:rsidRPr="002D5C47" w:rsidRDefault="00237392" w:rsidP="002F03B5">
      <w:pPr>
        <w:numPr>
          <w:ilvl w:val="0"/>
          <w:numId w:val="30"/>
        </w:numPr>
        <w:spacing w:before="60" w:after="20"/>
        <w:ind w:left="284" w:hanging="284"/>
        <w:jc w:val="both"/>
        <w:rPr>
          <w:b/>
          <w:i/>
        </w:rPr>
      </w:pPr>
      <w:r w:rsidRPr="002D5C47">
        <w:rPr>
          <w:b/>
          <w:i/>
        </w:rPr>
        <w:t>Jsou prováděny namátkové kontroly zaměstnanců ohledně dodržování zásad BOZP?</w:t>
      </w:r>
    </w:p>
    <w:p w14:paraId="737CB4D1" w14:textId="77777777" w:rsidR="007D4E87" w:rsidRPr="002D5C47" w:rsidRDefault="00237392" w:rsidP="0015109D">
      <w:pPr>
        <w:numPr>
          <w:ilvl w:val="0"/>
          <w:numId w:val="102"/>
        </w:numPr>
        <w:spacing w:before="100" w:beforeAutospacing="1" w:after="100" w:afterAutospacing="1"/>
        <w:ind w:left="1003" w:hanging="357"/>
        <w:jc w:val="both"/>
      </w:pPr>
      <w:r w:rsidRPr="002D5C47">
        <w:t>hodnota 0,75 - ano;</w:t>
      </w:r>
    </w:p>
    <w:p w14:paraId="737CB4D2"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D3" w14:textId="77777777" w:rsidR="00237392" w:rsidRPr="002D5C47" w:rsidRDefault="00237392" w:rsidP="00A3113E">
      <w:pPr>
        <w:spacing w:before="60" w:after="20"/>
        <w:jc w:val="both"/>
      </w:pPr>
      <w:r w:rsidRPr="002D5C47">
        <w:t xml:space="preserve">Pomocí systému namátkových kontrol dodržování pravidel BOZP sleduje zaměstnavatel, </w:t>
      </w:r>
      <w:r w:rsidR="001B0BBD">
        <w:br/>
      </w:r>
      <w:r w:rsidRPr="002D5C47">
        <w:t>jestli zaměstnanci pracují bezpečně.</w:t>
      </w:r>
    </w:p>
    <w:p w14:paraId="737CB4D4" w14:textId="77777777" w:rsidR="007D4E87" w:rsidRPr="002D5C47" w:rsidRDefault="00237392" w:rsidP="002F03B5">
      <w:pPr>
        <w:numPr>
          <w:ilvl w:val="0"/>
          <w:numId w:val="30"/>
        </w:numPr>
        <w:spacing w:before="60" w:after="20"/>
        <w:ind w:left="284" w:hanging="284"/>
        <w:jc w:val="both"/>
        <w:rPr>
          <w:b/>
          <w:i/>
        </w:rPr>
      </w:pPr>
      <w:r w:rsidRPr="002D5C47">
        <w:rPr>
          <w:b/>
          <w:i/>
        </w:rPr>
        <w:t>Jsou ve společnosti prováděny roční prověrky BOZP?</w:t>
      </w:r>
    </w:p>
    <w:p w14:paraId="737CB4D5" w14:textId="77777777" w:rsidR="007D4E87" w:rsidRPr="002D5C47" w:rsidRDefault="007D4E87" w:rsidP="0015109D">
      <w:pPr>
        <w:numPr>
          <w:ilvl w:val="0"/>
          <w:numId w:val="102"/>
        </w:numPr>
        <w:spacing w:before="100" w:beforeAutospacing="1" w:after="100" w:afterAutospacing="1"/>
        <w:ind w:left="1003" w:hanging="357"/>
        <w:jc w:val="both"/>
      </w:pPr>
      <w:r w:rsidRPr="002D5C47">
        <w:t>hodnota 0,75 – ano,</w:t>
      </w:r>
    </w:p>
    <w:p w14:paraId="737CB4D6"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D7" w14:textId="77777777" w:rsidR="00237392" w:rsidRPr="002D5C47" w:rsidRDefault="00237392" w:rsidP="00A3113E">
      <w:pPr>
        <w:spacing w:before="60" w:after="20"/>
        <w:jc w:val="both"/>
      </w:pPr>
      <w:r w:rsidRPr="002D5C47">
        <w:t>Pravidelné každoroční prověrky BOZP slouží ke zjištění stavu a kultury BOZP ve společnosti.</w:t>
      </w:r>
    </w:p>
    <w:p w14:paraId="737CB4D8" w14:textId="77777777" w:rsidR="00237392" w:rsidRDefault="00237392" w:rsidP="00A3113E">
      <w:pPr>
        <w:spacing w:before="60" w:after="20"/>
        <w:jc w:val="both"/>
      </w:pPr>
      <w:r w:rsidRPr="002D5C47">
        <w:t xml:space="preserve">V posledním sloupci tohoto oddílu nazvaném </w:t>
      </w:r>
      <w:r w:rsidRPr="002D5C47">
        <w:rPr>
          <w:b/>
          <w:i/>
        </w:rPr>
        <w:t xml:space="preserve">„Korigované nebezpečí“ </w:t>
      </w:r>
      <w:r w:rsidRPr="002D5C47">
        <w:t xml:space="preserve">je vypočítaná hodnota. </w:t>
      </w:r>
      <w:r w:rsidR="00637FBE" w:rsidRPr="002D5C47">
        <w:t>Vznikla</w:t>
      </w:r>
      <w:r w:rsidRPr="002D5C47">
        <w:t xml:space="preserve"> z příslušné hodnoty ze sloupce </w:t>
      </w:r>
      <w:r w:rsidRPr="002D5C47">
        <w:rPr>
          <w:b/>
          <w:i/>
        </w:rPr>
        <w:t>„</w:t>
      </w:r>
      <w:r w:rsidR="00637FBE" w:rsidRPr="002D5C47">
        <w:rPr>
          <w:b/>
          <w:i/>
        </w:rPr>
        <w:t>Z</w:t>
      </w:r>
      <w:r w:rsidRPr="002D5C47">
        <w:rPr>
          <w:b/>
          <w:i/>
        </w:rPr>
        <w:t>ávažnost nebezpečí“</w:t>
      </w:r>
      <w:r w:rsidRPr="002D5C47">
        <w:t xml:space="preserve"> (poslední </w:t>
      </w:r>
      <w:r w:rsidR="00637FBE" w:rsidRPr="002D5C47">
        <w:t xml:space="preserve">sloupec </w:t>
      </w:r>
      <w:r w:rsidRPr="002D5C47">
        <w:t xml:space="preserve">z předchozího oddílu) vynásobením hodnotami </w:t>
      </w:r>
      <w:r w:rsidR="00637FBE" w:rsidRPr="002D5C47">
        <w:t xml:space="preserve">všech </w:t>
      </w:r>
      <w:r w:rsidRPr="002D5C47">
        <w:t>kritérií tohoto oddílu. Výsled</w:t>
      </w:r>
      <w:r w:rsidR="00637FBE" w:rsidRPr="002D5C47">
        <w:t>ný</w:t>
      </w:r>
      <w:r w:rsidRPr="002D5C47">
        <w:t xml:space="preserve"> číselný údaj</w:t>
      </w:r>
      <w:r w:rsidR="00637FBE" w:rsidRPr="002D5C47">
        <w:t xml:space="preserve"> </w:t>
      </w:r>
      <w:r w:rsidRPr="002D5C47">
        <w:t>vyjadřuje míru závažnosti každého nebezpečí poníženou o prováděná opatření</w:t>
      </w:r>
      <w:r w:rsidR="00637FBE" w:rsidRPr="002D5C47">
        <w:t xml:space="preserve"> proti jejich působení</w:t>
      </w:r>
      <w:r w:rsidRPr="002D5C47">
        <w:t>.</w:t>
      </w:r>
    </w:p>
    <w:p w14:paraId="737CB4D9" w14:textId="77777777" w:rsidR="0049634B" w:rsidRPr="002D5C47" w:rsidRDefault="0049634B" w:rsidP="0049634B">
      <w:pPr>
        <w:pStyle w:val="Nadpis5"/>
        <w:rPr>
          <w:rFonts w:cs="Arial"/>
          <w:sz w:val="20"/>
          <w:szCs w:val="20"/>
        </w:rPr>
      </w:pPr>
      <w:bookmarkStart w:id="173" w:name="_Toc305071355"/>
      <w:bookmarkStart w:id="174" w:name="_Toc305417534"/>
      <w:bookmarkStart w:id="175" w:name="_Toc306557146"/>
      <w:bookmarkStart w:id="176" w:name="_Toc410382896"/>
      <w:r w:rsidRPr="002D5C47">
        <w:rPr>
          <w:rFonts w:cs="Arial"/>
          <w:sz w:val="20"/>
          <w:szCs w:val="20"/>
          <w:lang w:val="cs-CZ"/>
        </w:rPr>
        <w:t xml:space="preserve">List Hodnocení a řízení nebezpečí, </w:t>
      </w:r>
      <w:r w:rsidRPr="002D5C47">
        <w:rPr>
          <w:rFonts w:cs="Arial"/>
          <w:sz w:val="20"/>
          <w:szCs w:val="20"/>
        </w:rPr>
        <w:t xml:space="preserve">Oddíl třetí – </w:t>
      </w:r>
      <w:r w:rsidRPr="0049634B">
        <w:rPr>
          <w:rFonts w:cs="Arial"/>
          <w:sz w:val="20"/>
          <w:szCs w:val="20"/>
        </w:rPr>
        <w:t>Přiřazení rizik typovým skupinám zaměstnanců</w:t>
      </w:r>
    </w:p>
    <w:p w14:paraId="737CB4DA" w14:textId="77777777" w:rsidR="0049634B" w:rsidRDefault="0049634B" w:rsidP="001B0BBD">
      <w:pPr>
        <w:pStyle w:val="Nadpis5"/>
        <w:jc w:val="both"/>
        <w:rPr>
          <w:rFonts w:cs="Arial"/>
          <w:b w:val="0"/>
          <w:sz w:val="20"/>
          <w:szCs w:val="20"/>
          <w:u w:val="none"/>
          <w:lang w:val="cs-CZ" w:eastAsia="cs-CZ"/>
        </w:rPr>
      </w:pPr>
      <w:r w:rsidRPr="0049634B">
        <w:rPr>
          <w:rFonts w:cs="Arial"/>
          <w:b w:val="0"/>
          <w:sz w:val="20"/>
          <w:szCs w:val="20"/>
          <w:u w:val="none"/>
          <w:lang w:val="cs-CZ" w:eastAsia="cs-CZ"/>
        </w:rPr>
        <w:t>Tento</w:t>
      </w:r>
      <w:r>
        <w:rPr>
          <w:rFonts w:cs="Arial"/>
          <w:b w:val="0"/>
          <w:sz w:val="20"/>
          <w:szCs w:val="20"/>
          <w:u w:val="none"/>
          <w:lang w:val="cs-CZ" w:eastAsia="cs-CZ"/>
        </w:rPr>
        <w:t xml:space="preserve"> oddíl je skryt, zobrazit se dá kliknutím pravým tlačítkem myši na řádek s písmen</w:t>
      </w:r>
      <w:r w:rsidR="00EC2A10">
        <w:rPr>
          <w:rFonts w:cs="Arial"/>
          <w:b w:val="0"/>
          <w:sz w:val="20"/>
          <w:szCs w:val="20"/>
          <w:u w:val="none"/>
          <w:lang w:val="cs-CZ" w:eastAsia="cs-CZ"/>
        </w:rPr>
        <w:t>n</w:t>
      </w:r>
      <w:r>
        <w:rPr>
          <w:rFonts w:cs="Arial"/>
          <w:b w:val="0"/>
          <w:sz w:val="20"/>
          <w:szCs w:val="20"/>
          <w:u w:val="none"/>
          <w:lang w:val="cs-CZ" w:eastAsia="cs-CZ"/>
        </w:rPr>
        <w:t xml:space="preserve">ým označením sloupců a výběru volby „Zobrazit“. Důvodem skrytí je zvýšení přehlednosti pro uživatele registru. V tomto oddílu se provádí především nastavení rizik typovým skupinám a zaznamenávají </w:t>
      </w:r>
      <w:r w:rsidR="001B0BBD">
        <w:rPr>
          <w:rFonts w:cs="Arial"/>
          <w:b w:val="0"/>
          <w:sz w:val="20"/>
          <w:szCs w:val="20"/>
          <w:u w:val="none"/>
          <w:lang w:val="cs-CZ" w:eastAsia="cs-CZ"/>
        </w:rPr>
        <w:br/>
      </w:r>
      <w:r>
        <w:rPr>
          <w:rFonts w:cs="Arial"/>
          <w:b w:val="0"/>
          <w:sz w:val="20"/>
          <w:szCs w:val="20"/>
          <w:u w:val="none"/>
          <w:lang w:val="cs-CZ" w:eastAsia="cs-CZ"/>
        </w:rPr>
        <w:t xml:space="preserve">se nebezpečné události, což provádí Tým pro řízení rizik (viz dále) a pro běžné uživatele registru </w:t>
      </w:r>
      <w:r w:rsidR="001B0BBD">
        <w:rPr>
          <w:rFonts w:cs="Arial"/>
          <w:b w:val="0"/>
          <w:sz w:val="20"/>
          <w:szCs w:val="20"/>
          <w:u w:val="none"/>
          <w:lang w:val="cs-CZ" w:eastAsia="cs-CZ"/>
        </w:rPr>
        <w:br/>
      </w:r>
      <w:r>
        <w:rPr>
          <w:rFonts w:cs="Arial"/>
          <w:b w:val="0"/>
          <w:sz w:val="20"/>
          <w:szCs w:val="20"/>
          <w:u w:val="none"/>
          <w:lang w:val="cs-CZ" w:eastAsia="cs-CZ"/>
        </w:rPr>
        <w:t xml:space="preserve">tyto informace nejsou důležité. Přiřazení rizik jednotlivým skupinám zaměstnanců jsou nakopírována </w:t>
      </w:r>
      <w:r>
        <w:rPr>
          <w:rFonts w:cs="Arial"/>
          <w:b w:val="0"/>
          <w:sz w:val="20"/>
          <w:szCs w:val="20"/>
          <w:u w:val="none"/>
          <w:lang w:val="cs-CZ" w:eastAsia="cs-CZ"/>
        </w:rPr>
        <w:lastRenderedPageBreak/>
        <w:t xml:space="preserve">na samostatné listy (viz dále), kde jsou zpracována </w:t>
      </w:r>
      <w:r w:rsidR="000B1011">
        <w:rPr>
          <w:rFonts w:cs="Arial"/>
          <w:b w:val="0"/>
          <w:sz w:val="20"/>
          <w:szCs w:val="20"/>
          <w:u w:val="none"/>
          <w:lang w:val="cs-CZ" w:eastAsia="cs-CZ"/>
        </w:rPr>
        <w:t>takovou formou, aby se v nich zaměstnanci dobře vyznali a mohli s nimi pracovat.</w:t>
      </w:r>
    </w:p>
    <w:p w14:paraId="737CB4DB" w14:textId="77777777" w:rsidR="000B1011" w:rsidRPr="000B1011" w:rsidRDefault="000B1011" w:rsidP="000B1011">
      <w:pPr>
        <w:pStyle w:val="Textodstavec"/>
        <w:rPr>
          <w:rFonts w:cs="Arial"/>
          <w:sz w:val="20"/>
          <w:szCs w:val="20"/>
        </w:rPr>
      </w:pPr>
      <w:r w:rsidRPr="000B1011">
        <w:rPr>
          <w:rFonts w:cs="Arial"/>
          <w:sz w:val="20"/>
          <w:szCs w:val="20"/>
        </w:rPr>
        <w:t>Typových skupin zaměstnanců (dále jen „typová skupina“) je v </w:t>
      </w:r>
      <w:r w:rsidR="000C4EFB">
        <w:rPr>
          <w:rFonts w:cs="Arial"/>
          <w:sz w:val="20"/>
          <w:szCs w:val="20"/>
        </w:rPr>
        <w:t>E.ON</w:t>
      </w:r>
      <w:r w:rsidRPr="000B1011">
        <w:rPr>
          <w:rFonts w:cs="Arial"/>
          <w:sz w:val="20"/>
          <w:szCs w:val="20"/>
        </w:rPr>
        <w:t xml:space="preserve"> </w:t>
      </w:r>
      <w:r w:rsidR="0072696B">
        <w:rPr>
          <w:rFonts w:cs="Arial"/>
          <w:sz w:val="20"/>
          <w:szCs w:val="20"/>
        </w:rPr>
        <w:t>10</w:t>
      </w:r>
      <w:r w:rsidRPr="000B1011">
        <w:rPr>
          <w:rFonts w:cs="Arial"/>
          <w:sz w:val="20"/>
          <w:szCs w:val="20"/>
        </w:rPr>
        <w:t>:</w:t>
      </w:r>
    </w:p>
    <w:p w14:paraId="737CB4DC" w14:textId="77777777" w:rsidR="000B1011" w:rsidRDefault="000B1011" w:rsidP="0015109D">
      <w:pPr>
        <w:numPr>
          <w:ilvl w:val="0"/>
          <w:numId w:val="145"/>
        </w:numPr>
        <w:spacing w:before="100" w:beforeAutospacing="1" w:after="100" w:afterAutospacing="1"/>
        <w:ind w:left="714" w:hanging="357"/>
        <w:jc w:val="both"/>
      </w:pPr>
      <w:r>
        <w:t>Administrativní zaměstnanec</w:t>
      </w:r>
    </w:p>
    <w:p w14:paraId="737CB4DD" w14:textId="77777777" w:rsidR="000B1011" w:rsidRDefault="000B1011" w:rsidP="0015109D">
      <w:pPr>
        <w:numPr>
          <w:ilvl w:val="0"/>
          <w:numId w:val="145"/>
        </w:numPr>
        <w:spacing w:before="100" w:beforeAutospacing="1" w:after="100" w:afterAutospacing="1"/>
        <w:ind w:left="714" w:hanging="357"/>
        <w:jc w:val="both"/>
      </w:pPr>
      <w:r>
        <w:t>Skladník</w:t>
      </w:r>
    </w:p>
    <w:p w14:paraId="737CB4DE" w14:textId="77777777" w:rsidR="000B1011" w:rsidRDefault="000B1011" w:rsidP="0015109D">
      <w:pPr>
        <w:numPr>
          <w:ilvl w:val="0"/>
          <w:numId w:val="145"/>
        </w:numPr>
        <w:spacing w:before="100" w:beforeAutospacing="1" w:after="100" w:afterAutospacing="1"/>
        <w:ind w:left="714" w:hanging="357"/>
        <w:jc w:val="both"/>
      </w:pPr>
      <w:r>
        <w:t>Obsluha energetického zařízení</w:t>
      </w:r>
    </w:p>
    <w:p w14:paraId="737CB4DF" w14:textId="77777777" w:rsidR="000B1011" w:rsidRDefault="000B1011" w:rsidP="0015109D">
      <w:pPr>
        <w:numPr>
          <w:ilvl w:val="0"/>
          <w:numId w:val="145"/>
        </w:numPr>
        <w:spacing w:before="100" w:beforeAutospacing="1" w:after="100" w:afterAutospacing="1"/>
        <w:ind w:left="714" w:hanging="357"/>
        <w:jc w:val="both"/>
      </w:pPr>
      <w:r>
        <w:t>Technický zaměstnanec</w:t>
      </w:r>
    </w:p>
    <w:p w14:paraId="737CB4E0" w14:textId="77777777" w:rsidR="000B1011" w:rsidRDefault="000B1011" w:rsidP="0015109D">
      <w:pPr>
        <w:numPr>
          <w:ilvl w:val="0"/>
          <w:numId w:val="145"/>
        </w:numPr>
        <w:spacing w:before="100" w:beforeAutospacing="1" w:after="100" w:afterAutospacing="1"/>
        <w:ind w:left="714" w:hanging="357"/>
        <w:jc w:val="both"/>
      </w:pPr>
      <w:r>
        <w:t>Technicko-provozní zaměstnanec</w:t>
      </w:r>
    </w:p>
    <w:p w14:paraId="737CB4E1" w14:textId="77777777" w:rsidR="000B1011" w:rsidRDefault="000B1011" w:rsidP="0015109D">
      <w:pPr>
        <w:numPr>
          <w:ilvl w:val="0"/>
          <w:numId w:val="145"/>
        </w:numPr>
        <w:spacing w:before="100" w:beforeAutospacing="1" w:after="100" w:afterAutospacing="1"/>
        <w:ind w:left="714" w:hanging="357"/>
        <w:jc w:val="both"/>
      </w:pPr>
      <w:r>
        <w:t>Montér DS</w:t>
      </w:r>
    </w:p>
    <w:p w14:paraId="737CB4E2" w14:textId="77777777" w:rsidR="000B1011" w:rsidRDefault="000B1011" w:rsidP="0015109D">
      <w:pPr>
        <w:numPr>
          <w:ilvl w:val="0"/>
          <w:numId w:val="145"/>
        </w:numPr>
        <w:spacing w:before="100" w:beforeAutospacing="1" w:after="100" w:afterAutospacing="1"/>
        <w:ind w:left="714" w:hanging="357"/>
        <w:jc w:val="both"/>
      </w:pPr>
      <w:r>
        <w:t>Montér PZ</w:t>
      </w:r>
    </w:p>
    <w:p w14:paraId="737CB4E3" w14:textId="77777777" w:rsidR="000B1011" w:rsidRDefault="000B1011" w:rsidP="0015109D">
      <w:pPr>
        <w:numPr>
          <w:ilvl w:val="0"/>
          <w:numId w:val="145"/>
        </w:numPr>
        <w:spacing w:before="100" w:beforeAutospacing="1" w:after="100" w:afterAutospacing="1"/>
        <w:ind w:left="714" w:hanging="357"/>
        <w:jc w:val="both"/>
      </w:pPr>
      <w:r>
        <w:t>Obsluha vodní elektrárny</w:t>
      </w:r>
    </w:p>
    <w:p w14:paraId="737CB4E4" w14:textId="77777777" w:rsidR="000B1011" w:rsidRDefault="000B1011" w:rsidP="0015109D">
      <w:pPr>
        <w:numPr>
          <w:ilvl w:val="0"/>
          <w:numId w:val="145"/>
        </w:numPr>
        <w:spacing w:before="100" w:beforeAutospacing="1" w:after="100" w:afterAutospacing="1"/>
        <w:ind w:left="714" w:hanging="357"/>
        <w:jc w:val="both"/>
      </w:pPr>
      <w:r>
        <w:t>Elektromechanik</w:t>
      </w:r>
    </w:p>
    <w:p w14:paraId="737CB4E5" w14:textId="77777777" w:rsidR="0072696B" w:rsidRDefault="0072696B" w:rsidP="0015109D">
      <w:pPr>
        <w:numPr>
          <w:ilvl w:val="0"/>
          <w:numId w:val="145"/>
        </w:numPr>
        <w:spacing w:before="100" w:beforeAutospacing="1" w:after="100" w:afterAutospacing="1"/>
        <w:ind w:left="714" w:hanging="357"/>
        <w:jc w:val="both"/>
      </w:pPr>
      <w:r>
        <w:t>Dispečer</w:t>
      </w:r>
    </w:p>
    <w:p w14:paraId="737CB4E6" w14:textId="359EAE16" w:rsidR="000273C4" w:rsidRDefault="00E3037C" w:rsidP="000B1011">
      <w:pPr>
        <w:pStyle w:val="Textodstavec"/>
        <w:rPr>
          <w:rFonts w:cs="Arial"/>
          <w:sz w:val="20"/>
          <w:szCs w:val="20"/>
        </w:rPr>
      </w:pPr>
      <w:r>
        <w:rPr>
          <w:rFonts w:cs="Arial"/>
          <w:sz w:val="20"/>
          <w:szCs w:val="20"/>
        </w:rPr>
        <w:t xml:space="preserve">Evidované pracovní úrazy a </w:t>
      </w:r>
      <w:proofErr w:type="spellStart"/>
      <w:r>
        <w:rPr>
          <w:rFonts w:cs="Arial"/>
          <w:sz w:val="20"/>
          <w:szCs w:val="20"/>
        </w:rPr>
        <w:t>skoronehody</w:t>
      </w:r>
      <w:proofErr w:type="spellEnd"/>
      <w:r>
        <w:rPr>
          <w:rFonts w:cs="Arial"/>
          <w:sz w:val="20"/>
          <w:szCs w:val="20"/>
        </w:rPr>
        <w:t xml:space="preserve"> (včetně těch, které s</w:t>
      </w:r>
      <w:r w:rsidR="007E68A3">
        <w:rPr>
          <w:rFonts w:cs="Arial"/>
          <w:sz w:val="20"/>
          <w:szCs w:val="20"/>
        </w:rPr>
        <w:t>e</w:t>
      </w:r>
      <w:r>
        <w:rPr>
          <w:rFonts w:cs="Arial"/>
          <w:sz w:val="20"/>
          <w:szCs w:val="20"/>
        </w:rPr>
        <w:t xml:space="preserve"> udály u zhotovitelů </w:t>
      </w:r>
      <w:r w:rsidR="000C4EFB">
        <w:rPr>
          <w:rFonts w:cs="Arial"/>
          <w:sz w:val="20"/>
          <w:szCs w:val="20"/>
        </w:rPr>
        <w:t>E.ON</w:t>
      </w:r>
      <w:r>
        <w:rPr>
          <w:rFonts w:cs="Arial"/>
          <w:sz w:val="20"/>
          <w:szCs w:val="20"/>
        </w:rPr>
        <w:t xml:space="preserve">) </w:t>
      </w:r>
      <w:r w:rsidR="001B0BBD">
        <w:rPr>
          <w:rFonts w:cs="Arial"/>
          <w:sz w:val="20"/>
          <w:szCs w:val="20"/>
        </w:rPr>
        <w:br/>
      </w:r>
      <w:r>
        <w:rPr>
          <w:rFonts w:cs="Arial"/>
          <w:sz w:val="20"/>
          <w:szCs w:val="20"/>
        </w:rPr>
        <w:t>jsou v tomto oddílu přiřazeny dané typové skupině, kde se stal</w:t>
      </w:r>
      <w:r w:rsidR="00EC2A10">
        <w:rPr>
          <w:rFonts w:cs="Arial"/>
          <w:sz w:val="20"/>
          <w:szCs w:val="20"/>
        </w:rPr>
        <w:t>y</w:t>
      </w:r>
      <w:r>
        <w:rPr>
          <w:rFonts w:cs="Arial"/>
          <w:sz w:val="20"/>
          <w:szCs w:val="20"/>
        </w:rPr>
        <w:t xml:space="preserve"> nebo byl</w:t>
      </w:r>
      <w:r w:rsidR="00EC2A10">
        <w:rPr>
          <w:rFonts w:cs="Arial"/>
          <w:sz w:val="20"/>
          <w:szCs w:val="20"/>
        </w:rPr>
        <w:t>y</w:t>
      </w:r>
      <w:r>
        <w:rPr>
          <w:rFonts w:cs="Arial"/>
          <w:sz w:val="20"/>
          <w:szCs w:val="20"/>
        </w:rPr>
        <w:t xml:space="preserve"> zjištěny. Dále jsou přiřazeny také typovým skupinám, kde se vzhledem k pracovním činnostem povaze pracoviště stát mohly. Úrazy a </w:t>
      </w:r>
      <w:proofErr w:type="spellStart"/>
      <w:r>
        <w:rPr>
          <w:rFonts w:cs="Arial"/>
          <w:sz w:val="20"/>
          <w:szCs w:val="20"/>
        </w:rPr>
        <w:t>skonehody</w:t>
      </w:r>
      <w:proofErr w:type="spellEnd"/>
      <w:r>
        <w:rPr>
          <w:rFonts w:cs="Arial"/>
          <w:sz w:val="20"/>
          <w:szCs w:val="20"/>
        </w:rPr>
        <w:t xml:space="preserve"> se </w:t>
      </w:r>
      <w:r w:rsidR="007E68A3">
        <w:rPr>
          <w:rFonts w:cs="Arial"/>
          <w:sz w:val="20"/>
          <w:szCs w:val="20"/>
        </w:rPr>
        <w:t>d</w:t>
      </w:r>
      <w:r>
        <w:rPr>
          <w:rFonts w:cs="Arial"/>
          <w:sz w:val="20"/>
          <w:szCs w:val="20"/>
        </w:rPr>
        <w:t xml:space="preserve">o registru zaznamenají ve formě data, kdy se </w:t>
      </w:r>
      <w:proofErr w:type="gramStart"/>
      <w:r>
        <w:rPr>
          <w:rFonts w:cs="Arial"/>
          <w:sz w:val="20"/>
          <w:szCs w:val="20"/>
        </w:rPr>
        <w:t>udály</w:t>
      </w:r>
      <w:proofErr w:type="gramEnd"/>
      <w:r>
        <w:rPr>
          <w:rFonts w:cs="Arial"/>
          <w:sz w:val="20"/>
          <w:szCs w:val="20"/>
        </w:rPr>
        <w:t xml:space="preserve"> resp. byly nahlášeny</w:t>
      </w:r>
      <w:r w:rsidR="000273C4">
        <w:rPr>
          <w:rFonts w:cs="Arial"/>
          <w:sz w:val="20"/>
          <w:szCs w:val="20"/>
        </w:rPr>
        <w:t>, a to ke konkrétním(u) nebezpečí(m)</w:t>
      </w:r>
      <w:r>
        <w:rPr>
          <w:rFonts w:cs="Arial"/>
          <w:sz w:val="20"/>
          <w:szCs w:val="20"/>
        </w:rPr>
        <w:t>. Registr vypočítá</w:t>
      </w:r>
      <w:r w:rsidR="000273C4">
        <w:rPr>
          <w:rFonts w:cs="Arial"/>
          <w:sz w:val="20"/>
          <w:szCs w:val="20"/>
        </w:rPr>
        <w:t xml:space="preserve">, kolik dní uběhlo od dané události </w:t>
      </w:r>
      <w:r w:rsidR="006C065E">
        <w:rPr>
          <w:rFonts w:cs="Arial"/>
          <w:sz w:val="20"/>
          <w:szCs w:val="20"/>
        </w:rPr>
        <w:br/>
      </w:r>
      <w:r w:rsidR="000273C4">
        <w:rPr>
          <w:rFonts w:cs="Arial"/>
          <w:sz w:val="20"/>
          <w:szCs w:val="20"/>
        </w:rPr>
        <w:t>a pomocí časového modulu (viz List Časový modul) přiřadí následující hodnotu:</w:t>
      </w:r>
    </w:p>
    <w:p w14:paraId="737CB4E7" w14:textId="77777777" w:rsidR="000273C4" w:rsidRDefault="000273C4" w:rsidP="000B1011">
      <w:pPr>
        <w:pStyle w:val="Textodstavec"/>
        <w:rPr>
          <w:rFonts w:cs="Arial"/>
          <w:sz w:val="20"/>
          <w:szCs w:val="20"/>
        </w:rPr>
      </w:pPr>
      <w:r>
        <w:rPr>
          <w:rFonts w:cs="Arial"/>
          <w:sz w:val="20"/>
          <w:szCs w:val="20"/>
        </w:rPr>
        <w:t>Do jednoho roku od události – původní hodnota nebezpečí se zvýší se o 30</w:t>
      </w:r>
      <w:r w:rsidR="001B0BBD">
        <w:rPr>
          <w:rFonts w:cs="Arial"/>
          <w:sz w:val="20"/>
          <w:szCs w:val="20"/>
        </w:rPr>
        <w:t xml:space="preserve"> </w:t>
      </w:r>
      <w:r>
        <w:rPr>
          <w:rFonts w:cs="Arial"/>
          <w:sz w:val="20"/>
          <w:szCs w:val="20"/>
        </w:rPr>
        <w:t>%</w:t>
      </w:r>
    </w:p>
    <w:p w14:paraId="737CB4E8" w14:textId="77777777" w:rsidR="000273C4" w:rsidRDefault="000273C4" w:rsidP="000B1011">
      <w:pPr>
        <w:pStyle w:val="Textodstavec"/>
        <w:rPr>
          <w:rFonts w:cs="Arial"/>
          <w:sz w:val="20"/>
          <w:szCs w:val="20"/>
        </w:rPr>
      </w:pPr>
      <w:r>
        <w:rPr>
          <w:rFonts w:cs="Arial"/>
          <w:sz w:val="20"/>
          <w:szCs w:val="20"/>
        </w:rPr>
        <w:t xml:space="preserve">V následujícím roce - </w:t>
      </w:r>
      <w:r w:rsidR="00E3037C">
        <w:rPr>
          <w:rFonts w:cs="Arial"/>
          <w:sz w:val="20"/>
          <w:szCs w:val="20"/>
        </w:rPr>
        <w:t xml:space="preserve"> </w:t>
      </w:r>
      <w:r>
        <w:rPr>
          <w:rFonts w:cs="Arial"/>
          <w:sz w:val="20"/>
          <w:szCs w:val="20"/>
        </w:rPr>
        <w:t>původní hodnota nebezpečí se zvýší se o 20</w:t>
      </w:r>
      <w:r w:rsidR="001B0BBD">
        <w:rPr>
          <w:rFonts w:cs="Arial"/>
          <w:sz w:val="20"/>
          <w:szCs w:val="20"/>
        </w:rPr>
        <w:t xml:space="preserve"> </w:t>
      </w:r>
      <w:r>
        <w:rPr>
          <w:rFonts w:cs="Arial"/>
          <w:sz w:val="20"/>
          <w:szCs w:val="20"/>
        </w:rPr>
        <w:t>%</w:t>
      </w:r>
    </w:p>
    <w:p w14:paraId="737CB4E9" w14:textId="77777777" w:rsidR="000273C4" w:rsidRDefault="000273C4" w:rsidP="000273C4">
      <w:pPr>
        <w:pStyle w:val="Textodstavec"/>
        <w:rPr>
          <w:rFonts w:cs="Arial"/>
          <w:sz w:val="20"/>
          <w:szCs w:val="20"/>
        </w:rPr>
      </w:pPr>
      <w:r>
        <w:rPr>
          <w:rFonts w:cs="Arial"/>
          <w:sz w:val="20"/>
          <w:szCs w:val="20"/>
        </w:rPr>
        <w:t>V dalším roce -  původní hodnota nebezpečí se zvýší se o 10</w:t>
      </w:r>
      <w:r w:rsidR="001B0BBD">
        <w:rPr>
          <w:rFonts w:cs="Arial"/>
          <w:sz w:val="20"/>
          <w:szCs w:val="20"/>
        </w:rPr>
        <w:t xml:space="preserve"> </w:t>
      </w:r>
      <w:r>
        <w:rPr>
          <w:rFonts w:cs="Arial"/>
          <w:sz w:val="20"/>
          <w:szCs w:val="20"/>
        </w:rPr>
        <w:t>%</w:t>
      </w:r>
    </w:p>
    <w:p w14:paraId="737CB4EA" w14:textId="77777777" w:rsidR="000273C4" w:rsidRDefault="000273C4" w:rsidP="000273C4">
      <w:pPr>
        <w:pStyle w:val="Textodstavec"/>
        <w:rPr>
          <w:rFonts w:cs="Arial"/>
          <w:sz w:val="20"/>
          <w:szCs w:val="20"/>
        </w:rPr>
      </w:pPr>
      <w:r>
        <w:rPr>
          <w:rFonts w:cs="Arial"/>
          <w:sz w:val="20"/>
          <w:szCs w:val="20"/>
        </w:rPr>
        <w:t>Po čtyřech letech od události se hodnota vrátí na původní úroveň.</w:t>
      </w:r>
    </w:p>
    <w:p w14:paraId="737CB4EB" w14:textId="77777777" w:rsidR="000273C4" w:rsidRDefault="000273C4" w:rsidP="000273C4">
      <w:pPr>
        <w:pStyle w:val="Textodstavec"/>
        <w:rPr>
          <w:rFonts w:cs="Arial"/>
          <w:sz w:val="20"/>
          <w:szCs w:val="20"/>
        </w:rPr>
      </w:pPr>
      <w:r>
        <w:rPr>
          <w:rFonts w:cs="Arial"/>
          <w:sz w:val="20"/>
          <w:szCs w:val="20"/>
        </w:rPr>
        <w:t>V každém dalším roce, pokud se dané nebezpečí neaktivuje, bude hodnota klesat o 5</w:t>
      </w:r>
      <w:r w:rsidR="001B0BBD">
        <w:rPr>
          <w:rFonts w:cs="Arial"/>
          <w:sz w:val="20"/>
          <w:szCs w:val="20"/>
        </w:rPr>
        <w:t xml:space="preserve"> </w:t>
      </w:r>
      <w:r>
        <w:rPr>
          <w:rFonts w:cs="Arial"/>
          <w:sz w:val="20"/>
          <w:szCs w:val="20"/>
        </w:rPr>
        <w:t xml:space="preserve">%, </w:t>
      </w:r>
      <w:r w:rsidR="001B0BBD">
        <w:rPr>
          <w:rFonts w:cs="Arial"/>
          <w:sz w:val="20"/>
          <w:szCs w:val="20"/>
        </w:rPr>
        <w:br/>
      </w:r>
      <w:r>
        <w:rPr>
          <w:rFonts w:cs="Arial"/>
          <w:sz w:val="20"/>
          <w:szCs w:val="20"/>
        </w:rPr>
        <w:t xml:space="preserve">až </w:t>
      </w:r>
      <w:r w:rsidR="00E50D3C">
        <w:rPr>
          <w:rFonts w:cs="Arial"/>
          <w:sz w:val="20"/>
          <w:szCs w:val="20"/>
        </w:rPr>
        <w:t xml:space="preserve">za </w:t>
      </w:r>
      <w:r>
        <w:rPr>
          <w:rFonts w:cs="Arial"/>
          <w:sz w:val="20"/>
          <w:szCs w:val="20"/>
        </w:rPr>
        <w:t>dalších deseti letech</w:t>
      </w:r>
      <w:r w:rsidR="00E50D3C">
        <w:rPr>
          <w:rFonts w:cs="Arial"/>
          <w:sz w:val="20"/>
          <w:szCs w:val="20"/>
        </w:rPr>
        <w:t xml:space="preserve"> dosáhne 50</w:t>
      </w:r>
      <w:r w:rsidR="001B0BBD">
        <w:rPr>
          <w:rFonts w:cs="Arial"/>
          <w:sz w:val="20"/>
          <w:szCs w:val="20"/>
        </w:rPr>
        <w:t xml:space="preserve"> </w:t>
      </w:r>
      <w:r w:rsidR="00E50D3C">
        <w:rPr>
          <w:rFonts w:cs="Arial"/>
          <w:sz w:val="20"/>
          <w:szCs w:val="20"/>
        </w:rPr>
        <w:t xml:space="preserve">% původní hodnoty a zde se pokles zastaví. </w:t>
      </w:r>
    </w:p>
    <w:p w14:paraId="737CB4EC" w14:textId="77777777" w:rsidR="00E50D3C" w:rsidRPr="00E50D3C" w:rsidRDefault="00E50D3C" w:rsidP="000273C4">
      <w:pPr>
        <w:pStyle w:val="Textodstavec"/>
        <w:rPr>
          <w:rFonts w:cs="Arial"/>
          <w:i/>
          <w:sz w:val="20"/>
          <w:szCs w:val="20"/>
        </w:rPr>
      </w:pPr>
      <w:r w:rsidRPr="00E50D3C">
        <w:rPr>
          <w:rFonts w:cs="Arial"/>
          <w:i/>
          <w:sz w:val="20"/>
          <w:szCs w:val="20"/>
        </w:rPr>
        <w:t>Pozn. 1: Pokud se kdykoliv během popsané doby nebezpečí aktivuje, okamžitě se toto nebezpečí vrací na původní hodnotu + 30</w:t>
      </w:r>
      <w:r w:rsidR="001B0BBD">
        <w:rPr>
          <w:rFonts w:cs="Arial"/>
          <w:i/>
          <w:sz w:val="20"/>
          <w:szCs w:val="20"/>
        </w:rPr>
        <w:t xml:space="preserve"> </w:t>
      </w:r>
      <w:r w:rsidRPr="00E50D3C">
        <w:rPr>
          <w:rFonts w:cs="Arial"/>
          <w:i/>
          <w:sz w:val="20"/>
          <w:szCs w:val="20"/>
        </w:rPr>
        <w:t>%.</w:t>
      </w:r>
    </w:p>
    <w:p w14:paraId="737CB4ED" w14:textId="6F2D2C6F" w:rsidR="00E50D3C" w:rsidRPr="00E50D3C" w:rsidRDefault="00E50D3C" w:rsidP="000273C4">
      <w:pPr>
        <w:pStyle w:val="Textodstavec"/>
        <w:rPr>
          <w:rFonts w:cs="Arial"/>
          <w:i/>
          <w:sz w:val="20"/>
          <w:szCs w:val="20"/>
        </w:rPr>
      </w:pPr>
      <w:r w:rsidRPr="00E50D3C">
        <w:rPr>
          <w:rFonts w:cs="Arial"/>
          <w:i/>
          <w:sz w:val="20"/>
          <w:szCs w:val="20"/>
        </w:rPr>
        <w:t>Pozn. 2: Popsaná zvýšení se pro dané nebezpečí kumulují, pokud se tedy během jednoho roku nebezpečí aktivuje např. 3</w:t>
      </w:r>
      <w:r w:rsidR="001B0BBD">
        <w:rPr>
          <w:rFonts w:cs="Arial"/>
          <w:i/>
          <w:sz w:val="20"/>
          <w:szCs w:val="20"/>
        </w:rPr>
        <w:t xml:space="preserve"> </w:t>
      </w:r>
      <w:r w:rsidRPr="00E50D3C">
        <w:rPr>
          <w:rFonts w:cs="Arial"/>
          <w:i/>
          <w:sz w:val="20"/>
          <w:szCs w:val="20"/>
        </w:rPr>
        <w:t xml:space="preserve">x (např. jeden úraz a 2 </w:t>
      </w:r>
      <w:proofErr w:type="spellStart"/>
      <w:r w:rsidRPr="00E50D3C">
        <w:rPr>
          <w:rFonts w:cs="Arial"/>
          <w:i/>
          <w:sz w:val="20"/>
          <w:szCs w:val="20"/>
        </w:rPr>
        <w:t>skoronehody</w:t>
      </w:r>
      <w:proofErr w:type="spellEnd"/>
      <w:r w:rsidRPr="00E50D3C">
        <w:rPr>
          <w:rFonts w:cs="Arial"/>
          <w:i/>
          <w:sz w:val="20"/>
          <w:szCs w:val="20"/>
        </w:rPr>
        <w:t>), bude výsledná hodnota nebezpečí zvýšena o 3 x 30</w:t>
      </w:r>
      <w:r w:rsidR="001B0BBD">
        <w:rPr>
          <w:rFonts w:cs="Arial"/>
          <w:i/>
          <w:sz w:val="20"/>
          <w:szCs w:val="20"/>
        </w:rPr>
        <w:t xml:space="preserve"> </w:t>
      </w:r>
      <w:r w:rsidRPr="00E50D3C">
        <w:rPr>
          <w:rFonts w:cs="Arial"/>
          <w:i/>
          <w:sz w:val="20"/>
          <w:szCs w:val="20"/>
        </w:rPr>
        <w:t>%, tedy celkem o 90</w:t>
      </w:r>
      <w:r w:rsidR="001B0BBD">
        <w:rPr>
          <w:rFonts w:cs="Arial"/>
          <w:i/>
          <w:sz w:val="20"/>
          <w:szCs w:val="20"/>
        </w:rPr>
        <w:t xml:space="preserve"> </w:t>
      </w:r>
      <w:r w:rsidR="006C065E">
        <w:rPr>
          <w:rFonts w:cs="Arial"/>
          <w:i/>
          <w:sz w:val="20"/>
          <w:szCs w:val="20"/>
        </w:rPr>
        <w:t>% vyšší.</w:t>
      </w:r>
    </w:p>
    <w:p w14:paraId="737CB4EE" w14:textId="77777777" w:rsidR="00637FBE" w:rsidRPr="002D5C47" w:rsidRDefault="002B7E47" w:rsidP="00BB0497">
      <w:pPr>
        <w:pStyle w:val="Nadpis5"/>
        <w:rPr>
          <w:rFonts w:cs="Arial"/>
          <w:sz w:val="20"/>
          <w:szCs w:val="20"/>
          <w:lang w:val="cs-CZ"/>
        </w:rPr>
      </w:pPr>
      <w:r w:rsidRPr="002D5C47">
        <w:rPr>
          <w:rFonts w:cs="Arial"/>
          <w:sz w:val="20"/>
          <w:szCs w:val="20"/>
          <w:lang w:val="cs-CZ"/>
        </w:rPr>
        <w:t xml:space="preserve">List </w:t>
      </w:r>
      <w:r w:rsidR="00637FBE" w:rsidRPr="002D5C47">
        <w:rPr>
          <w:rFonts w:cs="Arial"/>
          <w:sz w:val="20"/>
          <w:szCs w:val="20"/>
        </w:rPr>
        <w:t xml:space="preserve">Významná rizika pro </w:t>
      </w:r>
      <w:bookmarkEnd w:id="173"/>
      <w:bookmarkEnd w:id="174"/>
      <w:bookmarkEnd w:id="175"/>
      <w:bookmarkEnd w:id="176"/>
      <w:r w:rsidR="000C4EFB">
        <w:rPr>
          <w:rFonts w:cs="Arial"/>
          <w:sz w:val="20"/>
          <w:szCs w:val="20"/>
          <w:lang w:val="cs-CZ"/>
        </w:rPr>
        <w:t>E.ON</w:t>
      </w:r>
    </w:p>
    <w:p w14:paraId="737CB4EF" w14:textId="77777777" w:rsidR="00DF58C7" w:rsidRDefault="00637FBE" w:rsidP="00A72597">
      <w:pPr>
        <w:spacing w:before="60" w:after="20"/>
        <w:jc w:val="both"/>
      </w:pPr>
      <w:r w:rsidRPr="002D5C47">
        <w:t xml:space="preserve">Cílem  </w:t>
      </w:r>
      <w:r w:rsidR="002B7E47" w:rsidRPr="002D5C47">
        <w:t>listu</w:t>
      </w:r>
      <w:r w:rsidRPr="002D5C47">
        <w:t xml:space="preserve"> je přiřadit nebezpečí</w:t>
      </w:r>
      <w:r w:rsidR="00A72597" w:rsidRPr="002D5C47">
        <w:t xml:space="preserve"> konkrétním společnostem </w:t>
      </w:r>
      <w:r w:rsidR="000C4EFB">
        <w:t>E.ON</w:t>
      </w:r>
      <w:r w:rsidR="00A72597" w:rsidRPr="002D5C47">
        <w:t xml:space="preserve">. Nebezpečí jsou zde již vyjadřována ve formě rizik, tj. </w:t>
      </w:r>
      <w:r w:rsidR="004910F6">
        <w:t>včetně</w:t>
      </w:r>
      <w:r w:rsidR="00A72597" w:rsidRPr="002D5C47">
        <w:t> pravděpodobnost</w:t>
      </w:r>
      <w:r w:rsidR="004910F6">
        <w:t>i</w:t>
      </w:r>
      <w:r w:rsidR="00A72597" w:rsidRPr="002D5C47">
        <w:t xml:space="preserve"> výskytu. Pro každou společnost je </w:t>
      </w:r>
      <w:r w:rsidR="004910F6">
        <w:t xml:space="preserve">Týmem pro řízení rizik (viz dále) v rámci řádných porad </w:t>
      </w:r>
      <w:r w:rsidR="00A72597" w:rsidRPr="002D5C47">
        <w:t>určeno, jak</w:t>
      </w:r>
      <w:r w:rsidR="00E50D3C">
        <w:t xml:space="preserve">ým významným rizikům </w:t>
      </w:r>
      <w:r w:rsidR="0044579E">
        <w:t>jsou na</w:t>
      </w:r>
      <w:r w:rsidR="00A72597" w:rsidRPr="002D5C47">
        <w:t xml:space="preserve"> jej</w:t>
      </w:r>
      <w:r w:rsidR="00E50D3C">
        <w:t>í</w:t>
      </w:r>
      <w:r w:rsidR="00A72597" w:rsidRPr="002D5C47">
        <w:t xml:space="preserve">ch pracovištích </w:t>
      </w:r>
      <w:r w:rsidR="0044579E">
        <w:t xml:space="preserve">vystaveni zaměstnanci </w:t>
      </w:r>
      <w:r w:rsidR="004910F6">
        <w:t xml:space="preserve">jednotlivých společností </w:t>
      </w:r>
      <w:r w:rsidR="000C4EFB">
        <w:t>E.ON</w:t>
      </w:r>
      <w:r w:rsidR="004910F6">
        <w:t xml:space="preserve"> </w:t>
      </w:r>
      <w:r w:rsidR="0044579E">
        <w:t xml:space="preserve">a tato významná rizika </w:t>
      </w:r>
      <w:r w:rsidR="004910F6">
        <w:t>jsou poté</w:t>
      </w:r>
      <w:r w:rsidR="0044579E">
        <w:t xml:space="preserve"> </w:t>
      </w:r>
      <w:r w:rsidR="004910F6">
        <w:t>uvedena v tomto listu</w:t>
      </w:r>
      <w:r w:rsidR="0044579E">
        <w:t>.</w:t>
      </w:r>
    </w:p>
    <w:p w14:paraId="737CB4F0" w14:textId="77777777" w:rsidR="0044579E" w:rsidRPr="002D5C47" w:rsidRDefault="0044579E" w:rsidP="00A72597">
      <w:pPr>
        <w:spacing w:before="60" w:after="20"/>
        <w:jc w:val="both"/>
      </w:pPr>
    </w:p>
    <w:p w14:paraId="737CB4F1" w14:textId="77777777" w:rsidR="00DF58C7" w:rsidRPr="002D5C47" w:rsidRDefault="00DF58C7" w:rsidP="00A72597">
      <w:pPr>
        <w:spacing w:before="60" w:after="20"/>
        <w:jc w:val="both"/>
        <w:rPr>
          <w:b/>
        </w:rPr>
      </w:pPr>
      <w:r w:rsidRPr="002D5C47">
        <w:rPr>
          <w:b/>
        </w:rPr>
        <w:t>Za významná rizika se pro společnost považují ta, která mají hodnotu v řádu desítek a vyšší!</w:t>
      </w:r>
    </w:p>
    <w:p w14:paraId="737CB4F2" w14:textId="77777777" w:rsidR="002354B9" w:rsidRPr="002D5C47" w:rsidRDefault="002354B9" w:rsidP="00A72597">
      <w:pPr>
        <w:spacing w:before="60" w:after="20"/>
        <w:jc w:val="both"/>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A72597" w:rsidRPr="002D5C47" w14:paraId="737CB4F5" w14:textId="77777777" w:rsidTr="00FE6C40">
        <w:trPr>
          <w:trHeight w:val="2614"/>
        </w:trPr>
        <w:tc>
          <w:tcPr>
            <w:tcW w:w="9210" w:type="dxa"/>
          </w:tcPr>
          <w:p w14:paraId="737CB4F3" w14:textId="77777777" w:rsidR="00F467CF" w:rsidRPr="002D5C47" w:rsidRDefault="001A3686" w:rsidP="00F467CF">
            <w:pPr>
              <w:keepNext/>
              <w:spacing w:before="60" w:after="20"/>
            </w:pPr>
            <w:r>
              <w:rPr>
                <w:noProof/>
              </w:rPr>
              <w:lastRenderedPageBreak/>
              <w:drawing>
                <wp:inline distT="0" distB="0" distL="0" distR="0" wp14:anchorId="737CC3B2" wp14:editId="737CC3B3">
                  <wp:extent cx="5760720" cy="134112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1341120"/>
                          </a:xfrm>
                          <a:prstGeom prst="rect">
                            <a:avLst/>
                          </a:prstGeom>
                          <a:noFill/>
                          <a:ln>
                            <a:noFill/>
                          </a:ln>
                        </pic:spPr>
                      </pic:pic>
                    </a:graphicData>
                  </a:graphic>
                </wp:inline>
              </w:drawing>
            </w:r>
          </w:p>
          <w:p w14:paraId="737CB4F4" w14:textId="77777777" w:rsidR="00A72597" w:rsidRPr="002D5C47" w:rsidRDefault="00F467CF" w:rsidP="00F55456">
            <w:pPr>
              <w:pStyle w:val="Titulek"/>
              <w:spacing w:before="100" w:beforeAutospacing="1" w:after="100" w:afterAutospacing="1"/>
              <w:rPr>
                <w:i/>
                <w:iCs/>
              </w:rPr>
            </w:pPr>
            <w:bookmarkStart w:id="177" w:name="_Toc452644602"/>
            <w:bookmarkStart w:id="178" w:name="_Toc452660347"/>
            <w:bookmarkStart w:id="179" w:name="_Toc453856102"/>
            <w:bookmarkStart w:id="180" w:name="_Toc454881663"/>
            <w:bookmarkStart w:id="181" w:name="_Toc466968269"/>
            <w:bookmarkStart w:id="182" w:name="_Toc468656805"/>
            <w:r w:rsidRPr="002D5C47">
              <w:t xml:space="preserve">Obrázek </w:t>
            </w:r>
            <w:fldSimple w:instr=" SEQ Obrázek \* ARABIC ">
              <w:r w:rsidR="001F1D4B">
                <w:rPr>
                  <w:noProof/>
                </w:rPr>
                <w:t>4</w:t>
              </w:r>
            </w:fldSimple>
            <w:r w:rsidRPr="002D5C47">
              <w:t xml:space="preserve"> - </w:t>
            </w:r>
            <w:r w:rsidR="00F55456" w:rsidRPr="002D5C47">
              <w:t>Náhled</w:t>
            </w:r>
            <w:r w:rsidRPr="002D5C47">
              <w:t xml:space="preserve"> </w:t>
            </w:r>
            <w:r w:rsidR="00F55456" w:rsidRPr="002D5C47">
              <w:t>listu</w:t>
            </w:r>
            <w:r w:rsidRPr="002D5C47">
              <w:t xml:space="preserve"> Významná rizika pro jednotlivé společnosti</w:t>
            </w:r>
            <w:bookmarkEnd w:id="177"/>
            <w:bookmarkEnd w:id="178"/>
            <w:bookmarkEnd w:id="179"/>
            <w:bookmarkEnd w:id="180"/>
            <w:bookmarkEnd w:id="181"/>
            <w:bookmarkEnd w:id="182"/>
          </w:p>
        </w:tc>
      </w:tr>
    </w:tbl>
    <w:p w14:paraId="737CB4F6" w14:textId="77777777" w:rsidR="00237392" w:rsidRPr="002D5C47" w:rsidRDefault="002B7E47" w:rsidP="00BB0497">
      <w:pPr>
        <w:pStyle w:val="Nadpis5"/>
        <w:rPr>
          <w:rFonts w:cs="Arial"/>
          <w:b w:val="0"/>
          <w:sz w:val="20"/>
          <w:szCs w:val="20"/>
        </w:rPr>
      </w:pPr>
      <w:bookmarkStart w:id="183" w:name="_Toc305071356"/>
      <w:bookmarkStart w:id="184" w:name="_Toc305417535"/>
      <w:bookmarkStart w:id="185" w:name="_Toc306557147"/>
      <w:bookmarkStart w:id="186" w:name="_Toc410382897"/>
      <w:r w:rsidRPr="002D5C47">
        <w:rPr>
          <w:rFonts w:cs="Arial"/>
          <w:b w:val="0"/>
          <w:sz w:val="20"/>
          <w:szCs w:val="20"/>
          <w:lang w:val="cs-CZ"/>
        </w:rPr>
        <w:t xml:space="preserve">Listy </w:t>
      </w:r>
      <w:r w:rsidR="00984791">
        <w:rPr>
          <w:rFonts w:cs="Arial"/>
          <w:b w:val="0"/>
          <w:sz w:val="20"/>
          <w:szCs w:val="20"/>
          <w:lang w:val="cs-CZ"/>
        </w:rPr>
        <w:t>3</w:t>
      </w:r>
      <w:r w:rsidRPr="002D5C47">
        <w:rPr>
          <w:rFonts w:cs="Arial"/>
          <w:b w:val="0"/>
          <w:sz w:val="20"/>
          <w:szCs w:val="20"/>
          <w:lang w:val="cs-CZ"/>
        </w:rPr>
        <w:t xml:space="preserve"> - </w:t>
      </w:r>
      <w:r w:rsidR="00984791">
        <w:rPr>
          <w:rFonts w:cs="Arial"/>
          <w:b w:val="0"/>
          <w:sz w:val="20"/>
          <w:szCs w:val="20"/>
          <w:lang w:val="cs-CZ"/>
        </w:rPr>
        <w:t>11</w:t>
      </w:r>
      <w:r w:rsidR="00237392" w:rsidRPr="002D5C47">
        <w:rPr>
          <w:rFonts w:cs="Arial"/>
          <w:b w:val="0"/>
          <w:sz w:val="20"/>
          <w:szCs w:val="20"/>
        </w:rPr>
        <w:t xml:space="preserve"> Přiřazení rizik typovým skupinám zaměstnanců</w:t>
      </w:r>
      <w:r w:rsidR="009E44BB" w:rsidRPr="002D5C47">
        <w:rPr>
          <w:rFonts w:cs="Arial"/>
          <w:b w:val="0"/>
          <w:sz w:val="20"/>
          <w:szCs w:val="20"/>
        </w:rPr>
        <w:t>m</w:t>
      </w:r>
      <w:bookmarkEnd w:id="183"/>
      <w:bookmarkEnd w:id="184"/>
      <w:bookmarkEnd w:id="185"/>
      <w:bookmarkEnd w:id="186"/>
    </w:p>
    <w:p w14:paraId="737CB4F7" w14:textId="77777777" w:rsidR="00BD5A5A" w:rsidRPr="002D5C47" w:rsidRDefault="002B7E47" w:rsidP="00A3113E">
      <w:pPr>
        <w:spacing w:before="60" w:after="20"/>
        <w:jc w:val="both"/>
      </w:pPr>
      <w:r w:rsidRPr="002D5C47">
        <w:t xml:space="preserve">Na listech </w:t>
      </w:r>
      <w:r w:rsidR="00984791">
        <w:t>3</w:t>
      </w:r>
      <w:r w:rsidRPr="002D5C47">
        <w:t xml:space="preserve"> - </w:t>
      </w:r>
      <w:r w:rsidR="00984791">
        <w:t>11</w:t>
      </w:r>
      <w:r w:rsidR="00237392" w:rsidRPr="002D5C47">
        <w:rPr>
          <w:i/>
        </w:rPr>
        <w:t xml:space="preserve"> </w:t>
      </w:r>
      <w:r w:rsidR="00237392" w:rsidRPr="002D5C47">
        <w:t>jsou nebezpečí přiřazena typovým skupinám zaměstnanců</w:t>
      </w:r>
      <w:r w:rsidR="0048753F">
        <w:t xml:space="preserve"> </w:t>
      </w:r>
      <w:r w:rsidR="00237392" w:rsidRPr="002D5C47">
        <w:t xml:space="preserve">podle jejich náplně práce. Zároveň je jednotlivým skupinám zaměstnanců přiřazena </w:t>
      </w:r>
      <w:proofErr w:type="gramStart"/>
      <w:r w:rsidR="00237392" w:rsidRPr="002D5C47">
        <w:t>pravděpodobnost</w:t>
      </w:r>
      <w:proofErr w:type="gramEnd"/>
      <w:r w:rsidR="00237392" w:rsidRPr="002D5C47">
        <w:t xml:space="preserve"> s jakou se mohou zaměstnanci s příslušným nebezpečím setkat, proto už bude dále uváděn </w:t>
      </w:r>
      <w:r w:rsidR="00A72597" w:rsidRPr="002D5C47">
        <w:t xml:space="preserve">pouze </w:t>
      </w:r>
      <w:r w:rsidR="00237392" w:rsidRPr="002D5C47">
        <w:t>výraz „riziko“.</w:t>
      </w:r>
      <w:r w:rsidR="00BD5A5A" w:rsidRPr="002D5C47">
        <w:t xml:space="preserve"> Všichni zaměstnanci </w:t>
      </w:r>
      <w:r w:rsidR="000C4EFB">
        <w:t>E.ON</w:t>
      </w:r>
      <w:r w:rsidRPr="002D5C47">
        <w:t xml:space="preserve"> </w:t>
      </w:r>
      <w:r w:rsidR="00BD5A5A" w:rsidRPr="002D5C47">
        <w:t xml:space="preserve">jsou pro potřeby procesů BOZP rozděleni do </w:t>
      </w:r>
      <w:r w:rsidR="007E68A3">
        <w:t>de</w:t>
      </w:r>
      <w:r w:rsidR="0072696B">
        <w:t>seti</w:t>
      </w:r>
      <w:r w:rsidR="00BD5A5A" w:rsidRPr="002D5C47">
        <w:t xml:space="preserve"> kategorií:</w:t>
      </w:r>
    </w:p>
    <w:p w14:paraId="737CB4F8" w14:textId="77777777" w:rsidR="00B10E7B" w:rsidRDefault="00B10E7B" w:rsidP="0015109D">
      <w:pPr>
        <w:numPr>
          <w:ilvl w:val="0"/>
          <w:numId w:val="147"/>
        </w:numPr>
        <w:spacing w:before="100" w:beforeAutospacing="1" w:after="100" w:afterAutospacing="1"/>
        <w:jc w:val="both"/>
      </w:pPr>
      <w:r>
        <w:t>Administrativní zaměstnanec</w:t>
      </w:r>
    </w:p>
    <w:p w14:paraId="737CB4F9" w14:textId="77777777" w:rsidR="00B10E7B" w:rsidRDefault="00B10E7B" w:rsidP="0015109D">
      <w:pPr>
        <w:numPr>
          <w:ilvl w:val="0"/>
          <w:numId w:val="147"/>
        </w:numPr>
        <w:spacing w:before="100" w:beforeAutospacing="1" w:after="100" w:afterAutospacing="1"/>
        <w:jc w:val="both"/>
      </w:pPr>
      <w:r>
        <w:t>Skladník</w:t>
      </w:r>
    </w:p>
    <w:p w14:paraId="737CB4FA" w14:textId="77777777" w:rsidR="00B10E7B" w:rsidRDefault="00B10E7B" w:rsidP="0015109D">
      <w:pPr>
        <w:numPr>
          <w:ilvl w:val="0"/>
          <w:numId w:val="147"/>
        </w:numPr>
        <w:spacing w:before="100" w:beforeAutospacing="1" w:after="100" w:afterAutospacing="1"/>
        <w:jc w:val="both"/>
      </w:pPr>
      <w:r>
        <w:t>Obsluha energetického zařízení</w:t>
      </w:r>
    </w:p>
    <w:p w14:paraId="737CB4FB" w14:textId="77777777" w:rsidR="00B10E7B" w:rsidRDefault="00B10E7B" w:rsidP="0015109D">
      <w:pPr>
        <w:numPr>
          <w:ilvl w:val="0"/>
          <w:numId w:val="147"/>
        </w:numPr>
        <w:spacing w:before="100" w:beforeAutospacing="1" w:after="100" w:afterAutospacing="1"/>
        <w:jc w:val="both"/>
      </w:pPr>
      <w:r>
        <w:t>Technický zaměstnanec</w:t>
      </w:r>
    </w:p>
    <w:p w14:paraId="737CB4FC" w14:textId="77777777" w:rsidR="00B10E7B" w:rsidRDefault="00B10E7B" w:rsidP="0015109D">
      <w:pPr>
        <w:numPr>
          <w:ilvl w:val="0"/>
          <w:numId w:val="147"/>
        </w:numPr>
        <w:spacing w:before="100" w:beforeAutospacing="1" w:after="100" w:afterAutospacing="1"/>
        <w:jc w:val="both"/>
      </w:pPr>
      <w:r>
        <w:t>Technicko-provozní zaměstnanec</w:t>
      </w:r>
    </w:p>
    <w:p w14:paraId="737CB4FD" w14:textId="77777777" w:rsidR="00B10E7B" w:rsidRDefault="00B10E7B" w:rsidP="0015109D">
      <w:pPr>
        <w:numPr>
          <w:ilvl w:val="0"/>
          <w:numId w:val="147"/>
        </w:numPr>
        <w:spacing w:before="100" w:beforeAutospacing="1" w:after="100" w:afterAutospacing="1"/>
        <w:jc w:val="both"/>
      </w:pPr>
      <w:r>
        <w:t>Montér DS</w:t>
      </w:r>
    </w:p>
    <w:p w14:paraId="737CB4FE" w14:textId="77777777" w:rsidR="00B10E7B" w:rsidRDefault="00B10E7B" w:rsidP="0015109D">
      <w:pPr>
        <w:numPr>
          <w:ilvl w:val="0"/>
          <w:numId w:val="147"/>
        </w:numPr>
        <w:spacing w:before="100" w:beforeAutospacing="1" w:after="100" w:afterAutospacing="1"/>
        <w:jc w:val="both"/>
      </w:pPr>
      <w:r>
        <w:t>Montér PZ</w:t>
      </w:r>
    </w:p>
    <w:p w14:paraId="737CB4FF" w14:textId="77777777" w:rsidR="00B10E7B" w:rsidRDefault="00B10E7B" w:rsidP="0015109D">
      <w:pPr>
        <w:numPr>
          <w:ilvl w:val="0"/>
          <w:numId w:val="147"/>
        </w:numPr>
        <w:spacing w:before="100" w:beforeAutospacing="1" w:after="100" w:afterAutospacing="1"/>
        <w:jc w:val="both"/>
      </w:pPr>
      <w:r>
        <w:t>Obsluha vodní elektrárny</w:t>
      </w:r>
    </w:p>
    <w:p w14:paraId="737CB500" w14:textId="77777777" w:rsidR="00B10E7B" w:rsidRDefault="00B10E7B" w:rsidP="0015109D">
      <w:pPr>
        <w:numPr>
          <w:ilvl w:val="0"/>
          <w:numId w:val="147"/>
        </w:numPr>
        <w:spacing w:before="100" w:beforeAutospacing="1" w:after="100" w:afterAutospacing="1"/>
        <w:jc w:val="both"/>
      </w:pPr>
      <w:r>
        <w:t>Elektromechanik</w:t>
      </w:r>
    </w:p>
    <w:p w14:paraId="737CB501" w14:textId="77777777" w:rsidR="0072696B" w:rsidRDefault="0072696B" w:rsidP="0015109D">
      <w:pPr>
        <w:numPr>
          <w:ilvl w:val="0"/>
          <w:numId w:val="147"/>
        </w:numPr>
        <w:spacing w:before="100" w:beforeAutospacing="1" w:after="100" w:afterAutospacing="1"/>
        <w:jc w:val="both"/>
      </w:pPr>
      <w:r>
        <w:t>Dispečer</w:t>
      </w:r>
    </w:p>
    <w:p w14:paraId="737CB502" w14:textId="77777777" w:rsidR="00EE55AA" w:rsidRPr="002D5C47" w:rsidRDefault="00BD5A5A" w:rsidP="00B10E7B">
      <w:pPr>
        <w:spacing w:before="60" w:after="120"/>
        <w:jc w:val="both"/>
      </w:pPr>
      <w:r w:rsidRPr="002D5C47">
        <w:t>Bližší popis jednotlivých skupin je uveden v </w:t>
      </w:r>
      <w:r w:rsidRPr="002D5C47">
        <w:rPr>
          <w:b/>
        </w:rPr>
        <w:t xml:space="preserve">příloze </w:t>
      </w:r>
      <w:r w:rsidR="0072696B">
        <w:rPr>
          <w:b/>
        </w:rPr>
        <w:t>P.</w:t>
      </w:r>
      <w:r w:rsidRPr="002D5C47">
        <w:rPr>
          <w:b/>
        </w:rPr>
        <w:t>8 Osobní ochranné pracovní prostředky (OOPP)</w:t>
      </w:r>
      <w:r w:rsidR="0072696B">
        <w:rPr>
          <w:b/>
        </w:rPr>
        <w:t>, mycí, čisticí a dezinfekční prostředky</w:t>
      </w:r>
      <w:r w:rsidRPr="002D5C47">
        <w:rPr>
          <w:b/>
        </w:rPr>
        <w:t xml:space="preserve"> </w:t>
      </w:r>
      <w:r w:rsidR="00F467CF" w:rsidRPr="002D5C47">
        <w:t>tohoto dokumentu</w:t>
      </w: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EE55AA" w:rsidRPr="002B7E47" w14:paraId="737CB505" w14:textId="77777777" w:rsidTr="00FE6C40">
        <w:trPr>
          <w:trHeight w:val="2029"/>
        </w:trPr>
        <w:tc>
          <w:tcPr>
            <w:tcW w:w="9072" w:type="dxa"/>
          </w:tcPr>
          <w:p w14:paraId="737CB503" w14:textId="77777777" w:rsidR="00F467CF" w:rsidRPr="002B7E47" w:rsidRDefault="001A3686" w:rsidP="00F467CF">
            <w:pPr>
              <w:keepNext/>
              <w:spacing w:before="60" w:after="20"/>
              <w:rPr>
                <w:sz w:val="24"/>
                <w:szCs w:val="24"/>
              </w:rPr>
            </w:pPr>
            <w:r>
              <w:rPr>
                <w:noProof/>
                <w:sz w:val="24"/>
                <w:szCs w:val="24"/>
              </w:rPr>
              <w:drawing>
                <wp:inline distT="0" distB="0" distL="0" distR="0" wp14:anchorId="737CC3B4" wp14:editId="737CC3B5">
                  <wp:extent cx="5753100" cy="97536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975360"/>
                          </a:xfrm>
                          <a:prstGeom prst="rect">
                            <a:avLst/>
                          </a:prstGeom>
                          <a:noFill/>
                          <a:ln>
                            <a:noFill/>
                          </a:ln>
                        </pic:spPr>
                      </pic:pic>
                    </a:graphicData>
                  </a:graphic>
                </wp:inline>
              </w:drawing>
            </w:r>
          </w:p>
          <w:p w14:paraId="737CB504" w14:textId="77777777" w:rsidR="00EE55AA" w:rsidRPr="002D5C47" w:rsidRDefault="00F467CF" w:rsidP="00F55456">
            <w:pPr>
              <w:pStyle w:val="Titulek"/>
              <w:spacing w:before="100" w:beforeAutospacing="1" w:after="100" w:afterAutospacing="1"/>
            </w:pPr>
            <w:bookmarkStart w:id="187" w:name="_Toc452644603"/>
            <w:bookmarkStart w:id="188" w:name="_Toc452660348"/>
            <w:bookmarkStart w:id="189" w:name="_Toc453856103"/>
            <w:bookmarkStart w:id="190" w:name="_Toc454881664"/>
            <w:bookmarkStart w:id="191" w:name="_Toc466968270"/>
            <w:bookmarkStart w:id="192" w:name="_Toc468656806"/>
            <w:r w:rsidRPr="002D5C47">
              <w:t xml:space="preserve">Obrázek </w:t>
            </w:r>
            <w:fldSimple w:instr=" SEQ Obrázek \* ARABIC ">
              <w:r w:rsidR="001F1D4B">
                <w:rPr>
                  <w:noProof/>
                </w:rPr>
                <w:t>5</w:t>
              </w:r>
            </w:fldSimple>
            <w:r w:rsidRPr="002D5C47">
              <w:t xml:space="preserve"> - </w:t>
            </w:r>
            <w:r w:rsidR="00F55456" w:rsidRPr="002D5C47">
              <w:t>Náhled</w:t>
            </w:r>
            <w:r w:rsidRPr="002D5C47">
              <w:t xml:space="preserve"> </w:t>
            </w:r>
            <w:r w:rsidR="00F55456" w:rsidRPr="002D5C47">
              <w:t>listu</w:t>
            </w:r>
            <w:r w:rsidRPr="002D5C47">
              <w:t xml:space="preserve"> Přiřazení rizik typovým skupinám zaměstnanců</w:t>
            </w:r>
            <w:bookmarkEnd w:id="187"/>
            <w:bookmarkEnd w:id="188"/>
            <w:bookmarkEnd w:id="189"/>
            <w:bookmarkEnd w:id="190"/>
            <w:bookmarkEnd w:id="191"/>
            <w:bookmarkEnd w:id="192"/>
          </w:p>
        </w:tc>
      </w:tr>
    </w:tbl>
    <w:p w14:paraId="737CB506" w14:textId="77777777" w:rsidR="00BD5A5A" w:rsidRPr="002B7E47" w:rsidRDefault="00BD5A5A" w:rsidP="00A3113E">
      <w:pPr>
        <w:spacing w:before="60" w:after="20"/>
        <w:jc w:val="both"/>
        <w:rPr>
          <w:sz w:val="24"/>
          <w:szCs w:val="24"/>
        </w:rPr>
      </w:pPr>
    </w:p>
    <w:p w14:paraId="737CB507" w14:textId="77777777" w:rsidR="00BD5A5A" w:rsidRPr="002D5C47" w:rsidRDefault="009E44BB" w:rsidP="00A3113E">
      <w:pPr>
        <w:spacing w:before="60" w:after="20"/>
        <w:jc w:val="both"/>
      </w:pPr>
      <w:r w:rsidRPr="002D5C47">
        <w:t>U každé</w:t>
      </w:r>
      <w:r w:rsidR="00BD5A5A" w:rsidRPr="002D5C47">
        <w:t xml:space="preserve"> skupiny zaměstnanců je opět snaha pomocí vhodně zvolených kritérií kvantifikovat významnost jednotlivých nebezpečí a míru jej</w:t>
      </w:r>
      <w:r w:rsidR="004A06ED" w:rsidRPr="002D5C47">
        <w:t xml:space="preserve">ich působení na zaměstnance (tj. </w:t>
      </w:r>
      <w:r w:rsidR="00BD5A5A" w:rsidRPr="002D5C47">
        <w:t xml:space="preserve">vlastní riziko). Cílem je tedy vytvořit žebříček rizik dle jejich významnosti pro jednotlivé profese. Jednotlivá kritéria jsou </w:t>
      </w:r>
      <w:r w:rsidR="001B0BBD">
        <w:br/>
      </w:r>
      <w:r w:rsidR="00BD5A5A" w:rsidRPr="002D5C47">
        <w:t>pro všechny skupiny stejná a jsou následující:</w:t>
      </w:r>
    </w:p>
    <w:p w14:paraId="737CB508" w14:textId="77777777" w:rsidR="009E44BB" w:rsidRPr="002D5C47" w:rsidRDefault="009E44BB" w:rsidP="00A3113E">
      <w:pPr>
        <w:spacing w:before="60" w:after="20"/>
        <w:jc w:val="both"/>
      </w:pPr>
    </w:p>
    <w:p w14:paraId="737CB509" w14:textId="77777777" w:rsidR="0059367C" w:rsidRPr="002D5C47" w:rsidRDefault="0059367C" w:rsidP="0015109D">
      <w:pPr>
        <w:numPr>
          <w:ilvl w:val="0"/>
          <w:numId w:val="103"/>
        </w:numPr>
        <w:ind w:left="284" w:hanging="284"/>
        <w:jc w:val="both"/>
        <w:rPr>
          <w:b/>
          <w:i/>
        </w:rPr>
      </w:pPr>
      <w:r w:rsidRPr="002D5C47">
        <w:rPr>
          <w:b/>
          <w:i/>
        </w:rPr>
        <w:t>Jaká je pravděpodobnost kontaktu zaměstnance s nebezpečím?</w:t>
      </w:r>
    </w:p>
    <w:p w14:paraId="737CB50A"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0,1 </w:t>
      </w:r>
      <w:r w:rsidRPr="002D5C47">
        <w:t>–</w:t>
      </w:r>
      <w:r w:rsidR="0059367C" w:rsidRPr="002D5C47">
        <w:t xml:space="preserve"> nepravděpodobné</w:t>
      </w:r>
      <w:r w:rsidRPr="002D5C47">
        <w:t>,</w:t>
      </w:r>
    </w:p>
    <w:p w14:paraId="737CB50B"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0,3 - málo pravděpodobné</w:t>
      </w:r>
      <w:r w:rsidRPr="002D5C47">
        <w:t>,</w:t>
      </w:r>
    </w:p>
    <w:p w14:paraId="737CB50C"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0,6 </w:t>
      </w:r>
      <w:r w:rsidRPr="002D5C47">
        <w:t>–</w:t>
      </w:r>
      <w:r w:rsidR="0059367C" w:rsidRPr="002D5C47">
        <w:t xml:space="preserve"> pravděpodobné</w:t>
      </w:r>
      <w:r w:rsidRPr="002D5C47">
        <w:t>,</w:t>
      </w:r>
    </w:p>
    <w:p w14:paraId="737CB50D" w14:textId="77777777" w:rsidR="0059367C" w:rsidRPr="002D5C47" w:rsidRDefault="009E44BB" w:rsidP="0015109D">
      <w:pPr>
        <w:numPr>
          <w:ilvl w:val="0"/>
          <w:numId w:val="104"/>
        </w:numPr>
        <w:spacing w:before="100" w:beforeAutospacing="1" w:after="100" w:afterAutospacing="1"/>
        <w:ind w:left="714" w:hanging="357"/>
        <w:jc w:val="both"/>
      </w:pPr>
      <w:r w:rsidRPr="002D5C47">
        <w:lastRenderedPageBreak/>
        <w:t xml:space="preserve">hodnota </w:t>
      </w:r>
      <w:r w:rsidR="0059367C" w:rsidRPr="002D5C47">
        <w:t>0,9 - vysoce pravděpodobné</w:t>
      </w:r>
      <w:r w:rsidRPr="002D5C47">
        <w:t>.</w:t>
      </w:r>
    </w:p>
    <w:p w14:paraId="737CB50E" w14:textId="77777777" w:rsidR="0059367C" w:rsidRPr="002D5C47" w:rsidRDefault="0059367C" w:rsidP="0015109D">
      <w:pPr>
        <w:numPr>
          <w:ilvl w:val="0"/>
          <w:numId w:val="103"/>
        </w:numPr>
        <w:ind w:left="284" w:hanging="284"/>
        <w:jc w:val="both"/>
        <w:rPr>
          <w:b/>
          <w:i/>
        </w:rPr>
      </w:pPr>
      <w:r w:rsidRPr="002D5C47">
        <w:rPr>
          <w:b/>
          <w:i/>
        </w:rPr>
        <w:t>Pracuje zaměstnanec přesčas? Pokud ano, zvyšuje tato skutečnost riziko?</w:t>
      </w:r>
    </w:p>
    <w:p w14:paraId="737CB50F"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Pr="002D5C47">
        <w:t>–</w:t>
      </w:r>
      <w:r w:rsidR="0059367C" w:rsidRPr="002D5C47">
        <w:t xml:space="preserve"> ne</w:t>
      </w:r>
      <w:r w:rsidRPr="002D5C47">
        <w:t>,</w:t>
      </w:r>
    </w:p>
    <w:p w14:paraId="737CB510"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1 - ano, ale tato skutečnost nezvyšuje riziko</w:t>
      </w:r>
      <w:r w:rsidRPr="002D5C47">
        <w:t>,</w:t>
      </w:r>
    </w:p>
    <w:p w14:paraId="737CB511"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2 - ano, tato skutečnost zvyšuje riziko</w:t>
      </w:r>
      <w:r w:rsidR="00BB0497" w:rsidRPr="002D5C47">
        <w:t>.</w:t>
      </w:r>
    </w:p>
    <w:p w14:paraId="737CB512" w14:textId="77777777" w:rsidR="0059367C" w:rsidRPr="002D5C47" w:rsidRDefault="0059367C" w:rsidP="0015109D">
      <w:pPr>
        <w:numPr>
          <w:ilvl w:val="0"/>
          <w:numId w:val="103"/>
        </w:numPr>
        <w:ind w:left="284" w:hanging="284"/>
        <w:jc w:val="both"/>
        <w:rPr>
          <w:b/>
          <w:i/>
        </w:rPr>
      </w:pPr>
      <w:r w:rsidRPr="002D5C47">
        <w:rPr>
          <w:b/>
          <w:i/>
        </w:rPr>
        <w:t>Pracuje zaměstnanec v "terénu" nebo v areálech cizích subjektů?</w:t>
      </w:r>
    </w:p>
    <w:p w14:paraId="737CB513"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4"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2 </w:t>
      </w:r>
      <w:r w:rsidR="00BB0497" w:rsidRPr="002D5C47">
        <w:t>–</w:t>
      </w:r>
      <w:r w:rsidR="0059367C" w:rsidRPr="002D5C47">
        <w:t xml:space="preserve"> ano</w:t>
      </w:r>
      <w:r w:rsidR="00BB0497" w:rsidRPr="002D5C47">
        <w:t>.</w:t>
      </w:r>
    </w:p>
    <w:p w14:paraId="737CB515" w14:textId="77777777" w:rsidR="0059367C" w:rsidRPr="002D5C47" w:rsidRDefault="0059367C" w:rsidP="0015109D">
      <w:pPr>
        <w:numPr>
          <w:ilvl w:val="0"/>
          <w:numId w:val="103"/>
        </w:numPr>
        <w:ind w:left="284" w:hanging="284"/>
        <w:jc w:val="both"/>
        <w:rPr>
          <w:b/>
          <w:i/>
        </w:rPr>
      </w:pPr>
      <w:r w:rsidRPr="002D5C47">
        <w:rPr>
          <w:b/>
          <w:i/>
        </w:rPr>
        <w:t>Pracuje zaměstnanec v noci nebo za snížené viditelnosti?</w:t>
      </w:r>
    </w:p>
    <w:p w14:paraId="737CB516"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7"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1 - ano, ale tato skutečnost nezvyšuje riziko</w:t>
      </w:r>
      <w:r w:rsidR="00BB0497" w:rsidRPr="002D5C47">
        <w:t>,</w:t>
      </w:r>
    </w:p>
    <w:p w14:paraId="737CB518"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2 - ano, tato skutečnost zvyšuje riziko</w:t>
      </w:r>
      <w:r w:rsidR="00BB0497" w:rsidRPr="002D5C47">
        <w:t>.</w:t>
      </w:r>
    </w:p>
    <w:p w14:paraId="737CB519" w14:textId="77777777" w:rsidR="0059367C" w:rsidRPr="002D5C47" w:rsidRDefault="0059367C" w:rsidP="0015109D">
      <w:pPr>
        <w:numPr>
          <w:ilvl w:val="0"/>
          <w:numId w:val="103"/>
        </w:numPr>
        <w:ind w:left="284" w:hanging="284"/>
        <w:jc w:val="both"/>
        <w:rPr>
          <w:b/>
          <w:i/>
        </w:rPr>
      </w:pPr>
      <w:r w:rsidRPr="002D5C47">
        <w:rPr>
          <w:b/>
          <w:i/>
        </w:rPr>
        <w:t>Pracuje zaměstnanec na odstraňování mimořádných událostí, havárií apod.?</w:t>
      </w:r>
    </w:p>
    <w:p w14:paraId="737CB51A"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B"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2 </w:t>
      </w:r>
      <w:r w:rsidR="00BB0497" w:rsidRPr="002D5C47">
        <w:t>–</w:t>
      </w:r>
      <w:r w:rsidR="0059367C" w:rsidRPr="002D5C47">
        <w:t xml:space="preserve"> ano</w:t>
      </w:r>
      <w:r w:rsidR="00BB0497" w:rsidRPr="002D5C47">
        <w:t>.</w:t>
      </w:r>
    </w:p>
    <w:p w14:paraId="737CB51C" w14:textId="77777777" w:rsidR="00136B37" w:rsidRPr="002D5C47" w:rsidRDefault="009E44BB" w:rsidP="00136B37">
      <w:pPr>
        <w:spacing w:before="60" w:after="120"/>
        <w:jc w:val="both"/>
      </w:pPr>
      <w:r w:rsidRPr="002D5C47">
        <w:t>Opět analogicky vynásobením hodnoty v posledním sloupci v oddílu Řízení rizik se všemi kritérii v tomto oddílu se získá hodnota označená jako „</w:t>
      </w:r>
      <w:r w:rsidR="0059367C" w:rsidRPr="002D5C47">
        <w:rPr>
          <w:b/>
          <w:i/>
        </w:rPr>
        <w:t>Výsledné riziko pro danou skupinu zaměstnanců</w:t>
      </w:r>
      <w:r w:rsidRPr="002D5C47">
        <w:rPr>
          <w:b/>
          <w:i/>
        </w:rPr>
        <w:t>“</w:t>
      </w:r>
      <w:r w:rsidR="00EE55AA" w:rsidRPr="002D5C47">
        <w:rPr>
          <w:b/>
          <w:i/>
        </w:rPr>
        <w:t>.</w:t>
      </w:r>
      <w:r w:rsidR="008E0C7A" w:rsidRPr="002D5C47">
        <w:rPr>
          <w:b/>
          <w:i/>
        </w:rPr>
        <w:t xml:space="preserve"> </w:t>
      </w:r>
      <w:r w:rsidR="00EE55AA" w:rsidRPr="002D5C47">
        <w:t xml:space="preserve">Rozdělení rizik </w:t>
      </w:r>
      <w:r w:rsidR="00136B37" w:rsidRPr="002D5C47">
        <w:rPr>
          <w:noProof/>
        </w:rPr>
        <w:t xml:space="preserve">do </w:t>
      </w:r>
      <w:r w:rsidR="00EE55AA" w:rsidRPr="002D5C47">
        <w:t>v tomto sloupci je následující:</w:t>
      </w:r>
    </w:p>
    <w:tbl>
      <w:tblPr>
        <w:tblW w:w="0" w:type="auto"/>
        <w:tblInd w:w="108" w:type="dxa"/>
        <w:tblLook w:val="04A0" w:firstRow="1" w:lastRow="0" w:firstColumn="1" w:lastColumn="0" w:noHBand="0" w:noVBand="1"/>
      </w:tblPr>
      <w:tblGrid>
        <w:gridCol w:w="8962"/>
      </w:tblGrid>
      <w:tr w:rsidR="00136B37" w:rsidRPr="002D5C47" w14:paraId="737CB52F" w14:textId="77777777" w:rsidTr="002D5C47">
        <w:trPr>
          <w:trHeight w:val="4246"/>
        </w:trPr>
        <w:tc>
          <w:tcPr>
            <w:tcW w:w="9102" w:type="dxa"/>
            <w:vAlign w:val="center"/>
          </w:tcPr>
          <w:p w14:paraId="737CB51D" w14:textId="77777777" w:rsidR="00136B37" w:rsidRPr="002D5C47" w:rsidRDefault="00136B37" w:rsidP="00136B37">
            <w:pPr>
              <w:pStyle w:val="Titulek"/>
              <w:keepNext/>
              <w:spacing w:before="100" w:beforeAutospacing="1" w:after="100" w:afterAutospacing="1"/>
              <w:rPr>
                <w:noProof/>
              </w:rPr>
            </w:pPr>
            <w:bookmarkStart w:id="193" w:name="_Toc466968250"/>
            <w:r w:rsidRPr="002D5C47">
              <w:t xml:space="preserve">Tabulka </w:t>
            </w:r>
            <w:fldSimple w:instr=" SEQ Tabulka \* ARABIC ">
              <w:r w:rsidR="001F1D4B">
                <w:rPr>
                  <w:noProof/>
                </w:rPr>
                <w:t>1</w:t>
              </w:r>
            </w:fldSimple>
            <w:r w:rsidRPr="002D5C47">
              <w:t xml:space="preserve"> - Rozdělení rizik do </w:t>
            </w:r>
            <w:r w:rsidRPr="002D5C47">
              <w:rPr>
                <w:noProof/>
              </w:rPr>
              <w:t>skupin podle významnosti</w:t>
            </w:r>
            <w:bookmarkEnd w:id="193"/>
          </w:p>
          <w:tbl>
            <w:tblPr>
              <w:tblW w:w="88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126"/>
              <w:gridCol w:w="5274"/>
            </w:tblGrid>
            <w:tr w:rsidR="00136B37" w:rsidRPr="002D5C47" w14:paraId="737CB521" w14:textId="77777777" w:rsidTr="00136B37">
              <w:tc>
                <w:tcPr>
                  <w:tcW w:w="1418" w:type="dxa"/>
                  <w:shd w:val="clear" w:color="auto" w:fill="D9D9D9"/>
                </w:tcPr>
                <w:p w14:paraId="737CB51E" w14:textId="77777777" w:rsidR="00136B37" w:rsidRPr="002D5C47" w:rsidRDefault="00136B37" w:rsidP="00136B37">
                  <w:pPr>
                    <w:pStyle w:val="Textodstavec"/>
                    <w:jc w:val="left"/>
                    <w:rPr>
                      <w:rFonts w:cs="Arial"/>
                      <w:sz w:val="20"/>
                      <w:szCs w:val="20"/>
                    </w:rPr>
                  </w:pPr>
                  <w:r w:rsidRPr="002D5C47">
                    <w:rPr>
                      <w:rFonts w:cs="Arial"/>
                      <w:sz w:val="20"/>
                      <w:szCs w:val="20"/>
                    </w:rPr>
                    <w:t>Název rizika</w:t>
                  </w:r>
                </w:p>
              </w:tc>
              <w:tc>
                <w:tcPr>
                  <w:tcW w:w="2126" w:type="dxa"/>
                  <w:shd w:val="clear" w:color="auto" w:fill="D9D9D9"/>
                </w:tcPr>
                <w:p w14:paraId="737CB51F" w14:textId="77777777" w:rsidR="00136B37" w:rsidRPr="002D5C47" w:rsidRDefault="00136B37" w:rsidP="00136B37">
                  <w:pPr>
                    <w:pStyle w:val="Textodstavec"/>
                    <w:jc w:val="left"/>
                    <w:rPr>
                      <w:rFonts w:cs="Arial"/>
                      <w:sz w:val="20"/>
                      <w:szCs w:val="20"/>
                    </w:rPr>
                  </w:pPr>
                  <w:r w:rsidRPr="002D5C47">
                    <w:rPr>
                      <w:rFonts w:cs="Arial"/>
                      <w:sz w:val="20"/>
                      <w:szCs w:val="20"/>
                    </w:rPr>
                    <w:t xml:space="preserve">Hodnota ve sloupci </w:t>
                  </w:r>
                  <w:r w:rsidRPr="002D5C47">
                    <w:rPr>
                      <w:rFonts w:cs="Arial"/>
                      <w:b/>
                      <w:i/>
                      <w:sz w:val="20"/>
                      <w:szCs w:val="20"/>
                    </w:rPr>
                    <w:t>Výsledné riziko pro danou skupinu zaměstnanců</w:t>
                  </w:r>
                </w:p>
              </w:tc>
              <w:tc>
                <w:tcPr>
                  <w:tcW w:w="5274" w:type="dxa"/>
                  <w:shd w:val="clear" w:color="auto" w:fill="D9D9D9"/>
                </w:tcPr>
                <w:p w14:paraId="737CB520" w14:textId="77777777" w:rsidR="00136B37" w:rsidRPr="002D5C47" w:rsidRDefault="00136B37" w:rsidP="00136B37">
                  <w:pPr>
                    <w:pStyle w:val="Textodstavec"/>
                    <w:jc w:val="left"/>
                    <w:rPr>
                      <w:rFonts w:cs="Arial"/>
                      <w:sz w:val="20"/>
                      <w:szCs w:val="20"/>
                    </w:rPr>
                  </w:pPr>
                  <w:r w:rsidRPr="002D5C47">
                    <w:rPr>
                      <w:rFonts w:cs="Arial"/>
                      <w:sz w:val="20"/>
                      <w:szCs w:val="20"/>
                    </w:rPr>
                    <w:t>Popis rizika</w:t>
                  </w:r>
                </w:p>
              </w:tc>
            </w:tr>
            <w:tr w:rsidR="00136B37" w:rsidRPr="002D5C47" w14:paraId="737CB525" w14:textId="77777777" w:rsidTr="00136B37">
              <w:tc>
                <w:tcPr>
                  <w:tcW w:w="1418" w:type="dxa"/>
                  <w:vAlign w:val="center"/>
                </w:tcPr>
                <w:p w14:paraId="737CB522" w14:textId="77777777" w:rsidR="00136B37" w:rsidRPr="002D5C47" w:rsidRDefault="00136B37" w:rsidP="00136B37">
                  <w:pPr>
                    <w:pStyle w:val="Textodstavec"/>
                    <w:jc w:val="left"/>
                    <w:rPr>
                      <w:rFonts w:cs="Arial"/>
                      <w:sz w:val="20"/>
                      <w:szCs w:val="20"/>
                    </w:rPr>
                  </w:pPr>
                  <w:r w:rsidRPr="002D5C47">
                    <w:rPr>
                      <w:rFonts w:cs="Arial"/>
                      <w:sz w:val="20"/>
                      <w:szCs w:val="20"/>
                    </w:rPr>
                    <w:t>Snížené riziko</w:t>
                  </w:r>
                </w:p>
              </w:tc>
              <w:tc>
                <w:tcPr>
                  <w:tcW w:w="2126" w:type="dxa"/>
                  <w:vAlign w:val="center"/>
                </w:tcPr>
                <w:p w14:paraId="737CB523" w14:textId="77777777" w:rsidR="00136B37" w:rsidRPr="002D5C47" w:rsidRDefault="00136B37" w:rsidP="00136B37">
                  <w:pPr>
                    <w:pStyle w:val="Textodstavec"/>
                    <w:jc w:val="left"/>
                    <w:rPr>
                      <w:rFonts w:cs="Arial"/>
                      <w:sz w:val="20"/>
                      <w:szCs w:val="20"/>
                    </w:rPr>
                  </w:pPr>
                  <w:r w:rsidRPr="002D5C47">
                    <w:rPr>
                      <w:rFonts w:cs="Arial"/>
                      <w:sz w:val="20"/>
                      <w:szCs w:val="20"/>
                    </w:rPr>
                    <w:t>Hodnoty v řádu jednotek a menší</w:t>
                  </w:r>
                </w:p>
              </w:tc>
              <w:tc>
                <w:tcPr>
                  <w:tcW w:w="5274" w:type="dxa"/>
                  <w:vAlign w:val="center"/>
                </w:tcPr>
                <w:p w14:paraId="737CB524" w14:textId="77777777" w:rsidR="00136B37" w:rsidRPr="002D5C47" w:rsidRDefault="00136B37" w:rsidP="00136B37">
                  <w:pPr>
                    <w:pStyle w:val="Textodstavec"/>
                    <w:jc w:val="left"/>
                    <w:rPr>
                      <w:rFonts w:cs="Arial"/>
                      <w:sz w:val="20"/>
                      <w:szCs w:val="20"/>
                    </w:rPr>
                  </w:pPr>
                  <w:r w:rsidRPr="002D5C47">
                    <w:rPr>
                      <w:rFonts w:cs="Arial"/>
                      <w:sz w:val="20"/>
                      <w:szCs w:val="20"/>
                    </w:rPr>
                    <w:t>Činnosti mohou být provozovány bez dalšího zvažování zajištění dodatečných kontrolních opatření.</w:t>
                  </w:r>
                </w:p>
              </w:tc>
            </w:tr>
            <w:tr w:rsidR="00136B37" w:rsidRPr="002D5C47" w14:paraId="737CB529" w14:textId="77777777" w:rsidTr="00136B37">
              <w:tc>
                <w:tcPr>
                  <w:tcW w:w="1418" w:type="dxa"/>
                  <w:vAlign w:val="center"/>
                </w:tcPr>
                <w:p w14:paraId="737CB526" w14:textId="77777777" w:rsidR="00136B37" w:rsidRPr="002D5C47" w:rsidRDefault="00136B37" w:rsidP="00136B37">
                  <w:pPr>
                    <w:pStyle w:val="Textodstavec"/>
                    <w:jc w:val="left"/>
                    <w:rPr>
                      <w:rFonts w:cs="Arial"/>
                      <w:sz w:val="20"/>
                      <w:szCs w:val="20"/>
                    </w:rPr>
                  </w:pPr>
                  <w:r w:rsidRPr="002D5C47">
                    <w:rPr>
                      <w:rFonts w:cs="Arial"/>
                      <w:sz w:val="20"/>
                      <w:szCs w:val="20"/>
                    </w:rPr>
                    <w:t>Střední riziko</w:t>
                  </w:r>
                </w:p>
              </w:tc>
              <w:tc>
                <w:tcPr>
                  <w:tcW w:w="2126" w:type="dxa"/>
                  <w:vAlign w:val="center"/>
                </w:tcPr>
                <w:p w14:paraId="737CB527" w14:textId="77777777" w:rsidR="00136B37" w:rsidRPr="002D5C47" w:rsidRDefault="00136B37" w:rsidP="00136B37">
                  <w:pPr>
                    <w:pStyle w:val="Textodstavec"/>
                    <w:jc w:val="left"/>
                    <w:rPr>
                      <w:rFonts w:cs="Arial"/>
                      <w:sz w:val="20"/>
                      <w:szCs w:val="20"/>
                    </w:rPr>
                  </w:pPr>
                  <w:r w:rsidRPr="002D5C47">
                    <w:rPr>
                      <w:rFonts w:cs="Arial"/>
                      <w:sz w:val="20"/>
                      <w:szCs w:val="20"/>
                    </w:rPr>
                    <w:t>Hodnoty v řádu desítek až tisíců</w:t>
                  </w:r>
                </w:p>
              </w:tc>
              <w:tc>
                <w:tcPr>
                  <w:tcW w:w="5274" w:type="dxa"/>
                  <w:vAlign w:val="center"/>
                </w:tcPr>
                <w:p w14:paraId="737CB528" w14:textId="77777777" w:rsidR="00136B37" w:rsidRPr="002D5C47" w:rsidRDefault="00136B37" w:rsidP="002D5C47">
                  <w:pPr>
                    <w:pStyle w:val="Textodstavec"/>
                    <w:jc w:val="left"/>
                    <w:rPr>
                      <w:rFonts w:cs="Arial"/>
                      <w:sz w:val="20"/>
                      <w:szCs w:val="20"/>
                    </w:rPr>
                  </w:pPr>
                  <w:r w:rsidRPr="002D5C47">
                    <w:rPr>
                      <w:rFonts w:cs="Arial"/>
                      <w:sz w:val="20"/>
                      <w:szCs w:val="20"/>
                    </w:rPr>
                    <w:t>Činnosti, jejichž výkon bude umožněn v závislosti na potvrzení, že náklady na dodatečné kontrolní opatření jsou hrubě neúměrné v porovnání se snížením rizika poskytnutým dodatečným kontro</w:t>
                  </w:r>
                  <w:r w:rsidR="002D5C47">
                    <w:rPr>
                      <w:rFonts w:cs="Arial"/>
                      <w:sz w:val="20"/>
                      <w:szCs w:val="20"/>
                    </w:rPr>
                    <w:t>lním opatřením (princip ALARP).</w:t>
                  </w:r>
                </w:p>
              </w:tc>
            </w:tr>
            <w:tr w:rsidR="00136B37" w:rsidRPr="002D5C47" w14:paraId="737CB52D" w14:textId="77777777" w:rsidTr="00136B37">
              <w:tc>
                <w:tcPr>
                  <w:tcW w:w="1418" w:type="dxa"/>
                  <w:vAlign w:val="center"/>
                </w:tcPr>
                <w:p w14:paraId="737CB52A" w14:textId="77777777" w:rsidR="00136B37" w:rsidRPr="002D5C47" w:rsidRDefault="00136B37" w:rsidP="00136B37">
                  <w:pPr>
                    <w:pStyle w:val="Textodstavec"/>
                    <w:jc w:val="left"/>
                    <w:rPr>
                      <w:rFonts w:cs="Arial"/>
                      <w:sz w:val="20"/>
                      <w:szCs w:val="20"/>
                    </w:rPr>
                  </w:pPr>
                  <w:r w:rsidRPr="002D5C47">
                    <w:rPr>
                      <w:rFonts w:cs="Arial"/>
                      <w:sz w:val="20"/>
                      <w:szCs w:val="20"/>
                    </w:rPr>
                    <w:t>Nepřijatelné riziko</w:t>
                  </w:r>
                </w:p>
              </w:tc>
              <w:tc>
                <w:tcPr>
                  <w:tcW w:w="2126" w:type="dxa"/>
                  <w:vAlign w:val="center"/>
                </w:tcPr>
                <w:p w14:paraId="737CB52B" w14:textId="77777777" w:rsidR="00136B37" w:rsidRPr="002D5C47" w:rsidRDefault="00136B37" w:rsidP="00136B37">
                  <w:pPr>
                    <w:pStyle w:val="Textodstavec"/>
                    <w:jc w:val="left"/>
                    <w:rPr>
                      <w:rFonts w:cs="Arial"/>
                      <w:sz w:val="20"/>
                      <w:szCs w:val="20"/>
                    </w:rPr>
                  </w:pPr>
                  <w:r w:rsidRPr="002D5C47">
                    <w:rPr>
                      <w:rFonts w:cs="Arial"/>
                      <w:sz w:val="20"/>
                      <w:szCs w:val="20"/>
                    </w:rPr>
                    <w:t>Hodnoty v řádu desetitisíců a větší</w:t>
                  </w:r>
                </w:p>
              </w:tc>
              <w:tc>
                <w:tcPr>
                  <w:tcW w:w="5274" w:type="dxa"/>
                  <w:vAlign w:val="center"/>
                </w:tcPr>
                <w:p w14:paraId="737CB52C" w14:textId="77777777" w:rsidR="00136B37" w:rsidRPr="002D5C47" w:rsidRDefault="00136B37" w:rsidP="00136B37">
                  <w:pPr>
                    <w:pStyle w:val="Textodstavec"/>
                    <w:jc w:val="left"/>
                    <w:rPr>
                      <w:rFonts w:cs="Arial"/>
                      <w:sz w:val="20"/>
                      <w:szCs w:val="20"/>
                    </w:rPr>
                  </w:pPr>
                  <w:r w:rsidRPr="002D5C47">
                    <w:rPr>
                      <w:rFonts w:cs="Arial"/>
                      <w:sz w:val="20"/>
                      <w:szCs w:val="20"/>
                    </w:rPr>
                    <w:t>Činnosti, které dávají vzniknou</w:t>
                  </w:r>
                  <w:r w:rsidR="008029C2" w:rsidRPr="002D5C47">
                    <w:rPr>
                      <w:rFonts w:cs="Arial"/>
                      <w:sz w:val="20"/>
                      <w:szCs w:val="20"/>
                    </w:rPr>
                    <w:t>t nepřijatelnému zbytk</w:t>
                  </w:r>
                  <w:r w:rsidRPr="002D5C47">
                    <w:rPr>
                      <w:rFonts w:cs="Arial"/>
                      <w:sz w:val="20"/>
                      <w:szCs w:val="20"/>
                    </w:rPr>
                    <w:t>ovému</w:t>
                  </w:r>
                  <w:r w:rsidRPr="002D5C47">
                    <w:rPr>
                      <w:rFonts w:cs="Arial"/>
                      <w:sz w:val="20"/>
                      <w:szCs w:val="20"/>
                    </w:rPr>
                    <w:cr/>
                    <w:t>riziku.</w:t>
                  </w:r>
                </w:p>
              </w:tc>
            </w:tr>
          </w:tbl>
          <w:p w14:paraId="737CB52E" w14:textId="77777777" w:rsidR="00136B37" w:rsidRPr="002D5C47" w:rsidRDefault="00136B37" w:rsidP="00136B37">
            <w:pPr>
              <w:pStyle w:val="Titulek"/>
              <w:keepNext/>
              <w:spacing w:before="100" w:beforeAutospacing="1" w:after="100" w:afterAutospacing="1"/>
            </w:pPr>
          </w:p>
        </w:tc>
      </w:tr>
    </w:tbl>
    <w:p w14:paraId="737CB530" w14:textId="77777777" w:rsidR="00DB7E70" w:rsidRPr="00253527" w:rsidRDefault="00DB7E70" w:rsidP="00253527">
      <w:bookmarkStart w:id="194" w:name="_Toc305071359"/>
      <w:bookmarkStart w:id="195" w:name="_Toc305417538"/>
      <w:r w:rsidRPr="00DB7E70">
        <w:rPr>
          <w:b/>
          <w:iCs/>
        </w:rPr>
        <w:t>Opatření proti působení</w:t>
      </w:r>
      <w:r>
        <w:rPr>
          <w:b/>
          <w:iCs/>
        </w:rPr>
        <w:t xml:space="preserve"> rizik jsou </w:t>
      </w:r>
      <w:proofErr w:type="gramStart"/>
      <w:r>
        <w:rPr>
          <w:b/>
          <w:iCs/>
        </w:rPr>
        <w:t>uvedeny</w:t>
      </w:r>
      <w:proofErr w:type="gramEnd"/>
      <w:r>
        <w:rPr>
          <w:b/>
          <w:iCs/>
        </w:rPr>
        <w:t xml:space="preserve"> v souboru </w:t>
      </w:r>
      <w:r w:rsidRPr="00DB7E70">
        <w:rPr>
          <w:iCs/>
        </w:rPr>
        <w:t>Registr opatření BOZP</w:t>
      </w:r>
      <w:r>
        <w:rPr>
          <w:b/>
          <w:iCs/>
        </w:rPr>
        <w:t>, který je dostupný na intranetu (</w:t>
      </w:r>
      <w:hyperlink r:id="rId24" w:history="1">
        <w:r w:rsidR="00253527" w:rsidRPr="00AC3A4B">
          <w:rPr>
            <w:rStyle w:val="Hypertextovodkaz"/>
          </w:rPr>
          <w:t>odkaz zde</w:t>
        </w:r>
      </w:hyperlink>
      <w:r>
        <w:rPr>
          <w:b/>
          <w:iCs/>
        </w:rPr>
        <w:t>).</w:t>
      </w:r>
    </w:p>
    <w:p w14:paraId="737CB532" w14:textId="77777777" w:rsidR="00237392" w:rsidRPr="002D5C47" w:rsidRDefault="004D1CA4" w:rsidP="004D1CA4">
      <w:pPr>
        <w:pStyle w:val="Nadpis4"/>
        <w:rPr>
          <w:rFonts w:cs="Arial"/>
          <w:sz w:val="20"/>
          <w:szCs w:val="20"/>
          <w:lang w:val="cs-CZ"/>
        </w:rPr>
      </w:pPr>
      <w:bookmarkStart w:id="196" w:name="_Toc410382898"/>
      <w:r w:rsidRPr="002D5C47">
        <w:rPr>
          <w:rFonts w:cs="Arial"/>
          <w:sz w:val="20"/>
          <w:szCs w:val="20"/>
        </w:rPr>
        <w:lastRenderedPageBreak/>
        <w:t xml:space="preserve">Popis procesu hodnocení a řízení rizik; </w:t>
      </w:r>
      <w:r w:rsidR="00237392" w:rsidRPr="002D5C47">
        <w:rPr>
          <w:rFonts w:cs="Arial"/>
          <w:sz w:val="20"/>
          <w:szCs w:val="20"/>
        </w:rPr>
        <w:t xml:space="preserve">Aktualizace </w:t>
      </w:r>
      <w:r w:rsidR="00282E1A" w:rsidRPr="002D5C47">
        <w:rPr>
          <w:rFonts w:cs="Arial"/>
          <w:sz w:val="20"/>
          <w:szCs w:val="20"/>
        </w:rPr>
        <w:t>R</w:t>
      </w:r>
      <w:r w:rsidR="00237392" w:rsidRPr="002D5C47">
        <w:rPr>
          <w:rFonts w:cs="Arial"/>
          <w:sz w:val="20"/>
          <w:szCs w:val="20"/>
        </w:rPr>
        <w:t>egistru rizik</w:t>
      </w:r>
      <w:bookmarkEnd w:id="194"/>
      <w:bookmarkEnd w:id="195"/>
      <w:r w:rsidR="00F23FF3" w:rsidRPr="002D5C47">
        <w:rPr>
          <w:rFonts w:cs="Arial"/>
          <w:sz w:val="20"/>
          <w:szCs w:val="20"/>
          <w:lang w:val="cs-CZ"/>
        </w:rPr>
        <w:t xml:space="preserve"> BOZP</w:t>
      </w:r>
      <w:bookmarkEnd w:id="196"/>
    </w:p>
    <w:p w14:paraId="737CB533" w14:textId="77777777" w:rsidR="00DF58C7" w:rsidRPr="002D5C47" w:rsidRDefault="00DF58C7" w:rsidP="00DF58C7">
      <w:pPr>
        <w:pStyle w:val="Textodstavec"/>
        <w:rPr>
          <w:rFonts w:cs="Arial"/>
          <w:sz w:val="20"/>
          <w:szCs w:val="20"/>
        </w:rPr>
      </w:pPr>
      <w:r w:rsidRPr="002D5C47">
        <w:rPr>
          <w:rFonts w:cs="Arial"/>
          <w:sz w:val="20"/>
          <w:szCs w:val="20"/>
        </w:rPr>
        <w:t xml:space="preserve">Vedoucí oddělení BOZP nebo jím pověřený </w:t>
      </w:r>
      <w:r w:rsidR="00CE3859">
        <w:rPr>
          <w:rFonts w:cs="Arial"/>
          <w:sz w:val="20"/>
          <w:szCs w:val="20"/>
        </w:rPr>
        <w:t>zaměstnanec</w:t>
      </w:r>
      <w:r w:rsidRPr="002D5C47">
        <w:rPr>
          <w:rFonts w:cs="Arial"/>
          <w:sz w:val="20"/>
          <w:szCs w:val="20"/>
        </w:rPr>
        <w:t xml:space="preserve"> svolává poradu </w:t>
      </w:r>
      <w:r w:rsidR="0051654B" w:rsidRPr="002D5C47">
        <w:rPr>
          <w:rFonts w:cs="Arial"/>
          <w:sz w:val="20"/>
          <w:szCs w:val="20"/>
        </w:rPr>
        <w:t>T</w:t>
      </w:r>
      <w:r w:rsidRPr="002D5C47">
        <w:rPr>
          <w:rFonts w:cs="Arial"/>
          <w:sz w:val="20"/>
          <w:szCs w:val="20"/>
        </w:rPr>
        <w:t>ýmu</w:t>
      </w:r>
      <w:r w:rsidR="0051654B" w:rsidRPr="002D5C47">
        <w:rPr>
          <w:rFonts w:cs="Arial"/>
          <w:sz w:val="20"/>
          <w:szCs w:val="20"/>
        </w:rPr>
        <w:t xml:space="preserve"> pro řízení rizik BOZ</w:t>
      </w:r>
      <w:r w:rsidR="00162A81" w:rsidRPr="002D5C47">
        <w:rPr>
          <w:rFonts w:cs="Arial"/>
          <w:sz w:val="20"/>
          <w:szCs w:val="20"/>
        </w:rPr>
        <w:t>P</w:t>
      </w:r>
      <w:r w:rsidR="0051654B" w:rsidRPr="002D5C47">
        <w:rPr>
          <w:rFonts w:cs="Arial"/>
          <w:sz w:val="20"/>
          <w:szCs w:val="20"/>
        </w:rPr>
        <w:t xml:space="preserve"> (dále jen </w:t>
      </w:r>
      <w:r w:rsidR="00536AFA">
        <w:rPr>
          <w:rFonts w:cs="Arial"/>
          <w:sz w:val="20"/>
          <w:szCs w:val="20"/>
        </w:rPr>
        <w:t>„</w:t>
      </w:r>
      <w:r w:rsidR="0051654B" w:rsidRPr="002D5C47">
        <w:rPr>
          <w:rFonts w:cs="Arial"/>
          <w:sz w:val="20"/>
          <w:szCs w:val="20"/>
        </w:rPr>
        <w:t>tým</w:t>
      </w:r>
      <w:r w:rsidR="00536AFA">
        <w:rPr>
          <w:rFonts w:cs="Arial"/>
          <w:sz w:val="20"/>
          <w:szCs w:val="20"/>
        </w:rPr>
        <w:t>“</w:t>
      </w:r>
      <w:r w:rsidR="0051654B" w:rsidRPr="002D5C47">
        <w:rPr>
          <w:rFonts w:cs="Arial"/>
          <w:sz w:val="20"/>
          <w:szCs w:val="20"/>
        </w:rPr>
        <w:t>)</w:t>
      </w:r>
      <w:r w:rsidRPr="002D5C47">
        <w:rPr>
          <w:rFonts w:cs="Arial"/>
          <w:sz w:val="20"/>
          <w:szCs w:val="20"/>
        </w:rPr>
        <w:t>, který posoudí aktuálnost stávajících nástrojů pro hodnocení o řízení rizik. Minimální sestava členů tohoto týmu je následující</w:t>
      </w:r>
      <w:r w:rsidR="00CD7536" w:rsidRPr="002D5C47">
        <w:rPr>
          <w:rFonts w:cs="Arial"/>
          <w:sz w:val="20"/>
          <w:szCs w:val="20"/>
        </w:rPr>
        <w:t>:</w:t>
      </w:r>
    </w:p>
    <w:p w14:paraId="737CB534"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 xml:space="preserve">Vedoucí oddělení BOZP nebo jím pověřený </w:t>
      </w:r>
      <w:r w:rsidR="00462851" w:rsidRPr="002D5C47">
        <w:rPr>
          <w:rFonts w:cs="Arial"/>
          <w:sz w:val="20"/>
          <w:szCs w:val="20"/>
        </w:rPr>
        <w:t>zaměstnanec (vedoucí týmu).</w:t>
      </w:r>
    </w:p>
    <w:p w14:paraId="737CB535"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elektro z oblasti „Východ“</w:t>
      </w:r>
      <w:r w:rsidR="00462851" w:rsidRPr="002D5C47">
        <w:rPr>
          <w:rFonts w:cs="Arial"/>
          <w:sz w:val="20"/>
          <w:szCs w:val="20"/>
        </w:rPr>
        <w:t>.</w:t>
      </w:r>
    </w:p>
    <w:p w14:paraId="737CB536"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elektro z oblasti „Západ“</w:t>
      </w:r>
      <w:r w:rsidR="00462851" w:rsidRPr="002D5C47">
        <w:rPr>
          <w:rFonts w:cs="Arial"/>
          <w:sz w:val="20"/>
          <w:szCs w:val="20"/>
        </w:rPr>
        <w:t>.</w:t>
      </w:r>
    </w:p>
    <w:p w14:paraId="737CB537" w14:textId="77777777" w:rsidR="00DF58C7" w:rsidRPr="004910F6"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plyn</w:t>
      </w:r>
      <w:r w:rsidR="00462851" w:rsidRPr="002D5C47">
        <w:rPr>
          <w:rFonts w:cs="Arial"/>
          <w:sz w:val="20"/>
          <w:szCs w:val="20"/>
        </w:rPr>
        <w:t>.</w:t>
      </w:r>
    </w:p>
    <w:p w14:paraId="737CB538" w14:textId="77777777" w:rsidR="00DF58C7" w:rsidRPr="002D5C47" w:rsidRDefault="00DF58C7" w:rsidP="00DF58C7">
      <w:pPr>
        <w:pStyle w:val="Textodstavec"/>
        <w:rPr>
          <w:rFonts w:cs="Arial"/>
          <w:sz w:val="20"/>
          <w:szCs w:val="20"/>
        </w:rPr>
      </w:pPr>
      <w:r w:rsidRPr="002D5C47">
        <w:rPr>
          <w:rFonts w:cs="Arial"/>
          <w:sz w:val="20"/>
          <w:szCs w:val="20"/>
        </w:rPr>
        <w:t xml:space="preserve">Porady se mohou zúčastnit také další dotčení zaměstnanci např.: </w:t>
      </w:r>
      <w:r w:rsidR="002240B8">
        <w:rPr>
          <w:rFonts w:cs="Arial"/>
          <w:sz w:val="20"/>
          <w:szCs w:val="20"/>
        </w:rPr>
        <w:t xml:space="preserve">technik PO, </w:t>
      </w:r>
      <w:r w:rsidR="002240B8" w:rsidRPr="002D5C47">
        <w:rPr>
          <w:rFonts w:cs="Arial"/>
          <w:sz w:val="20"/>
          <w:szCs w:val="20"/>
        </w:rPr>
        <w:t>příslušní vedoucí zaměstnanci</w:t>
      </w:r>
      <w:r w:rsidR="00E14B49">
        <w:rPr>
          <w:rFonts w:cs="Arial"/>
          <w:sz w:val="20"/>
          <w:szCs w:val="20"/>
        </w:rPr>
        <w:t>,</w:t>
      </w:r>
      <w:r w:rsidR="002240B8" w:rsidRPr="002D5C47">
        <w:rPr>
          <w:rFonts w:cs="Arial"/>
          <w:sz w:val="20"/>
          <w:szCs w:val="20"/>
        </w:rPr>
        <w:t xml:space="preserve"> </w:t>
      </w:r>
      <w:r w:rsidRPr="002D5C47">
        <w:rPr>
          <w:rFonts w:cs="Arial"/>
          <w:sz w:val="20"/>
          <w:szCs w:val="20"/>
        </w:rPr>
        <w:t>manažer ISŘ,</w:t>
      </w:r>
      <w:r w:rsidR="00E14B49">
        <w:rPr>
          <w:rFonts w:cs="Arial"/>
          <w:sz w:val="20"/>
          <w:szCs w:val="20"/>
        </w:rPr>
        <w:t xml:space="preserve"> </w:t>
      </w:r>
      <w:r w:rsidRPr="002D5C47">
        <w:rPr>
          <w:rFonts w:cs="Arial"/>
          <w:sz w:val="20"/>
          <w:szCs w:val="20"/>
        </w:rPr>
        <w:t>zástupci dodavatelských firem apod.</w:t>
      </w:r>
    </w:p>
    <w:p w14:paraId="737CB539" w14:textId="77777777" w:rsidR="00162A81" w:rsidRPr="002D5C47" w:rsidRDefault="00162A81" w:rsidP="00DF58C7">
      <w:pPr>
        <w:pStyle w:val="Textodstavec"/>
        <w:rPr>
          <w:rFonts w:cs="Arial"/>
          <w:sz w:val="20"/>
          <w:szCs w:val="20"/>
        </w:rPr>
      </w:pPr>
      <w:r w:rsidRPr="002D5C47">
        <w:rPr>
          <w:rFonts w:cs="Arial"/>
          <w:sz w:val="20"/>
          <w:szCs w:val="20"/>
        </w:rPr>
        <w:t xml:space="preserve">Schéma procesu řízení rizik BOZP je </w:t>
      </w:r>
      <w:r w:rsidR="002F4CD2" w:rsidRPr="002D5C47">
        <w:rPr>
          <w:rFonts w:cs="Arial"/>
          <w:sz w:val="20"/>
          <w:szCs w:val="20"/>
        </w:rPr>
        <w:t>popsáno v procesní buňce EMM93</w:t>
      </w:r>
      <w:r w:rsidRPr="002D5C47">
        <w:rPr>
          <w:rFonts w:cs="Arial"/>
          <w:sz w:val="20"/>
          <w:szCs w:val="20"/>
        </w:rPr>
        <w:t>.</w:t>
      </w:r>
    </w:p>
    <w:p w14:paraId="737CB53A" w14:textId="77777777" w:rsidR="004A06ED" w:rsidRPr="002D5C47" w:rsidRDefault="004D1CA4" w:rsidP="004A06ED">
      <w:pPr>
        <w:pStyle w:val="Nadpis5"/>
        <w:rPr>
          <w:rFonts w:cs="Arial"/>
          <w:sz w:val="20"/>
          <w:szCs w:val="20"/>
        </w:rPr>
      </w:pPr>
      <w:bookmarkStart w:id="197" w:name="_Toc305071360"/>
      <w:bookmarkStart w:id="198" w:name="_Toc305417539"/>
      <w:bookmarkStart w:id="199" w:name="_Toc306557148"/>
      <w:bookmarkStart w:id="200" w:name="_Toc410382899"/>
      <w:r w:rsidRPr="002D5C47">
        <w:rPr>
          <w:rFonts w:cs="Arial"/>
          <w:sz w:val="20"/>
          <w:szCs w:val="20"/>
        </w:rPr>
        <w:t>Harmonogram porad</w:t>
      </w:r>
      <w:bookmarkEnd w:id="197"/>
      <w:bookmarkEnd w:id="198"/>
      <w:bookmarkEnd w:id="199"/>
      <w:bookmarkEnd w:id="200"/>
    </w:p>
    <w:p w14:paraId="737CB53B" w14:textId="77777777" w:rsidR="004A06ED" w:rsidRPr="00E73524" w:rsidRDefault="004D1CA4" w:rsidP="00E73524">
      <w:pPr>
        <w:pStyle w:val="Nzev"/>
        <w:ind w:firstLine="794"/>
        <w:rPr>
          <w:sz w:val="20"/>
        </w:rPr>
      </w:pPr>
      <w:bookmarkStart w:id="201" w:name="_Toc306557149"/>
      <w:r w:rsidRPr="00E73524">
        <w:rPr>
          <w:sz w:val="20"/>
        </w:rPr>
        <w:t>Mimořádná porada</w:t>
      </w:r>
      <w:bookmarkEnd w:id="201"/>
    </w:p>
    <w:p w14:paraId="737CB53C" w14:textId="77777777" w:rsidR="004D1CA4" w:rsidRPr="002D5C47" w:rsidRDefault="00665C55" w:rsidP="004D1CA4">
      <w:pPr>
        <w:pStyle w:val="Textodstavec"/>
        <w:rPr>
          <w:rFonts w:cs="Arial"/>
          <w:sz w:val="20"/>
          <w:szCs w:val="20"/>
        </w:rPr>
      </w:pPr>
      <w:r w:rsidRPr="002D5C47">
        <w:rPr>
          <w:rFonts w:cs="Arial"/>
          <w:sz w:val="20"/>
          <w:szCs w:val="20"/>
        </w:rPr>
        <w:t xml:space="preserve">Je </w:t>
      </w:r>
      <w:r w:rsidR="00536AFA">
        <w:rPr>
          <w:rFonts w:cs="Arial"/>
          <w:sz w:val="20"/>
          <w:szCs w:val="20"/>
        </w:rPr>
        <w:t>organizována</w:t>
      </w:r>
      <w:r w:rsidR="00536AFA" w:rsidRPr="002D5C47">
        <w:rPr>
          <w:rFonts w:cs="Arial"/>
          <w:sz w:val="20"/>
          <w:szCs w:val="20"/>
        </w:rPr>
        <w:t xml:space="preserve"> </w:t>
      </w:r>
      <w:r w:rsidRPr="002D5C47">
        <w:rPr>
          <w:rFonts w:cs="Arial"/>
          <w:sz w:val="20"/>
          <w:szCs w:val="20"/>
        </w:rPr>
        <w:t xml:space="preserve">vedoucím </w:t>
      </w:r>
      <w:r w:rsidR="00903B89">
        <w:rPr>
          <w:sz w:val="20"/>
          <w:szCs w:val="20"/>
        </w:rPr>
        <w:t>oddělení</w:t>
      </w:r>
      <w:r w:rsidRPr="002D5C47">
        <w:rPr>
          <w:rFonts w:cs="Arial"/>
          <w:sz w:val="20"/>
          <w:szCs w:val="20"/>
        </w:rPr>
        <w:t xml:space="preserve"> BOZP </w:t>
      </w:r>
      <w:r w:rsidR="004D1CA4" w:rsidRPr="002D5C47">
        <w:rPr>
          <w:rFonts w:cs="Arial"/>
          <w:sz w:val="20"/>
          <w:szCs w:val="20"/>
        </w:rPr>
        <w:t>v nejbližším možném termínu, a to v případech:</w:t>
      </w:r>
    </w:p>
    <w:p w14:paraId="737CB53D"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Smrtelného nebo vážného úrazu zaměstnance nebo dodavatele.</w:t>
      </w:r>
    </w:p>
    <w:p w14:paraId="737CB53E"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 xml:space="preserve">Mimořádné události, </w:t>
      </w:r>
      <w:r w:rsidR="00536AFA" w:rsidRPr="002D5C47">
        <w:rPr>
          <w:rFonts w:cs="Arial"/>
          <w:sz w:val="20"/>
          <w:szCs w:val="20"/>
        </w:rPr>
        <w:t>kter</w:t>
      </w:r>
      <w:r w:rsidR="00536AFA">
        <w:rPr>
          <w:rFonts w:cs="Arial"/>
          <w:sz w:val="20"/>
          <w:szCs w:val="20"/>
        </w:rPr>
        <w:t>á</w:t>
      </w:r>
      <w:r w:rsidR="00536AFA" w:rsidRPr="002D5C47">
        <w:rPr>
          <w:rFonts w:cs="Arial"/>
          <w:sz w:val="20"/>
          <w:szCs w:val="20"/>
        </w:rPr>
        <w:t xml:space="preserve"> způsobil</w:t>
      </w:r>
      <w:r w:rsidR="00536AFA">
        <w:rPr>
          <w:rFonts w:cs="Arial"/>
          <w:sz w:val="20"/>
          <w:szCs w:val="20"/>
        </w:rPr>
        <w:t>a</w:t>
      </w:r>
      <w:r w:rsidR="00536AFA" w:rsidRPr="002D5C47">
        <w:rPr>
          <w:rFonts w:cs="Arial"/>
          <w:sz w:val="20"/>
          <w:szCs w:val="20"/>
        </w:rPr>
        <w:t xml:space="preserve"> </w:t>
      </w:r>
      <w:r w:rsidRPr="002D5C47">
        <w:rPr>
          <w:rFonts w:cs="Arial"/>
          <w:sz w:val="20"/>
          <w:szCs w:val="20"/>
        </w:rPr>
        <w:t>velké škody na majetku.</w:t>
      </w:r>
    </w:p>
    <w:p w14:paraId="737CB53F"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Zjištění skutečností, které moh</w:t>
      </w:r>
      <w:r w:rsidR="00E6651C">
        <w:rPr>
          <w:rFonts w:cs="Arial"/>
          <w:sz w:val="20"/>
          <w:szCs w:val="20"/>
        </w:rPr>
        <w:t>ly</w:t>
      </w:r>
      <w:r w:rsidRPr="002D5C47">
        <w:rPr>
          <w:rFonts w:cs="Arial"/>
          <w:sz w:val="20"/>
          <w:szCs w:val="20"/>
        </w:rPr>
        <w:t xml:space="preserve"> </w:t>
      </w:r>
      <w:r w:rsidR="00E6651C">
        <w:rPr>
          <w:rFonts w:cs="Arial"/>
          <w:sz w:val="20"/>
          <w:szCs w:val="20"/>
        </w:rPr>
        <w:t>způsobit</w:t>
      </w:r>
      <w:r w:rsidRPr="002D5C47">
        <w:rPr>
          <w:rFonts w:cs="Arial"/>
          <w:sz w:val="20"/>
          <w:szCs w:val="20"/>
        </w:rPr>
        <w:t xml:space="preserve"> situace popsané v předchozích dvou odrážkách (posoudí vedoucí oddělení BOZP).</w:t>
      </w:r>
    </w:p>
    <w:p w14:paraId="737CB540" w14:textId="77777777" w:rsidR="004A06ED" w:rsidRPr="00E73524" w:rsidRDefault="004D1CA4" w:rsidP="00E73524">
      <w:pPr>
        <w:pStyle w:val="Nzev"/>
        <w:ind w:firstLine="357"/>
        <w:rPr>
          <w:sz w:val="20"/>
        </w:rPr>
      </w:pPr>
      <w:r w:rsidRPr="00E73524">
        <w:rPr>
          <w:sz w:val="20"/>
        </w:rPr>
        <w:t>Řádná porada</w:t>
      </w:r>
    </w:p>
    <w:p w14:paraId="737CB541" w14:textId="77777777" w:rsidR="004D1CA4" w:rsidRPr="002D5C47" w:rsidRDefault="00665C55" w:rsidP="00DF58C7">
      <w:pPr>
        <w:pStyle w:val="Textodstavec"/>
        <w:rPr>
          <w:rFonts w:cs="Arial"/>
          <w:sz w:val="20"/>
          <w:szCs w:val="20"/>
        </w:rPr>
      </w:pPr>
      <w:r w:rsidRPr="002D5C47">
        <w:rPr>
          <w:rFonts w:cs="Arial"/>
          <w:sz w:val="20"/>
          <w:szCs w:val="20"/>
        </w:rPr>
        <w:t>J</w:t>
      </w:r>
      <w:r w:rsidR="004D1CA4" w:rsidRPr="002D5C47">
        <w:rPr>
          <w:rFonts w:cs="Arial"/>
          <w:sz w:val="20"/>
          <w:szCs w:val="20"/>
        </w:rPr>
        <w:t>e svolá</w:t>
      </w:r>
      <w:r w:rsidRPr="002D5C47">
        <w:rPr>
          <w:rFonts w:cs="Arial"/>
          <w:sz w:val="20"/>
          <w:szCs w:val="20"/>
        </w:rPr>
        <w:t>na</w:t>
      </w:r>
      <w:r w:rsidR="004D1CA4" w:rsidRPr="002D5C47">
        <w:rPr>
          <w:rFonts w:cs="Arial"/>
          <w:sz w:val="20"/>
          <w:szCs w:val="20"/>
        </w:rPr>
        <w:t xml:space="preserve"> </w:t>
      </w:r>
      <w:r w:rsidRPr="002D5C47">
        <w:rPr>
          <w:rFonts w:cs="Arial"/>
          <w:sz w:val="20"/>
          <w:szCs w:val="20"/>
        </w:rPr>
        <w:t xml:space="preserve">vedoucím </w:t>
      </w:r>
      <w:r w:rsidR="00903B89">
        <w:rPr>
          <w:sz w:val="20"/>
          <w:szCs w:val="20"/>
        </w:rPr>
        <w:t>oddělení</w:t>
      </w:r>
      <w:r w:rsidRPr="002D5C47">
        <w:rPr>
          <w:rFonts w:cs="Arial"/>
          <w:sz w:val="20"/>
          <w:szCs w:val="20"/>
        </w:rPr>
        <w:t xml:space="preserve"> BOZP </w:t>
      </w:r>
      <w:r w:rsidR="004D1CA4" w:rsidRPr="002D5C47">
        <w:rPr>
          <w:rFonts w:cs="Arial"/>
          <w:sz w:val="20"/>
          <w:szCs w:val="20"/>
        </w:rPr>
        <w:t>nejpozději do 3 měsíců od předchozí porady.</w:t>
      </w:r>
    </w:p>
    <w:p w14:paraId="737CB542" w14:textId="77777777" w:rsidR="00DF58C7" w:rsidRPr="002D5C47" w:rsidRDefault="00DF58C7" w:rsidP="004D1CA4">
      <w:pPr>
        <w:pStyle w:val="Nadpis5"/>
        <w:rPr>
          <w:rFonts w:cs="Arial"/>
          <w:sz w:val="20"/>
          <w:szCs w:val="20"/>
        </w:rPr>
      </w:pPr>
      <w:bookmarkStart w:id="202" w:name="_Toc305071361"/>
      <w:bookmarkStart w:id="203" w:name="_Toc305417540"/>
      <w:bookmarkStart w:id="204" w:name="_Toc306557150"/>
      <w:bookmarkStart w:id="205" w:name="_Toc410382900"/>
      <w:r w:rsidRPr="002D5C47">
        <w:rPr>
          <w:rFonts w:cs="Arial"/>
          <w:sz w:val="20"/>
          <w:szCs w:val="20"/>
        </w:rPr>
        <w:t>Vstupní údaje do porady</w:t>
      </w:r>
      <w:bookmarkEnd w:id="202"/>
      <w:bookmarkEnd w:id="203"/>
      <w:bookmarkEnd w:id="204"/>
      <w:bookmarkEnd w:id="205"/>
    </w:p>
    <w:p w14:paraId="737CB543" w14:textId="77777777" w:rsidR="00DF58C7" w:rsidRPr="002D5C47" w:rsidRDefault="00DF58C7" w:rsidP="001B0BBD">
      <w:pPr>
        <w:jc w:val="both"/>
      </w:pPr>
      <w:r w:rsidRPr="002D5C47">
        <w:t>Hlavním cílem porady je zkontrolovat platnost údajů v</w:t>
      </w:r>
      <w:r w:rsidR="00462851" w:rsidRPr="002D5C47">
        <w:t xml:space="preserve"> souboru </w:t>
      </w:r>
      <w:r w:rsidRPr="002D5C47">
        <w:rPr>
          <w:b/>
          <w:i/>
        </w:rPr>
        <w:t xml:space="preserve">Registr rizik </w:t>
      </w:r>
      <w:r w:rsidR="00462851" w:rsidRPr="002D5C47">
        <w:rPr>
          <w:b/>
          <w:i/>
        </w:rPr>
        <w:t>BOZP</w:t>
      </w:r>
      <w:r w:rsidR="00462851" w:rsidRPr="002D5C47">
        <w:t xml:space="preserve"> (</w:t>
      </w:r>
      <w:hyperlink r:id="rId25" w:history="1">
        <w:r w:rsidR="00253527" w:rsidRPr="00AC3A4B">
          <w:rPr>
            <w:rStyle w:val="Hypertextovodkaz"/>
          </w:rPr>
          <w:t>odkaz zde</w:t>
        </w:r>
      </w:hyperlink>
      <w:r w:rsidR="00462851" w:rsidRPr="002D5C47">
        <w:t>)</w:t>
      </w:r>
      <w:r w:rsidRPr="002D5C47">
        <w:t xml:space="preserve">, </w:t>
      </w:r>
      <w:r w:rsidR="001B0BBD">
        <w:br/>
      </w:r>
      <w:r w:rsidRPr="002D5C47">
        <w:t>a to zejména s přihlédnutím:</w:t>
      </w:r>
    </w:p>
    <w:p w14:paraId="737CB544" w14:textId="77777777" w:rsidR="00DF58C7" w:rsidRPr="002D5C47" w:rsidRDefault="00DF58C7" w:rsidP="0015109D">
      <w:pPr>
        <w:numPr>
          <w:ilvl w:val="0"/>
          <w:numId w:val="130"/>
        </w:numPr>
        <w:jc w:val="both"/>
      </w:pPr>
      <w:r w:rsidRPr="002D5C47">
        <w:t xml:space="preserve">k posouzení účinnosti opatření přijatých na </w:t>
      </w:r>
      <w:r w:rsidR="00F23FF3" w:rsidRPr="002D5C47">
        <w:t xml:space="preserve">předchozích </w:t>
      </w:r>
      <w:r w:rsidRPr="002D5C47">
        <w:t>poradách</w:t>
      </w:r>
      <w:r w:rsidR="0051654B" w:rsidRPr="002D5C47">
        <w:t xml:space="preserve"> (kontrola </w:t>
      </w:r>
      <w:r w:rsidR="0051654B" w:rsidRPr="002D5C47">
        <w:rPr>
          <w:b/>
          <w:i/>
        </w:rPr>
        <w:t>Registru opatření</w:t>
      </w:r>
      <w:r w:rsidR="00462851" w:rsidRPr="002D5C47">
        <w:rPr>
          <w:b/>
          <w:i/>
        </w:rPr>
        <w:t xml:space="preserve"> BOZP</w:t>
      </w:r>
      <w:r w:rsidR="002D4B7B">
        <w:rPr>
          <w:b/>
          <w:i/>
        </w:rPr>
        <w:t>,</w:t>
      </w:r>
      <w:r w:rsidR="00253527" w:rsidRPr="00253527">
        <w:t xml:space="preserve"> </w:t>
      </w:r>
      <w:hyperlink r:id="rId26" w:history="1">
        <w:r w:rsidR="00253527" w:rsidRPr="00AC3A4B">
          <w:rPr>
            <w:rStyle w:val="Hypertextovodkaz"/>
          </w:rPr>
          <w:t>odkaz zde</w:t>
        </w:r>
      </w:hyperlink>
      <w:r w:rsidR="0051654B" w:rsidRPr="002D5C47">
        <w:t>)</w:t>
      </w:r>
      <w:r w:rsidRPr="002D5C47">
        <w:t>,</w:t>
      </w:r>
    </w:p>
    <w:p w14:paraId="737CB545"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 xml:space="preserve">k poznatkům zjištěným při provádění změn v souladu s přílohou </w:t>
      </w:r>
      <w:r w:rsidR="00536AFA">
        <w:rPr>
          <w:rFonts w:cs="Arial"/>
          <w:sz w:val="20"/>
          <w:szCs w:val="20"/>
        </w:rPr>
        <w:t xml:space="preserve">P.2 </w:t>
      </w:r>
      <w:r w:rsidR="008C1EE7">
        <w:rPr>
          <w:rFonts w:cs="Arial"/>
          <w:sz w:val="20"/>
          <w:szCs w:val="20"/>
        </w:rPr>
        <w:t>této regionální směrnice</w:t>
      </w:r>
      <w:r w:rsidRPr="002D5C47">
        <w:rPr>
          <w:rFonts w:cs="Arial"/>
          <w:sz w:val="20"/>
          <w:szCs w:val="20"/>
        </w:rPr>
        <w:t xml:space="preserve"> </w:t>
      </w:r>
    </w:p>
    <w:p w14:paraId="737CB546"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nálezům z kontrol</w:t>
      </w:r>
      <w:r w:rsidR="00536AFA">
        <w:rPr>
          <w:rFonts w:cs="Arial"/>
          <w:sz w:val="20"/>
          <w:szCs w:val="20"/>
        </w:rPr>
        <w:t xml:space="preserve"> BOZP</w:t>
      </w:r>
      <w:r w:rsidRPr="002D5C47">
        <w:rPr>
          <w:rFonts w:cs="Arial"/>
          <w:sz w:val="20"/>
          <w:szCs w:val="20"/>
        </w:rPr>
        <w:t>, interních auditů, ročních prověrek BOZP,</w:t>
      </w:r>
    </w:p>
    <w:p w14:paraId="737CB547"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 xml:space="preserve">k záznamům se systému hlášení </w:t>
      </w:r>
      <w:proofErr w:type="spellStart"/>
      <w:r w:rsidRPr="002D5C47">
        <w:rPr>
          <w:rFonts w:cs="Arial"/>
          <w:sz w:val="20"/>
          <w:szCs w:val="20"/>
        </w:rPr>
        <w:t>skoronehod</w:t>
      </w:r>
      <w:proofErr w:type="spellEnd"/>
      <w:r w:rsidRPr="002D5C47">
        <w:rPr>
          <w:rFonts w:cs="Arial"/>
          <w:sz w:val="20"/>
          <w:szCs w:val="20"/>
        </w:rPr>
        <w:t>,</w:t>
      </w:r>
    </w:p>
    <w:p w14:paraId="737CB548" w14:textId="77777777" w:rsidR="00DF58C7" w:rsidRDefault="00DF58C7" w:rsidP="0015109D">
      <w:pPr>
        <w:pStyle w:val="Textodstavec"/>
        <w:numPr>
          <w:ilvl w:val="0"/>
          <w:numId w:val="107"/>
        </w:numPr>
        <w:rPr>
          <w:rFonts w:cs="Arial"/>
          <w:sz w:val="20"/>
          <w:szCs w:val="20"/>
        </w:rPr>
      </w:pPr>
      <w:r w:rsidRPr="002D5C47">
        <w:rPr>
          <w:rFonts w:cs="Arial"/>
          <w:sz w:val="20"/>
          <w:szCs w:val="20"/>
        </w:rPr>
        <w:t xml:space="preserve">k závěrům z </w:t>
      </w:r>
      <w:r w:rsidR="00952830">
        <w:rPr>
          <w:rFonts w:cs="Arial"/>
          <w:sz w:val="20"/>
          <w:szCs w:val="20"/>
        </w:rPr>
        <w:t>objasňování</w:t>
      </w:r>
      <w:r w:rsidRPr="002D5C47">
        <w:rPr>
          <w:rFonts w:cs="Arial"/>
          <w:sz w:val="20"/>
          <w:szCs w:val="20"/>
        </w:rPr>
        <w:t xml:space="preserve"> </w:t>
      </w:r>
      <w:r w:rsidR="001032E3">
        <w:rPr>
          <w:rFonts w:cs="Arial"/>
          <w:sz w:val="20"/>
          <w:szCs w:val="20"/>
        </w:rPr>
        <w:t>incidentů (</w:t>
      </w:r>
      <w:r w:rsidRPr="002D5C47">
        <w:rPr>
          <w:rFonts w:cs="Arial"/>
          <w:sz w:val="20"/>
          <w:szCs w:val="20"/>
        </w:rPr>
        <w:t xml:space="preserve">pracovních úrazů, závěrům z </w:t>
      </w:r>
      <w:r w:rsidR="00952830">
        <w:rPr>
          <w:rFonts w:cs="Arial"/>
          <w:sz w:val="20"/>
          <w:szCs w:val="20"/>
        </w:rPr>
        <w:t>objasňování</w:t>
      </w:r>
      <w:r w:rsidRPr="002D5C47">
        <w:rPr>
          <w:rFonts w:cs="Arial"/>
          <w:sz w:val="20"/>
          <w:szCs w:val="20"/>
        </w:rPr>
        <w:t xml:space="preserve"> </w:t>
      </w:r>
      <w:proofErr w:type="spellStart"/>
      <w:r w:rsidRPr="002D5C47">
        <w:rPr>
          <w:rFonts w:cs="Arial"/>
          <w:sz w:val="20"/>
          <w:szCs w:val="20"/>
        </w:rPr>
        <w:t>skoronehod</w:t>
      </w:r>
      <w:proofErr w:type="spellEnd"/>
      <w:r w:rsidRPr="002D5C47">
        <w:rPr>
          <w:rFonts w:cs="Arial"/>
          <w:sz w:val="20"/>
          <w:szCs w:val="20"/>
        </w:rPr>
        <w:t xml:space="preserve">, závěrům z </w:t>
      </w:r>
      <w:r w:rsidR="00952830">
        <w:rPr>
          <w:rFonts w:cs="Arial"/>
          <w:sz w:val="20"/>
          <w:szCs w:val="20"/>
        </w:rPr>
        <w:t>objasňování</w:t>
      </w:r>
      <w:r w:rsidRPr="002D5C47">
        <w:rPr>
          <w:rFonts w:cs="Arial"/>
          <w:sz w:val="20"/>
          <w:szCs w:val="20"/>
        </w:rPr>
        <w:t xml:space="preserve"> </w:t>
      </w:r>
      <w:r w:rsidR="001032E3">
        <w:rPr>
          <w:rFonts w:cs="Arial"/>
          <w:sz w:val="20"/>
          <w:szCs w:val="20"/>
        </w:rPr>
        <w:t>nebezpečných</w:t>
      </w:r>
      <w:r w:rsidRPr="002D5C47">
        <w:rPr>
          <w:rFonts w:cs="Arial"/>
          <w:sz w:val="20"/>
          <w:szCs w:val="20"/>
        </w:rPr>
        <w:t xml:space="preserve"> událostí, závěrům z </w:t>
      </w:r>
      <w:r w:rsidR="00952830">
        <w:rPr>
          <w:rFonts w:cs="Arial"/>
          <w:sz w:val="20"/>
          <w:szCs w:val="20"/>
        </w:rPr>
        <w:t>objasňování</w:t>
      </w:r>
      <w:r w:rsidRPr="002D5C47">
        <w:rPr>
          <w:rFonts w:cs="Arial"/>
          <w:sz w:val="20"/>
          <w:szCs w:val="20"/>
        </w:rPr>
        <w:t xml:space="preserve"> událostí se škodou </w:t>
      </w:r>
      <w:r w:rsidR="001B0BBD">
        <w:rPr>
          <w:rFonts w:cs="Arial"/>
          <w:sz w:val="20"/>
          <w:szCs w:val="20"/>
        </w:rPr>
        <w:br/>
      </w:r>
      <w:r w:rsidRPr="002D5C47">
        <w:rPr>
          <w:rFonts w:cs="Arial"/>
          <w:sz w:val="20"/>
          <w:szCs w:val="20"/>
        </w:rPr>
        <w:t>na majetku společnosti</w:t>
      </w:r>
      <w:r w:rsidR="001032E3">
        <w:rPr>
          <w:rFonts w:cs="Arial"/>
          <w:sz w:val="20"/>
          <w:szCs w:val="20"/>
        </w:rPr>
        <w:t>)</w:t>
      </w:r>
      <w:r w:rsidRPr="002D5C47">
        <w:rPr>
          <w:rFonts w:cs="Arial"/>
          <w:sz w:val="20"/>
          <w:szCs w:val="20"/>
        </w:rPr>
        <w:t>,</w:t>
      </w:r>
    </w:p>
    <w:p w14:paraId="737CB549" w14:textId="77777777" w:rsidR="00F46F7D" w:rsidRPr="002D5C47" w:rsidRDefault="00F46F7D" w:rsidP="0015109D">
      <w:pPr>
        <w:pStyle w:val="Textodstavec"/>
        <w:numPr>
          <w:ilvl w:val="0"/>
          <w:numId w:val="107"/>
        </w:numPr>
        <w:rPr>
          <w:rFonts w:cs="Arial"/>
          <w:sz w:val="20"/>
          <w:szCs w:val="20"/>
        </w:rPr>
      </w:pPr>
      <w:r>
        <w:rPr>
          <w:rFonts w:cs="Arial"/>
          <w:sz w:val="20"/>
          <w:szCs w:val="20"/>
        </w:rPr>
        <w:t xml:space="preserve">ke zprávám </w:t>
      </w:r>
      <w:r w:rsidR="002240B8">
        <w:rPr>
          <w:rFonts w:cs="Arial"/>
          <w:sz w:val="20"/>
          <w:szCs w:val="20"/>
        </w:rPr>
        <w:t>o</w:t>
      </w:r>
      <w:r>
        <w:rPr>
          <w:rFonts w:cs="Arial"/>
          <w:sz w:val="20"/>
          <w:szCs w:val="20"/>
        </w:rPr>
        <w:t> incident</w:t>
      </w:r>
      <w:r w:rsidR="002240B8">
        <w:rPr>
          <w:rFonts w:cs="Arial"/>
          <w:sz w:val="20"/>
          <w:szCs w:val="20"/>
        </w:rPr>
        <w:t>ech</w:t>
      </w:r>
      <w:r>
        <w:rPr>
          <w:rFonts w:cs="Arial"/>
          <w:sz w:val="20"/>
          <w:szCs w:val="20"/>
        </w:rPr>
        <w:t xml:space="preserve"> v ostatních RU</w:t>
      </w:r>
      <w:r w:rsidR="002D4B7B">
        <w:rPr>
          <w:rFonts w:cs="Arial"/>
          <w:sz w:val="20"/>
          <w:szCs w:val="20"/>
        </w:rPr>
        <w:t>,</w:t>
      </w:r>
    </w:p>
    <w:p w14:paraId="737CB54A"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poznatkům z odborných seminářů, poznatkům ze studia odborné literatury apod.</w:t>
      </w:r>
    </w:p>
    <w:p w14:paraId="737CB54B" w14:textId="77777777" w:rsidR="00CD7536" w:rsidRPr="002D5C47" w:rsidRDefault="00CD7536" w:rsidP="00CD7536">
      <w:pPr>
        <w:pStyle w:val="Nadpis5"/>
        <w:rPr>
          <w:rFonts w:cs="Arial"/>
          <w:sz w:val="20"/>
          <w:szCs w:val="20"/>
        </w:rPr>
      </w:pPr>
      <w:bookmarkStart w:id="206" w:name="_Toc305071362"/>
      <w:bookmarkStart w:id="207" w:name="_Toc305417541"/>
      <w:bookmarkStart w:id="208" w:name="_Toc306557151"/>
      <w:bookmarkStart w:id="209" w:name="_Toc410382901"/>
      <w:r w:rsidRPr="002D5C47">
        <w:rPr>
          <w:rFonts w:cs="Arial"/>
          <w:sz w:val="20"/>
          <w:szCs w:val="20"/>
        </w:rPr>
        <w:t>Pravidla pro posouzení vážnosti změn a nutnosti zavedení opatření</w:t>
      </w:r>
      <w:bookmarkEnd w:id="206"/>
      <w:bookmarkEnd w:id="207"/>
      <w:bookmarkEnd w:id="208"/>
      <w:bookmarkEnd w:id="209"/>
    </w:p>
    <w:p w14:paraId="737CB54C" w14:textId="330E8667" w:rsidR="00EE55AA" w:rsidRPr="002D5C47" w:rsidRDefault="00CD7536" w:rsidP="00CD7536">
      <w:pPr>
        <w:pStyle w:val="Textodstavec"/>
        <w:rPr>
          <w:rFonts w:cs="Arial"/>
          <w:sz w:val="20"/>
          <w:szCs w:val="20"/>
        </w:rPr>
      </w:pPr>
      <w:r w:rsidRPr="002D5C47">
        <w:rPr>
          <w:rFonts w:cs="Arial"/>
          <w:sz w:val="20"/>
          <w:szCs w:val="20"/>
        </w:rPr>
        <w:t xml:space="preserve">Všechny informace, které mohou mít vliv na stav BOZP ve společnostech </w:t>
      </w:r>
      <w:r w:rsidR="000C4EFB">
        <w:rPr>
          <w:rFonts w:cs="Arial"/>
          <w:sz w:val="20"/>
          <w:szCs w:val="20"/>
        </w:rPr>
        <w:t>E.ON</w:t>
      </w:r>
      <w:r w:rsidRPr="002D5C47">
        <w:rPr>
          <w:rFonts w:cs="Arial"/>
          <w:sz w:val="20"/>
          <w:szCs w:val="20"/>
        </w:rPr>
        <w:t>, a které byly zjištěny</w:t>
      </w:r>
      <w:r w:rsidR="0048753F">
        <w:rPr>
          <w:rFonts w:cs="Arial"/>
          <w:sz w:val="20"/>
          <w:szCs w:val="20"/>
        </w:rPr>
        <w:t xml:space="preserve">, </w:t>
      </w:r>
      <w:r w:rsidRPr="002D5C47">
        <w:rPr>
          <w:rFonts w:cs="Arial"/>
          <w:sz w:val="20"/>
          <w:szCs w:val="20"/>
        </w:rPr>
        <w:t xml:space="preserve">musí být odpovídajícím způsobem </w:t>
      </w:r>
      <w:r w:rsidR="00D44BFA" w:rsidRPr="002D5C47">
        <w:rPr>
          <w:rFonts w:cs="Arial"/>
          <w:sz w:val="20"/>
          <w:szCs w:val="20"/>
        </w:rPr>
        <w:t xml:space="preserve">zapracovány do </w:t>
      </w:r>
      <w:r w:rsidR="00D44BFA" w:rsidRPr="002D5C47">
        <w:rPr>
          <w:rFonts w:cs="Arial"/>
          <w:b/>
          <w:sz w:val="20"/>
          <w:szCs w:val="20"/>
        </w:rPr>
        <w:t>Registru rizik</w:t>
      </w:r>
      <w:r w:rsidR="00462851" w:rsidRPr="002D5C47">
        <w:rPr>
          <w:rFonts w:cs="Arial"/>
          <w:b/>
          <w:sz w:val="20"/>
          <w:szCs w:val="20"/>
        </w:rPr>
        <w:t xml:space="preserve"> BOZP</w:t>
      </w:r>
      <w:r w:rsidR="00D44BFA" w:rsidRPr="002D5C47">
        <w:rPr>
          <w:rFonts w:cs="Arial"/>
          <w:sz w:val="20"/>
          <w:szCs w:val="20"/>
        </w:rPr>
        <w:t xml:space="preserve">. Po jejich zapracování je třeba </w:t>
      </w:r>
      <w:r w:rsidR="00462851" w:rsidRPr="002D5C47">
        <w:rPr>
          <w:rFonts w:cs="Arial"/>
          <w:sz w:val="20"/>
          <w:szCs w:val="20"/>
        </w:rPr>
        <w:t>v příslušných listech</w:t>
      </w:r>
      <w:r w:rsidR="00D44BFA" w:rsidRPr="002D5C47">
        <w:rPr>
          <w:rFonts w:cs="Arial"/>
          <w:sz w:val="20"/>
          <w:szCs w:val="20"/>
        </w:rPr>
        <w:t xml:space="preserve"> </w:t>
      </w:r>
      <w:r w:rsidR="00462851" w:rsidRPr="002D5C47">
        <w:rPr>
          <w:rFonts w:cs="Arial"/>
          <w:sz w:val="20"/>
          <w:szCs w:val="20"/>
        </w:rPr>
        <w:t>s typovými skupinami zaměstnanců</w:t>
      </w:r>
      <w:r w:rsidR="00D44BFA" w:rsidRPr="002D5C47">
        <w:rPr>
          <w:rFonts w:cs="Arial"/>
          <w:sz w:val="20"/>
          <w:szCs w:val="20"/>
        </w:rPr>
        <w:t xml:space="preserve"> zkontrolovat, že u žádné </w:t>
      </w:r>
      <w:r w:rsidR="00462851" w:rsidRPr="002D5C47">
        <w:rPr>
          <w:rFonts w:cs="Arial"/>
          <w:sz w:val="20"/>
          <w:szCs w:val="20"/>
        </w:rPr>
        <w:t xml:space="preserve">typové </w:t>
      </w:r>
      <w:r w:rsidR="00D44BFA" w:rsidRPr="002D5C47">
        <w:rPr>
          <w:rFonts w:cs="Arial"/>
          <w:sz w:val="20"/>
          <w:szCs w:val="20"/>
        </w:rPr>
        <w:t xml:space="preserve">skupiny zaměstnanců ve sloupci </w:t>
      </w:r>
      <w:r w:rsidR="00D44BFA" w:rsidRPr="002D5C47">
        <w:rPr>
          <w:rFonts w:cs="Arial"/>
          <w:b/>
          <w:i/>
          <w:sz w:val="20"/>
          <w:szCs w:val="20"/>
        </w:rPr>
        <w:t xml:space="preserve">Výsledné riziko pro danou skupinu zaměstnanců </w:t>
      </w:r>
      <w:r w:rsidR="00D44BFA" w:rsidRPr="002D5C47">
        <w:rPr>
          <w:rFonts w:cs="Arial"/>
          <w:sz w:val="20"/>
          <w:szCs w:val="20"/>
        </w:rPr>
        <w:t>nedosáhlo hodnotu v řádu desetitisíců</w:t>
      </w:r>
      <w:r w:rsidR="00EE55AA" w:rsidRPr="002D5C47">
        <w:rPr>
          <w:rFonts w:cs="Arial"/>
          <w:sz w:val="20"/>
          <w:szCs w:val="20"/>
        </w:rPr>
        <w:t xml:space="preserve"> (tj. </w:t>
      </w:r>
      <w:r w:rsidR="00536AFA" w:rsidRPr="002D5C47">
        <w:rPr>
          <w:rFonts w:cs="Arial"/>
          <w:sz w:val="20"/>
          <w:szCs w:val="20"/>
        </w:rPr>
        <w:t>ne</w:t>
      </w:r>
      <w:r w:rsidR="00536AFA">
        <w:rPr>
          <w:rFonts w:cs="Arial"/>
          <w:sz w:val="20"/>
          <w:szCs w:val="20"/>
        </w:rPr>
        <w:t>ní</w:t>
      </w:r>
      <w:r w:rsidR="00536AFA" w:rsidRPr="002D5C47">
        <w:rPr>
          <w:rFonts w:cs="Arial"/>
          <w:sz w:val="20"/>
          <w:szCs w:val="20"/>
        </w:rPr>
        <w:t xml:space="preserve"> </w:t>
      </w:r>
      <w:r w:rsidR="00EE55AA" w:rsidRPr="002D5C47">
        <w:rPr>
          <w:rFonts w:cs="Arial"/>
          <w:sz w:val="20"/>
          <w:szCs w:val="20"/>
        </w:rPr>
        <w:t>v oblasti nepřijatelného rizika)</w:t>
      </w:r>
      <w:r w:rsidR="00D44BFA" w:rsidRPr="002D5C47">
        <w:rPr>
          <w:rFonts w:cs="Arial"/>
          <w:sz w:val="20"/>
          <w:szCs w:val="20"/>
        </w:rPr>
        <w:t xml:space="preserve">. </w:t>
      </w:r>
    </w:p>
    <w:p w14:paraId="737CB54D" w14:textId="77777777" w:rsidR="00D44BFA" w:rsidRPr="002D5C47" w:rsidRDefault="00EE55AA" w:rsidP="00D44BFA">
      <w:pPr>
        <w:pStyle w:val="Textodstavec"/>
        <w:rPr>
          <w:rFonts w:cs="Arial"/>
          <w:sz w:val="20"/>
          <w:szCs w:val="20"/>
        </w:rPr>
      </w:pPr>
      <w:r w:rsidRPr="002D5C47">
        <w:rPr>
          <w:rFonts w:cs="Arial"/>
          <w:sz w:val="20"/>
          <w:szCs w:val="20"/>
        </w:rPr>
        <w:t xml:space="preserve">Pokud by se tak stalo, je třeba s příslušným vedoucím </w:t>
      </w:r>
      <w:r w:rsidR="00903B89" w:rsidRPr="00903B89">
        <w:rPr>
          <w:rFonts w:cs="Arial"/>
          <w:sz w:val="20"/>
          <w:szCs w:val="20"/>
        </w:rPr>
        <w:t>zaměstnanc</w:t>
      </w:r>
      <w:r w:rsidR="00903B89">
        <w:rPr>
          <w:rFonts w:cs="Arial"/>
          <w:sz w:val="20"/>
          <w:szCs w:val="20"/>
        </w:rPr>
        <w:t>em</w:t>
      </w:r>
      <w:r w:rsidRPr="002D5C47">
        <w:rPr>
          <w:rFonts w:cs="Arial"/>
          <w:sz w:val="20"/>
          <w:szCs w:val="20"/>
        </w:rPr>
        <w:t xml:space="preserve"> navrhnout opatření, pro snížení této hodnoty na přijatelnou úroveň.</w:t>
      </w:r>
    </w:p>
    <w:p w14:paraId="737CB54E" w14:textId="77777777" w:rsidR="00EE55AA" w:rsidRPr="002D5C47" w:rsidRDefault="00EE55AA" w:rsidP="00D44BFA">
      <w:pPr>
        <w:pStyle w:val="Textodstavec"/>
        <w:rPr>
          <w:rFonts w:cs="Arial"/>
          <w:sz w:val="20"/>
          <w:szCs w:val="20"/>
        </w:rPr>
      </w:pPr>
      <w:r w:rsidRPr="002D5C47">
        <w:rPr>
          <w:rFonts w:cs="Arial"/>
          <w:sz w:val="20"/>
          <w:szCs w:val="20"/>
        </w:rPr>
        <w:lastRenderedPageBreak/>
        <w:t>Opatření je třeba zvážit i v případech, kdy pro určité riziko jeho hodnota významně v</w:t>
      </w:r>
      <w:r w:rsidR="00A902F5" w:rsidRPr="002D5C47">
        <w:rPr>
          <w:rFonts w:cs="Arial"/>
          <w:sz w:val="20"/>
          <w:szCs w:val="20"/>
        </w:rPr>
        <w:t xml:space="preserve">zroste, např. o řád (tj. např. </w:t>
      </w:r>
      <w:r w:rsidR="0051654B" w:rsidRPr="002D5C47">
        <w:rPr>
          <w:rFonts w:cs="Arial"/>
          <w:sz w:val="20"/>
          <w:szCs w:val="20"/>
        </w:rPr>
        <w:t>ze stovek do tisíců)</w:t>
      </w:r>
    </w:p>
    <w:p w14:paraId="737CB54F" w14:textId="77777777" w:rsidR="00DF58C7" w:rsidRPr="002D5C47" w:rsidRDefault="00DF58C7" w:rsidP="00BB0497">
      <w:pPr>
        <w:pStyle w:val="Nadpis5"/>
        <w:rPr>
          <w:rFonts w:cs="Arial"/>
          <w:sz w:val="20"/>
          <w:szCs w:val="20"/>
        </w:rPr>
      </w:pPr>
      <w:bookmarkStart w:id="210" w:name="_Toc305071363"/>
      <w:bookmarkStart w:id="211" w:name="_Toc305417542"/>
      <w:bookmarkStart w:id="212" w:name="_Toc306557152"/>
      <w:bookmarkStart w:id="213" w:name="_Toc410382902"/>
      <w:r w:rsidRPr="002D5C47">
        <w:rPr>
          <w:rFonts w:cs="Arial"/>
          <w:sz w:val="20"/>
          <w:szCs w:val="20"/>
        </w:rPr>
        <w:t>Výstupní údaje z porady:</w:t>
      </w:r>
      <w:bookmarkEnd w:id="210"/>
      <w:bookmarkEnd w:id="211"/>
      <w:bookmarkEnd w:id="212"/>
      <w:bookmarkEnd w:id="213"/>
    </w:p>
    <w:p w14:paraId="737CB550" w14:textId="77777777" w:rsidR="00DF58C7" w:rsidRPr="002D5C47" w:rsidRDefault="00DF58C7" w:rsidP="004A06ED">
      <w:pPr>
        <w:pStyle w:val="Textodstavec"/>
        <w:rPr>
          <w:rFonts w:cs="Arial"/>
          <w:sz w:val="20"/>
          <w:szCs w:val="20"/>
        </w:rPr>
      </w:pPr>
      <w:proofErr w:type="gramStart"/>
      <w:r w:rsidRPr="002D5C47">
        <w:rPr>
          <w:rFonts w:cs="Arial"/>
          <w:sz w:val="20"/>
          <w:szCs w:val="20"/>
        </w:rPr>
        <w:t>Skutečnosti</w:t>
      </w:r>
      <w:proofErr w:type="gramEnd"/>
      <w:r w:rsidRPr="002D5C47">
        <w:rPr>
          <w:rFonts w:cs="Arial"/>
          <w:sz w:val="20"/>
          <w:szCs w:val="20"/>
        </w:rPr>
        <w:t xml:space="preserve"> resp. rizika zjištěné projednáním vstupních údajů, které účastníci porady uznají </w:t>
      </w:r>
      <w:r w:rsidR="001B0BBD">
        <w:rPr>
          <w:rFonts w:cs="Arial"/>
          <w:sz w:val="20"/>
          <w:szCs w:val="20"/>
        </w:rPr>
        <w:br/>
      </w:r>
      <w:r w:rsidRPr="002D5C47">
        <w:rPr>
          <w:rFonts w:cs="Arial"/>
          <w:sz w:val="20"/>
          <w:szCs w:val="20"/>
        </w:rPr>
        <w:t xml:space="preserve">za významné, musí být zkontrolovány, zda již byly v minulosti hodnoceny a jsou řešeny v Registru rizik. Pokud tomu tak není, nebo pokud jsou tato rizika podhodnocena, musí být bezodkladně </w:t>
      </w:r>
      <w:proofErr w:type="gramStart"/>
      <w:r w:rsidRPr="002D5C47">
        <w:rPr>
          <w:rFonts w:cs="Arial"/>
          <w:sz w:val="20"/>
          <w:szCs w:val="20"/>
        </w:rPr>
        <w:t>zapracovány</w:t>
      </w:r>
      <w:proofErr w:type="gramEnd"/>
      <w:r w:rsidRPr="002D5C47">
        <w:rPr>
          <w:rFonts w:cs="Arial"/>
          <w:sz w:val="20"/>
          <w:szCs w:val="20"/>
        </w:rPr>
        <w:t xml:space="preserve"> resp. přehodnoceny. Změny v Registru rizik budou zaznamenány do změnového listu</w:t>
      </w:r>
      <w:r w:rsidR="0051654B" w:rsidRPr="002D5C47">
        <w:rPr>
          <w:rFonts w:cs="Arial"/>
          <w:sz w:val="20"/>
          <w:szCs w:val="20"/>
        </w:rPr>
        <w:t>.</w:t>
      </w:r>
    </w:p>
    <w:p w14:paraId="737CB551" w14:textId="77777777" w:rsidR="0051654B" w:rsidRPr="002D5C47" w:rsidRDefault="006D0EF1" w:rsidP="004A06ED">
      <w:pPr>
        <w:pStyle w:val="Textodstavec"/>
        <w:rPr>
          <w:rFonts w:cs="Arial"/>
          <w:sz w:val="20"/>
          <w:szCs w:val="20"/>
        </w:rPr>
      </w:pPr>
      <w:r w:rsidRPr="002D5C47">
        <w:rPr>
          <w:rFonts w:cs="Arial"/>
          <w:sz w:val="20"/>
          <w:szCs w:val="20"/>
        </w:rPr>
        <w:t>Navrhovaná o</w:t>
      </w:r>
      <w:r w:rsidR="0051654B" w:rsidRPr="002D5C47">
        <w:rPr>
          <w:rFonts w:cs="Arial"/>
          <w:sz w:val="20"/>
          <w:szCs w:val="20"/>
        </w:rPr>
        <w:t xml:space="preserve">patření budou </w:t>
      </w:r>
      <w:proofErr w:type="gramStart"/>
      <w:r w:rsidR="0051654B" w:rsidRPr="002D5C47">
        <w:rPr>
          <w:rFonts w:cs="Arial"/>
          <w:sz w:val="20"/>
          <w:szCs w:val="20"/>
        </w:rPr>
        <w:t>zaznamenány</w:t>
      </w:r>
      <w:proofErr w:type="gramEnd"/>
      <w:r w:rsidR="0051654B" w:rsidRPr="002D5C47">
        <w:rPr>
          <w:rFonts w:cs="Arial"/>
          <w:sz w:val="20"/>
          <w:szCs w:val="20"/>
        </w:rPr>
        <w:t xml:space="preserve"> do </w:t>
      </w:r>
      <w:r w:rsidR="0051654B" w:rsidRPr="002D5C47">
        <w:rPr>
          <w:rFonts w:cs="Arial"/>
          <w:b/>
          <w:i/>
          <w:sz w:val="20"/>
          <w:szCs w:val="20"/>
        </w:rPr>
        <w:t>Registru opatření</w:t>
      </w:r>
      <w:r w:rsidR="00462851" w:rsidRPr="002D5C47">
        <w:rPr>
          <w:rFonts w:cs="Arial"/>
          <w:b/>
          <w:i/>
          <w:sz w:val="20"/>
          <w:szCs w:val="20"/>
        </w:rPr>
        <w:t xml:space="preserve"> BOZP</w:t>
      </w:r>
      <w:r w:rsidR="0051654B" w:rsidRPr="002D5C47">
        <w:rPr>
          <w:rFonts w:cs="Arial"/>
          <w:sz w:val="20"/>
          <w:szCs w:val="20"/>
        </w:rPr>
        <w:t>.</w:t>
      </w:r>
    </w:p>
    <w:p w14:paraId="737CB552" w14:textId="77777777" w:rsidR="00DF58C7" w:rsidRPr="002D5C47" w:rsidRDefault="0051654B" w:rsidP="004A06ED">
      <w:pPr>
        <w:pStyle w:val="Textodstavec"/>
        <w:rPr>
          <w:rFonts w:cs="Arial"/>
          <w:sz w:val="20"/>
          <w:szCs w:val="20"/>
        </w:rPr>
      </w:pPr>
      <w:r w:rsidRPr="002D5C47">
        <w:rPr>
          <w:rFonts w:cs="Arial"/>
          <w:sz w:val="20"/>
          <w:szCs w:val="20"/>
        </w:rPr>
        <w:t xml:space="preserve">Pro každé navržené opatření bude určen člen týmu, který </w:t>
      </w:r>
      <w:r w:rsidR="00DF58C7" w:rsidRPr="002D5C47">
        <w:rPr>
          <w:rFonts w:cs="Arial"/>
          <w:sz w:val="20"/>
          <w:szCs w:val="20"/>
        </w:rPr>
        <w:t>bezodkladně osloví příslušné</w:t>
      </w:r>
      <w:r w:rsidRPr="002D5C47">
        <w:rPr>
          <w:rFonts w:cs="Arial"/>
          <w:sz w:val="20"/>
          <w:szCs w:val="20"/>
        </w:rPr>
        <w:t xml:space="preserve">ho vedoucího </w:t>
      </w:r>
      <w:r w:rsidR="00EB4139" w:rsidRPr="00EB4139">
        <w:rPr>
          <w:rFonts w:cs="Arial"/>
          <w:sz w:val="20"/>
          <w:szCs w:val="20"/>
        </w:rPr>
        <w:t>zaměstnanc</w:t>
      </w:r>
      <w:r w:rsidR="00EB4139">
        <w:rPr>
          <w:rFonts w:cs="Arial"/>
          <w:sz w:val="20"/>
          <w:szCs w:val="20"/>
        </w:rPr>
        <w:t>e</w:t>
      </w:r>
      <w:r w:rsidR="00DF58C7" w:rsidRPr="002D5C47">
        <w:rPr>
          <w:rFonts w:cs="Arial"/>
          <w:sz w:val="20"/>
          <w:szCs w:val="20"/>
        </w:rPr>
        <w:t xml:space="preserve"> </w:t>
      </w:r>
      <w:r w:rsidR="006D0EF1" w:rsidRPr="002D5C47">
        <w:rPr>
          <w:rFonts w:cs="Arial"/>
          <w:sz w:val="20"/>
          <w:szCs w:val="20"/>
        </w:rPr>
        <w:t>a spolu podobu opatření upřesní</w:t>
      </w:r>
      <w:r w:rsidR="00DF58C7" w:rsidRPr="002D5C47">
        <w:rPr>
          <w:rFonts w:cs="Arial"/>
          <w:sz w:val="20"/>
          <w:szCs w:val="20"/>
        </w:rPr>
        <w:t xml:space="preserve">, resp. </w:t>
      </w:r>
      <w:r w:rsidR="006D0EF1" w:rsidRPr="002D5C47">
        <w:rPr>
          <w:rFonts w:cs="Arial"/>
          <w:sz w:val="20"/>
          <w:szCs w:val="20"/>
        </w:rPr>
        <w:t xml:space="preserve">navrhnou postup, jak </w:t>
      </w:r>
      <w:r w:rsidR="00DF58C7" w:rsidRPr="002D5C47">
        <w:rPr>
          <w:rFonts w:cs="Arial"/>
          <w:sz w:val="20"/>
          <w:szCs w:val="20"/>
        </w:rPr>
        <w:t xml:space="preserve">tato opatření v nejbližší možné době </w:t>
      </w:r>
      <w:r w:rsidR="006D0EF1" w:rsidRPr="002D5C47">
        <w:rPr>
          <w:rFonts w:cs="Arial"/>
          <w:sz w:val="20"/>
          <w:szCs w:val="20"/>
        </w:rPr>
        <w:t xml:space="preserve">zavést </w:t>
      </w:r>
      <w:r w:rsidR="00DF58C7" w:rsidRPr="002D5C47">
        <w:rPr>
          <w:rFonts w:cs="Arial"/>
          <w:sz w:val="20"/>
          <w:szCs w:val="20"/>
        </w:rPr>
        <w:t>do praxe.</w:t>
      </w:r>
    </w:p>
    <w:p w14:paraId="737CB553" w14:textId="77777777" w:rsidR="00665C55" w:rsidRPr="002D5C47" w:rsidRDefault="00665C55" w:rsidP="004A06ED">
      <w:pPr>
        <w:pStyle w:val="Textodstavec"/>
        <w:rPr>
          <w:rFonts w:cs="Arial"/>
          <w:sz w:val="20"/>
          <w:szCs w:val="20"/>
        </w:rPr>
      </w:pPr>
      <w:r w:rsidRPr="002D5C47">
        <w:rPr>
          <w:rFonts w:cs="Arial"/>
          <w:sz w:val="20"/>
          <w:szCs w:val="20"/>
        </w:rPr>
        <w:t xml:space="preserve">Minimálně jednou za rok tým podrobí revizi celý proces hodnocení a řízení rizik. </w:t>
      </w:r>
    </w:p>
    <w:p w14:paraId="737CB554" w14:textId="77777777" w:rsidR="00DF58C7" w:rsidRPr="002D5C47" w:rsidRDefault="00DF58C7" w:rsidP="004A06ED">
      <w:pPr>
        <w:pStyle w:val="Textodstavec"/>
        <w:rPr>
          <w:rFonts w:cs="Arial"/>
          <w:sz w:val="20"/>
          <w:szCs w:val="20"/>
        </w:rPr>
      </w:pPr>
      <w:r w:rsidRPr="002D5C47">
        <w:rPr>
          <w:rFonts w:cs="Arial"/>
          <w:sz w:val="20"/>
          <w:szCs w:val="20"/>
        </w:rPr>
        <w:t xml:space="preserve">O průběhu </w:t>
      </w:r>
      <w:proofErr w:type="gramStart"/>
      <w:r w:rsidRPr="002D5C47">
        <w:rPr>
          <w:rFonts w:cs="Arial"/>
          <w:sz w:val="20"/>
          <w:szCs w:val="20"/>
        </w:rPr>
        <w:t>porady</w:t>
      </w:r>
      <w:proofErr w:type="gramEnd"/>
      <w:r w:rsidRPr="002D5C47">
        <w:rPr>
          <w:rFonts w:cs="Arial"/>
          <w:sz w:val="20"/>
          <w:szCs w:val="20"/>
        </w:rPr>
        <w:t xml:space="preserve"> a především </w:t>
      </w:r>
      <w:r w:rsidR="00287F70">
        <w:rPr>
          <w:rFonts w:cs="Arial"/>
          <w:sz w:val="20"/>
          <w:szCs w:val="20"/>
        </w:rPr>
        <w:t xml:space="preserve">o </w:t>
      </w:r>
      <w:r w:rsidRPr="002D5C47">
        <w:rPr>
          <w:rFonts w:cs="Arial"/>
          <w:sz w:val="20"/>
          <w:szCs w:val="20"/>
        </w:rPr>
        <w:t>jejích závěrech bude proveden zá</w:t>
      </w:r>
      <w:r w:rsidR="00E6651C">
        <w:rPr>
          <w:rFonts w:cs="Arial"/>
          <w:sz w:val="20"/>
          <w:szCs w:val="20"/>
        </w:rPr>
        <w:t>znam</w:t>
      </w:r>
      <w:r w:rsidRPr="002D5C47">
        <w:rPr>
          <w:rFonts w:cs="Arial"/>
          <w:sz w:val="20"/>
          <w:szCs w:val="20"/>
        </w:rPr>
        <w:t>.</w:t>
      </w:r>
    </w:p>
    <w:p w14:paraId="737CB555" w14:textId="77777777" w:rsidR="001511C7" w:rsidRDefault="001511C7" w:rsidP="00833755">
      <w:pPr>
        <w:pStyle w:val="Plohy2rovenadpisu"/>
        <w:tabs>
          <w:tab w:val="clear" w:pos="1286"/>
          <w:tab w:val="num" w:pos="567"/>
        </w:tabs>
        <w:ind w:left="567"/>
      </w:pPr>
      <w:bookmarkStart w:id="214" w:name="_Toc304124009"/>
      <w:bookmarkStart w:id="215" w:name="_Toc304189386"/>
      <w:bookmarkStart w:id="216" w:name="_Toc304189536"/>
      <w:bookmarkStart w:id="217" w:name="_Toc452660349"/>
      <w:bookmarkStart w:id="218" w:name="_Toc468656762"/>
      <w:bookmarkStart w:id="219" w:name="_Toc468656807"/>
      <w:bookmarkStart w:id="220" w:name="_Toc302472386"/>
      <w:r>
        <w:lastRenderedPageBreak/>
        <w:t>Management změn</w:t>
      </w:r>
      <w:bookmarkEnd w:id="214"/>
      <w:bookmarkEnd w:id="215"/>
      <w:bookmarkEnd w:id="216"/>
      <w:bookmarkEnd w:id="217"/>
      <w:bookmarkEnd w:id="218"/>
      <w:bookmarkEnd w:id="219"/>
    </w:p>
    <w:p w14:paraId="737CB556" w14:textId="77777777" w:rsidR="00BC0224" w:rsidRPr="002D5C47" w:rsidRDefault="0029329F" w:rsidP="00BF46C1">
      <w:pPr>
        <w:pStyle w:val="Odstavecseseznamem"/>
        <w:spacing w:before="120" w:after="120"/>
        <w:ind w:left="0"/>
        <w:jc w:val="both"/>
      </w:pPr>
      <w:bookmarkStart w:id="221" w:name="_Toc295902965"/>
      <w:r w:rsidRPr="002D5C47">
        <w:t>Tato příloha obsahuje v</w:t>
      </w:r>
      <w:r w:rsidR="001511C7" w:rsidRPr="002D5C47">
        <w:t xml:space="preserve">ýčet a popis </w:t>
      </w:r>
      <w:r w:rsidRPr="002D5C47">
        <w:t xml:space="preserve">typických </w:t>
      </w:r>
      <w:r w:rsidR="001511C7" w:rsidRPr="002D5C47">
        <w:t>situací vyžadujících posouzení změny rizika</w:t>
      </w:r>
      <w:bookmarkEnd w:id="221"/>
      <w:r w:rsidR="00965EF1">
        <w:t xml:space="preserve"> a </w:t>
      </w:r>
      <w:r w:rsidR="00BC0224" w:rsidRPr="002D5C47">
        <w:t>stanovuje postup, odpovědnosti a povinnosti při seznámení a proškolení zaměstnanců s novým zařízením</w:t>
      </w:r>
      <w:r w:rsidR="00213A45">
        <w:t>,</w:t>
      </w:r>
      <w:r w:rsidR="00BF46C1">
        <w:t xml:space="preserve"> </w:t>
      </w:r>
      <w:r w:rsidR="00213A45">
        <w:t>výrobkem, chemickou látkou a s</w:t>
      </w:r>
      <w:r w:rsidR="00BF46C1">
        <w:t>měsí, tj. zejména s</w:t>
      </w:r>
      <w:r w:rsidR="00213A45">
        <w:t>eznámení s</w:t>
      </w:r>
      <w:r w:rsidR="00213A45" w:rsidRPr="002D5C47">
        <w:t xml:space="preserve"> </w:t>
      </w:r>
      <w:r w:rsidR="00965EF1">
        <w:t>n</w:t>
      </w:r>
      <w:r w:rsidR="00BC0224" w:rsidRPr="002D5C47">
        <w:t>ávody k obsluze</w:t>
      </w:r>
      <w:r w:rsidR="00213A45">
        <w:t xml:space="preserve">, bezpečnostními listy, </w:t>
      </w:r>
      <w:r w:rsidR="00BF46C1">
        <w:t xml:space="preserve">pravidly pro nakládání </w:t>
      </w:r>
      <w:r w:rsidR="00213A45">
        <w:t>apod</w:t>
      </w:r>
      <w:r w:rsidR="00C544CE">
        <w:t xml:space="preserve">. </w:t>
      </w:r>
      <w:r w:rsidR="00BC0224" w:rsidRPr="002D5C47">
        <w:t xml:space="preserve">Vedoucí zaměstnanci na všech stupních řízení jsou povinni zajistit </w:t>
      </w:r>
      <w:r w:rsidR="00EC2A10">
        <w:t>b</w:t>
      </w:r>
      <w:r w:rsidR="00BC0224" w:rsidRPr="002D5C47">
        <w:t xml:space="preserve">ezpečnost a ochranu zdraví zaměstnanců při práci s ohledem na rizika možného ohrožení jejich života a zdraví, která se týkají výkonu jejich práce. </w:t>
      </w:r>
    </w:p>
    <w:p w14:paraId="737CB557" w14:textId="77777777" w:rsidR="00BC0224" w:rsidRPr="002D5C47" w:rsidRDefault="00BC0224" w:rsidP="00BC0224">
      <w:pPr>
        <w:pStyle w:val="Textodstavec"/>
        <w:rPr>
          <w:rFonts w:cs="Arial"/>
          <w:sz w:val="20"/>
          <w:szCs w:val="20"/>
        </w:rPr>
      </w:pPr>
      <w:r w:rsidRPr="002D5C47">
        <w:rPr>
          <w:rFonts w:cs="Arial"/>
          <w:sz w:val="20"/>
          <w:szCs w:val="20"/>
        </w:rPr>
        <w:t xml:space="preserve"> Pro účely </w:t>
      </w:r>
      <w:r w:rsidR="00965EF1">
        <w:rPr>
          <w:rFonts w:cs="Arial"/>
          <w:sz w:val="20"/>
          <w:szCs w:val="20"/>
        </w:rPr>
        <w:t>této přílohy</w:t>
      </w:r>
      <w:r w:rsidRPr="002D5C47">
        <w:rPr>
          <w:rFonts w:cs="Arial"/>
          <w:sz w:val="20"/>
          <w:szCs w:val="20"/>
        </w:rPr>
        <w:t xml:space="preserve"> se rozumí:</w:t>
      </w:r>
    </w:p>
    <w:p w14:paraId="737CB558"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používáním zařízení činnost spojená zejména se spouštěním, zastavováním, dopravou, opravou, seřizováním, manipulací, úpravou, údržbou a čištěním po celou dobu jeho provozu,</w:t>
      </w:r>
    </w:p>
    <w:p w14:paraId="737CB559"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nebezpečným prostorem prostor uvnitř nebo vně zařízení, ve kterém je zaměstnanec vystaven riziku ohrožení zdraví,</w:t>
      </w:r>
    </w:p>
    <w:p w14:paraId="737CB55A"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ochranným zařízením mechanické, elektrické, elektronické nebo jiné obdobné zařízení sloužící k bezpečnosti a ochraně života a zdraví zaměstnanců,</w:t>
      </w:r>
    </w:p>
    <w:p w14:paraId="737CB55B"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obsluhou zaměstnanec, který zařízení používá a je k této činnosti oprávněn,</w:t>
      </w:r>
    </w:p>
    <w:p w14:paraId="737CB55C"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průvodní dokumentací soubor dokumentů obsahujících návod výrobce pro montáž, manipulaci, opravy, údržbu, výchozí a následné pravidelné kontroly a revize zařízení, </w:t>
      </w:r>
      <w:r w:rsidR="001B0BBD">
        <w:rPr>
          <w:rFonts w:cs="Arial"/>
          <w:sz w:val="20"/>
          <w:szCs w:val="20"/>
        </w:rPr>
        <w:br/>
      </w:r>
      <w:r w:rsidRPr="002D5C47">
        <w:rPr>
          <w:rFonts w:cs="Arial"/>
          <w:sz w:val="20"/>
          <w:szCs w:val="20"/>
        </w:rPr>
        <w:t>jakož i pokyny pro případnou výměnu nebo</w:t>
      </w:r>
      <w:r w:rsidRPr="002D5C47">
        <w:rPr>
          <w:rFonts w:cs="Arial"/>
          <w:sz w:val="20"/>
          <w:szCs w:val="20"/>
        </w:rPr>
        <w:tab/>
        <w:t>změnu částí zařízení,</w:t>
      </w:r>
    </w:p>
    <w:p w14:paraId="737CB55D"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provozní dokumentací soubor dokumentů obsahujících průvodní dokumentaci, záznam </w:t>
      </w:r>
      <w:r w:rsidR="001B0BBD">
        <w:rPr>
          <w:rFonts w:cs="Arial"/>
          <w:sz w:val="20"/>
          <w:szCs w:val="20"/>
        </w:rPr>
        <w:br/>
      </w:r>
      <w:r w:rsidRPr="002D5C47">
        <w:rPr>
          <w:rFonts w:cs="Arial"/>
          <w:sz w:val="20"/>
          <w:szCs w:val="20"/>
        </w:rPr>
        <w:t xml:space="preserve">o poslední nebo mimořádné revizi nebo kontrole, stanoví-li tak zvláštní právní předpis, </w:t>
      </w:r>
      <w:r w:rsidR="001B0BBD">
        <w:rPr>
          <w:rFonts w:cs="Arial"/>
          <w:sz w:val="20"/>
          <w:szCs w:val="20"/>
        </w:rPr>
        <w:br/>
      </w:r>
      <w:r w:rsidRPr="002D5C47">
        <w:rPr>
          <w:rFonts w:cs="Arial"/>
          <w:sz w:val="20"/>
          <w:szCs w:val="20"/>
        </w:rPr>
        <w:t xml:space="preserve">nebo pokud takový právní předpis není vydán, stanoví-li tak průvodní dokumentace </w:t>
      </w:r>
      <w:r w:rsidR="001B0BBD">
        <w:rPr>
          <w:rFonts w:cs="Arial"/>
          <w:sz w:val="20"/>
          <w:szCs w:val="20"/>
        </w:rPr>
        <w:br/>
      </w:r>
      <w:r w:rsidRPr="002D5C47">
        <w:rPr>
          <w:rFonts w:cs="Arial"/>
          <w:sz w:val="20"/>
          <w:szCs w:val="20"/>
        </w:rPr>
        <w:t>nebo zaměstnavatel,</w:t>
      </w:r>
    </w:p>
    <w:p w14:paraId="737CB55E"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místním provozním bezpečnostním předpisem předpis zaměstnavatele upravující zejména pracovní technologické postupy pro používání zařízení a pravidla pohybu zařízení </w:t>
      </w:r>
      <w:r w:rsidR="001B0BBD">
        <w:rPr>
          <w:rFonts w:cs="Arial"/>
          <w:sz w:val="20"/>
          <w:szCs w:val="20"/>
        </w:rPr>
        <w:br/>
      </w:r>
      <w:r w:rsidRPr="002D5C47">
        <w:rPr>
          <w:rFonts w:cs="Arial"/>
          <w:sz w:val="20"/>
          <w:szCs w:val="20"/>
        </w:rPr>
        <w:t>a zaměstnanců v prostorech a na pracovištích zaměstnavatele,</w:t>
      </w:r>
    </w:p>
    <w:p w14:paraId="737CB55F"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normovou hodnotou konkrétní technický požadavek obsažený v příslušné technické normě (ČSN, PNE, TPG, ……).</w:t>
      </w:r>
    </w:p>
    <w:p w14:paraId="737CB560" w14:textId="77777777" w:rsidR="00BC0224" w:rsidRPr="002D5C47" w:rsidRDefault="00BC0224" w:rsidP="00BC0224">
      <w:pPr>
        <w:pStyle w:val="Textodstavec"/>
        <w:rPr>
          <w:rFonts w:cs="Arial"/>
          <w:sz w:val="20"/>
          <w:szCs w:val="20"/>
        </w:rPr>
      </w:pPr>
      <w:r w:rsidRPr="002D5C47">
        <w:rPr>
          <w:rFonts w:cs="Arial"/>
          <w:sz w:val="20"/>
          <w:szCs w:val="20"/>
        </w:rPr>
        <w:t>Minimálními požadavky na bezpečný provoz a používání zařízení v závislosti na příslušném riziku vytvářeném daným zařízením jsou</w:t>
      </w:r>
    </w:p>
    <w:p w14:paraId="737CB561"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používání zařízení k účelům a za podmínek, pro které je určeno, v souladu s provozní dokumentací; zaměstnavatel může stanovit další požadavky na bezpečnost místním provozním bezpečnostním předpisem, a to minimálně v rozsahu daném normovou hodnotou,</w:t>
      </w:r>
    </w:p>
    <w:p w14:paraId="737CB562"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zaměstnavatelem stanovený bezpečný přístup obsluhy k zařízení a dostatečný manipulační prostor se zřetelem na technologický proces a organizaci práce, umožňující bezpečné používání zařízení,</w:t>
      </w:r>
    </w:p>
    <w:p w14:paraId="737CB563"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přivádění nebo odvádění všech forem energií a látek, užívaných nebo vyráběných, bezpečným způsobem,</w:t>
      </w:r>
    </w:p>
    <w:p w14:paraId="737CB564"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zařízení zábranou nebo ochranným zařízením nebo přijetí opatření tam, kde existuje riziko kontaktu nebo zachycení zaměstnance pohybujícími se částmi pracovního zařízení nebo pádu břemene,</w:t>
      </w:r>
    </w:p>
    <w:p w14:paraId="737CB565"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montování a demontování zařízení za bezpečných podmínek v souladu s návodem dodaným výrobcem</w:t>
      </w:r>
      <w:r w:rsidR="0048753F">
        <w:rPr>
          <w:rFonts w:cs="Arial"/>
          <w:sz w:val="20"/>
          <w:szCs w:val="20"/>
        </w:rPr>
        <w:t xml:space="preserve"> </w:t>
      </w:r>
      <w:r w:rsidRPr="002D5C47">
        <w:rPr>
          <w:rFonts w:cs="Arial"/>
          <w:sz w:val="20"/>
          <w:szCs w:val="20"/>
        </w:rPr>
        <w:t>nebo není-li návod výrobce k dispozici, návodem stanoveným zaměstnavatelem,</w:t>
      </w:r>
    </w:p>
    <w:p w14:paraId="737CB566"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ochrana zaměstnance proti nebezpečnému dotyku u zařízení pod napětím a před jevy vyvolanými účinky elektřiny,</w:t>
      </w:r>
    </w:p>
    <w:p w14:paraId="737CB567"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ochrana zařízení, které může být vystaveno účinkům atmosférické elektřiny, zejména zasažení bleskem,</w:t>
      </w:r>
    </w:p>
    <w:p w14:paraId="737CB568"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umístění ovládacích prvků ovlivňujících bezpečnost provozu zařízení mimo nebezpečné prostory, bezpečné ovládání, a to i v případě jejich poruchy nebo poškození, dobrá viditelnost, </w:t>
      </w:r>
      <w:r w:rsidRPr="002D5C47">
        <w:rPr>
          <w:rFonts w:cs="Arial"/>
          <w:sz w:val="20"/>
          <w:szCs w:val="20"/>
        </w:rPr>
        <w:lastRenderedPageBreak/>
        <w:t xml:space="preserve">rozpoznatelnost a v určených případech příslušné označení; nemohou-li být ovládací prvky </w:t>
      </w:r>
      <w:r w:rsidR="001B0BBD">
        <w:rPr>
          <w:rFonts w:cs="Arial"/>
          <w:sz w:val="20"/>
          <w:szCs w:val="20"/>
        </w:rPr>
        <w:br/>
      </w:r>
      <w:r w:rsidRPr="002D5C47">
        <w:rPr>
          <w:rFonts w:cs="Arial"/>
          <w:sz w:val="20"/>
          <w:szCs w:val="20"/>
        </w:rPr>
        <w:t>z technických důvodů umístěny mimo nebezpečné prostory, nesmí být jejich ovládání zdrojem nebezpečí, a to ani v důsledku nahodilého úkonu,</w:t>
      </w:r>
    </w:p>
    <w:p w14:paraId="737CB569"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spouštění zařízení pouze záměrným úkonem obsluhy pomocí ovládače, který je k tomu účelu určen,</w:t>
      </w:r>
    </w:p>
    <w:p w14:paraId="737CB56A"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ovládačem pro úplné bezpečné zastavení; v době, kdy se zařízení nepoužívá, </w:t>
      </w:r>
      <w:r w:rsidR="001B0BBD">
        <w:rPr>
          <w:rFonts w:cs="Arial"/>
          <w:sz w:val="20"/>
          <w:szCs w:val="20"/>
        </w:rPr>
        <w:br/>
      </w:r>
      <w:r w:rsidRPr="002D5C47">
        <w:rPr>
          <w:rFonts w:cs="Arial"/>
          <w:sz w:val="20"/>
          <w:szCs w:val="20"/>
        </w:rPr>
        <w:t>jeho vypnutí a ve stanovených případech jeho odpojení od zdrojů energií a zabezpečení,</w:t>
      </w:r>
    </w:p>
    <w:p w14:paraId="737CB56B"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ovládačem pro nouzové zastavení, který zablokuje spouštěcí ovládače tam, </w:t>
      </w:r>
      <w:r w:rsidR="001B0BBD">
        <w:rPr>
          <w:rFonts w:cs="Arial"/>
          <w:sz w:val="20"/>
          <w:szCs w:val="20"/>
        </w:rPr>
        <w:br/>
      </w:r>
      <w:r w:rsidRPr="002D5C47">
        <w:rPr>
          <w:rFonts w:cs="Arial"/>
          <w:sz w:val="20"/>
          <w:szCs w:val="20"/>
        </w:rPr>
        <w:t>kde je to nutné; současně se zastavením chodu zařízení nebo jeho nebezpečné části se musí vypnout přívody energií k jeho pohonům, s výjimkou případů, kdyby tím došlo k ohrožení života nebo zdraví zaměstnanců,</w:t>
      </w:r>
    </w:p>
    <w:p w14:paraId="737CB56C"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zařízení zřetelně identifikovatelnými zařízeními pro jeho odpojení od všech zdrojů energií; následné připojení zařízení ke zdrojům energie nesmí představovat pro zaměstnance žádné riziko,</w:t>
      </w:r>
    </w:p>
    <w:p w14:paraId="737CB56D"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pracoviště, kde je umístěno zařízení, ovládači k zastavení některého nebo všech zařízení v závislosti na druhu rizika,</w:t>
      </w:r>
    </w:p>
    <w:p w14:paraId="737CB56E"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upevnění, ukotvení nebo zajištění zařízení nebo jeho části vhodným způsobem, je-li to nutné pro bezpečný provoz a používání,</w:t>
      </w:r>
    </w:p>
    <w:p w14:paraId="737CB56F"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neohrožování zaměstnance rizikovými faktory, například hlukem, vibracemi nebo teplotami, které vyvíjí zařízení,</w:t>
      </w:r>
    </w:p>
    <w:p w14:paraId="737CB570"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 případě potřeby označení výstražnými nebo informačními značkami, sděleními, značením nebo signalizací, které jsou srozumitelné, mají jednoznačný charakter a nesmí být poškozovány běžným provozem zařízení, </w:t>
      </w:r>
    </w:p>
    <w:p w14:paraId="737CB571"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vhodným ochranným zařízením a zabezpečením před ohrožením života </w:t>
      </w:r>
      <w:r w:rsidR="001B0BBD">
        <w:rPr>
          <w:rFonts w:cs="Arial"/>
          <w:sz w:val="20"/>
          <w:szCs w:val="20"/>
        </w:rPr>
        <w:br/>
      </w:r>
      <w:r w:rsidRPr="002D5C47">
        <w:rPr>
          <w:rFonts w:cs="Arial"/>
          <w:sz w:val="20"/>
          <w:szCs w:val="20"/>
        </w:rPr>
        <w:t xml:space="preserve">a poškozením zdraví tak, aby chránilo všechny zaměstnance výše uvedených společností </w:t>
      </w:r>
      <w:r w:rsidR="001B0BBD">
        <w:rPr>
          <w:rFonts w:cs="Arial"/>
          <w:sz w:val="20"/>
          <w:szCs w:val="20"/>
        </w:rPr>
        <w:br/>
      </w:r>
      <w:r w:rsidRPr="002D5C47">
        <w:rPr>
          <w:rFonts w:cs="Arial"/>
          <w:sz w:val="20"/>
          <w:szCs w:val="20"/>
        </w:rPr>
        <w:t>ve smyslu platných právních norem s ohledem na pracovně-právní vztahy a přiměřeně všech dodavatelských subjektů těchto společností zaměstnance zejména:</w:t>
      </w:r>
    </w:p>
    <w:p w14:paraId="737CB572"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padajícími, odlétajícími nebo vymrštěnými předměty uvolněnými ze zařízení,</w:t>
      </w:r>
    </w:p>
    <w:p w14:paraId="737CB573"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rizikem požáru nebo výbuchu s následným požárem nebo účinků výbušných směsí látek vyráběných, užívaných nebo skladovaných v zařízení,</w:t>
      </w:r>
    </w:p>
    <w:p w14:paraId="737CB574"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nebezpečím vzniklým vypouštěním nebo únikem plynných, kapalných nebo tuhých emisí,</w:t>
      </w:r>
    </w:p>
    <w:p w14:paraId="737CB575"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možným poškozením zdraví zaměstnance způsobeným zachycením nebo destrukcí pohybující se části zařízení.</w:t>
      </w:r>
    </w:p>
    <w:p w14:paraId="737CB576" w14:textId="77777777" w:rsidR="00BC0224" w:rsidRPr="002D5C47" w:rsidRDefault="00BC0224" w:rsidP="00BC0224">
      <w:pPr>
        <w:pStyle w:val="Textodstavec"/>
        <w:spacing w:before="120"/>
        <w:rPr>
          <w:rFonts w:cs="Arial"/>
          <w:sz w:val="20"/>
          <w:szCs w:val="20"/>
        </w:rPr>
      </w:pPr>
      <w:r w:rsidRPr="002D5C47">
        <w:rPr>
          <w:rFonts w:cs="Arial"/>
          <w:sz w:val="20"/>
          <w:szCs w:val="20"/>
        </w:rPr>
        <w:t xml:space="preserve">Oprava, seřizování, úprava, údržba a čištění zařízení se provádějí, jen je-li zařízení odpojeno </w:t>
      </w:r>
      <w:r w:rsidR="001B0BBD">
        <w:rPr>
          <w:rFonts w:cs="Arial"/>
          <w:sz w:val="20"/>
          <w:szCs w:val="20"/>
        </w:rPr>
        <w:br/>
      </w:r>
      <w:r w:rsidRPr="002D5C47">
        <w:rPr>
          <w:rFonts w:cs="Arial"/>
          <w:sz w:val="20"/>
          <w:szCs w:val="20"/>
        </w:rPr>
        <w:t>od přívodů energií; není-li to technicky možné, učiní se vhodná ochranná opatření.</w:t>
      </w:r>
    </w:p>
    <w:p w14:paraId="737CB577" w14:textId="77777777" w:rsidR="00BC0224" w:rsidRPr="002D5C47" w:rsidRDefault="00BC0224" w:rsidP="00BC0224">
      <w:pPr>
        <w:pStyle w:val="Textodstavec"/>
        <w:rPr>
          <w:rFonts w:cs="Arial"/>
          <w:sz w:val="20"/>
          <w:szCs w:val="20"/>
        </w:rPr>
      </w:pPr>
      <w:r w:rsidRPr="002D5C47">
        <w:rPr>
          <w:rFonts w:cs="Arial"/>
          <w:sz w:val="20"/>
          <w:szCs w:val="20"/>
        </w:rPr>
        <w:t>Obsluha musí mít možnost se přesvědčit, že v nebezpečných prostorech se nenachází žádný zaměstnanec; pokud nelze tento požadavek splnit, bezpečnostní systém před spuštěním, popřípadě zastavením zařízení musí vydávat zvukový nebo i viditelný výstražný signál, aby zaměstnanci zdržující se v nebezpečném prostoru měli vždy dostatek času nebezpečný prostor opustit.</w:t>
      </w:r>
    </w:p>
    <w:p w14:paraId="737CB578" w14:textId="77777777" w:rsidR="00BC0224" w:rsidRPr="002D5C47" w:rsidRDefault="00BC0224" w:rsidP="00BC0224">
      <w:pPr>
        <w:pStyle w:val="Textodstavec"/>
        <w:rPr>
          <w:rFonts w:cs="Arial"/>
          <w:sz w:val="20"/>
          <w:szCs w:val="20"/>
        </w:rPr>
      </w:pPr>
      <w:r w:rsidRPr="002D5C47">
        <w:rPr>
          <w:rFonts w:cs="Arial"/>
          <w:sz w:val="20"/>
          <w:szCs w:val="20"/>
        </w:rPr>
        <w:t>Ochranné zařízení</w:t>
      </w:r>
    </w:p>
    <w:p w14:paraId="737CB579"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 xml:space="preserve">musí mít pevnou konstrukci odolnou proti poškození, </w:t>
      </w:r>
    </w:p>
    <w:p w14:paraId="737CB57A"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musí být umístěno v bezpečné vzdálenosti od nebezpečného prostoru,</w:t>
      </w:r>
    </w:p>
    <w:p w14:paraId="737CB57B"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 xml:space="preserve">nesmí bránit montáži, opravě, údržbě, seřizování, manipulaci a čištění; přístup zaměstnance musí být omezen pouze na tu část zařízení, kde je prováděna činnost, a </w:t>
      </w:r>
      <w:proofErr w:type="gramStart"/>
      <w:r w:rsidRPr="002D5C47">
        <w:rPr>
          <w:rFonts w:cs="Arial"/>
          <w:sz w:val="20"/>
          <w:szCs w:val="20"/>
        </w:rPr>
        <w:t>to</w:t>
      </w:r>
      <w:proofErr w:type="gramEnd"/>
      <w:r w:rsidRPr="002D5C47">
        <w:rPr>
          <w:rFonts w:cs="Arial"/>
          <w:sz w:val="20"/>
          <w:szCs w:val="20"/>
        </w:rPr>
        <w:t xml:space="preserve"> pokud možno </w:t>
      </w:r>
      <w:r w:rsidR="001B0BBD">
        <w:rPr>
          <w:rFonts w:cs="Arial"/>
          <w:sz w:val="20"/>
          <w:szCs w:val="20"/>
        </w:rPr>
        <w:br/>
      </w:r>
      <w:r w:rsidRPr="002D5C47">
        <w:rPr>
          <w:rFonts w:cs="Arial"/>
          <w:sz w:val="20"/>
          <w:szCs w:val="20"/>
        </w:rPr>
        <w:t>bez sejmutí ochranného zařízení,</w:t>
      </w:r>
    </w:p>
    <w:p w14:paraId="737CB57C"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nesmí být snadno odnímatelné nebo odpojitelné,</w:t>
      </w:r>
    </w:p>
    <w:p w14:paraId="737CB57D"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nesmí omezovat výhled na provoz zařízení více, než je nezbytně nutné,</w:t>
      </w:r>
    </w:p>
    <w:p w14:paraId="737CB57E"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lastRenderedPageBreak/>
        <w:t xml:space="preserve">musí splňovat další technické požadavky na blokování nebo jištění stanovené zvláštním právním předpisem, popřípadě normovou hodnotou, nevyplývají-li další požadavky </w:t>
      </w:r>
      <w:r w:rsidR="001B0BBD">
        <w:rPr>
          <w:rFonts w:cs="Arial"/>
          <w:sz w:val="20"/>
          <w:szCs w:val="20"/>
        </w:rPr>
        <w:br/>
      </w:r>
      <w:r w:rsidRPr="002D5C47">
        <w:rPr>
          <w:rFonts w:cs="Arial"/>
          <w:sz w:val="20"/>
          <w:szCs w:val="20"/>
        </w:rPr>
        <w:t>ze zvláštního právního předpisu.</w:t>
      </w:r>
    </w:p>
    <w:p w14:paraId="737CB57F" w14:textId="77777777" w:rsidR="00BC0224" w:rsidRPr="002D5C47" w:rsidRDefault="00BC0224" w:rsidP="00BC0224">
      <w:pPr>
        <w:pStyle w:val="Textodstavec"/>
        <w:rPr>
          <w:rFonts w:cs="Arial"/>
          <w:sz w:val="20"/>
          <w:szCs w:val="20"/>
        </w:rPr>
      </w:pPr>
      <w:r w:rsidRPr="002D5C47">
        <w:rPr>
          <w:rFonts w:cs="Arial"/>
          <w:sz w:val="20"/>
          <w:szCs w:val="20"/>
        </w:rPr>
        <w:t>Kontrola bezpečnosti provozu zařízení před uvedením do provozu je prováděna podle průvodní dokumentace výrobce. Není-li výrobce znám nebo není-li průvodní dokumentace k dispozici, stanoví rozsah kontroly zařízení zaměstnavatel místním provozním bezpečnostním předpisem.</w:t>
      </w:r>
    </w:p>
    <w:p w14:paraId="737CB580" w14:textId="77777777" w:rsidR="00BC0224" w:rsidRPr="002D5C47" w:rsidRDefault="00BC0224" w:rsidP="00BC0224">
      <w:pPr>
        <w:pStyle w:val="Textodstavec"/>
        <w:rPr>
          <w:rFonts w:cs="Arial"/>
          <w:sz w:val="20"/>
          <w:szCs w:val="20"/>
        </w:rPr>
      </w:pPr>
      <w:r w:rsidRPr="002D5C47">
        <w:rPr>
          <w:rFonts w:cs="Arial"/>
          <w:sz w:val="20"/>
          <w:szCs w:val="20"/>
        </w:rPr>
        <w:t>Zařízení musí být vybaveno provozní dokumentací. Následná kontrola musí být prováděna nejméně jednou za 12 měsíců v rozsahu stanoveném místním provozním bezpečnostním předpisem, nestanoví-li zvláštní právní předpis, popřípadě průvodní dokumentace nebo normové hodnoty rozsah a četnost následných kontrol jinak.</w:t>
      </w:r>
    </w:p>
    <w:p w14:paraId="737CB581" w14:textId="77777777" w:rsidR="00BC0224" w:rsidRDefault="00BC0224" w:rsidP="00BC0224">
      <w:pPr>
        <w:pStyle w:val="Textodstavec"/>
        <w:rPr>
          <w:rFonts w:cs="Arial"/>
          <w:sz w:val="20"/>
          <w:szCs w:val="20"/>
        </w:rPr>
      </w:pPr>
      <w:r w:rsidRPr="002D5C47">
        <w:rPr>
          <w:rFonts w:cs="Arial"/>
          <w:sz w:val="20"/>
          <w:szCs w:val="20"/>
        </w:rPr>
        <w:t>Provozní dokumentace musí být uchovávána po celou dobu provozu zařízení.</w:t>
      </w:r>
    </w:p>
    <w:p w14:paraId="737CB582" w14:textId="77777777" w:rsidR="00C544CE" w:rsidRPr="002D5C47" w:rsidRDefault="00C544CE" w:rsidP="00BC0224">
      <w:pPr>
        <w:pStyle w:val="Textodstavec"/>
        <w:rPr>
          <w:rFonts w:cs="Arial"/>
          <w:sz w:val="20"/>
          <w:szCs w:val="20"/>
        </w:rPr>
      </w:pPr>
    </w:p>
    <w:p w14:paraId="737CB583" w14:textId="77777777" w:rsidR="00BC0224" w:rsidRPr="002D5C47" w:rsidRDefault="00BC0224" w:rsidP="00BC0224">
      <w:pPr>
        <w:pStyle w:val="Textodstavec"/>
        <w:rPr>
          <w:rFonts w:cs="Arial"/>
          <w:b/>
          <w:sz w:val="20"/>
          <w:szCs w:val="20"/>
          <w:u w:val="single"/>
        </w:rPr>
      </w:pPr>
      <w:r w:rsidRPr="002D5C47">
        <w:rPr>
          <w:rFonts w:cs="Arial"/>
          <w:b/>
          <w:sz w:val="20"/>
          <w:szCs w:val="20"/>
          <w:u w:val="single"/>
        </w:rPr>
        <w:t xml:space="preserve">Při předání jakéhokoliv výrobku (zařízení…) </w:t>
      </w:r>
      <w:r w:rsidR="00965EF1">
        <w:rPr>
          <w:rFonts w:cs="Arial"/>
          <w:b/>
          <w:sz w:val="20"/>
          <w:szCs w:val="20"/>
          <w:u w:val="single"/>
        </w:rPr>
        <w:t>musí</w:t>
      </w:r>
      <w:r w:rsidRPr="002D5C47">
        <w:rPr>
          <w:rFonts w:cs="Arial"/>
          <w:b/>
          <w:sz w:val="20"/>
          <w:szCs w:val="20"/>
          <w:u w:val="single"/>
        </w:rPr>
        <w:t xml:space="preserve"> vedoucí zaměstnanec zajisti</w:t>
      </w:r>
      <w:r w:rsidR="00EC2A10">
        <w:rPr>
          <w:rFonts w:cs="Arial"/>
          <w:b/>
          <w:sz w:val="20"/>
          <w:szCs w:val="20"/>
          <w:u w:val="single"/>
        </w:rPr>
        <w:t>t</w:t>
      </w:r>
      <w:r w:rsidRPr="002D5C47">
        <w:rPr>
          <w:rFonts w:cs="Arial"/>
          <w:b/>
          <w:sz w:val="20"/>
          <w:szCs w:val="20"/>
          <w:u w:val="single"/>
        </w:rPr>
        <w:t xml:space="preserve"> prokazatelné seznámení </w:t>
      </w:r>
      <w:r w:rsidR="00420606">
        <w:rPr>
          <w:rFonts w:cs="Arial"/>
          <w:b/>
          <w:sz w:val="20"/>
          <w:szCs w:val="20"/>
          <w:u w:val="single"/>
        </w:rPr>
        <w:t xml:space="preserve">osob, které budou výrobek (zařízení …) používat, </w:t>
      </w:r>
      <w:r w:rsidRPr="002D5C47">
        <w:rPr>
          <w:rFonts w:cs="Arial"/>
          <w:b/>
          <w:sz w:val="20"/>
          <w:szCs w:val="20"/>
          <w:u w:val="single"/>
        </w:rPr>
        <w:t xml:space="preserve">s návodem k používání </w:t>
      </w:r>
      <w:r w:rsidR="00E6651C">
        <w:rPr>
          <w:rFonts w:cs="Arial"/>
          <w:b/>
          <w:sz w:val="20"/>
          <w:szCs w:val="20"/>
          <w:u w:val="single"/>
        </w:rPr>
        <w:t>případně</w:t>
      </w:r>
      <w:r w:rsidRPr="002D5C47">
        <w:rPr>
          <w:rFonts w:cs="Arial"/>
          <w:b/>
          <w:sz w:val="20"/>
          <w:szCs w:val="20"/>
          <w:u w:val="single"/>
        </w:rPr>
        <w:t xml:space="preserve"> ostatní dokumentací dodanou výrobcem.</w:t>
      </w:r>
    </w:p>
    <w:p w14:paraId="737CB584" w14:textId="77777777" w:rsidR="00C544CE" w:rsidRDefault="00C544CE" w:rsidP="002F4CD2">
      <w:pPr>
        <w:pStyle w:val="Textodstavec"/>
        <w:rPr>
          <w:rFonts w:cs="Arial"/>
          <w:sz w:val="20"/>
          <w:szCs w:val="20"/>
        </w:rPr>
      </w:pPr>
    </w:p>
    <w:p w14:paraId="737CB585" w14:textId="54BADC37" w:rsidR="001511C7" w:rsidRPr="002D5C47" w:rsidRDefault="00D4066F" w:rsidP="002F4CD2">
      <w:pPr>
        <w:pStyle w:val="Textodstavec"/>
        <w:rPr>
          <w:rFonts w:cs="Arial"/>
          <w:sz w:val="20"/>
          <w:szCs w:val="20"/>
        </w:rPr>
      </w:pPr>
      <w:r>
        <w:rPr>
          <w:rFonts w:cs="Arial"/>
          <w:sz w:val="20"/>
          <w:szCs w:val="20"/>
        </w:rPr>
        <w:t>Formulář</w:t>
      </w:r>
      <w:r w:rsidR="002F4CD2" w:rsidRPr="002D5C47">
        <w:rPr>
          <w:rFonts w:cs="Arial"/>
          <w:sz w:val="20"/>
          <w:szCs w:val="20"/>
        </w:rPr>
        <w:t xml:space="preserve"> </w:t>
      </w:r>
      <w:r w:rsidR="00965EF1">
        <w:rPr>
          <w:rFonts w:cs="Arial"/>
          <w:sz w:val="20"/>
          <w:szCs w:val="20"/>
        </w:rPr>
        <w:t>„</w:t>
      </w:r>
      <w:r w:rsidR="002D5C47" w:rsidRPr="002D5C47">
        <w:rPr>
          <w:rFonts w:cs="Arial"/>
          <w:b/>
          <w:i/>
          <w:sz w:val="20"/>
          <w:szCs w:val="20"/>
        </w:rPr>
        <w:t>S</w:t>
      </w:r>
      <w:r w:rsidR="002F4CD2" w:rsidRPr="002D5C47">
        <w:rPr>
          <w:rFonts w:cs="Arial"/>
          <w:b/>
          <w:i/>
          <w:sz w:val="20"/>
          <w:szCs w:val="20"/>
        </w:rPr>
        <w:t xml:space="preserve">eznámení zaměstnanců s návodem </w:t>
      </w:r>
      <w:r w:rsidR="00965EF1">
        <w:rPr>
          <w:rFonts w:cs="Arial"/>
          <w:b/>
          <w:i/>
          <w:sz w:val="20"/>
          <w:szCs w:val="20"/>
        </w:rPr>
        <w:t>na</w:t>
      </w:r>
      <w:r w:rsidR="002F4CD2" w:rsidRPr="002D5C47">
        <w:rPr>
          <w:rFonts w:cs="Arial"/>
          <w:b/>
          <w:i/>
          <w:sz w:val="20"/>
          <w:szCs w:val="20"/>
        </w:rPr>
        <w:t xml:space="preserve"> použití výrobku</w:t>
      </w:r>
      <w:r w:rsidR="00965EF1">
        <w:rPr>
          <w:rFonts w:cs="Arial"/>
          <w:b/>
          <w:i/>
          <w:sz w:val="20"/>
          <w:szCs w:val="20"/>
        </w:rPr>
        <w:t>, OOPP atd.“</w:t>
      </w:r>
      <w:r w:rsidR="002F4CD2" w:rsidRPr="002D5C47">
        <w:rPr>
          <w:rFonts w:cs="Arial"/>
          <w:sz w:val="20"/>
          <w:szCs w:val="20"/>
        </w:rPr>
        <w:t xml:space="preserve"> a </w:t>
      </w:r>
      <w:r>
        <w:rPr>
          <w:rFonts w:cs="Arial"/>
          <w:sz w:val="20"/>
          <w:szCs w:val="20"/>
        </w:rPr>
        <w:t xml:space="preserve">vyplněný vzorový </w:t>
      </w:r>
      <w:r w:rsidR="00965EF1">
        <w:rPr>
          <w:rFonts w:cs="Arial"/>
          <w:sz w:val="20"/>
          <w:szCs w:val="20"/>
        </w:rPr>
        <w:t>„</w:t>
      </w:r>
      <w:r w:rsidR="002F4CD2" w:rsidRPr="002D5C47">
        <w:rPr>
          <w:rFonts w:cs="Arial"/>
          <w:b/>
          <w:i/>
          <w:sz w:val="20"/>
          <w:szCs w:val="20"/>
        </w:rPr>
        <w:t>Příklad seznámení zaměstnanců s návodem k použití výrobku</w:t>
      </w:r>
      <w:r w:rsidR="00965EF1">
        <w:rPr>
          <w:rFonts w:cs="Arial"/>
          <w:b/>
          <w:i/>
          <w:sz w:val="20"/>
          <w:szCs w:val="20"/>
        </w:rPr>
        <w:t>“</w:t>
      </w:r>
      <w:r w:rsidR="002F4CD2" w:rsidRPr="002D5C47">
        <w:rPr>
          <w:rFonts w:cs="Arial"/>
          <w:sz w:val="20"/>
          <w:szCs w:val="20"/>
        </w:rPr>
        <w:t xml:space="preserve"> jsou k dispozici </w:t>
      </w:r>
      <w:r w:rsidR="006C065E">
        <w:rPr>
          <w:rFonts w:cs="Arial"/>
          <w:sz w:val="20"/>
          <w:szCs w:val="20"/>
        </w:rPr>
        <w:br/>
      </w:r>
      <w:r w:rsidR="002F4CD2" w:rsidRPr="002D5C47">
        <w:rPr>
          <w:rFonts w:cs="Arial"/>
          <w:sz w:val="20"/>
          <w:szCs w:val="20"/>
        </w:rPr>
        <w:t>na intranetu (</w:t>
      </w:r>
      <w:r w:rsidR="00965EF1">
        <w:rPr>
          <w:rFonts w:cs="Arial"/>
          <w:sz w:val="20"/>
          <w:szCs w:val="20"/>
        </w:rPr>
        <w:t xml:space="preserve">formulář </w:t>
      </w:r>
      <w:hyperlink r:id="rId27" w:history="1">
        <w:r w:rsidR="002D5C47" w:rsidRPr="00D4066F">
          <w:rPr>
            <w:rStyle w:val="Hypertextovodkaz"/>
            <w:rFonts w:cs="Arial"/>
            <w:sz w:val="20"/>
            <w:szCs w:val="20"/>
          </w:rPr>
          <w:t>odkaz zde</w:t>
        </w:r>
      </w:hyperlink>
      <w:r w:rsidR="00965EF1">
        <w:rPr>
          <w:rFonts w:cs="Arial"/>
          <w:sz w:val="20"/>
          <w:szCs w:val="20"/>
        </w:rPr>
        <w:t xml:space="preserve">, vyplněný vzor </w:t>
      </w:r>
      <w:hyperlink r:id="rId28" w:history="1">
        <w:r w:rsidR="00965EF1" w:rsidRPr="00D4066F">
          <w:rPr>
            <w:rStyle w:val="Hypertextovodkaz"/>
            <w:rFonts w:cs="Arial"/>
            <w:sz w:val="20"/>
            <w:szCs w:val="20"/>
          </w:rPr>
          <w:t>odkaz zde</w:t>
        </w:r>
      </w:hyperlink>
      <w:r w:rsidR="00965EF1">
        <w:rPr>
          <w:rFonts w:cs="Arial"/>
          <w:sz w:val="20"/>
          <w:szCs w:val="20"/>
        </w:rPr>
        <w:t>)</w:t>
      </w:r>
      <w:r w:rsidR="002F4CD2" w:rsidRPr="002D5C47">
        <w:rPr>
          <w:rFonts w:cs="Arial"/>
          <w:sz w:val="20"/>
          <w:szCs w:val="20"/>
        </w:rPr>
        <w:t xml:space="preserve">. </w:t>
      </w:r>
      <w:r w:rsidR="001511C7" w:rsidRPr="002D5C47">
        <w:rPr>
          <w:rFonts w:cs="Arial"/>
          <w:sz w:val="20"/>
          <w:szCs w:val="20"/>
        </w:rPr>
        <w:t xml:space="preserve">Výrobkem se pro potřeby této směrnice rozumí výrobek dle zákona č. 22/1997 Sb. Každý nový výrobek </w:t>
      </w:r>
      <w:r w:rsidR="00965EF1">
        <w:rPr>
          <w:rFonts w:cs="Arial"/>
          <w:sz w:val="20"/>
          <w:szCs w:val="20"/>
        </w:rPr>
        <w:t>musí</w:t>
      </w:r>
      <w:r w:rsidR="001511C7" w:rsidRPr="002D5C47">
        <w:rPr>
          <w:rFonts w:cs="Arial"/>
          <w:sz w:val="20"/>
          <w:szCs w:val="20"/>
        </w:rPr>
        <w:t xml:space="preserve"> být opatřen návodem k použití výrobku (dále jen </w:t>
      </w:r>
      <w:r w:rsidR="00712FF0">
        <w:rPr>
          <w:rFonts w:cs="Arial"/>
          <w:sz w:val="20"/>
          <w:szCs w:val="20"/>
        </w:rPr>
        <w:t>„</w:t>
      </w:r>
      <w:r w:rsidR="001511C7" w:rsidRPr="002D5C47">
        <w:rPr>
          <w:rFonts w:cs="Arial"/>
          <w:sz w:val="20"/>
          <w:szCs w:val="20"/>
        </w:rPr>
        <w:t>návod</w:t>
      </w:r>
      <w:r w:rsidR="00712FF0">
        <w:rPr>
          <w:rFonts w:cs="Arial"/>
          <w:sz w:val="20"/>
          <w:szCs w:val="20"/>
        </w:rPr>
        <w:t>“</w:t>
      </w:r>
      <w:r w:rsidR="001511C7" w:rsidRPr="002D5C47">
        <w:rPr>
          <w:rFonts w:cs="Arial"/>
          <w:sz w:val="20"/>
          <w:szCs w:val="20"/>
        </w:rPr>
        <w:t xml:space="preserve">). Pokud k výrobku není návod přiložen, je povinen návod poskytnout prodejce výrobku. </w:t>
      </w:r>
      <w:r w:rsidR="001511C7" w:rsidRPr="002D5C47">
        <w:rPr>
          <w:rFonts w:cs="Arial"/>
          <w:sz w:val="20"/>
          <w:szCs w:val="20"/>
          <w:u w:val="single"/>
        </w:rPr>
        <w:t>Návod musí být v českém jazyce</w:t>
      </w:r>
      <w:r w:rsidR="001511C7" w:rsidRPr="002D5C47">
        <w:rPr>
          <w:rFonts w:cs="Arial"/>
          <w:sz w:val="20"/>
          <w:szCs w:val="20"/>
        </w:rPr>
        <w:t xml:space="preserve">. V návodu musí být řešena především problematika uvedení do provozu, vlastní manipulace a práce s výrobkem, údržba, čistění </w:t>
      </w:r>
      <w:r w:rsidR="006C065E">
        <w:rPr>
          <w:rFonts w:cs="Arial"/>
          <w:sz w:val="20"/>
          <w:szCs w:val="20"/>
        </w:rPr>
        <w:br/>
      </w:r>
      <w:r w:rsidR="001511C7" w:rsidRPr="002D5C47">
        <w:rPr>
          <w:rFonts w:cs="Arial"/>
          <w:sz w:val="20"/>
          <w:szCs w:val="20"/>
        </w:rPr>
        <w:t xml:space="preserve">a skladování výrobku. </w:t>
      </w:r>
    </w:p>
    <w:p w14:paraId="737CB586" w14:textId="77777777" w:rsidR="001511C7" w:rsidRPr="002D5C47" w:rsidRDefault="00965EF1" w:rsidP="0029329F">
      <w:pPr>
        <w:pStyle w:val="Textodstavec"/>
        <w:rPr>
          <w:rFonts w:cs="Arial"/>
          <w:sz w:val="20"/>
          <w:szCs w:val="20"/>
        </w:rPr>
      </w:pPr>
      <w:r>
        <w:rPr>
          <w:rFonts w:cs="Arial"/>
          <w:sz w:val="20"/>
          <w:szCs w:val="20"/>
        </w:rPr>
        <w:t>Z</w:t>
      </w:r>
      <w:r w:rsidR="001511C7" w:rsidRPr="002D5C47">
        <w:rPr>
          <w:rFonts w:cs="Arial"/>
          <w:sz w:val="20"/>
          <w:szCs w:val="20"/>
        </w:rPr>
        <w:t>aměstnanci nesmí výrobek používat, pokud nebyl prokazatelně seznámen s návodem k jeho používání. Originál návodu s podpisy zaměstnanců bude uložen u vedoucího zaměstnance.</w:t>
      </w:r>
    </w:p>
    <w:p w14:paraId="737CB587" w14:textId="77777777" w:rsidR="001511C7" w:rsidRPr="002D5C47" w:rsidRDefault="001511C7" w:rsidP="0029329F">
      <w:pPr>
        <w:pStyle w:val="Textodstavec"/>
        <w:rPr>
          <w:rFonts w:cs="Arial"/>
          <w:sz w:val="20"/>
          <w:szCs w:val="20"/>
        </w:rPr>
      </w:pPr>
      <w:r w:rsidRPr="002D5C47">
        <w:rPr>
          <w:rFonts w:cs="Arial"/>
          <w:sz w:val="20"/>
          <w:szCs w:val="20"/>
        </w:rPr>
        <w:t>Je doporučeno pro potřeby zaměstnanců vytvořit z originálu kopie návodu, které budou mít zaměstnanci uloženy u výrobku (např. v dílně, montážním voze, skladu apod.)</w:t>
      </w:r>
    </w:p>
    <w:p w14:paraId="737CB588" w14:textId="5FC42E7D" w:rsidR="001511C7" w:rsidRPr="002D5C47" w:rsidRDefault="001511C7" w:rsidP="0029329F">
      <w:pPr>
        <w:pStyle w:val="Textodstavec"/>
        <w:rPr>
          <w:rFonts w:cs="Arial"/>
          <w:sz w:val="20"/>
          <w:szCs w:val="20"/>
        </w:rPr>
      </w:pPr>
      <w:r w:rsidRPr="002D5C47">
        <w:rPr>
          <w:rFonts w:cs="Arial"/>
          <w:sz w:val="20"/>
          <w:szCs w:val="20"/>
        </w:rPr>
        <w:t xml:space="preserve">U každého nového výrobku je vedoucí zaměstnanec povinen určit (např. ve spolupráci </w:t>
      </w:r>
      <w:r w:rsidR="001B0BBD">
        <w:rPr>
          <w:rFonts w:cs="Arial"/>
          <w:sz w:val="20"/>
          <w:szCs w:val="20"/>
        </w:rPr>
        <w:br/>
      </w:r>
      <w:r w:rsidRPr="002D5C47">
        <w:rPr>
          <w:rFonts w:cs="Arial"/>
          <w:sz w:val="20"/>
          <w:szCs w:val="20"/>
        </w:rPr>
        <w:t xml:space="preserve">se zaměstnancem, který bude výrobek používat), zda má výrobek nějaká nová nebezpečí oproti doposud používaným výrobkům. Pokud uzná, že ano, je povinen se spojit s  technikem BOZP </w:t>
      </w:r>
      <w:r w:rsidR="006C065E">
        <w:rPr>
          <w:rFonts w:cs="Arial"/>
          <w:sz w:val="20"/>
          <w:szCs w:val="20"/>
        </w:rPr>
        <w:br/>
      </w:r>
      <w:r w:rsidRPr="002D5C47">
        <w:rPr>
          <w:rFonts w:cs="Arial"/>
          <w:sz w:val="20"/>
          <w:szCs w:val="20"/>
        </w:rPr>
        <w:t>a společně zh</w:t>
      </w:r>
      <w:r w:rsidR="00965EF1">
        <w:rPr>
          <w:rFonts w:cs="Arial"/>
          <w:sz w:val="20"/>
          <w:szCs w:val="20"/>
        </w:rPr>
        <w:t xml:space="preserve">odnotí rizika používání </w:t>
      </w:r>
      <w:proofErr w:type="gramStart"/>
      <w:r w:rsidR="00965EF1">
        <w:rPr>
          <w:rFonts w:cs="Arial"/>
          <w:sz w:val="20"/>
          <w:szCs w:val="20"/>
        </w:rPr>
        <w:t>výrobku</w:t>
      </w:r>
      <w:proofErr w:type="gramEnd"/>
      <w:r w:rsidR="00965EF1">
        <w:rPr>
          <w:rFonts w:cs="Arial"/>
          <w:sz w:val="20"/>
          <w:szCs w:val="20"/>
        </w:rPr>
        <w:t xml:space="preserve"> </w:t>
      </w:r>
      <w:r w:rsidRPr="002D5C47">
        <w:rPr>
          <w:rFonts w:cs="Arial"/>
          <w:sz w:val="20"/>
          <w:szCs w:val="20"/>
        </w:rPr>
        <w:t xml:space="preserve">resp. další postup při jeho uvedení do provozu (úprava organizace práce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w:t>
      </w:r>
    </w:p>
    <w:p w14:paraId="737CB589" w14:textId="77777777" w:rsidR="001511C7" w:rsidRPr="002D5C47" w:rsidRDefault="001511C7" w:rsidP="0029329F">
      <w:pPr>
        <w:pStyle w:val="Textodstavec"/>
        <w:rPr>
          <w:rFonts w:cs="Arial"/>
          <w:sz w:val="20"/>
          <w:szCs w:val="20"/>
        </w:rPr>
      </w:pPr>
      <w:r w:rsidRPr="002D5C47">
        <w:rPr>
          <w:rFonts w:cs="Arial"/>
          <w:sz w:val="20"/>
          <w:szCs w:val="20"/>
        </w:rPr>
        <w:t xml:space="preserve">O hodnocení rizik nového výrobku bude učiněn zápis ve dvou podepsaných vyhotoveních, po jednom každém obdrží vedoucí </w:t>
      </w:r>
      <w:r w:rsidR="00EB4139" w:rsidRPr="00EB4139">
        <w:rPr>
          <w:rFonts w:cs="Arial"/>
          <w:sz w:val="20"/>
          <w:szCs w:val="20"/>
        </w:rPr>
        <w:t>zaměstnanec</w:t>
      </w:r>
      <w:r w:rsidRPr="002D5C47">
        <w:rPr>
          <w:rFonts w:cs="Arial"/>
          <w:sz w:val="20"/>
          <w:szCs w:val="20"/>
        </w:rPr>
        <w:t xml:space="preserve"> a bezpečnostní technik.</w:t>
      </w:r>
    </w:p>
    <w:p w14:paraId="737CB58A" w14:textId="77777777" w:rsidR="001511C7" w:rsidRPr="002D5C47" w:rsidRDefault="001511C7" w:rsidP="00C80D84">
      <w:pPr>
        <w:pStyle w:val="Nzev"/>
        <w:rPr>
          <w:rFonts w:cs="Arial"/>
          <w:sz w:val="20"/>
        </w:rPr>
      </w:pPr>
      <w:bookmarkStart w:id="222" w:name="_Toc295902967"/>
      <w:bookmarkStart w:id="223" w:name="_Toc304211945"/>
      <w:bookmarkStart w:id="224" w:name="_Toc304212123"/>
      <w:bookmarkStart w:id="225" w:name="_Toc304212204"/>
      <w:bookmarkStart w:id="226" w:name="_Toc304213035"/>
      <w:bookmarkStart w:id="227" w:name="_Toc304213645"/>
      <w:bookmarkStart w:id="228" w:name="_Toc304214222"/>
      <w:bookmarkStart w:id="229" w:name="_Toc304214523"/>
      <w:bookmarkStart w:id="230" w:name="_Toc304534258"/>
      <w:bookmarkStart w:id="231" w:name="_Toc305071365"/>
      <w:bookmarkStart w:id="232" w:name="_Toc305417544"/>
      <w:r w:rsidRPr="002D5C47">
        <w:rPr>
          <w:rFonts w:cs="Arial"/>
          <w:sz w:val="20"/>
        </w:rPr>
        <w:t>Nová nebo změněná technologie (včetně software), zařízení, vybavení</w:t>
      </w:r>
      <w:bookmarkEnd w:id="222"/>
      <w:bookmarkEnd w:id="223"/>
      <w:bookmarkEnd w:id="224"/>
      <w:bookmarkEnd w:id="225"/>
      <w:bookmarkEnd w:id="226"/>
      <w:bookmarkEnd w:id="227"/>
      <w:bookmarkEnd w:id="228"/>
      <w:bookmarkEnd w:id="229"/>
      <w:bookmarkEnd w:id="230"/>
      <w:bookmarkEnd w:id="231"/>
      <w:bookmarkEnd w:id="232"/>
    </w:p>
    <w:p w14:paraId="737CB58B" w14:textId="77777777" w:rsidR="001511C7" w:rsidRPr="002D5C47" w:rsidRDefault="001511C7" w:rsidP="0029329F">
      <w:pPr>
        <w:pStyle w:val="Textodstavec"/>
        <w:rPr>
          <w:rFonts w:cs="Arial"/>
          <w:sz w:val="20"/>
          <w:szCs w:val="20"/>
        </w:rPr>
      </w:pPr>
      <w:r w:rsidRPr="002D5C47">
        <w:rPr>
          <w:rFonts w:cs="Arial"/>
          <w:sz w:val="20"/>
          <w:szCs w:val="20"/>
        </w:rPr>
        <w:t>Pokud dojde k zavedení nové nebo změně stávající technologie nebo změně výrobních a pracovních prostředků</w:t>
      </w:r>
      <w:r w:rsidRPr="002D5C47" w:rsidDel="005704E2">
        <w:rPr>
          <w:rFonts w:cs="Arial"/>
          <w:sz w:val="20"/>
          <w:szCs w:val="20"/>
        </w:rPr>
        <w:t xml:space="preserve"> </w:t>
      </w:r>
      <w:r w:rsidRPr="002D5C47">
        <w:rPr>
          <w:rFonts w:cs="Arial"/>
          <w:sz w:val="20"/>
          <w:szCs w:val="20"/>
        </w:rPr>
        <w:t>(včetně software) je povinností příslušného vedoucího zaměstnance</w:t>
      </w:r>
      <w:r w:rsidR="006973A2" w:rsidRPr="002D5C47">
        <w:rPr>
          <w:rFonts w:cs="Arial"/>
          <w:sz w:val="20"/>
          <w:szCs w:val="20"/>
        </w:rPr>
        <w:t xml:space="preserve"> </w:t>
      </w:r>
      <w:r w:rsidRPr="002D5C47">
        <w:rPr>
          <w:rFonts w:cs="Arial"/>
          <w:sz w:val="20"/>
          <w:szCs w:val="20"/>
        </w:rPr>
        <w:t>posoudit</w:t>
      </w:r>
      <w:r w:rsidR="006973A2" w:rsidRPr="002D5C47">
        <w:rPr>
          <w:rFonts w:cs="Arial"/>
          <w:sz w:val="20"/>
          <w:szCs w:val="20"/>
        </w:rPr>
        <w:t xml:space="preserve"> </w:t>
      </w:r>
      <w:r w:rsidRPr="002D5C47">
        <w:rPr>
          <w:rFonts w:cs="Arial"/>
          <w:sz w:val="20"/>
          <w:szCs w:val="20"/>
        </w:rPr>
        <w:t>nebezpečí, které v návaznosti na změny může nastat</w:t>
      </w:r>
      <w:r w:rsidR="006440A3" w:rsidRPr="002D5C47">
        <w:rPr>
          <w:rFonts w:cs="Arial"/>
          <w:sz w:val="20"/>
          <w:szCs w:val="20"/>
        </w:rPr>
        <w:t>.</w:t>
      </w:r>
      <w:r w:rsidRPr="002D5C47">
        <w:rPr>
          <w:rFonts w:cs="Arial"/>
          <w:sz w:val="20"/>
          <w:szCs w:val="20"/>
        </w:rPr>
        <w:t xml:space="preserve"> Při zjištění, že s výše uvedenými změnami dochází </w:t>
      </w:r>
      <w:r w:rsidR="001B0BBD">
        <w:rPr>
          <w:rFonts w:cs="Arial"/>
          <w:sz w:val="20"/>
          <w:szCs w:val="20"/>
        </w:rPr>
        <w:br/>
      </w:r>
      <w:r w:rsidRPr="002D5C47">
        <w:rPr>
          <w:rFonts w:cs="Arial"/>
          <w:sz w:val="20"/>
          <w:szCs w:val="20"/>
        </w:rPr>
        <w:t>ke zvýšení nebezpečí (a tudíž i rizika), je povinností příslušného vedoucího zaměstnance</w:t>
      </w:r>
      <w:r w:rsidR="006973A2" w:rsidRPr="002D5C47">
        <w:rPr>
          <w:rFonts w:cs="Arial"/>
          <w:sz w:val="20"/>
          <w:szCs w:val="20"/>
        </w:rPr>
        <w:t xml:space="preserve"> </w:t>
      </w:r>
      <w:r w:rsidRPr="002D5C47">
        <w:rPr>
          <w:rFonts w:cs="Arial"/>
          <w:sz w:val="20"/>
          <w:szCs w:val="20"/>
        </w:rPr>
        <w:t>zkonzultovat s dostatečným předstihem navrhované změny s technikem BOZP společnosti E</w:t>
      </w:r>
      <w:r w:rsidR="00376A9C">
        <w:rPr>
          <w:rFonts w:cs="Arial"/>
          <w:sz w:val="20"/>
          <w:szCs w:val="20"/>
        </w:rPr>
        <w:t>CZR</w:t>
      </w:r>
      <w:r w:rsidRPr="002D5C47">
        <w:rPr>
          <w:rFonts w:cs="Arial"/>
          <w:sz w:val="20"/>
          <w:szCs w:val="20"/>
        </w:rPr>
        <w:t>.</w:t>
      </w:r>
    </w:p>
    <w:p w14:paraId="737CB58C" w14:textId="1F9F0DDD" w:rsidR="001511C7" w:rsidRPr="002D5C47" w:rsidRDefault="001511C7" w:rsidP="0029329F">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w:t>
      </w:r>
      <w:proofErr w:type="gramStart"/>
      <w:r w:rsidRPr="002D5C47">
        <w:rPr>
          <w:rFonts w:cs="Arial"/>
          <w:sz w:val="20"/>
          <w:szCs w:val="20"/>
        </w:rPr>
        <w:t>práce</w:t>
      </w:r>
      <w:proofErr w:type="gramEnd"/>
      <w:r w:rsidRPr="002D5C47">
        <w:rPr>
          <w:rFonts w:cs="Arial"/>
          <w:sz w:val="20"/>
          <w:szCs w:val="20"/>
        </w:rPr>
        <w:t xml:space="preserv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Po jednom každém obdrží vedoucího příslušné správy sítě </w:t>
      </w:r>
      <w:r w:rsidR="006C065E">
        <w:rPr>
          <w:rFonts w:cs="Arial"/>
          <w:sz w:val="20"/>
          <w:szCs w:val="20"/>
        </w:rPr>
        <w:br/>
      </w:r>
      <w:r w:rsidRPr="002D5C47">
        <w:rPr>
          <w:rFonts w:cs="Arial"/>
          <w:sz w:val="20"/>
          <w:szCs w:val="20"/>
        </w:rPr>
        <w:t>resp. technologie a technik</w:t>
      </w:r>
      <w:r w:rsidR="00965EF1">
        <w:rPr>
          <w:rFonts w:cs="Arial"/>
          <w:sz w:val="20"/>
          <w:szCs w:val="20"/>
        </w:rPr>
        <w:t xml:space="preserve"> BOZP</w:t>
      </w:r>
      <w:r w:rsidRPr="002D5C47">
        <w:rPr>
          <w:rFonts w:cs="Arial"/>
          <w:sz w:val="20"/>
          <w:szCs w:val="20"/>
        </w:rPr>
        <w:t>.</w:t>
      </w:r>
    </w:p>
    <w:p w14:paraId="737CB58D" w14:textId="77777777" w:rsidR="001511C7" w:rsidRPr="002D5C47" w:rsidRDefault="001511C7" w:rsidP="00C80D84">
      <w:pPr>
        <w:pStyle w:val="Nzev"/>
        <w:rPr>
          <w:rFonts w:cs="Arial"/>
          <w:sz w:val="20"/>
        </w:rPr>
      </w:pPr>
      <w:bookmarkStart w:id="233" w:name="_Toc295902968"/>
      <w:bookmarkStart w:id="234" w:name="_Toc304211946"/>
      <w:bookmarkStart w:id="235" w:name="_Toc304212124"/>
      <w:bookmarkStart w:id="236" w:name="_Toc304212205"/>
      <w:bookmarkStart w:id="237" w:name="_Toc304213036"/>
      <w:bookmarkStart w:id="238" w:name="_Toc304213646"/>
      <w:bookmarkStart w:id="239" w:name="_Toc304214223"/>
      <w:bookmarkStart w:id="240" w:name="_Toc304214524"/>
      <w:bookmarkStart w:id="241" w:name="_Toc304534259"/>
      <w:bookmarkStart w:id="242" w:name="_Toc305071366"/>
      <w:bookmarkStart w:id="243" w:name="_Toc305417545"/>
      <w:r w:rsidRPr="002D5C47">
        <w:rPr>
          <w:rFonts w:cs="Arial"/>
          <w:sz w:val="20"/>
        </w:rPr>
        <w:t>Odlišné typy nebo kvality surovin</w:t>
      </w:r>
      <w:bookmarkEnd w:id="233"/>
      <w:bookmarkEnd w:id="234"/>
      <w:bookmarkEnd w:id="235"/>
      <w:bookmarkEnd w:id="236"/>
      <w:bookmarkEnd w:id="237"/>
      <w:bookmarkEnd w:id="238"/>
      <w:bookmarkEnd w:id="239"/>
      <w:bookmarkEnd w:id="240"/>
      <w:bookmarkEnd w:id="241"/>
      <w:bookmarkEnd w:id="242"/>
      <w:bookmarkEnd w:id="243"/>
    </w:p>
    <w:p w14:paraId="737CB58E" w14:textId="77777777" w:rsidR="001511C7" w:rsidRPr="002D5C47" w:rsidRDefault="001511C7" w:rsidP="00C544CE">
      <w:pPr>
        <w:pStyle w:val="Textodstavec"/>
        <w:rPr>
          <w:rFonts w:cs="Arial"/>
          <w:sz w:val="20"/>
          <w:szCs w:val="20"/>
        </w:rPr>
      </w:pPr>
      <w:r w:rsidRPr="002D5C47">
        <w:rPr>
          <w:rFonts w:cs="Arial"/>
          <w:sz w:val="20"/>
          <w:szCs w:val="20"/>
        </w:rPr>
        <w:t>Pokud si okolnosti vyžádají změnu používaných surovin je povinností příslušného vedoucího zaměstnance posoudit nebezpečí, kter</w:t>
      </w:r>
      <w:r w:rsidR="00E6651C">
        <w:rPr>
          <w:rFonts w:cs="Arial"/>
          <w:sz w:val="20"/>
          <w:szCs w:val="20"/>
        </w:rPr>
        <w:t>á</w:t>
      </w:r>
      <w:r w:rsidRPr="002D5C47">
        <w:rPr>
          <w:rFonts w:cs="Arial"/>
          <w:sz w:val="20"/>
          <w:szCs w:val="20"/>
        </w:rPr>
        <w:t xml:space="preserve"> v návaznosti na změny </w:t>
      </w:r>
      <w:r w:rsidR="00712FF0" w:rsidRPr="002D5C47">
        <w:rPr>
          <w:rFonts w:cs="Arial"/>
          <w:sz w:val="20"/>
          <w:szCs w:val="20"/>
        </w:rPr>
        <w:t>m</w:t>
      </w:r>
      <w:r w:rsidR="00712FF0">
        <w:rPr>
          <w:rFonts w:cs="Arial"/>
          <w:sz w:val="20"/>
          <w:szCs w:val="20"/>
        </w:rPr>
        <w:t>ohou</w:t>
      </w:r>
      <w:r w:rsidR="00712FF0" w:rsidRPr="002D5C47">
        <w:rPr>
          <w:rFonts w:cs="Arial"/>
          <w:sz w:val="20"/>
          <w:szCs w:val="20"/>
        </w:rPr>
        <w:t xml:space="preserve"> </w:t>
      </w:r>
      <w:r w:rsidRPr="002D5C47">
        <w:rPr>
          <w:rFonts w:cs="Arial"/>
          <w:sz w:val="20"/>
          <w:szCs w:val="20"/>
        </w:rPr>
        <w:t>nastat</w:t>
      </w:r>
      <w:r w:rsidR="006440A3" w:rsidRPr="002D5C47">
        <w:rPr>
          <w:rFonts w:cs="Arial"/>
          <w:sz w:val="20"/>
          <w:szCs w:val="20"/>
        </w:rPr>
        <w:t>.</w:t>
      </w:r>
      <w:r w:rsidRPr="002D5C47">
        <w:rPr>
          <w:rFonts w:cs="Arial"/>
          <w:sz w:val="20"/>
          <w:szCs w:val="20"/>
        </w:rPr>
        <w:t xml:space="preserve"> Při zjištění, že s novou surovinou dochází ke zvýšení nebezpečí (a tudíž i rizika), je povinností příslušného vedoucího </w:t>
      </w:r>
      <w:r w:rsidRPr="002D5C47">
        <w:rPr>
          <w:rFonts w:cs="Arial"/>
          <w:sz w:val="20"/>
          <w:szCs w:val="20"/>
        </w:rPr>
        <w:lastRenderedPageBreak/>
        <w:t xml:space="preserve">zaměstnance zkonzultovat </w:t>
      </w:r>
      <w:r w:rsidR="00712FF0" w:rsidRPr="002D5C47">
        <w:rPr>
          <w:rFonts w:cs="Arial"/>
          <w:sz w:val="20"/>
          <w:szCs w:val="20"/>
        </w:rPr>
        <w:t xml:space="preserve">s technikem BOZP </w:t>
      </w:r>
      <w:r w:rsidR="00712FF0">
        <w:rPr>
          <w:rFonts w:cs="Arial"/>
          <w:sz w:val="20"/>
          <w:szCs w:val="20"/>
        </w:rPr>
        <w:t>v</w:t>
      </w:r>
      <w:r w:rsidR="00712FF0" w:rsidRPr="002D5C47">
        <w:rPr>
          <w:rFonts w:cs="Arial"/>
          <w:sz w:val="20"/>
          <w:szCs w:val="20"/>
        </w:rPr>
        <w:t> dostatečn</w:t>
      </w:r>
      <w:r w:rsidR="00712FF0">
        <w:rPr>
          <w:rFonts w:cs="Arial"/>
          <w:sz w:val="20"/>
          <w:szCs w:val="20"/>
        </w:rPr>
        <w:t>ém</w:t>
      </w:r>
      <w:r w:rsidR="00712FF0" w:rsidRPr="002D5C47">
        <w:rPr>
          <w:rFonts w:cs="Arial"/>
          <w:sz w:val="20"/>
          <w:szCs w:val="20"/>
        </w:rPr>
        <w:t xml:space="preserve"> předstih</w:t>
      </w:r>
      <w:r w:rsidR="00712FF0">
        <w:rPr>
          <w:rFonts w:cs="Arial"/>
          <w:sz w:val="20"/>
          <w:szCs w:val="20"/>
        </w:rPr>
        <w:t>u</w:t>
      </w:r>
      <w:r w:rsidR="00712FF0" w:rsidRPr="002D5C47">
        <w:rPr>
          <w:rFonts w:cs="Arial"/>
          <w:sz w:val="20"/>
          <w:szCs w:val="20"/>
        </w:rPr>
        <w:t xml:space="preserve"> </w:t>
      </w:r>
      <w:r w:rsidRPr="002D5C47">
        <w:rPr>
          <w:rFonts w:cs="Arial"/>
          <w:sz w:val="20"/>
          <w:szCs w:val="20"/>
        </w:rPr>
        <w:t>navrhované změny</w:t>
      </w:r>
      <w:r w:rsidR="004250F6">
        <w:rPr>
          <w:rFonts w:cs="Arial"/>
          <w:sz w:val="20"/>
          <w:szCs w:val="20"/>
        </w:rPr>
        <w:t>.</w:t>
      </w:r>
      <w:r w:rsidRPr="002D5C47">
        <w:rPr>
          <w:rFonts w:cs="Arial"/>
          <w:sz w:val="20"/>
          <w:szCs w:val="20"/>
        </w:rPr>
        <w:t xml:space="preserve"> Výstupem této konzultace bude zápis ve dvou podepsaných vyhotoveních, obsahující plán pro vedení a řízení změn (úprava organizace </w:t>
      </w:r>
      <w:proofErr w:type="gramStart"/>
      <w:r w:rsidRPr="002D5C47">
        <w:rPr>
          <w:rFonts w:cs="Arial"/>
          <w:sz w:val="20"/>
          <w:szCs w:val="20"/>
        </w:rPr>
        <w:t>práce</w:t>
      </w:r>
      <w:proofErr w:type="gramEnd"/>
      <w:r w:rsidRPr="002D5C47">
        <w:rPr>
          <w:rFonts w:cs="Arial"/>
          <w:sz w:val="20"/>
          <w:szCs w:val="20"/>
        </w:rPr>
        <w:t xml:space="preserv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Po jednom každém obdrží vedoucího příslušné správy </w:t>
      </w:r>
      <w:proofErr w:type="gramStart"/>
      <w:r w:rsidRPr="002D5C47">
        <w:rPr>
          <w:rFonts w:cs="Arial"/>
          <w:sz w:val="20"/>
          <w:szCs w:val="20"/>
        </w:rPr>
        <w:t>sítě</w:t>
      </w:r>
      <w:proofErr w:type="gramEnd"/>
      <w:r w:rsidRPr="002D5C47">
        <w:rPr>
          <w:rFonts w:cs="Arial"/>
          <w:sz w:val="20"/>
          <w:szCs w:val="20"/>
        </w:rPr>
        <w:t xml:space="preserve"> resp. technologie a </w:t>
      </w:r>
      <w:r w:rsidR="00903B89">
        <w:rPr>
          <w:rFonts w:cs="Arial"/>
          <w:sz w:val="20"/>
          <w:szCs w:val="20"/>
        </w:rPr>
        <w:t>technik</w:t>
      </w:r>
      <w:r w:rsidR="00C544CE">
        <w:rPr>
          <w:rFonts w:cs="Arial"/>
          <w:sz w:val="20"/>
          <w:szCs w:val="20"/>
        </w:rPr>
        <w:t xml:space="preserve"> BOZP</w:t>
      </w:r>
      <w:r w:rsidRPr="002D5C47">
        <w:rPr>
          <w:rFonts w:cs="Arial"/>
          <w:sz w:val="20"/>
          <w:szCs w:val="20"/>
        </w:rPr>
        <w:t>.</w:t>
      </w:r>
    </w:p>
    <w:p w14:paraId="737CB58F" w14:textId="77777777" w:rsidR="001511C7" w:rsidRPr="002D5C47" w:rsidRDefault="001511C7" w:rsidP="00C80D84">
      <w:pPr>
        <w:pStyle w:val="Nzev"/>
        <w:rPr>
          <w:rFonts w:cs="Arial"/>
          <w:sz w:val="20"/>
        </w:rPr>
      </w:pPr>
      <w:bookmarkStart w:id="244" w:name="_Toc295902969"/>
      <w:bookmarkStart w:id="245" w:name="_Toc304211947"/>
      <w:bookmarkStart w:id="246" w:name="_Toc304212125"/>
      <w:bookmarkStart w:id="247" w:name="_Toc304212206"/>
      <w:bookmarkStart w:id="248" w:name="_Toc304213037"/>
      <w:bookmarkStart w:id="249" w:name="_Toc304213647"/>
      <w:bookmarkStart w:id="250" w:name="_Toc304214224"/>
      <w:bookmarkStart w:id="251" w:name="_Toc304214525"/>
      <w:bookmarkStart w:id="252" w:name="_Toc304534260"/>
      <w:bookmarkStart w:id="253" w:name="_Toc305071367"/>
      <w:bookmarkStart w:id="254" w:name="_Toc305417546"/>
      <w:r w:rsidRPr="002D5C47">
        <w:rPr>
          <w:rFonts w:cs="Arial"/>
          <w:sz w:val="20"/>
        </w:rPr>
        <w:t>Vznik nového pracoviště, úprava pracoviště nebo změna pracovního prostředí</w:t>
      </w:r>
      <w:bookmarkEnd w:id="244"/>
      <w:bookmarkEnd w:id="245"/>
      <w:bookmarkEnd w:id="246"/>
      <w:bookmarkEnd w:id="247"/>
      <w:bookmarkEnd w:id="248"/>
      <w:bookmarkEnd w:id="249"/>
      <w:bookmarkEnd w:id="250"/>
      <w:bookmarkEnd w:id="251"/>
      <w:bookmarkEnd w:id="252"/>
      <w:bookmarkEnd w:id="253"/>
      <w:bookmarkEnd w:id="254"/>
    </w:p>
    <w:p w14:paraId="737CB590" w14:textId="77777777" w:rsidR="001511C7" w:rsidRPr="002D5C47" w:rsidRDefault="001511C7" w:rsidP="00C544CE">
      <w:pPr>
        <w:pStyle w:val="Textodstavec"/>
        <w:rPr>
          <w:rFonts w:cs="Arial"/>
          <w:sz w:val="20"/>
          <w:szCs w:val="20"/>
        </w:rPr>
      </w:pPr>
      <w:r w:rsidRPr="002D5C47">
        <w:rPr>
          <w:rFonts w:cs="Arial"/>
          <w:sz w:val="20"/>
          <w:szCs w:val="20"/>
        </w:rPr>
        <w:t xml:space="preserve">Pokud si okolnosti vyžádají vznik nového pracoviště, </w:t>
      </w:r>
      <w:r w:rsidR="000939BF" w:rsidRPr="002D5C47">
        <w:rPr>
          <w:rFonts w:cs="Arial"/>
          <w:sz w:val="20"/>
          <w:szCs w:val="20"/>
        </w:rPr>
        <w:t xml:space="preserve">významnou </w:t>
      </w:r>
      <w:r w:rsidRPr="002D5C47">
        <w:rPr>
          <w:rFonts w:cs="Arial"/>
          <w:sz w:val="20"/>
          <w:szCs w:val="20"/>
        </w:rPr>
        <w:t xml:space="preserve">úpravu stávajícího pracoviště </w:t>
      </w:r>
      <w:r w:rsidR="001B0BBD">
        <w:rPr>
          <w:rFonts w:cs="Arial"/>
          <w:sz w:val="20"/>
          <w:szCs w:val="20"/>
        </w:rPr>
        <w:br/>
      </w:r>
      <w:r w:rsidRPr="002D5C47">
        <w:rPr>
          <w:rFonts w:cs="Arial"/>
          <w:sz w:val="20"/>
          <w:szCs w:val="20"/>
        </w:rPr>
        <w:t xml:space="preserve">nebo změnu pracovního prostředí, je povinností příslušného vedoucího </w:t>
      </w:r>
      <w:r w:rsidR="00EB4139" w:rsidRPr="00EB4139">
        <w:rPr>
          <w:rFonts w:cs="Arial"/>
          <w:sz w:val="20"/>
          <w:szCs w:val="20"/>
        </w:rPr>
        <w:t>zaměstnanc</w:t>
      </w:r>
      <w:r w:rsidR="00EB4139">
        <w:rPr>
          <w:rFonts w:cs="Arial"/>
          <w:sz w:val="20"/>
          <w:szCs w:val="20"/>
        </w:rPr>
        <w:t>e</w:t>
      </w:r>
      <w:r w:rsidRPr="002D5C47">
        <w:rPr>
          <w:rFonts w:cs="Arial"/>
          <w:sz w:val="20"/>
          <w:szCs w:val="20"/>
        </w:rPr>
        <w:t xml:space="preserve">, který odpovídá </w:t>
      </w:r>
      <w:r w:rsidR="001B0BBD">
        <w:rPr>
          <w:rFonts w:cs="Arial"/>
          <w:sz w:val="20"/>
          <w:szCs w:val="20"/>
        </w:rPr>
        <w:br/>
      </w:r>
      <w:r w:rsidRPr="002D5C47">
        <w:rPr>
          <w:rFonts w:cs="Arial"/>
          <w:sz w:val="20"/>
          <w:szCs w:val="20"/>
        </w:rPr>
        <w:t xml:space="preserve">za toto pracoviště, zkonzultovat s dostatečným předstihem navrhované změny s příslušným </w:t>
      </w:r>
      <w:r w:rsidR="00EB4139" w:rsidRPr="00EB4139">
        <w:rPr>
          <w:rFonts w:cs="Arial"/>
          <w:sz w:val="20"/>
          <w:szCs w:val="20"/>
        </w:rPr>
        <w:t>zaměstnanc</w:t>
      </w:r>
      <w:r w:rsidR="00EB4139">
        <w:rPr>
          <w:rFonts w:cs="Arial"/>
          <w:sz w:val="20"/>
          <w:szCs w:val="20"/>
        </w:rPr>
        <w:t>em</w:t>
      </w:r>
      <w:r w:rsidRPr="002D5C47">
        <w:rPr>
          <w:rFonts w:cs="Arial"/>
          <w:sz w:val="20"/>
          <w:szCs w:val="20"/>
        </w:rPr>
        <w:t xml:space="preserve"> </w:t>
      </w:r>
      <w:r w:rsidR="00EB4139">
        <w:rPr>
          <w:rFonts w:cs="Arial"/>
          <w:sz w:val="20"/>
          <w:szCs w:val="20"/>
        </w:rPr>
        <w:t xml:space="preserve">útvaru </w:t>
      </w:r>
      <w:r w:rsidRPr="002D5C47">
        <w:rPr>
          <w:rFonts w:cs="Arial"/>
          <w:sz w:val="20"/>
          <w:szCs w:val="20"/>
        </w:rPr>
        <w:t>Facility Management. Je třeba dodržet např. ustanovení těchto legislativních dokumentů:</w:t>
      </w:r>
    </w:p>
    <w:p w14:paraId="737CB591"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nařízení vlády č. 361/2007 Sb., kterým se stanoví podmínky ochrany zdraví při práci,</w:t>
      </w:r>
    </w:p>
    <w:p w14:paraId="737CB592"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nařízení vlády č. 101/2005 Sb., o podrobnějších požadavcích na pracoviště a pracovní prostředí,</w:t>
      </w:r>
    </w:p>
    <w:p w14:paraId="737CB593"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 xml:space="preserve">nařízení vlády č. 378/2001 Sb., kterým se stanoví bližší požadavky na bezpečný provoz </w:t>
      </w:r>
      <w:r w:rsidR="001B0BBD">
        <w:rPr>
          <w:rFonts w:cs="Arial"/>
          <w:sz w:val="20"/>
          <w:szCs w:val="20"/>
        </w:rPr>
        <w:br/>
      </w:r>
      <w:r w:rsidRPr="002D5C47">
        <w:rPr>
          <w:rFonts w:cs="Arial"/>
          <w:sz w:val="20"/>
          <w:szCs w:val="20"/>
        </w:rPr>
        <w:t>a používání strojů, technických zařízení, přístrojů a nářadí</w:t>
      </w:r>
      <w:r w:rsidR="00712FF0">
        <w:rPr>
          <w:rFonts w:cs="Arial"/>
          <w:sz w:val="20"/>
          <w:szCs w:val="20"/>
        </w:rPr>
        <w:t>,</w:t>
      </w:r>
    </w:p>
    <w:p w14:paraId="737CB594" w14:textId="77777777" w:rsidR="001511C7" w:rsidRPr="002D5C47" w:rsidRDefault="00712FF0" w:rsidP="0015109D">
      <w:pPr>
        <w:pStyle w:val="Textodstavec"/>
        <w:numPr>
          <w:ilvl w:val="0"/>
          <w:numId w:val="68"/>
        </w:numPr>
        <w:spacing w:before="100" w:beforeAutospacing="1" w:after="100" w:afterAutospacing="1"/>
        <w:ind w:left="714" w:hanging="357"/>
        <w:rPr>
          <w:rFonts w:cs="Arial"/>
          <w:sz w:val="20"/>
          <w:szCs w:val="20"/>
        </w:rPr>
      </w:pPr>
      <w:r>
        <w:rPr>
          <w:rFonts w:cs="Arial"/>
          <w:sz w:val="20"/>
          <w:szCs w:val="20"/>
        </w:rPr>
        <w:t>zákon č. 133/1985 Sb., o požární ochraně a nařízení vlády č. 246/2001 Sb. o stanovení podmínek požární bezpečnosti a výkonu státního požárního dozoru.</w:t>
      </w:r>
    </w:p>
    <w:p w14:paraId="737CB595" w14:textId="77777777" w:rsidR="00C544CE" w:rsidRDefault="001511C7" w:rsidP="0029329F">
      <w:pPr>
        <w:pStyle w:val="Textodstavec"/>
        <w:rPr>
          <w:rFonts w:cs="Arial"/>
          <w:sz w:val="20"/>
          <w:szCs w:val="20"/>
        </w:rPr>
      </w:pPr>
      <w:r w:rsidRPr="002D5C47">
        <w:rPr>
          <w:rFonts w:cs="Arial"/>
          <w:sz w:val="20"/>
          <w:szCs w:val="20"/>
        </w:rPr>
        <w:t>Při zjištění, že se změna pracovního prostředí nebo úprava pracoviště</w:t>
      </w:r>
      <w:r w:rsidR="006973A2" w:rsidRPr="002D5C47">
        <w:rPr>
          <w:rFonts w:cs="Arial"/>
          <w:sz w:val="20"/>
          <w:szCs w:val="20"/>
        </w:rPr>
        <w:t xml:space="preserve"> </w:t>
      </w:r>
      <w:r w:rsidRPr="002D5C47">
        <w:rPr>
          <w:rFonts w:cs="Arial"/>
          <w:sz w:val="20"/>
          <w:szCs w:val="20"/>
        </w:rPr>
        <w:t xml:space="preserve">dochází ke zvýšení nebezpečí (a tudíž i rizika), je povinností příslušného </w:t>
      </w:r>
      <w:r w:rsidR="00DC4C08">
        <w:rPr>
          <w:rFonts w:cs="Arial"/>
          <w:sz w:val="20"/>
          <w:szCs w:val="20"/>
        </w:rPr>
        <w:t>zaměstnance</w:t>
      </w:r>
      <w:r w:rsidRPr="002D5C47">
        <w:rPr>
          <w:rFonts w:cs="Arial"/>
          <w:sz w:val="20"/>
          <w:szCs w:val="20"/>
        </w:rPr>
        <w:t xml:space="preserve"> </w:t>
      </w:r>
      <w:r w:rsidR="00DC4C08">
        <w:rPr>
          <w:rFonts w:cs="Arial"/>
          <w:sz w:val="20"/>
          <w:szCs w:val="20"/>
        </w:rPr>
        <w:t xml:space="preserve">útvaru </w:t>
      </w:r>
      <w:r w:rsidRPr="002D5C47">
        <w:rPr>
          <w:rFonts w:cs="Arial"/>
          <w:sz w:val="20"/>
          <w:szCs w:val="20"/>
        </w:rPr>
        <w:t>Facility Management zkonzultovat s dostatečným předstihem navrhované změny s technikem BOZP</w:t>
      </w:r>
      <w:r w:rsidR="00C544CE">
        <w:rPr>
          <w:rFonts w:cs="Arial"/>
          <w:sz w:val="20"/>
          <w:szCs w:val="20"/>
        </w:rPr>
        <w:t>.</w:t>
      </w:r>
    </w:p>
    <w:p w14:paraId="737CB596" w14:textId="77777777" w:rsidR="001511C7" w:rsidRPr="002D5C47" w:rsidRDefault="001511C7" w:rsidP="0029329F">
      <w:pPr>
        <w:pStyle w:val="Textodstavec"/>
        <w:rPr>
          <w:rFonts w:cs="Arial"/>
          <w:sz w:val="20"/>
          <w:szCs w:val="20"/>
        </w:rPr>
      </w:pPr>
      <w:r w:rsidRPr="002D5C47">
        <w:rPr>
          <w:rFonts w:cs="Arial"/>
          <w:sz w:val="20"/>
          <w:szCs w:val="20"/>
        </w:rPr>
        <w:t xml:space="preserve">Výstupem této konzultace bude zápis obsahující plán pro vedení a řízení změn (úprava organizace </w:t>
      </w:r>
      <w:proofErr w:type="gramStart"/>
      <w:r w:rsidRPr="002D5C47">
        <w:rPr>
          <w:rFonts w:cs="Arial"/>
          <w:sz w:val="20"/>
          <w:szCs w:val="20"/>
        </w:rPr>
        <w:t>práce</w:t>
      </w:r>
      <w:proofErr w:type="gramEnd"/>
      <w:r w:rsidRPr="002D5C47">
        <w:rPr>
          <w:rFonts w:cs="Arial"/>
          <w:sz w:val="20"/>
          <w:szCs w:val="20"/>
        </w:rPr>
        <w:t xml:space="preserve"> resp. pracoviště, přeškolení </w:t>
      </w:r>
      <w:r w:rsidR="00DC4C08">
        <w:rPr>
          <w:rFonts w:cs="Arial"/>
          <w:sz w:val="20"/>
          <w:szCs w:val="20"/>
        </w:rPr>
        <w:t>zaměstnanců</w:t>
      </w:r>
      <w:r w:rsidRPr="002D5C47">
        <w:rPr>
          <w:rFonts w:cs="Arial"/>
          <w:sz w:val="20"/>
          <w:szCs w:val="20"/>
        </w:rPr>
        <w:t xml:space="preserve">, použití dodatečných OOPP apod.) ve dvou podepsaných vyhotoveních, po jednom každém obdrží příslušného </w:t>
      </w:r>
      <w:r w:rsidR="00EB4139" w:rsidRPr="00EB4139">
        <w:rPr>
          <w:rFonts w:cs="Arial"/>
          <w:sz w:val="20"/>
          <w:szCs w:val="20"/>
        </w:rPr>
        <w:t>zaměstnanc</w:t>
      </w:r>
      <w:r w:rsidR="00EB4139">
        <w:rPr>
          <w:rFonts w:cs="Arial"/>
          <w:sz w:val="20"/>
          <w:szCs w:val="20"/>
        </w:rPr>
        <w:t>e</w:t>
      </w:r>
      <w:r w:rsidRPr="002D5C47">
        <w:rPr>
          <w:rFonts w:cs="Arial"/>
          <w:sz w:val="20"/>
          <w:szCs w:val="20"/>
        </w:rPr>
        <w:t xml:space="preserve"> </w:t>
      </w:r>
      <w:r w:rsidR="00EB4139">
        <w:rPr>
          <w:rFonts w:cs="Arial"/>
          <w:sz w:val="20"/>
          <w:szCs w:val="20"/>
        </w:rPr>
        <w:t xml:space="preserve">útvaru </w:t>
      </w:r>
      <w:r w:rsidRPr="002D5C47">
        <w:rPr>
          <w:rFonts w:cs="Arial"/>
          <w:sz w:val="20"/>
          <w:szCs w:val="20"/>
        </w:rPr>
        <w:t>Facility Management a technik</w:t>
      </w:r>
      <w:r w:rsidR="00124171">
        <w:rPr>
          <w:rFonts w:cs="Arial"/>
          <w:sz w:val="20"/>
          <w:szCs w:val="20"/>
        </w:rPr>
        <w:t xml:space="preserve"> BOZP</w:t>
      </w:r>
      <w:r w:rsidRPr="002D5C47">
        <w:rPr>
          <w:rFonts w:cs="Arial"/>
          <w:sz w:val="20"/>
          <w:szCs w:val="20"/>
        </w:rPr>
        <w:t>.</w:t>
      </w:r>
    </w:p>
    <w:p w14:paraId="737CB597" w14:textId="77777777" w:rsidR="001511C7" w:rsidRPr="002D5C47" w:rsidRDefault="001511C7" w:rsidP="00C80D84">
      <w:pPr>
        <w:pStyle w:val="Nzev"/>
        <w:rPr>
          <w:rFonts w:cs="Arial"/>
          <w:sz w:val="20"/>
        </w:rPr>
      </w:pPr>
      <w:bookmarkStart w:id="255" w:name="_Toc295902970"/>
      <w:bookmarkStart w:id="256" w:name="_Toc304211948"/>
      <w:bookmarkStart w:id="257" w:name="_Toc304212126"/>
      <w:bookmarkStart w:id="258" w:name="_Toc304212207"/>
      <w:bookmarkStart w:id="259" w:name="_Toc304213038"/>
      <w:bookmarkStart w:id="260" w:name="_Toc304213648"/>
      <w:bookmarkStart w:id="261" w:name="_Toc304214225"/>
      <w:bookmarkStart w:id="262" w:name="_Toc304214526"/>
      <w:bookmarkStart w:id="263" w:name="_Toc304534261"/>
      <w:bookmarkStart w:id="264" w:name="_Toc305071368"/>
      <w:bookmarkStart w:id="265" w:name="_Toc305417547"/>
      <w:r w:rsidRPr="002D5C47">
        <w:rPr>
          <w:rFonts w:cs="Arial"/>
          <w:sz w:val="20"/>
        </w:rPr>
        <w:t>Nové postupy, pracovní praktiky, plány, specifikace apod.</w:t>
      </w:r>
      <w:bookmarkEnd w:id="255"/>
      <w:bookmarkEnd w:id="256"/>
      <w:bookmarkEnd w:id="257"/>
      <w:bookmarkEnd w:id="258"/>
      <w:bookmarkEnd w:id="259"/>
      <w:bookmarkEnd w:id="260"/>
      <w:bookmarkEnd w:id="261"/>
      <w:bookmarkEnd w:id="262"/>
      <w:bookmarkEnd w:id="263"/>
      <w:bookmarkEnd w:id="264"/>
      <w:bookmarkEnd w:id="265"/>
    </w:p>
    <w:p w14:paraId="737CB598" w14:textId="77777777" w:rsidR="001511C7" w:rsidRPr="002D5C47" w:rsidRDefault="001511C7" w:rsidP="0029329F">
      <w:pPr>
        <w:pStyle w:val="Textodstavec"/>
        <w:rPr>
          <w:rFonts w:cs="Arial"/>
          <w:sz w:val="20"/>
          <w:szCs w:val="20"/>
        </w:rPr>
      </w:pPr>
      <w:r w:rsidRPr="002D5C47">
        <w:rPr>
          <w:rFonts w:cs="Arial"/>
          <w:sz w:val="20"/>
          <w:szCs w:val="20"/>
        </w:rPr>
        <w:t>Pokud si okolnosti vyžádají zavedení nových postupů, pracovních praktik, plánů, specifikací apod. je povinností příslušného vedoucího zaměstnance, který tyto změny iniciuje, posoudit</w:t>
      </w:r>
      <w:r w:rsidR="006973A2" w:rsidRPr="002D5C47">
        <w:rPr>
          <w:rFonts w:cs="Arial"/>
          <w:sz w:val="20"/>
          <w:szCs w:val="20"/>
        </w:rPr>
        <w:t xml:space="preserve"> </w:t>
      </w:r>
      <w:r w:rsidRPr="002D5C47">
        <w:rPr>
          <w:rFonts w:cs="Arial"/>
          <w:sz w:val="20"/>
          <w:szCs w:val="20"/>
        </w:rPr>
        <w:t xml:space="preserve">nebezpečí, </w:t>
      </w:r>
      <w:r w:rsidR="001B0BBD">
        <w:rPr>
          <w:rFonts w:cs="Arial"/>
          <w:sz w:val="20"/>
          <w:szCs w:val="20"/>
        </w:rPr>
        <w:br/>
      </w:r>
      <w:r w:rsidRPr="002D5C47">
        <w:rPr>
          <w:rFonts w:cs="Arial"/>
          <w:sz w:val="20"/>
          <w:szCs w:val="20"/>
        </w:rPr>
        <w:t>kter</w:t>
      </w:r>
      <w:r w:rsidR="009E1E8D">
        <w:rPr>
          <w:rFonts w:cs="Arial"/>
          <w:sz w:val="20"/>
          <w:szCs w:val="20"/>
        </w:rPr>
        <w:t>á</w:t>
      </w:r>
      <w:r w:rsidRPr="002D5C47">
        <w:rPr>
          <w:rFonts w:cs="Arial"/>
          <w:sz w:val="20"/>
          <w:szCs w:val="20"/>
        </w:rPr>
        <w:t xml:space="preserve"> v návaznosti na změny </w:t>
      </w:r>
      <w:r w:rsidR="00712FF0" w:rsidRPr="002D5C47">
        <w:rPr>
          <w:rFonts w:cs="Arial"/>
          <w:sz w:val="20"/>
          <w:szCs w:val="20"/>
        </w:rPr>
        <w:t>m</w:t>
      </w:r>
      <w:r w:rsidR="00712FF0">
        <w:rPr>
          <w:rFonts w:cs="Arial"/>
          <w:sz w:val="20"/>
          <w:szCs w:val="20"/>
        </w:rPr>
        <w:t>ohou</w:t>
      </w:r>
      <w:r w:rsidR="00712FF0" w:rsidRPr="002D5C47">
        <w:rPr>
          <w:rFonts w:cs="Arial"/>
          <w:sz w:val="20"/>
          <w:szCs w:val="20"/>
        </w:rPr>
        <w:t xml:space="preserve"> </w:t>
      </w:r>
      <w:r w:rsidRPr="002D5C47">
        <w:rPr>
          <w:rFonts w:cs="Arial"/>
          <w:sz w:val="20"/>
          <w:szCs w:val="20"/>
        </w:rPr>
        <w:t xml:space="preserve">nastat. Při zjištění, že s výše uvedenými změnami dochází </w:t>
      </w:r>
      <w:r w:rsidR="001B0BBD">
        <w:rPr>
          <w:rFonts w:cs="Arial"/>
          <w:sz w:val="20"/>
          <w:szCs w:val="20"/>
        </w:rPr>
        <w:br/>
      </w:r>
      <w:r w:rsidRPr="002D5C47">
        <w:rPr>
          <w:rFonts w:cs="Arial"/>
          <w:sz w:val="20"/>
          <w:szCs w:val="20"/>
        </w:rPr>
        <w:t xml:space="preserve">ke zvýšení nebezpečí (a tudíž i rizika), je povinností tohoto vedoucího zaměstnance zkonzultovat s dostatečným předstihem navrhované změny s technikem </w:t>
      </w:r>
      <w:r w:rsidR="007E68A3">
        <w:rPr>
          <w:rFonts w:cs="Arial"/>
          <w:sz w:val="20"/>
          <w:szCs w:val="20"/>
        </w:rPr>
        <w:t>BOZP.</w:t>
      </w:r>
    </w:p>
    <w:p w14:paraId="737CB599" w14:textId="77777777" w:rsidR="00EB4139" w:rsidRPr="002D5C47" w:rsidRDefault="001511C7" w:rsidP="0029329F">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w:t>
      </w:r>
      <w:proofErr w:type="gramStart"/>
      <w:r w:rsidRPr="002D5C47">
        <w:rPr>
          <w:rFonts w:cs="Arial"/>
          <w:sz w:val="20"/>
          <w:szCs w:val="20"/>
        </w:rPr>
        <w:t>práce</w:t>
      </w:r>
      <w:proofErr w:type="gramEnd"/>
      <w:r w:rsidRPr="002D5C47">
        <w:rPr>
          <w:rFonts w:cs="Arial"/>
          <w:sz w:val="20"/>
          <w:szCs w:val="20"/>
        </w:rPr>
        <w:t xml:space="preserve"> resp. pracoviště, přeškolení </w:t>
      </w:r>
      <w:r w:rsidR="00EB4139">
        <w:rPr>
          <w:rFonts w:cs="Arial"/>
          <w:sz w:val="20"/>
          <w:szCs w:val="20"/>
        </w:rPr>
        <w:t>zaměstnanců</w:t>
      </w:r>
      <w:r w:rsidRPr="002D5C47">
        <w:rPr>
          <w:rFonts w:cs="Arial"/>
          <w:sz w:val="20"/>
          <w:szCs w:val="20"/>
        </w:rPr>
        <w:t xml:space="preserve">, použití dodatečných OOPP apod.). Po jednom každém zápisu obdrží vedoucího </w:t>
      </w:r>
      <w:r w:rsidR="00903B89">
        <w:rPr>
          <w:sz w:val="20"/>
          <w:szCs w:val="20"/>
        </w:rPr>
        <w:t>oddělení</w:t>
      </w:r>
      <w:r w:rsidR="00EB4139">
        <w:rPr>
          <w:rFonts w:cs="Arial"/>
          <w:sz w:val="20"/>
          <w:szCs w:val="20"/>
        </w:rPr>
        <w:t xml:space="preserve">, kterého se tyto změny </w:t>
      </w:r>
      <w:r w:rsidRPr="002D5C47">
        <w:rPr>
          <w:rFonts w:cs="Arial"/>
          <w:sz w:val="20"/>
          <w:szCs w:val="20"/>
        </w:rPr>
        <w:t>týkají a technik</w:t>
      </w:r>
      <w:r w:rsidR="00124171">
        <w:rPr>
          <w:rFonts w:cs="Arial"/>
          <w:sz w:val="20"/>
          <w:szCs w:val="20"/>
        </w:rPr>
        <w:t xml:space="preserve"> BOZP</w:t>
      </w:r>
      <w:r w:rsidRPr="002D5C47">
        <w:rPr>
          <w:rFonts w:cs="Arial"/>
          <w:sz w:val="20"/>
          <w:szCs w:val="20"/>
        </w:rPr>
        <w:t>.</w:t>
      </w:r>
    </w:p>
    <w:p w14:paraId="737CB59A" w14:textId="77777777" w:rsidR="001511C7" w:rsidRPr="002D5C47" w:rsidRDefault="001511C7" w:rsidP="00C80D84">
      <w:pPr>
        <w:pStyle w:val="Nzev"/>
        <w:rPr>
          <w:rFonts w:cs="Arial"/>
          <w:sz w:val="20"/>
        </w:rPr>
      </w:pPr>
      <w:bookmarkStart w:id="266" w:name="_Toc295902971"/>
      <w:bookmarkStart w:id="267" w:name="_Toc304211949"/>
      <w:bookmarkStart w:id="268" w:name="_Toc304212127"/>
      <w:bookmarkStart w:id="269" w:name="_Toc304212208"/>
      <w:bookmarkStart w:id="270" w:name="_Toc304213039"/>
      <w:bookmarkStart w:id="271" w:name="_Toc304213649"/>
      <w:bookmarkStart w:id="272" w:name="_Toc304214226"/>
      <w:bookmarkStart w:id="273" w:name="_Toc304214527"/>
      <w:bookmarkStart w:id="274" w:name="_Toc304534262"/>
      <w:bookmarkStart w:id="275" w:name="_Toc305071369"/>
      <w:bookmarkStart w:id="276" w:name="_Toc305417548"/>
      <w:r w:rsidRPr="002D5C47">
        <w:rPr>
          <w:rFonts w:cs="Arial"/>
          <w:sz w:val="20"/>
        </w:rPr>
        <w:t>Významné změny v místní organizační stru</w:t>
      </w:r>
      <w:r w:rsidRPr="002D5C47">
        <w:rPr>
          <w:rStyle w:val="NzevChar"/>
          <w:rFonts w:cs="Arial"/>
          <w:sz w:val="20"/>
        </w:rPr>
        <w:t>k</w:t>
      </w:r>
      <w:r w:rsidRPr="002D5C47">
        <w:rPr>
          <w:rFonts w:cs="Arial"/>
          <w:sz w:val="20"/>
        </w:rPr>
        <w:t>tuře a personálním zajištění</w:t>
      </w:r>
      <w:bookmarkEnd w:id="266"/>
      <w:bookmarkEnd w:id="267"/>
      <w:bookmarkEnd w:id="268"/>
      <w:bookmarkEnd w:id="269"/>
      <w:bookmarkEnd w:id="270"/>
      <w:bookmarkEnd w:id="271"/>
      <w:bookmarkEnd w:id="272"/>
      <w:bookmarkEnd w:id="273"/>
      <w:bookmarkEnd w:id="274"/>
      <w:bookmarkEnd w:id="275"/>
      <w:bookmarkEnd w:id="276"/>
    </w:p>
    <w:p w14:paraId="737CB59B" w14:textId="25BD564F" w:rsidR="001511C7" w:rsidRPr="002D5C47" w:rsidRDefault="00903B89" w:rsidP="0029329F">
      <w:pPr>
        <w:pStyle w:val="Textodstavec"/>
        <w:rPr>
          <w:rFonts w:cs="Arial"/>
          <w:sz w:val="20"/>
          <w:szCs w:val="20"/>
        </w:rPr>
      </w:pPr>
      <w:r w:rsidRPr="00903B89">
        <w:rPr>
          <w:rFonts w:cs="Arial"/>
          <w:sz w:val="20"/>
          <w:szCs w:val="20"/>
        </w:rPr>
        <w:t xml:space="preserve">Pokud si okolnosti vyžádají významné změny v místní organizační struktuře a personálním zajištění je povinností vedoucího útvaru </w:t>
      </w:r>
      <w:proofErr w:type="spellStart"/>
      <w:r w:rsidRPr="00903B89">
        <w:rPr>
          <w:rFonts w:cs="Arial"/>
          <w:sz w:val="20"/>
          <w:szCs w:val="20"/>
        </w:rPr>
        <w:t>Human</w:t>
      </w:r>
      <w:proofErr w:type="spellEnd"/>
      <w:r w:rsidRPr="00903B89">
        <w:rPr>
          <w:rFonts w:cs="Arial"/>
          <w:sz w:val="20"/>
          <w:szCs w:val="20"/>
        </w:rPr>
        <w:t xml:space="preserve"> </w:t>
      </w:r>
      <w:proofErr w:type="spellStart"/>
      <w:r w:rsidRPr="00903B89">
        <w:rPr>
          <w:rFonts w:cs="Arial"/>
          <w:sz w:val="20"/>
          <w:szCs w:val="20"/>
        </w:rPr>
        <w:t>Resources</w:t>
      </w:r>
      <w:proofErr w:type="spellEnd"/>
      <w:r w:rsidRPr="00903B89">
        <w:rPr>
          <w:rFonts w:cs="Arial"/>
          <w:sz w:val="20"/>
          <w:szCs w:val="20"/>
        </w:rPr>
        <w:t xml:space="preserve"> společnosti ECZR tyto nové skutečnosti zkonzultovat s vedoucím oddělení BOZP společnosti ECZR. Výstupem této konzultace bude zápis obsahující plán pro zvládnutí změny (úprava organizace </w:t>
      </w:r>
      <w:proofErr w:type="gramStart"/>
      <w:r w:rsidRPr="00903B89">
        <w:rPr>
          <w:rFonts w:cs="Arial"/>
          <w:sz w:val="20"/>
          <w:szCs w:val="20"/>
        </w:rPr>
        <w:t>práce</w:t>
      </w:r>
      <w:proofErr w:type="gramEnd"/>
      <w:r w:rsidRPr="00903B89">
        <w:rPr>
          <w:rFonts w:cs="Arial"/>
          <w:sz w:val="20"/>
          <w:szCs w:val="20"/>
        </w:rPr>
        <w:t xml:space="preserve"> resp. pracoviště, plán školení zaměstnanců </w:t>
      </w:r>
      <w:r w:rsidR="006C065E">
        <w:rPr>
          <w:rFonts w:cs="Arial"/>
          <w:sz w:val="20"/>
          <w:szCs w:val="20"/>
        </w:rPr>
        <w:br/>
      </w:r>
      <w:r w:rsidRPr="00903B89">
        <w:rPr>
          <w:rFonts w:cs="Arial"/>
          <w:sz w:val="20"/>
          <w:szCs w:val="20"/>
        </w:rPr>
        <w:t xml:space="preserve">a vedoucích zaměstnanců, vybavení pracovišť prostředky kolektivní ochrany resp. OOPP apod.). Zápis bude vyhotoven ve dvou podepsaných provedeních, po jednom každém obdrží vedoucí </w:t>
      </w:r>
      <w:r w:rsidR="00124171">
        <w:rPr>
          <w:rFonts w:cs="Arial"/>
          <w:sz w:val="20"/>
          <w:szCs w:val="20"/>
        </w:rPr>
        <w:t>OJ</w:t>
      </w:r>
      <w:r w:rsidRPr="00903B89">
        <w:rPr>
          <w:rFonts w:cs="Arial"/>
          <w:sz w:val="20"/>
          <w:szCs w:val="20"/>
        </w:rPr>
        <w:t xml:space="preserve"> </w:t>
      </w:r>
      <w:proofErr w:type="spellStart"/>
      <w:r w:rsidRPr="00903B89">
        <w:rPr>
          <w:rFonts w:cs="Arial"/>
          <w:sz w:val="20"/>
          <w:szCs w:val="20"/>
        </w:rPr>
        <w:t>Human</w:t>
      </w:r>
      <w:proofErr w:type="spellEnd"/>
      <w:r w:rsidRPr="00903B89">
        <w:rPr>
          <w:rFonts w:cs="Arial"/>
          <w:sz w:val="20"/>
          <w:szCs w:val="20"/>
        </w:rPr>
        <w:t xml:space="preserve"> </w:t>
      </w:r>
      <w:proofErr w:type="spellStart"/>
      <w:r w:rsidRPr="00903B89">
        <w:rPr>
          <w:rFonts w:cs="Arial"/>
          <w:sz w:val="20"/>
          <w:szCs w:val="20"/>
        </w:rPr>
        <w:t>Resources</w:t>
      </w:r>
      <w:proofErr w:type="spellEnd"/>
      <w:r w:rsidRPr="00903B89">
        <w:rPr>
          <w:rFonts w:cs="Arial"/>
          <w:sz w:val="20"/>
          <w:szCs w:val="20"/>
        </w:rPr>
        <w:t xml:space="preserve"> a </w:t>
      </w:r>
      <w:r w:rsidR="00124171">
        <w:rPr>
          <w:rFonts w:cs="Arial"/>
          <w:sz w:val="20"/>
          <w:szCs w:val="20"/>
        </w:rPr>
        <w:t>vedoucí OJ</w:t>
      </w:r>
      <w:r w:rsidRPr="00903B89">
        <w:rPr>
          <w:rFonts w:cs="Arial"/>
          <w:sz w:val="20"/>
          <w:szCs w:val="20"/>
        </w:rPr>
        <w:t xml:space="preserve"> BOZP.</w:t>
      </w:r>
    </w:p>
    <w:p w14:paraId="737CB59C" w14:textId="77777777" w:rsidR="001511C7" w:rsidRPr="002D5C47" w:rsidRDefault="001511C7" w:rsidP="00C80D84">
      <w:pPr>
        <w:pStyle w:val="Nzev"/>
        <w:rPr>
          <w:rFonts w:cs="Arial"/>
          <w:sz w:val="20"/>
        </w:rPr>
      </w:pPr>
      <w:bookmarkStart w:id="277" w:name="_Toc295902972"/>
      <w:bookmarkStart w:id="278" w:name="_Toc304211950"/>
      <w:bookmarkStart w:id="279" w:name="_Toc304212128"/>
      <w:bookmarkStart w:id="280" w:name="_Toc304212209"/>
      <w:bookmarkStart w:id="281" w:name="_Toc304213040"/>
      <w:bookmarkStart w:id="282" w:name="_Toc304213650"/>
      <w:bookmarkStart w:id="283" w:name="_Toc304214227"/>
      <w:bookmarkStart w:id="284" w:name="_Toc304214528"/>
      <w:bookmarkStart w:id="285" w:name="_Toc304534263"/>
      <w:bookmarkStart w:id="286" w:name="_Toc305071370"/>
      <w:bookmarkStart w:id="287" w:name="_Toc305417549"/>
      <w:r w:rsidRPr="002D5C47">
        <w:rPr>
          <w:rFonts w:cs="Arial"/>
          <w:sz w:val="20"/>
        </w:rPr>
        <w:t>Úprava opatření a zařízení k ochraně bezpečnosti a zdraví nebo jejich řízení</w:t>
      </w:r>
      <w:bookmarkEnd w:id="277"/>
      <w:bookmarkEnd w:id="278"/>
      <w:bookmarkEnd w:id="279"/>
      <w:bookmarkEnd w:id="280"/>
      <w:bookmarkEnd w:id="281"/>
      <w:bookmarkEnd w:id="282"/>
      <w:bookmarkEnd w:id="283"/>
      <w:bookmarkEnd w:id="284"/>
      <w:bookmarkEnd w:id="285"/>
      <w:bookmarkEnd w:id="286"/>
      <w:bookmarkEnd w:id="287"/>
    </w:p>
    <w:p w14:paraId="737CB59D" w14:textId="77777777" w:rsidR="001511C7" w:rsidRPr="002D5C47" w:rsidRDefault="001511C7" w:rsidP="001511C7">
      <w:pPr>
        <w:pStyle w:val="Textodstavec"/>
        <w:rPr>
          <w:rFonts w:cs="Arial"/>
          <w:sz w:val="20"/>
          <w:szCs w:val="20"/>
        </w:rPr>
      </w:pPr>
      <w:r w:rsidRPr="002D5C47">
        <w:rPr>
          <w:rFonts w:cs="Arial"/>
          <w:sz w:val="20"/>
          <w:szCs w:val="20"/>
        </w:rPr>
        <w:t>Pokud si okolnosti vyžádají úprav</w:t>
      </w:r>
      <w:r w:rsidR="007E68A3">
        <w:rPr>
          <w:rFonts w:cs="Arial"/>
          <w:sz w:val="20"/>
          <w:szCs w:val="20"/>
        </w:rPr>
        <w:t>u</w:t>
      </w:r>
      <w:r w:rsidRPr="002D5C47">
        <w:rPr>
          <w:rFonts w:cs="Arial"/>
          <w:sz w:val="20"/>
          <w:szCs w:val="20"/>
        </w:rPr>
        <w:t xml:space="preserve"> opatření a zařízení k ochraně bezpečnosti a zdraví nebo jejich řízení je povinností iniciátora těchto změn s dostatečným předstihem zkonzultovat se svým vedoucím </w:t>
      </w:r>
      <w:proofErr w:type="gramStart"/>
      <w:r w:rsidRPr="002D5C47">
        <w:rPr>
          <w:rFonts w:cs="Arial"/>
          <w:sz w:val="20"/>
          <w:szCs w:val="20"/>
        </w:rPr>
        <w:t>zaměstnancem</w:t>
      </w:r>
      <w:proofErr w:type="gramEnd"/>
      <w:r w:rsidRPr="002D5C47">
        <w:rPr>
          <w:rFonts w:cs="Arial"/>
          <w:sz w:val="20"/>
          <w:szCs w:val="20"/>
        </w:rPr>
        <w:t xml:space="preserve"> resp. technikem BOZP </w:t>
      </w:r>
      <w:r w:rsidR="00712FF0">
        <w:rPr>
          <w:rFonts w:cs="Arial"/>
          <w:sz w:val="20"/>
          <w:szCs w:val="20"/>
        </w:rPr>
        <w:t>. B</w:t>
      </w:r>
      <w:r w:rsidRPr="002D5C47">
        <w:rPr>
          <w:rFonts w:cs="Arial"/>
          <w:sz w:val="20"/>
          <w:szCs w:val="20"/>
        </w:rPr>
        <w:t>ez této konzultace není možné zamýšlenou činnost provést.</w:t>
      </w:r>
    </w:p>
    <w:p w14:paraId="737CB59E" w14:textId="77777777" w:rsidR="00A0417E" w:rsidRPr="00A3113E" w:rsidRDefault="00A0417E" w:rsidP="00833755">
      <w:pPr>
        <w:pStyle w:val="Plohy2rovenadpisu"/>
        <w:tabs>
          <w:tab w:val="clear" w:pos="1286"/>
          <w:tab w:val="num" w:pos="567"/>
        </w:tabs>
        <w:ind w:left="567" w:hanging="567"/>
      </w:pPr>
      <w:bookmarkStart w:id="288" w:name="_Toc304124010"/>
      <w:bookmarkStart w:id="289" w:name="_Toc304189387"/>
      <w:bookmarkStart w:id="290" w:name="_Toc304189537"/>
      <w:bookmarkStart w:id="291" w:name="_Toc468656763"/>
      <w:bookmarkStart w:id="292" w:name="_Toc468656808"/>
      <w:r w:rsidRPr="00A3113E">
        <w:lastRenderedPageBreak/>
        <w:t>Kategorizace prací</w:t>
      </w:r>
      <w:bookmarkEnd w:id="220"/>
      <w:bookmarkEnd w:id="288"/>
      <w:bookmarkEnd w:id="289"/>
      <w:bookmarkEnd w:id="290"/>
      <w:bookmarkEnd w:id="291"/>
      <w:bookmarkEnd w:id="292"/>
    </w:p>
    <w:p w14:paraId="737CB59F" w14:textId="77777777" w:rsidR="001866A7" w:rsidRPr="00C544CE" w:rsidRDefault="001866A7" w:rsidP="001866A7">
      <w:pPr>
        <w:pStyle w:val="Textodstavec"/>
        <w:rPr>
          <w:sz w:val="20"/>
          <w:szCs w:val="20"/>
        </w:rPr>
      </w:pPr>
      <w:r w:rsidRPr="00C544CE">
        <w:rPr>
          <w:sz w:val="20"/>
          <w:szCs w:val="20"/>
        </w:rPr>
        <w:t>Zařazení vykonávané práce do jedné ze čtyř kategorií prací vyjadřuje souhrnné hodnocení úrovně pracovní zátěže zaměstnance faktory rozhodujícími ze zdravotního hlediska o kvalitě pracovních podmínek. Kategorizace se provádí na základě zhodnocení výskytu a rizikovosti faktorů, které mohou ovlivnit zdraví zaměstnanců a úroveň je</w:t>
      </w:r>
      <w:r>
        <w:rPr>
          <w:sz w:val="20"/>
          <w:szCs w:val="20"/>
        </w:rPr>
        <w:t>jich</w:t>
      </w:r>
      <w:r w:rsidRPr="00C544CE">
        <w:rPr>
          <w:sz w:val="20"/>
          <w:szCs w:val="20"/>
        </w:rPr>
        <w:t xml:space="preserve"> ochrany. </w:t>
      </w:r>
    </w:p>
    <w:p w14:paraId="737CB5A0" w14:textId="77777777" w:rsidR="001866A7" w:rsidRPr="00C544CE" w:rsidRDefault="001866A7" w:rsidP="001866A7">
      <w:pPr>
        <w:pStyle w:val="Nzev"/>
        <w:rPr>
          <w:sz w:val="20"/>
        </w:rPr>
      </w:pPr>
      <w:bookmarkStart w:id="293" w:name="_Toc304211951"/>
      <w:bookmarkStart w:id="294" w:name="_Toc304212129"/>
      <w:bookmarkStart w:id="295" w:name="_Toc304212210"/>
      <w:bookmarkStart w:id="296" w:name="_Toc304213041"/>
      <w:bookmarkStart w:id="297" w:name="_Toc304213651"/>
      <w:bookmarkStart w:id="298" w:name="_Toc304214228"/>
      <w:bookmarkStart w:id="299" w:name="_Toc304214529"/>
      <w:bookmarkStart w:id="300" w:name="_Toc304534264"/>
      <w:bookmarkStart w:id="301" w:name="_Toc305071371"/>
      <w:bookmarkStart w:id="302" w:name="_Toc305417550"/>
      <w:r w:rsidRPr="00C544CE">
        <w:rPr>
          <w:sz w:val="20"/>
        </w:rPr>
        <w:t>Kategorizace prací</w:t>
      </w:r>
      <w:bookmarkEnd w:id="293"/>
      <w:bookmarkEnd w:id="294"/>
      <w:bookmarkEnd w:id="295"/>
      <w:bookmarkEnd w:id="296"/>
      <w:bookmarkEnd w:id="297"/>
      <w:bookmarkEnd w:id="298"/>
      <w:bookmarkEnd w:id="299"/>
      <w:bookmarkEnd w:id="300"/>
      <w:bookmarkEnd w:id="301"/>
      <w:bookmarkEnd w:id="302"/>
    </w:p>
    <w:p w14:paraId="737CB5A1" w14:textId="77777777" w:rsidR="001866A7" w:rsidRPr="00C544CE" w:rsidRDefault="001866A7" w:rsidP="001866A7">
      <w:pPr>
        <w:pStyle w:val="Textodstavec"/>
        <w:rPr>
          <w:sz w:val="20"/>
          <w:szCs w:val="20"/>
        </w:rPr>
      </w:pPr>
      <w:r w:rsidRPr="00C544CE">
        <w:rPr>
          <w:sz w:val="20"/>
          <w:szCs w:val="20"/>
        </w:rPr>
        <w:t xml:space="preserve">Podle míry výskytu faktorů (Prach, Chemické látky, Hluk, Vibrace, Neionizující záření a magnetické pole, Ionizující záření, Fyzická zátěž, Pracovní poloha, Zátěž teplem, Zátěž chladem, Psychická zátěž, Zraková zátěž, Práce s biologickými činiteli, dále jen „faktory“), které mohou ovlivnit zdraví zaměstnanců a jejich rizikovosti pro zdraví se práce zařazují do čtyř kategorií. Kritéria, faktory a limity pro zařazení prací do kategorií stanoví právní předpisy. Návrhy kategorizace prací předkládá zaměstnavatel příslušnému orgánu ochrany veřejného zdraví. </w:t>
      </w:r>
    </w:p>
    <w:p w14:paraId="737CB5A2" w14:textId="77777777" w:rsidR="001866A7" w:rsidRPr="00C544CE" w:rsidRDefault="001866A7" w:rsidP="001866A7">
      <w:pPr>
        <w:pStyle w:val="Textodstavec"/>
        <w:rPr>
          <w:sz w:val="20"/>
          <w:szCs w:val="20"/>
        </w:rPr>
      </w:pPr>
      <w:r w:rsidRPr="00C544CE">
        <w:rPr>
          <w:sz w:val="20"/>
          <w:szCs w:val="20"/>
        </w:rPr>
        <w:t>Nad plněním povinností zaměstnavatele vykonává státní zdravotní dozor příslušný orgán ochrany veřejného zdraví.</w:t>
      </w:r>
    </w:p>
    <w:p w14:paraId="737CB5A3" w14:textId="77777777" w:rsidR="001866A7" w:rsidRPr="00C544CE" w:rsidRDefault="001866A7" w:rsidP="001866A7">
      <w:pPr>
        <w:pStyle w:val="Nzev"/>
        <w:rPr>
          <w:sz w:val="20"/>
        </w:rPr>
      </w:pPr>
      <w:bookmarkStart w:id="303" w:name="_Toc304211952"/>
      <w:bookmarkStart w:id="304" w:name="_Toc304212130"/>
      <w:bookmarkStart w:id="305" w:name="_Toc304212211"/>
      <w:bookmarkStart w:id="306" w:name="_Toc304213042"/>
      <w:bookmarkStart w:id="307" w:name="_Toc304213652"/>
      <w:bookmarkStart w:id="308" w:name="_Toc304214229"/>
      <w:bookmarkStart w:id="309" w:name="_Toc304214530"/>
      <w:bookmarkStart w:id="310" w:name="_Toc304534265"/>
      <w:bookmarkStart w:id="311" w:name="_Toc305071372"/>
      <w:bookmarkStart w:id="312" w:name="_Toc305417551"/>
      <w:r w:rsidRPr="00C544CE">
        <w:rPr>
          <w:sz w:val="20"/>
        </w:rPr>
        <w:t>Zařazování prací do kategorií</w:t>
      </w:r>
      <w:bookmarkEnd w:id="303"/>
      <w:bookmarkEnd w:id="304"/>
      <w:bookmarkEnd w:id="305"/>
      <w:bookmarkEnd w:id="306"/>
      <w:bookmarkEnd w:id="307"/>
      <w:bookmarkEnd w:id="308"/>
      <w:bookmarkEnd w:id="309"/>
      <w:bookmarkEnd w:id="310"/>
      <w:bookmarkEnd w:id="311"/>
      <w:bookmarkEnd w:id="312"/>
      <w:r w:rsidRPr="00C544CE">
        <w:rPr>
          <w:sz w:val="20"/>
        </w:rPr>
        <w:t xml:space="preserve"> </w:t>
      </w:r>
    </w:p>
    <w:p w14:paraId="737CB5A4" w14:textId="77777777" w:rsidR="001866A7" w:rsidRPr="00C544CE" w:rsidRDefault="001866A7" w:rsidP="001866A7">
      <w:pPr>
        <w:pStyle w:val="Textodstavec"/>
        <w:rPr>
          <w:sz w:val="20"/>
          <w:szCs w:val="20"/>
        </w:rPr>
      </w:pPr>
      <w:r w:rsidRPr="00C544CE">
        <w:rPr>
          <w:sz w:val="20"/>
          <w:szCs w:val="20"/>
        </w:rPr>
        <w:t xml:space="preserve">Zařazení do jedné ze čtyř kategorií vyjadřuje souhrnné hodnocení úrovně zátěže zaměstnance faktory rozhodujícími ze zdravotního hlediska o kvalitě pracovních podmínek. Kategorizace se provádí </w:t>
      </w:r>
      <w:r w:rsidR="001B0BBD">
        <w:rPr>
          <w:sz w:val="20"/>
          <w:szCs w:val="20"/>
        </w:rPr>
        <w:br/>
      </w:r>
      <w:r w:rsidRPr="00C544CE">
        <w:rPr>
          <w:sz w:val="20"/>
          <w:szCs w:val="20"/>
        </w:rPr>
        <w:t xml:space="preserve">na základě zhodnocení výskytu a rizikovosti faktorů, které mohou ovlivnit zdraví zaměstnanců </w:t>
      </w:r>
      <w:r w:rsidR="001B0BBD">
        <w:rPr>
          <w:sz w:val="20"/>
          <w:szCs w:val="20"/>
        </w:rPr>
        <w:br/>
      </w:r>
      <w:r w:rsidRPr="00C544CE">
        <w:rPr>
          <w:sz w:val="20"/>
          <w:szCs w:val="20"/>
        </w:rPr>
        <w:t>a úroveň jeho ochrany.</w:t>
      </w:r>
    </w:p>
    <w:p w14:paraId="737CB5A5"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první kategorie</w:t>
      </w:r>
      <w:r w:rsidRPr="00C544CE">
        <w:rPr>
          <w:sz w:val="20"/>
          <w:szCs w:val="20"/>
        </w:rPr>
        <w:t xml:space="preserve"> se zařazují práce vykonávané za podmínek, při nichž není pravděpodobný vliv na zaměstnance.</w:t>
      </w:r>
    </w:p>
    <w:p w14:paraId="737CB5A6"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druhé kategorie</w:t>
      </w:r>
      <w:r w:rsidRPr="00C544CE">
        <w:rPr>
          <w:sz w:val="20"/>
          <w:szCs w:val="20"/>
        </w:rPr>
        <w:t xml:space="preserve"> se zařazují práce, při nichž ukazatele faktorů nepřekračují hygienické limity, ale nelze vyloučit, že při této míře expozice se neprojeví u jedinců nepříznivé účinky </w:t>
      </w:r>
      <w:r w:rsidR="001B0BBD">
        <w:rPr>
          <w:sz w:val="20"/>
          <w:szCs w:val="20"/>
        </w:rPr>
        <w:br/>
      </w:r>
      <w:r w:rsidRPr="00C544CE">
        <w:rPr>
          <w:sz w:val="20"/>
          <w:szCs w:val="20"/>
        </w:rPr>
        <w:t>na zdraví,</w:t>
      </w:r>
    </w:p>
    <w:p w14:paraId="737CB5A7"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třetí kategorie</w:t>
      </w:r>
      <w:r w:rsidRPr="00C544CE">
        <w:rPr>
          <w:sz w:val="20"/>
          <w:szCs w:val="20"/>
        </w:rPr>
        <w:t xml:space="preserve"> se zařazují práce, při nichž není vliv faktorů na zaměstnance (pracovní expozice) spolehlivě snížen technickými opatřeními na úroveň stanovenou hygienickými limity a pro zajištění ochrany zdraví zaměstnanců je proto nezbytné využívat osobní ochranné prostředky, organizační a jiná ochranná opatření,</w:t>
      </w:r>
    </w:p>
    <w:p w14:paraId="737CB5A8"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čtvrté kategorie</w:t>
      </w:r>
      <w:r w:rsidRPr="00C544CE">
        <w:rPr>
          <w:sz w:val="20"/>
          <w:szCs w:val="20"/>
        </w:rPr>
        <w:t xml:space="preserve"> se zařazují práce a pracovní procesy s vysokým rizikem ohrožení zdraví, které nelze zcela vyloučit ani při používání dostupných použitelných ochranných opatření.</w:t>
      </w:r>
    </w:p>
    <w:p w14:paraId="737CB5A9" w14:textId="77777777" w:rsidR="001866A7" w:rsidRPr="00C544CE" w:rsidRDefault="001866A7" w:rsidP="001866A7">
      <w:pPr>
        <w:pStyle w:val="Nzev"/>
        <w:rPr>
          <w:sz w:val="20"/>
        </w:rPr>
      </w:pPr>
      <w:bookmarkStart w:id="313" w:name="_Toc304211953"/>
      <w:bookmarkStart w:id="314" w:name="_Toc304212131"/>
      <w:bookmarkStart w:id="315" w:name="_Toc304212212"/>
      <w:bookmarkStart w:id="316" w:name="_Toc304213043"/>
      <w:bookmarkStart w:id="317" w:name="_Toc304213653"/>
      <w:bookmarkStart w:id="318" w:name="_Toc304214230"/>
      <w:bookmarkStart w:id="319" w:name="_Toc304214531"/>
      <w:bookmarkStart w:id="320" w:name="_Toc304534266"/>
      <w:bookmarkStart w:id="321" w:name="_Toc305071373"/>
      <w:bookmarkStart w:id="322" w:name="_Toc305417552"/>
      <w:r w:rsidRPr="00C544CE">
        <w:rPr>
          <w:sz w:val="20"/>
        </w:rPr>
        <w:t>Povinnosti zaměstnavatele</w:t>
      </w:r>
      <w:bookmarkEnd w:id="313"/>
      <w:bookmarkEnd w:id="314"/>
      <w:bookmarkEnd w:id="315"/>
      <w:bookmarkEnd w:id="316"/>
      <w:bookmarkEnd w:id="317"/>
      <w:bookmarkEnd w:id="318"/>
      <w:bookmarkEnd w:id="319"/>
      <w:bookmarkEnd w:id="320"/>
      <w:bookmarkEnd w:id="321"/>
      <w:bookmarkEnd w:id="322"/>
    </w:p>
    <w:p w14:paraId="737CB5AA"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Hodnotí rizika možného ohrožení zdraví zaměstnanců,</w:t>
      </w:r>
    </w:p>
    <w:p w14:paraId="737CB5AB" w14:textId="090DD8CE"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 xml:space="preserve">předkládá do 30 dnů ode dne zahájení práce orgánu </w:t>
      </w:r>
      <w:r w:rsidR="004250F6">
        <w:rPr>
          <w:sz w:val="20"/>
          <w:szCs w:val="20"/>
        </w:rPr>
        <w:t xml:space="preserve">ochrany veřejného zdraví návrh </w:t>
      </w:r>
      <w:r w:rsidR="006C065E">
        <w:rPr>
          <w:sz w:val="20"/>
          <w:szCs w:val="20"/>
        </w:rPr>
        <w:br/>
      </w:r>
      <w:r w:rsidR="004250F6">
        <w:rPr>
          <w:sz w:val="20"/>
          <w:szCs w:val="20"/>
        </w:rPr>
        <w:t>na zařazení do kategorie,</w:t>
      </w:r>
    </w:p>
    <w:p w14:paraId="737CB5AC"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 xml:space="preserve">oznamuje orgánu ochrany veřejného zdraví změnu výkonu práce, která by mohla mít vliv </w:t>
      </w:r>
      <w:r w:rsidR="001B0BBD">
        <w:rPr>
          <w:sz w:val="20"/>
          <w:szCs w:val="20"/>
        </w:rPr>
        <w:br/>
      </w:r>
      <w:r w:rsidRPr="00C544CE">
        <w:rPr>
          <w:sz w:val="20"/>
          <w:szCs w:val="20"/>
        </w:rPr>
        <w:t>na její zařazení do příslušné kategorie,</w:t>
      </w:r>
    </w:p>
    <w:p w14:paraId="737CB5AD"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eviduje rizikové práce,</w:t>
      </w:r>
    </w:p>
    <w:p w14:paraId="737CB5AE" w14:textId="77777777" w:rsidR="001866A7"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informuje zaměstnance, do které kategorie byla jím vykonávaná práce zařazena</w:t>
      </w:r>
      <w:r>
        <w:rPr>
          <w:sz w:val="20"/>
          <w:szCs w:val="20"/>
        </w:rPr>
        <w:t>.</w:t>
      </w:r>
    </w:p>
    <w:p w14:paraId="737CB5AF" w14:textId="77777777" w:rsidR="001866A7" w:rsidRPr="00C578E9" w:rsidRDefault="001866A7" w:rsidP="001866A7">
      <w:pPr>
        <w:pStyle w:val="Textodstavec"/>
        <w:spacing w:before="100" w:beforeAutospacing="1" w:after="100" w:afterAutospacing="1"/>
        <w:rPr>
          <w:sz w:val="20"/>
          <w:szCs w:val="20"/>
        </w:rPr>
      </w:pPr>
      <w:r>
        <w:rPr>
          <w:sz w:val="20"/>
          <w:szCs w:val="20"/>
        </w:rPr>
        <w:t xml:space="preserve">Popsané povinnosti jsou ve společnostech </w:t>
      </w:r>
      <w:r w:rsidR="000C4EFB">
        <w:rPr>
          <w:sz w:val="20"/>
          <w:szCs w:val="20"/>
        </w:rPr>
        <w:t>E.ON</w:t>
      </w:r>
      <w:r>
        <w:rPr>
          <w:sz w:val="20"/>
          <w:szCs w:val="20"/>
        </w:rPr>
        <w:t xml:space="preserve"> zajišťovány prostřednictvím techniků BOZP.</w:t>
      </w:r>
    </w:p>
    <w:p w14:paraId="737CB5B0" w14:textId="77777777" w:rsidR="001866A7" w:rsidRDefault="001866A7" w:rsidP="001866A7">
      <w:pPr>
        <w:pStyle w:val="Textodstavec"/>
        <w:spacing w:before="100" w:beforeAutospacing="1" w:after="100" w:afterAutospacing="1"/>
        <w:rPr>
          <w:sz w:val="20"/>
          <w:szCs w:val="20"/>
        </w:rPr>
      </w:pPr>
      <w:r>
        <w:rPr>
          <w:sz w:val="20"/>
          <w:szCs w:val="20"/>
        </w:rPr>
        <w:t>Informování</w:t>
      </w:r>
      <w:r w:rsidRPr="009870E9">
        <w:rPr>
          <w:sz w:val="20"/>
          <w:szCs w:val="20"/>
        </w:rPr>
        <w:t xml:space="preserve"> zaměstnan</w:t>
      </w:r>
      <w:r>
        <w:rPr>
          <w:sz w:val="20"/>
          <w:szCs w:val="20"/>
        </w:rPr>
        <w:t xml:space="preserve">ce se provádí při vstupním školení BOZP zaměstnanců na formulář </w:t>
      </w:r>
      <w:r w:rsidR="001B0BBD">
        <w:rPr>
          <w:sz w:val="20"/>
          <w:szCs w:val="20"/>
        </w:rPr>
        <w:br/>
      </w:r>
      <w:r w:rsidR="00124171">
        <w:rPr>
          <w:b/>
          <w:i/>
          <w:sz w:val="20"/>
          <w:szCs w:val="20"/>
        </w:rPr>
        <w:t>„</w:t>
      </w:r>
      <w:r w:rsidR="00124171" w:rsidRPr="00124171">
        <w:rPr>
          <w:b/>
          <w:i/>
          <w:sz w:val="20"/>
          <w:szCs w:val="20"/>
        </w:rPr>
        <w:t xml:space="preserve">Záznam </w:t>
      </w:r>
      <w:r w:rsidRPr="00124171">
        <w:rPr>
          <w:b/>
          <w:i/>
          <w:sz w:val="20"/>
          <w:szCs w:val="20"/>
        </w:rPr>
        <w:t>o vstupním školení BOZP</w:t>
      </w:r>
      <w:r w:rsidR="00124171">
        <w:rPr>
          <w:b/>
          <w:i/>
          <w:sz w:val="20"/>
          <w:szCs w:val="20"/>
        </w:rPr>
        <w:t>“</w:t>
      </w:r>
      <w:r>
        <w:rPr>
          <w:sz w:val="20"/>
          <w:szCs w:val="20"/>
        </w:rPr>
        <w:t xml:space="preserve"> technikem BOZP </w:t>
      </w:r>
      <w:proofErr w:type="gramStart"/>
      <w:r>
        <w:rPr>
          <w:sz w:val="20"/>
          <w:szCs w:val="20"/>
        </w:rPr>
        <w:t>a nebo</w:t>
      </w:r>
      <w:proofErr w:type="gramEnd"/>
      <w:r>
        <w:rPr>
          <w:sz w:val="20"/>
          <w:szCs w:val="20"/>
        </w:rPr>
        <w:t xml:space="preserve"> při změně kategorizace v důsledku změny rizikových faktorů vedoucím zaměstnancem zápisem do BD.</w:t>
      </w:r>
    </w:p>
    <w:p w14:paraId="737CB5B1" w14:textId="77777777" w:rsidR="001866A7" w:rsidRPr="00C578E9" w:rsidRDefault="001866A7" w:rsidP="001866A7">
      <w:pPr>
        <w:pStyle w:val="Textodstavec"/>
        <w:spacing w:before="100" w:beforeAutospacing="1" w:after="100" w:afterAutospacing="1"/>
        <w:rPr>
          <w:sz w:val="20"/>
          <w:szCs w:val="20"/>
        </w:rPr>
      </w:pPr>
      <w:r>
        <w:rPr>
          <w:sz w:val="20"/>
          <w:szCs w:val="20"/>
        </w:rPr>
        <w:lastRenderedPageBreak/>
        <w:t>Zařazení do příslušné kategorie práce v závislosti na své pracovní pozici zjistí zaměstnanec v přehledové tabulce (</w:t>
      </w:r>
      <w:hyperlink r:id="rId29" w:history="1">
        <w:r w:rsidRPr="00C578E9">
          <w:rPr>
            <w:rStyle w:val="Hypertextovodkaz"/>
            <w:sz w:val="20"/>
            <w:szCs w:val="20"/>
          </w:rPr>
          <w:t>odkaz zde</w:t>
        </w:r>
      </w:hyperlink>
      <w:r>
        <w:rPr>
          <w:sz w:val="20"/>
          <w:szCs w:val="20"/>
        </w:rPr>
        <w:t>) ve sloupci „Výsledná kategorie“.</w:t>
      </w:r>
    </w:p>
    <w:p w14:paraId="737CB5B2" w14:textId="77777777" w:rsidR="00A0417E" w:rsidRPr="00A3113E" w:rsidRDefault="001E3612" w:rsidP="00833755">
      <w:pPr>
        <w:pStyle w:val="Plohy2rovenadpisu"/>
        <w:tabs>
          <w:tab w:val="clear" w:pos="1286"/>
          <w:tab w:val="num" w:pos="567"/>
        </w:tabs>
        <w:ind w:left="567"/>
      </w:pPr>
      <w:bookmarkStart w:id="323" w:name="_Toc468656764"/>
      <w:bookmarkStart w:id="324" w:name="_Toc468656809"/>
      <w:r>
        <w:lastRenderedPageBreak/>
        <w:t>Pracovnělékařské služby</w:t>
      </w:r>
      <w:bookmarkEnd w:id="323"/>
      <w:bookmarkEnd w:id="324"/>
    </w:p>
    <w:p w14:paraId="737CB5B3" w14:textId="77777777" w:rsidR="008D099D" w:rsidRPr="00C544CE" w:rsidRDefault="008D099D" w:rsidP="008D099D">
      <w:pPr>
        <w:pStyle w:val="Textodstavec"/>
        <w:rPr>
          <w:sz w:val="20"/>
          <w:szCs w:val="20"/>
        </w:rPr>
      </w:pPr>
      <w:bookmarkStart w:id="325" w:name="_Toc302472388"/>
      <w:bookmarkStart w:id="326" w:name="_Toc304124012"/>
      <w:bookmarkStart w:id="327" w:name="_Toc304189389"/>
      <w:bookmarkStart w:id="328" w:name="_Toc304189539"/>
      <w:r w:rsidRPr="00C544CE">
        <w:rPr>
          <w:sz w:val="20"/>
          <w:szCs w:val="20"/>
        </w:rPr>
        <w:t xml:space="preserve">Účelem této přílohy je nepřipustit, aby zaměstnanec vykonával zakázané práce a práce, </w:t>
      </w:r>
      <w:r w:rsidR="001B0BBD">
        <w:rPr>
          <w:sz w:val="20"/>
          <w:szCs w:val="20"/>
        </w:rPr>
        <w:br/>
      </w:r>
      <w:r w:rsidRPr="00C544CE">
        <w:rPr>
          <w:sz w:val="20"/>
          <w:szCs w:val="20"/>
        </w:rPr>
        <w:t>jejichž náročnost by neodpovídala jeho schopnostem a zdravotní způsobilosti.</w:t>
      </w:r>
    </w:p>
    <w:p w14:paraId="737CB5B4" w14:textId="77777777" w:rsidR="008D099D" w:rsidRPr="00C544CE" w:rsidRDefault="008D099D" w:rsidP="008D099D">
      <w:pPr>
        <w:pStyle w:val="Textodstavec"/>
        <w:rPr>
          <w:sz w:val="20"/>
          <w:szCs w:val="20"/>
        </w:rPr>
      </w:pPr>
      <w:r>
        <w:rPr>
          <w:sz w:val="20"/>
          <w:szCs w:val="20"/>
        </w:rPr>
        <w:t>Pracovně lékařské služby</w:t>
      </w:r>
      <w:r w:rsidRPr="00C544CE">
        <w:rPr>
          <w:sz w:val="20"/>
          <w:szCs w:val="20"/>
        </w:rPr>
        <w:t xml:space="preserve"> j</w:t>
      </w:r>
      <w:r>
        <w:rPr>
          <w:sz w:val="20"/>
          <w:szCs w:val="20"/>
        </w:rPr>
        <w:t>sou</w:t>
      </w:r>
      <w:r w:rsidRPr="00C544CE">
        <w:rPr>
          <w:sz w:val="20"/>
          <w:szCs w:val="20"/>
        </w:rPr>
        <w:t xml:space="preserve"> nezbytným předpokladem k naplnění povinnosti zaměstnavatele zajistit bezpečnost a ochranu zdraví při práci. Jedná se zejména o :</w:t>
      </w:r>
    </w:p>
    <w:p w14:paraId="737CB5B5"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vytváře</w:t>
      </w:r>
      <w:r>
        <w:rPr>
          <w:sz w:val="20"/>
          <w:szCs w:val="20"/>
        </w:rPr>
        <w:t>ní</w:t>
      </w:r>
      <w:r w:rsidRPr="00C544CE">
        <w:rPr>
          <w:sz w:val="20"/>
          <w:szCs w:val="20"/>
        </w:rPr>
        <w:t xml:space="preserve"> </w:t>
      </w:r>
      <w:r w:rsidR="008D099D" w:rsidRPr="00C544CE">
        <w:rPr>
          <w:sz w:val="20"/>
          <w:szCs w:val="20"/>
        </w:rPr>
        <w:t>podmín</w:t>
      </w:r>
      <w:r>
        <w:rPr>
          <w:sz w:val="20"/>
          <w:szCs w:val="20"/>
        </w:rPr>
        <w:t>e</w:t>
      </w:r>
      <w:r w:rsidR="008D099D" w:rsidRPr="00C544CE">
        <w:rPr>
          <w:sz w:val="20"/>
          <w:szCs w:val="20"/>
        </w:rPr>
        <w:t>k pro bezpečné, nezávadné a zdraví neohrožující pracovní prostředí vhodnou organizací bezpečnosti a ochrany zdraví při práci a přijímat opatření k prevenci rizik</w:t>
      </w:r>
      <w:r w:rsidR="00A735F7">
        <w:rPr>
          <w:sz w:val="20"/>
          <w:szCs w:val="20"/>
        </w:rPr>
        <w:t>.</w:t>
      </w:r>
    </w:p>
    <w:p w14:paraId="737CB5B6"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přijím</w:t>
      </w:r>
      <w:r>
        <w:rPr>
          <w:sz w:val="20"/>
          <w:szCs w:val="20"/>
        </w:rPr>
        <w:t>ání</w:t>
      </w:r>
      <w:r w:rsidRPr="00C544CE">
        <w:rPr>
          <w:sz w:val="20"/>
          <w:szCs w:val="20"/>
        </w:rPr>
        <w:t xml:space="preserve"> </w:t>
      </w:r>
      <w:r w:rsidR="008D099D" w:rsidRPr="00C544CE">
        <w:rPr>
          <w:sz w:val="20"/>
          <w:szCs w:val="20"/>
        </w:rPr>
        <w:t>opatření pro případná zdolávání mimořádných událostí včetně zajištění poskytnutí první pomoci.</w:t>
      </w:r>
    </w:p>
    <w:p w14:paraId="737CB5B7" w14:textId="77777777" w:rsidR="0035760C"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informování</w:t>
      </w:r>
      <w:r w:rsidRPr="00C544CE">
        <w:rPr>
          <w:sz w:val="20"/>
          <w:szCs w:val="20"/>
        </w:rPr>
        <w:t xml:space="preserve"> </w:t>
      </w:r>
      <w:r w:rsidR="008D099D" w:rsidRPr="00C544CE">
        <w:rPr>
          <w:sz w:val="20"/>
          <w:szCs w:val="20"/>
        </w:rPr>
        <w:t>zaměstnanců,</w:t>
      </w:r>
      <w:r w:rsidR="008D099D">
        <w:rPr>
          <w:sz w:val="20"/>
          <w:szCs w:val="20"/>
        </w:rPr>
        <w:t xml:space="preserve"> u</w:t>
      </w:r>
      <w:r w:rsidR="008D099D" w:rsidRPr="00C544CE">
        <w:rPr>
          <w:sz w:val="20"/>
          <w:szCs w:val="20"/>
        </w:rPr>
        <w:t xml:space="preserve"> které</w:t>
      </w:r>
      <w:r w:rsidR="008D099D">
        <w:rPr>
          <w:sz w:val="20"/>
          <w:szCs w:val="20"/>
        </w:rPr>
        <w:t>ho</w:t>
      </w:r>
      <w:r w:rsidR="008D099D" w:rsidRPr="00C544CE">
        <w:rPr>
          <w:sz w:val="20"/>
          <w:szCs w:val="20"/>
        </w:rPr>
        <w:t xml:space="preserve"> </w:t>
      </w:r>
      <w:r w:rsidR="008D099D">
        <w:rPr>
          <w:sz w:val="20"/>
          <w:szCs w:val="20"/>
        </w:rPr>
        <w:t>poskytovatele pracovně lékařských služeb</w:t>
      </w:r>
      <w:r w:rsidR="008D099D" w:rsidRPr="00C544CE">
        <w:rPr>
          <w:sz w:val="20"/>
          <w:szCs w:val="20"/>
        </w:rPr>
        <w:t xml:space="preserve"> jim </w:t>
      </w:r>
      <w:r w:rsidR="008D099D">
        <w:rPr>
          <w:sz w:val="20"/>
          <w:szCs w:val="20"/>
        </w:rPr>
        <w:t>budou poskytnuty pracovně lékařské služby</w:t>
      </w:r>
      <w:r w:rsidR="008D099D" w:rsidRPr="00C544CE">
        <w:rPr>
          <w:sz w:val="20"/>
          <w:szCs w:val="20"/>
        </w:rPr>
        <w:t xml:space="preserve"> </w:t>
      </w:r>
      <w:r>
        <w:rPr>
          <w:sz w:val="20"/>
          <w:szCs w:val="20"/>
        </w:rPr>
        <w:t xml:space="preserve">a </w:t>
      </w:r>
      <w:r w:rsidRPr="00C544CE">
        <w:rPr>
          <w:sz w:val="20"/>
          <w:szCs w:val="20"/>
        </w:rPr>
        <w:t>jakým pr</w:t>
      </w:r>
      <w:r>
        <w:rPr>
          <w:sz w:val="20"/>
          <w:szCs w:val="20"/>
        </w:rPr>
        <w:t>eventivním</w:t>
      </w:r>
      <w:r w:rsidRPr="00C544CE">
        <w:rPr>
          <w:sz w:val="20"/>
          <w:szCs w:val="20"/>
        </w:rPr>
        <w:t xml:space="preserve"> prohlídkám a vyšetřením souvisejícím s výkonem práce jsou povinni se podrobit.</w:t>
      </w:r>
    </w:p>
    <w:p w14:paraId="737CB5B8"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informování</w:t>
      </w:r>
      <w:r w:rsidRPr="00C544CE">
        <w:rPr>
          <w:sz w:val="20"/>
          <w:szCs w:val="20"/>
        </w:rPr>
        <w:t xml:space="preserve"> zaměstnanců</w:t>
      </w:r>
      <w:r w:rsidR="008D099D" w:rsidRPr="00C544CE">
        <w:rPr>
          <w:sz w:val="20"/>
          <w:szCs w:val="20"/>
        </w:rPr>
        <w:t xml:space="preserve"> </w:t>
      </w:r>
      <w:r w:rsidR="008D099D">
        <w:rPr>
          <w:sz w:val="20"/>
          <w:szCs w:val="20"/>
        </w:rPr>
        <w:t xml:space="preserve">jakým druhům očkování </w:t>
      </w:r>
      <w:r>
        <w:rPr>
          <w:sz w:val="20"/>
          <w:szCs w:val="20"/>
        </w:rPr>
        <w:t>se mohou podrobit</w:t>
      </w:r>
      <w:r w:rsidR="00A735F7">
        <w:rPr>
          <w:sz w:val="20"/>
          <w:szCs w:val="20"/>
        </w:rPr>
        <w:t>.</w:t>
      </w:r>
    </w:p>
    <w:p w14:paraId="737CB5B9"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Z</w:t>
      </w:r>
      <w:r w:rsidR="008D099D" w:rsidRPr="00C544CE">
        <w:rPr>
          <w:sz w:val="20"/>
          <w:szCs w:val="20"/>
        </w:rPr>
        <w:t>aji</w:t>
      </w:r>
      <w:r>
        <w:rPr>
          <w:sz w:val="20"/>
          <w:szCs w:val="20"/>
        </w:rPr>
        <w:t>štění pracovišť</w:t>
      </w:r>
      <w:r w:rsidR="008D099D" w:rsidRPr="00C544CE">
        <w:rPr>
          <w:sz w:val="20"/>
          <w:szCs w:val="20"/>
        </w:rPr>
        <w:t>, aby byla prostorově a konstrukčně uspořádána a vybavena tak, aby pracovní podmínky pro zaměstnance, z hlediska hygieny a ochrany zdraví při práci odpovídaly hygienickým limitům na pracovní prostředí.</w:t>
      </w:r>
    </w:p>
    <w:p w14:paraId="737CB5BA" w14:textId="524ECE21"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 xml:space="preserve">zajištění </w:t>
      </w:r>
      <w:r w:rsidR="008D099D" w:rsidRPr="00C544CE">
        <w:rPr>
          <w:sz w:val="20"/>
          <w:szCs w:val="20"/>
        </w:rPr>
        <w:t>bezpečnostní</w:t>
      </w:r>
      <w:r>
        <w:rPr>
          <w:sz w:val="20"/>
          <w:szCs w:val="20"/>
        </w:rPr>
        <w:t>ch</w:t>
      </w:r>
      <w:r w:rsidR="008D099D" w:rsidRPr="00C544CE">
        <w:rPr>
          <w:sz w:val="20"/>
          <w:szCs w:val="20"/>
        </w:rPr>
        <w:t xml:space="preserve"> </w:t>
      </w:r>
      <w:r w:rsidRPr="00C544CE">
        <w:rPr>
          <w:sz w:val="20"/>
          <w:szCs w:val="20"/>
        </w:rPr>
        <w:t>požadavk</w:t>
      </w:r>
      <w:r>
        <w:rPr>
          <w:sz w:val="20"/>
          <w:szCs w:val="20"/>
        </w:rPr>
        <w:t>ů</w:t>
      </w:r>
      <w:r w:rsidRPr="00C544CE">
        <w:rPr>
          <w:sz w:val="20"/>
          <w:szCs w:val="20"/>
        </w:rPr>
        <w:t xml:space="preserve"> </w:t>
      </w:r>
      <w:r w:rsidR="008D099D" w:rsidRPr="00C544CE">
        <w:rPr>
          <w:sz w:val="20"/>
          <w:szCs w:val="20"/>
        </w:rPr>
        <w:t xml:space="preserve">a </w:t>
      </w:r>
      <w:r w:rsidRPr="00C544CE">
        <w:rPr>
          <w:sz w:val="20"/>
          <w:szCs w:val="20"/>
        </w:rPr>
        <w:t>hygienick</w:t>
      </w:r>
      <w:r>
        <w:rPr>
          <w:sz w:val="20"/>
          <w:szCs w:val="20"/>
        </w:rPr>
        <w:t>ých</w:t>
      </w:r>
      <w:r w:rsidRPr="00C544CE">
        <w:rPr>
          <w:sz w:val="20"/>
          <w:szCs w:val="20"/>
        </w:rPr>
        <w:t xml:space="preserve"> limit</w:t>
      </w:r>
      <w:r>
        <w:rPr>
          <w:sz w:val="20"/>
          <w:szCs w:val="20"/>
        </w:rPr>
        <w:t>ů</w:t>
      </w:r>
      <w:r w:rsidRPr="00C544CE">
        <w:rPr>
          <w:sz w:val="20"/>
          <w:szCs w:val="20"/>
        </w:rPr>
        <w:t xml:space="preserve"> </w:t>
      </w:r>
      <w:r w:rsidR="008D099D" w:rsidRPr="00C544CE">
        <w:rPr>
          <w:sz w:val="20"/>
          <w:szCs w:val="20"/>
        </w:rPr>
        <w:t xml:space="preserve">na pracovní prostředí a pracoviště budou nejméně jednou v roce ověřeny prověrkami bezpečnosti a ochrany zdraví při práci </w:t>
      </w:r>
      <w:r w:rsidR="006C065E">
        <w:rPr>
          <w:sz w:val="20"/>
          <w:szCs w:val="20"/>
        </w:rPr>
        <w:br/>
      </w:r>
      <w:r w:rsidR="008D099D" w:rsidRPr="00C544CE">
        <w:rPr>
          <w:sz w:val="20"/>
          <w:szCs w:val="20"/>
        </w:rPr>
        <w:t>a zjištěné nedostatky odstraněny.</w:t>
      </w:r>
    </w:p>
    <w:p w14:paraId="737CB5BB"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 xml:space="preserve">zajištění </w:t>
      </w:r>
      <w:r w:rsidRPr="00C544CE">
        <w:rPr>
          <w:sz w:val="20"/>
          <w:szCs w:val="20"/>
        </w:rPr>
        <w:t>podklad</w:t>
      </w:r>
      <w:r>
        <w:rPr>
          <w:sz w:val="20"/>
          <w:szCs w:val="20"/>
        </w:rPr>
        <w:t>ů</w:t>
      </w:r>
      <w:r w:rsidRPr="00C544CE">
        <w:rPr>
          <w:sz w:val="20"/>
          <w:szCs w:val="20"/>
        </w:rPr>
        <w:t xml:space="preserve"> </w:t>
      </w:r>
      <w:r w:rsidR="008D099D" w:rsidRPr="00C544CE">
        <w:rPr>
          <w:sz w:val="20"/>
          <w:szCs w:val="20"/>
        </w:rPr>
        <w:t xml:space="preserve">k naplnění povinností </w:t>
      </w:r>
      <w:r>
        <w:rPr>
          <w:sz w:val="20"/>
          <w:szCs w:val="20"/>
        </w:rPr>
        <w:t xml:space="preserve">při spolupráce </w:t>
      </w:r>
      <w:r w:rsidR="008D099D" w:rsidRPr="00C544CE">
        <w:rPr>
          <w:sz w:val="20"/>
          <w:szCs w:val="20"/>
        </w:rPr>
        <w:t xml:space="preserve">se </w:t>
      </w:r>
      <w:r w:rsidR="008D099D">
        <w:rPr>
          <w:sz w:val="20"/>
          <w:szCs w:val="20"/>
        </w:rPr>
        <w:t xml:space="preserve">zdravotním </w:t>
      </w:r>
      <w:r w:rsidR="008D099D" w:rsidRPr="00C544CE">
        <w:rPr>
          <w:sz w:val="20"/>
          <w:szCs w:val="20"/>
        </w:rPr>
        <w:t xml:space="preserve">zařízením </w:t>
      </w:r>
      <w:r w:rsidR="008D099D">
        <w:rPr>
          <w:sz w:val="20"/>
          <w:szCs w:val="20"/>
        </w:rPr>
        <w:t>poskytujícím pracovně lékařské služby</w:t>
      </w:r>
      <w:r w:rsidR="008D099D" w:rsidRPr="00C544CE">
        <w:rPr>
          <w:sz w:val="20"/>
          <w:szCs w:val="20"/>
        </w:rPr>
        <w:t xml:space="preserve">. </w:t>
      </w:r>
      <w:r>
        <w:rPr>
          <w:sz w:val="20"/>
          <w:szCs w:val="20"/>
        </w:rPr>
        <w:t xml:space="preserve">Tyto služby jsou </w:t>
      </w:r>
      <w:r w:rsidR="008D099D">
        <w:rPr>
          <w:sz w:val="20"/>
          <w:szCs w:val="20"/>
        </w:rPr>
        <w:t>zajištěny</w:t>
      </w:r>
      <w:r>
        <w:rPr>
          <w:sz w:val="20"/>
          <w:szCs w:val="20"/>
        </w:rPr>
        <w:t xml:space="preserve"> </w:t>
      </w:r>
      <w:r w:rsidR="008D099D" w:rsidRPr="00C544CE">
        <w:rPr>
          <w:sz w:val="20"/>
          <w:szCs w:val="20"/>
        </w:rPr>
        <w:t xml:space="preserve">na </w:t>
      </w:r>
      <w:r>
        <w:rPr>
          <w:sz w:val="20"/>
          <w:szCs w:val="20"/>
        </w:rPr>
        <w:t>zá</w:t>
      </w:r>
      <w:r w:rsidR="008D099D" w:rsidRPr="00C544CE">
        <w:rPr>
          <w:sz w:val="20"/>
          <w:szCs w:val="20"/>
        </w:rPr>
        <w:t xml:space="preserve">kladě „Smluv o poskytování </w:t>
      </w:r>
      <w:r w:rsidR="008D099D">
        <w:rPr>
          <w:sz w:val="20"/>
          <w:szCs w:val="20"/>
        </w:rPr>
        <w:t>pracovně lékařských služeb“.</w:t>
      </w:r>
    </w:p>
    <w:p w14:paraId="737CB5BC" w14:textId="77777777" w:rsidR="008D099D" w:rsidRPr="00C544CE" w:rsidRDefault="008D099D" w:rsidP="008D099D">
      <w:pPr>
        <w:pStyle w:val="Textodstavec"/>
        <w:spacing w:before="120"/>
        <w:rPr>
          <w:sz w:val="20"/>
          <w:szCs w:val="20"/>
        </w:rPr>
      </w:pPr>
      <w:r w:rsidRPr="00C544CE">
        <w:rPr>
          <w:sz w:val="20"/>
          <w:szCs w:val="20"/>
        </w:rPr>
        <w:t xml:space="preserve">Zaměstnavatel stanoví pro zaměstnance (v hlavním i vedlejším pracovním poměru) tyto následující lhůty a typy </w:t>
      </w:r>
      <w:r>
        <w:rPr>
          <w:sz w:val="20"/>
          <w:szCs w:val="20"/>
        </w:rPr>
        <w:t>pracovně lékařských</w:t>
      </w:r>
      <w:r w:rsidRPr="00C544CE">
        <w:rPr>
          <w:sz w:val="20"/>
          <w:szCs w:val="20"/>
        </w:rPr>
        <w:t xml:space="preserve"> prohlídek: </w:t>
      </w:r>
    </w:p>
    <w:p w14:paraId="737CB5BD" w14:textId="77777777" w:rsidR="008D099D" w:rsidRPr="00C544CE" w:rsidRDefault="008D099D" w:rsidP="008D099D">
      <w:pPr>
        <w:pStyle w:val="Textodstavec"/>
        <w:numPr>
          <w:ilvl w:val="0"/>
          <w:numId w:val="18"/>
        </w:numPr>
        <w:rPr>
          <w:sz w:val="20"/>
          <w:szCs w:val="20"/>
        </w:rPr>
      </w:pPr>
      <w:r w:rsidRPr="00C544CE">
        <w:rPr>
          <w:b/>
          <w:sz w:val="20"/>
          <w:szCs w:val="20"/>
        </w:rPr>
        <w:t xml:space="preserve">Vstupní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w:t>
      </w:r>
      <w:r w:rsidR="00EA555E">
        <w:rPr>
          <w:sz w:val="20"/>
          <w:szCs w:val="20"/>
        </w:rPr>
        <w:t>-</w:t>
      </w:r>
      <w:r w:rsidRPr="00C544CE">
        <w:rPr>
          <w:sz w:val="20"/>
          <w:szCs w:val="20"/>
        </w:rPr>
        <w:t xml:space="preserve"> </w:t>
      </w:r>
      <w:r>
        <w:rPr>
          <w:sz w:val="20"/>
          <w:szCs w:val="20"/>
        </w:rPr>
        <w:t>uchazeči o zaměstnání</w:t>
      </w:r>
      <w:r w:rsidRPr="00C544CE">
        <w:rPr>
          <w:sz w:val="20"/>
          <w:szCs w:val="20"/>
        </w:rPr>
        <w:t xml:space="preserve">, kteří budou vykonávat práce, </w:t>
      </w:r>
      <w:r w:rsidR="001B0BBD">
        <w:rPr>
          <w:sz w:val="20"/>
          <w:szCs w:val="20"/>
        </w:rPr>
        <w:br/>
      </w:r>
      <w:r w:rsidRPr="00C544CE">
        <w:rPr>
          <w:sz w:val="20"/>
          <w:szCs w:val="20"/>
        </w:rPr>
        <w:t xml:space="preserve">kde je vyžadována zvláštní zdravotní způsobilost a mladiství, jsou před vznikem pracovního poměru povinni podrobit se vstupní </w:t>
      </w:r>
      <w:r>
        <w:rPr>
          <w:sz w:val="20"/>
          <w:szCs w:val="20"/>
        </w:rPr>
        <w:t>lékařské</w:t>
      </w:r>
      <w:r w:rsidRPr="00C544CE">
        <w:rPr>
          <w:sz w:val="20"/>
          <w:szCs w:val="20"/>
        </w:rPr>
        <w:t xml:space="preserve"> prohlídce u </w:t>
      </w:r>
      <w:r>
        <w:rPr>
          <w:sz w:val="20"/>
          <w:szCs w:val="20"/>
        </w:rPr>
        <w:t>poskytova</w:t>
      </w:r>
      <w:r w:rsidR="0048753F">
        <w:rPr>
          <w:sz w:val="20"/>
          <w:szCs w:val="20"/>
        </w:rPr>
        <w:t xml:space="preserve">tele pracovně lékařských služeb, </w:t>
      </w:r>
      <w:r>
        <w:rPr>
          <w:sz w:val="20"/>
          <w:szCs w:val="20"/>
        </w:rPr>
        <w:t>s nímž má zaměstnavatel uzavřenou smlouvu.</w:t>
      </w:r>
      <w:r w:rsidRPr="00C544CE">
        <w:rPr>
          <w:sz w:val="20"/>
          <w:szCs w:val="20"/>
        </w:rPr>
        <w:t xml:space="preserve"> Náklady spojené se vstupní </w:t>
      </w:r>
      <w:r>
        <w:rPr>
          <w:sz w:val="20"/>
          <w:szCs w:val="20"/>
        </w:rPr>
        <w:t>lékařskou</w:t>
      </w:r>
      <w:r w:rsidRPr="00C544CE">
        <w:rPr>
          <w:sz w:val="20"/>
          <w:szCs w:val="20"/>
        </w:rPr>
        <w:t xml:space="preserve"> prohlídkou hradí </w:t>
      </w:r>
      <w:r>
        <w:rPr>
          <w:sz w:val="20"/>
          <w:szCs w:val="20"/>
        </w:rPr>
        <w:t>osoba ucházející se o zaměstnání</w:t>
      </w:r>
      <w:r w:rsidRPr="00C544CE">
        <w:rPr>
          <w:sz w:val="20"/>
          <w:szCs w:val="20"/>
        </w:rPr>
        <w:t>. Bez prohlídky nelze s</w:t>
      </w:r>
      <w:r>
        <w:rPr>
          <w:sz w:val="20"/>
          <w:szCs w:val="20"/>
        </w:rPr>
        <w:t> osobou ucházející se o zaměstnání</w:t>
      </w:r>
      <w:r w:rsidR="0048753F">
        <w:rPr>
          <w:sz w:val="20"/>
          <w:szCs w:val="20"/>
        </w:rPr>
        <w:t xml:space="preserve"> </w:t>
      </w:r>
      <w:r w:rsidRPr="00C544CE">
        <w:rPr>
          <w:sz w:val="20"/>
          <w:szCs w:val="20"/>
        </w:rPr>
        <w:t xml:space="preserve">uzavřít pracovní smlouvu. Záznamy </w:t>
      </w:r>
      <w:r>
        <w:rPr>
          <w:sz w:val="20"/>
          <w:szCs w:val="20"/>
        </w:rPr>
        <w:t>jsou</w:t>
      </w:r>
      <w:r w:rsidRPr="00C544CE">
        <w:rPr>
          <w:sz w:val="20"/>
          <w:szCs w:val="20"/>
        </w:rPr>
        <w:t xml:space="preserve"> prováděny na </w:t>
      </w:r>
      <w:r>
        <w:rPr>
          <w:sz w:val="20"/>
          <w:szCs w:val="20"/>
        </w:rPr>
        <w:t xml:space="preserve">stanoveném </w:t>
      </w:r>
      <w:r w:rsidRPr="00C544CE">
        <w:rPr>
          <w:sz w:val="20"/>
          <w:szCs w:val="20"/>
        </w:rPr>
        <w:t>tiskopis</w:t>
      </w:r>
      <w:r>
        <w:rPr>
          <w:sz w:val="20"/>
          <w:szCs w:val="20"/>
        </w:rPr>
        <w:t>e</w:t>
      </w:r>
      <w:r w:rsidRPr="00C544CE">
        <w:rPr>
          <w:sz w:val="20"/>
          <w:szCs w:val="20"/>
        </w:rPr>
        <w:t xml:space="preserve"> „</w:t>
      </w:r>
      <w:r w:rsidRPr="0072524E">
        <w:rPr>
          <w:sz w:val="20"/>
          <w:szCs w:val="20"/>
        </w:rPr>
        <w:t>Žádost o posouzení zdravotní způsobilosti k práci</w:t>
      </w:r>
      <w:r w:rsidRPr="00C544CE">
        <w:rPr>
          <w:sz w:val="20"/>
          <w:szCs w:val="20"/>
        </w:rPr>
        <w:t xml:space="preserve">.“ </w:t>
      </w:r>
      <w:r>
        <w:rPr>
          <w:sz w:val="20"/>
          <w:szCs w:val="20"/>
        </w:rPr>
        <w:t xml:space="preserve">Osoba ucházející se o zaměstnání </w:t>
      </w:r>
      <w:r w:rsidR="001B0BBD">
        <w:rPr>
          <w:sz w:val="20"/>
          <w:szCs w:val="20"/>
        </w:rPr>
        <w:br/>
      </w:r>
      <w:r>
        <w:rPr>
          <w:sz w:val="20"/>
          <w:szCs w:val="20"/>
        </w:rPr>
        <w:t xml:space="preserve">se považuje za zdravotně nezpůsobilou k výkonu práce, k níž má být zařazena, pokud </w:t>
      </w:r>
      <w:r w:rsidR="001B0BBD">
        <w:rPr>
          <w:sz w:val="20"/>
          <w:szCs w:val="20"/>
        </w:rPr>
        <w:br/>
      </w:r>
      <w:r>
        <w:rPr>
          <w:sz w:val="20"/>
          <w:szCs w:val="20"/>
        </w:rPr>
        <w:t>se nepodrobí vstupní lékařské prohlídce.</w:t>
      </w:r>
    </w:p>
    <w:p w14:paraId="737CB5BE" w14:textId="3632CECF" w:rsidR="008D099D" w:rsidRPr="00C544CE" w:rsidRDefault="008D099D" w:rsidP="008D099D">
      <w:pPr>
        <w:pStyle w:val="Textodstavec"/>
        <w:numPr>
          <w:ilvl w:val="0"/>
          <w:numId w:val="18"/>
        </w:numPr>
        <w:rPr>
          <w:sz w:val="20"/>
          <w:szCs w:val="20"/>
        </w:rPr>
      </w:pPr>
      <w:r w:rsidRPr="00C544CE">
        <w:rPr>
          <w:b/>
          <w:sz w:val="20"/>
          <w:szCs w:val="20"/>
        </w:rPr>
        <w:t>Periodick</w:t>
      </w:r>
      <w:r>
        <w:rPr>
          <w:b/>
          <w:sz w:val="20"/>
          <w:szCs w:val="20"/>
        </w:rPr>
        <w:t>á</w:t>
      </w:r>
      <w:r w:rsidRPr="00C544CE">
        <w:rPr>
          <w:b/>
          <w:sz w:val="20"/>
          <w:szCs w:val="20"/>
        </w:rPr>
        <w:t xml:space="preserve">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 zaměstnanci, kteří vykonávají práce, kde je vyžadován</w:t>
      </w:r>
      <w:r w:rsidR="004250F6">
        <w:rPr>
          <w:sz w:val="20"/>
          <w:szCs w:val="20"/>
        </w:rPr>
        <w:t>o</w:t>
      </w:r>
      <w:r w:rsidRPr="00C544CE">
        <w:rPr>
          <w:sz w:val="20"/>
          <w:szCs w:val="20"/>
        </w:rPr>
        <w:t xml:space="preserve"> </w:t>
      </w:r>
      <w:r w:rsidR="004250F6">
        <w:rPr>
          <w:sz w:val="20"/>
          <w:szCs w:val="20"/>
        </w:rPr>
        <w:t>posouzení</w:t>
      </w:r>
      <w:r w:rsidRPr="00C544CE">
        <w:rPr>
          <w:sz w:val="20"/>
          <w:szCs w:val="20"/>
        </w:rPr>
        <w:t xml:space="preserve"> zdravotní způsobilost</w:t>
      </w:r>
      <w:r w:rsidR="004250F6">
        <w:rPr>
          <w:sz w:val="20"/>
          <w:szCs w:val="20"/>
        </w:rPr>
        <w:t>i</w:t>
      </w:r>
      <w:r w:rsidRPr="00C544CE">
        <w:rPr>
          <w:sz w:val="20"/>
          <w:szCs w:val="20"/>
        </w:rPr>
        <w:t>, jsou povinni se podrobit periodick</w:t>
      </w:r>
      <w:r>
        <w:rPr>
          <w:sz w:val="20"/>
          <w:szCs w:val="20"/>
        </w:rPr>
        <w:t>é</w:t>
      </w:r>
      <w:r w:rsidRPr="00C544CE">
        <w:rPr>
          <w:sz w:val="20"/>
          <w:szCs w:val="20"/>
        </w:rPr>
        <w:t xml:space="preserve"> </w:t>
      </w:r>
      <w:r>
        <w:rPr>
          <w:sz w:val="20"/>
          <w:szCs w:val="20"/>
        </w:rPr>
        <w:t>lékařské</w:t>
      </w:r>
      <w:r w:rsidRPr="00C544CE">
        <w:rPr>
          <w:sz w:val="20"/>
          <w:szCs w:val="20"/>
        </w:rPr>
        <w:t xml:space="preserve"> prohlíd</w:t>
      </w:r>
      <w:r>
        <w:rPr>
          <w:sz w:val="20"/>
          <w:szCs w:val="20"/>
        </w:rPr>
        <w:t>ce</w:t>
      </w:r>
      <w:r w:rsidRPr="00C544CE">
        <w:rPr>
          <w:sz w:val="20"/>
          <w:szCs w:val="20"/>
        </w:rPr>
        <w:t xml:space="preserve">. Prohlídka bude vykonána u </w:t>
      </w:r>
      <w:r>
        <w:rPr>
          <w:sz w:val="20"/>
          <w:szCs w:val="20"/>
        </w:rPr>
        <w:t>poskytovatele pracovně lékařských služeb</w:t>
      </w:r>
      <w:r w:rsidR="0048753F">
        <w:rPr>
          <w:sz w:val="20"/>
          <w:szCs w:val="20"/>
        </w:rPr>
        <w:t>,</w:t>
      </w:r>
      <w:r>
        <w:rPr>
          <w:sz w:val="20"/>
          <w:szCs w:val="20"/>
        </w:rPr>
        <w:t xml:space="preserve"> s nímž </w:t>
      </w:r>
      <w:r w:rsidR="006C065E">
        <w:rPr>
          <w:sz w:val="20"/>
          <w:szCs w:val="20"/>
        </w:rPr>
        <w:br/>
      </w:r>
      <w:r>
        <w:rPr>
          <w:sz w:val="20"/>
          <w:szCs w:val="20"/>
        </w:rPr>
        <w:t xml:space="preserve">má zaměstnavatel uzavřenou smlouvu </w:t>
      </w:r>
      <w:r w:rsidRPr="00C544CE">
        <w:rPr>
          <w:sz w:val="20"/>
          <w:szCs w:val="20"/>
        </w:rPr>
        <w:t>ve stanovených lhůtách uvedených na přiloženém tiskopisu „</w:t>
      </w:r>
      <w:r w:rsidRPr="001C4C0B">
        <w:rPr>
          <w:sz w:val="20"/>
          <w:szCs w:val="20"/>
        </w:rPr>
        <w:t>Žádost o posouzení zdravotní způsobilosti k práci</w:t>
      </w:r>
      <w:r w:rsidRPr="00C544CE">
        <w:rPr>
          <w:sz w:val="20"/>
          <w:szCs w:val="20"/>
        </w:rPr>
        <w:t>“.</w:t>
      </w:r>
    </w:p>
    <w:p w14:paraId="737CB5BF" w14:textId="77777777" w:rsidR="008D099D" w:rsidRPr="00C544CE" w:rsidRDefault="008D099D" w:rsidP="008D099D">
      <w:pPr>
        <w:pStyle w:val="Textodstavec"/>
        <w:numPr>
          <w:ilvl w:val="0"/>
          <w:numId w:val="18"/>
        </w:numPr>
        <w:rPr>
          <w:sz w:val="20"/>
          <w:szCs w:val="20"/>
        </w:rPr>
      </w:pPr>
      <w:r w:rsidRPr="00C544CE">
        <w:rPr>
          <w:b/>
          <w:sz w:val="20"/>
          <w:szCs w:val="20"/>
        </w:rPr>
        <w:t>Mimořádn</w:t>
      </w:r>
      <w:r>
        <w:rPr>
          <w:b/>
          <w:sz w:val="20"/>
          <w:szCs w:val="20"/>
        </w:rPr>
        <w:t>á</w:t>
      </w:r>
      <w:r w:rsidRPr="00C544CE">
        <w:rPr>
          <w:b/>
          <w:sz w:val="20"/>
          <w:szCs w:val="20"/>
        </w:rPr>
        <w:t xml:space="preserve"> </w:t>
      </w:r>
      <w:r>
        <w:rPr>
          <w:b/>
          <w:sz w:val="20"/>
          <w:szCs w:val="20"/>
        </w:rPr>
        <w:t xml:space="preserve">lékařská </w:t>
      </w:r>
      <w:r w:rsidRPr="00C544CE">
        <w:rPr>
          <w:b/>
          <w:sz w:val="20"/>
          <w:szCs w:val="20"/>
        </w:rPr>
        <w:t>prohlídk</w:t>
      </w:r>
      <w:r>
        <w:rPr>
          <w:b/>
          <w:sz w:val="20"/>
          <w:szCs w:val="20"/>
        </w:rPr>
        <w:t>a</w:t>
      </w:r>
      <w:r w:rsidRPr="00C544CE">
        <w:rPr>
          <w:sz w:val="20"/>
          <w:szCs w:val="20"/>
        </w:rPr>
        <w:t xml:space="preserve"> - se provádí za účelem zjištění a posouzení toho, zda došlo nebo nedošlo ke ztrátě nebo změně zdravotní způsobilosti především v těchto případech:</w:t>
      </w:r>
    </w:p>
    <w:p w14:paraId="737CB5C0" w14:textId="77777777" w:rsidR="00124171" w:rsidRDefault="00124171" w:rsidP="008D099D">
      <w:pPr>
        <w:pStyle w:val="Textodstavec"/>
        <w:numPr>
          <w:ilvl w:val="0"/>
          <w:numId w:val="19"/>
        </w:numPr>
        <w:spacing w:before="100" w:beforeAutospacing="1" w:after="100" w:afterAutospacing="1"/>
        <w:ind w:left="1560" w:hanging="284"/>
        <w:rPr>
          <w:sz w:val="20"/>
          <w:szCs w:val="20"/>
        </w:rPr>
      </w:pPr>
      <w:r>
        <w:rPr>
          <w:sz w:val="20"/>
          <w:szCs w:val="20"/>
        </w:rPr>
        <w:t>V daném období to vyžaduje zdravotní náročnost konkrétních pracovních podmínek,</w:t>
      </w:r>
    </w:p>
    <w:p w14:paraId="737CB5C1"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na návrh příslušného vedoucího zaměstnance, pokud lze důvodně předpokládat, </w:t>
      </w:r>
      <w:r w:rsidR="001B0BBD">
        <w:rPr>
          <w:sz w:val="20"/>
          <w:szCs w:val="20"/>
        </w:rPr>
        <w:br/>
      </w:r>
      <w:r w:rsidRPr="00C544CE">
        <w:rPr>
          <w:sz w:val="20"/>
          <w:szCs w:val="20"/>
        </w:rPr>
        <w:t>že došlo ke změně nebo ztrátě zdravotní způsobilosti zaměstnance,</w:t>
      </w:r>
    </w:p>
    <w:p w14:paraId="737CB5C2"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z podnětu </w:t>
      </w:r>
      <w:r>
        <w:rPr>
          <w:sz w:val="20"/>
          <w:szCs w:val="20"/>
        </w:rPr>
        <w:t xml:space="preserve">ošetřujícího </w:t>
      </w:r>
      <w:r w:rsidRPr="00C544CE">
        <w:rPr>
          <w:sz w:val="20"/>
          <w:szCs w:val="20"/>
        </w:rPr>
        <w:t xml:space="preserve">lékaře </w:t>
      </w:r>
      <w:r>
        <w:rPr>
          <w:sz w:val="20"/>
          <w:szCs w:val="20"/>
        </w:rPr>
        <w:t>o důvodném podezření, že změnou zdravotního stavu zaměstnance došlo ke změně zdravotní způsobilosti</w:t>
      </w:r>
    </w:p>
    <w:p w14:paraId="737CB5C3" w14:textId="77777777" w:rsidR="008D099D"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na žádost zaměstnance, pokud vysloví důvodné podezření ze ztráty zdravotní způsobilosti,</w:t>
      </w:r>
    </w:p>
    <w:p w14:paraId="737CB5C4"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Pr>
          <w:sz w:val="20"/>
          <w:szCs w:val="20"/>
        </w:rPr>
        <w:lastRenderedPageBreak/>
        <w:t>bylo-li opakovaně zjištěno p</w:t>
      </w:r>
      <w:r w:rsidR="0048753F">
        <w:rPr>
          <w:sz w:val="20"/>
          <w:szCs w:val="20"/>
        </w:rPr>
        <w:t>ře</w:t>
      </w:r>
      <w:r>
        <w:rPr>
          <w:sz w:val="20"/>
          <w:szCs w:val="20"/>
        </w:rPr>
        <w:t xml:space="preserve">kročení limitních hodnot zátěže organismu působením rizikových faktorů pracovních podmínek </w:t>
      </w:r>
    </w:p>
    <w:p w14:paraId="737CB5C5"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u zaměstnanců, kteří utrpěli </w:t>
      </w:r>
      <w:r>
        <w:rPr>
          <w:sz w:val="20"/>
          <w:szCs w:val="20"/>
        </w:rPr>
        <w:t>úraz s </w:t>
      </w:r>
      <w:r w:rsidRPr="00C544CE">
        <w:rPr>
          <w:sz w:val="20"/>
          <w:szCs w:val="20"/>
        </w:rPr>
        <w:t>těžký</w:t>
      </w:r>
      <w:r>
        <w:rPr>
          <w:sz w:val="20"/>
          <w:szCs w:val="20"/>
        </w:rPr>
        <w:t>mi následky,</w:t>
      </w:r>
      <w:r w:rsidRPr="00C544CE">
        <w:rPr>
          <w:sz w:val="20"/>
          <w:szCs w:val="20"/>
        </w:rPr>
        <w:t xml:space="preserve"> </w:t>
      </w:r>
      <w:r>
        <w:rPr>
          <w:sz w:val="20"/>
          <w:szCs w:val="20"/>
        </w:rPr>
        <w:t>nemoci spojené s bezvědomím nebo jiné těžké újmy na zdraví nebo s jiných důvodů</w:t>
      </w:r>
      <w:r w:rsidR="00124171">
        <w:rPr>
          <w:sz w:val="20"/>
          <w:szCs w:val="20"/>
        </w:rPr>
        <w:t>, kdy byl výkon práce přerušen</w:t>
      </w:r>
      <w:r>
        <w:rPr>
          <w:sz w:val="20"/>
          <w:szCs w:val="20"/>
        </w:rPr>
        <w:t xml:space="preserve"> na dobu delší než</w:t>
      </w:r>
      <w:r w:rsidRPr="00C544CE">
        <w:rPr>
          <w:sz w:val="20"/>
          <w:szCs w:val="20"/>
        </w:rPr>
        <w:t xml:space="preserve"> </w:t>
      </w:r>
      <w:r>
        <w:rPr>
          <w:sz w:val="20"/>
          <w:szCs w:val="20"/>
        </w:rPr>
        <w:t>6 měsíců</w:t>
      </w:r>
      <w:r w:rsidRPr="00C544CE">
        <w:rPr>
          <w:sz w:val="20"/>
          <w:szCs w:val="20"/>
        </w:rPr>
        <w:t>,</w:t>
      </w:r>
    </w:p>
    <w:p w14:paraId="737CB5C6" w14:textId="77777777" w:rsidR="00124171" w:rsidRPr="00124171" w:rsidRDefault="008D099D" w:rsidP="008D099D">
      <w:pPr>
        <w:pStyle w:val="Textodstavec"/>
        <w:numPr>
          <w:ilvl w:val="0"/>
          <w:numId w:val="19"/>
        </w:numPr>
        <w:spacing w:before="100" w:beforeAutospacing="1" w:after="100" w:afterAutospacing="1"/>
        <w:ind w:left="1560" w:hanging="284"/>
        <w:rPr>
          <w:i/>
          <w:sz w:val="20"/>
          <w:szCs w:val="20"/>
        </w:rPr>
      </w:pPr>
      <w:r w:rsidRPr="00C544CE">
        <w:rPr>
          <w:sz w:val="20"/>
          <w:szCs w:val="20"/>
        </w:rPr>
        <w:t>u zaměstnanců</w:t>
      </w:r>
      <w:r>
        <w:rPr>
          <w:sz w:val="20"/>
          <w:szCs w:val="20"/>
        </w:rPr>
        <w:t xml:space="preserve">, </w:t>
      </w:r>
      <w:r w:rsidR="00124171">
        <w:rPr>
          <w:sz w:val="20"/>
          <w:szCs w:val="20"/>
        </w:rPr>
        <w:t>u kterých byl výkon práce přerušen z důvodu nemoci po dobu delší než 8 týdnů,</w:t>
      </w:r>
    </w:p>
    <w:p w14:paraId="737CB5C7" w14:textId="77777777" w:rsidR="008D099D" w:rsidRPr="00C544CE" w:rsidRDefault="00537DEA" w:rsidP="008D099D">
      <w:pPr>
        <w:pStyle w:val="Textodstavec"/>
        <w:numPr>
          <w:ilvl w:val="0"/>
          <w:numId w:val="19"/>
        </w:numPr>
        <w:spacing w:before="100" w:beforeAutospacing="1" w:after="100" w:afterAutospacing="1"/>
        <w:ind w:left="1560" w:hanging="284"/>
        <w:rPr>
          <w:i/>
          <w:sz w:val="20"/>
          <w:szCs w:val="20"/>
        </w:rPr>
      </w:pPr>
      <w:r>
        <w:rPr>
          <w:sz w:val="20"/>
          <w:szCs w:val="20"/>
        </w:rPr>
        <w:t xml:space="preserve">vždy u zaměstnanců (s výjimkou typové skupiny </w:t>
      </w:r>
      <w:r w:rsidRPr="00537DEA">
        <w:rPr>
          <w:b/>
          <w:sz w:val="20"/>
          <w:szCs w:val="20"/>
        </w:rPr>
        <w:t>Administrativní zaměstnanec</w:t>
      </w:r>
      <w:r>
        <w:rPr>
          <w:sz w:val="20"/>
          <w:szCs w:val="20"/>
        </w:rPr>
        <w:t xml:space="preserve"> nepoužívající při práci motorové vozidlo), kteří </w:t>
      </w:r>
      <w:r w:rsidR="008D099D" w:rsidRPr="00C544CE">
        <w:rPr>
          <w:sz w:val="20"/>
          <w:szCs w:val="20"/>
        </w:rPr>
        <w:t xml:space="preserve">po ukončení pracovní neschopnosti nepotvrdí podpisem do </w:t>
      </w:r>
      <w:r>
        <w:rPr>
          <w:sz w:val="20"/>
          <w:szCs w:val="20"/>
        </w:rPr>
        <w:t>B</w:t>
      </w:r>
      <w:r w:rsidR="008D099D" w:rsidRPr="00C544CE">
        <w:rPr>
          <w:sz w:val="20"/>
          <w:szCs w:val="20"/>
        </w:rPr>
        <w:t xml:space="preserve">ezpečnostního deníku v souladu s platným zákoníkem práce dále uvedené prohlášení: </w:t>
      </w:r>
      <w:r w:rsidR="008D099D" w:rsidRPr="00C544CE">
        <w:rPr>
          <w:i/>
          <w:sz w:val="20"/>
          <w:szCs w:val="20"/>
        </w:rPr>
        <w:t>„Prohlašuji, že jsem zdra</w:t>
      </w:r>
      <w:r>
        <w:rPr>
          <w:i/>
          <w:sz w:val="20"/>
          <w:szCs w:val="20"/>
        </w:rPr>
        <w:t>votně způsobilý v rámci rozsahu</w:t>
      </w:r>
      <w:r w:rsidR="00EC2A10">
        <w:rPr>
          <w:i/>
          <w:sz w:val="20"/>
          <w:szCs w:val="20"/>
        </w:rPr>
        <w:t xml:space="preserve"> </w:t>
      </w:r>
      <w:r w:rsidR="008D099D" w:rsidRPr="00C544CE">
        <w:rPr>
          <w:i/>
          <w:sz w:val="20"/>
          <w:szCs w:val="20"/>
        </w:rPr>
        <w:t>mé pracovní smlouvy k vykonávání pracovních činností.“</w:t>
      </w:r>
    </w:p>
    <w:p w14:paraId="737CB5C8" w14:textId="77777777" w:rsidR="008D099D" w:rsidRDefault="008D099D" w:rsidP="008D099D">
      <w:pPr>
        <w:pStyle w:val="Textodstavec"/>
        <w:numPr>
          <w:ilvl w:val="0"/>
          <w:numId w:val="18"/>
        </w:numPr>
        <w:spacing w:before="120"/>
        <w:ind w:left="714" w:hanging="357"/>
        <w:rPr>
          <w:b/>
          <w:sz w:val="20"/>
          <w:szCs w:val="20"/>
        </w:rPr>
      </w:pPr>
      <w:r w:rsidRPr="00C544CE">
        <w:rPr>
          <w:b/>
          <w:sz w:val="20"/>
          <w:szCs w:val="20"/>
        </w:rPr>
        <w:t xml:space="preserve">Výstupní </w:t>
      </w:r>
      <w:r>
        <w:rPr>
          <w:b/>
          <w:sz w:val="20"/>
          <w:szCs w:val="20"/>
        </w:rPr>
        <w:t>lékařská prohlídka</w:t>
      </w:r>
    </w:p>
    <w:p w14:paraId="737CB5C9" w14:textId="4F8A0702" w:rsidR="008D099D" w:rsidRPr="0072524E" w:rsidRDefault="008D099D" w:rsidP="00537DEA">
      <w:pPr>
        <w:pStyle w:val="Textodstavec"/>
        <w:ind w:left="709"/>
        <w:rPr>
          <w:sz w:val="20"/>
          <w:szCs w:val="20"/>
        </w:rPr>
      </w:pPr>
      <w:r>
        <w:rPr>
          <w:sz w:val="20"/>
          <w:szCs w:val="20"/>
        </w:rPr>
        <w:t>Tato lékařská prohlídka se provádí při ukončení pracovněprávního vz</w:t>
      </w:r>
      <w:r w:rsidR="0048753F">
        <w:rPr>
          <w:sz w:val="20"/>
          <w:szCs w:val="20"/>
        </w:rPr>
        <w:t>t</w:t>
      </w:r>
      <w:r>
        <w:rPr>
          <w:sz w:val="20"/>
          <w:szCs w:val="20"/>
        </w:rPr>
        <w:t>ahu, nebo při</w:t>
      </w:r>
      <w:r w:rsidR="00537DEA">
        <w:rPr>
          <w:sz w:val="20"/>
          <w:szCs w:val="20"/>
        </w:rPr>
        <w:t xml:space="preserve"> </w:t>
      </w:r>
      <w:r>
        <w:rPr>
          <w:sz w:val="20"/>
          <w:szCs w:val="20"/>
        </w:rPr>
        <w:t xml:space="preserve">převedení na práci se sníženou zdravotní náročností u zaměstnanců zařazených do </w:t>
      </w:r>
      <w:r w:rsidR="0048753F">
        <w:rPr>
          <w:sz w:val="20"/>
          <w:szCs w:val="20"/>
        </w:rPr>
        <w:t>k</w:t>
      </w:r>
      <w:r>
        <w:rPr>
          <w:sz w:val="20"/>
          <w:szCs w:val="20"/>
        </w:rPr>
        <w:t xml:space="preserve">ategorie druhé </w:t>
      </w:r>
      <w:r w:rsidR="006C065E">
        <w:rPr>
          <w:sz w:val="20"/>
          <w:szCs w:val="20"/>
        </w:rPr>
        <w:br/>
      </w:r>
      <w:r>
        <w:rPr>
          <w:sz w:val="20"/>
          <w:szCs w:val="20"/>
        </w:rPr>
        <w:t>a vyšší podle zákona o ochraně veřejného zdraví, nebo na základě ustanovení jiných právních předpisů</w:t>
      </w:r>
      <w:r w:rsidR="0048753F">
        <w:rPr>
          <w:sz w:val="20"/>
          <w:szCs w:val="20"/>
        </w:rPr>
        <w:t xml:space="preserve">, </w:t>
      </w:r>
      <w:r>
        <w:rPr>
          <w:sz w:val="20"/>
          <w:szCs w:val="20"/>
        </w:rPr>
        <w:t>a pokud u zaměstnance by</w:t>
      </w:r>
      <w:r w:rsidR="00537DEA">
        <w:rPr>
          <w:sz w:val="20"/>
          <w:szCs w:val="20"/>
        </w:rPr>
        <w:t xml:space="preserve">la zjištěna v době výkonu práce </w:t>
      </w:r>
      <w:r>
        <w:rPr>
          <w:sz w:val="20"/>
          <w:szCs w:val="20"/>
        </w:rPr>
        <w:t xml:space="preserve">u zaměstnavatele nemoc z povolání, ohrožení nemocí z povolání nebo pracovní úraz.  </w:t>
      </w:r>
    </w:p>
    <w:p w14:paraId="737CB5CA" w14:textId="77777777" w:rsidR="008D099D" w:rsidRPr="00C544CE" w:rsidRDefault="008D099D" w:rsidP="008D099D">
      <w:pPr>
        <w:pStyle w:val="Textodstavec"/>
        <w:numPr>
          <w:ilvl w:val="0"/>
          <w:numId w:val="18"/>
        </w:numPr>
        <w:spacing w:before="120"/>
        <w:ind w:left="714" w:hanging="357"/>
        <w:rPr>
          <w:b/>
          <w:sz w:val="20"/>
          <w:szCs w:val="20"/>
        </w:rPr>
      </w:pPr>
      <w:r>
        <w:rPr>
          <w:b/>
          <w:sz w:val="20"/>
          <w:szCs w:val="20"/>
        </w:rPr>
        <w:t>Následná lékařská prohlídka</w:t>
      </w:r>
    </w:p>
    <w:p w14:paraId="737CB5CB" w14:textId="77777777" w:rsidR="008D099D" w:rsidRDefault="008D099D" w:rsidP="008D099D">
      <w:pPr>
        <w:pStyle w:val="Textodstavec"/>
        <w:ind w:left="709"/>
        <w:rPr>
          <w:sz w:val="20"/>
          <w:szCs w:val="20"/>
        </w:rPr>
      </w:pPr>
      <w:r>
        <w:rPr>
          <w:sz w:val="20"/>
          <w:szCs w:val="20"/>
        </w:rPr>
        <w:t>Provedení této lékařské prohlídky</w:t>
      </w:r>
      <w:r w:rsidRPr="00C544CE">
        <w:rPr>
          <w:sz w:val="20"/>
          <w:szCs w:val="20"/>
        </w:rPr>
        <w:t xml:space="preserve"> </w:t>
      </w:r>
      <w:r>
        <w:rPr>
          <w:sz w:val="20"/>
          <w:szCs w:val="20"/>
        </w:rPr>
        <w:t>stanoví příslušný orgán ochrany veřejného zdraví podle zákona o ochraně veřejného zdraví nebo zvláštní právní předpis.</w:t>
      </w:r>
    </w:p>
    <w:p w14:paraId="737CB5CC" w14:textId="77777777" w:rsidR="008D099D" w:rsidRPr="00C544CE" w:rsidRDefault="008D099D" w:rsidP="008D099D">
      <w:pPr>
        <w:pStyle w:val="Textodstavec"/>
        <w:ind w:left="720"/>
        <w:rPr>
          <w:sz w:val="20"/>
          <w:szCs w:val="20"/>
        </w:rPr>
      </w:pPr>
    </w:p>
    <w:p w14:paraId="737CB5CD" w14:textId="77777777" w:rsidR="008D099D" w:rsidRPr="00C544CE" w:rsidRDefault="008D099D" w:rsidP="008D099D">
      <w:pPr>
        <w:pStyle w:val="Textodstavec"/>
        <w:spacing w:before="120"/>
        <w:rPr>
          <w:sz w:val="20"/>
          <w:szCs w:val="20"/>
        </w:rPr>
      </w:pPr>
      <w:r w:rsidRPr="00C544CE">
        <w:rPr>
          <w:b/>
          <w:sz w:val="20"/>
          <w:szCs w:val="20"/>
        </w:rPr>
        <w:t xml:space="preserve">Vstupní, </w:t>
      </w:r>
      <w:r>
        <w:rPr>
          <w:b/>
          <w:sz w:val="20"/>
          <w:szCs w:val="20"/>
        </w:rPr>
        <w:t xml:space="preserve">periodické, </w:t>
      </w:r>
      <w:r w:rsidRPr="00C544CE">
        <w:rPr>
          <w:b/>
          <w:sz w:val="20"/>
          <w:szCs w:val="20"/>
        </w:rPr>
        <w:t xml:space="preserve">mimořádné, </w:t>
      </w:r>
      <w:r>
        <w:rPr>
          <w:b/>
          <w:sz w:val="20"/>
          <w:szCs w:val="20"/>
        </w:rPr>
        <w:t xml:space="preserve">výstupní a </w:t>
      </w:r>
      <w:r w:rsidRPr="00C544CE">
        <w:rPr>
          <w:b/>
          <w:sz w:val="20"/>
          <w:szCs w:val="20"/>
        </w:rPr>
        <w:t xml:space="preserve">následné </w:t>
      </w:r>
      <w:r>
        <w:rPr>
          <w:b/>
          <w:sz w:val="20"/>
          <w:szCs w:val="20"/>
        </w:rPr>
        <w:t>lékařské</w:t>
      </w:r>
      <w:r w:rsidRPr="00C544CE">
        <w:rPr>
          <w:b/>
          <w:sz w:val="20"/>
          <w:szCs w:val="20"/>
        </w:rPr>
        <w:t xml:space="preserve"> prohlídky se provádí </w:t>
      </w:r>
      <w:r w:rsidR="001B0BBD">
        <w:rPr>
          <w:b/>
          <w:sz w:val="20"/>
          <w:szCs w:val="20"/>
        </w:rPr>
        <w:br/>
      </w:r>
      <w:r w:rsidRPr="00C544CE">
        <w:rPr>
          <w:b/>
          <w:sz w:val="20"/>
          <w:szCs w:val="20"/>
        </w:rPr>
        <w:t xml:space="preserve">u </w:t>
      </w:r>
      <w:r w:rsidR="00A605FD">
        <w:rPr>
          <w:b/>
          <w:sz w:val="20"/>
          <w:szCs w:val="20"/>
        </w:rPr>
        <w:t>poskytovatelů pracovně</w:t>
      </w:r>
      <w:r w:rsidR="00EA555E">
        <w:rPr>
          <w:b/>
          <w:sz w:val="20"/>
          <w:szCs w:val="20"/>
        </w:rPr>
        <w:t xml:space="preserve">lékařských služeb </w:t>
      </w:r>
      <w:r w:rsidRPr="00C544CE">
        <w:rPr>
          <w:b/>
          <w:sz w:val="20"/>
          <w:szCs w:val="20"/>
        </w:rPr>
        <w:t xml:space="preserve">stanovených společností. </w:t>
      </w:r>
      <w:r w:rsidRPr="00C544CE">
        <w:rPr>
          <w:sz w:val="20"/>
          <w:szCs w:val="20"/>
        </w:rPr>
        <w:t>Za absolvování lékařských prohlídek a jejich posouzení (zadávání práce v souladu s výsledkem prohlídky) odpovídá vedoucí zaměstnanec.</w:t>
      </w:r>
    </w:p>
    <w:p w14:paraId="737CB5CE" w14:textId="77777777" w:rsidR="008D099D" w:rsidRPr="00C544CE" w:rsidRDefault="008D099D" w:rsidP="008D099D">
      <w:pPr>
        <w:pStyle w:val="Textodstavec"/>
        <w:spacing w:before="120"/>
        <w:rPr>
          <w:b/>
          <w:sz w:val="20"/>
          <w:szCs w:val="20"/>
        </w:rPr>
      </w:pPr>
      <w:r>
        <w:rPr>
          <w:b/>
          <w:sz w:val="20"/>
          <w:szCs w:val="20"/>
        </w:rPr>
        <w:t>Lékařské</w:t>
      </w:r>
      <w:r w:rsidRPr="00C544CE">
        <w:rPr>
          <w:b/>
          <w:sz w:val="20"/>
          <w:szCs w:val="20"/>
        </w:rPr>
        <w:t xml:space="preserve"> prohlídky na základě stanovených lhůt a požadavků vedoucích </w:t>
      </w:r>
      <w:r>
        <w:rPr>
          <w:b/>
          <w:sz w:val="20"/>
          <w:szCs w:val="20"/>
        </w:rPr>
        <w:t xml:space="preserve">zaměstnanců </w:t>
      </w:r>
      <w:r w:rsidRPr="00C544CE">
        <w:rPr>
          <w:b/>
          <w:sz w:val="20"/>
          <w:szCs w:val="20"/>
        </w:rPr>
        <w:t xml:space="preserve">organizačně zajišťuje </w:t>
      </w:r>
      <w:r>
        <w:rPr>
          <w:b/>
          <w:sz w:val="20"/>
          <w:szCs w:val="20"/>
        </w:rPr>
        <w:t>příslušn</w:t>
      </w:r>
      <w:r w:rsidR="006A2A0A">
        <w:rPr>
          <w:b/>
          <w:sz w:val="20"/>
          <w:szCs w:val="20"/>
        </w:rPr>
        <w:t>á</w:t>
      </w:r>
      <w:r>
        <w:rPr>
          <w:b/>
          <w:sz w:val="20"/>
          <w:szCs w:val="20"/>
        </w:rPr>
        <w:t xml:space="preserve"> </w:t>
      </w:r>
      <w:r w:rsidR="006A2A0A">
        <w:rPr>
          <w:b/>
          <w:sz w:val="20"/>
          <w:szCs w:val="20"/>
        </w:rPr>
        <w:t>OJ</w:t>
      </w:r>
      <w:r>
        <w:rPr>
          <w:b/>
          <w:sz w:val="20"/>
          <w:szCs w:val="20"/>
        </w:rPr>
        <w:t xml:space="preserve"> </w:t>
      </w:r>
      <w:proofErr w:type="spellStart"/>
      <w:r>
        <w:rPr>
          <w:b/>
          <w:sz w:val="20"/>
          <w:szCs w:val="20"/>
        </w:rPr>
        <w:t>Human</w:t>
      </w:r>
      <w:proofErr w:type="spellEnd"/>
      <w:r>
        <w:rPr>
          <w:b/>
          <w:sz w:val="20"/>
          <w:szCs w:val="20"/>
        </w:rPr>
        <w:t xml:space="preserve"> </w:t>
      </w:r>
      <w:proofErr w:type="spellStart"/>
      <w:r>
        <w:rPr>
          <w:b/>
          <w:sz w:val="20"/>
          <w:szCs w:val="20"/>
        </w:rPr>
        <w:t>Resources</w:t>
      </w:r>
      <w:proofErr w:type="spellEnd"/>
      <w:r w:rsidRPr="00C544CE">
        <w:rPr>
          <w:b/>
          <w:sz w:val="20"/>
          <w:szCs w:val="20"/>
        </w:rPr>
        <w:t>.</w:t>
      </w:r>
    </w:p>
    <w:p w14:paraId="737CB5CF" w14:textId="77777777" w:rsidR="00A0417E" w:rsidRPr="00A3113E" w:rsidRDefault="00A0417E" w:rsidP="00833755">
      <w:pPr>
        <w:pStyle w:val="Plohy2rovenadpisu"/>
        <w:tabs>
          <w:tab w:val="clear" w:pos="1286"/>
          <w:tab w:val="num" w:pos="567"/>
        </w:tabs>
        <w:ind w:left="567"/>
      </w:pPr>
      <w:bookmarkStart w:id="329" w:name="_Toc468656765"/>
      <w:bookmarkStart w:id="330" w:name="_Toc468656810"/>
      <w:r w:rsidRPr="00A3113E">
        <w:lastRenderedPageBreak/>
        <w:t>První pomoc při úrazech a traumatologický plán</w:t>
      </w:r>
      <w:bookmarkEnd w:id="325"/>
      <w:bookmarkEnd w:id="326"/>
      <w:bookmarkEnd w:id="327"/>
      <w:bookmarkEnd w:id="328"/>
      <w:bookmarkEnd w:id="329"/>
      <w:bookmarkEnd w:id="330"/>
    </w:p>
    <w:p w14:paraId="737CB5D0" w14:textId="77777777" w:rsidR="00405377" w:rsidRDefault="00405377" w:rsidP="00405377">
      <w:pPr>
        <w:pStyle w:val="Textodstavec"/>
        <w:spacing w:before="120" w:after="120"/>
        <w:rPr>
          <w:sz w:val="20"/>
          <w:szCs w:val="20"/>
        </w:rPr>
      </w:pPr>
      <w:r w:rsidRPr="00C544CE">
        <w:rPr>
          <w:sz w:val="20"/>
          <w:szCs w:val="20"/>
        </w:rPr>
        <w:t>První pomoc a traumatologický plán jsou popsány v Bezpečnostním deníku. Za prokazatelné seznámení zaměstnance s těmito dokumenty</w:t>
      </w:r>
      <w:r w:rsidR="00A82C10" w:rsidRPr="00C544CE">
        <w:rPr>
          <w:sz w:val="20"/>
          <w:szCs w:val="20"/>
        </w:rPr>
        <w:t xml:space="preserve"> </w:t>
      </w:r>
      <w:r w:rsidRPr="00C544CE">
        <w:rPr>
          <w:sz w:val="20"/>
          <w:szCs w:val="20"/>
        </w:rPr>
        <w:t xml:space="preserve">odpovídá příslušný vedoucí zaměstnanec. </w:t>
      </w:r>
      <w:r w:rsidR="001B0BBD">
        <w:rPr>
          <w:sz w:val="20"/>
          <w:szCs w:val="20"/>
        </w:rPr>
        <w:br/>
      </w:r>
      <w:r w:rsidRPr="00C544CE">
        <w:rPr>
          <w:sz w:val="20"/>
          <w:szCs w:val="20"/>
        </w:rPr>
        <w:t>Toto seznámení je zpravidla součástí</w:t>
      </w:r>
      <w:r w:rsidR="00A82C10" w:rsidRPr="00C544CE">
        <w:rPr>
          <w:sz w:val="20"/>
          <w:szCs w:val="20"/>
        </w:rPr>
        <w:t xml:space="preserve"> </w:t>
      </w:r>
      <w:r w:rsidRPr="00C544CE">
        <w:rPr>
          <w:sz w:val="20"/>
          <w:szCs w:val="20"/>
        </w:rPr>
        <w:t>Vstupní instruktáže BOZP na pracovišti.</w:t>
      </w:r>
    </w:p>
    <w:p w14:paraId="737CB5D1" w14:textId="77777777" w:rsidR="00C55E22" w:rsidRDefault="00C55E22" w:rsidP="00405377">
      <w:pPr>
        <w:pStyle w:val="Textodstavec"/>
        <w:spacing w:before="120" w:after="120"/>
        <w:rPr>
          <w:sz w:val="20"/>
          <w:szCs w:val="20"/>
        </w:rPr>
      </w:pPr>
      <w:r>
        <w:rPr>
          <w:sz w:val="20"/>
          <w:szCs w:val="20"/>
        </w:rPr>
        <w:t xml:space="preserve">V objektech, kde není Bezpečnostní deník k dispozici, bude traumatologický plán viditelně umístěn. </w:t>
      </w:r>
      <w:r w:rsidR="00B13D86" w:rsidRPr="00B13D86">
        <w:rPr>
          <w:sz w:val="20"/>
          <w:szCs w:val="20"/>
        </w:rPr>
        <w:t xml:space="preserve">Formulář traumatologického plánu je k dispozici na intranetu </w:t>
      </w:r>
      <w:r w:rsidR="00B13D86" w:rsidRPr="00C544CE">
        <w:rPr>
          <w:sz w:val="20"/>
          <w:szCs w:val="20"/>
        </w:rPr>
        <w:t>(</w:t>
      </w:r>
      <w:hyperlink r:id="rId30" w:history="1">
        <w:r w:rsidR="00B13D86" w:rsidRPr="00C544CE">
          <w:rPr>
            <w:rStyle w:val="Hypertextovodkaz"/>
            <w:sz w:val="20"/>
            <w:szCs w:val="20"/>
          </w:rPr>
          <w:t>odkaz zde</w:t>
        </w:r>
      </w:hyperlink>
      <w:r w:rsidR="00B13D86" w:rsidRPr="00C544CE">
        <w:rPr>
          <w:sz w:val="20"/>
          <w:szCs w:val="20"/>
        </w:rPr>
        <w:t>)</w:t>
      </w:r>
      <w:r w:rsidR="00B13D86" w:rsidRPr="00B13D86">
        <w:rPr>
          <w:sz w:val="20"/>
          <w:szCs w:val="20"/>
        </w:rPr>
        <w:t>.</w:t>
      </w:r>
    </w:p>
    <w:p w14:paraId="737CB5D2" w14:textId="77777777" w:rsidR="00193F85" w:rsidRPr="00C544CE" w:rsidRDefault="00193F85" w:rsidP="00405377">
      <w:pPr>
        <w:pStyle w:val="Textodstavec"/>
        <w:spacing w:before="120" w:after="120"/>
        <w:rPr>
          <w:sz w:val="20"/>
          <w:szCs w:val="20"/>
        </w:rPr>
      </w:pPr>
      <w:r>
        <w:rPr>
          <w:sz w:val="20"/>
          <w:szCs w:val="20"/>
        </w:rPr>
        <w:t xml:space="preserve">Obsah a umístění lékárniček na pracovištích řeší dokument Pravidla pro </w:t>
      </w:r>
      <w:r w:rsidR="00743432">
        <w:rPr>
          <w:sz w:val="20"/>
          <w:szCs w:val="20"/>
        </w:rPr>
        <w:t>vybavení</w:t>
      </w:r>
      <w:r>
        <w:rPr>
          <w:sz w:val="20"/>
          <w:szCs w:val="20"/>
        </w:rPr>
        <w:t xml:space="preserve"> a umístění lékárniček, který je </w:t>
      </w:r>
      <w:r w:rsidR="00A86F29">
        <w:rPr>
          <w:sz w:val="20"/>
          <w:szCs w:val="20"/>
        </w:rPr>
        <w:t>k dispozici</w:t>
      </w:r>
      <w:r>
        <w:rPr>
          <w:sz w:val="20"/>
          <w:szCs w:val="20"/>
        </w:rPr>
        <w:t xml:space="preserve"> na intranetu </w:t>
      </w:r>
      <w:r w:rsidRPr="00C544CE">
        <w:rPr>
          <w:sz w:val="20"/>
          <w:szCs w:val="20"/>
        </w:rPr>
        <w:t>(</w:t>
      </w:r>
      <w:hyperlink r:id="rId31" w:history="1">
        <w:r w:rsidRPr="00C544CE">
          <w:rPr>
            <w:rStyle w:val="Hypertextovodkaz"/>
            <w:sz w:val="20"/>
            <w:szCs w:val="20"/>
          </w:rPr>
          <w:t>odkaz zde</w:t>
        </w:r>
      </w:hyperlink>
      <w:r w:rsidRPr="00C544CE">
        <w:rPr>
          <w:sz w:val="20"/>
          <w:szCs w:val="20"/>
        </w:rPr>
        <w:t>)</w:t>
      </w:r>
      <w:r w:rsidRPr="00B13D86">
        <w:rPr>
          <w:sz w:val="20"/>
          <w:szCs w:val="20"/>
        </w:rPr>
        <w:t>.</w:t>
      </w:r>
    </w:p>
    <w:p w14:paraId="737CB5D3" w14:textId="77777777" w:rsidR="00405377" w:rsidRDefault="00405377" w:rsidP="00A3113E">
      <w:pPr>
        <w:pStyle w:val="Textodstavec"/>
      </w:pPr>
    </w:p>
    <w:p w14:paraId="737CB5D4" w14:textId="77777777" w:rsidR="00A0417E" w:rsidRPr="00A3113E" w:rsidRDefault="006440A3" w:rsidP="00A3113E">
      <w:pPr>
        <w:pStyle w:val="Textodstavec"/>
        <w:spacing w:before="120" w:after="120"/>
      </w:pPr>
      <w:r>
        <w:t>.</w:t>
      </w:r>
    </w:p>
    <w:p w14:paraId="737CB5D5" w14:textId="77777777" w:rsidR="00A0417E" w:rsidRPr="00A3113E" w:rsidRDefault="002D2D14" w:rsidP="00833755">
      <w:pPr>
        <w:pStyle w:val="Plohy2rovenadpisu"/>
        <w:tabs>
          <w:tab w:val="clear" w:pos="1286"/>
          <w:tab w:val="num" w:pos="567"/>
        </w:tabs>
        <w:ind w:left="567"/>
      </w:pPr>
      <w:bookmarkStart w:id="331" w:name="_Toc302472389"/>
      <w:bookmarkStart w:id="332" w:name="_Toc304124013"/>
      <w:bookmarkStart w:id="333" w:name="_Toc304189390"/>
      <w:bookmarkStart w:id="334" w:name="_Toc304189540"/>
      <w:bookmarkStart w:id="335" w:name="_Toc468656766"/>
      <w:bookmarkStart w:id="336" w:name="_Toc468656811"/>
      <w:r w:rsidRPr="00A3113E">
        <w:lastRenderedPageBreak/>
        <w:t xml:space="preserve">Pracovní úrazy - </w:t>
      </w:r>
      <w:r w:rsidR="001152D7">
        <w:t>objasňování</w:t>
      </w:r>
      <w:r w:rsidRPr="00A3113E">
        <w:t>, hlášení,</w:t>
      </w:r>
      <w:r w:rsidR="00A0417E" w:rsidRPr="00A3113E">
        <w:t xml:space="preserve"> odškodňování pracovních úrazů</w:t>
      </w:r>
      <w:r w:rsidRPr="00A3113E">
        <w:t xml:space="preserve"> a přijímání opatření proti jejich opakování</w:t>
      </w:r>
      <w:bookmarkEnd w:id="331"/>
      <w:bookmarkEnd w:id="332"/>
      <w:bookmarkEnd w:id="333"/>
      <w:bookmarkEnd w:id="334"/>
      <w:bookmarkEnd w:id="335"/>
      <w:bookmarkEnd w:id="336"/>
    </w:p>
    <w:p w14:paraId="737CB5D6" w14:textId="07AFC82C" w:rsidR="0080394B" w:rsidRDefault="001152D7" w:rsidP="0080394B">
      <w:pPr>
        <w:pStyle w:val="Textodstavec"/>
        <w:rPr>
          <w:sz w:val="20"/>
          <w:szCs w:val="20"/>
        </w:rPr>
      </w:pPr>
      <w:r>
        <w:rPr>
          <w:sz w:val="20"/>
          <w:szCs w:val="20"/>
        </w:rPr>
        <w:t xml:space="preserve">Tato příloha </w:t>
      </w:r>
      <w:r w:rsidR="0080394B" w:rsidRPr="00C544CE">
        <w:rPr>
          <w:sz w:val="20"/>
          <w:szCs w:val="20"/>
        </w:rPr>
        <w:t xml:space="preserve">upravuje postup při hlášení, </w:t>
      </w:r>
      <w:r>
        <w:rPr>
          <w:sz w:val="20"/>
          <w:szCs w:val="20"/>
        </w:rPr>
        <w:t>objasňování</w:t>
      </w:r>
      <w:r w:rsidR="0080394B" w:rsidRPr="00C544CE">
        <w:rPr>
          <w:sz w:val="20"/>
          <w:szCs w:val="20"/>
        </w:rPr>
        <w:t xml:space="preserve"> </w:t>
      </w:r>
      <w:r w:rsidR="0080394B">
        <w:rPr>
          <w:sz w:val="20"/>
          <w:szCs w:val="20"/>
        </w:rPr>
        <w:t>incidentů (</w:t>
      </w:r>
      <w:r w:rsidR="0080394B" w:rsidRPr="00C544CE">
        <w:rPr>
          <w:sz w:val="20"/>
          <w:szCs w:val="20"/>
        </w:rPr>
        <w:t>pracovních úrazů</w:t>
      </w:r>
      <w:r w:rsidR="0080394B">
        <w:rPr>
          <w:sz w:val="20"/>
          <w:szCs w:val="20"/>
        </w:rPr>
        <w:t xml:space="preserve">, </w:t>
      </w:r>
      <w:proofErr w:type="spellStart"/>
      <w:r w:rsidR="0080394B">
        <w:rPr>
          <w:sz w:val="20"/>
          <w:szCs w:val="20"/>
        </w:rPr>
        <w:t>skoronehod</w:t>
      </w:r>
      <w:proofErr w:type="spellEnd"/>
      <w:r w:rsidR="0080394B" w:rsidRPr="00C544CE">
        <w:rPr>
          <w:sz w:val="20"/>
          <w:szCs w:val="20"/>
        </w:rPr>
        <w:t xml:space="preserve"> </w:t>
      </w:r>
      <w:r w:rsidR="006C065E">
        <w:rPr>
          <w:sz w:val="20"/>
          <w:szCs w:val="20"/>
        </w:rPr>
        <w:br/>
      </w:r>
      <w:r w:rsidR="0080394B" w:rsidRPr="00C544CE">
        <w:rPr>
          <w:sz w:val="20"/>
          <w:szCs w:val="20"/>
        </w:rPr>
        <w:t xml:space="preserve">a </w:t>
      </w:r>
      <w:r w:rsidR="0080394B">
        <w:rPr>
          <w:sz w:val="20"/>
          <w:szCs w:val="20"/>
        </w:rPr>
        <w:t xml:space="preserve">nebezpečných událostí) </w:t>
      </w:r>
      <w:r w:rsidR="0080394B" w:rsidRPr="00C544CE">
        <w:rPr>
          <w:sz w:val="20"/>
          <w:szCs w:val="20"/>
        </w:rPr>
        <w:t>a definuje základní povinnosti odškodnění pracovních úrazů.</w:t>
      </w:r>
    </w:p>
    <w:p w14:paraId="737CB5D7" w14:textId="3EF3608B" w:rsidR="00613ACB" w:rsidRPr="00613ACB" w:rsidRDefault="00613ACB" w:rsidP="0080394B">
      <w:pPr>
        <w:pStyle w:val="Textodstavec"/>
        <w:rPr>
          <w:sz w:val="20"/>
          <w:szCs w:val="20"/>
        </w:rPr>
      </w:pPr>
      <w:r>
        <w:rPr>
          <w:sz w:val="20"/>
          <w:szCs w:val="20"/>
        </w:rPr>
        <w:t xml:space="preserve">Veškeré incidenty ve společnostech E.ON musí být řešeny (šetřeny a objasňovány) podle Podnikové směrnice HSE-BD-10.1, která navazuje na </w:t>
      </w:r>
      <w:r w:rsidRPr="00613ACB">
        <w:rPr>
          <w:sz w:val="20"/>
          <w:szCs w:val="20"/>
        </w:rPr>
        <w:t>Korporátní politik</w:t>
      </w:r>
      <w:r>
        <w:rPr>
          <w:sz w:val="20"/>
          <w:szCs w:val="20"/>
        </w:rPr>
        <w:t>u</w:t>
      </w:r>
      <w:r w:rsidRPr="00613ACB">
        <w:rPr>
          <w:sz w:val="20"/>
          <w:szCs w:val="20"/>
        </w:rPr>
        <w:t xml:space="preserve"> KR 3-24 „Řízení ochrany zdraví, bezpečnosti a životního prostředí (HSE)</w:t>
      </w:r>
      <w:r>
        <w:rPr>
          <w:sz w:val="20"/>
          <w:szCs w:val="20"/>
        </w:rPr>
        <w:t xml:space="preserve">“. Její překlad je dostupný na </w:t>
      </w:r>
      <w:r w:rsidRPr="00613ACB">
        <w:rPr>
          <w:sz w:val="20"/>
          <w:szCs w:val="20"/>
        </w:rPr>
        <w:t>intranetu (</w:t>
      </w:r>
      <w:hyperlink r:id="rId32" w:history="1">
        <w:r w:rsidRPr="00613ACB">
          <w:rPr>
            <w:rStyle w:val="Hypertextovodkaz"/>
            <w:rFonts w:cs="Arial"/>
            <w:bCs/>
            <w:sz w:val="20"/>
            <w:szCs w:val="20"/>
          </w:rPr>
          <w:t>odkaz zde</w:t>
        </w:r>
      </w:hyperlink>
      <w:r w:rsidRPr="00613ACB">
        <w:rPr>
          <w:sz w:val="20"/>
          <w:szCs w:val="20"/>
        </w:rPr>
        <w:t xml:space="preserve">). Šetření </w:t>
      </w:r>
      <w:r w:rsidR="006C065E">
        <w:rPr>
          <w:sz w:val="20"/>
          <w:szCs w:val="20"/>
        </w:rPr>
        <w:br/>
      </w:r>
      <w:r w:rsidRPr="00613ACB">
        <w:rPr>
          <w:sz w:val="20"/>
          <w:szCs w:val="20"/>
        </w:rPr>
        <w:t>a objasňování provádí v E.ON výhradně technici BOZP z OJ BOZP!</w:t>
      </w:r>
    </w:p>
    <w:p w14:paraId="737CB5D8" w14:textId="77777777" w:rsidR="0080394B" w:rsidRPr="00C544CE" w:rsidRDefault="0080394B" w:rsidP="0080394B">
      <w:pPr>
        <w:pStyle w:val="Nzev"/>
        <w:rPr>
          <w:sz w:val="20"/>
        </w:rPr>
      </w:pPr>
      <w:bookmarkStart w:id="337" w:name="_Toc305071379"/>
      <w:bookmarkStart w:id="338" w:name="_Toc305417558"/>
      <w:r w:rsidRPr="00C544CE">
        <w:rPr>
          <w:sz w:val="20"/>
        </w:rPr>
        <w:t xml:space="preserve">Hlášení </w:t>
      </w:r>
      <w:r>
        <w:rPr>
          <w:sz w:val="20"/>
          <w:lang w:val="cs-CZ"/>
        </w:rPr>
        <w:t xml:space="preserve">a </w:t>
      </w:r>
      <w:r w:rsidR="001152D7" w:rsidRPr="001152D7">
        <w:rPr>
          <w:sz w:val="20"/>
          <w:lang w:val="cs-CZ"/>
        </w:rPr>
        <w:t>objasňování</w:t>
      </w:r>
      <w:r>
        <w:rPr>
          <w:sz w:val="20"/>
          <w:lang w:val="cs-CZ"/>
        </w:rPr>
        <w:t xml:space="preserve"> </w:t>
      </w:r>
      <w:r w:rsidRPr="00C544CE">
        <w:rPr>
          <w:sz w:val="20"/>
        </w:rPr>
        <w:t>pracovního úrazu</w:t>
      </w:r>
      <w:bookmarkEnd w:id="337"/>
      <w:bookmarkEnd w:id="338"/>
    </w:p>
    <w:p w14:paraId="737CB5D9" w14:textId="77777777" w:rsidR="0080394B" w:rsidRDefault="0080394B" w:rsidP="0080394B">
      <w:pPr>
        <w:pStyle w:val="Textodstavec"/>
        <w:rPr>
          <w:sz w:val="20"/>
          <w:szCs w:val="20"/>
        </w:rPr>
      </w:pPr>
      <w:r w:rsidRPr="00C544CE">
        <w:rPr>
          <w:sz w:val="20"/>
          <w:szCs w:val="20"/>
        </w:rPr>
        <w:t>Zaměstnanec, pokud mu to jeho zdravotní stav dovolí, je povinen ohlásit bezodkladně svůj pracovní úraz své</w:t>
      </w:r>
      <w:r>
        <w:rPr>
          <w:sz w:val="20"/>
          <w:szCs w:val="20"/>
        </w:rPr>
        <w:t>mu</w:t>
      </w:r>
      <w:r w:rsidRPr="00C544CE">
        <w:rPr>
          <w:sz w:val="20"/>
          <w:szCs w:val="20"/>
        </w:rPr>
        <w:t xml:space="preserve"> vedoucímu zaměstnanci. Stejně tak musí zaměstnanec ohlásit pracovní úraz jiného zaměstnance, jehož byl svědkem, a to v případě, že úrazem postižený zaměstnanec nemůže vzhledem k povaze svých zranění provést nahlášení úrazu sám. Nikdo z přítomných na místě úrazu nesmí měnit stav</w:t>
      </w:r>
      <w:r>
        <w:rPr>
          <w:sz w:val="20"/>
          <w:szCs w:val="20"/>
        </w:rPr>
        <w:t>,</w:t>
      </w:r>
      <w:r w:rsidRPr="00C544CE">
        <w:rPr>
          <w:sz w:val="20"/>
          <w:szCs w:val="20"/>
        </w:rPr>
        <w:t xml:space="preserve"> do doby objasnění příčin a okolností vzniku pracovního úrazu.</w:t>
      </w:r>
    </w:p>
    <w:p w14:paraId="737CB5DA" w14:textId="77777777" w:rsidR="001152D7" w:rsidRDefault="001152D7" w:rsidP="0080394B">
      <w:pPr>
        <w:pStyle w:val="Textodstavec"/>
        <w:rPr>
          <w:sz w:val="20"/>
          <w:szCs w:val="20"/>
        </w:rPr>
      </w:pPr>
    </w:p>
    <w:p w14:paraId="737CB5DB" w14:textId="056FCD85" w:rsidR="001152D7" w:rsidRPr="00420784" w:rsidRDefault="001152D7" w:rsidP="0080394B">
      <w:pPr>
        <w:pStyle w:val="Textodstavec"/>
        <w:rPr>
          <w:b/>
          <w:sz w:val="20"/>
          <w:szCs w:val="20"/>
        </w:rPr>
      </w:pPr>
      <w:r w:rsidRPr="00420784">
        <w:rPr>
          <w:b/>
          <w:sz w:val="20"/>
          <w:szCs w:val="20"/>
        </w:rPr>
        <w:t>Neohlásí</w:t>
      </w:r>
      <w:r w:rsidR="00420784" w:rsidRPr="00420784">
        <w:rPr>
          <w:b/>
          <w:sz w:val="20"/>
          <w:szCs w:val="20"/>
        </w:rPr>
        <w:t>-</w:t>
      </w:r>
      <w:r w:rsidRPr="00420784">
        <w:rPr>
          <w:b/>
          <w:sz w:val="20"/>
          <w:szCs w:val="20"/>
        </w:rPr>
        <w:t xml:space="preserve">li zaměstnanec </w:t>
      </w:r>
      <w:r w:rsidRPr="00420784">
        <w:rPr>
          <w:b/>
          <w:color w:val="FF0000"/>
          <w:sz w:val="20"/>
          <w:szCs w:val="20"/>
        </w:rPr>
        <w:t>bezodkladně</w:t>
      </w:r>
      <w:r w:rsidRPr="00420784">
        <w:rPr>
          <w:b/>
          <w:sz w:val="20"/>
          <w:szCs w:val="20"/>
        </w:rPr>
        <w:t xml:space="preserve"> svůj </w:t>
      </w:r>
      <w:r w:rsidR="00420784" w:rsidRPr="00420784">
        <w:rPr>
          <w:b/>
          <w:sz w:val="20"/>
          <w:szCs w:val="20"/>
        </w:rPr>
        <w:t xml:space="preserve">pracovní </w:t>
      </w:r>
      <w:r w:rsidRPr="00420784">
        <w:rPr>
          <w:b/>
          <w:sz w:val="20"/>
          <w:szCs w:val="20"/>
        </w:rPr>
        <w:t xml:space="preserve">úraz a nebude proto možné příčiny </w:t>
      </w:r>
      <w:r w:rsidR="006C065E">
        <w:rPr>
          <w:b/>
          <w:sz w:val="20"/>
          <w:szCs w:val="20"/>
        </w:rPr>
        <w:br/>
      </w:r>
      <w:r w:rsidR="00420784">
        <w:rPr>
          <w:b/>
          <w:sz w:val="20"/>
          <w:szCs w:val="20"/>
        </w:rPr>
        <w:t xml:space="preserve">a okolnosti </w:t>
      </w:r>
      <w:r w:rsidRPr="00420784">
        <w:rPr>
          <w:b/>
          <w:sz w:val="20"/>
          <w:szCs w:val="20"/>
        </w:rPr>
        <w:t xml:space="preserve">úrazu objektivně objasnit, může být odškodnění tohoto </w:t>
      </w:r>
      <w:r w:rsidR="00420784" w:rsidRPr="00420784">
        <w:rPr>
          <w:b/>
          <w:sz w:val="20"/>
          <w:szCs w:val="20"/>
        </w:rPr>
        <w:t xml:space="preserve">úrazu </w:t>
      </w:r>
      <w:r w:rsidRPr="00420784">
        <w:rPr>
          <w:b/>
          <w:sz w:val="20"/>
          <w:szCs w:val="20"/>
        </w:rPr>
        <w:t>zaměstnavatelem krác</w:t>
      </w:r>
      <w:r w:rsidR="00420784" w:rsidRPr="00420784">
        <w:rPr>
          <w:b/>
          <w:sz w:val="20"/>
          <w:szCs w:val="20"/>
        </w:rPr>
        <w:t>eno.</w:t>
      </w:r>
    </w:p>
    <w:p w14:paraId="737CB5DC" w14:textId="77777777" w:rsidR="001152D7" w:rsidRPr="00C544CE" w:rsidRDefault="001152D7" w:rsidP="0080394B">
      <w:pPr>
        <w:pStyle w:val="Textodstavec"/>
        <w:rPr>
          <w:sz w:val="20"/>
          <w:szCs w:val="20"/>
        </w:rPr>
      </w:pPr>
    </w:p>
    <w:p w14:paraId="737CB5DD" w14:textId="77777777" w:rsidR="0080394B" w:rsidRPr="00C544CE" w:rsidRDefault="0080394B" w:rsidP="0080394B">
      <w:pPr>
        <w:pStyle w:val="Textodstavec"/>
        <w:rPr>
          <w:sz w:val="20"/>
          <w:szCs w:val="20"/>
        </w:rPr>
      </w:pPr>
      <w:r w:rsidRPr="00C544CE">
        <w:rPr>
          <w:sz w:val="20"/>
          <w:szCs w:val="20"/>
        </w:rPr>
        <w:t>O pracovním úrazu zaměstnance jiného zaměstnavatele</w:t>
      </w:r>
      <w:r w:rsidR="00250BA1">
        <w:rPr>
          <w:sz w:val="20"/>
          <w:szCs w:val="20"/>
        </w:rPr>
        <w:t xml:space="preserve"> je</w:t>
      </w:r>
      <w:r w:rsidRPr="00C544CE">
        <w:rPr>
          <w:sz w:val="20"/>
          <w:szCs w:val="20"/>
        </w:rPr>
        <w:t xml:space="preserve"> zaměstnavatel</w:t>
      </w:r>
      <w:r w:rsidR="00EC2A10">
        <w:rPr>
          <w:sz w:val="20"/>
          <w:szCs w:val="20"/>
        </w:rPr>
        <w:t>,</w:t>
      </w:r>
      <w:r w:rsidRPr="00C544CE">
        <w:rPr>
          <w:sz w:val="20"/>
          <w:szCs w:val="20"/>
        </w:rPr>
        <w:t xml:space="preserve"> </w:t>
      </w:r>
      <w:r w:rsidR="00250BA1" w:rsidRPr="00250BA1">
        <w:rPr>
          <w:sz w:val="20"/>
          <w:szCs w:val="20"/>
        </w:rPr>
        <w:t>u něhož k pracovnímu úrazu došlo</w:t>
      </w:r>
      <w:r w:rsidR="00EC2A10">
        <w:rPr>
          <w:sz w:val="20"/>
          <w:szCs w:val="20"/>
        </w:rPr>
        <w:t>,</w:t>
      </w:r>
      <w:r w:rsidR="00250BA1" w:rsidRPr="00C544CE">
        <w:rPr>
          <w:sz w:val="20"/>
          <w:szCs w:val="20"/>
        </w:rPr>
        <w:t xml:space="preserve"> </w:t>
      </w:r>
      <w:r w:rsidR="00250BA1">
        <w:rPr>
          <w:sz w:val="20"/>
          <w:szCs w:val="20"/>
        </w:rPr>
        <w:t xml:space="preserve">povinen </w:t>
      </w:r>
      <w:r w:rsidRPr="00C544CE">
        <w:rPr>
          <w:sz w:val="20"/>
          <w:szCs w:val="20"/>
        </w:rPr>
        <w:t>bez zbytečného odkladu uvědom</w:t>
      </w:r>
      <w:r w:rsidR="004B1763">
        <w:rPr>
          <w:sz w:val="20"/>
          <w:szCs w:val="20"/>
        </w:rPr>
        <w:t>it</w:t>
      </w:r>
      <w:r w:rsidRPr="00C544CE">
        <w:rPr>
          <w:sz w:val="20"/>
          <w:szCs w:val="20"/>
        </w:rPr>
        <w:t xml:space="preserve"> zaměstnavatele úrazem postiženého zaměstnance, umožní mu účast na objasnění příčin a okolností vzniku pracovního úrazu a seznámí ho s výsledky tohoto objasnění.</w:t>
      </w:r>
    </w:p>
    <w:p w14:paraId="737CB5DE" w14:textId="77777777" w:rsidR="0080394B" w:rsidRPr="00C544CE" w:rsidRDefault="0080394B" w:rsidP="0080394B">
      <w:pPr>
        <w:pStyle w:val="Textodstavec"/>
        <w:rPr>
          <w:sz w:val="20"/>
          <w:szCs w:val="20"/>
        </w:rPr>
      </w:pPr>
      <w:r w:rsidRPr="00C544CE">
        <w:rPr>
          <w:sz w:val="20"/>
          <w:szCs w:val="20"/>
        </w:rPr>
        <w:t>Vedoucí zaměstnanec úrazem postiženého zaměstnance rozhodne, o který níže uvedený druh úrazu se jedná a podle toho zvolí další postup:</w:t>
      </w:r>
    </w:p>
    <w:p w14:paraId="737CB5DF" w14:textId="77777777" w:rsidR="0080394B" w:rsidRPr="00C544CE" w:rsidRDefault="0080394B" w:rsidP="0015109D">
      <w:pPr>
        <w:pStyle w:val="Textodstavec"/>
        <w:numPr>
          <w:ilvl w:val="0"/>
          <w:numId w:val="110"/>
        </w:numPr>
        <w:spacing w:before="100" w:beforeAutospacing="1" w:after="100" w:afterAutospacing="1"/>
        <w:ind w:left="714" w:hanging="357"/>
        <w:rPr>
          <w:rStyle w:val="st"/>
          <w:sz w:val="20"/>
          <w:szCs w:val="20"/>
        </w:rPr>
      </w:pPr>
      <w:r w:rsidRPr="00C544CE">
        <w:rPr>
          <w:sz w:val="20"/>
          <w:szCs w:val="20"/>
        </w:rPr>
        <w:t xml:space="preserve">V případě drobného úrazu (tj. tam </w:t>
      </w:r>
      <w:r>
        <w:rPr>
          <w:sz w:val="20"/>
          <w:szCs w:val="20"/>
        </w:rPr>
        <w:t xml:space="preserve">kde </w:t>
      </w:r>
      <w:r w:rsidRPr="00C544CE">
        <w:rPr>
          <w:sz w:val="20"/>
          <w:szCs w:val="20"/>
        </w:rPr>
        <w:t xml:space="preserve">není předpoklad, že by si úraz vyžádal pracovní neschopnost nebo některou </w:t>
      </w:r>
      <w:r w:rsidRPr="00C544CE">
        <w:rPr>
          <w:rStyle w:val="st"/>
          <w:sz w:val="20"/>
          <w:szCs w:val="20"/>
        </w:rPr>
        <w:t xml:space="preserve">z forem náhrady škody – např. </w:t>
      </w:r>
      <w:r w:rsidRPr="00C544CE">
        <w:rPr>
          <w:rStyle w:val="st"/>
          <w:iCs/>
          <w:sz w:val="20"/>
          <w:szCs w:val="20"/>
        </w:rPr>
        <w:t>bolestné nebo n</w:t>
      </w:r>
      <w:r w:rsidRPr="00C544CE">
        <w:rPr>
          <w:rStyle w:val="st"/>
          <w:sz w:val="20"/>
          <w:szCs w:val="20"/>
        </w:rPr>
        <w:t>áhradu účelně vynaložených nákladů spojených s léčením)</w:t>
      </w:r>
      <w:bookmarkStart w:id="339" w:name="_Toc304125088"/>
      <w:bookmarkStart w:id="340" w:name="_Toc304126877"/>
      <w:bookmarkStart w:id="341" w:name="_Toc304189392"/>
      <w:bookmarkStart w:id="342" w:name="_Toc304213050"/>
      <w:bookmarkStart w:id="343" w:name="_Toc304213660"/>
      <w:bookmarkStart w:id="344" w:name="_Toc304214237"/>
      <w:bookmarkStart w:id="345" w:name="_Toc304534273"/>
      <w:r w:rsidRPr="00C544CE">
        <w:rPr>
          <w:rStyle w:val="st"/>
          <w:sz w:val="20"/>
          <w:szCs w:val="20"/>
        </w:rPr>
        <w:t xml:space="preserve"> vyplní formulář </w:t>
      </w:r>
      <w:r w:rsidRPr="00C544CE">
        <w:rPr>
          <w:rStyle w:val="st"/>
          <w:b/>
          <w:i/>
          <w:sz w:val="20"/>
          <w:szCs w:val="20"/>
        </w:rPr>
        <w:t>„Zápis do knihy úrazů“</w:t>
      </w:r>
      <w:r w:rsidRPr="00C544CE">
        <w:rPr>
          <w:rStyle w:val="st"/>
          <w:sz w:val="20"/>
          <w:szCs w:val="20"/>
        </w:rPr>
        <w:t xml:space="preserve">, </w:t>
      </w:r>
      <w:r w:rsidR="001B0BBD">
        <w:rPr>
          <w:rStyle w:val="st"/>
          <w:sz w:val="20"/>
          <w:szCs w:val="20"/>
        </w:rPr>
        <w:br/>
      </w:r>
      <w:r w:rsidRPr="00C544CE">
        <w:rPr>
          <w:rStyle w:val="st"/>
          <w:sz w:val="20"/>
          <w:szCs w:val="20"/>
        </w:rPr>
        <w:t>který je k dispozici na intranetu (</w:t>
      </w:r>
      <w:hyperlink r:id="rId33" w:history="1">
        <w:r w:rsidRPr="008A2158">
          <w:rPr>
            <w:rStyle w:val="Hypertextovodkaz"/>
            <w:sz w:val="20"/>
            <w:szCs w:val="20"/>
          </w:rPr>
          <w:t>odkaz zde</w:t>
        </w:r>
      </w:hyperlink>
      <w:r w:rsidRPr="00C544CE">
        <w:rPr>
          <w:rStyle w:val="st"/>
          <w:sz w:val="20"/>
          <w:szCs w:val="20"/>
        </w:rPr>
        <w:t>). Originál vytiskne, vyplní, opatří podpisy a založí do Bezpečnostního deníku. Kopii bezodkladně zašle příslušnému technikovi BOZP</w:t>
      </w:r>
      <w:r>
        <w:rPr>
          <w:rStyle w:val="st"/>
          <w:sz w:val="20"/>
          <w:szCs w:val="20"/>
        </w:rPr>
        <w:t xml:space="preserve"> </w:t>
      </w:r>
      <w:r w:rsidR="001B0BBD">
        <w:rPr>
          <w:rStyle w:val="st"/>
          <w:sz w:val="20"/>
          <w:szCs w:val="20"/>
        </w:rPr>
        <w:br/>
      </w:r>
      <w:r>
        <w:rPr>
          <w:rStyle w:val="st"/>
          <w:sz w:val="20"/>
          <w:szCs w:val="20"/>
        </w:rPr>
        <w:t>(např. e-mailem)</w:t>
      </w:r>
      <w:r w:rsidRPr="00C544CE">
        <w:rPr>
          <w:rStyle w:val="st"/>
          <w:sz w:val="20"/>
          <w:szCs w:val="20"/>
        </w:rPr>
        <w:t>. Pokud dojde ke zhoršení zdravotního stavu postiženého zaměstnance, postupuje vedoucí zaměstnanec v souladu s následujícím bodem.</w:t>
      </w:r>
    </w:p>
    <w:bookmarkEnd w:id="339"/>
    <w:bookmarkEnd w:id="340"/>
    <w:bookmarkEnd w:id="341"/>
    <w:bookmarkEnd w:id="342"/>
    <w:bookmarkEnd w:id="343"/>
    <w:bookmarkEnd w:id="344"/>
    <w:bookmarkEnd w:id="345"/>
    <w:p w14:paraId="737CB5E0" w14:textId="77777777" w:rsidR="0080394B" w:rsidRPr="00C544CE" w:rsidRDefault="0080394B" w:rsidP="0015109D">
      <w:pPr>
        <w:pStyle w:val="Textodstavec"/>
        <w:numPr>
          <w:ilvl w:val="0"/>
          <w:numId w:val="110"/>
        </w:numPr>
        <w:spacing w:before="100" w:beforeAutospacing="1" w:after="100" w:afterAutospacing="1"/>
        <w:rPr>
          <w:rStyle w:val="st"/>
          <w:sz w:val="20"/>
          <w:szCs w:val="20"/>
        </w:rPr>
      </w:pPr>
      <w:r w:rsidRPr="00C544CE">
        <w:rPr>
          <w:sz w:val="20"/>
          <w:szCs w:val="20"/>
        </w:rPr>
        <w:t xml:space="preserve">V případě </w:t>
      </w:r>
      <w:proofErr w:type="gramStart"/>
      <w:r w:rsidRPr="00C544CE">
        <w:rPr>
          <w:sz w:val="20"/>
          <w:szCs w:val="20"/>
        </w:rPr>
        <w:t>úrazu</w:t>
      </w:r>
      <w:proofErr w:type="gramEnd"/>
      <w:r w:rsidRPr="00C544CE">
        <w:rPr>
          <w:sz w:val="20"/>
          <w:szCs w:val="20"/>
        </w:rPr>
        <w:t xml:space="preserve"> kdy je předpoklad, že si úraz vyžádá pracovní neschopnost nebo některou </w:t>
      </w:r>
      <w:r w:rsidRPr="00C544CE">
        <w:rPr>
          <w:rStyle w:val="st"/>
          <w:sz w:val="20"/>
          <w:szCs w:val="20"/>
        </w:rPr>
        <w:t xml:space="preserve">z forem náhrady škody </w:t>
      </w:r>
      <w:r>
        <w:rPr>
          <w:rStyle w:val="st"/>
          <w:sz w:val="20"/>
          <w:szCs w:val="20"/>
        </w:rPr>
        <w:t xml:space="preserve">vyplní vedoucí zaměstnanec formulář </w:t>
      </w:r>
      <w:r>
        <w:rPr>
          <w:rStyle w:val="st"/>
          <w:b/>
          <w:i/>
          <w:sz w:val="20"/>
          <w:szCs w:val="20"/>
        </w:rPr>
        <w:t xml:space="preserve">„Zápis do knihy úrazů“ </w:t>
      </w:r>
      <w:r w:rsidR="001B0BBD">
        <w:rPr>
          <w:rStyle w:val="st"/>
          <w:b/>
          <w:i/>
          <w:sz w:val="20"/>
          <w:szCs w:val="20"/>
        </w:rPr>
        <w:br/>
      </w:r>
      <w:r>
        <w:rPr>
          <w:rStyle w:val="st"/>
          <w:sz w:val="20"/>
          <w:szCs w:val="20"/>
        </w:rPr>
        <w:t xml:space="preserve">a </w:t>
      </w:r>
      <w:r w:rsidR="0048753F">
        <w:rPr>
          <w:rStyle w:val="st"/>
          <w:sz w:val="20"/>
          <w:szCs w:val="20"/>
        </w:rPr>
        <w:t xml:space="preserve">kontaktuje </w:t>
      </w:r>
      <w:r w:rsidRPr="00C544CE">
        <w:rPr>
          <w:rStyle w:val="st"/>
          <w:sz w:val="20"/>
          <w:szCs w:val="20"/>
        </w:rPr>
        <w:t xml:space="preserve">bezodkladně příslušného technika BOZP. Technik BOZP oznámí zjištěné skutečnosti vedoucímu oddělení BOZP, odborové organizaci a zástupci pro oblast BOZP, projedná s nimi následný postup </w:t>
      </w:r>
      <w:r w:rsidR="001152D7" w:rsidRPr="001152D7">
        <w:rPr>
          <w:rStyle w:val="st"/>
          <w:sz w:val="20"/>
          <w:szCs w:val="20"/>
        </w:rPr>
        <w:t>objasňování</w:t>
      </w:r>
      <w:r w:rsidRPr="00C544CE">
        <w:rPr>
          <w:rStyle w:val="st"/>
          <w:sz w:val="20"/>
          <w:szCs w:val="20"/>
        </w:rPr>
        <w:t xml:space="preserve"> pracovního úrazu a bezodkladně začne </w:t>
      </w:r>
      <w:r w:rsidR="001B0BBD">
        <w:rPr>
          <w:rStyle w:val="st"/>
          <w:sz w:val="20"/>
          <w:szCs w:val="20"/>
        </w:rPr>
        <w:br/>
      </w:r>
      <w:r w:rsidRPr="00C544CE">
        <w:rPr>
          <w:rStyle w:val="st"/>
          <w:sz w:val="20"/>
          <w:szCs w:val="20"/>
        </w:rPr>
        <w:t xml:space="preserve">s </w:t>
      </w:r>
      <w:r w:rsidR="001152D7" w:rsidRPr="001152D7">
        <w:rPr>
          <w:rStyle w:val="st"/>
          <w:sz w:val="20"/>
          <w:szCs w:val="20"/>
        </w:rPr>
        <w:t>objasňování</w:t>
      </w:r>
      <w:r w:rsidR="001152D7">
        <w:rPr>
          <w:rStyle w:val="st"/>
          <w:sz w:val="20"/>
          <w:szCs w:val="20"/>
        </w:rPr>
        <w:t>m</w:t>
      </w:r>
      <w:r w:rsidRPr="00C544CE">
        <w:rPr>
          <w:rStyle w:val="st"/>
          <w:sz w:val="20"/>
          <w:szCs w:val="20"/>
        </w:rPr>
        <w:t xml:space="preserve">. Technik BOZP vyplňuje všechny nezbytné tiskopisy a </w:t>
      </w:r>
      <w:r>
        <w:rPr>
          <w:rStyle w:val="st"/>
          <w:sz w:val="20"/>
          <w:szCs w:val="20"/>
        </w:rPr>
        <w:t>formuláře a vede proces odškodňování pracovního úrazu.</w:t>
      </w:r>
    </w:p>
    <w:p w14:paraId="737CB5E1" w14:textId="77777777" w:rsidR="0080394B" w:rsidRDefault="0080394B" w:rsidP="0015109D">
      <w:pPr>
        <w:pStyle w:val="Textodstavec"/>
        <w:numPr>
          <w:ilvl w:val="0"/>
          <w:numId w:val="110"/>
        </w:numPr>
        <w:spacing w:before="100" w:beforeAutospacing="1" w:after="100" w:afterAutospacing="1"/>
        <w:rPr>
          <w:rStyle w:val="st"/>
          <w:sz w:val="20"/>
          <w:szCs w:val="20"/>
        </w:rPr>
      </w:pPr>
      <w:r w:rsidRPr="00C544CE">
        <w:rPr>
          <w:rStyle w:val="st"/>
          <w:sz w:val="20"/>
          <w:szCs w:val="20"/>
        </w:rPr>
        <w:t xml:space="preserve">V případě </w:t>
      </w:r>
      <w:r>
        <w:rPr>
          <w:rStyle w:val="st"/>
          <w:sz w:val="20"/>
          <w:szCs w:val="20"/>
        </w:rPr>
        <w:t xml:space="preserve">vážného nebo </w:t>
      </w:r>
      <w:r w:rsidRPr="00C544CE">
        <w:rPr>
          <w:rStyle w:val="st"/>
          <w:sz w:val="20"/>
          <w:szCs w:val="20"/>
        </w:rPr>
        <w:t>smrtelného úrazu je stejný postup jako v předchozím bodě pouze s tím rozdílem, že k </w:t>
      </w:r>
      <w:r w:rsidR="001152D7" w:rsidRPr="001152D7">
        <w:rPr>
          <w:rStyle w:val="st"/>
          <w:sz w:val="20"/>
          <w:szCs w:val="20"/>
        </w:rPr>
        <w:t>objasňování</w:t>
      </w:r>
      <w:r w:rsidRPr="00C544CE">
        <w:rPr>
          <w:rStyle w:val="st"/>
          <w:sz w:val="20"/>
          <w:szCs w:val="20"/>
        </w:rPr>
        <w:t xml:space="preserve"> pracovního úrazu je přizván příslušný vedoucí 1. </w:t>
      </w:r>
      <w:r w:rsidR="001152D7">
        <w:rPr>
          <w:rStyle w:val="st"/>
          <w:sz w:val="20"/>
          <w:szCs w:val="20"/>
        </w:rPr>
        <w:t>ř</w:t>
      </w:r>
      <w:r w:rsidRPr="00C544CE">
        <w:rPr>
          <w:rStyle w:val="st"/>
          <w:sz w:val="20"/>
          <w:szCs w:val="20"/>
        </w:rPr>
        <w:t>ídicí</w:t>
      </w:r>
      <w:r w:rsidR="001152D7">
        <w:rPr>
          <w:rStyle w:val="st"/>
          <w:sz w:val="20"/>
          <w:szCs w:val="20"/>
        </w:rPr>
        <w:t xml:space="preserve"> </w:t>
      </w:r>
      <w:r w:rsidRPr="00C544CE">
        <w:rPr>
          <w:rStyle w:val="st"/>
          <w:sz w:val="20"/>
          <w:szCs w:val="20"/>
        </w:rPr>
        <w:t>úrovně.</w:t>
      </w:r>
    </w:p>
    <w:p w14:paraId="737CB5E2" w14:textId="77777777" w:rsidR="0080394B" w:rsidRDefault="0080394B" w:rsidP="0080394B">
      <w:pPr>
        <w:pStyle w:val="Textodstavec"/>
        <w:spacing w:before="100" w:beforeAutospacing="1" w:after="100" w:afterAutospacing="1"/>
        <w:rPr>
          <w:rStyle w:val="st"/>
          <w:sz w:val="20"/>
          <w:szCs w:val="20"/>
        </w:rPr>
      </w:pPr>
      <w:r>
        <w:rPr>
          <w:rStyle w:val="st"/>
          <w:sz w:val="20"/>
          <w:szCs w:val="20"/>
        </w:rPr>
        <w:t xml:space="preserve">O vážném nebo smrtelném úrazu zaměstnance nebo </w:t>
      </w:r>
      <w:r w:rsidR="00EB4139">
        <w:rPr>
          <w:rStyle w:val="st"/>
          <w:sz w:val="20"/>
          <w:szCs w:val="20"/>
        </w:rPr>
        <w:t>zaměstnance</w:t>
      </w:r>
      <w:r>
        <w:rPr>
          <w:rStyle w:val="st"/>
          <w:sz w:val="20"/>
          <w:szCs w:val="20"/>
        </w:rPr>
        <w:t xml:space="preserve"> zhotovitele informuje vedoucí </w:t>
      </w:r>
      <w:r w:rsidR="00903B89">
        <w:rPr>
          <w:rStyle w:val="st"/>
          <w:sz w:val="20"/>
          <w:szCs w:val="20"/>
        </w:rPr>
        <w:t>oddělení</w:t>
      </w:r>
      <w:r>
        <w:rPr>
          <w:rStyle w:val="st"/>
          <w:sz w:val="20"/>
          <w:szCs w:val="20"/>
        </w:rPr>
        <w:t xml:space="preserve"> BOZP bezodkladně člena statutárního orgánu příslušné společnosti </w:t>
      </w:r>
      <w:r w:rsidR="000C4EFB">
        <w:rPr>
          <w:rStyle w:val="st"/>
          <w:sz w:val="20"/>
          <w:szCs w:val="20"/>
        </w:rPr>
        <w:t>E.ON</w:t>
      </w:r>
      <w:r>
        <w:rPr>
          <w:rStyle w:val="st"/>
          <w:sz w:val="20"/>
          <w:szCs w:val="20"/>
        </w:rPr>
        <w:t>.</w:t>
      </w:r>
    </w:p>
    <w:p w14:paraId="737CB5E3" w14:textId="77777777" w:rsidR="0080394B" w:rsidRPr="000E29E0" w:rsidRDefault="0080394B" w:rsidP="0080394B">
      <w:pPr>
        <w:pStyle w:val="Nzev"/>
        <w:rPr>
          <w:sz w:val="20"/>
        </w:rPr>
      </w:pPr>
      <w:r w:rsidRPr="000E29E0">
        <w:rPr>
          <w:sz w:val="20"/>
        </w:rPr>
        <w:lastRenderedPageBreak/>
        <w:t xml:space="preserve">Hlášení a </w:t>
      </w:r>
      <w:r w:rsidR="00420784">
        <w:rPr>
          <w:sz w:val="20"/>
          <w:lang w:val="cs-CZ"/>
        </w:rPr>
        <w:t>objasňování</w:t>
      </w:r>
      <w:r w:rsidRPr="000E29E0">
        <w:rPr>
          <w:sz w:val="20"/>
        </w:rPr>
        <w:t xml:space="preserve"> </w:t>
      </w:r>
      <w:proofErr w:type="spellStart"/>
      <w:r w:rsidRPr="000E29E0">
        <w:rPr>
          <w:sz w:val="20"/>
        </w:rPr>
        <w:t>skoronehod</w:t>
      </w:r>
      <w:proofErr w:type="spellEnd"/>
    </w:p>
    <w:p w14:paraId="737CB5E4" w14:textId="77777777" w:rsidR="0080394B" w:rsidRDefault="0048753F" w:rsidP="0080394B">
      <w:pPr>
        <w:jc w:val="both"/>
      </w:pPr>
      <w:proofErr w:type="spellStart"/>
      <w:r>
        <w:t>S</w:t>
      </w:r>
      <w:r w:rsidR="0080394B">
        <w:t>koronehody</w:t>
      </w:r>
      <w:proofErr w:type="spellEnd"/>
      <w:r w:rsidR="0080394B">
        <w:t xml:space="preserve"> j</w:t>
      </w:r>
      <w:r w:rsidR="0080394B" w:rsidRPr="002D5C47">
        <w:t xml:space="preserve">sou cenným zdrojem pro řízení rizik, protože mohou odhalit skrytá nebezpečí ještě předtím, než způsobí nehodu. Umožňují tedy zavádět opatření proti rizikům tzv. proaktivně, </w:t>
      </w:r>
      <w:r w:rsidR="001B0BBD">
        <w:br/>
      </w:r>
      <w:r w:rsidR="0080394B" w:rsidRPr="002D5C47">
        <w:t>což je žádoucí.</w:t>
      </w:r>
    </w:p>
    <w:p w14:paraId="737CB5E5" w14:textId="77777777" w:rsidR="0080394B" w:rsidRPr="002D5C47" w:rsidRDefault="0080394B" w:rsidP="0080394B">
      <w:pPr>
        <w:jc w:val="both"/>
      </w:pPr>
      <w:proofErr w:type="spellStart"/>
      <w:r w:rsidRPr="002D5C47">
        <w:t>Skoronehody</w:t>
      </w:r>
      <w:proofErr w:type="spellEnd"/>
      <w:r w:rsidRPr="002D5C47">
        <w:t xml:space="preserve"> může zaměstnanec hlásit buď:</w:t>
      </w:r>
    </w:p>
    <w:p w14:paraId="737CB5E6" w14:textId="77777777" w:rsidR="0080394B" w:rsidRPr="002D5C47" w:rsidRDefault="0080394B" w:rsidP="0015109D">
      <w:pPr>
        <w:numPr>
          <w:ilvl w:val="0"/>
          <w:numId w:val="108"/>
        </w:numPr>
        <w:spacing w:before="100" w:beforeAutospacing="1" w:after="100" w:afterAutospacing="1"/>
        <w:ind w:left="714" w:hanging="357"/>
        <w:jc w:val="both"/>
      </w:pPr>
      <w:r w:rsidRPr="002D5C47">
        <w:t>svému nadřízenému zaměstnanci, který tuto informaci předá příslušnému technikovi BOZP,</w:t>
      </w:r>
    </w:p>
    <w:p w14:paraId="737CB5E7" w14:textId="77777777" w:rsidR="0080394B" w:rsidRPr="002D5C47" w:rsidRDefault="0080394B" w:rsidP="0015109D">
      <w:pPr>
        <w:numPr>
          <w:ilvl w:val="0"/>
          <w:numId w:val="108"/>
        </w:numPr>
        <w:spacing w:before="100" w:beforeAutospacing="1" w:after="100" w:afterAutospacing="1"/>
        <w:ind w:left="714" w:hanging="357"/>
        <w:jc w:val="both"/>
      </w:pPr>
      <w:r w:rsidRPr="002D5C47">
        <w:t>nebo přímo technikovi BOZP,</w:t>
      </w:r>
    </w:p>
    <w:p w14:paraId="737CB5E8" w14:textId="7F9EFA05" w:rsidR="0080394B" w:rsidRDefault="0080394B" w:rsidP="0015109D">
      <w:pPr>
        <w:numPr>
          <w:ilvl w:val="0"/>
          <w:numId w:val="108"/>
        </w:numPr>
        <w:spacing w:before="100" w:beforeAutospacing="1" w:after="100" w:afterAutospacing="1"/>
        <w:ind w:left="714" w:hanging="357"/>
        <w:jc w:val="both"/>
      </w:pPr>
      <w:r w:rsidRPr="002D5C47">
        <w:t>nebo pomocí formuláře na intranetu E.ON</w:t>
      </w:r>
      <w:r>
        <w:t xml:space="preserve"> (</w:t>
      </w:r>
      <w:hyperlink r:id="rId34" w:history="1">
        <w:r w:rsidRPr="00912E0A">
          <w:rPr>
            <w:rStyle w:val="Hypertextovodkaz"/>
            <w:rFonts w:cs="Arial"/>
          </w:rPr>
          <w:t>odkaz zde</w:t>
        </w:r>
      </w:hyperlink>
      <w:r>
        <w:t>)</w:t>
      </w:r>
      <w:r w:rsidRPr="002D5C47">
        <w:t>.</w:t>
      </w:r>
    </w:p>
    <w:p w14:paraId="737CB5E9" w14:textId="77777777" w:rsidR="0080394B" w:rsidRPr="000E29E0" w:rsidRDefault="0080394B" w:rsidP="0080394B">
      <w:pPr>
        <w:jc w:val="both"/>
        <w:rPr>
          <w:rStyle w:val="st"/>
        </w:rPr>
      </w:pPr>
      <w:r w:rsidRPr="002D5C47">
        <w:t xml:space="preserve">Technik BOZP po konzultaci s vedoucím </w:t>
      </w:r>
      <w:r w:rsidR="00420784">
        <w:rPr>
          <w:rStyle w:val="st"/>
        </w:rPr>
        <w:t>OJ</w:t>
      </w:r>
      <w:r w:rsidRPr="002D5C47">
        <w:t xml:space="preserve"> BOZP provede </w:t>
      </w:r>
      <w:r w:rsidR="00420784">
        <w:t>objasnění</w:t>
      </w:r>
      <w:r w:rsidRPr="002D5C47">
        <w:t xml:space="preserve"> </w:t>
      </w:r>
      <w:proofErr w:type="spellStart"/>
      <w:r>
        <w:t>skoronehody</w:t>
      </w:r>
      <w:proofErr w:type="spellEnd"/>
      <w:r w:rsidRPr="002D5C47">
        <w:t xml:space="preserve">. </w:t>
      </w:r>
      <w:r>
        <w:t>Závěry z </w:t>
      </w:r>
      <w:r w:rsidR="00420784">
        <w:t>objasňování</w:t>
      </w:r>
      <w:r>
        <w:t xml:space="preserve"> jsou projednány na nejbližší </w:t>
      </w:r>
      <w:r w:rsidRPr="00173C29">
        <w:rPr>
          <w:b/>
          <w:u w:val="single"/>
        </w:rPr>
        <w:t>pravidelné poradě</w:t>
      </w:r>
      <w:r>
        <w:t xml:space="preserve"> Týmu pro řízení rizik BOZP </w:t>
      </w:r>
      <w:r w:rsidR="001B0BBD">
        <w:br/>
      </w:r>
      <w:r>
        <w:t xml:space="preserve">(viz následující kapitola). Pokud vedoucí </w:t>
      </w:r>
      <w:r w:rsidR="00903B89">
        <w:rPr>
          <w:rStyle w:val="st"/>
        </w:rPr>
        <w:t>oddělení</w:t>
      </w:r>
      <w:r>
        <w:t xml:space="preserve"> BOZP uzná, že incident má zásadní význam z hlediska řízení rizik, je jeho povinností svolat </w:t>
      </w:r>
      <w:r w:rsidRPr="00173C29">
        <w:rPr>
          <w:b/>
          <w:u w:val="single"/>
        </w:rPr>
        <w:t>mimořádnou poradu</w:t>
      </w:r>
      <w:r>
        <w:t xml:space="preserve"> v nejbližším možném termínu.</w:t>
      </w:r>
    </w:p>
    <w:p w14:paraId="737CB5EA" w14:textId="77777777" w:rsidR="0080394B" w:rsidRPr="001032E3" w:rsidRDefault="0080394B" w:rsidP="0080394B">
      <w:pPr>
        <w:pStyle w:val="Nzev"/>
        <w:rPr>
          <w:sz w:val="20"/>
          <w:lang w:val="cs-CZ"/>
        </w:rPr>
      </w:pPr>
      <w:r w:rsidRPr="001032E3">
        <w:rPr>
          <w:sz w:val="20"/>
        </w:rPr>
        <w:t xml:space="preserve">Hlášení </w:t>
      </w:r>
      <w:r>
        <w:rPr>
          <w:sz w:val="20"/>
          <w:lang w:val="cs-CZ"/>
        </w:rPr>
        <w:t xml:space="preserve">a </w:t>
      </w:r>
      <w:r w:rsidR="00420784">
        <w:rPr>
          <w:sz w:val="20"/>
          <w:lang w:val="cs-CZ"/>
        </w:rPr>
        <w:t>objasňování</w:t>
      </w:r>
      <w:r>
        <w:rPr>
          <w:sz w:val="20"/>
          <w:lang w:val="cs-CZ"/>
        </w:rPr>
        <w:t xml:space="preserve"> </w:t>
      </w:r>
      <w:r w:rsidRPr="001032E3">
        <w:rPr>
          <w:sz w:val="20"/>
        </w:rPr>
        <w:t>nebezpečných událostí</w:t>
      </w:r>
    </w:p>
    <w:p w14:paraId="737CB5EB" w14:textId="77777777" w:rsidR="0080394B" w:rsidRDefault="0080394B" w:rsidP="0080394B">
      <w:pPr>
        <w:pStyle w:val="Nzev"/>
        <w:rPr>
          <w:b w:val="0"/>
          <w:bCs w:val="0"/>
          <w:sz w:val="20"/>
          <w:u w:val="none"/>
          <w:lang w:val="cs-CZ" w:eastAsia="cs-CZ"/>
        </w:rPr>
      </w:pPr>
      <w:r w:rsidRPr="001B3824">
        <w:rPr>
          <w:b w:val="0"/>
          <w:bCs w:val="0"/>
          <w:sz w:val="20"/>
          <w:u w:val="none"/>
          <w:lang w:val="cs-CZ" w:eastAsia="cs-CZ"/>
        </w:rPr>
        <w:t>Každý zaměstnanec</w:t>
      </w:r>
      <w:r>
        <w:rPr>
          <w:b w:val="0"/>
          <w:bCs w:val="0"/>
          <w:sz w:val="20"/>
          <w:u w:val="none"/>
          <w:lang w:val="cs-CZ" w:eastAsia="cs-CZ"/>
        </w:rPr>
        <w:t xml:space="preserve"> je povinen bezodkladně oznámit</w:t>
      </w:r>
      <w:r w:rsidRPr="001B3824">
        <w:rPr>
          <w:b w:val="0"/>
          <w:bCs w:val="0"/>
          <w:sz w:val="20"/>
          <w:u w:val="none"/>
          <w:lang w:val="cs-CZ" w:eastAsia="cs-CZ"/>
        </w:rPr>
        <w:t xml:space="preserve"> </w:t>
      </w:r>
      <w:r>
        <w:rPr>
          <w:b w:val="0"/>
          <w:bCs w:val="0"/>
          <w:sz w:val="20"/>
          <w:u w:val="none"/>
          <w:lang w:val="cs-CZ" w:eastAsia="cs-CZ"/>
        </w:rPr>
        <w:t>příslušnému technikovi BOZP nebezpečnou událost, které byl svědkem. Příklady nebezpečných událostí jsou v následujícím seznamu:</w:t>
      </w:r>
    </w:p>
    <w:p w14:paraId="737CB5EC" w14:textId="77777777" w:rsidR="0080394B" w:rsidRPr="00EC2592" w:rsidRDefault="0080394B" w:rsidP="001B0BBD">
      <w:pPr>
        <w:numPr>
          <w:ilvl w:val="0"/>
          <w:numId w:val="27"/>
        </w:numPr>
        <w:spacing w:before="120"/>
        <w:ind w:left="714" w:hanging="357"/>
        <w:jc w:val="both"/>
      </w:pPr>
      <w:r w:rsidRPr="00EC2592">
        <w:t>Zhroucení, převrácení nebo porucha náklad nesoucích částí výtahů a zdvíhacích zařízení;</w:t>
      </w:r>
    </w:p>
    <w:p w14:paraId="737CB5ED" w14:textId="77777777" w:rsidR="0080394B" w:rsidRPr="00EC2592" w:rsidRDefault="0080394B" w:rsidP="001B0BBD">
      <w:pPr>
        <w:numPr>
          <w:ilvl w:val="0"/>
          <w:numId w:val="27"/>
        </w:numPr>
        <w:jc w:val="both"/>
      </w:pPr>
      <w:r w:rsidRPr="00EC2592">
        <w:t>Výbuch, zhroucení nebo prasknutí jakékoliv uzavřené nádrže nebo připojeného potrubí;</w:t>
      </w:r>
    </w:p>
    <w:p w14:paraId="737CB5EE" w14:textId="77777777" w:rsidR="0080394B" w:rsidRPr="00EC2592" w:rsidRDefault="0080394B" w:rsidP="001B0BBD">
      <w:pPr>
        <w:numPr>
          <w:ilvl w:val="0"/>
          <w:numId w:val="27"/>
        </w:numPr>
        <w:jc w:val="both"/>
      </w:pPr>
      <w:r w:rsidRPr="00EC2592">
        <w:t>Poškození jakéhokoliv přepravního kontejneru v kterékoliv jeho nosné části;</w:t>
      </w:r>
    </w:p>
    <w:p w14:paraId="737CB5EF" w14:textId="77777777" w:rsidR="0080394B" w:rsidRPr="00A3113E" w:rsidRDefault="0080394B" w:rsidP="001B0BBD">
      <w:pPr>
        <w:numPr>
          <w:ilvl w:val="0"/>
          <w:numId w:val="27"/>
        </w:numPr>
        <w:jc w:val="both"/>
      </w:pPr>
      <w:r w:rsidRPr="00EC2592">
        <w:t>Zařízení nebo vybavení přišlo do kontaktu s nadzemním elektrickým vedením</w:t>
      </w:r>
      <w:r w:rsidRPr="00A3113E">
        <w:t>;</w:t>
      </w:r>
    </w:p>
    <w:p w14:paraId="737CB5F0" w14:textId="77777777" w:rsidR="0080394B" w:rsidRPr="00A3113E" w:rsidRDefault="0080394B" w:rsidP="001B0BBD">
      <w:pPr>
        <w:numPr>
          <w:ilvl w:val="0"/>
          <w:numId w:val="27"/>
        </w:numPr>
        <w:jc w:val="both"/>
      </w:pPr>
      <w:r w:rsidRPr="00A3113E">
        <w:t>Elektrický zkrat nebo přetížení, způsobené ohněm nebo výbuchem;</w:t>
      </w:r>
    </w:p>
    <w:p w14:paraId="737CB5F1" w14:textId="77777777" w:rsidR="0080394B" w:rsidRPr="00A3113E" w:rsidRDefault="0080394B" w:rsidP="001B0BBD">
      <w:pPr>
        <w:numPr>
          <w:ilvl w:val="0"/>
          <w:numId w:val="27"/>
        </w:numPr>
        <w:jc w:val="both"/>
      </w:pPr>
      <w:r w:rsidRPr="00A3113E">
        <w:t>Jakýkoliv neúmyslný výbuch, selhání, chyba při demolici, která měla vést k řízenému zhroucení, vystřelení materiálu za hranice pracoviště, zranění způsobené výbuchem;</w:t>
      </w:r>
    </w:p>
    <w:p w14:paraId="737CB5F2" w14:textId="77777777" w:rsidR="0080394B" w:rsidRPr="00A3113E" w:rsidRDefault="0080394B" w:rsidP="001B0BBD">
      <w:pPr>
        <w:numPr>
          <w:ilvl w:val="0"/>
          <w:numId w:val="27"/>
        </w:numPr>
        <w:jc w:val="both"/>
      </w:pPr>
      <w:r w:rsidRPr="00A3113E">
        <w:t>Náhodné vypuštění biologické látky, u něhož je pravděpodobnost, že způsobí vážné onemocnění lidí;</w:t>
      </w:r>
    </w:p>
    <w:p w14:paraId="737CB5F3" w14:textId="77777777" w:rsidR="0080394B" w:rsidRPr="00A3113E" w:rsidRDefault="0080394B" w:rsidP="001B0BBD">
      <w:pPr>
        <w:numPr>
          <w:ilvl w:val="0"/>
          <w:numId w:val="27"/>
        </w:numPr>
        <w:jc w:val="both"/>
      </w:pPr>
      <w:r w:rsidRPr="00A3113E">
        <w:t>Porucha průmyslového rentgenu nebo zářiče, který se nevypne nebo nevrátí do bezpečné pozice po zamýšlené době použití;</w:t>
      </w:r>
    </w:p>
    <w:p w14:paraId="737CB5F4" w14:textId="77777777" w:rsidR="0080394B" w:rsidRPr="00A3113E" w:rsidRDefault="0080394B" w:rsidP="001B0BBD">
      <w:pPr>
        <w:numPr>
          <w:ilvl w:val="0"/>
          <w:numId w:val="27"/>
        </w:numPr>
        <w:jc w:val="both"/>
      </w:pPr>
      <w:r w:rsidRPr="00A3113E">
        <w:t xml:space="preserve">Funkční porucha dýchacího přístroje během použití nebo během zkoušky těsně </w:t>
      </w:r>
      <w:r w:rsidR="001B0BBD">
        <w:br/>
      </w:r>
      <w:r w:rsidRPr="00A3113E">
        <w:t>před použitím;</w:t>
      </w:r>
    </w:p>
    <w:p w14:paraId="737CB5F5" w14:textId="77777777" w:rsidR="0080394B" w:rsidRPr="00A3113E" w:rsidRDefault="0080394B" w:rsidP="001B0BBD">
      <w:pPr>
        <w:numPr>
          <w:ilvl w:val="0"/>
          <w:numId w:val="27"/>
        </w:numPr>
        <w:jc w:val="both"/>
      </w:pPr>
      <w:r w:rsidRPr="00A3113E">
        <w:t>Porucha nebo ohrožení potápěčského vybavení, zachycení potápěče, výbuch v blízkosti potápěče nebo neřízené vynoření;</w:t>
      </w:r>
    </w:p>
    <w:p w14:paraId="737CB5F6" w14:textId="77777777" w:rsidR="0080394B" w:rsidRPr="00A3113E" w:rsidRDefault="0080394B" w:rsidP="001B0BBD">
      <w:pPr>
        <w:numPr>
          <w:ilvl w:val="0"/>
          <w:numId w:val="27"/>
        </w:numPr>
        <w:jc w:val="both"/>
      </w:pPr>
      <w:r w:rsidRPr="00A3113E">
        <w:t>Zřícení nebo částečné zřícení lešení více jak pět metrů vysokého nebo postaveného v blízkosti vody, kde by po pádu mohlo vzniknout riziko utopení;</w:t>
      </w:r>
    </w:p>
    <w:p w14:paraId="737CB5F7" w14:textId="77777777" w:rsidR="0080394B" w:rsidRPr="00A3113E" w:rsidRDefault="0080394B" w:rsidP="001B0BBD">
      <w:pPr>
        <w:numPr>
          <w:ilvl w:val="0"/>
          <w:numId w:val="27"/>
        </w:numPr>
        <w:jc w:val="both"/>
      </w:pPr>
      <w:r w:rsidRPr="00A3113E">
        <w:t>Neúmyslná kolize vlaku s jakýmkoliv vozidlem;</w:t>
      </w:r>
    </w:p>
    <w:p w14:paraId="737CB5F8" w14:textId="77777777" w:rsidR="0080394B" w:rsidRPr="00A3113E" w:rsidRDefault="0080394B" w:rsidP="001B0BBD">
      <w:pPr>
        <w:numPr>
          <w:ilvl w:val="0"/>
          <w:numId w:val="27"/>
        </w:numPr>
        <w:jc w:val="both"/>
      </w:pPr>
      <w:r w:rsidRPr="00A3113E">
        <w:t>Nebezpečná situace v blízkosti vrtu (jiného než vodního);</w:t>
      </w:r>
    </w:p>
    <w:p w14:paraId="737CB5F9" w14:textId="77777777" w:rsidR="0080394B" w:rsidRPr="00A3113E" w:rsidRDefault="0080394B" w:rsidP="001B0BBD">
      <w:pPr>
        <w:numPr>
          <w:ilvl w:val="0"/>
          <w:numId w:val="27"/>
        </w:numPr>
        <w:jc w:val="both"/>
      </w:pPr>
      <w:r w:rsidRPr="00A3113E">
        <w:t>Nebezpečná situace na potrubí;</w:t>
      </w:r>
    </w:p>
    <w:p w14:paraId="737CB5FA" w14:textId="77777777" w:rsidR="0080394B" w:rsidRPr="00A3113E" w:rsidRDefault="0080394B" w:rsidP="001B0BBD">
      <w:pPr>
        <w:numPr>
          <w:ilvl w:val="0"/>
          <w:numId w:val="27"/>
        </w:numPr>
        <w:jc w:val="both"/>
      </w:pPr>
      <w:r w:rsidRPr="00A3113E">
        <w:t>Porucha jakéhokoliv nosného zařízení zábavního parku nebo vykolejení nebo neúmyslná srážka aut či vlaků;</w:t>
      </w:r>
    </w:p>
    <w:p w14:paraId="737CB5FB" w14:textId="77777777" w:rsidR="0080394B" w:rsidRPr="00A3113E" w:rsidRDefault="0080394B" w:rsidP="001B0BBD">
      <w:pPr>
        <w:numPr>
          <w:ilvl w:val="0"/>
          <w:numId w:val="27"/>
        </w:numPr>
        <w:jc w:val="both"/>
      </w:pPr>
      <w:r w:rsidRPr="00A3113E">
        <w:t xml:space="preserve">Kamion s cisternou, převážející nebezpečnou látku, se převrátí, je vážně poškozen, </w:t>
      </w:r>
      <w:r w:rsidR="001B0BBD">
        <w:br/>
      </w:r>
      <w:r w:rsidRPr="00A3113E">
        <w:t>začne hořet nebo dojde k úniku látky;</w:t>
      </w:r>
    </w:p>
    <w:p w14:paraId="737CB5FC" w14:textId="77777777" w:rsidR="0080394B" w:rsidRPr="00A3113E" w:rsidRDefault="0080394B" w:rsidP="001B0BBD">
      <w:pPr>
        <w:numPr>
          <w:ilvl w:val="0"/>
          <w:numId w:val="27"/>
        </w:numPr>
        <w:jc w:val="both"/>
      </w:pPr>
      <w:r w:rsidRPr="00A3113E">
        <w:t>Nebezpečná látka převážená po silnici se stane součástí požáru nebo dojde k jejímu úniku;</w:t>
      </w:r>
    </w:p>
    <w:p w14:paraId="737CB5FD" w14:textId="77777777" w:rsidR="0080394B" w:rsidRPr="00A3113E" w:rsidRDefault="0080394B" w:rsidP="001B0BBD">
      <w:pPr>
        <w:numPr>
          <w:ilvl w:val="0"/>
          <w:numId w:val="27"/>
        </w:numPr>
        <w:jc w:val="both"/>
      </w:pPr>
      <w:r w:rsidRPr="00A3113E">
        <w:t>Následující nebezpečné situace podléhají hlášení s výjimkou ve vztahu k pracovištím na moři: neúmyslné zřícení: jakékoliv budovy nebo konstrukce ve výstavbě, poškození nebo demolice tam, kde spadne více jak pět tun materiálu; stěny nebo podlahy na pracovišti; jakékoliv dočasné podpůrné stavby;</w:t>
      </w:r>
    </w:p>
    <w:p w14:paraId="737CB5FE" w14:textId="77777777" w:rsidR="0080394B" w:rsidRPr="00A3113E" w:rsidRDefault="0080394B" w:rsidP="001B0BBD">
      <w:pPr>
        <w:numPr>
          <w:ilvl w:val="0"/>
          <w:numId w:val="27"/>
        </w:numPr>
        <w:jc w:val="both"/>
      </w:pPr>
      <w:r w:rsidRPr="00A3113E">
        <w:t>Výbuch nebo požár, který způsobí přerušení prací delší jak 24 hod.;</w:t>
      </w:r>
    </w:p>
    <w:p w14:paraId="737CB5FF" w14:textId="77777777" w:rsidR="0080394B" w:rsidRPr="00A3113E" w:rsidRDefault="0080394B" w:rsidP="001B0BBD">
      <w:pPr>
        <w:numPr>
          <w:ilvl w:val="0"/>
          <w:numId w:val="27"/>
        </w:numPr>
        <w:jc w:val="both"/>
      </w:pPr>
      <w:r w:rsidRPr="00A3113E">
        <w:t xml:space="preserve">V budově dojde k náhlému neúmyslnému úniku: 100 kg nebo více hořlavé kapaliny; </w:t>
      </w:r>
      <w:r w:rsidR="001B0BBD">
        <w:br/>
      </w:r>
      <w:r w:rsidRPr="00A3113E">
        <w:t>10 kg hořlavé kapaliny nad bodem jejího varu; 10 kg nebo více hořlavého plynu; nebo 500 kg těchto látek, pokud k úniku dojde na otevřeném prostranství;</w:t>
      </w:r>
    </w:p>
    <w:p w14:paraId="737CB600" w14:textId="77777777" w:rsidR="0080394B" w:rsidRPr="00A3113E" w:rsidRDefault="0080394B" w:rsidP="001B0BBD">
      <w:pPr>
        <w:numPr>
          <w:ilvl w:val="0"/>
          <w:numId w:val="27"/>
        </w:numPr>
        <w:jc w:val="both"/>
      </w:pPr>
      <w:r w:rsidRPr="00A3113E">
        <w:t>Neúmyslný únik jakékoliv látky, která může škodit zdraví;</w:t>
      </w:r>
    </w:p>
    <w:p w14:paraId="737CB601" w14:textId="77777777" w:rsidR="0080394B" w:rsidRDefault="0080394B" w:rsidP="001B0BBD">
      <w:pPr>
        <w:numPr>
          <w:ilvl w:val="0"/>
          <w:numId w:val="27"/>
        </w:numPr>
        <w:spacing w:after="120"/>
        <w:ind w:left="714" w:hanging="357"/>
        <w:jc w:val="both"/>
      </w:pPr>
      <w:r w:rsidRPr="00A3113E">
        <w:lastRenderedPageBreak/>
        <w:t>Neúmyslný únik plynu; nedokonalé spalování plynu nebo nedokonalé odstranění produktů hoření plynu.</w:t>
      </w:r>
    </w:p>
    <w:p w14:paraId="737CB602" w14:textId="77777777" w:rsidR="0080394B" w:rsidRDefault="0080394B" w:rsidP="001B0BBD">
      <w:pPr>
        <w:spacing w:after="120"/>
        <w:jc w:val="both"/>
        <w:rPr>
          <w:rStyle w:val="st"/>
        </w:rPr>
      </w:pPr>
      <w:r w:rsidRPr="00C544CE">
        <w:rPr>
          <w:rStyle w:val="st"/>
        </w:rPr>
        <w:t xml:space="preserve">Technik BOZP zjištěné skutečnosti </w:t>
      </w:r>
      <w:r>
        <w:rPr>
          <w:rStyle w:val="st"/>
        </w:rPr>
        <w:t>bezodkladně sdělí vedoucímu oddělení BOZP,</w:t>
      </w:r>
      <w:r w:rsidRPr="00C544CE">
        <w:rPr>
          <w:rStyle w:val="st"/>
        </w:rPr>
        <w:t xml:space="preserve"> projedná s nimi následný postup </w:t>
      </w:r>
      <w:r w:rsidR="00420784">
        <w:rPr>
          <w:rStyle w:val="st"/>
        </w:rPr>
        <w:t>objasňování</w:t>
      </w:r>
      <w:r w:rsidRPr="00C544CE">
        <w:rPr>
          <w:rStyle w:val="st"/>
        </w:rPr>
        <w:t xml:space="preserve"> </w:t>
      </w:r>
      <w:r>
        <w:rPr>
          <w:rStyle w:val="st"/>
        </w:rPr>
        <w:t>nebezpečné události</w:t>
      </w:r>
      <w:r w:rsidRPr="00C544CE">
        <w:rPr>
          <w:rStyle w:val="st"/>
        </w:rPr>
        <w:t xml:space="preserve"> a bezodkladně začne s </w:t>
      </w:r>
      <w:r w:rsidR="00420784">
        <w:rPr>
          <w:rStyle w:val="st"/>
        </w:rPr>
        <w:t>objasňování</w:t>
      </w:r>
      <w:r w:rsidRPr="00C544CE">
        <w:rPr>
          <w:rStyle w:val="st"/>
        </w:rPr>
        <w:t>m.</w:t>
      </w:r>
    </w:p>
    <w:p w14:paraId="737CB603" w14:textId="77777777" w:rsidR="0080394B" w:rsidRPr="00C544CE" w:rsidRDefault="0080394B" w:rsidP="0080394B">
      <w:pPr>
        <w:pStyle w:val="Nzev"/>
        <w:rPr>
          <w:sz w:val="20"/>
        </w:rPr>
      </w:pPr>
      <w:bookmarkStart w:id="346" w:name="_Toc304125094"/>
      <w:bookmarkStart w:id="347" w:name="_Toc304126883"/>
      <w:bookmarkStart w:id="348" w:name="_Toc304189398"/>
      <w:bookmarkStart w:id="349" w:name="_Toc304213056"/>
      <w:bookmarkStart w:id="350" w:name="_Toc304213666"/>
      <w:bookmarkStart w:id="351" w:name="_Toc304214243"/>
      <w:bookmarkStart w:id="352" w:name="_Toc304534279"/>
      <w:bookmarkStart w:id="353" w:name="_Toc305071382"/>
      <w:bookmarkStart w:id="354" w:name="_Toc305417561"/>
      <w:r w:rsidRPr="00C544CE">
        <w:rPr>
          <w:sz w:val="20"/>
        </w:rPr>
        <w:t xml:space="preserve">Opatření proti opakování </w:t>
      </w:r>
      <w:r>
        <w:rPr>
          <w:sz w:val="20"/>
          <w:lang w:val="cs-CZ"/>
        </w:rPr>
        <w:t xml:space="preserve">incidentů (nehod, </w:t>
      </w:r>
      <w:proofErr w:type="spellStart"/>
      <w:r>
        <w:rPr>
          <w:sz w:val="20"/>
          <w:lang w:val="cs-CZ"/>
        </w:rPr>
        <w:t>skoronehod</w:t>
      </w:r>
      <w:proofErr w:type="spellEnd"/>
      <w:r>
        <w:rPr>
          <w:sz w:val="20"/>
          <w:lang w:val="cs-CZ"/>
        </w:rPr>
        <w:t xml:space="preserve"> a nebezpečných událostí)</w:t>
      </w:r>
      <w:bookmarkEnd w:id="346"/>
      <w:bookmarkEnd w:id="347"/>
      <w:bookmarkEnd w:id="348"/>
      <w:bookmarkEnd w:id="349"/>
      <w:bookmarkEnd w:id="350"/>
      <w:bookmarkEnd w:id="351"/>
      <w:bookmarkEnd w:id="352"/>
      <w:bookmarkEnd w:id="353"/>
      <w:bookmarkEnd w:id="354"/>
    </w:p>
    <w:p w14:paraId="737CB604" w14:textId="77777777" w:rsidR="0080394B" w:rsidRDefault="0080394B" w:rsidP="0080394B">
      <w:pPr>
        <w:pStyle w:val="Textodstavec"/>
        <w:rPr>
          <w:sz w:val="20"/>
          <w:szCs w:val="20"/>
        </w:rPr>
      </w:pPr>
      <w:r w:rsidRPr="00C544CE">
        <w:rPr>
          <w:sz w:val="20"/>
          <w:szCs w:val="20"/>
        </w:rPr>
        <w:t xml:space="preserve">Návrh na opatření proti opakování </w:t>
      </w:r>
      <w:r w:rsidR="007E68A3">
        <w:rPr>
          <w:sz w:val="20"/>
          <w:szCs w:val="20"/>
        </w:rPr>
        <w:t>incidentů</w:t>
      </w:r>
      <w:r w:rsidRPr="00C544CE">
        <w:rPr>
          <w:sz w:val="20"/>
          <w:szCs w:val="20"/>
        </w:rPr>
        <w:t xml:space="preserve"> připraví příslušný vedoucí zaměstnanec </w:t>
      </w:r>
      <w:r w:rsidR="001B0BBD">
        <w:rPr>
          <w:sz w:val="20"/>
          <w:szCs w:val="20"/>
        </w:rPr>
        <w:br/>
      </w:r>
      <w:r w:rsidRPr="00C544CE">
        <w:rPr>
          <w:sz w:val="20"/>
          <w:szCs w:val="20"/>
        </w:rPr>
        <w:t>ve spolupráci s týmem BOZP a odborovou organizací</w:t>
      </w:r>
      <w:r>
        <w:rPr>
          <w:sz w:val="20"/>
          <w:szCs w:val="20"/>
        </w:rPr>
        <w:t xml:space="preserve"> na nejbližší poradu Týmu pro řízení rizik BOZP, kde budou tato opatření projednána</w:t>
      </w:r>
      <w:r w:rsidR="0048753F">
        <w:rPr>
          <w:sz w:val="20"/>
          <w:szCs w:val="20"/>
        </w:rPr>
        <w:t>,</w:t>
      </w:r>
      <w:r>
        <w:rPr>
          <w:sz w:val="20"/>
          <w:szCs w:val="20"/>
        </w:rPr>
        <w:t xml:space="preserve"> a bude rozhodnuto o dalším postupu.</w:t>
      </w:r>
    </w:p>
    <w:p w14:paraId="737CB605" w14:textId="77777777" w:rsidR="0080394B" w:rsidRDefault="0080394B" w:rsidP="0080394B">
      <w:pPr>
        <w:pStyle w:val="Textodstavec"/>
        <w:rPr>
          <w:sz w:val="20"/>
          <w:szCs w:val="20"/>
        </w:rPr>
      </w:pPr>
      <w:r w:rsidRPr="00C544CE">
        <w:rPr>
          <w:sz w:val="20"/>
          <w:szCs w:val="20"/>
        </w:rPr>
        <w:t xml:space="preserve">S přijatými opatřeními v souvislosti s </w:t>
      </w:r>
      <w:r>
        <w:rPr>
          <w:sz w:val="20"/>
          <w:szCs w:val="20"/>
        </w:rPr>
        <w:t>incidenty</w:t>
      </w:r>
      <w:r w:rsidRPr="00C544CE">
        <w:rPr>
          <w:sz w:val="20"/>
          <w:szCs w:val="20"/>
        </w:rPr>
        <w:t xml:space="preserve"> budou prokazatelně seznámení všichni zaměstnanci v </w:t>
      </w:r>
      <w:r w:rsidR="00903B89">
        <w:rPr>
          <w:rStyle w:val="st"/>
          <w:sz w:val="20"/>
          <w:szCs w:val="20"/>
        </w:rPr>
        <w:t>odděleních</w:t>
      </w:r>
      <w:r w:rsidRPr="00C544CE">
        <w:rPr>
          <w:sz w:val="20"/>
          <w:szCs w:val="20"/>
        </w:rPr>
        <w:t xml:space="preserve">, která vykazují podobná rizika možných zranění, kterým mohou být dotčeni na základě rozhodnutí týmu BOZP. Seznámení provedou vedoucí zaměstnanci. </w:t>
      </w:r>
    </w:p>
    <w:p w14:paraId="737CB606" w14:textId="77777777" w:rsidR="0080394B" w:rsidRDefault="0080394B" w:rsidP="0080394B">
      <w:pPr>
        <w:pStyle w:val="Textodstavec"/>
        <w:rPr>
          <w:sz w:val="20"/>
          <w:szCs w:val="20"/>
        </w:rPr>
      </w:pPr>
    </w:p>
    <w:p w14:paraId="737CB607" w14:textId="77777777" w:rsidR="0080394B" w:rsidRDefault="0080394B" w:rsidP="0080394B">
      <w:pPr>
        <w:pStyle w:val="Textodstavec"/>
        <w:rPr>
          <w:sz w:val="20"/>
          <w:szCs w:val="20"/>
        </w:rPr>
      </w:pPr>
    </w:p>
    <w:p w14:paraId="737CB608" w14:textId="77777777" w:rsidR="0080394B" w:rsidRPr="005656A0" w:rsidRDefault="0080394B" w:rsidP="001B0BBD">
      <w:pPr>
        <w:jc w:val="both"/>
        <w:rPr>
          <w:b/>
          <w:bCs/>
          <w:u w:val="single"/>
        </w:rPr>
      </w:pPr>
      <w:r w:rsidRPr="005656A0">
        <w:rPr>
          <w:b/>
          <w:bCs/>
          <w:u w:val="single"/>
        </w:rPr>
        <w:t xml:space="preserve">Postup pro seznámení zaměstnanců s incidentem - závažným pracovním úrazem, nebezpečnou událostí a významnou </w:t>
      </w:r>
      <w:proofErr w:type="spellStart"/>
      <w:r w:rsidRPr="005656A0">
        <w:rPr>
          <w:b/>
          <w:bCs/>
          <w:u w:val="single"/>
        </w:rPr>
        <w:t>skoronehodou</w:t>
      </w:r>
      <w:proofErr w:type="spellEnd"/>
    </w:p>
    <w:p w14:paraId="737CB609" w14:textId="77777777" w:rsidR="0080394B" w:rsidRPr="005656A0" w:rsidRDefault="0080394B" w:rsidP="001B0BBD">
      <w:pPr>
        <w:jc w:val="both"/>
        <w:rPr>
          <w:b/>
          <w:bCs/>
          <w:u w:val="single"/>
        </w:rPr>
      </w:pPr>
    </w:p>
    <w:p w14:paraId="737CB60A" w14:textId="77777777" w:rsidR="0080394B" w:rsidRPr="005656A0" w:rsidRDefault="0080394B" w:rsidP="001B0BBD">
      <w:pPr>
        <w:jc w:val="both"/>
      </w:pPr>
      <w:r w:rsidRPr="005656A0">
        <w:t xml:space="preserve">Pokud vedoucí </w:t>
      </w:r>
      <w:r>
        <w:t>oddělení</w:t>
      </w:r>
      <w:r w:rsidRPr="005656A0">
        <w:t xml:space="preserve"> BOZP rozhodne, že:</w:t>
      </w:r>
    </w:p>
    <w:p w14:paraId="737CB60B" w14:textId="77777777" w:rsidR="0080394B" w:rsidRPr="005656A0" w:rsidRDefault="0080394B" w:rsidP="001B0BBD">
      <w:pPr>
        <w:jc w:val="both"/>
      </w:pPr>
    </w:p>
    <w:p w14:paraId="737CB60C" w14:textId="77777777" w:rsidR="0080394B" w:rsidRPr="005656A0" w:rsidRDefault="0080394B" w:rsidP="0015109D">
      <w:pPr>
        <w:pStyle w:val="Odstavecseseznamem"/>
        <w:numPr>
          <w:ilvl w:val="0"/>
          <w:numId w:val="128"/>
        </w:numPr>
        <w:contextualSpacing w:val="0"/>
        <w:jc w:val="both"/>
      </w:pPr>
      <w:r w:rsidRPr="005656A0">
        <w:t xml:space="preserve">pracovní úraz zaměstnance </w:t>
      </w:r>
      <w:r w:rsidR="000C4EFB">
        <w:t>E.ON</w:t>
      </w:r>
      <w:r w:rsidRPr="005656A0">
        <w:t xml:space="preserve"> nebo </w:t>
      </w:r>
      <w:r w:rsidR="00EB4139">
        <w:t>zaměstnance</w:t>
      </w:r>
      <w:r w:rsidRPr="005656A0">
        <w:t xml:space="preserve"> zhotovitele,</w:t>
      </w:r>
    </w:p>
    <w:p w14:paraId="737CB60D" w14:textId="77777777" w:rsidR="0080394B" w:rsidRPr="005656A0" w:rsidRDefault="0080394B" w:rsidP="0015109D">
      <w:pPr>
        <w:pStyle w:val="Odstavecseseznamem"/>
        <w:numPr>
          <w:ilvl w:val="0"/>
          <w:numId w:val="128"/>
        </w:numPr>
        <w:contextualSpacing w:val="0"/>
        <w:jc w:val="both"/>
      </w:pPr>
      <w:r w:rsidRPr="005656A0">
        <w:t xml:space="preserve">nebezpečná událost na </w:t>
      </w:r>
      <w:r w:rsidR="007D47E4">
        <w:t xml:space="preserve">pracovištích, v objektech, v </w:t>
      </w:r>
      <w:r w:rsidRPr="005656A0">
        <w:t xml:space="preserve">zařízeních </w:t>
      </w:r>
      <w:r w:rsidR="007D47E4">
        <w:t>a na stavbách</w:t>
      </w:r>
      <w:r w:rsidRPr="005656A0">
        <w:t xml:space="preserve"> </w:t>
      </w:r>
      <w:r w:rsidR="000C4EFB">
        <w:rPr>
          <w:color w:val="000000"/>
        </w:rPr>
        <w:t>E.ON</w:t>
      </w:r>
      <w:r w:rsidRPr="005656A0">
        <w:t>,</w:t>
      </w:r>
    </w:p>
    <w:p w14:paraId="737CB60E" w14:textId="77777777" w:rsidR="0080394B" w:rsidRPr="005656A0" w:rsidRDefault="0080394B" w:rsidP="0015109D">
      <w:pPr>
        <w:pStyle w:val="Odstavecseseznamem"/>
        <w:numPr>
          <w:ilvl w:val="0"/>
          <w:numId w:val="128"/>
        </w:numPr>
        <w:contextualSpacing w:val="0"/>
        <w:jc w:val="both"/>
      </w:pPr>
      <w:r w:rsidRPr="005656A0">
        <w:t xml:space="preserve">zjištěná </w:t>
      </w:r>
      <w:proofErr w:type="spellStart"/>
      <w:r w:rsidRPr="005656A0">
        <w:t>skoronehoda</w:t>
      </w:r>
      <w:proofErr w:type="spellEnd"/>
    </w:p>
    <w:p w14:paraId="737CB60F" w14:textId="77777777" w:rsidR="0080394B" w:rsidRPr="005656A0" w:rsidRDefault="0080394B" w:rsidP="001B0BBD">
      <w:pPr>
        <w:jc w:val="both"/>
      </w:pPr>
    </w:p>
    <w:p w14:paraId="737CB610" w14:textId="77777777" w:rsidR="0080394B" w:rsidRPr="005656A0" w:rsidRDefault="0080394B" w:rsidP="001B0BBD">
      <w:pPr>
        <w:jc w:val="both"/>
      </w:pPr>
      <w:r w:rsidRPr="005656A0">
        <w:t>jsou zásadní z hlediska BOZP, je jeho povinností zajistit bez zbytečného odkladu zpracování prezentace o této události.</w:t>
      </w:r>
    </w:p>
    <w:p w14:paraId="737CB611" w14:textId="77777777" w:rsidR="0080394B" w:rsidRPr="005656A0" w:rsidRDefault="0080394B" w:rsidP="001B0BBD">
      <w:pPr>
        <w:jc w:val="both"/>
      </w:pPr>
    </w:p>
    <w:p w14:paraId="737CB612" w14:textId="77777777" w:rsidR="0080394B" w:rsidRPr="005656A0" w:rsidRDefault="0080394B" w:rsidP="001B0BBD">
      <w:pPr>
        <w:jc w:val="both"/>
      </w:pPr>
      <w:r w:rsidRPr="005656A0">
        <w:t>Prezentace bude:</w:t>
      </w:r>
    </w:p>
    <w:p w14:paraId="737CB613" w14:textId="6ACCCA8A" w:rsidR="0080394B" w:rsidRPr="005656A0" w:rsidRDefault="0080394B" w:rsidP="0015109D">
      <w:pPr>
        <w:pStyle w:val="Odstavecseseznamem"/>
        <w:numPr>
          <w:ilvl w:val="0"/>
          <w:numId w:val="129"/>
        </w:numPr>
        <w:contextualSpacing w:val="0"/>
        <w:jc w:val="both"/>
      </w:pPr>
      <w:r w:rsidRPr="005656A0">
        <w:t xml:space="preserve">bezodkladně zaslána e-mailem vedoucím zaměstnancům pracovišť, která jsou stejného </w:t>
      </w:r>
      <w:r w:rsidR="001B0BBD">
        <w:br/>
      </w:r>
      <w:r w:rsidRPr="005656A0">
        <w:t xml:space="preserve">nebo podobného typu jako pracoviště, kde k incidentu došlo, a osobám odpovědným </w:t>
      </w:r>
      <w:r w:rsidR="006C065E">
        <w:br/>
      </w:r>
      <w:r w:rsidRPr="005656A0">
        <w:t>za BOZP v </w:t>
      </w:r>
      <w:r>
        <w:t>řízených společnostech</w:t>
      </w:r>
      <w:r w:rsidRPr="005656A0">
        <w:t>. Vedoucí zaměstnanci mají povinnost bezodkladně provést seznámení svých zaměstnanců s touto prezentací a to prokazatelně (tj. proti podpisu seznámených osob) do Bezpečnostního deníku. Osoby odpovědné za BOZP v </w:t>
      </w:r>
      <w:r>
        <w:t>řízených společnostech</w:t>
      </w:r>
      <w:r w:rsidRPr="005656A0">
        <w:t xml:space="preserve"> mají povinnost seznámit vhodným způsobem zaměstnance relevantních úseků v případě, že k incidentu došlo na stejném nebo podobném typu pracoviště jako jsou pracoviště v </w:t>
      </w:r>
      <w:r>
        <w:t>řízených společnostech</w:t>
      </w:r>
      <w:r w:rsidRPr="005656A0">
        <w:t>.</w:t>
      </w:r>
    </w:p>
    <w:p w14:paraId="737CB614" w14:textId="77777777" w:rsidR="0080394B" w:rsidRPr="005656A0" w:rsidRDefault="0080394B" w:rsidP="0015109D">
      <w:pPr>
        <w:pStyle w:val="Odstavecseseznamem"/>
        <w:numPr>
          <w:ilvl w:val="0"/>
          <w:numId w:val="129"/>
        </w:numPr>
        <w:contextualSpacing w:val="0"/>
        <w:jc w:val="both"/>
      </w:pPr>
      <w:r w:rsidRPr="005656A0">
        <w:t>prezentace bude umístěna</w:t>
      </w:r>
      <w:r w:rsidR="00667084">
        <w:t xml:space="preserve"> </w:t>
      </w:r>
      <w:r w:rsidR="007E68A3">
        <w:t xml:space="preserve">na </w:t>
      </w:r>
      <w:r>
        <w:t>intranet</w:t>
      </w:r>
      <w:r w:rsidR="007E68A3">
        <w:t>u</w:t>
      </w:r>
      <w:r w:rsidRPr="005656A0">
        <w:t xml:space="preserve"> E.ON</w:t>
      </w:r>
      <w:r>
        <w:t xml:space="preserve">, aby byla dostupná všem zaměstnancům </w:t>
      </w:r>
      <w:r w:rsidR="000C4EFB">
        <w:t>E.ON</w:t>
      </w:r>
      <w:r w:rsidRPr="005656A0">
        <w:t>. Vedoucí</w:t>
      </w:r>
      <w:r>
        <w:t xml:space="preserve"> zaměstnanci</w:t>
      </w:r>
      <w:r w:rsidRPr="005656A0">
        <w:t xml:space="preserve">, kteří </w:t>
      </w:r>
      <w:r>
        <w:t>rozhodnou</w:t>
      </w:r>
      <w:r w:rsidRPr="005656A0">
        <w:t xml:space="preserve">, že </w:t>
      </w:r>
      <w:r>
        <w:t xml:space="preserve">se </w:t>
      </w:r>
      <w:r w:rsidRPr="005656A0">
        <w:t xml:space="preserve">podobná událost může </w:t>
      </w:r>
      <w:r>
        <w:t>stát</w:t>
      </w:r>
      <w:r w:rsidRPr="005656A0">
        <w:t xml:space="preserve"> </w:t>
      </w:r>
      <w:r>
        <w:t>i jeho zaměstnancům,</w:t>
      </w:r>
      <w:r w:rsidRPr="005656A0">
        <w:t xml:space="preserve"> mají povinnost bezodkladně provést seznámení </w:t>
      </w:r>
      <w:r>
        <w:t>těchto</w:t>
      </w:r>
      <w:r w:rsidRPr="005656A0">
        <w:t xml:space="preserve"> zaměstnanců s</w:t>
      </w:r>
      <w:r>
        <w:t> </w:t>
      </w:r>
      <w:r w:rsidRPr="005656A0">
        <w:t>prezentací</w:t>
      </w:r>
      <w:r>
        <w:t>,</w:t>
      </w:r>
      <w:r w:rsidRPr="005656A0">
        <w:t xml:space="preserve"> a to prokazatelně do Bezpečnostního deníku.</w:t>
      </w:r>
    </w:p>
    <w:p w14:paraId="737CB615" w14:textId="77777777" w:rsidR="005656A0" w:rsidRPr="00C544CE" w:rsidRDefault="005656A0" w:rsidP="00A3113E">
      <w:pPr>
        <w:pStyle w:val="Textodstavec"/>
        <w:rPr>
          <w:sz w:val="20"/>
          <w:szCs w:val="20"/>
        </w:rPr>
      </w:pPr>
    </w:p>
    <w:p w14:paraId="737CB616" w14:textId="77777777" w:rsidR="00A0417E" w:rsidRPr="00A3113E" w:rsidRDefault="00A0417E" w:rsidP="00833755">
      <w:pPr>
        <w:pStyle w:val="Plohy2rovenadpisu"/>
        <w:tabs>
          <w:tab w:val="clear" w:pos="1286"/>
          <w:tab w:val="num" w:pos="567"/>
        </w:tabs>
        <w:ind w:left="567"/>
      </w:pPr>
      <w:bookmarkStart w:id="355" w:name="_Toc302472390"/>
      <w:bookmarkStart w:id="356" w:name="_Toc304124015"/>
      <w:bookmarkStart w:id="357" w:name="_Toc304189405"/>
      <w:bookmarkStart w:id="358" w:name="_Toc304189542"/>
      <w:bookmarkStart w:id="359" w:name="_Toc468656767"/>
      <w:bookmarkStart w:id="360" w:name="_Toc468656812"/>
      <w:r w:rsidRPr="00A3113E">
        <w:lastRenderedPageBreak/>
        <w:t>Metodika kontrol</w:t>
      </w:r>
      <w:bookmarkEnd w:id="355"/>
      <w:bookmarkEnd w:id="356"/>
      <w:bookmarkEnd w:id="357"/>
      <w:bookmarkEnd w:id="358"/>
      <w:bookmarkEnd w:id="359"/>
      <w:bookmarkEnd w:id="360"/>
    </w:p>
    <w:p w14:paraId="737CB617" w14:textId="77777777" w:rsidR="009A22E3" w:rsidRPr="00C544CE" w:rsidRDefault="009A22E3" w:rsidP="00A3113E">
      <w:pPr>
        <w:pStyle w:val="Textodstavec"/>
        <w:rPr>
          <w:sz w:val="20"/>
          <w:szCs w:val="20"/>
        </w:rPr>
      </w:pPr>
      <w:r w:rsidRPr="00C544CE">
        <w:rPr>
          <w:sz w:val="20"/>
          <w:szCs w:val="20"/>
        </w:rPr>
        <w:t>Tato příloha je metodickým návodem pro fyzickou kontrolu v oblasti BOZP. Kontroly by se měly zaměřit především na tyto oblasti:</w:t>
      </w:r>
    </w:p>
    <w:p w14:paraId="737CB618" w14:textId="77777777" w:rsidR="003939FA" w:rsidRPr="00C544CE" w:rsidRDefault="003939FA" w:rsidP="00C80D84">
      <w:pPr>
        <w:pStyle w:val="Nzev"/>
        <w:rPr>
          <w:sz w:val="20"/>
        </w:rPr>
      </w:pPr>
      <w:bookmarkStart w:id="361" w:name="_Toc304211961"/>
      <w:bookmarkStart w:id="362" w:name="_Toc304212139"/>
      <w:bookmarkStart w:id="363" w:name="_Toc304212220"/>
      <w:bookmarkStart w:id="364" w:name="_Toc304213062"/>
      <w:bookmarkStart w:id="365" w:name="_Toc304213672"/>
      <w:bookmarkStart w:id="366" w:name="_Toc304214249"/>
      <w:bookmarkStart w:id="367" w:name="_Toc304214539"/>
      <w:bookmarkStart w:id="368" w:name="_Toc304534284"/>
      <w:bookmarkStart w:id="369" w:name="_Toc305071386"/>
      <w:bookmarkStart w:id="370" w:name="_Toc305417566"/>
      <w:r w:rsidRPr="00C544CE">
        <w:rPr>
          <w:sz w:val="20"/>
        </w:rPr>
        <w:t>DOKUMENTACE</w:t>
      </w:r>
      <w:bookmarkEnd w:id="361"/>
      <w:bookmarkEnd w:id="362"/>
      <w:bookmarkEnd w:id="363"/>
      <w:bookmarkEnd w:id="364"/>
      <w:bookmarkEnd w:id="365"/>
      <w:bookmarkEnd w:id="366"/>
      <w:bookmarkEnd w:id="367"/>
      <w:bookmarkEnd w:id="368"/>
      <w:bookmarkEnd w:id="369"/>
      <w:bookmarkEnd w:id="370"/>
    </w:p>
    <w:p w14:paraId="737CB619" w14:textId="77777777" w:rsidR="003939FA" w:rsidRPr="00C544CE" w:rsidRDefault="00BC091E" w:rsidP="003C6C9C">
      <w:pPr>
        <w:pStyle w:val="Textodstavec"/>
        <w:numPr>
          <w:ilvl w:val="0"/>
          <w:numId w:val="20"/>
        </w:numPr>
        <w:spacing w:before="100" w:beforeAutospacing="1" w:after="100" w:afterAutospacing="1"/>
        <w:ind w:left="714" w:hanging="357"/>
        <w:rPr>
          <w:sz w:val="20"/>
          <w:szCs w:val="20"/>
        </w:rPr>
      </w:pPr>
      <w:r w:rsidRPr="00C544CE">
        <w:rPr>
          <w:sz w:val="20"/>
          <w:szCs w:val="20"/>
        </w:rPr>
        <w:t>Zaměstnanci</w:t>
      </w:r>
      <w:r w:rsidR="003939FA" w:rsidRPr="00C544CE">
        <w:rPr>
          <w:sz w:val="20"/>
          <w:szCs w:val="20"/>
        </w:rPr>
        <w:t xml:space="preserve"> - předepsaná kvalifikac</w:t>
      </w:r>
      <w:r w:rsidR="004B1763">
        <w:rPr>
          <w:sz w:val="20"/>
          <w:szCs w:val="20"/>
        </w:rPr>
        <w:t>e</w:t>
      </w:r>
      <w:r w:rsidR="003939FA" w:rsidRPr="00C544CE">
        <w:rPr>
          <w:sz w:val="20"/>
          <w:szCs w:val="20"/>
        </w:rPr>
        <w:t>, pověření, proškolení a zdravotní způsobilost,</w:t>
      </w:r>
    </w:p>
    <w:p w14:paraId="737CB61A"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zápisy o odstranění závad z předchozích kontrol a prověrek BOZP,</w:t>
      </w:r>
    </w:p>
    <w:p w14:paraId="737CB61B" w14:textId="77777777" w:rsidR="003939FA" w:rsidRPr="00C544CE" w:rsidRDefault="00BC091E" w:rsidP="003C6C9C">
      <w:pPr>
        <w:pStyle w:val="Textodstavec"/>
        <w:numPr>
          <w:ilvl w:val="0"/>
          <w:numId w:val="20"/>
        </w:numPr>
        <w:spacing w:before="100" w:beforeAutospacing="1" w:after="100" w:afterAutospacing="1"/>
        <w:ind w:left="714" w:hanging="357"/>
        <w:rPr>
          <w:sz w:val="20"/>
          <w:szCs w:val="20"/>
        </w:rPr>
      </w:pPr>
      <w:r w:rsidRPr="00C544CE">
        <w:rPr>
          <w:sz w:val="20"/>
          <w:szCs w:val="20"/>
        </w:rPr>
        <w:t xml:space="preserve">B, BS a V </w:t>
      </w:r>
      <w:r w:rsidR="003939FA" w:rsidRPr="00C544CE">
        <w:rPr>
          <w:sz w:val="20"/>
          <w:szCs w:val="20"/>
        </w:rPr>
        <w:t>příkazy - označení knihy, správnost vyplňování, uložení originálů,</w:t>
      </w:r>
    </w:p>
    <w:p w14:paraId="737CB61C"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bezpečnostní deník E.ON - vedení, zápisy,</w:t>
      </w:r>
    </w:p>
    <w:p w14:paraId="737CB61D"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dokumentace vybavení OOPP, traumatologický plán,</w:t>
      </w:r>
    </w:p>
    <w:p w14:paraId="737CB61E"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seznámení s riziky, seznámení s návody na obsluhu zařízení,</w:t>
      </w:r>
    </w:p>
    <w:p w14:paraId="737CB61F"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místní provozní předpis</w:t>
      </w:r>
      <w:r w:rsidR="00BC091E" w:rsidRPr="00C544CE">
        <w:rPr>
          <w:sz w:val="20"/>
          <w:szCs w:val="20"/>
        </w:rPr>
        <w:t>y</w:t>
      </w:r>
      <w:r w:rsidRPr="00C544CE">
        <w:rPr>
          <w:sz w:val="20"/>
          <w:szCs w:val="20"/>
        </w:rPr>
        <w:t xml:space="preserve"> </w:t>
      </w:r>
      <w:r w:rsidR="00BC091E" w:rsidRPr="00C544CE">
        <w:rPr>
          <w:sz w:val="20"/>
          <w:szCs w:val="20"/>
        </w:rPr>
        <w:t>(MPP</w:t>
      </w:r>
      <w:r w:rsidR="00C544CE">
        <w:rPr>
          <w:sz w:val="20"/>
          <w:szCs w:val="20"/>
        </w:rPr>
        <w:t>, MPBP, MPŘ</w:t>
      </w:r>
      <w:r w:rsidRPr="00C544CE">
        <w:rPr>
          <w:sz w:val="20"/>
          <w:szCs w:val="20"/>
        </w:rPr>
        <w:t>) - aktuální stav,</w:t>
      </w:r>
    </w:p>
    <w:p w14:paraId="737CB620"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provozní dokumentace - stavební a technologická část (vedení, evidence - seznamy, uložení),</w:t>
      </w:r>
    </w:p>
    <w:p w14:paraId="737CB621"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jednopólová schémata</w:t>
      </w:r>
      <w:r w:rsidR="001511C7" w:rsidRPr="00C544CE">
        <w:rPr>
          <w:sz w:val="20"/>
          <w:szCs w:val="20"/>
        </w:rPr>
        <w:t xml:space="preserve"> </w:t>
      </w:r>
      <w:r w:rsidRPr="00C544CE">
        <w:rPr>
          <w:sz w:val="20"/>
          <w:szCs w:val="20"/>
        </w:rPr>
        <w:t>- skutečný stav,</w:t>
      </w:r>
    </w:p>
    <w:p w14:paraId="737CB622"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požární kniha,</w:t>
      </w:r>
    </w:p>
    <w:p w14:paraId="737CB623"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 xml:space="preserve">dostupnost </w:t>
      </w:r>
      <w:r w:rsidR="007A023B">
        <w:rPr>
          <w:sz w:val="20"/>
          <w:szCs w:val="20"/>
        </w:rPr>
        <w:t>regionální směrnice RS-019</w:t>
      </w:r>
      <w:r w:rsidRPr="00C544CE">
        <w:rPr>
          <w:sz w:val="20"/>
          <w:szCs w:val="20"/>
        </w:rPr>
        <w:t xml:space="preserve"> </w:t>
      </w:r>
      <w:r w:rsidR="00C544CE">
        <w:rPr>
          <w:sz w:val="20"/>
          <w:szCs w:val="20"/>
        </w:rPr>
        <w:t>Dokumentace k zajištění BOZP.</w:t>
      </w:r>
    </w:p>
    <w:p w14:paraId="737CB624" w14:textId="77777777" w:rsidR="003939FA" w:rsidRPr="00C544CE" w:rsidRDefault="003939FA" w:rsidP="00C80D84">
      <w:pPr>
        <w:pStyle w:val="Nzev"/>
        <w:rPr>
          <w:sz w:val="20"/>
        </w:rPr>
      </w:pPr>
      <w:bookmarkStart w:id="371" w:name="_Toc304211962"/>
      <w:bookmarkStart w:id="372" w:name="_Toc304212140"/>
      <w:bookmarkStart w:id="373" w:name="_Toc304212221"/>
      <w:bookmarkStart w:id="374" w:name="_Toc304213063"/>
      <w:bookmarkStart w:id="375" w:name="_Toc304213673"/>
      <w:bookmarkStart w:id="376" w:name="_Toc304214250"/>
      <w:bookmarkStart w:id="377" w:name="_Toc304214540"/>
      <w:bookmarkStart w:id="378" w:name="_Toc304534285"/>
      <w:bookmarkStart w:id="379" w:name="_Toc305071387"/>
      <w:bookmarkStart w:id="380" w:name="_Toc305417567"/>
      <w:r w:rsidRPr="00C544CE">
        <w:rPr>
          <w:sz w:val="20"/>
        </w:rPr>
        <w:t>DOKUMENTACE REVIZNÍ ČINNOSTI</w:t>
      </w:r>
      <w:bookmarkEnd w:id="371"/>
      <w:bookmarkEnd w:id="372"/>
      <w:bookmarkEnd w:id="373"/>
      <w:bookmarkEnd w:id="374"/>
      <w:bookmarkEnd w:id="375"/>
      <w:bookmarkEnd w:id="376"/>
      <w:bookmarkEnd w:id="377"/>
      <w:bookmarkEnd w:id="378"/>
      <w:bookmarkEnd w:id="379"/>
      <w:bookmarkEnd w:id="380"/>
    </w:p>
    <w:p w14:paraId="737CB625"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elektrických spotřebičů a</w:t>
      </w:r>
      <w:r w:rsidR="001511C7" w:rsidRPr="00C544CE">
        <w:rPr>
          <w:sz w:val="20"/>
          <w:szCs w:val="20"/>
        </w:rPr>
        <w:t xml:space="preserve"> </w:t>
      </w:r>
      <w:r w:rsidRPr="00C544CE">
        <w:rPr>
          <w:sz w:val="20"/>
          <w:szCs w:val="20"/>
        </w:rPr>
        <w:t>el</w:t>
      </w:r>
      <w:r w:rsidR="008029C2" w:rsidRPr="00C544CE">
        <w:rPr>
          <w:sz w:val="20"/>
          <w:szCs w:val="20"/>
        </w:rPr>
        <w:t>ektrického</w:t>
      </w:r>
      <w:r w:rsidRPr="00C544CE">
        <w:rPr>
          <w:sz w:val="20"/>
          <w:szCs w:val="20"/>
        </w:rPr>
        <w:t xml:space="preserve"> ručního nářadí,</w:t>
      </w:r>
      <w:r w:rsidR="00BC091E" w:rsidRPr="00C544CE">
        <w:rPr>
          <w:sz w:val="20"/>
          <w:szCs w:val="20"/>
        </w:rPr>
        <w:t xml:space="preserve"> </w:t>
      </w:r>
    </w:p>
    <w:p w14:paraId="737CB626"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elektroinstalace a hromosvodů,</w:t>
      </w:r>
    </w:p>
    <w:p w14:paraId="737CB627" w14:textId="77777777" w:rsidR="003939FA" w:rsidRPr="004356FE" w:rsidRDefault="003939FA" w:rsidP="003C6C9C">
      <w:pPr>
        <w:pStyle w:val="Textodstavec"/>
        <w:numPr>
          <w:ilvl w:val="0"/>
          <w:numId w:val="21"/>
        </w:numPr>
        <w:spacing w:before="100" w:beforeAutospacing="1" w:after="100" w:afterAutospacing="1"/>
        <w:ind w:left="714" w:hanging="357"/>
        <w:rPr>
          <w:sz w:val="20"/>
          <w:szCs w:val="20"/>
        </w:rPr>
      </w:pPr>
      <w:r w:rsidRPr="004356FE">
        <w:rPr>
          <w:sz w:val="20"/>
          <w:szCs w:val="20"/>
        </w:rPr>
        <w:t>revize tlakových nádob,</w:t>
      </w:r>
      <w:r w:rsidR="004356FE" w:rsidRPr="004356FE">
        <w:rPr>
          <w:sz w:val="20"/>
          <w:szCs w:val="20"/>
        </w:rPr>
        <w:t xml:space="preserve"> </w:t>
      </w:r>
      <w:r w:rsidRPr="004356FE">
        <w:rPr>
          <w:sz w:val="20"/>
          <w:szCs w:val="20"/>
        </w:rPr>
        <w:t>revize rozvodů stlačeného vzduchu,</w:t>
      </w:r>
    </w:p>
    <w:p w14:paraId="737CB628" w14:textId="77777777" w:rsidR="003939FA"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zdv</w:t>
      </w:r>
      <w:r w:rsidR="0080394B">
        <w:rPr>
          <w:sz w:val="20"/>
          <w:szCs w:val="20"/>
        </w:rPr>
        <w:t>i</w:t>
      </w:r>
      <w:r w:rsidRPr="00C544CE">
        <w:rPr>
          <w:sz w:val="20"/>
          <w:szCs w:val="20"/>
        </w:rPr>
        <w:t>hacích zařízení,</w:t>
      </w:r>
    </w:p>
    <w:p w14:paraId="737CB629" w14:textId="77777777" w:rsidR="0080394B" w:rsidRPr="00C544CE" w:rsidRDefault="0080394B" w:rsidP="003C6C9C">
      <w:pPr>
        <w:pStyle w:val="Textodstavec"/>
        <w:numPr>
          <w:ilvl w:val="0"/>
          <w:numId w:val="21"/>
        </w:numPr>
        <w:spacing w:before="100" w:beforeAutospacing="1" w:after="100" w:afterAutospacing="1"/>
        <w:ind w:left="714" w:hanging="357"/>
        <w:rPr>
          <w:sz w:val="20"/>
          <w:szCs w:val="20"/>
        </w:rPr>
      </w:pPr>
      <w:r>
        <w:rPr>
          <w:sz w:val="20"/>
          <w:szCs w:val="20"/>
        </w:rPr>
        <w:t>revize plynových zařízení,</w:t>
      </w:r>
    </w:p>
    <w:p w14:paraId="737CB62A"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dýchacích přístrojů.</w:t>
      </w:r>
    </w:p>
    <w:p w14:paraId="737CB62B" w14:textId="77777777" w:rsidR="003939FA" w:rsidRPr="00C544CE" w:rsidRDefault="003939FA" w:rsidP="00C80D84">
      <w:pPr>
        <w:pStyle w:val="Nzev"/>
        <w:rPr>
          <w:sz w:val="20"/>
        </w:rPr>
      </w:pPr>
      <w:bookmarkStart w:id="381" w:name="_Toc304211963"/>
      <w:bookmarkStart w:id="382" w:name="_Toc304212141"/>
      <w:bookmarkStart w:id="383" w:name="_Toc304212222"/>
      <w:bookmarkStart w:id="384" w:name="_Toc304213064"/>
      <w:bookmarkStart w:id="385" w:name="_Toc304213674"/>
      <w:bookmarkStart w:id="386" w:name="_Toc304214251"/>
      <w:bookmarkStart w:id="387" w:name="_Toc304214541"/>
      <w:bookmarkStart w:id="388" w:name="_Toc304534286"/>
      <w:bookmarkStart w:id="389" w:name="_Toc305071388"/>
      <w:bookmarkStart w:id="390" w:name="_Toc305417568"/>
      <w:r w:rsidRPr="00C544CE">
        <w:rPr>
          <w:sz w:val="20"/>
        </w:rPr>
        <w:t>PRACOVNÍ A PROVOZNÍ OBJEKTY A PROSTORY</w:t>
      </w:r>
      <w:bookmarkEnd w:id="381"/>
      <w:bookmarkEnd w:id="382"/>
      <w:bookmarkEnd w:id="383"/>
      <w:bookmarkEnd w:id="384"/>
      <w:bookmarkEnd w:id="385"/>
      <w:bookmarkEnd w:id="386"/>
      <w:bookmarkEnd w:id="387"/>
      <w:bookmarkEnd w:id="388"/>
      <w:bookmarkEnd w:id="389"/>
      <w:bookmarkEnd w:id="390"/>
    </w:p>
    <w:p w14:paraId="737CB62C"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Dostupnost přenosných hasicích přístrojů (PHP),</w:t>
      </w:r>
    </w:p>
    <w:p w14:paraId="737CB62D"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akumulátorovny, stanoviště akumulátorů</w:t>
      </w:r>
      <w:r w:rsidR="001511C7" w:rsidRPr="00C544CE">
        <w:rPr>
          <w:sz w:val="20"/>
          <w:szCs w:val="20"/>
        </w:rPr>
        <w:t xml:space="preserve"> </w:t>
      </w:r>
      <w:r w:rsidRPr="00C544CE">
        <w:rPr>
          <w:sz w:val="20"/>
          <w:szCs w:val="20"/>
        </w:rPr>
        <w:t>-</w:t>
      </w:r>
      <w:r w:rsidR="001511C7" w:rsidRPr="00C544CE">
        <w:rPr>
          <w:sz w:val="20"/>
          <w:szCs w:val="20"/>
        </w:rPr>
        <w:t xml:space="preserve"> </w:t>
      </w:r>
      <w:r w:rsidRPr="00C544CE">
        <w:rPr>
          <w:sz w:val="20"/>
          <w:szCs w:val="20"/>
        </w:rPr>
        <w:t>označení, návody, vybavení, větrání,</w:t>
      </w:r>
    </w:p>
    <w:p w14:paraId="737CB62E"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garáže - označení zákazu vstupu s otevřeným ohněm,</w:t>
      </w:r>
    </w:p>
    <w:p w14:paraId="737CB62F"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přístup do areálu – vstupní brány, branky, oplocení, označení, tabulky, možnost vniknutí neoprávněných osob,</w:t>
      </w:r>
    </w:p>
    <w:p w14:paraId="737CB630"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komunikace – označení překážek, schodů, nouzových východů, směrů úniku, zábradlí, osvětlení,</w:t>
      </w:r>
    </w:p>
    <w:p w14:paraId="737CB631"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podlahy - rovné, odolné proti poškození, suché, otvory zakryty nebo ohrazeny atd.,</w:t>
      </w:r>
    </w:p>
    <w:p w14:paraId="737CB632"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vrata budov - bezpečná, snadno ovladatelná, zajistitelná proti samovolnému zavření, okraje sklopných a samočinně ovládaných křídlových vrat opatřena bezpečnostním označením,</w:t>
      </w:r>
    </w:p>
    <w:p w14:paraId="737CB633"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komunikace v budovách - stále volné, široké min. 1,1 m, rovný povrch, suché, od ostatních ploch se stejnou úrovní barevně odlišeny pruhy nebo jinou barvou povrchu, šachty a otvory zakryty poklopy nebo mřížemi, únikové cesty označeny tabulkami dle platných předpisů,</w:t>
      </w:r>
    </w:p>
    <w:p w14:paraId="737CB634" w14:textId="64EDAEB8"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 xml:space="preserve">schodiště - volné strany opatřeny zábradlím, záchytné madlo alespoň na jedné straně, první </w:t>
      </w:r>
      <w:r w:rsidR="001B0BBD">
        <w:rPr>
          <w:sz w:val="20"/>
          <w:szCs w:val="20"/>
        </w:rPr>
        <w:br/>
      </w:r>
      <w:r w:rsidRPr="00C544CE">
        <w:rPr>
          <w:sz w:val="20"/>
          <w:szCs w:val="20"/>
        </w:rPr>
        <w:t xml:space="preserve">a poslední stupeň v každém schodišťovém rameni rozeznatelný od okolní podlahy (schodišťovým ramenem se rozumí od 3 stupňů a více), nesmí začínat přímo za dveřmi </w:t>
      </w:r>
      <w:r w:rsidR="006C065E">
        <w:rPr>
          <w:sz w:val="20"/>
          <w:szCs w:val="20"/>
        </w:rPr>
        <w:br/>
      </w:r>
      <w:r w:rsidRPr="00C544CE">
        <w:rPr>
          <w:sz w:val="20"/>
          <w:szCs w:val="20"/>
        </w:rPr>
        <w:t>(délka plošiny min. 0,75 m + šířka schodišťového stupně),</w:t>
      </w:r>
    </w:p>
    <w:p w14:paraId="737CB635"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podchody a průchody - šířka min. 1,1 m, výška min. 2,1 m, viditelně označeny bezpečnostním značením, dostatečně osvětleny,</w:t>
      </w:r>
    </w:p>
    <w:p w14:paraId="737CB636"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 xml:space="preserve">nakládací a vykládací rampy – volné okraje označeny bezpečnostním značením, v případě, </w:t>
      </w:r>
      <w:r w:rsidR="001B0BBD">
        <w:rPr>
          <w:sz w:val="20"/>
          <w:szCs w:val="20"/>
        </w:rPr>
        <w:br/>
      </w:r>
      <w:r w:rsidRPr="00C544CE">
        <w:rPr>
          <w:sz w:val="20"/>
          <w:szCs w:val="20"/>
        </w:rPr>
        <w:t>že slouží také jako komunikace pro pěší, musí být z volné strany opatřeny snímatelným zábradlím,</w:t>
      </w:r>
    </w:p>
    <w:p w14:paraId="737CB637"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lastRenderedPageBreak/>
        <w:t>zábradlí – u komunikací, kde je rozdíl úrovní větší než 0,5 m,</w:t>
      </w:r>
    </w:p>
    <w:p w14:paraId="737CB638"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průmyslové rozvody – potrubí opatřeno bezpečnostním označením dle druhu dopravované látky,</w:t>
      </w:r>
    </w:p>
    <w:p w14:paraId="737CB639"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osvětlení pracovišť – odpovídá nárokům vykonávané práce, při denním osvětlení osvětlovací otvory upraveny tak, aby vnitřní prostory pracoviště byly dostatečně chráněny proti přímému slunečnímu záření, zařízení umělého osvětlení přístupná a snadno čistitelná,</w:t>
      </w:r>
    </w:p>
    <w:p w14:paraId="737CB63A"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odpadní látky – odstraňovány z místa vzniku,</w:t>
      </w:r>
    </w:p>
    <w:p w14:paraId="737CB63B"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bezpečnostní vzdálenost mezi horní hranou ukládaného materiálu a spodní nejnižší hranou stropu, či stropní instalace je minimálně 100 mm,</w:t>
      </w:r>
    </w:p>
    <w:p w14:paraId="737CB63C"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světlá šířka vrat, kterými současně projíždějí vozíky a procházejí chodci, minimálně 2500 mm,</w:t>
      </w:r>
    </w:p>
    <w:p w14:paraId="737CB63D"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světlá výška vrat pro provoz vysokozdvižných vozíků minimálně 2500 mm,</w:t>
      </w:r>
    </w:p>
    <w:p w14:paraId="737CB63E"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jsou plochy skladovací zóny půdorysně viditelně označené bílými nebo žlutými čárami o šířce 100 - 125 mm,</w:t>
      </w:r>
    </w:p>
    <w:p w14:paraId="737CB63F"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sypké materiály v pytlích se ručně skladují maximálně do výše 1,5 m (při mechanizovaném skladování do maximální výše 3 m.),</w:t>
      </w:r>
    </w:p>
    <w:p w14:paraId="737CB640"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sklady (příruční)</w:t>
      </w:r>
      <w:r w:rsidR="001511C7" w:rsidRPr="00C544CE">
        <w:rPr>
          <w:sz w:val="20"/>
          <w:szCs w:val="20"/>
        </w:rPr>
        <w:t xml:space="preserve"> </w:t>
      </w:r>
      <w:r w:rsidRPr="00C544CE">
        <w:rPr>
          <w:sz w:val="20"/>
          <w:szCs w:val="20"/>
        </w:rPr>
        <w:t>-</w:t>
      </w:r>
      <w:r w:rsidR="001511C7" w:rsidRPr="00C544CE">
        <w:rPr>
          <w:sz w:val="20"/>
          <w:szCs w:val="20"/>
        </w:rPr>
        <w:t xml:space="preserve"> </w:t>
      </w:r>
      <w:r w:rsidRPr="00C544CE">
        <w:rPr>
          <w:sz w:val="20"/>
          <w:szCs w:val="20"/>
        </w:rPr>
        <w:t xml:space="preserve">uložení materiálu, hořlavin, </w:t>
      </w:r>
      <w:proofErr w:type="gramStart"/>
      <w:r w:rsidRPr="00C544CE">
        <w:rPr>
          <w:sz w:val="20"/>
          <w:szCs w:val="20"/>
        </w:rPr>
        <w:t>olejů,</w:t>
      </w:r>
      <w:proofErr w:type="gramEnd"/>
      <w:r w:rsidRPr="00C544CE">
        <w:rPr>
          <w:sz w:val="20"/>
          <w:szCs w:val="20"/>
        </w:rPr>
        <w:t xml:space="preserve"> atd.,</w:t>
      </w:r>
    </w:p>
    <w:p w14:paraId="737CB641"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 hořlavin a nebezpečných látek je označen bezpečnostními tabulkami,</w:t>
      </w:r>
    </w:p>
    <w:p w14:paraId="737CB642"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kyseliny a jiné nebezpečné látky se skladují v obalech s označením druhu látky a podle určení dodavatele,</w:t>
      </w:r>
    </w:p>
    <w:p w14:paraId="737CB643"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podlahy skladů musí mít označenou nosnost,</w:t>
      </w:r>
    </w:p>
    <w:p w14:paraId="737CB644"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skladovací regály musí být označeny nosností a počtem buněk ve sloupci a „zavětrovány“ proti pádu.</w:t>
      </w:r>
    </w:p>
    <w:p w14:paraId="737CB645" w14:textId="77777777" w:rsidR="003939FA" w:rsidRPr="00C544CE" w:rsidRDefault="003939FA" w:rsidP="00C80D84">
      <w:pPr>
        <w:pStyle w:val="Nzev"/>
        <w:rPr>
          <w:sz w:val="20"/>
        </w:rPr>
      </w:pPr>
      <w:bookmarkStart w:id="391" w:name="_Toc304211964"/>
      <w:bookmarkStart w:id="392" w:name="_Toc304212142"/>
      <w:bookmarkStart w:id="393" w:name="_Toc304212223"/>
      <w:bookmarkStart w:id="394" w:name="_Toc304213065"/>
      <w:bookmarkStart w:id="395" w:name="_Toc304213675"/>
      <w:bookmarkStart w:id="396" w:name="_Toc304214252"/>
      <w:bookmarkStart w:id="397" w:name="_Toc304214542"/>
      <w:bookmarkStart w:id="398" w:name="_Toc304534287"/>
      <w:bookmarkStart w:id="399" w:name="_Toc305071389"/>
      <w:bookmarkStart w:id="400" w:name="_Toc305417569"/>
      <w:r w:rsidRPr="00C544CE">
        <w:rPr>
          <w:sz w:val="20"/>
        </w:rPr>
        <w:t>TECHNOLOGICKÁ ZAŘÍZENÍ A VYHRAZENÁ TECHNICKÁ ZAŘÍZENÍ (VTZ)</w:t>
      </w:r>
      <w:bookmarkEnd w:id="391"/>
      <w:bookmarkEnd w:id="392"/>
      <w:bookmarkEnd w:id="393"/>
      <w:bookmarkEnd w:id="394"/>
      <w:bookmarkEnd w:id="395"/>
      <w:bookmarkEnd w:id="396"/>
      <w:bookmarkEnd w:id="397"/>
      <w:bookmarkEnd w:id="398"/>
      <w:bookmarkEnd w:id="399"/>
      <w:bookmarkEnd w:id="400"/>
    </w:p>
    <w:p w14:paraId="737CB646"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Pracovní stroje a nářadí včetně vyhrazených technických zařízení (VTZ) - umístění </w:t>
      </w:r>
      <w:r w:rsidR="001B0BBD">
        <w:rPr>
          <w:sz w:val="20"/>
          <w:szCs w:val="20"/>
        </w:rPr>
        <w:br/>
      </w:r>
      <w:r w:rsidRPr="00C544CE">
        <w:rPr>
          <w:sz w:val="20"/>
          <w:szCs w:val="20"/>
        </w:rPr>
        <w:t>a označení, zajištění proti pádu, ochranné pomůcky, školení a pověření, revize a prohlídky,</w:t>
      </w:r>
    </w:p>
    <w:p w14:paraId="737CB647"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tlakové nádoby stabilní - opatřeny předepsanou armaturou, pojistný ventil lze odfouknout odlehčením,</w:t>
      </w:r>
    </w:p>
    <w:p w14:paraId="737CB648"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zdvihací zařízení - označena nosností vč. prostředků pro vázání, zavěšení a uchopení břemen,</w:t>
      </w:r>
    </w:p>
    <w:p w14:paraId="737CB649" w14:textId="77777777" w:rsidR="003939FA" w:rsidRPr="004356FE" w:rsidRDefault="003939FA" w:rsidP="003C6C9C">
      <w:pPr>
        <w:pStyle w:val="Textodstavec"/>
        <w:numPr>
          <w:ilvl w:val="0"/>
          <w:numId w:val="23"/>
        </w:numPr>
        <w:spacing w:before="100" w:beforeAutospacing="1" w:after="100" w:afterAutospacing="1"/>
        <w:ind w:left="714" w:hanging="357"/>
        <w:rPr>
          <w:sz w:val="20"/>
          <w:szCs w:val="20"/>
        </w:rPr>
      </w:pPr>
      <w:r w:rsidRPr="004356FE">
        <w:rPr>
          <w:sz w:val="20"/>
          <w:szCs w:val="20"/>
        </w:rPr>
        <w:t>výtahy - označena nosnost,</w:t>
      </w:r>
      <w:r w:rsidR="004356FE" w:rsidRPr="004356FE">
        <w:rPr>
          <w:sz w:val="20"/>
          <w:szCs w:val="20"/>
        </w:rPr>
        <w:t xml:space="preserve"> </w:t>
      </w:r>
      <w:r w:rsidRPr="004356FE">
        <w:rPr>
          <w:sz w:val="20"/>
          <w:szCs w:val="20"/>
        </w:rPr>
        <w:t>strojovna výtahu - označena příslušnou tabulkou,</w:t>
      </w:r>
    </w:p>
    <w:p w14:paraId="737CB64A"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elektrické rozvaděče označeny příslušnou tabulkou - „bleskem“,</w:t>
      </w:r>
    </w:p>
    <w:p w14:paraId="737CB64B"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hlavní vypínače el</w:t>
      </w:r>
      <w:r w:rsidR="008029C2" w:rsidRPr="00C544CE">
        <w:rPr>
          <w:sz w:val="20"/>
          <w:szCs w:val="20"/>
        </w:rPr>
        <w:t>ektrického</w:t>
      </w:r>
      <w:r w:rsidRPr="00C544CE">
        <w:rPr>
          <w:sz w:val="20"/>
          <w:szCs w:val="20"/>
        </w:rPr>
        <w:t xml:space="preserve"> proudu - označeny příslušnou tabulkou,</w:t>
      </w:r>
    </w:p>
    <w:p w14:paraId="737CB64C"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elektrická zařízení – používána jen za provozních a pracovních podmínek</w:t>
      </w:r>
      <w:r w:rsidR="00E71C88" w:rsidRPr="00C544CE">
        <w:rPr>
          <w:sz w:val="20"/>
          <w:szCs w:val="20"/>
        </w:rPr>
        <w:t>,</w:t>
      </w:r>
      <w:r w:rsidRPr="00C544CE">
        <w:rPr>
          <w:sz w:val="20"/>
          <w:szCs w:val="20"/>
        </w:rPr>
        <w:t xml:space="preserve"> pro které byla konstruována a vyrobena, provedena opatření, aby nebyla při obvyklém používání zdrojem úrazu, požáru nebo výbuchu např. proti dotyku nebo přiblížení k částem s nebezpečným napětím (živým částem), proti nebezpečnému dotykovému napětí zejména ve vlhkých provozech, proti škodlivým účinkům atmosférických výbojů, proti nebezpečí vyplývající </w:t>
      </w:r>
      <w:r w:rsidR="001B0BBD">
        <w:rPr>
          <w:sz w:val="20"/>
          <w:szCs w:val="20"/>
        </w:rPr>
        <w:br/>
      </w:r>
      <w:r w:rsidRPr="00C544CE">
        <w:rPr>
          <w:sz w:val="20"/>
          <w:szCs w:val="20"/>
        </w:rPr>
        <w:t>z nábojů statické elektřiny, proti škodlivému působení prostředí na bezpečnost elektrického zařízení,</w:t>
      </w:r>
    </w:p>
    <w:p w14:paraId="737CB64D"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hlavní uzávěry plynu označeny příslušnou tabulkou, všechny uzávěry plynu opatřeny kličkou,</w:t>
      </w:r>
    </w:p>
    <w:p w14:paraId="737CB64E"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regulační stanice – u vstupu na oplocený pozemek a u vstupu do stavební části jsou umístěny příslušné bezpečnostní tabulky, u neoplocené RS jsou tabulky umístěny na všech vnějších stranách, jsou k dispozici místní provozní a bezpečnostní pokyny, provozní deník, požární poplachové směrnice, schéma umístění vnějších armatur, schéma strojní části RS, </w:t>
      </w:r>
      <w:r w:rsidR="001B0BBD">
        <w:rPr>
          <w:sz w:val="20"/>
          <w:szCs w:val="20"/>
        </w:rPr>
        <w:br/>
      </w:r>
      <w:r w:rsidRPr="00C544CE">
        <w:rPr>
          <w:sz w:val="20"/>
          <w:szCs w:val="20"/>
        </w:rPr>
        <w:t>klíč na vnější uzávěry,</w:t>
      </w:r>
    </w:p>
    <w:p w14:paraId="737CB64F"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funkčnost nouzového osvětlení,</w:t>
      </w:r>
    </w:p>
    <w:p w14:paraId="737CB650"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kabelových kanálů - osvětlení, protipožární přepážky, čistota, označení výstupů atd.,</w:t>
      </w:r>
    </w:p>
    <w:p w14:paraId="737CB651"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jednotného značení přípojnic, silových prvků a ovládacích prvků,</w:t>
      </w:r>
    </w:p>
    <w:p w14:paraId="737CB652"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označení hlavních vypínačů, jističů, rozvaděč,</w:t>
      </w:r>
    </w:p>
    <w:p w14:paraId="737CB653"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lastRenderedPageBreak/>
        <w:t xml:space="preserve">vysokozdvižné motorové vozíky – </w:t>
      </w:r>
      <w:r w:rsidR="0028584E">
        <w:rPr>
          <w:sz w:val="20"/>
          <w:szCs w:val="20"/>
        </w:rPr>
        <w:t>z</w:t>
      </w:r>
      <w:r w:rsidRPr="00C544CE">
        <w:rPr>
          <w:sz w:val="20"/>
          <w:szCs w:val="20"/>
        </w:rPr>
        <w:t>dvihací vidle musí být barevně označeny černo žlutým šrafováním, výstražným nápisem zakazujícím zdržovat se pod břemenem, evidenčním číslem a nosností,</w:t>
      </w:r>
    </w:p>
    <w:p w14:paraId="737CB654"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nízkotlaká kotelna – s plochou větší než 150 m</w:t>
      </w:r>
      <w:r w:rsidRPr="003D6BF9">
        <w:rPr>
          <w:sz w:val="20"/>
          <w:szCs w:val="20"/>
          <w:vertAlign w:val="superscript"/>
        </w:rPr>
        <w:t>2</w:t>
      </w:r>
      <w:r w:rsidRPr="00C544CE">
        <w:rPr>
          <w:sz w:val="20"/>
          <w:szCs w:val="20"/>
        </w:rPr>
        <w:t xml:space="preserve"> má dvě únikové cesty do volného prostoru, dveře z nehořlavého materiálu otevíratelné směrem z kotelny, opatřeny bezpečnostním označením a nápisem „KOTELNA – NEPOVOLANÝM VSTUP ZAKÁZÁN“, provozní deník </w:t>
      </w:r>
      <w:r w:rsidR="001B0BBD">
        <w:rPr>
          <w:sz w:val="20"/>
          <w:szCs w:val="20"/>
        </w:rPr>
        <w:br/>
      </w:r>
      <w:r w:rsidRPr="00C544CE">
        <w:rPr>
          <w:sz w:val="20"/>
          <w:szCs w:val="20"/>
        </w:rPr>
        <w:t xml:space="preserve">a svítilna na 24 V je k dispozici, provozní řád kotelny, požární poplachové směrnice a návod </w:t>
      </w:r>
      <w:r w:rsidR="001B0BBD">
        <w:rPr>
          <w:sz w:val="20"/>
          <w:szCs w:val="20"/>
        </w:rPr>
        <w:br/>
      </w:r>
      <w:r w:rsidRPr="00C544CE">
        <w:rPr>
          <w:sz w:val="20"/>
          <w:szCs w:val="20"/>
        </w:rPr>
        <w:t>k obsluze kotlů a kotelního zařízení je vyvěšen,</w:t>
      </w:r>
    </w:p>
    <w:p w14:paraId="737CB655" w14:textId="43D0FFE1"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žebříky – označeny evidenčním číslem, dvojité žebříky opatřeny zajišťovacím řetízkem, </w:t>
      </w:r>
      <w:r w:rsidR="006C065E">
        <w:rPr>
          <w:sz w:val="20"/>
          <w:szCs w:val="20"/>
        </w:rPr>
        <w:br/>
      </w:r>
      <w:r w:rsidRPr="00C544CE">
        <w:rPr>
          <w:sz w:val="20"/>
          <w:szCs w:val="20"/>
        </w:rPr>
        <w:t>táhly a kováním,</w:t>
      </w:r>
    </w:p>
    <w:p w14:paraId="737CB656"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řetězové motorové pily, motorové kosy a sekačky – stav, uložení, údržba.</w:t>
      </w:r>
    </w:p>
    <w:p w14:paraId="737CB657" w14:textId="77777777" w:rsidR="003939FA" w:rsidRPr="00C544CE" w:rsidRDefault="00C00254" w:rsidP="00C80D84">
      <w:pPr>
        <w:pStyle w:val="Nzev"/>
        <w:rPr>
          <w:sz w:val="20"/>
        </w:rPr>
      </w:pPr>
      <w:bookmarkStart w:id="401" w:name="_Toc304211965"/>
      <w:bookmarkStart w:id="402" w:name="_Toc304212143"/>
      <w:bookmarkStart w:id="403" w:name="_Toc304212224"/>
      <w:bookmarkStart w:id="404" w:name="_Toc304213066"/>
      <w:bookmarkStart w:id="405" w:name="_Toc304213676"/>
      <w:bookmarkStart w:id="406" w:name="_Toc304214253"/>
      <w:bookmarkStart w:id="407" w:name="_Toc304214543"/>
      <w:bookmarkStart w:id="408" w:name="_Toc304534288"/>
      <w:bookmarkStart w:id="409" w:name="_Toc305071390"/>
      <w:bookmarkStart w:id="410" w:name="_Toc305417570"/>
      <w:r>
        <w:rPr>
          <w:sz w:val="20"/>
          <w:lang w:val="cs-CZ"/>
        </w:rPr>
        <w:t>ZAMĚSTNANCI</w:t>
      </w:r>
      <w:r w:rsidR="003939FA" w:rsidRPr="00C544CE">
        <w:rPr>
          <w:sz w:val="20"/>
        </w:rPr>
        <w:t>, OOPP</w:t>
      </w:r>
      <w:bookmarkEnd w:id="401"/>
      <w:bookmarkEnd w:id="402"/>
      <w:bookmarkEnd w:id="403"/>
      <w:bookmarkEnd w:id="404"/>
      <w:bookmarkEnd w:id="405"/>
      <w:bookmarkEnd w:id="406"/>
      <w:bookmarkEnd w:id="407"/>
      <w:bookmarkEnd w:id="408"/>
      <w:bookmarkEnd w:id="409"/>
      <w:bookmarkEnd w:id="410"/>
    </w:p>
    <w:p w14:paraId="737CB658"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Kontrola na alkohol (orientační dechová zkouška),</w:t>
      </w:r>
    </w:p>
    <w:p w14:paraId="737CB659"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zjevné nedostatky v prováděné činnosti,</w:t>
      </w:r>
    </w:p>
    <w:p w14:paraId="737CB65A"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 xml:space="preserve">fyzická kontrola vybavení </w:t>
      </w:r>
      <w:r w:rsidR="00EB4139">
        <w:rPr>
          <w:sz w:val="20"/>
          <w:szCs w:val="20"/>
        </w:rPr>
        <w:t>zaměstnanců</w:t>
      </w:r>
      <w:r w:rsidRPr="00C544CE">
        <w:rPr>
          <w:sz w:val="20"/>
          <w:szCs w:val="20"/>
        </w:rPr>
        <w:t xml:space="preserve"> pracovními a ochrannými pomůckami,</w:t>
      </w:r>
    </w:p>
    <w:p w14:paraId="737CB65B"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zkratovací soupravy (funkčnost, kontrola, označení),</w:t>
      </w:r>
    </w:p>
    <w:p w14:paraId="737CB65C"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dielektrické rukavice (</w:t>
      </w:r>
      <w:r w:rsidR="007E68A3">
        <w:rPr>
          <w:sz w:val="20"/>
          <w:szCs w:val="20"/>
        </w:rPr>
        <w:t>před použitím</w:t>
      </w:r>
      <w:r w:rsidRPr="00C544CE">
        <w:rPr>
          <w:sz w:val="20"/>
          <w:szCs w:val="20"/>
        </w:rPr>
        <w:t>),</w:t>
      </w:r>
    </w:p>
    <w:p w14:paraId="737CB65D"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bezpečnostní tabulky, vymezovací pásky,</w:t>
      </w:r>
    </w:p>
    <w:p w14:paraId="737CB65E"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 xml:space="preserve">pomocná zařízení (pojistkové kleště, zajišťovací </w:t>
      </w:r>
      <w:proofErr w:type="gramStart"/>
      <w:r w:rsidRPr="00C544CE">
        <w:rPr>
          <w:sz w:val="20"/>
          <w:szCs w:val="20"/>
        </w:rPr>
        <w:t>zámky,…</w:t>
      </w:r>
      <w:proofErr w:type="gramEnd"/>
      <w:r w:rsidRPr="00C544CE">
        <w:rPr>
          <w:sz w:val="20"/>
          <w:szCs w:val="20"/>
        </w:rPr>
        <w:t>),</w:t>
      </w:r>
    </w:p>
    <w:p w14:paraId="737CB65F" w14:textId="77777777" w:rsidR="003939FA" w:rsidRPr="004356FE" w:rsidRDefault="003939FA" w:rsidP="004356FE">
      <w:pPr>
        <w:pStyle w:val="Textodstavec"/>
        <w:numPr>
          <w:ilvl w:val="0"/>
          <w:numId w:val="25"/>
        </w:numPr>
        <w:spacing w:before="100" w:beforeAutospacing="1" w:after="100" w:afterAutospacing="1"/>
        <w:ind w:left="714" w:hanging="357"/>
        <w:rPr>
          <w:sz w:val="20"/>
          <w:szCs w:val="20"/>
        </w:rPr>
      </w:pPr>
      <w:r w:rsidRPr="00C544CE">
        <w:rPr>
          <w:sz w:val="20"/>
          <w:szCs w:val="20"/>
        </w:rPr>
        <w:t>záchranný hák (1 x za 24 měsíců),</w:t>
      </w:r>
      <w:r w:rsidR="004356FE" w:rsidRPr="004356FE">
        <w:rPr>
          <w:sz w:val="20"/>
          <w:szCs w:val="20"/>
        </w:rPr>
        <w:t xml:space="preserve"> </w:t>
      </w:r>
      <w:r w:rsidR="004356FE" w:rsidRPr="00C544CE">
        <w:rPr>
          <w:sz w:val="20"/>
          <w:szCs w:val="20"/>
        </w:rPr>
        <w:t>vypínací tyč (1 x za 24 měsíců),</w:t>
      </w:r>
    </w:p>
    <w:p w14:paraId="737CB660"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dielektrická obuv nebo koberce,</w:t>
      </w:r>
    </w:p>
    <w:p w14:paraId="737CB661"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pojistkové kleště (1 x za 24 měsíců),</w:t>
      </w:r>
    </w:p>
    <w:p w14:paraId="737CB662"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zkoušečky NN, zkoušečky VN, VVN (1 x za 24 měsíců),</w:t>
      </w:r>
    </w:p>
    <w:p w14:paraId="737CB663"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postroje (1 x za 12 měsíců),</w:t>
      </w:r>
    </w:p>
    <w:p w14:paraId="737CB664" w14:textId="77777777" w:rsidR="003939FA" w:rsidRPr="004356FE" w:rsidRDefault="003939FA" w:rsidP="003C6C9C">
      <w:pPr>
        <w:pStyle w:val="Textodstavec"/>
        <w:numPr>
          <w:ilvl w:val="0"/>
          <w:numId w:val="25"/>
        </w:numPr>
        <w:spacing w:before="100" w:beforeAutospacing="1" w:after="100" w:afterAutospacing="1"/>
        <w:ind w:left="714" w:hanging="357"/>
        <w:rPr>
          <w:sz w:val="20"/>
          <w:szCs w:val="20"/>
        </w:rPr>
      </w:pPr>
      <w:r w:rsidRPr="004356FE">
        <w:rPr>
          <w:sz w:val="20"/>
          <w:szCs w:val="20"/>
        </w:rPr>
        <w:t>oblek se sníženou hořlavostí,</w:t>
      </w:r>
      <w:r w:rsidR="004356FE" w:rsidRPr="004356FE">
        <w:rPr>
          <w:sz w:val="20"/>
          <w:szCs w:val="20"/>
        </w:rPr>
        <w:t xml:space="preserve"> </w:t>
      </w:r>
      <w:r w:rsidRPr="004356FE">
        <w:rPr>
          <w:sz w:val="20"/>
          <w:szCs w:val="20"/>
        </w:rPr>
        <w:t>dýchací přístroj (1 x za 12 měsíců)</w:t>
      </w:r>
    </w:p>
    <w:p w14:paraId="737CB665"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lékárnička (výbava, odpovědnost, záznamy), nosítka.</w:t>
      </w:r>
    </w:p>
    <w:p w14:paraId="737CB666" w14:textId="77777777" w:rsidR="003939FA" w:rsidRPr="00C544CE" w:rsidRDefault="003939FA" w:rsidP="00C80D84">
      <w:pPr>
        <w:pStyle w:val="Nzev"/>
        <w:rPr>
          <w:sz w:val="20"/>
        </w:rPr>
      </w:pPr>
      <w:bookmarkStart w:id="411" w:name="_Toc304211966"/>
      <w:bookmarkStart w:id="412" w:name="_Toc304212144"/>
      <w:bookmarkStart w:id="413" w:name="_Toc304212225"/>
      <w:bookmarkStart w:id="414" w:name="_Toc304213067"/>
      <w:bookmarkStart w:id="415" w:name="_Toc304213677"/>
      <w:bookmarkStart w:id="416" w:name="_Toc304214254"/>
      <w:bookmarkStart w:id="417" w:name="_Toc304214544"/>
      <w:bookmarkStart w:id="418" w:name="_Toc304534289"/>
      <w:bookmarkStart w:id="419" w:name="_Toc305071391"/>
      <w:bookmarkStart w:id="420" w:name="_Toc305417571"/>
      <w:r w:rsidRPr="00C544CE">
        <w:rPr>
          <w:sz w:val="20"/>
        </w:rPr>
        <w:t>PRACOVIŠTĚ, STROJE, STROJNÍ ZAŘÍZENÍ, ZPRACOVÁNÍ MATERIÁLŮ</w:t>
      </w:r>
      <w:bookmarkEnd w:id="411"/>
      <w:bookmarkEnd w:id="412"/>
      <w:bookmarkEnd w:id="413"/>
      <w:bookmarkEnd w:id="414"/>
      <w:bookmarkEnd w:id="415"/>
      <w:bookmarkEnd w:id="416"/>
      <w:bookmarkEnd w:id="417"/>
      <w:bookmarkEnd w:id="418"/>
      <w:bookmarkEnd w:id="419"/>
      <w:bookmarkEnd w:id="420"/>
    </w:p>
    <w:p w14:paraId="737CB667"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Ke sbíhavým, střižným, tlačným a jinak nebezpečným místům - zamezen přístup nebo je použito ochranné zařízení,</w:t>
      </w:r>
    </w:p>
    <w:p w14:paraId="737CB668"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proti odletu částic materiálu, nástrojů nebo odstřiku kapalin jsou stroje vybaveny ochranným zařízením,</w:t>
      </w:r>
    </w:p>
    <w:p w14:paraId="737CB669"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hlavní vypínače – snadno dosažitelné z místa obsluhy a opatřeny bezpečnostním značením,</w:t>
      </w:r>
    </w:p>
    <w:p w14:paraId="737CB66A"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vrtačky – posuvné vřeteno zajištěno proti samovolnému posuvu do dolní polohy, převody zakryty ochranným krytem,</w:t>
      </w:r>
    </w:p>
    <w:p w14:paraId="737CB66B"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pily – vybaveny přestavitelnou podpěrou k podepření dlouhého řezaného materiálu,</w:t>
      </w:r>
    </w:p>
    <w:p w14:paraId="737CB66C"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brusky – trvanlivě vyznačen sm</w:t>
      </w:r>
      <w:r w:rsidR="007E68A3">
        <w:rPr>
          <w:sz w:val="20"/>
          <w:szCs w:val="20"/>
        </w:rPr>
        <w:t>ěr</w:t>
      </w:r>
      <w:r w:rsidRPr="00C544CE">
        <w:rPr>
          <w:sz w:val="20"/>
          <w:szCs w:val="20"/>
        </w:rPr>
        <w:t xml:space="preserve"> otáčení brusného kotouče, podpěrky seřízeny </w:t>
      </w:r>
      <w:r w:rsidR="001B0BBD">
        <w:rPr>
          <w:sz w:val="20"/>
          <w:szCs w:val="20"/>
        </w:rPr>
        <w:br/>
      </w:r>
      <w:r w:rsidRPr="00C544CE">
        <w:rPr>
          <w:sz w:val="20"/>
          <w:szCs w:val="20"/>
        </w:rPr>
        <w:t>na vzdálenost max.</w:t>
      </w:r>
      <w:r w:rsidR="009A22E3" w:rsidRPr="00C544CE">
        <w:rPr>
          <w:sz w:val="20"/>
          <w:szCs w:val="20"/>
        </w:rPr>
        <w:t xml:space="preserve"> </w:t>
      </w:r>
      <w:r w:rsidRPr="00C544CE">
        <w:rPr>
          <w:sz w:val="20"/>
          <w:szCs w:val="20"/>
        </w:rPr>
        <w:t>1</w:t>
      </w:r>
      <w:r w:rsidR="009A22E3" w:rsidRPr="00C544CE">
        <w:rPr>
          <w:sz w:val="20"/>
          <w:szCs w:val="20"/>
        </w:rPr>
        <w:t xml:space="preserve"> </w:t>
      </w:r>
      <w:r w:rsidRPr="00C544CE">
        <w:rPr>
          <w:sz w:val="20"/>
          <w:szCs w:val="20"/>
        </w:rPr>
        <w:t>-</w:t>
      </w:r>
      <w:r w:rsidR="009A22E3" w:rsidRPr="00C544CE">
        <w:rPr>
          <w:sz w:val="20"/>
          <w:szCs w:val="20"/>
        </w:rPr>
        <w:t xml:space="preserve"> </w:t>
      </w:r>
      <w:r w:rsidRPr="00C544CE">
        <w:rPr>
          <w:sz w:val="20"/>
          <w:szCs w:val="20"/>
        </w:rPr>
        <w:t>3 mm od brusného kotouče,</w:t>
      </w:r>
    </w:p>
    <w:p w14:paraId="737CB66D"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ruční pákové nůžky – opatřeny zajišťovacím zařízením (pojistkou) proti samovolnému sklopení páky,</w:t>
      </w:r>
    </w:p>
    <w:p w14:paraId="737CB66E"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svařování plamenem – láhve na plyny zajištěny proti převrhnutí nebo skutálení a chráněny před sálavým teplem nebo otevřeným ohněm.</w:t>
      </w:r>
    </w:p>
    <w:p w14:paraId="737CB66F" w14:textId="77777777" w:rsidR="003939FA" w:rsidRPr="00C544CE" w:rsidRDefault="003939FA" w:rsidP="00C80D84">
      <w:pPr>
        <w:pStyle w:val="Nzev"/>
        <w:rPr>
          <w:sz w:val="20"/>
        </w:rPr>
      </w:pPr>
      <w:bookmarkStart w:id="421" w:name="_Toc304211967"/>
      <w:bookmarkStart w:id="422" w:name="_Toc304212145"/>
      <w:bookmarkStart w:id="423" w:name="_Toc304212226"/>
      <w:bookmarkStart w:id="424" w:name="_Toc304213068"/>
      <w:bookmarkStart w:id="425" w:name="_Toc304213678"/>
      <w:bookmarkStart w:id="426" w:name="_Toc304214255"/>
      <w:bookmarkStart w:id="427" w:name="_Toc304214545"/>
      <w:bookmarkStart w:id="428" w:name="_Toc304534290"/>
      <w:bookmarkStart w:id="429" w:name="_Toc305071392"/>
      <w:bookmarkStart w:id="430" w:name="_Toc305417572"/>
      <w:r w:rsidRPr="00C544CE">
        <w:rPr>
          <w:sz w:val="20"/>
        </w:rPr>
        <w:t>HYGIENA PR</w:t>
      </w:r>
      <w:r w:rsidRPr="00C544CE">
        <w:rPr>
          <w:rStyle w:val="Nadpis4Char"/>
          <w:sz w:val="20"/>
          <w:szCs w:val="20"/>
        </w:rPr>
        <w:t>Á</w:t>
      </w:r>
      <w:r w:rsidRPr="00C544CE">
        <w:rPr>
          <w:sz w:val="20"/>
        </w:rPr>
        <w:t>CE, HYGIENICKÁ ZAŘÍZENÍ</w:t>
      </w:r>
      <w:bookmarkEnd w:id="421"/>
      <w:bookmarkEnd w:id="422"/>
      <w:bookmarkEnd w:id="423"/>
      <w:bookmarkEnd w:id="424"/>
      <w:bookmarkEnd w:id="425"/>
      <w:bookmarkEnd w:id="426"/>
      <w:bookmarkEnd w:id="427"/>
      <w:bookmarkEnd w:id="428"/>
      <w:bookmarkEnd w:id="429"/>
      <w:bookmarkEnd w:id="430"/>
    </w:p>
    <w:p w14:paraId="737CB670"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Stav objektů, prováděná údržba (padající omítka, sníh ze střech atd.),</w:t>
      </w:r>
    </w:p>
    <w:p w14:paraId="737CB671" w14:textId="77777777" w:rsidR="003939FA" w:rsidRPr="004356FE" w:rsidRDefault="003939FA" w:rsidP="004356FE">
      <w:pPr>
        <w:pStyle w:val="Textodstavec"/>
        <w:numPr>
          <w:ilvl w:val="0"/>
          <w:numId w:val="24"/>
        </w:numPr>
        <w:spacing w:before="100" w:beforeAutospacing="1" w:after="100" w:afterAutospacing="1"/>
        <w:ind w:left="714" w:hanging="357"/>
        <w:rPr>
          <w:sz w:val="20"/>
          <w:szCs w:val="20"/>
        </w:rPr>
      </w:pPr>
      <w:r w:rsidRPr="00C544CE">
        <w:rPr>
          <w:sz w:val="20"/>
          <w:szCs w:val="20"/>
        </w:rPr>
        <w:t>úklid objektů, údržba komunikací, volných ploch,</w:t>
      </w:r>
      <w:r w:rsidR="004356FE" w:rsidRPr="004356FE">
        <w:rPr>
          <w:sz w:val="20"/>
          <w:szCs w:val="20"/>
        </w:rPr>
        <w:t xml:space="preserve"> </w:t>
      </w:r>
      <w:r w:rsidR="004356FE" w:rsidRPr="00C544CE">
        <w:rPr>
          <w:sz w:val="20"/>
          <w:szCs w:val="20"/>
        </w:rPr>
        <w:t>okna - čistitelná z vnější i vnitřní strany,</w:t>
      </w:r>
    </w:p>
    <w:p w14:paraId="737CB672"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na pracovištích, kde pracují také nekuřáci, dodržován zákaz kouření,</w:t>
      </w:r>
    </w:p>
    <w:p w14:paraId="737CB673"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lastRenderedPageBreak/>
        <w:t>šatny, umývárny a sprchy – oddělené pro muže a ženy (do počtu 5 osob možno používání oddělit časově)</w:t>
      </w:r>
    </w:p>
    <w:p w14:paraId="737CB674"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místnost pro odpočinek – pokud to vyžaduje BOZP s ohledem na vykonávanou činnost, dostatečně velká místnost, větratelná, osvětlena denním světlem, vybavena stoly a sedacím nábytkem,</w:t>
      </w:r>
    </w:p>
    <w:p w14:paraId="737CB675"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objekty určené pro pracovní činnost – zásobeny pitnou vodou v potřebném množství, zabezpečena teplá voda pro osobní hygienu zaměstnanců ve stanovené kvalitě,</w:t>
      </w:r>
    </w:p>
    <w:p w14:paraId="737CB676" w14:textId="77777777" w:rsidR="00A0417E"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pracoviště se zobrazovacími jednotkami – obrazovka umístěna tak, aby nevznikaly reflexy, okna vybavena regulovatelnými žaluziemi k tlumení denního vnějšího světla.</w:t>
      </w:r>
    </w:p>
    <w:p w14:paraId="737CB677" w14:textId="77777777" w:rsidR="00A0417E" w:rsidRPr="00A3113E" w:rsidRDefault="0072696B" w:rsidP="0072696B">
      <w:pPr>
        <w:pStyle w:val="Plohy2rovenadpisu"/>
        <w:tabs>
          <w:tab w:val="clear" w:pos="1286"/>
          <w:tab w:val="num" w:pos="567"/>
        </w:tabs>
        <w:ind w:left="567"/>
      </w:pPr>
      <w:bookmarkStart w:id="431" w:name="_Toc468656768"/>
      <w:bookmarkStart w:id="432" w:name="_Toc468656813"/>
      <w:r w:rsidRPr="0072696B">
        <w:lastRenderedPageBreak/>
        <w:t>Osobní ochranné pracovní prostředky,</w:t>
      </w:r>
      <w:r>
        <w:t xml:space="preserve"> </w:t>
      </w:r>
      <w:r w:rsidRPr="0072696B">
        <w:t>mycí, čisticí a dezinfekční prostředky</w:t>
      </w:r>
      <w:bookmarkEnd w:id="431"/>
      <w:bookmarkEnd w:id="432"/>
    </w:p>
    <w:p w14:paraId="737CB678" w14:textId="5707D538" w:rsidR="00714677" w:rsidRPr="00C544CE" w:rsidRDefault="00714677" w:rsidP="00714677">
      <w:pPr>
        <w:pStyle w:val="Left"/>
        <w:jc w:val="both"/>
        <w:rPr>
          <w:rFonts w:cs="Arial"/>
          <w:noProof/>
          <w:szCs w:val="20"/>
        </w:rPr>
      </w:pPr>
      <w:bookmarkStart w:id="433" w:name="_Toc302472392"/>
      <w:bookmarkStart w:id="434" w:name="_Toc304124017"/>
      <w:bookmarkStart w:id="435" w:name="_Toc304189407"/>
      <w:bookmarkStart w:id="436" w:name="_Toc304189544"/>
      <w:r w:rsidRPr="00C544CE">
        <w:rPr>
          <w:rFonts w:cs="Arial"/>
          <w:b/>
          <w:bCs/>
          <w:noProof/>
          <w:szCs w:val="20"/>
        </w:rPr>
        <w:t>Osobní ochranné pracovní prostředky</w:t>
      </w:r>
      <w:r w:rsidRPr="00C544CE">
        <w:rPr>
          <w:rFonts w:cs="Arial"/>
          <w:noProof/>
          <w:szCs w:val="20"/>
        </w:rPr>
        <w:t xml:space="preserve"> (dále OOPP) - prostředky určené k tomu, aby zaměstnance chránily před působením rizik, která by mohla ohrozit jejich život, bezpečnost nebo zdraví při práci</w:t>
      </w:r>
      <w:r>
        <w:rPr>
          <w:rFonts w:cs="Arial"/>
          <w:noProof/>
          <w:szCs w:val="20"/>
        </w:rPr>
        <w:t>, pokud rizika není možno odstranit nebo omezit prostředky kolektivní ochrany nebo opatřeními v oblasti organizace práce</w:t>
      </w:r>
      <w:r w:rsidRPr="00C544CE">
        <w:rPr>
          <w:rFonts w:cs="Arial"/>
          <w:noProof/>
          <w:szCs w:val="20"/>
        </w:rPr>
        <w:t xml:space="preserve">. Za OOPP se považují též pracovní oděv nebo obuv poskytované zaměstnancům v prostředí, v němž oděv nebo obuv podléhá mimořádnému opotřebení nebo znečištění. OOPP jsou majetkem zaměstnavatele a jsou poskytovány bezplatně. </w:t>
      </w:r>
      <w:r w:rsidR="007E68A3">
        <w:rPr>
          <w:rFonts w:cs="Arial"/>
          <w:noProof/>
          <w:szCs w:val="20"/>
        </w:rPr>
        <w:t xml:space="preserve">Za </w:t>
      </w:r>
      <w:r w:rsidRPr="00C544CE">
        <w:rPr>
          <w:rFonts w:cs="Arial"/>
          <w:noProof/>
          <w:szCs w:val="20"/>
        </w:rPr>
        <w:t xml:space="preserve">OOPP </w:t>
      </w:r>
      <w:r w:rsidR="006C065E">
        <w:rPr>
          <w:rFonts w:cs="Arial"/>
          <w:noProof/>
          <w:szCs w:val="20"/>
        </w:rPr>
        <w:br/>
      </w:r>
      <w:r w:rsidR="007E68A3">
        <w:rPr>
          <w:rFonts w:cs="Arial"/>
          <w:noProof/>
          <w:szCs w:val="20"/>
        </w:rPr>
        <w:t xml:space="preserve">se nepovažují </w:t>
      </w:r>
      <w:r w:rsidRPr="00C544CE">
        <w:rPr>
          <w:rFonts w:cs="Arial"/>
          <w:noProof/>
          <w:szCs w:val="20"/>
        </w:rPr>
        <w:t>běžné pracovní oděvy a obuv, které nejsou určeny k ochraně</w:t>
      </w:r>
      <w:r w:rsidR="007E68A3">
        <w:rPr>
          <w:rFonts w:cs="Arial"/>
          <w:noProof/>
          <w:szCs w:val="20"/>
        </w:rPr>
        <w:t xml:space="preserve"> zdraví zaměstnanců </w:t>
      </w:r>
      <w:r w:rsidR="006C065E">
        <w:rPr>
          <w:rFonts w:cs="Arial"/>
          <w:noProof/>
          <w:szCs w:val="20"/>
        </w:rPr>
        <w:br/>
      </w:r>
      <w:r w:rsidR="007E68A3">
        <w:rPr>
          <w:rFonts w:cs="Arial"/>
          <w:noProof/>
          <w:szCs w:val="20"/>
        </w:rPr>
        <w:t xml:space="preserve">před riziky, </w:t>
      </w:r>
      <w:r w:rsidRPr="00C544CE">
        <w:rPr>
          <w:rFonts w:cs="Arial"/>
          <w:noProof/>
          <w:szCs w:val="20"/>
        </w:rPr>
        <w:t>a které nepodléhají při práci mimořádnému opotřebení nebo znečištění.</w:t>
      </w:r>
    </w:p>
    <w:p w14:paraId="737CB679" w14:textId="77777777" w:rsidR="00714677" w:rsidRPr="00C544CE" w:rsidRDefault="00714677" w:rsidP="00714677">
      <w:pPr>
        <w:pStyle w:val="Left"/>
        <w:jc w:val="both"/>
        <w:rPr>
          <w:rFonts w:cs="Arial"/>
          <w:noProof/>
          <w:szCs w:val="20"/>
        </w:rPr>
      </w:pPr>
      <w:r w:rsidRPr="00C544CE">
        <w:rPr>
          <w:rFonts w:cs="Arial"/>
          <w:b/>
          <w:bCs/>
          <w:noProof/>
          <w:szCs w:val="20"/>
        </w:rPr>
        <w:t xml:space="preserve">Běžné pracovní oděvy a obuv - </w:t>
      </w:r>
      <w:r w:rsidRPr="00294576">
        <w:rPr>
          <w:rFonts w:cs="Arial"/>
          <w:bCs/>
          <w:noProof/>
          <w:szCs w:val="20"/>
        </w:rPr>
        <w:t>o</w:t>
      </w:r>
      <w:r w:rsidRPr="00C544CE">
        <w:rPr>
          <w:rFonts w:cs="Arial"/>
          <w:noProof/>
          <w:szCs w:val="20"/>
        </w:rPr>
        <w:t>děv a obuv, které nejsou určeny k ochraně zdraví zaměstnanců před riziky a které nepodléhají při práci mimořádnému opotřebení nebo znečištění. Zaměstnanec si je pořizuje a zajišťuje jejich údržbu na svůj náklad.</w:t>
      </w:r>
    </w:p>
    <w:p w14:paraId="737CB67A" w14:textId="77777777" w:rsidR="00714677" w:rsidRPr="00C544CE" w:rsidRDefault="00714677" w:rsidP="00714677">
      <w:pPr>
        <w:pStyle w:val="Left"/>
        <w:jc w:val="both"/>
        <w:rPr>
          <w:rFonts w:cs="Arial"/>
          <w:noProof/>
          <w:szCs w:val="20"/>
        </w:rPr>
      </w:pPr>
      <w:r w:rsidRPr="00C544CE">
        <w:rPr>
          <w:rFonts w:cs="Arial"/>
          <w:b/>
          <w:bCs/>
          <w:noProof/>
          <w:szCs w:val="20"/>
        </w:rPr>
        <w:t xml:space="preserve">Mimořádné opotřebení - </w:t>
      </w:r>
      <w:r w:rsidRPr="00C544CE">
        <w:rPr>
          <w:rFonts w:cs="Arial"/>
          <w:noProof/>
          <w:szCs w:val="20"/>
        </w:rPr>
        <w:t>opotřebení, kdy používání OOPP není použitelné a neplní svůj účel.</w:t>
      </w:r>
    </w:p>
    <w:p w14:paraId="737CB67B" w14:textId="77777777" w:rsidR="00714677" w:rsidRPr="00C544CE" w:rsidRDefault="00714677" w:rsidP="00714677">
      <w:pPr>
        <w:pStyle w:val="Left"/>
        <w:jc w:val="both"/>
        <w:rPr>
          <w:rFonts w:cs="Arial"/>
          <w:noProof/>
          <w:szCs w:val="20"/>
        </w:rPr>
      </w:pPr>
      <w:r w:rsidRPr="00C544CE">
        <w:rPr>
          <w:rFonts w:cs="Arial"/>
          <w:b/>
          <w:bCs/>
          <w:noProof/>
          <w:szCs w:val="20"/>
        </w:rPr>
        <w:t xml:space="preserve">Mimořádné znečištění - </w:t>
      </w:r>
      <w:r w:rsidRPr="00C544CE">
        <w:rPr>
          <w:rFonts w:cs="Arial"/>
          <w:noProof/>
          <w:szCs w:val="20"/>
        </w:rPr>
        <w:t xml:space="preserve">znečištění OOPP vlivem pracovního prostředí. </w:t>
      </w:r>
    </w:p>
    <w:p w14:paraId="737CB67C" w14:textId="77777777" w:rsidR="00714677" w:rsidRPr="00C544CE" w:rsidRDefault="00714677" w:rsidP="00714677">
      <w:pPr>
        <w:pStyle w:val="Nzev"/>
        <w:rPr>
          <w:rFonts w:cs="Arial"/>
          <w:sz w:val="20"/>
        </w:rPr>
      </w:pPr>
      <w:bookmarkStart w:id="437" w:name="_Toc305071393"/>
      <w:bookmarkStart w:id="438" w:name="_Toc305417573"/>
      <w:r w:rsidRPr="00C544CE">
        <w:rPr>
          <w:rFonts w:cs="Arial"/>
          <w:sz w:val="20"/>
        </w:rPr>
        <w:t>Popis činností a pravidel</w:t>
      </w:r>
      <w:bookmarkEnd w:id="437"/>
      <w:bookmarkEnd w:id="438"/>
    </w:p>
    <w:p w14:paraId="737CB67D" w14:textId="628B99DC" w:rsidR="00714677" w:rsidRPr="00C544CE" w:rsidRDefault="00714677" w:rsidP="00714677">
      <w:pPr>
        <w:pStyle w:val="Left"/>
        <w:spacing w:before="60" w:after="20"/>
        <w:jc w:val="both"/>
        <w:rPr>
          <w:rFonts w:cs="Arial"/>
          <w:noProof/>
          <w:szCs w:val="20"/>
        </w:rPr>
      </w:pPr>
      <w:r w:rsidRPr="00C544CE">
        <w:rPr>
          <w:rFonts w:cs="Arial"/>
          <w:noProof/>
          <w:szCs w:val="20"/>
        </w:rPr>
        <w:t xml:space="preserve">Poskytovat lze pouze ty OOPP, u nichž výrobce nebo dovozce posoudil shodu vzorku OOPP autorizovanou osobou (zkušebnou), dle nař. vlády č. 21/2003 Sb (na výrobek se umísťuje označení „CE“). Toto posouzení se dle § 3 tohoto nař. vl. nevyžaduje pro jednoduché OOPP, u nichž může výrobce nebo dovozce předpokládat, že uživatel je schopen sám zhodnotit úroveň ochrany </w:t>
      </w:r>
      <w:r w:rsidR="006C065E">
        <w:rPr>
          <w:rFonts w:cs="Arial"/>
          <w:noProof/>
          <w:szCs w:val="20"/>
        </w:rPr>
        <w:br/>
      </w:r>
      <w:r w:rsidRPr="00C544CE">
        <w:rPr>
          <w:rFonts w:cs="Arial"/>
          <w:noProof/>
          <w:szCs w:val="20"/>
        </w:rPr>
        <w:t>proti běžným rizikům, která mohou být včas a bezpečně uživatelem rozpoznána (jde např. o rukavice, pokrývky hlavy, pracovní oděvy, kromě oděvů a doplňků s vysokou viditelností).</w:t>
      </w:r>
    </w:p>
    <w:p w14:paraId="737CB67E" w14:textId="77777777" w:rsidR="00714677" w:rsidRPr="00C544CE" w:rsidRDefault="00714677" w:rsidP="00714677">
      <w:pPr>
        <w:pStyle w:val="Left"/>
        <w:rPr>
          <w:rFonts w:cs="Arial"/>
          <w:noProof/>
          <w:szCs w:val="20"/>
        </w:rPr>
      </w:pPr>
      <w:r w:rsidRPr="00C544CE">
        <w:rPr>
          <w:rFonts w:cs="Arial"/>
          <w:noProof/>
          <w:szCs w:val="20"/>
        </w:rPr>
        <w:t>OOPP musí:</w:t>
      </w:r>
    </w:p>
    <w:p w14:paraId="737CB67F" w14:textId="77777777" w:rsidR="00420784"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c</w:t>
      </w:r>
      <w:r w:rsidR="00420784">
        <w:rPr>
          <w:rFonts w:cs="Arial"/>
          <w:sz w:val="20"/>
          <w:szCs w:val="20"/>
        </w:rPr>
        <w:t>hránit zaměstnance před riziky,</w:t>
      </w:r>
    </w:p>
    <w:p w14:paraId="737CB680" w14:textId="77777777" w:rsidR="00420784" w:rsidRDefault="00420784" w:rsidP="00714677">
      <w:pPr>
        <w:pStyle w:val="Textodstavec"/>
        <w:numPr>
          <w:ilvl w:val="0"/>
          <w:numId w:val="25"/>
        </w:numPr>
        <w:spacing w:before="100" w:beforeAutospacing="1" w:after="100" w:afterAutospacing="1"/>
        <w:ind w:left="714" w:hanging="357"/>
        <w:rPr>
          <w:rFonts w:cs="Arial"/>
          <w:sz w:val="20"/>
          <w:szCs w:val="20"/>
        </w:rPr>
      </w:pPr>
      <w:r>
        <w:rPr>
          <w:rFonts w:cs="Arial"/>
          <w:sz w:val="20"/>
          <w:szCs w:val="20"/>
        </w:rPr>
        <w:t>nesmí ohrožovat zdraví zaměstnance,</w:t>
      </w:r>
    </w:p>
    <w:p w14:paraId="737CB681" w14:textId="77777777" w:rsidR="00420784" w:rsidRDefault="00420784" w:rsidP="00714677">
      <w:pPr>
        <w:pStyle w:val="Textodstavec"/>
        <w:numPr>
          <w:ilvl w:val="0"/>
          <w:numId w:val="25"/>
        </w:numPr>
        <w:spacing w:before="100" w:beforeAutospacing="1" w:after="100" w:afterAutospacing="1"/>
        <w:ind w:left="714" w:hanging="357"/>
        <w:rPr>
          <w:rFonts w:cs="Arial"/>
          <w:sz w:val="20"/>
          <w:szCs w:val="20"/>
        </w:rPr>
      </w:pPr>
      <w:r>
        <w:rPr>
          <w:rFonts w:cs="Arial"/>
          <w:sz w:val="20"/>
          <w:szCs w:val="20"/>
        </w:rPr>
        <w:t>nesmí bránit při výkonu práce,</w:t>
      </w:r>
    </w:p>
    <w:p w14:paraId="737CB682" w14:textId="77777777" w:rsidR="00420784"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musí splňovat požadavky stanovené právními předpisy, kterými se stanov</w:t>
      </w:r>
      <w:r w:rsidR="00420784">
        <w:rPr>
          <w:rFonts w:cs="Arial"/>
          <w:sz w:val="20"/>
          <w:szCs w:val="20"/>
        </w:rPr>
        <w:t>í technické požadavky na OOPP,</w:t>
      </w:r>
    </w:p>
    <w:p w14:paraId="737CB68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musí být po celou</w:t>
      </w:r>
      <w:r w:rsidR="00025F05">
        <w:rPr>
          <w:rFonts w:cs="Arial"/>
          <w:sz w:val="20"/>
          <w:szCs w:val="20"/>
        </w:rPr>
        <w:t xml:space="preserve"> dobu užívání dostatečně účinné,</w:t>
      </w:r>
      <w:r w:rsidRPr="00C544CE">
        <w:rPr>
          <w:rFonts w:cs="Arial"/>
          <w:sz w:val="20"/>
          <w:szCs w:val="20"/>
        </w:rPr>
        <w:t xml:space="preserve"> </w:t>
      </w:r>
    </w:p>
    <w:p w14:paraId="737CB684"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jejich používání </w:t>
      </w:r>
      <w:r w:rsidR="00025F05">
        <w:rPr>
          <w:rFonts w:cs="Arial"/>
          <w:sz w:val="20"/>
          <w:szCs w:val="20"/>
        </w:rPr>
        <w:t>nesmí představovat další riziko,</w:t>
      </w:r>
    </w:p>
    <w:p w14:paraId="737CB685"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odpovídat exis</w:t>
      </w:r>
      <w:r w:rsidR="00025F05">
        <w:rPr>
          <w:rFonts w:cs="Arial"/>
          <w:sz w:val="20"/>
          <w:szCs w:val="20"/>
        </w:rPr>
        <w:t>tujícím podmínkám na pracovišti</w:t>
      </w:r>
    </w:p>
    <w:p w14:paraId="737CB686"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respektovat ergonomické požadav</w:t>
      </w:r>
      <w:r w:rsidR="00025F05">
        <w:rPr>
          <w:rFonts w:cs="Arial"/>
          <w:sz w:val="20"/>
          <w:szCs w:val="20"/>
        </w:rPr>
        <w:t>ky a zdravotní stav zaměstnanců</w:t>
      </w:r>
    </w:p>
    <w:p w14:paraId="737CB687"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být přizpůsobeny fyzickým předpokladům zaměstnanců.</w:t>
      </w:r>
    </w:p>
    <w:p w14:paraId="737CB688" w14:textId="417578DF" w:rsidR="00714677" w:rsidRPr="00C544CE" w:rsidRDefault="00714677" w:rsidP="00714677">
      <w:pPr>
        <w:pStyle w:val="Left"/>
        <w:spacing w:before="60" w:after="20"/>
        <w:jc w:val="both"/>
        <w:rPr>
          <w:rFonts w:cs="Arial"/>
          <w:noProof/>
          <w:szCs w:val="20"/>
        </w:rPr>
      </w:pPr>
      <w:r w:rsidRPr="00C544CE">
        <w:rPr>
          <w:rFonts w:cs="Arial"/>
          <w:noProof/>
          <w:szCs w:val="20"/>
        </w:rPr>
        <w:t xml:space="preserve">Za tím účelem musí být vedoucí zaměstnanec informován o tělesných rozměrech zaměstnance </w:t>
      </w:r>
      <w:r w:rsidR="006C065E">
        <w:rPr>
          <w:rFonts w:cs="Arial"/>
          <w:noProof/>
          <w:szCs w:val="20"/>
        </w:rPr>
        <w:br/>
      </w:r>
      <w:r w:rsidRPr="00C544CE">
        <w:rPr>
          <w:rFonts w:cs="Arial"/>
          <w:noProof/>
          <w:szCs w:val="20"/>
        </w:rPr>
        <w:t xml:space="preserve">a jeho individuálních požadavcích na úpravu </w:t>
      </w:r>
      <w:r w:rsidR="00025F05">
        <w:rPr>
          <w:rFonts w:cs="Arial"/>
          <w:noProof/>
          <w:szCs w:val="20"/>
        </w:rPr>
        <w:t>OOPP</w:t>
      </w:r>
      <w:r w:rsidRPr="00C544CE">
        <w:rPr>
          <w:rFonts w:cs="Arial"/>
          <w:noProof/>
          <w:szCs w:val="20"/>
        </w:rPr>
        <w:t xml:space="preserve"> podle zdravotních podmínek, eventuálně </w:t>
      </w:r>
      <w:r w:rsidR="006C065E">
        <w:rPr>
          <w:rFonts w:cs="Arial"/>
          <w:noProof/>
          <w:szCs w:val="20"/>
        </w:rPr>
        <w:br/>
      </w:r>
      <w:r w:rsidRPr="00C544CE">
        <w:rPr>
          <w:rFonts w:cs="Arial"/>
          <w:noProof/>
          <w:szCs w:val="20"/>
        </w:rPr>
        <w:t>s ohledem na tělesnou vadu</w:t>
      </w:r>
      <w:r w:rsidR="00025F05">
        <w:rPr>
          <w:rFonts w:cs="Arial"/>
          <w:noProof/>
          <w:szCs w:val="20"/>
        </w:rPr>
        <w:t>, rozměr</w:t>
      </w:r>
      <w:r w:rsidRPr="00C544CE">
        <w:rPr>
          <w:rFonts w:cs="Arial"/>
          <w:noProof/>
          <w:szCs w:val="20"/>
        </w:rPr>
        <w:t xml:space="preserve"> (např. uzpůsobení ochranných brýlí</w:t>
      </w:r>
      <w:r w:rsidR="00025F05">
        <w:rPr>
          <w:rFonts w:cs="Arial"/>
          <w:noProof/>
          <w:szCs w:val="20"/>
        </w:rPr>
        <w:t>, velikost</w:t>
      </w:r>
      <w:r w:rsidRPr="00C544CE">
        <w:rPr>
          <w:rFonts w:cs="Arial"/>
          <w:noProof/>
          <w:szCs w:val="20"/>
        </w:rPr>
        <w:t xml:space="preserve"> apod.). Tyto úpravy jsou zajišťovány při nákupu na náklad zaměstnavatele. Při poskytování OOPP musí být též respektovány požadavky na jejich vzájemnou slučitelnost. </w:t>
      </w:r>
    </w:p>
    <w:p w14:paraId="737CB689" w14:textId="52AAC7B8" w:rsidR="00714677" w:rsidRPr="00C544CE" w:rsidRDefault="00714677" w:rsidP="00714677">
      <w:pPr>
        <w:pStyle w:val="Left"/>
        <w:spacing w:before="60" w:after="20"/>
        <w:jc w:val="both"/>
        <w:rPr>
          <w:rFonts w:cs="Arial"/>
          <w:noProof/>
          <w:szCs w:val="20"/>
        </w:rPr>
      </w:pPr>
      <w:r w:rsidRPr="00C544CE">
        <w:rPr>
          <w:rFonts w:cs="Arial"/>
          <w:noProof/>
          <w:szCs w:val="20"/>
        </w:rPr>
        <w:t xml:space="preserve">OOPP poskytuje zaměstnavatel podle této přílohy a seznamu zpracovaného na základě rizik </w:t>
      </w:r>
      <w:r w:rsidR="006C065E">
        <w:rPr>
          <w:rFonts w:cs="Arial"/>
          <w:noProof/>
          <w:szCs w:val="20"/>
        </w:rPr>
        <w:br/>
      </w:r>
      <w:r w:rsidRPr="00C544CE">
        <w:rPr>
          <w:rFonts w:cs="Arial"/>
          <w:noProof/>
          <w:szCs w:val="20"/>
        </w:rPr>
        <w:t xml:space="preserve">a konkrétních podmínek na pracovištích. </w:t>
      </w:r>
    </w:p>
    <w:p w14:paraId="737CB68A"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Vlastní stanovení a přidělování OOPP zaměstnanci provádí zaměstnavatel na základě hodnocení pracovních a zdravotních rizik, která na zaměstnance působí nebo mohou působit. Vedoucí zaměstnanec zajistí vybavení zaměstnance nad rámec OOPP, uvedených v seznamu pro jeho profesi tehdy, jestliže je </w:t>
      </w:r>
      <w:r w:rsidR="00025F05">
        <w:rPr>
          <w:rFonts w:cs="Arial"/>
          <w:noProof/>
          <w:szCs w:val="20"/>
        </w:rPr>
        <w:t xml:space="preserve">zaměstnanec </w:t>
      </w:r>
      <w:r w:rsidRPr="00C544CE">
        <w:rPr>
          <w:rFonts w:cs="Arial"/>
          <w:noProof/>
          <w:szCs w:val="20"/>
        </w:rPr>
        <w:t>pověřen pracovním úkolem, který vyžaduje ochranu proti dalšímu pracovnímu riziku.</w:t>
      </w:r>
    </w:p>
    <w:p w14:paraId="737CB68B"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Zaměstnanec má právo odmítnout výkon práce, pro kterou nebyl vybaven potřebnými OOPP </w:t>
      </w:r>
      <w:r w:rsidR="001B0BBD">
        <w:rPr>
          <w:rFonts w:cs="Arial"/>
          <w:noProof/>
          <w:szCs w:val="20"/>
        </w:rPr>
        <w:br/>
      </w:r>
      <w:r w:rsidRPr="00C544CE">
        <w:rPr>
          <w:rFonts w:cs="Arial"/>
          <w:noProof/>
          <w:szCs w:val="20"/>
        </w:rPr>
        <w:t>a opodstatněně se domnívá, že by mohlo být ohroženo zdraví nebo život jeho a jiných osob.</w:t>
      </w:r>
    </w:p>
    <w:p w14:paraId="737CB68C" w14:textId="77777777" w:rsidR="00714677" w:rsidRPr="00C544CE" w:rsidRDefault="00714677" w:rsidP="00714677">
      <w:pPr>
        <w:pStyle w:val="Left"/>
        <w:spacing w:before="60" w:after="20"/>
        <w:jc w:val="both"/>
        <w:rPr>
          <w:rFonts w:cs="Arial"/>
          <w:noProof/>
          <w:szCs w:val="20"/>
        </w:rPr>
      </w:pPr>
      <w:r w:rsidRPr="00C544CE">
        <w:rPr>
          <w:rFonts w:cs="Arial"/>
          <w:noProof/>
          <w:szCs w:val="20"/>
        </w:rPr>
        <w:lastRenderedPageBreak/>
        <w:t xml:space="preserve">Tam, kde přítomnost více než jednoho rizika vyžaduje, aby zaměstnanci používali současně více OOPP, musí být tyto OOPP vzájemně slučitelné a nesmí rušit vzájemně svou funkci. Pokud okolnosti vyžadují, aby tentýž OOPP používalo více zaměstnanců (např. ochranné brýle při obsluze brusky, popř. i záchytné postroje a polohovací prostředky pro </w:t>
      </w:r>
      <w:r w:rsidR="00EB4139">
        <w:rPr>
          <w:rFonts w:cs="Arial"/>
          <w:noProof/>
          <w:szCs w:val="20"/>
        </w:rPr>
        <w:t>zaměstnance pracující</w:t>
      </w:r>
      <w:r w:rsidRPr="00C544CE">
        <w:rPr>
          <w:rFonts w:cs="Arial"/>
          <w:noProof/>
          <w:szCs w:val="20"/>
        </w:rPr>
        <w:t xml:space="preserve"> ve výškách), musí být učiněna potřebná opatření, aby toto užívání nevytvářelo pro různé uživatele zdravotní ani hygienický problém, zejména musí být učiněna opatření, která zamezí ohrožení přenosnými chorobami.</w:t>
      </w:r>
    </w:p>
    <w:p w14:paraId="737CB68D"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Před přidělením OOPP příslušný vedoucí </w:t>
      </w:r>
      <w:r>
        <w:rPr>
          <w:rFonts w:cs="Arial"/>
          <w:noProof/>
          <w:szCs w:val="20"/>
        </w:rPr>
        <w:t>seznámí</w:t>
      </w:r>
      <w:r w:rsidRPr="00C544CE">
        <w:rPr>
          <w:rFonts w:cs="Arial"/>
          <w:noProof/>
          <w:szCs w:val="20"/>
        </w:rPr>
        <w:t xml:space="preserve"> své podřízené zaměstnance </w:t>
      </w:r>
      <w:r>
        <w:rPr>
          <w:rFonts w:cs="Arial"/>
          <w:noProof/>
          <w:szCs w:val="20"/>
        </w:rPr>
        <w:t>s</w:t>
      </w:r>
      <w:r w:rsidRPr="00C544CE">
        <w:rPr>
          <w:rFonts w:cs="Arial"/>
          <w:noProof/>
          <w:szCs w:val="20"/>
        </w:rPr>
        <w:t xml:space="preserve"> význam</w:t>
      </w:r>
      <w:r>
        <w:rPr>
          <w:rFonts w:cs="Arial"/>
          <w:noProof/>
          <w:szCs w:val="20"/>
        </w:rPr>
        <w:t>em</w:t>
      </w:r>
      <w:r w:rsidRPr="00C544CE">
        <w:rPr>
          <w:rFonts w:cs="Arial"/>
          <w:noProof/>
          <w:szCs w:val="20"/>
        </w:rPr>
        <w:t xml:space="preserve"> označení na OOPP (symbol, číselné či jiné značení)</w:t>
      </w:r>
      <w:r>
        <w:rPr>
          <w:rFonts w:cs="Arial"/>
          <w:noProof/>
          <w:szCs w:val="20"/>
        </w:rPr>
        <w:t>, s návodem k použití OOPP</w:t>
      </w:r>
      <w:r w:rsidRPr="00C544CE">
        <w:rPr>
          <w:rFonts w:cs="Arial"/>
          <w:noProof/>
          <w:szCs w:val="20"/>
        </w:rPr>
        <w:t xml:space="preserve"> a </w:t>
      </w:r>
      <w:r>
        <w:rPr>
          <w:rFonts w:cs="Arial"/>
          <w:noProof/>
          <w:szCs w:val="20"/>
        </w:rPr>
        <w:t>s</w:t>
      </w:r>
      <w:r w:rsidRPr="00C544CE">
        <w:rPr>
          <w:rFonts w:cs="Arial"/>
          <w:noProof/>
          <w:szCs w:val="20"/>
        </w:rPr>
        <w:t xml:space="preserve"> rizik</w:t>
      </w:r>
      <w:r>
        <w:rPr>
          <w:rFonts w:cs="Arial"/>
          <w:noProof/>
          <w:szCs w:val="20"/>
        </w:rPr>
        <w:t>y</w:t>
      </w:r>
      <w:r w:rsidRPr="00C544CE">
        <w:rPr>
          <w:rFonts w:cs="Arial"/>
          <w:noProof/>
          <w:szCs w:val="20"/>
        </w:rPr>
        <w:t xml:space="preserve">, </w:t>
      </w:r>
      <w:r w:rsidR="001B0BBD">
        <w:rPr>
          <w:rFonts w:cs="Arial"/>
          <w:noProof/>
          <w:szCs w:val="20"/>
        </w:rPr>
        <w:br/>
      </w:r>
      <w:r w:rsidRPr="00C544CE">
        <w:rPr>
          <w:rFonts w:cs="Arial"/>
          <w:noProof/>
          <w:szCs w:val="20"/>
        </w:rPr>
        <w:t>před kterým</w:t>
      </w:r>
      <w:r>
        <w:rPr>
          <w:rFonts w:cs="Arial"/>
          <w:noProof/>
          <w:szCs w:val="20"/>
        </w:rPr>
        <w:t>i</w:t>
      </w:r>
      <w:r w:rsidRPr="00C544CE">
        <w:rPr>
          <w:rFonts w:cs="Arial"/>
          <w:noProof/>
          <w:szCs w:val="20"/>
        </w:rPr>
        <w:t xml:space="preserve"> jej používání OOPP chrání. </w:t>
      </w:r>
      <w:r w:rsidRPr="00C544CE">
        <w:rPr>
          <w:rFonts w:cs="Arial"/>
          <w:noProof/>
          <w:color w:val="000000"/>
          <w:szCs w:val="20"/>
        </w:rPr>
        <w:t xml:space="preserve">Uživatelé prostředků k ochraně očí mají být podrobně poučeni o právních předpisech, o původu rizika a o postupu při výběru prostředků k ochraně očí. Mají být dále podrobně informováni o důležitosti zraku a o citlivosti lidského oka. </w:t>
      </w:r>
      <w:r w:rsidRPr="00C544CE">
        <w:rPr>
          <w:rFonts w:cs="Arial"/>
          <w:noProof/>
          <w:szCs w:val="20"/>
        </w:rPr>
        <w:t xml:space="preserve">Zaměstnanci musí být seznámeni s používáním těch OOPP, které jsou určené k zamezení a zachycení pádů (např. záchytné postroje a příslušenství), které jsou složitější konstrukce a které mohou vážně a trvale poškodit zdraví zaměstnanců. U speciálních OOPP (např. prostředky proti pádům z výšky, záchytné postroje) zajišťuje zaměstnavatel samostatné školení popř. zacvičení, stanoví-li tak právní předpis nebo návod </w:t>
      </w:r>
      <w:r w:rsidR="001B0BBD">
        <w:rPr>
          <w:rFonts w:cs="Arial"/>
          <w:noProof/>
          <w:szCs w:val="20"/>
        </w:rPr>
        <w:br/>
      </w:r>
      <w:r w:rsidRPr="00C544CE">
        <w:rPr>
          <w:rFonts w:cs="Arial"/>
          <w:noProof/>
          <w:szCs w:val="20"/>
        </w:rPr>
        <w:t>pro použití příslušného OOPP.</w:t>
      </w:r>
    </w:p>
    <w:p w14:paraId="737CB68E" w14:textId="77777777" w:rsidR="00714677" w:rsidRPr="00C544CE" w:rsidRDefault="00714677" w:rsidP="00714677">
      <w:pPr>
        <w:pStyle w:val="Left"/>
        <w:spacing w:before="60" w:after="20"/>
        <w:jc w:val="both"/>
        <w:rPr>
          <w:rFonts w:cs="Arial"/>
          <w:noProof/>
          <w:szCs w:val="20"/>
        </w:rPr>
      </w:pPr>
      <w:r w:rsidRPr="00C544CE">
        <w:rPr>
          <w:rFonts w:cs="Arial"/>
          <w:noProof/>
          <w:szCs w:val="20"/>
        </w:rPr>
        <w:t>Zaměstnavatel zajistí přístupnost seznamu pro poskytování OOPP tak, aby byl zaměstnancům kdykoli k dispozici.</w:t>
      </w:r>
    </w:p>
    <w:p w14:paraId="737CB68F" w14:textId="77777777" w:rsidR="00714677" w:rsidRPr="00C544CE" w:rsidRDefault="00714677" w:rsidP="00714677">
      <w:pPr>
        <w:pStyle w:val="Nzev"/>
        <w:rPr>
          <w:rFonts w:cs="Arial"/>
          <w:sz w:val="20"/>
        </w:rPr>
      </w:pPr>
      <w:bookmarkStart w:id="439" w:name="_Toc305071394"/>
      <w:r w:rsidRPr="00C544CE">
        <w:rPr>
          <w:rFonts w:cs="Arial"/>
          <w:sz w:val="20"/>
        </w:rPr>
        <w:t>Výběr a poskytování OOPP dle hodnocení rizik</w:t>
      </w:r>
      <w:bookmarkEnd w:id="439"/>
      <w:r w:rsidRPr="00C544CE">
        <w:rPr>
          <w:rFonts w:cs="Arial"/>
          <w:sz w:val="20"/>
        </w:rPr>
        <w:t xml:space="preserve"> </w:t>
      </w:r>
    </w:p>
    <w:p w14:paraId="737CB690" w14:textId="77777777" w:rsidR="00714677" w:rsidRPr="00C544CE" w:rsidRDefault="00714677" w:rsidP="00714677">
      <w:pPr>
        <w:pStyle w:val="Left"/>
        <w:spacing w:after="96"/>
        <w:jc w:val="both"/>
        <w:rPr>
          <w:rFonts w:cs="Arial"/>
          <w:noProof/>
          <w:szCs w:val="20"/>
        </w:rPr>
      </w:pPr>
      <w:r w:rsidRPr="00C544CE">
        <w:rPr>
          <w:rFonts w:cs="Arial"/>
          <w:noProof/>
          <w:szCs w:val="20"/>
        </w:rPr>
        <w:t>Seznam všech OOPP poskytovaných zam</w:t>
      </w:r>
      <w:r w:rsidR="00025F05">
        <w:rPr>
          <w:rFonts w:cs="Arial"/>
          <w:noProof/>
          <w:szCs w:val="20"/>
        </w:rPr>
        <w:t xml:space="preserve">ěstnancům ve společnostech E.ON </w:t>
      </w:r>
      <w:r w:rsidRPr="00C544CE">
        <w:rPr>
          <w:rFonts w:cs="Arial"/>
          <w:noProof/>
          <w:szCs w:val="20"/>
        </w:rPr>
        <w:t xml:space="preserve">je uveden v dokumentu </w:t>
      </w:r>
      <w:r w:rsidRPr="00C544CE">
        <w:rPr>
          <w:rFonts w:cs="Arial"/>
          <w:b/>
          <w:i/>
          <w:noProof/>
          <w:szCs w:val="20"/>
        </w:rPr>
        <w:t>„</w:t>
      </w:r>
      <w:r w:rsidRPr="00C544CE">
        <w:rPr>
          <w:rFonts w:cs="Arial"/>
          <w:b/>
          <w:i/>
          <w:szCs w:val="20"/>
        </w:rPr>
        <w:t>Seznamy OOPP pro typové skupiny zaměstnanců</w:t>
      </w:r>
      <w:r w:rsidR="00025F05">
        <w:rPr>
          <w:rFonts w:cs="Arial"/>
          <w:b/>
          <w:i/>
          <w:noProof/>
          <w:szCs w:val="20"/>
        </w:rPr>
        <w:t xml:space="preserve"> E.ON</w:t>
      </w:r>
      <w:r w:rsidRPr="00C544CE">
        <w:rPr>
          <w:rFonts w:cs="Arial"/>
          <w:b/>
          <w:i/>
          <w:noProof/>
          <w:szCs w:val="20"/>
        </w:rPr>
        <w:t>“</w:t>
      </w:r>
      <w:r w:rsidRPr="00C544CE">
        <w:rPr>
          <w:rFonts w:cs="Arial"/>
          <w:noProof/>
          <w:szCs w:val="20"/>
        </w:rPr>
        <w:t>, který je k dispozici na intranetu (</w:t>
      </w:r>
      <w:hyperlink r:id="rId35" w:history="1">
        <w:r w:rsidRPr="008A2158">
          <w:rPr>
            <w:rStyle w:val="Hypertextovodkaz"/>
            <w:rFonts w:cs="Arial"/>
            <w:noProof/>
            <w:szCs w:val="20"/>
          </w:rPr>
          <w:t>odkaz zde</w:t>
        </w:r>
      </w:hyperlink>
      <w:r w:rsidRPr="00C544CE">
        <w:rPr>
          <w:rFonts w:cs="Arial"/>
          <w:noProof/>
          <w:szCs w:val="20"/>
        </w:rPr>
        <w:t>).</w:t>
      </w:r>
    </w:p>
    <w:p w14:paraId="737CB691" w14:textId="77777777" w:rsidR="00714677" w:rsidRPr="00C544CE" w:rsidRDefault="00714677" w:rsidP="00714677">
      <w:pPr>
        <w:pStyle w:val="Left"/>
        <w:spacing w:before="100" w:beforeAutospacing="1" w:after="100" w:afterAutospacing="1"/>
        <w:jc w:val="both"/>
        <w:rPr>
          <w:rFonts w:cs="Arial"/>
          <w:noProof/>
          <w:szCs w:val="20"/>
        </w:rPr>
      </w:pPr>
      <w:r w:rsidRPr="00C544CE">
        <w:rPr>
          <w:rFonts w:cs="Arial"/>
          <w:noProof/>
          <w:szCs w:val="20"/>
        </w:rPr>
        <w:t>Z hlediska přidělov</w:t>
      </w:r>
      <w:r>
        <w:rPr>
          <w:rFonts w:cs="Arial"/>
          <w:noProof/>
          <w:szCs w:val="20"/>
        </w:rPr>
        <w:t>á</w:t>
      </w:r>
      <w:r w:rsidRPr="00C544CE">
        <w:rPr>
          <w:rFonts w:cs="Arial"/>
          <w:noProof/>
          <w:szCs w:val="20"/>
        </w:rPr>
        <w:t xml:space="preserve">ní OOPP </w:t>
      </w:r>
      <w:r>
        <w:rPr>
          <w:rFonts w:cs="Arial"/>
          <w:noProof/>
          <w:szCs w:val="20"/>
        </w:rPr>
        <w:t xml:space="preserve">se vychází z </w:t>
      </w:r>
      <w:r w:rsidRPr="00C544CE">
        <w:rPr>
          <w:rFonts w:cs="Arial"/>
          <w:noProof/>
          <w:szCs w:val="20"/>
        </w:rPr>
        <w:t>typových skupin.</w:t>
      </w:r>
    </w:p>
    <w:p w14:paraId="737CB692"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Administrativní zaměstnanec</w:t>
      </w:r>
    </w:p>
    <w:p w14:paraId="737CB693"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Skladník</w:t>
      </w:r>
    </w:p>
    <w:p w14:paraId="737CB694"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energetického zařízení</w:t>
      </w:r>
    </w:p>
    <w:p w14:paraId="737CB695"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Technický zaměstnanec</w:t>
      </w:r>
    </w:p>
    <w:p w14:paraId="737CB696"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Technicko-provozní zaměstnanec</w:t>
      </w:r>
    </w:p>
    <w:p w14:paraId="737CB697"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DS</w:t>
      </w:r>
    </w:p>
    <w:p w14:paraId="737CB698"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PZ</w:t>
      </w:r>
    </w:p>
    <w:p w14:paraId="737CB699"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vodní elektrárny</w:t>
      </w:r>
    </w:p>
    <w:p w14:paraId="737CB69A" w14:textId="77777777" w:rsidR="00714677" w:rsidRDefault="00025F05"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Pr>
          <w:rFonts w:cs="Arial"/>
          <w:szCs w:val="20"/>
        </w:rPr>
        <w:t>Elektromechanik</w:t>
      </w:r>
    </w:p>
    <w:p w14:paraId="737CB69B" w14:textId="77777777" w:rsidR="00025F05" w:rsidRDefault="00025F05"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Pr>
          <w:rFonts w:cs="Arial"/>
          <w:szCs w:val="20"/>
        </w:rPr>
        <w:t>Dispečer</w:t>
      </w:r>
    </w:p>
    <w:p w14:paraId="737CB69C" w14:textId="77777777" w:rsidR="00714677" w:rsidRDefault="00714677" w:rsidP="00714677">
      <w:pPr>
        <w:pStyle w:val="Left"/>
        <w:spacing w:before="100" w:beforeAutospacing="1" w:after="100" w:afterAutospacing="1"/>
        <w:contextualSpacing/>
        <w:jc w:val="both"/>
        <w:rPr>
          <w:rFonts w:cs="Arial"/>
          <w:szCs w:val="20"/>
        </w:rPr>
      </w:pPr>
    </w:p>
    <w:p w14:paraId="737CB69D" w14:textId="77777777" w:rsidR="00714677" w:rsidRDefault="00714677" w:rsidP="00714677">
      <w:pPr>
        <w:pStyle w:val="Left"/>
        <w:spacing w:before="100" w:beforeAutospacing="1" w:after="100" w:afterAutospacing="1"/>
        <w:jc w:val="both"/>
        <w:rPr>
          <w:rFonts w:cs="Arial"/>
          <w:noProof/>
          <w:szCs w:val="20"/>
        </w:rPr>
      </w:pPr>
      <w:r>
        <w:rPr>
          <w:rFonts w:cs="Arial"/>
          <w:noProof/>
          <w:szCs w:val="20"/>
        </w:rPr>
        <w:t>Převodní tabulka pro určení typové skupiny zaměstnanců v závislosti na pracovní pozici je k dispozici na intranetu (</w:t>
      </w:r>
      <w:hyperlink r:id="rId36" w:history="1">
        <w:r w:rsidRPr="00D4066F">
          <w:rPr>
            <w:rStyle w:val="Hypertextovodkaz"/>
            <w:rFonts w:cs="Arial"/>
            <w:noProof/>
            <w:szCs w:val="20"/>
          </w:rPr>
          <w:t>odkaz zde</w:t>
        </w:r>
      </w:hyperlink>
      <w:r>
        <w:rPr>
          <w:rFonts w:cs="Arial"/>
          <w:noProof/>
          <w:szCs w:val="20"/>
        </w:rPr>
        <w:t>). V případě nejasností nebo podezření, že zaměstnanec byl zařazen do jiné skupiny a tudíž nemá nárok na potřebné OOPP kontaktujte technika BOZP pro zjednání nápravy.</w:t>
      </w:r>
    </w:p>
    <w:p w14:paraId="737CB69E" w14:textId="362FA1B2" w:rsidR="00714677" w:rsidRPr="00C544CE" w:rsidRDefault="00714677" w:rsidP="00714677">
      <w:pPr>
        <w:pStyle w:val="Left"/>
        <w:spacing w:before="60" w:after="20"/>
        <w:jc w:val="both"/>
        <w:rPr>
          <w:rFonts w:cs="Arial"/>
          <w:noProof/>
          <w:szCs w:val="20"/>
        </w:rPr>
      </w:pPr>
      <w:r w:rsidRPr="00C544CE">
        <w:rPr>
          <w:rFonts w:cs="Arial"/>
          <w:noProof/>
          <w:szCs w:val="20"/>
        </w:rPr>
        <w:t>Výčet OOPP pro každou typovou skupiny v</w:t>
      </w:r>
      <w:r w:rsidR="00025F05">
        <w:rPr>
          <w:rFonts w:cs="Arial"/>
          <w:noProof/>
          <w:szCs w:val="20"/>
        </w:rPr>
        <w:t xml:space="preserve"> dokumentu </w:t>
      </w:r>
      <w:r w:rsidR="00025F05" w:rsidRPr="00C544CE">
        <w:rPr>
          <w:rFonts w:cs="Arial"/>
          <w:b/>
          <w:i/>
          <w:noProof/>
          <w:szCs w:val="20"/>
        </w:rPr>
        <w:t>„</w:t>
      </w:r>
      <w:r w:rsidR="00025F05" w:rsidRPr="00C544CE">
        <w:rPr>
          <w:rFonts w:cs="Arial"/>
          <w:b/>
          <w:i/>
          <w:szCs w:val="20"/>
        </w:rPr>
        <w:t>Seznamy OOPP pro typové skupiny zaměstnanců</w:t>
      </w:r>
      <w:r w:rsidR="00025F05">
        <w:rPr>
          <w:rFonts w:cs="Arial"/>
          <w:b/>
          <w:i/>
          <w:noProof/>
          <w:szCs w:val="20"/>
        </w:rPr>
        <w:t xml:space="preserve"> E.ON</w:t>
      </w:r>
      <w:r w:rsidR="00025F05" w:rsidRPr="00C544CE">
        <w:rPr>
          <w:rFonts w:cs="Arial"/>
          <w:b/>
          <w:i/>
          <w:noProof/>
          <w:szCs w:val="20"/>
        </w:rPr>
        <w:t>“</w:t>
      </w:r>
      <w:r w:rsidRPr="00C544CE">
        <w:rPr>
          <w:rFonts w:cs="Arial"/>
          <w:noProof/>
          <w:szCs w:val="20"/>
        </w:rPr>
        <w:t xml:space="preserve"> je maximální možný</w:t>
      </w:r>
      <w:r w:rsidR="00025F05">
        <w:rPr>
          <w:rFonts w:cs="Arial"/>
          <w:noProof/>
          <w:szCs w:val="20"/>
        </w:rPr>
        <w:t>. P</w:t>
      </w:r>
      <w:r w:rsidRPr="00C544CE">
        <w:rPr>
          <w:rFonts w:cs="Arial"/>
          <w:noProof/>
          <w:szCs w:val="20"/>
        </w:rPr>
        <w:t xml:space="preserve">říslušný vedoucí zaměstnanec může rozhodnout, </w:t>
      </w:r>
      <w:r w:rsidR="006C065E">
        <w:rPr>
          <w:rFonts w:cs="Arial"/>
          <w:noProof/>
          <w:szCs w:val="20"/>
        </w:rPr>
        <w:br/>
      </w:r>
      <w:r w:rsidRPr="00C544CE">
        <w:rPr>
          <w:rFonts w:cs="Arial"/>
          <w:noProof/>
          <w:szCs w:val="20"/>
        </w:rPr>
        <w:t>že konkrétní zaměstnanec nepotřebuje pro svou práci všechny uvedené OOPP a přidělí mu jen ty potřebné.</w:t>
      </w:r>
    </w:p>
    <w:p w14:paraId="737CB69F"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Atypické profily zaměstnanců je nutno z důvodu velké variability našich pracovišť písemně projednat s příslušným technikem BOZP. </w:t>
      </w:r>
    </w:p>
    <w:p w14:paraId="737CB6A0" w14:textId="77777777" w:rsidR="00714677" w:rsidRPr="00C544CE" w:rsidRDefault="00714677" w:rsidP="00714677">
      <w:pPr>
        <w:pStyle w:val="Left"/>
        <w:rPr>
          <w:rFonts w:cs="Arial"/>
          <w:noProof/>
          <w:szCs w:val="20"/>
        </w:rPr>
      </w:pPr>
      <w:r w:rsidRPr="00C544CE">
        <w:rPr>
          <w:rFonts w:cs="Arial"/>
          <w:noProof/>
          <w:szCs w:val="20"/>
        </w:rPr>
        <w:t>Jednotlivé druhy osobní ochrany zaměstnance nutno hodnotit podle:</w:t>
      </w:r>
    </w:p>
    <w:p w14:paraId="737CB6A1"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rizik, kterým je zaměstnan</w:t>
      </w:r>
      <w:r w:rsidR="00EA555E">
        <w:rPr>
          <w:rFonts w:cs="Arial"/>
          <w:sz w:val="20"/>
          <w:szCs w:val="20"/>
        </w:rPr>
        <w:t>ec vystaven v pracovním postupu,</w:t>
      </w:r>
    </w:p>
    <w:p w14:paraId="737CB6A2"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w:t>
      </w:r>
      <w:r w:rsidR="00EA555E">
        <w:rPr>
          <w:rFonts w:cs="Arial"/>
          <w:sz w:val="20"/>
          <w:szCs w:val="20"/>
        </w:rPr>
        <w:t>k představovaných samotným OOPP,</w:t>
      </w:r>
    </w:p>
    <w:p w14:paraId="737CB6A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rizik vznikajících z nesprávného používání OOPP.</w:t>
      </w:r>
    </w:p>
    <w:p w14:paraId="737CB6A4" w14:textId="77777777" w:rsidR="000D5670" w:rsidRDefault="00714677" w:rsidP="00EA555E">
      <w:pPr>
        <w:pStyle w:val="Left"/>
        <w:jc w:val="both"/>
        <w:rPr>
          <w:rFonts w:cs="Arial"/>
          <w:noProof/>
          <w:szCs w:val="20"/>
        </w:rPr>
      </w:pPr>
      <w:r w:rsidRPr="00C544CE">
        <w:rPr>
          <w:rFonts w:cs="Arial"/>
          <w:noProof/>
          <w:szCs w:val="20"/>
        </w:rPr>
        <w:lastRenderedPageBreak/>
        <w:t xml:space="preserve">Způsob, podmínky a dobu používání OOPP stanoví zaměstnavatel na základě četnosti a závažnosti vyskytujících se rizik, charakteru a druhu práce a pracoviště a s přihlédnutím k vlastnostem těchto </w:t>
      </w:r>
      <w:r w:rsidR="001C09BD">
        <w:rPr>
          <w:rFonts w:cs="Arial"/>
          <w:noProof/>
          <w:szCs w:val="20"/>
        </w:rPr>
        <w:t>OOPP</w:t>
      </w:r>
      <w:r w:rsidRPr="00C544CE">
        <w:rPr>
          <w:rFonts w:cs="Arial"/>
          <w:noProof/>
          <w:szCs w:val="20"/>
        </w:rPr>
        <w:t xml:space="preserve">. </w:t>
      </w:r>
    </w:p>
    <w:p w14:paraId="737CB6A5" w14:textId="77777777" w:rsidR="00EA555E" w:rsidRPr="00EA555E" w:rsidRDefault="00EA555E" w:rsidP="00EA555E">
      <w:pPr>
        <w:pStyle w:val="Left"/>
        <w:jc w:val="both"/>
        <w:rPr>
          <w:rFonts w:cs="Arial"/>
          <w:noProof/>
          <w:szCs w:val="20"/>
        </w:rPr>
      </w:pPr>
      <w:r w:rsidRPr="00EA555E">
        <w:rPr>
          <w:rFonts w:cs="Arial"/>
          <w:noProof/>
          <w:szCs w:val="20"/>
        </w:rPr>
        <w:t>Použitelnost OOPP není-li stanoveno jinak, je dána:</w:t>
      </w:r>
    </w:p>
    <w:p w14:paraId="737CB6A6" w14:textId="77777777" w:rsidR="00EA555E" w:rsidRDefault="00EA555E" w:rsidP="0015109D">
      <w:pPr>
        <w:pStyle w:val="Left"/>
        <w:numPr>
          <w:ilvl w:val="0"/>
          <w:numId w:val="159"/>
        </w:numPr>
        <w:jc w:val="both"/>
        <w:rPr>
          <w:rFonts w:cs="Arial"/>
          <w:noProof/>
          <w:szCs w:val="20"/>
        </w:rPr>
      </w:pPr>
      <w:r w:rsidRPr="00EA555E">
        <w:rPr>
          <w:rFonts w:cs="Arial"/>
          <w:noProof/>
          <w:szCs w:val="20"/>
        </w:rPr>
        <w:t>poškozením – (OOPP neplní svou funkci, j</w:t>
      </w:r>
      <w:r>
        <w:rPr>
          <w:rFonts w:cs="Arial"/>
          <w:noProof/>
          <w:szCs w:val="20"/>
        </w:rPr>
        <w:t>e poškozeno, výměna neprodleně)</w:t>
      </w:r>
    </w:p>
    <w:p w14:paraId="737CB6A7" w14:textId="77777777" w:rsidR="00EA555E" w:rsidRDefault="00EA555E" w:rsidP="0015109D">
      <w:pPr>
        <w:pStyle w:val="Left"/>
        <w:numPr>
          <w:ilvl w:val="0"/>
          <w:numId w:val="159"/>
        </w:numPr>
        <w:jc w:val="both"/>
        <w:rPr>
          <w:rFonts w:cs="Arial"/>
          <w:noProof/>
          <w:szCs w:val="20"/>
        </w:rPr>
      </w:pPr>
      <w:r w:rsidRPr="00EA555E">
        <w:rPr>
          <w:rFonts w:cs="Arial"/>
          <w:noProof/>
          <w:szCs w:val="20"/>
        </w:rPr>
        <w:t>návodem výrobce – (výrobce udává ži</w:t>
      </w:r>
      <w:r>
        <w:rPr>
          <w:rFonts w:cs="Arial"/>
          <w:noProof/>
          <w:szCs w:val="20"/>
        </w:rPr>
        <w:t>votnos</w:t>
      </w:r>
      <w:r w:rsidR="004B1763">
        <w:rPr>
          <w:rFonts w:cs="Arial"/>
          <w:noProof/>
          <w:szCs w:val="20"/>
        </w:rPr>
        <w:t>t</w:t>
      </w:r>
      <w:r>
        <w:rPr>
          <w:rFonts w:cs="Arial"/>
          <w:noProof/>
          <w:szCs w:val="20"/>
        </w:rPr>
        <w:t xml:space="preserve"> OOPP, výměna v termínu),</w:t>
      </w:r>
    </w:p>
    <w:p w14:paraId="737CB6A8" w14:textId="77777777" w:rsidR="00EA555E" w:rsidRPr="00EA555E" w:rsidRDefault="00EA555E" w:rsidP="0015109D">
      <w:pPr>
        <w:pStyle w:val="Left"/>
        <w:numPr>
          <w:ilvl w:val="0"/>
          <w:numId w:val="159"/>
        </w:numPr>
        <w:jc w:val="both"/>
        <w:rPr>
          <w:rFonts w:cs="Arial"/>
          <w:noProof/>
          <w:color w:val="000000"/>
          <w:szCs w:val="20"/>
        </w:rPr>
      </w:pPr>
      <w:r w:rsidRPr="00EA555E">
        <w:rPr>
          <w:rFonts w:cs="Arial"/>
          <w:noProof/>
          <w:szCs w:val="20"/>
        </w:rPr>
        <w:t>opotřebením</w:t>
      </w:r>
      <w:r w:rsidR="004B1763">
        <w:rPr>
          <w:rFonts w:cs="Arial"/>
          <w:noProof/>
          <w:szCs w:val="20"/>
        </w:rPr>
        <w:t xml:space="preserve"> </w:t>
      </w:r>
      <w:r w:rsidRPr="00EA555E">
        <w:rPr>
          <w:rFonts w:cs="Arial"/>
          <w:noProof/>
          <w:szCs w:val="20"/>
        </w:rPr>
        <w:t xml:space="preserve"> -  (OOPP používáním, údržbou ztrací své vlastnosti</w:t>
      </w:r>
      <w:r w:rsidR="004B1763">
        <w:rPr>
          <w:rFonts w:cs="Arial"/>
          <w:noProof/>
          <w:szCs w:val="20"/>
        </w:rPr>
        <w:t>. V</w:t>
      </w:r>
      <w:r w:rsidRPr="00EA555E">
        <w:rPr>
          <w:rFonts w:cs="Arial"/>
          <w:noProof/>
          <w:szCs w:val="20"/>
        </w:rPr>
        <w:t>ýměnu určuje</w:t>
      </w:r>
      <w:r>
        <w:rPr>
          <w:rFonts w:cs="Arial"/>
          <w:noProof/>
          <w:szCs w:val="20"/>
        </w:rPr>
        <w:t xml:space="preserve"> odpovědný vedoucí zaměstnanec). Do</w:t>
      </w:r>
      <w:r w:rsidRPr="00EA555E">
        <w:rPr>
          <w:rFonts w:cs="Arial"/>
          <w:noProof/>
          <w:szCs w:val="20"/>
        </w:rPr>
        <w:t>poručené termíny, nikoliv závazné jsou uvedeny u některých OOPP v Seznamu pro poskytování OOPP.</w:t>
      </w:r>
    </w:p>
    <w:p w14:paraId="737CB6A9" w14:textId="77777777" w:rsidR="00EA555E" w:rsidRPr="00EA555E" w:rsidRDefault="00EA555E" w:rsidP="00EA555E">
      <w:pPr>
        <w:pStyle w:val="Left"/>
        <w:ind w:left="720"/>
        <w:jc w:val="both"/>
        <w:rPr>
          <w:rFonts w:cs="Arial"/>
          <w:noProof/>
          <w:color w:val="000000"/>
          <w:szCs w:val="20"/>
        </w:rPr>
      </w:pPr>
    </w:p>
    <w:p w14:paraId="737CB6AA" w14:textId="77777777" w:rsidR="00714677" w:rsidRPr="00C544CE" w:rsidRDefault="00EA555E" w:rsidP="00EA555E">
      <w:pPr>
        <w:pStyle w:val="Left"/>
        <w:jc w:val="both"/>
        <w:rPr>
          <w:rFonts w:cs="Arial"/>
          <w:noProof/>
          <w:color w:val="000000"/>
          <w:szCs w:val="20"/>
        </w:rPr>
      </w:pPr>
      <w:r>
        <w:rPr>
          <w:rFonts w:cs="Arial"/>
          <w:noProof/>
          <w:szCs w:val="20"/>
        </w:rPr>
        <w:t xml:space="preserve">Hodnocení </w:t>
      </w:r>
      <w:r w:rsidR="00714677" w:rsidRPr="00C544CE">
        <w:rPr>
          <w:rFonts w:cs="Arial"/>
          <w:noProof/>
          <w:szCs w:val="20"/>
        </w:rPr>
        <w:t xml:space="preserve">rizik a úpravu seznamu pro poskytování OOPP provede zaměstnavatel znovu, jakmile dojde ke změnám, které se týkají bezpečnosti a ochrany zdraví při práci v důsledku zavedení nové technologie, vzniku nových pracovních podmínek nebo změny dosavadních pracovních podmínek podle druhu prací. </w:t>
      </w:r>
      <w:r w:rsidR="00714677" w:rsidRPr="00C544CE">
        <w:rPr>
          <w:rFonts w:cs="Arial"/>
          <w:noProof/>
          <w:color w:val="000000"/>
          <w:szCs w:val="20"/>
        </w:rPr>
        <w:t>Hodnocení rizika má být pravidelně přezkušováno,</w:t>
      </w:r>
      <w:r>
        <w:rPr>
          <w:rFonts w:cs="Arial"/>
          <w:noProof/>
          <w:color w:val="000000"/>
          <w:szCs w:val="20"/>
        </w:rPr>
        <w:t xml:space="preserve"> </w:t>
      </w:r>
      <w:r w:rsidR="00714677" w:rsidRPr="00C544CE">
        <w:rPr>
          <w:rFonts w:cs="Arial"/>
          <w:noProof/>
          <w:color w:val="000000"/>
          <w:szCs w:val="20"/>
        </w:rPr>
        <w:t>aby se zjistily změny v původu nebo rozsahu rizik. Při výběru OOPP je nutno se přizpůsobovat změnám v personálních požadavcích a uvažovat s novými OOPP, které přicházejí na trh.</w:t>
      </w:r>
    </w:p>
    <w:p w14:paraId="737CB6AB" w14:textId="77777777" w:rsidR="00714677" w:rsidRPr="00C544CE" w:rsidRDefault="00714677" w:rsidP="00714677">
      <w:pPr>
        <w:pStyle w:val="Left"/>
        <w:jc w:val="both"/>
        <w:rPr>
          <w:rFonts w:cs="Arial"/>
          <w:b/>
          <w:bCs/>
          <w:noProof/>
          <w:szCs w:val="20"/>
        </w:rPr>
      </w:pPr>
      <w:r w:rsidRPr="00C544CE">
        <w:rPr>
          <w:rFonts w:cs="Arial"/>
          <w:noProof/>
          <w:szCs w:val="20"/>
        </w:rPr>
        <w:t xml:space="preserve">Zaměstnavatel poskytuje OOPP tehdy, nelze-li rizika práce </w:t>
      </w:r>
      <w:r w:rsidRPr="00C544CE">
        <w:rPr>
          <w:rFonts w:cs="Arial"/>
          <w:b/>
          <w:noProof/>
          <w:szCs w:val="20"/>
        </w:rPr>
        <w:t xml:space="preserve">vyloučit nebo dostatečně omezit technickými prostředky kolektivní ochrany, metodami nebo jinými opatřeními. </w:t>
      </w:r>
      <w:r w:rsidRPr="00C544CE">
        <w:rPr>
          <w:rFonts w:cs="Arial"/>
          <w:b/>
          <w:bCs/>
          <w:noProof/>
          <w:szCs w:val="20"/>
        </w:rPr>
        <w:t>OOPP musí být:</w:t>
      </w:r>
    </w:p>
    <w:p w14:paraId="737CB6AC"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po dobu používání účinné proti vyskytujícím se rizikům a jejich používání nesmí představovat další riziko,</w:t>
      </w:r>
    </w:p>
    <w:p w14:paraId="737CB6AD"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odpovídat podmínkám na pracovišti,</w:t>
      </w:r>
    </w:p>
    <w:p w14:paraId="737CB6AE"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být přizpůsobeny fyzickým předpokladům jednotlivých zaměstnanců,</w:t>
      </w:r>
    </w:p>
    <w:p w14:paraId="737CB6AF"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respektovat ergonomické požadavky a zdravotní stav zaměstnanců (uživatelů),</w:t>
      </w:r>
    </w:p>
    <w:p w14:paraId="737CB6B0" w14:textId="77777777" w:rsidR="00714677" w:rsidRPr="00C544CE" w:rsidRDefault="00714677" w:rsidP="00714677">
      <w:pPr>
        <w:pStyle w:val="Left"/>
        <w:jc w:val="both"/>
        <w:rPr>
          <w:rFonts w:cs="Arial"/>
          <w:noProof/>
          <w:szCs w:val="20"/>
        </w:rPr>
      </w:pPr>
      <w:r w:rsidRPr="00C544CE">
        <w:rPr>
          <w:rFonts w:cs="Arial"/>
          <w:noProof/>
          <w:szCs w:val="20"/>
        </w:rPr>
        <w:t xml:space="preserve">Zaměstnavatel stanoví počet a délku bezpečnostních přestávek v případech, je-li nezbytné, </w:t>
      </w:r>
      <w:r w:rsidR="001B0BBD">
        <w:rPr>
          <w:rFonts w:cs="Arial"/>
          <w:noProof/>
          <w:szCs w:val="20"/>
        </w:rPr>
        <w:br/>
      </w:r>
      <w:r w:rsidRPr="00C544CE">
        <w:rPr>
          <w:rFonts w:cs="Arial"/>
          <w:noProof/>
          <w:szCs w:val="20"/>
        </w:rPr>
        <w:t xml:space="preserve">aby zaměstnanci v průběhu pracovní směny nepřetržitě používali OOPP k omezení působení rizikových faktorů při práci (např. prašnost, hluk, vibrace, extrémní chlad, teplo a vlhkost, působení virů, bakterií, plísní apod.). Počet bezpečnostních přestávek a jejich trvání se upravuje podle charakteru práce a pracovních podmínek. Po dobu bezpečnostních přestávek může zaměstnanec OOPP odložit a nesmí být exponován rizikovým faktorům překračujícím hygienické limity. </w:t>
      </w:r>
    </w:p>
    <w:p w14:paraId="737CB6B1" w14:textId="77777777" w:rsidR="00714677" w:rsidRPr="00C544CE" w:rsidRDefault="00714677" w:rsidP="00714677">
      <w:pPr>
        <w:pStyle w:val="Left"/>
        <w:rPr>
          <w:rFonts w:cs="Arial"/>
          <w:noProof/>
          <w:szCs w:val="20"/>
        </w:rPr>
      </w:pPr>
    </w:p>
    <w:p w14:paraId="737CB6B2" w14:textId="77777777" w:rsidR="00714677" w:rsidRPr="00C544CE" w:rsidRDefault="00714677" w:rsidP="00714677">
      <w:pPr>
        <w:pStyle w:val="Nzev"/>
        <w:rPr>
          <w:rFonts w:cs="Arial"/>
          <w:sz w:val="20"/>
        </w:rPr>
      </w:pPr>
      <w:r w:rsidRPr="00C544CE">
        <w:rPr>
          <w:rFonts w:cs="Arial"/>
          <w:sz w:val="20"/>
        </w:rPr>
        <w:t>Zásady poskytování OOPP</w:t>
      </w:r>
    </w:p>
    <w:p w14:paraId="737CB6B3" w14:textId="77777777" w:rsidR="00714677" w:rsidRPr="00C544CE" w:rsidRDefault="00714677" w:rsidP="00714677">
      <w:pPr>
        <w:pStyle w:val="Left"/>
        <w:jc w:val="both"/>
        <w:rPr>
          <w:rFonts w:cs="Arial"/>
          <w:noProof/>
          <w:szCs w:val="20"/>
        </w:rPr>
      </w:pPr>
      <w:r w:rsidRPr="00C544CE">
        <w:rPr>
          <w:rFonts w:cs="Arial"/>
          <w:noProof/>
          <w:szCs w:val="20"/>
        </w:rPr>
        <w:t>OOPP poskytuje zaměstnavatel bezplatně, poskytování OOPP nesmí zaměstnavatel nahrazovat finančním plněním. O přidělených OOPP se vede průkazná evidence (např. na evidenčních listech, kartách apod., na nichž zaměstnanec potvrdí převzetí OOPP svým podpisem). Zaměstnanci musí být</w:t>
      </w:r>
      <w:r w:rsidR="004B1763">
        <w:rPr>
          <w:rFonts w:cs="Arial"/>
          <w:noProof/>
          <w:szCs w:val="20"/>
        </w:rPr>
        <w:t xml:space="preserve"> svým nadřízeným </w:t>
      </w:r>
      <w:r w:rsidRPr="00C544CE">
        <w:rPr>
          <w:rFonts w:cs="Arial"/>
          <w:noProof/>
          <w:szCs w:val="20"/>
        </w:rPr>
        <w:t xml:space="preserve"> s</w:t>
      </w:r>
      <w:r w:rsidR="004B1763">
        <w:rPr>
          <w:rFonts w:cs="Arial"/>
          <w:noProof/>
          <w:szCs w:val="20"/>
        </w:rPr>
        <w:t xml:space="preserve"> návody k </w:t>
      </w:r>
      <w:r w:rsidRPr="00C544CE">
        <w:rPr>
          <w:rFonts w:cs="Arial"/>
          <w:noProof/>
          <w:szCs w:val="20"/>
        </w:rPr>
        <w:t>používáním OOPP seznámeni</w:t>
      </w:r>
      <w:r w:rsidR="004B1763">
        <w:rPr>
          <w:rFonts w:cs="Arial"/>
          <w:noProof/>
          <w:szCs w:val="20"/>
        </w:rPr>
        <w:t xml:space="preserve"> </w:t>
      </w:r>
      <w:r w:rsidRPr="00C544CE">
        <w:rPr>
          <w:rFonts w:cs="Arial"/>
          <w:noProof/>
          <w:szCs w:val="20"/>
        </w:rPr>
        <w:t>.</w:t>
      </w:r>
    </w:p>
    <w:p w14:paraId="737CB6B4" w14:textId="593EF520" w:rsidR="00714677" w:rsidRPr="00C544CE" w:rsidRDefault="00714677" w:rsidP="00714677">
      <w:pPr>
        <w:pStyle w:val="Left"/>
        <w:jc w:val="both"/>
        <w:rPr>
          <w:rFonts w:cs="Arial"/>
          <w:noProof/>
          <w:szCs w:val="20"/>
        </w:rPr>
      </w:pPr>
      <w:r w:rsidRPr="00C544CE">
        <w:rPr>
          <w:rFonts w:cs="Arial"/>
          <w:noProof/>
          <w:szCs w:val="20"/>
        </w:rPr>
        <w:t xml:space="preserve">Rozsah vybavení OOPP musí vždy odpovídat povaze vykonávané pracovní činnosti </w:t>
      </w:r>
      <w:r w:rsidR="006C065E">
        <w:rPr>
          <w:rFonts w:cs="Arial"/>
          <w:noProof/>
          <w:szCs w:val="20"/>
        </w:rPr>
        <w:br/>
      </w:r>
      <w:r w:rsidRPr="00C544CE">
        <w:rPr>
          <w:rFonts w:cs="Arial"/>
          <w:noProof/>
          <w:szCs w:val="20"/>
        </w:rPr>
        <w:t xml:space="preserve">a pracovnímpodmínkám. Podmínky používání OOPP, zejména doba, po které jsou OOPP používány, musí být stanoveny na základě závažnosti rizika, četnosti rizika, pracovní zátěže a parametrů </w:t>
      </w:r>
      <w:r w:rsidR="006C065E">
        <w:rPr>
          <w:rFonts w:cs="Arial"/>
          <w:noProof/>
          <w:szCs w:val="20"/>
        </w:rPr>
        <w:br/>
      </w:r>
      <w:r w:rsidRPr="00C544CE">
        <w:rPr>
          <w:rFonts w:cs="Arial"/>
          <w:noProof/>
          <w:szCs w:val="20"/>
        </w:rPr>
        <w:t xml:space="preserve">a vlastností příslušného OOPP dle návodu k používání. OOPP poskytuje zaměstnavatel bezplatně. </w:t>
      </w:r>
    </w:p>
    <w:p w14:paraId="737CB6B5" w14:textId="77777777" w:rsidR="00714677" w:rsidRPr="00C544CE" w:rsidRDefault="00714677" w:rsidP="00714677">
      <w:pPr>
        <w:pStyle w:val="Left"/>
        <w:jc w:val="both"/>
        <w:rPr>
          <w:rFonts w:cs="Arial"/>
          <w:noProof/>
          <w:szCs w:val="20"/>
        </w:rPr>
      </w:pPr>
      <w:r w:rsidRPr="00C544CE">
        <w:rPr>
          <w:rFonts w:cs="Arial"/>
          <w:noProof/>
          <w:szCs w:val="20"/>
        </w:rPr>
        <w:t xml:space="preserve">Zaměstnanci, pro které nevyplývá potřeba vybavení pracovním oděvem nebo obuví z důvodu nevýznamného rizika, opotřebení nebo znečištění, musí být v rámci vstupní instruktáže seznámeni </w:t>
      </w:r>
      <w:r w:rsidR="001B0BBD">
        <w:rPr>
          <w:rFonts w:cs="Arial"/>
          <w:noProof/>
          <w:szCs w:val="20"/>
        </w:rPr>
        <w:br/>
      </w:r>
      <w:r w:rsidRPr="00C544CE">
        <w:rPr>
          <w:rFonts w:cs="Arial"/>
          <w:noProof/>
          <w:szCs w:val="20"/>
        </w:rPr>
        <w:t xml:space="preserve">s požadavky na to, jak musí být pro danou pracovní činnost vybaveni a upozorněni na to, že si tento běžný pracovní oděv a obuv musí zajistit z vlastních prostředků a z vlastních prostředků si jej udržovat. Rozsah a typ běžných pracovních oděvů a obuvi stanoví </w:t>
      </w:r>
      <w:r w:rsidR="00380506">
        <w:rPr>
          <w:rFonts w:cs="Arial"/>
          <w:noProof/>
          <w:szCs w:val="20"/>
        </w:rPr>
        <w:t>vedoucí</w:t>
      </w:r>
      <w:r w:rsidRPr="00C544CE">
        <w:rPr>
          <w:rFonts w:cs="Arial"/>
          <w:noProof/>
          <w:szCs w:val="20"/>
        </w:rPr>
        <w:t xml:space="preserve"> zaměstnanec. </w:t>
      </w:r>
    </w:p>
    <w:p w14:paraId="737CB6B6" w14:textId="77777777" w:rsidR="00714677" w:rsidRPr="00C544CE" w:rsidRDefault="00714677" w:rsidP="00714677">
      <w:pPr>
        <w:pStyle w:val="Left"/>
        <w:jc w:val="both"/>
        <w:rPr>
          <w:rFonts w:cs="Arial"/>
          <w:noProof/>
          <w:szCs w:val="20"/>
        </w:rPr>
      </w:pPr>
      <w:r w:rsidRPr="00C544CE">
        <w:rPr>
          <w:rFonts w:cs="Arial"/>
          <w:noProof/>
          <w:szCs w:val="20"/>
        </w:rPr>
        <w:t xml:space="preserve">OOPP zapůjčené na dobu výkonu práce, to znamená ty, které používá více osob, musí být </w:t>
      </w:r>
      <w:r w:rsidR="001B0BBD">
        <w:rPr>
          <w:rFonts w:cs="Arial"/>
          <w:noProof/>
          <w:szCs w:val="20"/>
        </w:rPr>
        <w:br/>
      </w:r>
      <w:r w:rsidRPr="00C544CE">
        <w:rPr>
          <w:rFonts w:cs="Arial"/>
          <w:noProof/>
          <w:szCs w:val="20"/>
        </w:rPr>
        <w:t>po dokončení práce vráceny, vyčištěny, vyzkoušeny, popř. vydesinfikovány, aby bylo zamezeno ohrožení infekčními chorobami a mohly dále sloužit svému účelu. Za vrácení OOPP do původního stavu po zapůjčení je odpovědný zaměstnanec, kterému byly OOPP zapůjčeny.</w:t>
      </w:r>
    </w:p>
    <w:p w14:paraId="737CB6B7" w14:textId="77777777" w:rsidR="00714677" w:rsidRDefault="00714677" w:rsidP="00714677">
      <w:pPr>
        <w:pStyle w:val="Left"/>
        <w:jc w:val="both"/>
        <w:rPr>
          <w:rFonts w:cs="Arial"/>
          <w:noProof/>
          <w:szCs w:val="20"/>
        </w:rPr>
      </w:pPr>
      <w:r w:rsidRPr="00C544CE">
        <w:rPr>
          <w:rFonts w:cs="Arial"/>
          <w:noProof/>
          <w:szCs w:val="20"/>
        </w:rPr>
        <w:t xml:space="preserve">OOPP se poskytují vlastním zaměstnancům na základě zpracovaného seznamu pro poskytování OOPP, žákům nebo studentům při výrobní nebo provozní praxi, po dobu, po kterou vykonávají tyto činnosti podle podmínek a potřeb v rozsahu vybavení ostatních zaměstnanců organizace, případně </w:t>
      </w:r>
      <w:r w:rsidRPr="00C544CE">
        <w:rPr>
          <w:rFonts w:cs="Arial"/>
          <w:noProof/>
          <w:szCs w:val="20"/>
        </w:rPr>
        <w:lastRenderedPageBreak/>
        <w:t xml:space="preserve">všem ostatním osobám, které se s vědomím zaměstnavatele zdržují na pracovištích a v prostorech, kde se tyto prostředky poskytují vlastním zaměstnancům. Za vybavení těchto osob odpovídají vedoucí zaměstnanci pracovišť, v nichž tyto osoby vykonávají svou činnost nebo vedoucí zaměstnanec, </w:t>
      </w:r>
      <w:r w:rsidR="001B0BBD">
        <w:rPr>
          <w:rFonts w:cs="Arial"/>
          <w:noProof/>
          <w:szCs w:val="20"/>
        </w:rPr>
        <w:br/>
      </w:r>
      <w:r w:rsidRPr="00C544CE">
        <w:rPr>
          <w:rFonts w:cs="Arial"/>
          <w:noProof/>
          <w:szCs w:val="20"/>
        </w:rPr>
        <w:t>který dal souhlas k pohybu těchto osob na pracovišti. Tito odpovědní zaměstnanci jsou rovněž povinni seznámit zmíněné osoby s riziky a s funkcí ochranného prostředku.</w:t>
      </w:r>
    </w:p>
    <w:p w14:paraId="737CB6B8" w14:textId="77777777" w:rsidR="00714677" w:rsidRPr="003E0BC1" w:rsidRDefault="00714677" w:rsidP="00714677">
      <w:pPr>
        <w:pStyle w:val="Left"/>
        <w:jc w:val="both"/>
        <w:rPr>
          <w:rFonts w:cs="Arial"/>
          <w:noProof/>
          <w:szCs w:val="20"/>
        </w:rPr>
      </w:pPr>
      <w:r>
        <w:rPr>
          <w:rFonts w:cs="Arial"/>
          <w:noProof/>
          <w:szCs w:val="20"/>
        </w:rPr>
        <w:t xml:space="preserve">V </w:t>
      </w:r>
      <w:r w:rsidRPr="00C544CE">
        <w:rPr>
          <w:rFonts w:cs="Arial"/>
          <w:noProof/>
          <w:szCs w:val="20"/>
        </w:rPr>
        <w:t xml:space="preserve">případě podstatného snížení a ztráty ochranné funkce OOPP (opotřebením nebo poškozením) </w:t>
      </w:r>
      <w:r w:rsidRPr="003E0BC1">
        <w:rPr>
          <w:rFonts w:cs="Arial"/>
          <w:noProof/>
          <w:szCs w:val="20"/>
        </w:rPr>
        <w:t xml:space="preserve">musí být výměna OOPP provedena okamžitě, protože zaměstnanec nesmí pracovat bez OOPP tam, </w:t>
      </w:r>
      <w:r w:rsidR="001B0BBD">
        <w:rPr>
          <w:rFonts w:cs="Arial"/>
          <w:noProof/>
          <w:szCs w:val="20"/>
        </w:rPr>
        <w:br/>
      </w:r>
      <w:r w:rsidRPr="003E0BC1">
        <w:rPr>
          <w:rFonts w:cs="Arial"/>
          <w:noProof/>
          <w:szCs w:val="20"/>
        </w:rPr>
        <w:t xml:space="preserve">kde může být ohroženo jeho zdraví. </w:t>
      </w:r>
    </w:p>
    <w:p w14:paraId="737CB6B9" w14:textId="77777777" w:rsidR="00714677" w:rsidRPr="00C544CE" w:rsidRDefault="00714677" w:rsidP="00714677">
      <w:pPr>
        <w:pStyle w:val="Left"/>
        <w:jc w:val="both"/>
        <w:rPr>
          <w:rFonts w:cs="Arial"/>
          <w:noProof/>
          <w:szCs w:val="20"/>
        </w:rPr>
      </w:pPr>
      <w:r w:rsidRPr="003E0BC1">
        <w:rPr>
          <w:rFonts w:cs="Arial"/>
          <w:bCs/>
          <w:noProof/>
          <w:color w:val="000000"/>
          <w:szCs w:val="20"/>
        </w:rPr>
        <w:t xml:space="preserve">OOPP </w:t>
      </w:r>
      <w:r w:rsidRPr="003E0BC1">
        <w:rPr>
          <w:rFonts w:cs="Arial"/>
          <w:noProof/>
          <w:color w:val="000000"/>
          <w:szCs w:val="20"/>
        </w:rPr>
        <w:t>musí být skladovány v souladu s podmínkami výrobce.</w:t>
      </w:r>
      <w:r w:rsidRPr="003E0BC1" w:rsidDel="001D0761">
        <w:rPr>
          <w:rFonts w:cs="Arial"/>
          <w:noProof/>
          <w:color w:val="000000"/>
          <w:szCs w:val="20"/>
        </w:rPr>
        <w:t xml:space="preserve"> </w:t>
      </w:r>
      <w:r w:rsidRPr="003E0BC1">
        <w:rPr>
          <w:rFonts w:cs="Arial"/>
          <w:noProof/>
          <w:szCs w:val="20"/>
        </w:rPr>
        <w:t>Vydání nových OOPP stejného druhu je možno až po předložení opotřebovaného, nezaviněně zničeného OOPP, který ztratil funkční vlastnosti</w:t>
      </w:r>
    </w:p>
    <w:p w14:paraId="737CB6BA" w14:textId="77777777" w:rsidR="00714677" w:rsidRPr="00DE6039" w:rsidRDefault="00714677" w:rsidP="00DE6039">
      <w:pPr>
        <w:pStyle w:val="Nzev"/>
      </w:pPr>
      <w:r w:rsidRPr="00DE6039">
        <w:t xml:space="preserve">Nákup OOPP </w:t>
      </w:r>
    </w:p>
    <w:p w14:paraId="737CB6BB" w14:textId="77777777" w:rsidR="00714677" w:rsidRPr="00C544CE" w:rsidRDefault="00714677" w:rsidP="00714677">
      <w:pPr>
        <w:pStyle w:val="Left"/>
        <w:jc w:val="both"/>
        <w:rPr>
          <w:rFonts w:cs="Arial"/>
          <w:noProof/>
          <w:szCs w:val="20"/>
        </w:rPr>
      </w:pPr>
      <w:r w:rsidRPr="00C544CE">
        <w:rPr>
          <w:rFonts w:cs="Arial"/>
          <w:noProof/>
          <w:szCs w:val="20"/>
        </w:rPr>
        <w:t>Nákup OOPP zajišťuje určen</w:t>
      </w:r>
      <w:r w:rsidR="00EA555E">
        <w:rPr>
          <w:rFonts w:cs="Arial"/>
          <w:noProof/>
          <w:szCs w:val="20"/>
        </w:rPr>
        <w:t>á</w:t>
      </w:r>
      <w:r w:rsidRPr="00C544CE">
        <w:rPr>
          <w:rFonts w:cs="Arial"/>
          <w:noProof/>
          <w:szCs w:val="20"/>
        </w:rPr>
        <w:t xml:space="preserve"> </w:t>
      </w:r>
      <w:r w:rsidR="00EA555E">
        <w:rPr>
          <w:rFonts w:cs="Arial"/>
          <w:noProof/>
          <w:szCs w:val="20"/>
        </w:rPr>
        <w:t>OJ</w:t>
      </w:r>
      <w:r w:rsidRPr="00C544CE">
        <w:rPr>
          <w:rFonts w:cs="Arial"/>
          <w:noProof/>
          <w:szCs w:val="20"/>
        </w:rPr>
        <w:t xml:space="preserve">. Ochranné oděvy popř. i jiné OOPP </w:t>
      </w:r>
      <w:r w:rsidR="00EA555E">
        <w:rPr>
          <w:rFonts w:cs="Arial"/>
          <w:noProof/>
          <w:szCs w:val="20"/>
        </w:rPr>
        <w:t>jsou</w:t>
      </w:r>
      <w:r w:rsidRPr="00C544CE">
        <w:rPr>
          <w:rFonts w:cs="Arial"/>
          <w:noProof/>
          <w:szCs w:val="20"/>
        </w:rPr>
        <w:t xml:space="preserve"> opatřeny logem zaměstnavatele.</w:t>
      </w:r>
    </w:p>
    <w:p w14:paraId="737CB6BC" w14:textId="77777777" w:rsidR="00714677" w:rsidRPr="00DE6039" w:rsidRDefault="00714677" w:rsidP="00DE6039">
      <w:pPr>
        <w:pStyle w:val="Nzev"/>
      </w:pPr>
      <w:r w:rsidRPr="00DE6039">
        <w:t xml:space="preserve">Udržování OOPP </w:t>
      </w:r>
    </w:p>
    <w:p w14:paraId="737CB6BD" w14:textId="77777777" w:rsidR="00714677" w:rsidRPr="00C544CE" w:rsidRDefault="00714677" w:rsidP="00714677">
      <w:pPr>
        <w:pStyle w:val="Left"/>
        <w:spacing w:after="96"/>
        <w:jc w:val="both"/>
        <w:rPr>
          <w:rFonts w:cs="Arial"/>
          <w:noProof/>
          <w:szCs w:val="20"/>
        </w:rPr>
      </w:pPr>
      <w:r w:rsidRPr="00C544CE">
        <w:rPr>
          <w:rFonts w:cs="Arial"/>
          <w:noProof/>
          <w:szCs w:val="20"/>
        </w:rPr>
        <w:t>Zaměstnavatel je povinen udržovat OOPP v použitelném stavu a kontrolovat jejich používání. Zaměstnavatel zajišťuje, aby OOPP byly</w:t>
      </w:r>
      <w:r w:rsidRPr="00C544CE">
        <w:rPr>
          <w:rFonts w:cs="Arial"/>
          <w:b/>
          <w:bCs/>
          <w:noProof/>
          <w:szCs w:val="20"/>
        </w:rPr>
        <w:t xml:space="preserve"> </w:t>
      </w:r>
      <w:r w:rsidRPr="00C544CE">
        <w:rPr>
          <w:rFonts w:cs="Arial"/>
          <w:noProof/>
          <w:szCs w:val="20"/>
        </w:rPr>
        <w:t>zaměstnanci používány jen k těm účelům, pro které jsou</w:t>
      </w:r>
      <w:r w:rsidRPr="00C544CE">
        <w:rPr>
          <w:rFonts w:cs="Arial"/>
          <w:b/>
          <w:bCs/>
          <w:noProof/>
          <w:szCs w:val="20"/>
        </w:rPr>
        <w:t xml:space="preserve"> </w:t>
      </w:r>
      <w:r w:rsidRPr="00C544CE">
        <w:rPr>
          <w:rFonts w:cs="Arial"/>
          <w:noProof/>
          <w:szCs w:val="20"/>
        </w:rPr>
        <w:t>určeny a dále zajišťuje pro své zaměstnance šatny a skříňky, kde se obuv a oděv poskytovaná jako OOPP ukládá, čistí a suší.</w:t>
      </w:r>
    </w:p>
    <w:p w14:paraId="737CB6BE" w14:textId="77777777" w:rsidR="00714677" w:rsidRPr="00C544CE" w:rsidRDefault="00714677" w:rsidP="00714677">
      <w:pPr>
        <w:pStyle w:val="Left"/>
        <w:spacing w:after="96"/>
        <w:jc w:val="both"/>
        <w:rPr>
          <w:rFonts w:cs="Arial"/>
          <w:noProof/>
          <w:szCs w:val="20"/>
        </w:rPr>
      </w:pPr>
      <w:r w:rsidRPr="00C544CE">
        <w:rPr>
          <w:rFonts w:cs="Arial"/>
          <w:noProof/>
          <w:szCs w:val="20"/>
        </w:rPr>
        <w:t xml:space="preserve">V případě, že se zaměstnavatel rozhodne zajišťovat údržbu OOPP hromadně (praní a čištění pracovních oděvů, opravy), určí za výběr a zajištění vhodné externí organizace odpovědného zaměstnance. Dále určí způsob shromáždění a místo určené k hromadné údržbě a opětovný výdej OOPP. Požadavky zaměstnavatele vzhledem k externí organizaci zajišťující údržbu, praní a čištění OOPP jsou dány smluvně (např. odvoz OOPP, termín zpětného dodání, periody odvozu, apod.). </w:t>
      </w:r>
    </w:p>
    <w:p w14:paraId="737CB6BF" w14:textId="77777777" w:rsidR="00714677" w:rsidRPr="00C544CE" w:rsidRDefault="00714677" w:rsidP="00714677">
      <w:pPr>
        <w:pStyle w:val="Left"/>
        <w:jc w:val="both"/>
        <w:rPr>
          <w:rFonts w:cs="Arial"/>
          <w:noProof/>
          <w:szCs w:val="20"/>
        </w:rPr>
      </w:pPr>
      <w:r w:rsidRPr="00C544CE">
        <w:rPr>
          <w:rFonts w:cs="Arial"/>
          <w:noProof/>
          <w:szCs w:val="20"/>
        </w:rPr>
        <w:t xml:space="preserve">Drobnou, běžnou denní údržbu si provádějí zaměstnanci sami, přičemž potřebné prostředky k tomu poskytuje zaměstnavatel. U některých druhů OOPP nutno sledovat počet čistících operací vzhledem </w:t>
      </w:r>
      <w:r w:rsidR="001B0BBD">
        <w:rPr>
          <w:rFonts w:cs="Arial"/>
          <w:noProof/>
          <w:szCs w:val="20"/>
        </w:rPr>
        <w:br/>
      </w:r>
      <w:r w:rsidRPr="00C544CE">
        <w:rPr>
          <w:rFonts w:cs="Arial"/>
          <w:noProof/>
          <w:szCs w:val="20"/>
        </w:rPr>
        <w:t>k snižování účinnosti ochrany OOPP a doby jejich použitelnosti. V případě snížení nebo ztráty ochranné funkce OOPP musí být výměna OOPP provedena okamžitě, protože zaměstnanec nesmí pracovat bez OOPP tam, kde může být ohroženo jeho zdraví.</w:t>
      </w:r>
    </w:p>
    <w:p w14:paraId="737CB6C0" w14:textId="77777777" w:rsidR="00714677" w:rsidRPr="00C544CE" w:rsidRDefault="00714677" w:rsidP="00714677">
      <w:pPr>
        <w:pStyle w:val="Zhlav"/>
        <w:tabs>
          <w:tab w:val="clear" w:pos="4536"/>
          <w:tab w:val="clear" w:pos="9072"/>
        </w:tabs>
        <w:jc w:val="both"/>
        <w:rPr>
          <w:rFonts w:cs="Arial"/>
          <w:sz w:val="20"/>
          <w:szCs w:val="20"/>
        </w:rPr>
      </w:pPr>
      <w:r w:rsidRPr="00C544CE">
        <w:rPr>
          <w:rFonts w:cs="Arial"/>
          <w:sz w:val="20"/>
          <w:szCs w:val="20"/>
        </w:rPr>
        <w:t>Zaměstnanci, kterým jsou poskytovány osobní ochranné a pracovní prostředky (OOPP) si vykazují paušál za udržování OOPP v použitelném stavu v těchto částkách:</w:t>
      </w:r>
    </w:p>
    <w:p w14:paraId="737CB6C1"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pracovní oděv (montérky nebo kombinéza - 50,- Kč za jedno čištění),</w:t>
      </w:r>
    </w:p>
    <w:p w14:paraId="737CB6C2"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pracovní plášť - 30,- Kč za jedno čištění,</w:t>
      </w:r>
    </w:p>
    <w:p w14:paraId="737CB6C3"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ochranný oděv - 100,- Kč za jedno čištění,</w:t>
      </w:r>
    </w:p>
    <w:p w14:paraId="737CB6C4"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zateplená bunda - 100,- Kč za jedno čištění.</w:t>
      </w:r>
    </w:p>
    <w:p w14:paraId="737CB6C5" w14:textId="77777777" w:rsidR="00714677" w:rsidRPr="00C544CE" w:rsidRDefault="00714677" w:rsidP="00714677">
      <w:pPr>
        <w:pStyle w:val="Zhlav"/>
        <w:tabs>
          <w:tab w:val="clear" w:pos="4536"/>
          <w:tab w:val="clear" w:pos="9072"/>
        </w:tabs>
        <w:jc w:val="both"/>
        <w:rPr>
          <w:rFonts w:cs="Arial"/>
          <w:sz w:val="20"/>
          <w:szCs w:val="20"/>
        </w:rPr>
      </w:pPr>
      <w:r w:rsidRPr="00C544CE">
        <w:rPr>
          <w:rFonts w:cs="Arial"/>
          <w:sz w:val="20"/>
          <w:szCs w:val="20"/>
        </w:rPr>
        <w:t xml:space="preserve">Údržba a čištění OOPP bude prováděno podle rozsahu znečištění OOPP, četnost čištění stanoví příslušný vedoucí zaměstnanec. Paušál na pracovní a ochranné prostředky se bude vykazovat </w:t>
      </w:r>
      <w:r w:rsidR="001B0BBD">
        <w:rPr>
          <w:rFonts w:cs="Arial"/>
          <w:sz w:val="20"/>
          <w:szCs w:val="20"/>
          <w:lang w:val="cs-CZ"/>
        </w:rPr>
        <w:br/>
      </w:r>
      <w:r w:rsidRPr="00C544CE">
        <w:rPr>
          <w:rFonts w:cs="Arial"/>
          <w:sz w:val="20"/>
          <w:szCs w:val="20"/>
        </w:rPr>
        <w:t>do pracovních výkazů v měsících březen a září běžného roku.</w:t>
      </w:r>
    </w:p>
    <w:p w14:paraId="737CB6C6" w14:textId="77777777" w:rsidR="00714677" w:rsidRPr="00C544CE" w:rsidRDefault="00714677" w:rsidP="00714677">
      <w:pPr>
        <w:pStyle w:val="Left"/>
        <w:jc w:val="both"/>
        <w:rPr>
          <w:rFonts w:cs="Arial"/>
          <w:noProof/>
          <w:szCs w:val="20"/>
        </w:rPr>
      </w:pPr>
      <w:r w:rsidRPr="00C544CE">
        <w:rPr>
          <w:rFonts w:cs="Arial"/>
          <w:noProof/>
          <w:szCs w:val="20"/>
        </w:rPr>
        <w:t>U speciálních OOPP zajišťuje zaměstnavatel předepsané prohlídky a funkční zkoušky dle zvláštních předpisů (jde např. prostředky osobního zajištění k ochraně proti pádu z výšky nebo zachycení pádu, dielektrické rukavice apod.).</w:t>
      </w:r>
    </w:p>
    <w:p w14:paraId="737CB6C7" w14:textId="77777777" w:rsidR="00714677" w:rsidRPr="00C544CE" w:rsidRDefault="00714677" w:rsidP="00714677">
      <w:pPr>
        <w:pStyle w:val="Left"/>
        <w:jc w:val="both"/>
        <w:rPr>
          <w:rFonts w:cs="Arial"/>
          <w:noProof/>
          <w:szCs w:val="20"/>
        </w:rPr>
      </w:pPr>
      <w:r w:rsidRPr="00C544CE">
        <w:rPr>
          <w:rFonts w:cs="Arial"/>
          <w:noProof/>
          <w:szCs w:val="20"/>
        </w:rPr>
        <w:t xml:space="preserve">U prostředků osobního zajištění k ochraně proti pádu z výšky je nutno se řídit návody k používání výrobců. OOPP a pracovní pomůcky pro zaměstnance s elektrotechnickou kvalifikací vstupujících </w:t>
      </w:r>
      <w:r w:rsidR="001B0BBD">
        <w:rPr>
          <w:rFonts w:cs="Arial"/>
          <w:noProof/>
          <w:szCs w:val="20"/>
        </w:rPr>
        <w:br/>
      </w:r>
      <w:r w:rsidRPr="00C544CE">
        <w:rPr>
          <w:rFonts w:cs="Arial"/>
          <w:noProof/>
          <w:szCs w:val="20"/>
        </w:rPr>
        <w:t xml:space="preserve">a pracujících v elektrické stanici řeší příslušné technické normy nebo předpisy zaměstnavatele, </w:t>
      </w:r>
      <w:r w:rsidR="001B0BBD">
        <w:rPr>
          <w:rFonts w:cs="Arial"/>
          <w:noProof/>
          <w:szCs w:val="20"/>
        </w:rPr>
        <w:br/>
      </w:r>
      <w:r w:rsidRPr="00C544CE">
        <w:rPr>
          <w:rFonts w:cs="Arial"/>
          <w:noProof/>
          <w:szCs w:val="20"/>
        </w:rPr>
        <w:t xml:space="preserve">které zpravidla přiřazují osobní ochranné prostředky a pracovní pomůcky podle určení elektrické stanice v elektrizační soustavě a upřesňují jejich vybavení OOPP a pracovními pomůckami. Přiřazení jednotlivých OOPP a pracovních pomůcek (ve stanicích vn/nn s obsluhou a bez obsluhy) je uváděno </w:t>
      </w:r>
      <w:r w:rsidR="001B0BBD">
        <w:rPr>
          <w:rFonts w:cs="Arial"/>
          <w:noProof/>
          <w:szCs w:val="20"/>
        </w:rPr>
        <w:br/>
      </w:r>
      <w:r w:rsidRPr="00C544CE">
        <w:rPr>
          <w:rFonts w:cs="Arial"/>
          <w:noProof/>
          <w:szCs w:val="20"/>
        </w:rPr>
        <w:t xml:space="preserve">s ohledem na možnosti vybavení pracovní skupiny těmito prostředky. V případech, bude-li OOPP </w:t>
      </w:r>
      <w:r w:rsidR="001B0BBD">
        <w:rPr>
          <w:rFonts w:cs="Arial"/>
          <w:noProof/>
          <w:szCs w:val="20"/>
        </w:rPr>
        <w:br/>
      </w:r>
      <w:r w:rsidRPr="00C544CE">
        <w:rPr>
          <w:rFonts w:cs="Arial"/>
          <w:noProof/>
          <w:szCs w:val="20"/>
        </w:rPr>
        <w:t xml:space="preserve">a pracovními pomůckami vybavena pracovní skupina </w:t>
      </w:r>
      <w:r w:rsidR="00F2044A">
        <w:rPr>
          <w:rFonts w:cs="Arial"/>
          <w:noProof/>
          <w:szCs w:val="20"/>
        </w:rPr>
        <w:t xml:space="preserve">(zaměstnanec) </w:t>
      </w:r>
      <w:r w:rsidRPr="00C544CE">
        <w:rPr>
          <w:rFonts w:cs="Arial"/>
          <w:noProof/>
          <w:szCs w:val="20"/>
        </w:rPr>
        <w:t xml:space="preserve">provádějící obsluhu a práci na rozvodném zařízení elektrických stanic, nemusí být jimi vybavena elektrická stanice a naopak. OOPP, </w:t>
      </w:r>
      <w:r w:rsidR="001B0BBD">
        <w:rPr>
          <w:rFonts w:cs="Arial"/>
          <w:noProof/>
          <w:szCs w:val="20"/>
        </w:rPr>
        <w:br/>
      </w:r>
      <w:r w:rsidRPr="00C544CE">
        <w:rPr>
          <w:rFonts w:cs="Arial"/>
          <w:noProof/>
          <w:szCs w:val="20"/>
        </w:rPr>
        <w:lastRenderedPageBreak/>
        <w:t>které jsou součástí vybavení zaměstnance nebo skupiny zaměstnanců vstupujících do elektrické stanice za účelem obsluhy a práce (v případě, že pomůcky nejsou součástí vybavení stanice), zpravidla jde o tyto OOPP:</w:t>
      </w:r>
    </w:p>
    <w:p w14:paraId="737CB6C8"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dielektrická obuv;</w:t>
      </w:r>
    </w:p>
    <w:p w14:paraId="737CB6C9"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dielektrické rukavice;</w:t>
      </w:r>
    </w:p>
    <w:p w14:paraId="737CB6CA"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elektricky izolující přilby</w:t>
      </w:r>
      <w:r w:rsidR="00380506">
        <w:rPr>
          <w:rFonts w:cs="Arial"/>
          <w:sz w:val="20"/>
          <w:szCs w:val="20"/>
        </w:rPr>
        <w:t>,</w:t>
      </w:r>
      <w:r w:rsidRPr="00C544CE">
        <w:rPr>
          <w:rFonts w:cs="Arial"/>
          <w:sz w:val="20"/>
          <w:szCs w:val="20"/>
        </w:rPr>
        <w:t xml:space="preserve"> ochranná přilba;</w:t>
      </w:r>
    </w:p>
    <w:p w14:paraId="737CB6CB"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ochranné brýle nebo obličejový štítek.</w:t>
      </w:r>
    </w:p>
    <w:p w14:paraId="737CB6CC" w14:textId="77777777" w:rsidR="00714677" w:rsidRPr="00C544CE" w:rsidRDefault="00714677" w:rsidP="006C065E">
      <w:pPr>
        <w:pStyle w:val="Left"/>
        <w:jc w:val="both"/>
        <w:rPr>
          <w:rFonts w:cs="Arial"/>
          <w:noProof/>
          <w:szCs w:val="20"/>
        </w:rPr>
      </w:pPr>
      <w:r w:rsidRPr="00C544CE">
        <w:rPr>
          <w:rFonts w:cs="Arial"/>
          <w:noProof/>
          <w:szCs w:val="20"/>
        </w:rPr>
        <w:t>Periodické kontroly stavu, zkoušky a kontrolní prohlídky těchto speciálních OOPP stanoví zejména návody k používání.</w:t>
      </w:r>
    </w:p>
    <w:p w14:paraId="737CB6CD" w14:textId="77777777" w:rsidR="00714677" w:rsidRPr="00DE6039" w:rsidRDefault="00714677" w:rsidP="00DE6039">
      <w:pPr>
        <w:pStyle w:val="Nzev"/>
      </w:pPr>
      <w:r w:rsidRPr="00DE6039">
        <w:t>Péče a údržba OOPP k ochraně očí</w:t>
      </w:r>
    </w:p>
    <w:p w14:paraId="737CB6CE"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OOPP k ochraně očí mají být vyměněny, jestliže byly vystaveny značným nárazům, rozstříknutému roztavenému kovu atd., a to i v případě, kdy nejsou zjevná viditelná poškození.</w:t>
      </w:r>
    </w:p>
    <w:p w14:paraId="737CB6CF"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Brýle se stranicemi ne</w:t>
      </w:r>
      <w:r w:rsidR="00F2044A">
        <w:rPr>
          <w:rFonts w:cs="Arial"/>
          <w:noProof/>
          <w:color w:val="000000"/>
          <w:szCs w:val="20"/>
        </w:rPr>
        <w:t>smí</w:t>
      </w:r>
      <w:r w:rsidRPr="00C544CE">
        <w:rPr>
          <w:rFonts w:cs="Arial"/>
          <w:noProof/>
          <w:color w:val="000000"/>
          <w:szCs w:val="20"/>
        </w:rPr>
        <w:t xml:space="preserve"> být pokládány na pracovní stůl nebo plochu zorníky dolů. Na </w:t>
      </w:r>
      <w:r w:rsidR="00F2044A">
        <w:rPr>
          <w:rFonts w:cs="Arial"/>
          <w:noProof/>
          <w:color w:val="000000"/>
          <w:szCs w:val="20"/>
        </w:rPr>
        <w:t xml:space="preserve">zorníky prostředků </w:t>
      </w:r>
      <w:r w:rsidRPr="00C544CE">
        <w:rPr>
          <w:rFonts w:cs="Arial"/>
          <w:noProof/>
          <w:color w:val="000000"/>
          <w:szCs w:val="20"/>
        </w:rPr>
        <w:t>k ochraně očí ne</w:t>
      </w:r>
      <w:r w:rsidR="00F2044A">
        <w:rPr>
          <w:rFonts w:cs="Arial"/>
          <w:noProof/>
          <w:color w:val="000000"/>
          <w:szCs w:val="20"/>
        </w:rPr>
        <w:t>smí</w:t>
      </w:r>
      <w:r w:rsidRPr="00C544CE">
        <w:rPr>
          <w:rFonts w:cs="Arial"/>
          <w:noProof/>
          <w:color w:val="000000"/>
          <w:szCs w:val="20"/>
        </w:rPr>
        <w:t xml:space="preserve"> být umisťovány žádné nálepky nebo štítky, a uživatel na nich</w:t>
      </w:r>
      <w:r w:rsidR="00F2044A">
        <w:rPr>
          <w:rFonts w:cs="Arial"/>
          <w:noProof/>
          <w:color w:val="000000"/>
          <w:szCs w:val="20"/>
        </w:rPr>
        <w:t xml:space="preserve"> nesmí</w:t>
      </w:r>
      <w:r w:rsidRPr="00C544CE">
        <w:rPr>
          <w:rFonts w:cs="Arial"/>
          <w:noProof/>
          <w:color w:val="000000"/>
          <w:szCs w:val="20"/>
        </w:rPr>
        <w:t xml:space="preserve"> označovat nebo vyrývat žádné identifikační značky.</w:t>
      </w:r>
    </w:p>
    <w:p w14:paraId="737CB6D0"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OOPP k ochraně očí musí být zaměstnancem před každým použitím překontrolovány, zda poskytují předepsanou ochranu. </w:t>
      </w:r>
    </w:p>
    <w:p w14:paraId="737CB6D1" w14:textId="77777777" w:rsidR="00714677" w:rsidRPr="00C544CE" w:rsidRDefault="00714677" w:rsidP="00714677">
      <w:pPr>
        <w:pStyle w:val="Left"/>
        <w:jc w:val="both"/>
        <w:rPr>
          <w:rFonts w:cs="Arial"/>
          <w:noProof/>
          <w:szCs w:val="20"/>
        </w:rPr>
      </w:pPr>
      <w:r w:rsidRPr="00C544CE">
        <w:rPr>
          <w:rFonts w:cs="Arial"/>
          <w:noProof/>
          <w:color w:val="000000"/>
          <w:szCs w:val="20"/>
        </w:rPr>
        <w:t xml:space="preserve">OOPP k ochraně očí je nutno pravidelně kontrolovat, přičemž je nutno dodržovat kontrolní kritéria obsažená v návodu k používání. </w:t>
      </w:r>
      <w:r w:rsidRPr="00C544CE">
        <w:rPr>
          <w:rFonts w:cs="Arial"/>
          <w:noProof/>
          <w:szCs w:val="20"/>
        </w:rPr>
        <w:t>Kontroly mají být zaměřeny na:</w:t>
      </w:r>
    </w:p>
    <w:p w14:paraId="737CB6D2"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zorníky - jakmile se vyskytnou škrábance, odření, zakalení nebo zabarvení, mají být zorníky vyměněny. Kontrolují se též případná uvolnění v obrubě.</w:t>
      </w:r>
    </w:p>
    <w:p w14:paraId="737CB6D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Obruba brýlí se stranicemi nemá být deformována a poškozena a má být schopna seřízení pro nastavení optimálního posazení. Seřiditelné stranice mají být snadno seřiditelné a nemají mít přílišnou vůli. Stranice se mají lehce otvírat a sklápět, bez přílišné vůle v kloubovém mechanismu. Boční kryty, pokud jsou použity, mají být pevně připojené a nepoškozené.</w:t>
      </w:r>
    </w:p>
    <w:p w14:paraId="737CB6D4"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Upínací náhlavní pásky mají dobře pasovat a mají být snadno seřiditelné. Elastické upínací pásky mají mít zachovánu průtažnost a nemají být roztřepeny. Při nošení nesmí utahovací prvky pásků </w:t>
      </w:r>
      <w:r w:rsidR="00380506">
        <w:rPr>
          <w:rFonts w:cs="Arial"/>
          <w:sz w:val="20"/>
          <w:szCs w:val="20"/>
        </w:rPr>
        <w:t>pro</w:t>
      </w:r>
      <w:r w:rsidRPr="00C544CE">
        <w:rPr>
          <w:rFonts w:cs="Arial"/>
          <w:sz w:val="20"/>
          <w:szCs w:val="20"/>
        </w:rPr>
        <w:t>kluz</w:t>
      </w:r>
      <w:r w:rsidR="00380506">
        <w:rPr>
          <w:rFonts w:cs="Arial"/>
          <w:sz w:val="20"/>
          <w:szCs w:val="20"/>
        </w:rPr>
        <w:t>ovat</w:t>
      </w:r>
      <w:r w:rsidRPr="00C544CE">
        <w:rPr>
          <w:rFonts w:cs="Arial"/>
          <w:sz w:val="20"/>
          <w:szCs w:val="20"/>
        </w:rPr>
        <w:t>.</w:t>
      </w:r>
    </w:p>
    <w:p w14:paraId="737CB6D5"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Kryty a obruby uzavřených brýlí nemají být poškozeny nebo deformovány. Případné průduchy nebo větrací otvor nemají být ucpány a mají být pevně zajištěny v obrubě.</w:t>
      </w:r>
    </w:p>
    <w:p w14:paraId="737CB6D6"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Ochranné obličejové štíty mají být pevně zasazeny; držáky sklápěcích hledí mají těsně přiléhat, aby nepronikalo rozptýlené světlo. Pletivová síťovina nemá být protržena nebo deformována. Hledí se překontrolují, zda nemají škrábance, odření, jemné únavové trhliny </w:t>
      </w:r>
      <w:r w:rsidR="001B0BBD">
        <w:rPr>
          <w:rFonts w:cs="Arial"/>
          <w:sz w:val="20"/>
          <w:szCs w:val="20"/>
        </w:rPr>
        <w:br/>
      </w:r>
      <w:r w:rsidRPr="00C544CE">
        <w:rPr>
          <w:rFonts w:cs="Arial"/>
          <w:sz w:val="20"/>
          <w:szCs w:val="20"/>
        </w:rPr>
        <w:t>a poškození žárem.</w:t>
      </w:r>
    </w:p>
    <w:p w14:paraId="737CB6D7"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Pokud během kontroly budou jakékoliv pochybnosti o neporušenosti prostředku k ochraně očí, má být neprodleně vyřazen a nahrazen. </w:t>
      </w:r>
    </w:p>
    <w:p w14:paraId="737CB6D8"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OPPP mají být čištěny mírně působícími čisticími prostředky bez abraziv, teplou vodou a měkkou tkaninou bez chloupků, s následným opláchnutím a vysušením. Nesmí se používat rozpouštědla nebo čisticí prostředky pro průmyslové použití. Zaměstnavatel musí zajistit, aby byla k dispozici prostředky a materiály potřebné pro čištění. </w:t>
      </w:r>
    </w:p>
    <w:p w14:paraId="737CB6D9"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Výměna součástí má být prováděna v přísné shodě s pokyny výrobce, ve kterých jsou určeny </w:t>
      </w:r>
      <w:r w:rsidR="001B0BBD">
        <w:rPr>
          <w:rFonts w:cs="Arial"/>
          <w:noProof/>
          <w:color w:val="000000"/>
          <w:szCs w:val="20"/>
        </w:rPr>
        <w:br/>
      </w:r>
      <w:r w:rsidRPr="00C544CE">
        <w:rPr>
          <w:rFonts w:cs="Arial"/>
          <w:noProof/>
          <w:color w:val="000000"/>
          <w:szCs w:val="20"/>
        </w:rPr>
        <w:t>ty součásti, které mohou být vyměňovány.</w:t>
      </w:r>
    </w:p>
    <w:p w14:paraId="737CB6DA" w14:textId="77777777" w:rsidR="00714677" w:rsidRPr="00C544CE" w:rsidRDefault="00714677" w:rsidP="00714677">
      <w:pPr>
        <w:pStyle w:val="Nzev"/>
        <w:rPr>
          <w:rFonts w:cs="Arial"/>
          <w:sz w:val="20"/>
        </w:rPr>
      </w:pPr>
      <w:r w:rsidRPr="00C544CE">
        <w:rPr>
          <w:rFonts w:cs="Arial"/>
          <w:sz w:val="20"/>
        </w:rPr>
        <w:t>Kontroly OOPP</w:t>
      </w:r>
    </w:p>
    <w:p w14:paraId="737CB6DB" w14:textId="77777777" w:rsidR="00714677" w:rsidRPr="00C544CE" w:rsidRDefault="00714677" w:rsidP="00714677">
      <w:pPr>
        <w:pStyle w:val="Left"/>
        <w:jc w:val="both"/>
        <w:rPr>
          <w:rFonts w:cs="Arial"/>
          <w:noProof/>
          <w:szCs w:val="20"/>
        </w:rPr>
      </w:pPr>
      <w:r w:rsidRPr="00C544CE">
        <w:rPr>
          <w:rFonts w:cs="Arial"/>
          <w:noProof/>
          <w:szCs w:val="20"/>
        </w:rPr>
        <w:t xml:space="preserve">Kontroly OOPP jsou předmětem každé pravidelné i mimořádné kontroly prováděné zaměstnavatelem v rámci prevence rizik. Kontroly zda zaměstnanci používají OOPP a běžné pracovní oděvy a obuv, zda </w:t>
      </w:r>
      <w:r w:rsidR="00380506">
        <w:rPr>
          <w:rFonts w:cs="Arial"/>
          <w:noProof/>
          <w:szCs w:val="20"/>
        </w:rPr>
        <w:t>se  oně řádně starají,</w:t>
      </w:r>
      <w:r w:rsidRPr="00C544CE">
        <w:rPr>
          <w:rFonts w:cs="Arial"/>
          <w:noProof/>
          <w:szCs w:val="20"/>
        </w:rPr>
        <w:t xml:space="preserve">provádí každý vedoucí zaměstnanec u svých podřízených zaměstnanců </w:t>
      </w:r>
      <w:r w:rsidR="001B0BBD">
        <w:rPr>
          <w:rFonts w:cs="Arial"/>
          <w:noProof/>
          <w:szCs w:val="20"/>
        </w:rPr>
        <w:br/>
      </w:r>
      <w:r w:rsidRPr="00C544CE">
        <w:rPr>
          <w:rFonts w:cs="Arial"/>
          <w:noProof/>
          <w:szCs w:val="20"/>
        </w:rPr>
        <w:t xml:space="preserve">a nesmí připustit, aby zaměstnanci pracovali bez OOPP. O závažných porušeních provede záznam </w:t>
      </w:r>
      <w:r w:rsidRPr="00C544CE">
        <w:rPr>
          <w:rFonts w:cs="Arial"/>
          <w:noProof/>
          <w:szCs w:val="20"/>
        </w:rPr>
        <w:lastRenderedPageBreak/>
        <w:t xml:space="preserve">do příslušné dokumentace BOZP na pracovišti (Kniha kontrol, Kniha BOZP, Zápisník bezpečnosti práce apod.). Tento záznam musí zaměstnanec, který se porušení dopustil, podepsat. </w:t>
      </w:r>
    </w:p>
    <w:p w14:paraId="737CB6DC" w14:textId="77777777" w:rsidR="00714677" w:rsidRPr="00C544CE" w:rsidRDefault="00714677" w:rsidP="00714677">
      <w:pPr>
        <w:pStyle w:val="Left"/>
        <w:jc w:val="both"/>
        <w:rPr>
          <w:rFonts w:cs="Arial"/>
          <w:noProof/>
          <w:szCs w:val="20"/>
        </w:rPr>
      </w:pPr>
      <w:r w:rsidRPr="00C544CE">
        <w:rPr>
          <w:rFonts w:cs="Arial"/>
          <w:noProof/>
          <w:szCs w:val="20"/>
        </w:rPr>
        <w:t xml:space="preserve">Pokud zaměstnanec zjistí, že je OOPP ve stavu, kdy nesplňuje ochranné vlastnosti, je povinen zažádat o výměnu OOPP. Posouzení nároku na přidělení nového OOPP je v kompetenci určeného vedoucího zaměstnance. </w:t>
      </w:r>
    </w:p>
    <w:p w14:paraId="737CB6DD" w14:textId="77777777" w:rsidR="00714677" w:rsidRPr="00C544CE" w:rsidRDefault="00714677" w:rsidP="00714677">
      <w:pPr>
        <w:pStyle w:val="Left"/>
        <w:jc w:val="both"/>
        <w:rPr>
          <w:rFonts w:cs="Arial"/>
          <w:noProof/>
          <w:szCs w:val="20"/>
        </w:rPr>
      </w:pPr>
      <w:r w:rsidRPr="00C544CE">
        <w:rPr>
          <w:rFonts w:cs="Arial"/>
          <w:noProof/>
          <w:szCs w:val="20"/>
        </w:rPr>
        <w:t xml:space="preserve">Určený zaměstnanec (např. bezpečnostní technik) kontroluje 1x ročně seznam pro poskytování OOPP společně s dalšími opatřeními zaměstnavatele v rámci prevece rizik. </w:t>
      </w:r>
    </w:p>
    <w:p w14:paraId="737CB6DE" w14:textId="77777777" w:rsidR="00714677" w:rsidRPr="00C544CE" w:rsidRDefault="00714677" w:rsidP="00714677">
      <w:pPr>
        <w:pStyle w:val="Nzev"/>
        <w:rPr>
          <w:rFonts w:cs="Arial"/>
          <w:sz w:val="20"/>
        </w:rPr>
      </w:pPr>
      <w:bookmarkStart w:id="440" w:name="_Toc305071395"/>
      <w:r w:rsidRPr="00C544CE">
        <w:rPr>
          <w:rFonts w:cs="Arial"/>
          <w:sz w:val="20"/>
        </w:rPr>
        <w:t>Povinnosti zaměstnanců ve vztahu k OOPP</w:t>
      </w:r>
      <w:bookmarkEnd w:id="440"/>
    </w:p>
    <w:p w14:paraId="737CB6DF" w14:textId="77777777" w:rsidR="00714677" w:rsidRPr="00C544CE" w:rsidRDefault="00714677" w:rsidP="00714677">
      <w:pPr>
        <w:pStyle w:val="Left"/>
        <w:jc w:val="both"/>
        <w:rPr>
          <w:rFonts w:cs="Arial"/>
          <w:b/>
          <w:bCs/>
          <w:noProof/>
          <w:szCs w:val="20"/>
        </w:rPr>
      </w:pPr>
      <w:r w:rsidRPr="00C544CE">
        <w:rPr>
          <w:rFonts w:cs="Arial"/>
          <w:noProof/>
          <w:szCs w:val="20"/>
        </w:rPr>
        <w:t xml:space="preserve">Zaměstnanci jsou povinni: </w:t>
      </w:r>
      <w:r w:rsidRPr="00C544CE">
        <w:rPr>
          <w:rFonts w:cs="Arial"/>
          <w:b/>
          <w:bCs/>
          <w:noProof/>
          <w:szCs w:val="20"/>
        </w:rPr>
        <w:t xml:space="preserve"> </w:t>
      </w:r>
    </w:p>
    <w:p w14:paraId="737CB6E0"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používat OOPP jen pro práce, pro které byly určeny a přiděleny proti písemnému </w:t>
      </w:r>
      <w:r w:rsidR="00403255">
        <w:rPr>
          <w:rFonts w:cs="Arial"/>
          <w:noProof/>
          <w:szCs w:val="20"/>
        </w:rPr>
        <w:t>seznámení</w:t>
      </w:r>
      <w:r w:rsidRPr="00C544CE">
        <w:rPr>
          <w:rFonts w:cs="Arial"/>
          <w:noProof/>
          <w:szCs w:val="20"/>
        </w:rPr>
        <w:t xml:space="preserve"> </w:t>
      </w:r>
      <w:r w:rsidR="001B0BBD">
        <w:rPr>
          <w:rFonts w:cs="Arial"/>
          <w:noProof/>
          <w:szCs w:val="20"/>
        </w:rPr>
        <w:br/>
      </w:r>
      <w:r w:rsidRPr="00C544CE">
        <w:rPr>
          <w:rFonts w:cs="Arial"/>
          <w:noProof/>
          <w:szCs w:val="20"/>
        </w:rPr>
        <w:t>na formuláři (např. „Evidenční list pro výdej OOPP“, „Karta OOPP“ apod.),</w:t>
      </w:r>
    </w:p>
    <w:p w14:paraId="737CB6E1"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účastnit se školení a výcviku k seznámení s funkcí a používáním </w:t>
      </w:r>
      <w:r w:rsidR="00F2044A">
        <w:rPr>
          <w:rFonts w:cs="Arial"/>
          <w:noProof/>
          <w:szCs w:val="20"/>
        </w:rPr>
        <w:t>OOPP</w:t>
      </w:r>
      <w:r w:rsidRPr="00C544CE">
        <w:rPr>
          <w:rFonts w:cs="Arial"/>
          <w:noProof/>
          <w:szCs w:val="20"/>
        </w:rPr>
        <w:t xml:space="preserve"> </w:t>
      </w:r>
      <w:r w:rsidR="001B0BBD">
        <w:rPr>
          <w:rFonts w:cs="Arial"/>
          <w:noProof/>
          <w:szCs w:val="20"/>
        </w:rPr>
        <w:br/>
      </w:r>
      <w:r w:rsidRPr="00C544CE">
        <w:rPr>
          <w:rFonts w:cs="Arial"/>
          <w:noProof/>
          <w:szCs w:val="20"/>
        </w:rPr>
        <w:t>(např. OOPP pro práci ve výškách),</w:t>
      </w:r>
    </w:p>
    <w:p w14:paraId="737CB6E2"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řádně hospodařit s OOPP a ochraňovat je před poškozením, ztrátou, zničením a zneužitím,</w:t>
      </w:r>
    </w:p>
    <w:p w14:paraId="737CB6E3"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používat OOPP jen jsou-li vystaveni působení rizika (podrobněji stanoví zaměstnavatel),</w:t>
      </w:r>
    </w:p>
    <w:p w14:paraId="737CB6E4" w14:textId="77777777" w:rsidR="00F2044A"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před použitím překontrolovat kvalitativní stav OOPP, případné nedostatky hlásit </w:t>
      </w:r>
      <w:r w:rsidR="00F2044A">
        <w:rPr>
          <w:rFonts w:cs="Arial"/>
          <w:noProof/>
          <w:szCs w:val="20"/>
        </w:rPr>
        <w:t>odpovědnému vedoucímu zaměstnanci</w:t>
      </w:r>
    </w:p>
    <w:p w14:paraId="737CB6E5" w14:textId="77777777" w:rsidR="00714677" w:rsidRPr="00C544CE" w:rsidRDefault="00F2044A" w:rsidP="0015109D">
      <w:pPr>
        <w:pStyle w:val="Left"/>
        <w:numPr>
          <w:ilvl w:val="0"/>
          <w:numId w:val="109"/>
        </w:numPr>
        <w:spacing w:before="100" w:beforeAutospacing="1" w:after="100" w:afterAutospacing="1"/>
        <w:ind w:left="590"/>
        <w:jc w:val="both"/>
        <w:rPr>
          <w:rFonts w:cs="Arial"/>
          <w:szCs w:val="20"/>
        </w:rPr>
      </w:pPr>
      <w:r>
        <w:rPr>
          <w:rFonts w:cs="Arial"/>
          <w:noProof/>
          <w:szCs w:val="20"/>
        </w:rPr>
        <w:t>jestliže</w:t>
      </w:r>
      <w:r w:rsidR="00714677" w:rsidRPr="00C544CE">
        <w:rPr>
          <w:rFonts w:cs="Arial"/>
          <w:noProof/>
          <w:szCs w:val="20"/>
        </w:rPr>
        <w:t xml:space="preserve"> OOPP nesplňuje požadovanou funkci</w:t>
      </w:r>
      <w:r>
        <w:rPr>
          <w:rFonts w:cs="Arial"/>
          <w:noProof/>
          <w:szCs w:val="20"/>
        </w:rPr>
        <w:t>,</w:t>
      </w:r>
      <w:r w:rsidR="00714677" w:rsidRPr="00C544CE">
        <w:rPr>
          <w:rFonts w:cs="Arial"/>
          <w:noProof/>
          <w:szCs w:val="20"/>
        </w:rPr>
        <w:t xml:space="preserve"> </w:t>
      </w:r>
      <w:r>
        <w:rPr>
          <w:rFonts w:cs="Arial"/>
          <w:noProof/>
          <w:szCs w:val="20"/>
        </w:rPr>
        <w:t xml:space="preserve">musí zaměstnanec </w:t>
      </w:r>
      <w:r w:rsidR="00714677" w:rsidRPr="00C544CE">
        <w:rPr>
          <w:rFonts w:cs="Arial"/>
          <w:noProof/>
          <w:szCs w:val="20"/>
        </w:rPr>
        <w:t>opustit ohrožený prostor nebo přerušit činnost,</w:t>
      </w:r>
    </w:p>
    <w:p w14:paraId="737CB6E6"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zajišťovat drobnou denní údržbu OOPP, při výkonu činností epidemiologicky závažných používat jen čisté OOPP včetně pracovního oděvu,</w:t>
      </w:r>
    </w:p>
    <w:p w14:paraId="737CB6E7"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při čistění, desinfekci a údržbě OOPP se řídit pokyny zaměstnavatele,</w:t>
      </w:r>
    </w:p>
    <w:p w14:paraId="737CB6E8"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odkládat OOPP na místech k tomu určených (např. v šatně), zejména při výkonu činností epidemiologicky závažných,</w:t>
      </w:r>
    </w:p>
    <w:p w14:paraId="737CB6E9"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vyžadovat výměnu OOPP, pokud tato již ztratila požadované ochranné funkční vlastnosti </w:t>
      </w:r>
      <w:r w:rsidR="001B0BBD">
        <w:rPr>
          <w:rFonts w:cs="Arial"/>
          <w:noProof/>
          <w:szCs w:val="20"/>
        </w:rPr>
        <w:br/>
      </w:r>
      <w:r w:rsidRPr="00C544CE">
        <w:rPr>
          <w:rFonts w:cs="Arial"/>
          <w:noProof/>
          <w:szCs w:val="20"/>
        </w:rPr>
        <w:t>a pokud by mohlo dojít k ohrožení BOZP,</w:t>
      </w:r>
    </w:p>
    <w:p w14:paraId="737CB6EA"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oznamovat svému nadřízenému nedostatky a závady při přidělování a používání OOPP,</w:t>
      </w:r>
    </w:p>
    <w:p w14:paraId="737CB6EB"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vrátit nefunkční a opotřebované OOPP, jestliže ztratily příslušné ochranné vlastnosti,</w:t>
      </w:r>
    </w:p>
    <w:p w14:paraId="737CB6EC"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OOPP řádně opatrovat; za zaviněnou ztrátu a škody způsobené nesprávným nebo nedbalým zacházením, popř. úmyslně, nese plnou odpovědnost a musí nahradit škodu, </w:t>
      </w:r>
      <w:r w:rsidR="001B0BBD">
        <w:rPr>
          <w:rFonts w:cs="Arial"/>
          <w:noProof/>
          <w:szCs w:val="20"/>
        </w:rPr>
        <w:br/>
      </w:r>
      <w:r w:rsidRPr="00C544CE">
        <w:rPr>
          <w:rFonts w:cs="Arial"/>
          <w:noProof/>
          <w:szCs w:val="20"/>
        </w:rPr>
        <w:t>která tím organizaci vznikla, pokud neprokáže, že škodu nezavinil,</w:t>
      </w:r>
    </w:p>
    <w:p w14:paraId="737CB6ED"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při použití OOPP, který je pouze zapůjčován, tento odevzdat řádně vyčištěný a odzkoušený; </w:t>
      </w:r>
      <w:r w:rsidR="001B0BBD">
        <w:rPr>
          <w:rFonts w:cs="Arial"/>
          <w:noProof/>
          <w:szCs w:val="20"/>
        </w:rPr>
        <w:br/>
      </w:r>
      <w:r w:rsidRPr="00C544CE">
        <w:rPr>
          <w:rFonts w:cs="Arial"/>
          <w:noProof/>
          <w:szCs w:val="20"/>
        </w:rPr>
        <w:t>v případě použití ochranné masky ji musí vytřít roztokem desinfekčního prostředku (např. Ajatin),</w:t>
      </w:r>
    </w:p>
    <w:p w14:paraId="737CB6EE"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při výkonu činností epidemiologicky závažných (např. ve stravovacích službách, </w:t>
      </w:r>
      <w:r w:rsidR="001B0BBD">
        <w:rPr>
          <w:rFonts w:cs="Arial"/>
          <w:noProof/>
          <w:szCs w:val="20"/>
        </w:rPr>
        <w:br/>
      </w:r>
      <w:r w:rsidRPr="00C544CE">
        <w:rPr>
          <w:rFonts w:cs="Arial"/>
          <w:noProof/>
          <w:szCs w:val="20"/>
        </w:rPr>
        <w:t xml:space="preserve">v potravinářském průmyslu apod.) neopouštět provozovnu v průběhu pracovní doby </w:t>
      </w:r>
      <w:r w:rsidR="001B0BBD">
        <w:rPr>
          <w:rFonts w:cs="Arial"/>
          <w:noProof/>
          <w:szCs w:val="20"/>
        </w:rPr>
        <w:br/>
      </w:r>
      <w:r w:rsidRPr="00C544CE">
        <w:rPr>
          <w:rFonts w:cs="Arial"/>
          <w:noProof/>
          <w:szCs w:val="20"/>
        </w:rPr>
        <w:t>v pracovním oděvu a v pracovní obuvi,</w:t>
      </w:r>
    </w:p>
    <w:p w14:paraId="737CB6EF"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při ukončení pracovního poměru nebo přeřazení na jiné pracoviště vrátit zaměstnavateli OOPP ve stavu, který odpovídá přiměřenému opotřebení,</w:t>
      </w:r>
    </w:p>
    <w:p w14:paraId="737CB6F0"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používat vlastní pracovní oděv a obuv v</w:t>
      </w:r>
      <w:r w:rsidR="00380506">
        <w:rPr>
          <w:rFonts w:cs="Arial"/>
          <w:noProof/>
          <w:szCs w:val="20"/>
        </w:rPr>
        <w:t xml:space="preserve"> </w:t>
      </w:r>
      <w:r w:rsidRPr="00C544CE">
        <w:rPr>
          <w:rFonts w:cs="Arial"/>
          <w:noProof/>
          <w:szCs w:val="20"/>
        </w:rPr>
        <w:t>případech, kdy není nárok na tyto části ustrojení jako OOPP, který odpovídá podmínkám pracoviště v souladu s bezpečnostními předpisy a pokyny svého nadřízeného.</w:t>
      </w:r>
    </w:p>
    <w:p w14:paraId="737CB6F1" w14:textId="77777777" w:rsidR="00714677" w:rsidRPr="00C544CE" w:rsidRDefault="00714677" w:rsidP="00714677">
      <w:pPr>
        <w:pStyle w:val="Nzev"/>
        <w:rPr>
          <w:rFonts w:cs="Arial"/>
          <w:sz w:val="20"/>
        </w:rPr>
      </w:pPr>
      <w:bookmarkStart w:id="441" w:name="_Toc302472394"/>
      <w:r w:rsidRPr="00C544CE">
        <w:rPr>
          <w:rFonts w:cs="Arial"/>
          <w:sz w:val="20"/>
        </w:rPr>
        <w:t>Povinné nošení ochranných přileb</w:t>
      </w:r>
      <w:bookmarkEnd w:id="441"/>
    </w:p>
    <w:p w14:paraId="737CB6F2" w14:textId="77777777" w:rsidR="00714677" w:rsidRPr="00C544CE" w:rsidRDefault="00714677" w:rsidP="00714677">
      <w:pPr>
        <w:pStyle w:val="Textodstavec"/>
        <w:rPr>
          <w:rFonts w:cs="Arial"/>
          <w:sz w:val="20"/>
          <w:szCs w:val="20"/>
        </w:rPr>
      </w:pPr>
      <w:r w:rsidRPr="00C544CE">
        <w:rPr>
          <w:rFonts w:cs="Arial"/>
          <w:sz w:val="20"/>
          <w:szCs w:val="20"/>
        </w:rPr>
        <w:t xml:space="preserve">Na všech pracovištích, kde z charakteru prováděné práce vzniká možnost úrazu hlavy, musí používat ochranné přilby všichni zúčastnění zaměstnanci. Jsou to zejména tato pracoviště:        </w:t>
      </w:r>
    </w:p>
    <w:p w14:paraId="737CB6F3" w14:textId="77777777" w:rsidR="00714677" w:rsidRPr="00C544CE" w:rsidRDefault="00403255" w:rsidP="00714677">
      <w:pPr>
        <w:pStyle w:val="Textodstavec"/>
        <w:numPr>
          <w:ilvl w:val="0"/>
          <w:numId w:val="15"/>
        </w:numPr>
        <w:spacing w:before="100" w:beforeAutospacing="1" w:after="100" w:afterAutospacing="1"/>
        <w:ind w:left="714" w:hanging="357"/>
        <w:rPr>
          <w:rFonts w:cs="Arial"/>
          <w:sz w:val="20"/>
          <w:szCs w:val="20"/>
        </w:rPr>
      </w:pPr>
      <w:r>
        <w:rPr>
          <w:rFonts w:cs="Arial"/>
          <w:sz w:val="20"/>
          <w:szCs w:val="20"/>
        </w:rPr>
        <w:t>všechna pracoviště</w:t>
      </w:r>
      <w:r w:rsidR="00714677" w:rsidRPr="00C544CE">
        <w:rPr>
          <w:rFonts w:cs="Arial"/>
          <w:sz w:val="20"/>
          <w:szCs w:val="20"/>
        </w:rPr>
        <w:t xml:space="preserve"> </w:t>
      </w:r>
      <w:r w:rsidRPr="00C544CE">
        <w:rPr>
          <w:rFonts w:cs="Arial"/>
          <w:sz w:val="20"/>
          <w:szCs w:val="20"/>
        </w:rPr>
        <w:t>označen</w:t>
      </w:r>
      <w:r>
        <w:rPr>
          <w:rFonts w:cs="Arial"/>
          <w:sz w:val="20"/>
          <w:szCs w:val="20"/>
        </w:rPr>
        <w:t>á</w:t>
      </w:r>
      <w:r w:rsidRPr="00C544CE">
        <w:rPr>
          <w:rFonts w:cs="Arial"/>
          <w:sz w:val="20"/>
          <w:szCs w:val="20"/>
        </w:rPr>
        <w:t xml:space="preserve"> </w:t>
      </w:r>
      <w:r>
        <w:rPr>
          <w:rFonts w:cs="Arial"/>
          <w:sz w:val="20"/>
          <w:szCs w:val="20"/>
        </w:rPr>
        <w:t>příkazovou tabulkou přikazující použití ochranné přilby,</w:t>
      </w:r>
    </w:p>
    <w:p w14:paraId="737CB6F4" w14:textId="5F4EB6F2"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na elektrickém zařízení pod napětím (tj. i při zajišťování a odjišťování pracoviště),</w:t>
      </w:r>
      <w:r w:rsidR="00380506">
        <w:rPr>
          <w:rFonts w:cs="Arial"/>
          <w:sz w:val="20"/>
          <w:szCs w:val="20"/>
        </w:rPr>
        <w:t xml:space="preserve"> </w:t>
      </w:r>
      <w:r w:rsidR="006C065E">
        <w:rPr>
          <w:rFonts w:cs="Arial"/>
          <w:sz w:val="20"/>
          <w:szCs w:val="20"/>
        </w:rPr>
        <w:br/>
      </w:r>
      <w:r w:rsidR="00380506">
        <w:rPr>
          <w:rFonts w:cs="Arial"/>
          <w:sz w:val="20"/>
          <w:szCs w:val="20"/>
        </w:rPr>
        <w:t>ve stanovených případech s</w:t>
      </w:r>
      <w:r w:rsidR="00205D0A">
        <w:rPr>
          <w:rFonts w:cs="Arial"/>
          <w:sz w:val="20"/>
          <w:szCs w:val="20"/>
        </w:rPr>
        <w:t>e</w:t>
      </w:r>
      <w:r w:rsidR="00380506">
        <w:rPr>
          <w:rFonts w:cs="Arial"/>
          <w:sz w:val="20"/>
          <w:szCs w:val="20"/>
        </w:rPr>
        <w:t> </w:t>
      </w:r>
      <w:proofErr w:type="spellStart"/>
      <w:r w:rsidR="00205D0A">
        <w:rPr>
          <w:rFonts w:cs="Arial"/>
          <w:sz w:val="20"/>
          <w:szCs w:val="20"/>
        </w:rPr>
        <w:t>s</w:t>
      </w:r>
      <w:r w:rsidR="00380506">
        <w:rPr>
          <w:rFonts w:cs="Arial"/>
          <w:sz w:val="20"/>
          <w:szCs w:val="20"/>
        </w:rPr>
        <w:t>cela</w:t>
      </w:r>
      <w:proofErr w:type="spellEnd"/>
      <w:r w:rsidR="00380506">
        <w:rPr>
          <w:rFonts w:cs="Arial"/>
          <w:sz w:val="20"/>
          <w:szCs w:val="20"/>
        </w:rPr>
        <w:t xml:space="preserve"> vysunutým ochranným štítem</w:t>
      </w:r>
      <w:r w:rsidR="00205D0A">
        <w:rPr>
          <w:rFonts w:cs="Arial"/>
          <w:sz w:val="20"/>
          <w:szCs w:val="20"/>
        </w:rPr>
        <w:t>,</w:t>
      </w:r>
    </w:p>
    <w:p w14:paraId="737CB6F5"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ve výškách a v ohrožených prostorech,</w:t>
      </w:r>
    </w:p>
    <w:p w14:paraId="737CB6F6"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Pr>
          <w:rFonts w:cs="Arial"/>
          <w:sz w:val="20"/>
          <w:szCs w:val="20"/>
        </w:rPr>
        <w:lastRenderedPageBreak/>
        <w:t>p</w:t>
      </w:r>
      <w:r w:rsidRPr="00C544CE">
        <w:rPr>
          <w:rFonts w:cs="Arial"/>
          <w:sz w:val="20"/>
          <w:szCs w:val="20"/>
        </w:rPr>
        <w:t xml:space="preserve">ři manipulaci s </w:t>
      </w:r>
      <w:proofErr w:type="spellStart"/>
      <w:r w:rsidRPr="00C544CE">
        <w:rPr>
          <w:rFonts w:cs="Arial"/>
          <w:sz w:val="20"/>
          <w:szCs w:val="20"/>
        </w:rPr>
        <w:t>úsečníky</w:t>
      </w:r>
      <w:proofErr w:type="spellEnd"/>
      <w:r w:rsidRPr="00C544CE">
        <w:rPr>
          <w:rFonts w:cs="Arial"/>
          <w:sz w:val="20"/>
          <w:szCs w:val="20"/>
        </w:rPr>
        <w:t xml:space="preserve"> na venkovních sítích,</w:t>
      </w:r>
    </w:p>
    <w:p w14:paraId="737CB6F7"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pod stožáry – sloupy elektrického vedení, nebo jiných zařízení v případě, že ve výšce nad tímto (těmito) zaměstnancem pracuje další zaměstnanec,</w:t>
      </w:r>
    </w:p>
    <w:p w14:paraId="737CB6F8"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s břemeny a materiálem pomocí zdvihacích zařízení a v okruhu dosahu tohoto zařízení dle ČSN ISO 12480-1,</w:t>
      </w:r>
    </w:p>
    <w:p w14:paraId="737CB6F9"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ve výkopech, kde vznikne možnost úrazu hlavy (určí vedoucí práce),</w:t>
      </w:r>
    </w:p>
    <w:p w14:paraId="737CB6FA"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montáži a údržbě technologického zařízení,</w:t>
      </w:r>
    </w:p>
    <w:p w14:paraId="737CB6FB"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vedoucí práce určí, ve kterých dalších konkrétních případech je nutno použít ochrannou přilbu.</w:t>
      </w:r>
    </w:p>
    <w:p w14:paraId="737CB6FC" w14:textId="77777777" w:rsidR="00714677" w:rsidRPr="00C544CE" w:rsidRDefault="00714677" w:rsidP="00714677">
      <w:pPr>
        <w:pStyle w:val="Textodstavec"/>
        <w:rPr>
          <w:rFonts w:cs="Arial"/>
          <w:sz w:val="20"/>
          <w:szCs w:val="20"/>
        </w:rPr>
      </w:pPr>
      <w:r w:rsidRPr="00C544CE">
        <w:rPr>
          <w:rFonts w:cs="Arial"/>
          <w:sz w:val="20"/>
          <w:szCs w:val="20"/>
        </w:rPr>
        <w:t xml:space="preserve">Dále je nutno použít ochrannou přilbu podle nařízení platných norem a zákonných předpisů </w:t>
      </w:r>
      <w:r w:rsidR="001B0BBD">
        <w:rPr>
          <w:rFonts w:cs="Arial"/>
          <w:sz w:val="20"/>
          <w:szCs w:val="20"/>
        </w:rPr>
        <w:br/>
      </w:r>
      <w:r w:rsidRPr="00C544CE">
        <w:rPr>
          <w:rFonts w:cs="Arial"/>
          <w:sz w:val="20"/>
          <w:szCs w:val="20"/>
        </w:rPr>
        <w:t>(např. vstřelovači, obsluha motorových řetězových pil atd.),</w:t>
      </w:r>
    </w:p>
    <w:p w14:paraId="737CB6FD" w14:textId="77777777" w:rsidR="00714677" w:rsidRPr="00C544CE" w:rsidRDefault="00714677" w:rsidP="00714677">
      <w:pPr>
        <w:pStyle w:val="Textodstavec"/>
        <w:rPr>
          <w:rFonts w:cs="Arial"/>
          <w:sz w:val="20"/>
          <w:szCs w:val="20"/>
        </w:rPr>
      </w:pPr>
      <w:r w:rsidRPr="00C544CE">
        <w:rPr>
          <w:rFonts w:cs="Arial"/>
          <w:sz w:val="20"/>
          <w:szCs w:val="20"/>
        </w:rPr>
        <w:t xml:space="preserve">Na pracovištích, kde hrozí nebezpečí zranění obličejové části (popálení, mechanické poškození, poleptání…) je nutno používat ochrannou přilbu s integrovaným ochranným štítem pro dané pracovní podmínky. </w:t>
      </w:r>
    </w:p>
    <w:p w14:paraId="737CB6FE" w14:textId="77777777" w:rsidR="00714677" w:rsidRPr="00C544CE" w:rsidRDefault="00714677" w:rsidP="00714677">
      <w:pPr>
        <w:pStyle w:val="Textodstavec"/>
        <w:rPr>
          <w:rFonts w:cs="Arial"/>
          <w:sz w:val="20"/>
          <w:szCs w:val="20"/>
        </w:rPr>
      </w:pPr>
      <w:r w:rsidRPr="00C544CE">
        <w:rPr>
          <w:rFonts w:cs="Arial"/>
          <w:sz w:val="20"/>
          <w:szCs w:val="20"/>
        </w:rPr>
        <w:t>Zacházení s přilbou, její uložení v době nepoužívání a délka životnosti se řídí návodem výrobce.</w:t>
      </w:r>
    </w:p>
    <w:p w14:paraId="737CB6FF" w14:textId="77777777" w:rsidR="00714677" w:rsidRPr="00C544CE" w:rsidRDefault="00714677" w:rsidP="00714677">
      <w:pPr>
        <w:pStyle w:val="Nzev"/>
        <w:rPr>
          <w:rFonts w:cs="Arial"/>
          <w:sz w:val="20"/>
        </w:rPr>
      </w:pPr>
      <w:r w:rsidRPr="00C544CE">
        <w:rPr>
          <w:rFonts w:cs="Arial"/>
          <w:sz w:val="20"/>
        </w:rPr>
        <w:t>Povinné nošení OOPP pro ochranu zraku, obličeje a rukou</w:t>
      </w:r>
    </w:p>
    <w:p w14:paraId="737CB700" w14:textId="77777777" w:rsidR="005B5CF6" w:rsidRDefault="00714677" w:rsidP="005B5CF6">
      <w:pPr>
        <w:pStyle w:val="Left"/>
        <w:jc w:val="both"/>
        <w:rPr>
          <w:rFonts w:cs="Arial"/>
          <w:szCs w:val="20"/>
        </w:rPr>
      </w:pPr>
      <w:r>
        <w:rPr>
          <w:color w:val="000000"/>
          <w:szCs w:val="20"/>
        </w:rPr>
        <w:t xml:space="preserve">Při otevírání </w:t>
      </w:r>
      <w:r w:rsidRPr="00CA7E47">
        <w:rPr>
          <w:color w:val="000000"/>
          <w:szCs w:val="20"/>
        </w:rPr>
        <w:t>zařízení s předpokládaným krytím IP 00 v distribuční soustavě</w:t>
      </w:r>
      <w:r>
        <w:rPr>
          <w:color w:val="000000"/>
          <w:szCs w:val="20"/>
        </w:rPr>
        <w:t xml:space="preserve"> musí zaměstnanci používat di</w:t>
      </w:r>
      <w:r w:rsidR="005B5CF6">
        <w:rPr>
          <w:color w:val="000000"/>
          <w:szCs w:val="20"/>
        </w:rPr>
        <w:t>e</w:t>
      </w:r>
      <w:r>
        <w:rPr>
          <w:color w:val="000000"/>
          <w:szCs w:val="20"/>
        </w:rPr>
        <w:t xml:space="preserve">lektrické rukavice a </w:t>
      </w:r>
      <w:r w:rsidRPr="00CA7E47">
        <w:rPr>
          <w:color w:val="000000"/>
          <w:szCs w:val="20"/>
        </w:rPr>
        <w:t>ochrannou přilbu s integrovaným štítem</w:t>
      </w:r>
      <w:r w:rsidR="005B5CF6">
        <w:rPr>
          <w:color w:val="000000"/>
          <w:szCs w:val="20"/>
        </w:rPr>
        <w:t xml:space="preserve">! Výjimkou je otevírání dveří </w:t>
      </w:r>
      <w:r w:rsidR="005B5CF6" w:rsidRPr="005B5CF6">
        <w:rPr>
          <w:color w:val="000000"/>
          <w:szCs w:val="20"/>
        </w:rPr>
        <w:t>elektrick</w:t>
      </w:r>
      <w:r w:rsidR="005B5CF6">
        <w:rPr>
          <w:color w:val="000000"/>
          <w:szCs w:val="20"/>
        </w:rPr>
        <w:t>ých</w:t>
      </w:r>
      <w:r w:rsidR="005B5CF6" w:rsidRPr="005B5CF6">
        <w:rPr>
          <w:color w:val="000000"/>
          <w:szCs w:val="20"/>
        </w:rPr>
        <w:t xml:space="preserve"> skřín</w:t>
      </w:r>
      <w:r w:rsidR="005B5CF6">
        <w:rPr>
          <w:color w:val="000000"/>
          <w:szCs w:val="20"/>
        </w:rPr>
        <w:t>í</w:t>
      </w:r>
      <w:r w:rsidR="005B5CF6" w:rsidRPr="005B5CF6">
        <w:rPr>
          <w:color w:val="000000"/>
          <w:szCs w:val="20"/>
        </w:rPr>
        <w:t xml:space="preserve"> a rozváděč</w:t>
      </w:r>
      <w:r w:rsidR="005B5CF6">
        <w:rPr>
          <w:color w:val="000000"/>
          <w:szCs w:val="20"/>
        </w:rPr>
        <w:t>ů,</w:t>
      </w:r>
      <w:r w:rsidR="005B5CF6" w:rsidRPr="005B5CF6">
        <w:rPr>
          <w:color w:val="000000"/>
          <w:szCs w:val="20"/>
        </w:rPr>
        <w:t xml:space="preserve"> </w:t>
      </w:r>
      <w:r w:rsidR="005B5CF6">
        <w:rPr>
          <w:color w:val="000000"/>
          <w:szCs w:val="20"/>
        </w:rPr>
        <w:t>pokud</w:t>
      </w:r>
      <w:r w:rsidR="005B5CF6" w:rsidRPr="005B5CF6">
        <w:rPr>
          <w:color w:val="000000"/>
          <w:szCs w:val="20"/>
        </w:rPr>
        <w:t xml:space="preserve"> </w:t>
      </w:r>
      <w:r w:rsidR="005B5CF6">
        <w:rPr>
          <w:color w:val="000000"/>
          <w:szCs w:val="20"/>
        </w:rPr>
        <w:t>obsahují</w:t>
      </w:r>
      <w:r w:rsidR="005B5CF6" w:rsidRPr="005B5CF6">
        <w:rPr>
          <w:color w:val="000000"/>
          <w:szCs w:val="20"/>
        </w:rPr>
        <w:t xml:space="preserve"> zařízení nízkého napětí (např.</w:t>
      </w:r>
      <w:r w:rsidR="005B5CF6">
        <w:rPr>
          <w:color w:val="000000"/>
          <w:szCs w:val="20"/>
        </w:rPr>
        <w:t xml:space="preserve"> SP, SV, SS, SR, SD, SVS apod.), a to za účelem vizuální kontroly zařízení a pouze ve stanovených případech (viz pokyny dále)</w:t>
      </w:r>
      <w:r w:rsidR="005B5CF6">
        <w:rPr>
          <w:rFonts w:cs="Arial"/>
          <w:szCs w:val="20"/>
        </w:rPr>
        <w:t>. Při</w:t>
      </w:r>
      <w:r w:rsidR="00EC2A10">
        <w:rPr>
          <w:rFonts w:cs="Arial"/>
          <w:szCs w:val="20"/>
        </w:rPr>
        <w:t xml:space="preserve"> </w:t>
      </w:r>
      <w:r w:rsidR="005B5CF6" w:rsidRPr="005B5CF6">
        <w:rPr>
          <w:rFonts w:cs="Arial"/>
          <w:szCs w:val="20"/>
        </w:rPr>
        <w:t>jakékoliv následné činnosti po otevření dveří</w:t>
      </w:r>
      <w:r w:rsidR="005B5CF6">
        <w:rPr>
          <w:rFonts w:cs="Arial"/>
          <w:szCs w:val="20"/>
        </w:rPr>
        <w:t xml:space="preserve"> zařízení</w:t>
      </w:r>
      <w:r w:rsidR="005B5CF6" w:rsidRPr="005B5CF6">
        <w:rPr>
          <w:rFonts w:cs="Arial"/>
          <w:szCs w:val="20"/>
        </w:rPr>
        <w:t>, zejména pokud bude zaměstnanec zasahovat do prostoru elektrické skříně nebo rozváděče nástroji nebo částmi těla, musí zaměstnanec použít OOPP dle stanovených pokynů a postupů (PP, MPBP, MPP apod.)!</w:t>
      </w:r>
    </w:p>
    <w:p w14:paraId="737CB701" w14:textId="77777777" w:rsidR="005B5CF6" w:rsidRPr="005B5CF6" w:rsidRDefault="005B5CF6" w:rsidP="005B5CF6">
      <w:pPr>
        <w:pStyle w:val="Left"/>
        <w:jc w:val="both"/>
        <w:rPr>
          <w:rFonts w:cs="Arial"/>
          <w:szCs w:val="20"/>
        </w:rPr>
      </w:pPr>
    </w:p>
    <w:p w14:paraId="737CB702" w14:textId="77777777" w:rsidR="005B5CF6" w:rsidRPr="005B5CF6" w:rsidRDefault="005B5CF6" w:rsidP="005B5CF6">
      <w:pPr>
        <w:pStyle w:val="Left"/>
        <w:jc w:val="both"/>
        <w:rPr>
          <w:rFonts w:cs="Arial"/>
          <w:b/>
          <w:szCs w:val="20"/>
        </w:rPr>
      </w:pPr>
      <w:r w:rsidRPr="005B5CF6">
        <w:rPr>
          <w:rFonts w:cs="Arial"/>
          <w:b/>
          <w:szCs w:val="20"/>
        </w:rPr>
        <w:t>Pokyny:</w:t>
      </w:r>
    </w:p>
    <w:p w14:paraId="737CB703" w14:textId="77777777" w:rsidR="005B5CF6" w:rsidRPr="005B5CF6" w:rsidRDefault="005B5CF6" w:rsidP="005B5CF6">
      <w:pPr>
        <w:pStyle w:val="Left"/>
        <w:jc w:val="both"/>
        <w:rPr>
          <w:rFonts w:cs="Arial"/>
          <w:szCs w:val="20"/>
        </w:rPr>
      </w:pPr>
    </w:p>
    <w:p w14:paraId="737CB704" w14:textId="77777777" w:rsidR="005B5CF6" w:rsidRPr="005B5CF6" w:rsidRDefault="001A3686" w:rsidP="005B5CF6">
      <w:pPr>
        <w:pStyle w:val="Left"/>
        <w:jc w:val="both"/>
        <w:rPr>
          <w:rFonts w:cs="Arial"/>
          <w:szCs w:val="20"/>
        </w:rPr>
      </w:pPr>
      <w:r>
        <w:rPr>
          <w:noProof/>
        </w:rPr>
        <mc:AlternateContent>
          <mc:Choice Requires="wps">
            <w:drawing>
              <wp:anchor distT="0" distB="0" distL="114300" distR="114300" simplePos="0" relativeHeight="251653120" behindDoc="0" locked="0" layoutInCell="1" allowOverlap="1" wp14:anchorId="737CC3B6" wp14:editId="737CC3B7">
                <wp:simplePos x="0" y="0"/>
                <wp:positionH relativeFrom="margin">
                  <wp:posOffset>2181860</wp:posOffset>
                </wp:positionH>
                <wp:positionV relativeFrom="margin">
                  <wp:posOffset>3061970</wp:posOffset>
                </wp:positionV>
                <wp:extent cx="3699510" cy="4257675"/>
                <wp:effectExtent l="0" t="0" r="15240" b="28575"/>
                <wp:wrapSquare wrapText="bothSides"/>
                <wp:docPr id="2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9510" cy="4257675"/>
                        </a:xfrm>
                        <a:prstGeom prst="rect">
                          <a:avLst/>
                        </a:prstGeom>
                        <a:solidFill>
                          <a:srgbClr val="FFFFFF"/>
                        </a:solidFill>
                        <a:ln w="9525">
                          <a:solidFill>
                            <a:srgbClr val="FFFFFF"/>
                          </a:solidFill>
                          <a:miter lim="800000"/>
                          <a:headEnd/>
                          <a:tailEnd/>
                        </a:ln>
                      </wps:spPr>
                      <wps:txbx>
                        <w:txbxContent>
                          <w:p w14:paraId="737CC3F1" w14:textId="77777777" w:rsidR="00A623B9" w:rsidRDefault="00A623B9" w:rsidP="00714677">
                            <w:pPr>
                              <w:pStyle w:val="Titulek"/>
                              <w:keepNext/>
                              <w:spacing w:before="120" w:after="120"/>
                            </w:pPr>
                            <w:bookmarkStart w:id="442" w:name="_Toc410407991"/>
                            <w:bookmarkStart w:id="443" w:name="_Toc416704532"/>
                            <w:bookmarkStart w:id="444" w:name="_Toc453854681"/>
                            <w:bookmarkStart w:id="445" w:name="_Toc466968251"/>
                            <w:r>
                              <w:t xml:space="preserve">Tabulka </w:t>
                            </w:r>
                            <w:fldSimple w:instr=" SEQ Tabulka \* ARABIC ">
                              <w:r>
                                <w:rPr>
                                  <w:noProof/>
                                </w:rPr>
                                <w:t>2</w:t>
                              </w:r>
                            </w:fldSimple>
                            <w:r>
                              <w:t xml:space="preserve"> - </w:t>
                            </w:r>
                            <w:r w:rsidRPr="003D27E0">
                              <w:t xml:space="preserve">Činnosti s povinnou ochranou zraku </w:t>
                            </w:r>
                            <w:r>
                              <w:t>a</w:t>
                            </w:r>
                            <w:r w:rsidRPr="003D27E0">
                              <w:t xml:space="preserve"> rukou</w:t>
                            </w:r>
                            <w:bookmarkEnd w:id="442"/>
                            <w:bookmarkEnd w:id="443"/>
                            <w:bookmarkEnd w:id="444"/>
                            <w:bookmarkEnd w:id="445"/>
                          </w:p>
                          <w:tbl>
                            <w:tblPr>
                              <w:tblW w:w="527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260"/>
                              <w:gridCol w:w="992"/>
                              <w:gridCol w:w="1025"/>
                            </w:tblGrid>
                            <w:tr w:rsidR="00A623B9" w:rsidRPr="00895522" w14:paraId="737CC3F5" w14:textId="77777777" w:rsidTr="005F2994">
                              <w:trPr>
                                <w:trHeight w:val="330"/>
                                <w:jc w:val="center"/>
                              </w:trPr>
                              <w:tc>
                                <w:tcPr>
                                  <w:tcW w:w="3260" w:type="dxa"/>
                                  <w:shd w:val="pct10" w:color="auto" w:fill="auto"/>
                                  <w:noWrap/>
                                  <w:vAlign w:val="bottom"/>
                                  <w:hideMark/>
                                </w:tcPr>
                                <w:p w14:paraId="737CC3F2" w14:textId="77777777" w:rsidR="00A623B9" w:rsidRPr="00895522" w:rsidRDefault="00A623B9" w:rsidP="00477086">
                                  <w:pPr>
                                    <w:jc w:val="both"/>
                                    <w:rPr>
                                      <w:b/>
                                      <w:bCs/>
                                    </w:rPr>
                                  </w:pPr>
                                  <w:r w:rsidRPr="00895522">
                                    <w:rPr>
                                      <w:b/>
                                      <w:bCs/>
                                    </w:rPr>
                                    <w:t>Činnost</w:t>
                                  </w:r>
                                </w:p>
                              </w:tc>
                              <w:tc>
                                <w:tcPr>
                                  <w:tcW w:w="992" w:type="dxa"/>
                                  <w:shd w:val="pct10" w:color="auto" w:fill="auto"/>
                                  <w:noWrap/>
                                  <w:vAlign w:val="bottom"/>
                                  <w:hideMark/>
                                </w:tcPr>
                                <w:p w14:paraId="737CC3F3" w14:textId="77777777" w:rsidR="00A623B9" w:rsidRPr="00895522" w:rsidRDefault="00A623B9" w:rsidP="00477086">
                                  <w:pPr>
                                    <w:jc w:val="center"/>
                                    <w:rPr>
                                      <w:b/>
                                      <w:bCs/>
                                    </w:rPr>
                                  </w:pPr>
                                  <w:r w:rsidRPr="00895522">
                                    <w:rPr>
                                      <w:b/>
                                      <w:bCs/>
                                    </w:rPr>
                                    <w:t>Ochrana zraku</w:t>
                                  </w:r>
                                </w:p>
                              </w:tc>
                              <w:tc>
                                <w:tcPr>
                                  <w:tcW w:w="1025" w:type="dxa"/>
                                  <w:shd w:val="pct10" w:color="auto" w:fill="auto"/>
                                  <w:noWrap/>
                                  <w:vAlign w:val="bottom"/>
                                  <w:hideMark/>
                                </w:tcPr>
                                <w:p w14:paraId="737CC3F4" w14:textId="77777777" w:rsidR="00A623B9" w:rsidRPr="00895522" w:rsidRDefault="00A623B9" w:rsidP="00477086">
                                  <w:pPr>
                                    <w:jc w:val="center"/>
                                    <w:rPr>
                                      <w:b/>
                                      <w:bCs/>
                                    </w:rPr>
                                  </w:pPr>
                                  <w:r w:rsidRPr="00895522">
                                    <w:rPr>
                                      <w:b/>
                                      <w:bCs/>
                                    </w:rPr>
                                    <w:t>Ochrana rukou</w:t>
                                  </w:r>
                                </w:p>
                              </w:tc>
                            </w:tr>
                            <w:tr w:rsidR="00A623B9" w:rsidRPr="00895522" w14:paraId="737CC3F9" w14:textId="77777777" w:rsidTr="005F2994">
                              <w:trPr>
                                <w:trHeight w:val="300"/>
                                <w:jc w:val="center"/>
                              </w:trPr>
                              <w:tc>
                                <w:tcPr>
                                  <w:tcW w:w="3260" w:type="dxa"/>
                                  <w:shd w:val="clear" w:color="auto" w:fill="auto"/>
                                  <w:noWrap/>
                                  <w:vAlign w:val="bottom"/>
                                  <w:hideMark/>
                                </w:tcPr>
                                <w:p w14:paraId="737CC3F6" w14:textId="77777777" w:rsidR="00A623B9" w:rsidRPr="00895522" w:rsidRDefault="00A623B9" w:rsidP="00477086">
                                  <w:r w:rsidRPr="00895522">
                                    <w:t>Práce pod napětím</w:t>
                                  </w:r>
                                </w:p>
                              </w:tc>
                              <w:tc>
                                <w:tcPr>
                                  <w:tcW w:w="992" w:type="dxa"/>
                                  <w:shd w:val="clear" w:color="auto" w:fill="auto"/>
                                  <w:noWrap/>
                                  <w:vAlign w:val="bottom"/>
                                  <w:hideMark/>
                                </w:tcPr>
                                <w:p w14:paraId="737CC3F7"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8" w14:textId="77777777" w:rsidR="00A623B9" w:rsidRPr="00895522" w:rsidRDefault="00A623B9" w:rsidP="00477086">
                                  <w:pPr>
                                    <w:jc w:val="center"/>
                                  </w:pPr>
                                  <w:r w:rsidRPr="00895522">
                                    <w:t>ano</w:t>
                                  </w:r>
                                </w:p>
                              </w:tc>
                            </w:tr>
                            <w:tr w:rsidR="00A623B9" w:rsidRPr="00895522" w14:paraId="737CC3FD" w14:textId="77777777" w:rsidTr="005F2994">
                              <w:trPr>
                                <w:trHeight w:val="300"/>
                                <w:jc w:val="center"/>
                              </w:trPr>
                              <w:tc>
                                <w:tcPr>
                                  <w:tcW w:w="3260" w:type="dxa"/>
                                  <w:shd w:val="clear" w:color="auto" w:fill="auto"/>
                                  <w:noWrap/>
                                  <w:vAlign w:val="bottom"/>
                                  <w:hideMark/>
                                </w:tcPr>
                                <w:p w14:paraId="737CC3FA" w14:textId="77777777" w:rsidR="00A623B9" w:rsidRPr="00895522" w:rsidRDefault="00A623B9" w:rsidP="00477086">
                                  <w:r w:rsidRPr="00895522">
                                    <w:t>Měření v TS pomocí MDS</w:t>
                                  </w:r>
                                </w:p>
                              </w:tc>
                              <w:tc>
                                <w:tcPr>
                                  <w:tcW w:w="992" w:type="dxa"/>
                                  <w:shd w:val="clear" w:color="auto" w:fill="auto"/>
                                  <w:noWrap/>
                                  <w:vAlign w:val="bottom"/>
                                  <w:hideMark/>
                                </w:tcPr>
                                <w:p w14:paraId="737CC3FB"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C" w14:textId="77777777" w:rsidR="00A623B9" w:rsidRPr="00895522" w:rsidRDefault="00A623B9" w:rsidP="00477086">
                                  <w:pPr>
                                    <w:jc w:val="center"/>
                                  </w:pPr>
                                  <w:r w:rsidRPr="00895522">
                                    <w:t>ano</w:t>
                                  </w:r>
                                </w:p>
                              </w:tc>
                            </w:tr>
                            <w:tr w:rsidR="00A623B9" w:rsidRPr="00895522" w14:paraId="737CC401" w14:textId="77777777" w:rsidTr="005F2994">
                              <w:trPr>
                                <w:trHeight w:val="300"/>
                                <w:jc w:val="center"/>
                              </w:trPr>
                              <w:tc>
                                <w:tcPr>
                                  <w:tcW w:w="3260" w:type="dxa"/>
                                  <w:shd w:val="clear" w:color="auto" w:fill="auto"/>
                                  <w:noWrap/>
                                  <w:vAlign w:val="bottom"/>
                                  <w:hideMark/>
                                </w:tcPr>
                                <w:p w14:paraId="737CC3FE" w14:textId="77777777" w:rsidR="00A623B9" w:rsidRPr="00895522" w:rsidRDefault="00A623B9" w:rsidP="00477086">
                                  <w:r w:rsidRPr="00895522">
                                    <w:t>Práce s křovinořezem</w:t>
                                  </w:r>
                                </w:p>
                              </w:tc>
                              <w:tc>
                                <w:tcPr>
                                  <w:tcW w:w="992" w:type="dxa"/>
                                  <w:shd w:val="clear" w:color="auto" w:fill="auto"/>
                                  <w:noWrap/>
                                  <w:vAlign w:val="bottom"/>
                                  <w:hideMark/>
                                </w:tcPr>
                                <w:p w14:paraId="737CC3F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0" w14:textId="77777777" w:rsidR="00A623B9" w:rsidRPr="00895522" w:rsidRDefault="00A623B9" w:rsidP="00477086">
                                  <w:pPr>
                                    <w:jc w:val="center"/>
                                  </w:pPr>
                                  <w:r w:rsidRPr="00895522">
                                    <w:t>ano</w:t>
                                  </w:r>
                                </w:p>
                              </w:tc>
                            </w:tr>
                            <w:tr w:rsidR="00A623B9" w:rsidRPr="00895522" w14:paraId="737CC405" w14:textId="77777777" w:rsidTr="005F2994">
                              <w:trPr>
                                <w:trHeight w:val="300"/>
                                <w:jc w:val="center"/>
                              </w:trPr>
                              <w:tc>
                                <w:tcPr>
                                  <w:tcW w:w="3260" w:type="dxa"/>
                                  <w:shd w:val="clear" w:color="auto" w:fill="auto"/>
                                  <w:noWrap/>
                                  <w:vAlign w:val="bottom"/>
                                  <w:hideMark/>
                                </w:tcPr>
                                <w:p w14:paraId="737CC402" w14:textId="77777777" w:rsidR="00A623B9" w:rsidRPr="00895522" w:rsidRDefault="00A623B9" w:rsidP="00477086">
                                  <w:r w:rsidRPr="00895522">
                                    <w:t>Práce s řetězovou pilou</w:t>
                                  </w:r>
                                </w:p>
                              </w:tc>
                              <w:tc>
                                <w:tcPr>
                                  <w:tcW w:w="992" w:type="dxa"/>
                                  <w:shd w:val="clear" w:color="auto" w:fill="auto"/>
                                  <w:noWrap/>
                                  <w:vAlign w:val="bottom"/>
                                  <w:hideMark/>
                                </w:tcPr>
                                <w:p w14:paraId="737CC40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4" w14:textId="77777777" w:rsidR="00A623B9" w:rsidRPr="00895522" w:rsidRDefault="00A623B9" w:rsidP="00477086">
                                  <w:pPr>
                                    <w:jc w:val="center"/>
                                  </w:pPr>
                                  <w:r w:rsidRPr="00895522">
                                    <w:t>ano</w:t>
                                  </w:r>
                                </w:p>
                              </w:tc>
                            </w:tr>
                            <w:tr w:rsidR="00A623B9" w:rsidRPr="00895522" w14:paraId="737CC409" w14:textId="77777777" w:rsidTr="005F2994">
                              <w:trPr>
                                <w:trHeight w:val="300"/>
                                <w:jc w:val="center"/>
                              </w:trPr>
                              <w:tc>
                                <w:tcPr>
                                  <w:tcW w:w="3260" w:type="dxa"/>
                                  <w:shd w:val="clear" w:color="auto" w:fill="auto"/>
                                  <w:noWrap/>
                                  <w:vAlign w:val="bottom"/>
                                  <w:hideMark/>
                                </w:tcPr>
                                <w:p w14:paraId="737CC406" w14:textId="77777777" w:rsidR="00A623B9" w:rsidRPr="00895522" w:rsidRDefault="00A623B9" w:rsidP="00477086">
                                  <w:r w:rsidRPr="00895522">
                                    <w:t>Práce s ruční pilou</w:t>
                                  </w:r>
                                </w:p>
                              </w:tc>
                              <w:tc>
                                <w:tcPr>
                                  <w:tcW w:w="992" w:type="dxa"/>
                                  <w:shd w:val="clear" w:color="auto" w:fill="auto"/>
                                  <w:noWrap/>
                                  <w:vAlign w:val="bottom"/>
                                  <w:hideMark/>
                                </w:tcPr>
                                <w:p w14:paraId="737CC407" w14:textId="77777777" w:rsidR="00A623B9" w:rsidRPr="00895522" w:rsidRDefault="00A623B9" w:rsidP="00477086">
                                  <w:pPr>
                                    <w:jc w:val="center"/>
                                  </w:pPr>
                                  <w:r w:rsidRPr="00895522">
                                    <w:t>ne</w:t>
                                  </w:r>
                                </w:p>
                              </w:tc>
                              <w:tc>
                                <w:tcPr>
                                  <w:tcW w:w="1025" w:type="dxa"/>
                                  <w:shd w:val="clear" w:color="auto" w:fill="auto"/>
                                  <w:noWrap/>
                                  <w:vAlign w:val="bottom"/>
                                  <w:hideMark/>
                                </w:tcPr>
                                <w:p w14:paraId="737CC408" w14:textId="77777777" w:rsidR="00A623B9" w:rsidRPr="00895522" w:rsidRDefault="00A623B9" w:rsidP="00477086">
                                  <w:pPr>
                                    <w:jc w:val="center"/>
                                  </w:pPr>
                                  <w:r w:rsidRPr="00895522">
                                    <w:t>ano</w:t>
                                  </w:r>
                                </w:p>
                              </w:tc>
                            </w:tr>
                            <w:tr w:rsidR="00A623B9" w:rsidRPr="00895522" w14:paraId="737CC40D" w14:textId="77777777" w:rsidTr="005F2994">
                              <w:trPr>
                                <w:trHeight w:val="300"/>
                                <w:jc w:val="center"/>
                              </w:trPr>
                              <w:tc>
                                <w:tcPr>
                                  <w:tcW w:w="3260" w:type="dxa"/>
                                  <w:shd w:val="clear" w:color="auto" w:fill="auto"/>
                                  <w:noWrap/>
                                  <w:vAlign w:val="bottom"/>
                                  <w:hideMark/>
                                </w:tcPr>
                                <w:p w14:paraId="737CC40A" w14:textId="77777777" w:rsidR="00A623B9" w:rsidRPr="00895522" w:rsidRDefault="00A623B9" w:rsidP="00477086">
                                  <w:r w:rsidRPr="00895522">
                                    <w:t>Práce svařovací soupravou</w:t>
                                  </w:r>
                                </w:p>
                              </w:tc>
                              <w:tc>
                                <w:tcPr>
                                  <w:tcW w:w="992" w:type="dxa"/>
                                  <w:shd w:val="clear" w:color="auto" w:fill="auto"/>
                                  <w:noWrap/>
                                  <w:vAlign w:val="bottom"/>
                                  <w:hideMark/>
                                </w:tcPr>
                                <w:p w14:paraId="737CC40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C" w14:textId="77777777" w:rsidR="00A623B9" w:rsidRPr="00895522" w:rsidRDefault="00A623B9" w:rsidP="00477086">
                                  <w:pPr>
                                    <w:jc w:val="center"/>
                                  </w:pPr>
                                  <w:r w:rsidRPr="00895522">
                                    <w:t>ano</w:t>
                                  </w:r>
                                </w:p>
                              </w:tc>
                            </w:tr>
                            <w:tr w:rsidR="00A623B9" w:rsidRPr="00895522" w14:paraId="737CC411" w14:textId="77777777" w:rsidTr="005F2994">
                              <w:trPr>
                                <w:trHeight w:val="300"/>
                                <w:jc w:val="center"/>
                              </w:trPr>
                              <w:tc>
                                <w:tcPr>
                                  <w:tcW w:w="3260" w:type="dxa"/>
                                  <w:shd w:val="clear" w:color="auto" w:fill="auto"/>
                                  <w:noWrap/>
                                  <w:vAlign w:val="bottom"/>
                                  <w:hideMark/>
                                </w:tcPr>
                                <w:p w14:paraId="737CC40E" w14:textId="77777777" w:rsidR="00A623B9" w:rsidRPr="00895522" w:rsidRDefault="00A623B9" w:rsidP="00477086">
                                  <w:r w:rsidRPr="00895522">
                                    <w:t>Kabelářské práce s nožem atd.</w:t>
                                  </w:r>
                                </w:p>
                              </w:tc>
                              <w:tc>
                                <w:tcPr>
                                  <w:tcW w:w="992" w:type="dxa"/>
                                  <w:shd w:val="clear" w:color="auto" w:fill="auto"/>
                                  <w:noWrap/>
                                  <w:vAlign w:val="bottom"/>
                                  <w:hideMark/>
                                </w:tcPr>
                                <w:p w14:paraId="737CC40F" w14:textId="77777777" w:rsidR="00A623B9" w:rsidRPr="00895522" w:rsidRDefault="00A623B9" w:rsidP="00477086">
                                  <w:pPr>
                                    <w:jc w:val="center"/>
                                  </w:pPr>
                                  <w:r w:rsidRPr="00895522">
                                    <w:t>ne</w:t>
                                  </w:r>
                                </w:p>
                              </w:tc>
                              <w:tc>
                                <w:tcPr>
                                  <w:tcW w:w="1025" w:type="dxa"/>
                                  <w:shd w:val="clear" w:color="auto" w:fill="auto"/>
                                  <w:noWrap/>
                                  <w:vAlign w:val="bottom"/>
                                  <w:hideMark/>
                                </w:tcPr>
                                <w:p w14:paraId="737CC410" w14:textId="77777777" w:rsidR="00A623B9" w:rsidRPr="00895522" w:rsidRDefault="00A623B9" w:rsidP="00477086">
                                  <w:pPr>
                                    <w:jc w:val="center"/>
                                  </w:pPr>
                                  <w:r w:rsidRPr="00895522">
                                    <w:t>ano</w:t>
                                  </w:r>
                                </w:p>
                              </w:tc>
                            </w:tr>
                            <w:tr w:rsidR="00A623B9" w:rsidRPr="00895522" w14:paraId="737CC415" w14:textId="77777777" w:rsidTr="005F2994">
                              <w:trPr>
                                <w:trHeight w:val="300"/>
                                <w:jc w:val="center"/>
                              </w:trPr>
                              <w:tc>
                                <w:tcPr>
                                  <w:tcW w:w="3260" w:type="dxa"/>
                                  <w:shd w:val="clear" w:color="auto" w:fill="auto"/>
                                  <w:noWrap/>
                                  <w:vAlign w:val="bottom"/>
                                  <w:hideMark/>
                                </w:tcPr>
                                <w:p w14:paraId="737CC412" w14:textId="77777777" w:rsidR="00A623B9" w:rsidRPr="00895522" w:rsidRDefault="00A623B9" w:rsidP="00477086">
                                  <w:r w:rsidRPr="00895522">
                                    <w:t>Kabelářské práce s ohněm atd.</w:t>
                                  </w:r>
                                </w:p>
                              </w:tc>
                              <w:tc>
                                <w:tcPr>
                                  <w:tcW w:w="992" w:type="dxa"/>
                                  <w:shd w:val="clear" w:color="auto" w:fill="auto"/>
                                  <w:noWrap/>
                                  <w:vAlign w:val="bottom"/>
                                  <w:hideMark/>
                                </w:tcPr>
                                <w:p w14:paraId="737CC41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4" w14:textId="77777777" w:rsidR="00A623B9" w:rsidRPr="00895522" w:rsidRDefault="00A623B9" w:rsidP="00477086">
                                  <w:pPr>
                                    <w:jc w:val="center"/>
                                  </w:pPr>
                                  <w:r w:rsidRPr="00895522">
                                    <w:t>ano</w:t>
                                  </w:r>
                                </w:p>
                              </w:tc>
                            </w:tr>
                            <w:tr w:rsidR="00A623B9" w:rsidRPr="00895522" w14:paraId="737CC419" w14:textId="77777777" w:rsidTr="005F2994">
                              <w:trPr>
                                <w:trHeight w:val="300"/>
                                <w:jc w:val="center"/>
                              </w:trPr>
                              <w:tc>
                                <w:tcPr>
                                  <w:tcW w:w="3260" w:type="dxa"/>
                                  <w:shd w:val="clear" w:color="auto" w:fill="auto"/>
                                  <w:noWrap/>
                                  <w:vAlign w:val="bottom"/>
                                  <w:hideMark/>
                                </w:tcPr>
                                <w:p w14:paraId="737CC416" w14:textId="77777777" w:rsidR="00A623B9" w:rsidRPr="00895522" w:rsidRDefault="00A623B9" w:rsidP="00477086">
                                  <w:r w:rsidRPr="00895522">
                                    <w:t>Práce s nářadím, sekáč, kladivo</w:t>
                                  </w:r>
                                </w:p>
                              </w:tc>
                              <w:tc>
                                <w:tcPr>
                                  <w:tcW w:w="992" w:type="dxa"/>
                                  <w:shd w:val="clear" w:color="auto" w:fill="auto"/>
                                  <w:noWrap/>
                                  <w:vAlign w:val="bottom"/>
                                  <w:hideMark/>
                                </w:tcPr>
                                <w:p w14:paraId="737CC41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8" w14:textId="77777777" w:rsidR="00A623B9" w:rsidRPr="00895522" w:rsidRDefault="00A623B9" w:rsidP="00477086">
                                  <w:pPr>
                                    <w:jc w:val="center"/>
                                  </w:pPr>
                                  <w:r w:rsidRPr="00895522">
                                    <w:t>ano</w:t>
                                  </w:r>
                                </w:p>
                              </w:tc>
                            </w:tr>
                            <w:tr w:rsidR="00A623B9" w:rsidRPr="00895522" w14:paraId="737CC41D" w14:textId="77777777" w:rsidTr="005F2994">
                              <w:trPr>
                                <w:trHeight w:val="300"/>
                                <w:jc w:val="center"/>
                              </w:trPr>
                              <w:tc>
                                <w:tcPr>
                                  <w:tcW w:w="3260" w:type="dxa"/>
                                  <w:shd w:val="clear" w:color="auto" w:fill="auto"/>
                                  <w:noWrap/>
                                  <w:vAlign w:val="bottom"/>
                                  <w:hideMark/>
                                </w:tcPr>
                                <w:p w14:paraId="737CC41A" w14:textId="77777777" w:rsidR="00A623B9" w:rsidRPr="00895522" w:rsidRDefault="00A623B9" w:rsidP="00477086">
                                  <w:r w:rsidRPr="00895522">
                                    <w:t>Práce s nářadím, lopata, krompáč</w:t>
                                  </w:r>
                                </w:p>
                              </w:tc>
                              <w:tc>
                                <w:tcPr>
                                  <w:tcW w:w="992" w:type="dxa"/>
                                  <w:shd w:val="clear" w:color="auto" w:fill="auto"/>
                                  <w:noWrap/>
                                  <w:vAlign w:val="bottom"/>
                                  <w:hideMark/>
                                </w:tcPr>
                                <w:p w14:paraId="737CC41B" w14:textId="77777777" w:rsidR="00A623B9" w:rsidRPr="00895522" w:rsidRDefault="00A623B9" w:rsidP="00477086">
                                  <w:pPr>
                                    <w:jc w:val="center"/>
                                  </w:pPr>
                                  <w:r w:rsidRPr="00895522">
                                    <w:t>ne</w:t>
                                  </w:r>
                                </w:p>
                              </w:tc>
                              <w:tc>
                                <w:tcPr>
                                  <w:tcW w:w="1025" w:type="dxa"/>
                                  <w:shd w:val="clear" w:color="auto" w:fill="auto"/>
                                  <w:noWrap/>
                                  <w:vAlign w:val="bottom"/>
                                  <w:hideMark/>
                                </w:tcPr>
                                <w:p w14:paraId="737CC41C" w14:textId="77777777" w:rsidR="00A623B9" w:rsidRPr="00895522" w:rsidRDefault="00A623B9" w:rsidP="00477086">
                                  <w:pPr>
                                    <w:jc w:val="center"/>
                                  </w:pPr>
                                  <w:r w:rsidRPr="00895522">
                                    <w:t>ano</w:t>
                                  </w:r>
                                </w:p>
                              </w:tc>
                            </w:tr>
                            <w:tr w:rsidR="00A623B9" w:rsidRPr="00895522" w14:paraId="737CC421" w14:textId="77777777" w:rsidTr="005F2994">
                              <w:trPr>
                                <w:trHeight w:val="300"/>
                                <w:jc w:val="center"/>
                              </w:trPr>
                              <w:tc>
                                <w:tcPr>
                                  <w:tcW w:w="3260" w:type="dxa"/>
                                  <w:shd w:val="clear" w:color="auto" w:fill="auto"/>
                                  <w:noWrap/>
                                  <w:vAlign w:val="bottom"/>
                                  <w:hideMark/>
                                </w:tcPr>
                                <w:p w14:paraId="737CC41E" w14:textId="77777777" w:rsidR="00A623B9" w:rsidRPr="00895522" w:rsidRDefault="00A623B9" w:rsidP="00477086">
                                  <w:r w:rsidRPr="00895522">
                                    <w:t>Montážní práce na el.</w:t>
                                  </w:r>
                                  <w:r>
                                    <w:t xml:space="preserve"> </w:t>
                                  </w:r>
                                  <w:r w:rsidRPr="00895522">
                                    <w:t xml:space="preserve">zařízení </w:t>
                                  </w:r>
                                </w:p>
                              </w:tc>
                              <w:tc>
                                <w:tcPr>
                                  <w:tcW w:w="992" w:type="dxa"/>
                                  <w:shd w:val="clear" w:color="auto" w:fill="auto"/>
                                  <w:noWrap/>
                                  <w:vAlign w:val="bottom"/>
                                  <w:hideMark/>
                                </w:tcPr>
                                <w:p w14:paraId="737CC41F" w14:textId="77777777" w:rsidR="00A623B9" w:rsidRPr="00895522" w:rsidRDefault="00A623B9" w:rsidP="00477086">
                                  <w:pPr>
                                    <w:jc w:val="center"/>
                                  </w:pPr>
                                  <w:r w:rsidRPr="00895522">
                                    <w:t>ne</w:t>
                                  </w:r>
                                </w:p>
                              </w:tc>
                              <w:tc>
                                <w:tcPr>
                                  <w:tcW w:w="1025" w:type="dxa"/>
                                  <w:shd w:val="clear" w:color="auto" w:fill="auto"/>
                                  <w:noWrap/>
                                  <w:vAlign w:val="bottom"/>
                                  <w:hideMark/>
                                </w:tcPr>
                                <w:p w14:paraId="737CC420" w14:textId="77777777" w:rsidR="00A623B9" w:rsidRPr="00895522" w:rsidRDefault="00A623B9" w:rsidP="00477086">
                                  <w:pPr>
                                    <w:jc w:val="center"/>
                                  </w:pPr>
                                  <w:r w:rsidRPr="00895522">
                                    <w:t>ano</w:t>
                                  </w:r>
                                </w:p>
                              </w:tc>
                            </w:tr>
                            <w:tr w:rsidR="00A623B9" w:rsidRPr="00895522" w14:paraId="737CC425" w14:textId="77777777" w:rsidTr="005F2994">
                              <w:trPr>
                                <w:trHeight w:val="300"/>
                                <w:jc w:val="center"/>
                              </w:trPr>
                              <w:tc>
                                <w:tcPr>
                                  <w:tcW w:w="3260" w:type="dxa"/>
                                  <w:shd w:val="clear" w:color="auto" w:fill="auto"/>
                                  <w:noWrap/>
                                  <w:vAlign w:val="bottom"/>
                                  <w:hideMark/>
                                </w:tcPr>
                                <w:p w14:paraId="737CC422" w14:textId="77777777" w:rsidR="00A623B9" w:rsidRPr="00895522" w:rsidRDefault="00A623B9" w:rsidP="00477086">
                                  <w:r w:rsidRPr="00895522">
                                    <w:t>Vrtání</w:t>
                                  </w:r>
                                </w:p>
                              </w:tc>
                              <w:tc>
                                <w:tcPr>
                                  <w:tcW w:w="992" w:type="dxa"/>
                                  <w:shd w:val="clear" w:color="auto" w:fill="auto"/>
                                  <w:noWrap/>
                                  <w:vAlign w:val="bottom"/>
                                  <w:hideMark/>
                                </w:tcPr>
                                <w:p w14:paraId="737CC42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4" w14:textId="77777777" w:rsidR="00A623B9" w:rsidRPr="00895522" w:rsidRDefault="00A623B9" w:rsidP="00477086">
                                  <w:pPr>
                                    <w:jc w:val="center"/>
                                  </w:pPr>
                                  <w:r>
                                    <w:t>---</w:t>
                                  </w:r>
                                </w:p>
                              </w:tc>
                            </w:tr>
                            <w:tr w:rsidR="00A623B9" w:rsidRPr="00895522" w14:paraId="737CC429" w14:textId="77777777" w:rsidTr="005F2994">
                              <w:trPr>
                                <w:trHeight w:val="300"/>
                                <w:jc w:val="center"/>
                              </w:trPr>
                              <w:tc>
                                <w:tcPr>
                                  <w:tcW w:w="3260" w:type="dxa"/>
                                  <w:shd w:val="clear" w:color="auto" w:fill="auto"/>
                                  <w:noWrap/>
                                  <w:vAlign w:val="bottom"/>
                                  <w:hideMark/>
                                </w:tcPr>
                                <w:p w14:paraId="737CC426" w14:textId="77777777" w:rsidR="00A623B9" w:rsidRPr="00895522" w:rsidRDefault="00A623B9" w:rsidP="00477086">
                                  <w:r w:rsidRPr="00895522">
                                    <w:t>Broušení</w:t>
                                  </w:r>
                                </w:p>
                              </w:tc>
                              <w:tc>
                                <w:tcPr>
                                  <w:tcW w:w="992" w:type="dxa"/>
                                  <w:shd w:val="clear" w:color="auto" w:fill="auto"/>
                                  <w:noWrap/>
                                  <w:vAlign w:val="bottom"/>
                                  <w:hideMark/>
                                </w:tcPr>
                                <w:p w14:paraId="737CC42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8" w14:textId="77777777" w:rsidR="00A623B9" w:rsidRPr="00895522" w:rsidRDefault="00A623B9" w:rsidP="00477086">
                                  <w:pPr>
                                    <w:jc w:val="center"/>
                                  </w:pPr>
                                  <w:r w:rsidRPr="00895522">
                                    <w:t>ano</w:t>
                                  </w:r>
                                </w:p>
                              </w:tc>
                            </w:tr>
                            <w:tr w:rsidR="00A623B9" w:rsidRPr="00895522" w14:paraId="737CC42D" w14:textId="77777777" w:rsidTr="005F2994">
                              <w:trPr>
                                <w:trHeight w:val="300"/>
                                <w:jc w:val="center"/>
                              </w:trPr>
                              <w:tc>
                                <w:tcPr>
                                  <w:tcW w:w="3260" w:type="dxa"/>
                                  <w:shd w:val="clear" w:color="auto" w:fill="auto"/>
                                  <w:noWrap/>
                                  <w:vAlign w:val="bottom"/>
                                  <w:hideMark/>
                                </w:tcPr>
                                <w:p w14:paraId="737CC42A" w14:textId="77777777" w:rsidR="00A623B9" w:rsidRPr="00895522" w:rsidRDefault="00A623B9" w:rsidP="00477086">
                                  <w:r w:rsidRPr="00895522">
                                    <w:t xml:space="preserve">Nastřelování při lisování ok kabelů </w:t>
                                  </w:r>
                                </w:p>
                              </w:tc>
                              <w:tc>
                                <w:tcPr>
                                  <w:tcW w:w="992" w:type="dxa"/>
                                  <w:shd w:val="clear" w:color="auto" w:fill="auto"/>
                                  <w:noWrap/>
                                  <w:vAlign w:val="bottom"/>
                                  <w:hideMark/>
                                </w:tcPr>
                                <w:p w14:paraId="737CC42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C" w14:textId="77777777" w:rsidR="00A623B9" w:rsidRPr="00895522" w:rsidRDefault="00A623B9" w:rsidP="00477086">
                                  <w:pPr>
                                    <w:jc w:val="center"/>
                                  </w:pPr>
                                  <w:r w:rsidRPr="00895522">
                                    <w:t>ano</w:t>
                                  </w:r>
                                </w:p>
                              </w:tc>
                            </w:tr>
                            <w:tr w:rsidR="00A623B9" w:rsidRPr="00895522" w14:paraId="737CC431" w14:textId="77777777" w:rsidTr="005F2994">
                              <w:trPr>
                                <w:trHeight w:val="300"/>
                                <w:jc w:val="center"/>
                              </w:trPr>
                              <w:tc>
                                <w:tcPr>
                                  <w:tcW w:w="3260" w:type="dxa"/>
                                  <w:shd w:val="clear" w:color="auto" w:fill="auto"/>
                                  <w:noWrap/>
                                  <w:vAlign w:val="bottom"/>
                                  <w:hideMark/>
                                </w:tcPr>
                                <w:p w14:paraId="737CC42E" w14:textId="77777777" w:rsidR="00A623B9" w:rsidRPr="00895522" w:rsidRDefault="00A623B9" w:rsidP="00477086">
                                  <w:r w:rsidRPr="00895522">
                                    <w:t>Soustruhy, rotační stroje</w:t>
                                  </w:r>
                                </w:p>
                              </w:tc>
                              <w:tc>
                                <w:tcPr>
                                  <w:tcW w:w="992" w:type="dxa"/>
                                  <w:shd w:val="clear" w:color="auto" w:fill="auto"/>
                                  <w:noWrap/>
                                  <w:vAlign w:val="bottom"/>
                                  <w:hideMark/>
                                </w:tcPr>
                                <w:p w14:paraId="737CC42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0" w14:textId="77777777" w:rsidR="00A623B9" w:rsidRPr="00895522" w:rsidRDefault="00A623B9" w:rsidP="00477086">
                                  <w:pPr>
                                    <w:jc w:val="center"/>
                                  </w:pPr>
                                  <w:r>
                                    <w:t>---</w:t>
                                  </w:r>
                                </w:p>
                              </w:tc>
                            </w:tr>
                            <w:tr w:rsidR="00A623B9" w:rsidRPr="00895522" w14:paraId="737CC435" w14:textId="77777777" w:rsidTr="005F2994">
                              <w:trPr>
                                <w:trHeight w:val="300"/>
                                <w:jc w:val="center"/>
                              </w:trPr>
                              <w:tc>
                                <w:tcPr>
                                  <w:tcW w:w="3260" w:type="dxa"/>
                                  <w:shd w:val="clear" w:color="auto" w:fill="auto"/>
                                  <w:noWrap/>
                                  <w:vAlign w:val="bottom"/>
                                  <w:hideMark/>
                                </w:tcPr>
                                <w:p w14:paraId="737CC432" w14:textId="77777777" w:rsidR="00A623B9" w:rsidRPr="00895522" w:rsidRDefault="00A623B9" w:rsidP="00477086">
                                  <w:r w:rsidRPr="00895522">
                                    <w:t>Práce s žíravinami (akumulátory)</w:t>
                                  </w:r>
                                </w:p>
                              </w:tc>
                              <w:tc>
                                <w:tcPr>
                                  <w:tcW w:w="992" w:type="dxa"/>
                                  <w:shd w:val="clear" w:color="auto" w:fill="auto"/>
                                  <w:noWrap/>
                                  <w:vAlign w:val="bottom"/>
                                  <w:hideMark/>
                                </w:tcPr>
                                <w:p w14:paraId="737CC43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4" w14:textId="77777777" w:rsidR="00A623B9" w:rsidRPr="00895522" w:rsidRDefault="00A623B9" w:rsidP="00477086">
                                  <w:pPr>
                                    <w:jc w:val="center"/>
                                  </w:pPr>
                                  <w:r w:rsidRPr="00895522">
                                    <w:t>ano</w:t>
                                  </w:r>
                                </w:p>
                              </w:tc>
                            </w:tr>
                            <w:tr w:rsidR="00A623B9" w:rsidRPr="00895522" w14:paraId="737CC439" w14:textId="77777777" w:rsidTr="005F2994">
                              <w:trPr>
                                <w:trHeight w:val="300"/>
                                <w:jc w:val="center"/>
                              </w:trPr>
                              <w:tc>
                                <w:tcPr>
                                  <w:tcW w:w="3260" w:type="dxa"/>
                                  <w:shd w:val="clear" w:color="auto" w:fill="auto"/>
                                  <w:noWrap/>
                                  <w:vAlign w:val="bottom"/>
                                  <w:hideMark/>
                                </w:tcPr>
                                <w:p w14:paraId="737CC436" w14:textId="77777777" w:rsidR="00A623B9" w:rsidRPr="00895522" w:rsidRDefault="00A623B9" w:rsidP="00477086">
                                  <w:r w:rsidRPr="00895522">
                                    <w:t>Práce s rozpouštědly a barvami</w:t>
                                  </w:r>
                                </w:p>
                              </w:tc>
                              <w:tc>
                                <w:tcPr>
                                  <w:tcW w:w="992" w:type="dxa"/>
                                  <w:shd w:val="clear" w:color="auto" w:fill="auto"/>
                                  <w:noWrap/>
                                  <w:vAlign w:val="bottom"/>
                                  <w:hideMark/>
                                </w:tcPr>
                                <w:p w14:paraId="737CC437" w14:textId="77777777" w:rsidR="00A623B9" w:rsidRPr="00895522" w:rsidRDefault="00A623B9" w:rsidP="00477086">
                                  <w:pPr>
                                    <w:jc w:val="center"/>
                                  </w:pPr>
                                  <w:r w:rsidRPr="00895522">
                                    <w:t>ne</w:t>
                                  </w:r>
                                </w:p>
                              </w:tc>
                              <w:tc>
                                <w:tcPr>
                                  <w:tcW w:w="1025" w:type="dxa"/>
                                  <w:shd w:val="clear" w:color="auto" w:fill="auto"/>
                                  <w:noWrap/>
                                  <w:vAlign w:val="bottom"/>
                                  <w:hideMark/>
                                </w:tcPr>
                                <w:p w14:paraId="737CC438" w14:textId="77777777" w:rsidR="00A623B9" w:rsidRPr="00895522" w:rsidRDefault="00A623B9" w:rsidP="00477086">
                                  <w:pPr>
                                    <w:jc w:val="center"/>
                                  </w:pPr>
                                  <w:r w:rsidRPr="00895522">
                                    <w:t>ano</w:t>
                                  </w:r>
                                </w:p>
                              </w:tc>
                            </w:tr>
                          </w:tbl>
                          <w:p w14:paraId="737CC43A" w14:textId="77777777" w:rsidR="00A623B9" w:rsidRDefault="00A623B9" w:rsidP="007146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37CC3B6" id="_x0000_t202" coordsize="21600,21600" o:spt="202" path="m,l,21600r21600,l21600,xe">
                <v:stroke joinstyle="miter"/>
                <v:path gradientshapeok="t" o:connecttype="rect"/>
              </v:shapetype>
              <v:shape id="Text Box 10" o:spid="_x0000_s1026" type="#_x0000_t202" style="position:absolute;left:0;text-align:left;margin-left:171.8pt;margin-top:241.1pt;width:291.3pt;height:335.2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" strokecolor="white">
                <v:textbox>
                  <w:txbxContent>
                    <w:p w14:paraId="737CC3F1" w14:textId="77777777" w:rsidR="00A623B9" w:rsidRDefault="00A623B9" w:rsidP="00714677">
                      <w:pPr>
                        <w:pStyle w:val="Titulek"/>
                        <w:keepNext/>
                        <w:spacing w:before="120" w:after="120"/>
                      </w:pPr>
                      <w:bookmarkStart w:id="446" w:name="_Toc410407991"/>
                      <w:bookmarkStart w:id="447" w:name="_Toc416704532"/>
                      <w:bookmarkStart w:id="448" w:name="_Toc453854681"/>
                      <w:bookmarkStart w:id="449" w:name="_Toc466968251"/>
                      <w:r>
                        <w:t xml:space="preserve">Tabulka </w:t>
                      </w:r>
                      <w:fldSimple w:instr=" SEQ Tabulka \* ARABIC ">
                        <w:r>
                          <w:rPr>
                            <w:noProof/>
                          </w:rPr>
                          <w:t>2</w:t>
                        </w:r>
                      </w:fldSimple>
                      <w:r>
                        <w:t xml:space="preserve"> - </w:t>
                      </w:r>
                      <w:r w:rsidRPr="003D27E0">
                        <w:t xml:space="preserve">Činnosti s povinnou ochranou zraku </w:t>
                      </w:r>
                      <w:r>
                        <w:t>a</w:t>
                      </w:r>
                      <w:r w:rsidRPr="003D27E0">
                        <w:t xml:space="preserve"> rukou</w:t>
                      </w:r>
                      <w:bookmarkEnd w:id="446"/>
                      <w:bookmarkEnd w:id="447"/>
                      <w:bookmarkEnd w:id="448"/>
                      <w:bookmarkEnd w:id="449"/>
                    </w:p>
                    <w:tbl>
                      <w:tblPr>
                        <w:tblW w:w="527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260"/>
                        <w:gridCol w:w="992"/>
                        <w:gridCol w:w="1025"/>
                      </w:tblGrid>
                      <w:tr w:rsidR="00A623B9" w:rsidRPr="00895522" w14:paraId="737CC3F5" w14:textId="77777777" w:rsidTr="005F2994">
                        <w:trPr>
                          <w:trHeight w:val="330"/>
                          <w:jc w:val="center"/>
                        </w:trPr>
                        <w:tc>
                          <w:tcPr>
                            <w:tcW w:w="3260" w:type="dxa"/>
                            <w:shd w:val="pct10" w:color="auto" w:fill="auto"/>
                            <w:noWrap/>
                            <w:vAlign w:val="bottom"/>
                            <w:hideMark/>
                          </w:tcPr>
                          <w:p w14:paraId="737CC3F2" w14:textId="77777777" w:rsidR="00A623B9" w:rsidRPr="00895522" w:rsidRDefault="00A623B9" w:rsidP="00477086">
                            <w:pPr>
                              <w:jc w:val="both"/>
                              <w:rPr>
                                <w:b/>
                                <w:bCs/>
                              </w:rPr>
                            </w:pPr>
                            <w:r w:rsidRPr="00895522">
                              <w:rPr>
                                <w:b/>
                                <w:bCs/>
                              </w:rPr>
                              <w:t>Činnost</w:t>
                            </w:r>
                          </w:p>
                        </w:tc>
                        <w:tc>
                          <w:tcPr>
                            <w:tcW w:w="992" w:type="dxa"/>
                            <w:shd w:val="pct10" w:color="auto" w:fill="auto"/>
                            <w:noWrap/>
                            <w:vAlign w:val="bottom"/>
                            <w:hideMark/>
                          </w:tcPr>
                          <w:p w14:paraId="737CC3F3" w14:textId="77777777" w:rsidR="00A623B9" w:rsidRPr="00895522" w:rsidRDefault="00A623B9" w:rsidP="00477086">
                            <w:pPr>
                              <w:jc w:val="center"/>
                              <w:rPr>
                                <w:b/>
                                <w:bCs/>
                              </w:rPr>
                            </w:pPr>
                            <w:r w:rsidRPr="00895522">
                              <w:rPr>
                                <w:b/>
                                <w:bCs/>
                              </w:rPr>
                              <w:t>Ochrana zraku</w:t>
                            </w:r>
                          </w:p>
                        </w:tc>
                        <w:tc>
                          <w:tcPr>
                            <w:tcW w:w="1025" w:type="dxa"/>
                            <w:shd w:val="pct10" w:color="auto" w:fill="auto"/>
                            <w:noWrap/>
                            <w:vAlign w:val="bottom"/>
                            <w:hideMark/>
                          </w:tcPr>
                          <w:p w14:paraId="737CC3F4" w14:textId="77777777" w:rsidR="00A623B9" w:rsidRPr="00895522" w:rsidRDefault="00A623B9" w:rsidP="00477086">
                            <w:pPr>
                              <w:jc w:val="center"/>
                              <w:rPr>
                                <w:b/>
                                <w:bCs/>
                              </w:rPr>
                            </w:pPr>
                            <w:r w:rsidRPr="00895522">
                              <w:rPr>
                                <w:b/>
                                <w:bCs/>
                              </w:rPr>
                              <w:t>Ochrana rukou</w:t>
                            </w:r>
                          </w:p>
                        </w:tc>
                      </w:tr>
                      <w:tr w:rsidR="00A623B9" w:rsidRPr="00895522" w14:paraId="737CC3F9" w14:textId="77777777" w:rsidTr="005F2994">
                        <w:trPr>
                          <w:trHeight w:val="300"/>
                          <w:jc w:val="center"/>
                        </w:trPr>
                        <w:tc>
                          <w:tcPr>
                            <w:tcW w:w="3260" w:type="dxa"/>
                            <w:shd w:val="clear" w:color="auto" w:fill="auto"/>
                            <w:noWrap/>
                            <w:vAlign w:val="bottom"/>
                            <w:hideMark/>
                          </w:tcPr>
                          <w:p w14:paraId="737CC3F6" w14:textId="77777777" w:rsidR="00A623B9" w:rsidRPr="00895522" w:rsidRDefault="00A623B9" w:rsidP="00477086">
                            <w:r w:rsidRPr="00895522">
                              <w:t>Práce pod napětím</w:t>
                            </w:r>
                          </w:p>
                        </w:tc>
                        <w:tc>
                          <w:tcPr>
                            <w:tcW w:w="992" w:type="dxa"/>
                            <w:shd w:val="clear" w:color="auto" w:fill="auto"/>
                            <w:noWrap/>
                            <w:vAlign w:val="bottom"/>
                            <w:hideMark/>
                          </w:tcPr>
                          <w:p w14:paraId="737CC3F7"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8" w14:textId="77777777" w:rsidR="00A623B9" w:rsidRPr="00895522" w:rsidRDefault="00A623B9" w:rsidP="00477086">
                            <w:pPr>
                              <w:jc w:val="center"/>
                            </w:pPr>
                            <w:r w:rsidRPr="00895522">
                              <w:t>ano</w:t>
                            </w:r>
                          </w:p>
                        </w:tc>
                      </w:tr>
                      <w:tr w:rsidR="00A623B9" w:rsidRPr="00895522" w14:paraId="737CC3FD" w14:textId="77777777" w:rsidTr="005F2994">
                        <w:trPr>
                          <w:trHeight w:val="300"/>
                          <w:jc w:val="center"/>
                        </w:trPr>
                        <w:tc>
                          <w:tcPr>
                            <w:tcW w:w="3260" w:type="dxa"/>
                            <w:shd w:val="clear" w:color="auto" w:fill="auto"/>
                            <w:noWrap/>
                            <w:vAlign w:val="bottom"/>
                            <w:hideMark/>
                          </w:tcPr>
                          <w:p w14:paraId="737CC3FA" w14:textId="77777777" w:rsidR="00A623B9" w:rsidRPr="00895522" w:rsidRDefault="00A623B9" w:rsidP="00477086">
                            <w:r w:rsidRPr="00895522">
                              <w:t>Měření v TS pomocí MDS</w:t>
                            </w:r>
                          </w:p>
                        </w:tc>
                        <w:tc>
                          <w:tcPr>
                            <w:tcW w:w="992" w:type="dxa"/>
                            <w:shd w:val="clear" w:color="auto" w:fill="auto"/>
                            <w:noWrap/>
                            <w:vAlign w:val="bottom"/>
                            <w:hideMark/>
                          </w:tcPr>
                          <w:p w14:paraId="737CC3FB"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C" w14:textId="77777777" w:rsidR="00A623B9" w:rsidRPr="00895522" w:rsidRDefault="00A623B9" w:rsidP="00477086">
                            <w:pPr>
                              <w:jc w:val="center"/>
                            </w:pPr>
                            <w:r w:rsidRPr="00895522">
                              <w:t>ano</w:t>
                            </w:r>
                          </w:p>
                        </w:tc>
                      </w:tr>
                      <w:tr w:rsidR="00A623B9" w:rsidRPr="00895522" w14:paraId="737CC401" w14:textId="77777777" w:rsidTr="005F2994">
                        <w:trPr>
                          <w:trHeight w:val="300"/>
                          <w:jc w:val="center"/>
                        </w:trPr>
                        <w:tc>
                          <w:tcPr>
                            <w:tcW w:w="3260" w:type="dxa"/>
                            <w:shd w:val="clear" w:color="auto" w:fill="auto"/>
                            <w:noWrap/>
                            <w:vAlign w:val="bottom"/>
                            <w:hideMark/>
                          </w:tcPr>
                          <w:p w14:paraId="737CC3FE" w14:textId="77777777" w:rsidR="00A623B9" w:rsidRPr="00895522" w:rsidRDefault="00A623B9" w:rsidP="00477086">
                            <w:r w:rsidRPr="00895522">
                              <w:t>Práce s křovinořezem</w:t>
                            </w:r>
                          </w:p>
                        </w:tc>
                        <w:tc>
                          <w:tcPr>
                            <w:tcW w:w="992" w:type="dxa"/>
                            <w:shd w:val="clear" w:color="auto" w:fill="auto"/>
                            <w:noWrap/>
                            <w:vAlign w:val="bottom"/>
                            <w:hideMark/>
                          </w:tcPr>
                          <w:p w14:paraId="737CC3F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0" w14:textId="77777777" w:rsidR="00A623B9" w:rsidRPr="00895522" w:rsidRDefault="00A623B9" w:rsidP="00477086">
                            <w:pPr>
                              <w:jc w:val="center"/>
                            </w:pPr>
                            <w:r w:rsidRPr="00895522">
                              <w:t>ano</w:t>
                            </w:r>
                          </w:p>
                        </w:tc>
                      </w:tr>
                      <w:tr w:rsidR="00A623B9" w:rsidRPr="00895522" w14:paraId="737CC405" w14:textId="77777777" w:rsidTr="005F2994">
                        <w:trPr>
                          <w:trHeight w:val="300"/>
                          <w:jc w:val="center"/>
                        </w:trPr>
                        <w:tc>
                          <w:tcPr>
                            <w:tcW w:w="3260" w:type="dxa"/>
                            <w:shd w:val="clear" w:color="auto" w:fill="auto"/>
                            <w:noWrap/>
                            <w:vAlign w:val="bottom"/>
                            <w:hideMark/>
                          </w:tcPr>
                          <w:p w14:paraId="737CC402" w14:textId="77777777" w:rsidR="00A623B9" w:rsidRPr="00895522" w:rsidRDefault="00A623B9" w:rsidP="00477086">
                            <w:r w:rsidRPr="00895522">
                              <w:t>Práce s řetězovou pilou</w:t>
                            </w:r>
                          </w:p>
                        </w:tc>
                        <w:tc>
                          <w:tcPr>
                            <w:tcW w:w="992" w:type="dxa"/>
                            <w:shd w:val="clear" w:color="auto" w:fill="auto"/>
                            <w:noWrap/>
                            <w:vAlign w:val="bottom"/>
                            <w:hideMark/>
                          </w:tcPr>
                          <w:p w14:paraId="737CC40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4" w14:textId="77777777" w:rsidR="00A623B9" w:rsidRPr="00895522" w:rsidRDefault="00A623B9" w:rsidP="00477086">
                            <w:pPr>
                              <w:jc w:val="center"/>
                            </w:pPr>
                            <w:r w:rsidRPr="00895522">
                              <w:t>ano</w:t>
                            </w:r>
                          </w:p>
                        </w:tc>
                      </w:tr>
                      <w:tr w:rsidR="00A623B9" w:rsidRPr="00895522" w14:paraId="737CC409" w14:textId="77777777" w:rsidTr="005F2994">
                        <w:trPr>
                          <w:trHeight w:val="300"/>
                          <w:jc w:val="center"/>
                        </w:trPr>
                        <w:tc>
                          <w:tcPr>
                            <w:tcW w:w="3260" w:type="dxa"/>
                            <w:shd w:val="clear" w:color="auto" w:fill="auto"/>
                            <w:noWrap/>
                            <w:vAlign w:val="bottom"/>
                            <w:hideMark/>
                          </w:tcPr>
                          <w:p w14:paraId="737CC406" w14:textId="77777777" w:rsidR="00A623B9" w:rsidRPr="00895522" w:rsidRDefault="00A623B9" w:rsidP="00477086">
                            <w:r w:rsidRPr="00895522">
                              <w:t>Práce s ruční pilou</w:t>
                            </w:r>
                          </w:p>
                        </w:tc>
                        <w:tc>
                          <w:tcPr>
                            <w:tcW w:w="992" w:type="dxa"/>
                            <w:shd w:val="clear" w:color="auto" w:fill="auto"/>
                            <w:noWrap/>
                            <w:vAlign w:val="bottom"/>
                            <w:hideMark/>
                          </w:tcPr>
                          <w:p w14:paraId="737CC407" w14:textId="77777777" w:rsidR="00A623B9" w:rsidRPr="00895522" w:rsidRDefault="00A623B9" w:rsidP="00477086">
                            <w:pPr>
                              <w:jc w:val="center"/>
                            </w:pPr>
                            <w:r w:rsidRPr="00895522">
                              <w:t>ne</w:t>
                            </w:r>
                          </w:p>
                        </w:tc>
                        <w:tc>
                          <w:tcPr>
                            <w:tcW w:w="1025" w:type="dxa"/>
                            <w:shd w:val="clear" w:color="auto" w:fill="auto"/>
                            <w:noWrap/>
                            <w:vAlign w:val="bottom"/>
                            <w:hideMark/>
                          </w:tcPr>
                          <w:p w14:paraId="737CC408" w14:textId="77777777" w:rsidR="00A623B9" w:rsidRPr="00895522" w:rsidRDefault="00A623B9" w:rsidP="00477086">
                            <w:pPr>
                              <w:jc w:val="center"/>
                            </w:pPr>
                            <w:r w:rsidRPr="00895522">
                              <w:t>ano</w:t>
                            </w:r>
                          </w:p>
                        </w:tc>
                      </w:tr>
                      <w:tr w:rsidR="00A623B9" w:rsidRPr="00895522" w14:paraId="737CC40D" w14:textId="77777777" w:rsidTr="005F2994">
                        <w:trPr>
                          <w:trHeight w:val="300"/>
                          <w:jc w:val="center"/>
                        </w:trPr>
                        <w:tc>
                          <w:tcPr>
                            <w:tcW w:w="3260" w:type="dxa"/>
                            <w:shd w:val="clear" w:color="auto" w:fill="auto"/>
                            <w:noWrap/>
                            <w:vAlign w:val="bottom"/>
                            <w:hideMark/>
                          </w:tcPr>
                          <w:p w14:paraId="737CC40A" w14:textId="77777777" w:rsidR="00A623B9" w:rsidRPr="00895522" w:rsidRDefault="00A623B9" w:rsidP="00477086">
                            <w:r w:rsidRPr="00895522">
                              <w:t>Práce svařovací soupravou</w:t>
                            </w:r>
                          </w:p>
                        </w:tc>
                        <w:tc>
                          <w:tcPr>
                            <w:tcW w:w="992" w:type="dxa"/>
                            <w:shd w:val="clear" w:color="auto" w:fill="auto"/>
                            <w:noWrap/>
                            <w:vAlign w:val="bottom"/>
                            <w:hideMark/>
                          </w:tcPr>
                          <w:p w14:paraId="737CC40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C" w14:textId="77777777" w:rsidR="00A623B9" w:rsidRPr="00895522" w:rsidRDefault="00A623B9" w:rsidP="00477086">
                            <w:pPr>
                              <w:jc w:val="center"/>
                            </w:pPr>
                            <w:r w:rsidRPr="00895522">
                              <w:t>ano</w:t>
                            </w:r>
                          </w:p>
                        </w:tc>
                      </w:tr>
                      <w:tr w:rsidR="00A623B9" w:rsidRPr="00895522" w14:paraId="737CC411" w14:textId="77777777" w:rsidTr="005F2994">
                        <w:trPr>
                          <w:trHeight w:val="300"/>
                          <w:jc w:val="center"/>
                        </w:trPr>
                        <w:tc>
                          <w:tcPr>
                            <w:tcW w:w="3260" w:type="dxa"/>
                            <w:shd w:val="clear" w:color="auto" w:fill="auto"/>
                            <w:noWrap/>
                            <w:vAlign w:val="bottom"/>
                            <w:hideMark/>
                          </w:tcPr>
                          <w:p w14:paraId="737CC40E" w14:textId="77777777" w:rsidR="00A623B9" w:rsidRPr="00895522" w:rsidRDefault="00A623B9" w:rsidP="00477086">
                            <w:r w:rsidRPr="00895522">
                              <w:t>Kabelářské práce s nožem atd.</w:t>
                            </w:r>
                          </w:p>
                        </w:tc>
                        <w:tc>
                          <w:tcPr>
                            <w:tcW w:w="992" w:type="dxa"/>
                            <w:shd w:val="clear" w:color="auto" w:fill="auto"/>
                            <w:noWrap/>
                            <w:vAlign w:val="bottom"/>
                            <w:hideMark/>
                          </w:tcPr>
                          <w:p w14:paraId="737CC40F" w14:textId="77777777" w:rsidR="00A623B9" w:rsidRPr="00895522" w:rsidRDefault="00A623B9" w:rsidP="00477086">
                            <w:pPr>
                              <w:jc w:val="center"/>
                            </w:pPr>
                            <w:r w:rsidRPr="00895522">
                              <w:t>ne</w:t>
                            </w:r>
                          </w:p>
                        </w:tc>
                        <w:tc>
                          <w:tcPr>
                            <w:tcW w:w="1025" w:type="dxa"/>
                            <w:shd w:val="clear" w:color="auto" w:fill="auto"/>
                            <w:noWrap/>
                            <w:vAlign w:val="bottom"/>
                            <w:hideMark/>
                          </w:tcPr>
                          <w:p w14:paraId="737CC410" w14:textId="77777777" w:rsidR="00A623B9" w:rsidRPr="00895522" w:rsidRDefault="00A623B9" w:rsidP="00477086">
                            <w:pPr>
                              <w:jc w:val="center"/>
                            </w:pPr>
                            <w:r w:rsidRPr="00895522">
                              <w:t>ano</w:t>
                            </w:r>
                          </w:p>
                        </w:tc>
                      </w:tr>
                      <w:tr w:rsidR="00A623B9" w:rsidRPr="00895522" w14:paraId="737CC415" w14:textId="77777777" w:rsidTr="005F2994">
                        <w:trPr>
                          <w:trHeight w:val="300"/>
                          <w:jc w:val="center"/>
                        </w:trPr>
                        <w:tc>
                          <w:tcPr>
                            <w:tcW w:w="3260" w:type="dxa"/>
                            <w:shd w:val="clear" w:color="auto" w:fill="auto"/>
                            <w:noWrap/>
                            <w:vAlign w:val="bottom"/>
                            <w:hideMark/>
                          </w:tcPr>
                          <w:p w14:paraId="737CC412" w14:textId="77777777" w:rsidR="00A623B9" w:rsidRPr="00895522" w:rsidRDefault="00A623B9" w:rsidP="00477086">
                            <w:r w:rsidRPr="00895522">
                              <w:t>Kabelářské práce s ohněm atd.</w:t>
                            </w:r>
                          </w:p>
                        </w:tc>
                        <w:tc>
                          <w:tcPr>
                            <w:tcW w:w="992" w:type="dxa"/>
                            <w:shd w:val="clear" w:color="auto" w:fill="auto"/>
                            <w:noWrap/>
                            <w:vAlign w:val="bottom"/>
                            <w:hideMark/>
                          </w:tcPr>
                          <w:p w14:paraId="737CC41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4" w14:textId="77777777" w:rsidR="00A623B9" w:rsidRPr="00895522" w:rsidRDefault="00A623B9" w:rsidP="00477086">
                            <w:pPr>
                              <w:jc w:val="center"/>
                            </w:pPr>
                            <w:r w:rsidRPr="00895522">
                              <w:t>ano</w:t>
                            </w:r>
                          </w:p>
                        </w:tc>
                      </w:tr>
                      <w:tr w:rsidR="00A623B9" w:rsidRPr="00895522" w14:paraId="737CC419" w14:textId="77777777" w:rsidTr="005F2994">
                        <w:trPr>
                          <w:trHeight w:val="300"/>
                          <w:jc w:val="center"/>
                        </w:trPr>
                        <w:tc>
                          <w:tcPr>
                            <w:tcW w:w="3260" w:type="dxa"/>
                            <w:shd w:val="clear" w:color="auto" w:fill="auto"/>
                            <w:noWrap/>
                            <w:vAlign w:val="bottom"/>
                            <w:hideMark/>
                          </w:tcPr>
                          <w:p w14:paraId="737CC416" w14:textId="77777777" w:rsidR="00A623B9" w:rsidRPr="00895522" w:rsidRDefault="00A623B9" w:rsidP="00477086">
                            <w:r w:rsidRPr="00895522">
                              <w:t>Práce s nářadím, sekáč, kladivo</w:t>
                            </w:r>
                          </w:p>
                        </w:tc>
                        <w:tc>
                          <w:tcPr>
                            <w:tcW w:w="992" w:type="dxa"/>
                            <w:shd w:val="clear" w:color="auto" w:fill="auto"/>
                            <w:noWrap/>
                            <w:vAlign w:val="bottom"/>
                            <w:hideMark/>
                          </w:tcPr>
                          <w:p w14:paraId="737CC41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8" w14:textId="77777777" w:rsidR="00A623B9" w:rsidRPr="00895522" w:rsidRDefault="00A623B9" w:rsidP="00477086">
                            <w:pPr>
                              <w:jc w:val="center"/>
                            </w:pPr>
                            <w:r w:rsidRPr="00895522">
                              <w:t>ano</w:t>
                            </w:r>
                          </w:p>
                        </w:tc>
                      </w:tr>
                      <w:tr w:rsidR="00A623B9" w:rsidRPr="00895522" w14:paraId="737CC41D" w14:textId="77777777" w:rsidTr="005F2994">
                        <w:trPr>
                          <w:trHeight w:val="300"/>
                          <w:jc w:val="center"/>
                        </w:trPr>
                        <w:tc>
                          <w:tcPr>
                            <w:tcW w:w="3260" w:type="dxa"/>
                            <w:shd w:val="clear" w:color="auto" w:fill="auto"/>
                            <w:noWrap/>
                            <w:vAlign w:val="bottom"/>
                            <w:hideMark/>
                          </w:tcPr>
                          <w:p w14:paraId="737CC41A" w14:textId="77777777" w:rsidR="00A623B9" w:rsidRPr="00895522" w:rsidRDefault="00A623B9" w:rsidP="00477086">
                            <w:r w:rsidRPr="00895522">
                              <w:t>Práce s nářadím, lopata, krompáč</w:t>
                            </w:r>
                          </w:p>
                        </w:tc>
                        <w:tc>
                          <w:tcPr>
                            <w:tcW w:w="992" w:type="dxa"/>
                            <w:shd w:val="clear" w:color="auto" w:fill="auto"/>
                            <w:noWrap/>
                            <w:vAlign w:val="bottom"/>
                            <w:hideMark/>
                          </w:tcPr>
                          <w:p w14:paraId="737CC41B" w14:textId="77777777" w:rsidR="00A623B9" w:rsidRPr="00895522" w:rsidRDefault="00A623B9" w:rsidP="00477086">
                            <w:pPr>
                              <w:jc w:val="center"/>
                            </w:pPr>
                            <w:r w:rsidRPr="00895522">
                              <w:t>ne</w:t>
                            </w:r>
                          </w:p>
                        </w:tc>
                        <w:tc>
                          <w:tcPr>
                            <w:tcW w:w="1025" w:type="dxa"/>
                            <w:shd w:val="clear" w:color="auto" w:fill="auto"/>
                            <w:noWrap/>
                            <w:vAlign w:val="bottom"/>
                            <w:hideMark/>
                          </w:tcPr>
                          <w:p w14:paraId="737CC41C" w14:textId="77777777" w:rsidR="00A623B9" w:rsidRPr="00895522" w:rsidRDefault="00A623B9" w:rsidP="00477086">
                            <w:pPr>
                              <w:jc w:val="center"/>
                            </w:pPr>
                            <w:r w:rsidRPr="00895522">
                              <w:t>ano</w:t>
                            </w:r>
                          </w:p>
                        </w:tc>
                      </w:tr>
                      <w:tr w:rsidR="00A623B9" w:rsidRPr="00895522" w14:paraId="737CC421" w14:textId="77777777" w:rsidTr="005F2994">
                        <w:trPr>
                          <w:trHeight w:val="300"/>
                          <w:jc w:val="center"/>
                        </w:trPr>
                        <w:tc>
                          <w:tcPr>
                            <w:tcW w:w="3260" w:type="dxa"/>
                            <w:shd w:val="clear" w:color="auto" w:fill="auto"/>
                            <w:noWrap/>
                            <w:vAlign w:val="bottom"/>
                            <w:hideMark/>
                          </w:tcPr>
                          <w:p w14:paraId="737CC41E" w14:textId="77777777" w:rsidR="00A623B9" w:rsidRPr="00895522" w:rsidRDefault="00A623B9" w:rsidP="00477086">
                            <w:r w:rsidRPr="00895522">
                              <w:t>Montážní práce na el.</w:t>
                            </w:r>
                            <w:r>
                              <w:t xml:space="preserve"> </w:t>
                            </w:r>
                            <w:r w:rsidRPr="00895522">
                              <w:t xml:space="preserve">zařízení </w:t>
                            </w:r>
                          </w:p>
                        </w:tc>
                        <w:tc>
                          <w:tcPr>
                            <w:tcW w:w="992" w:type="dxa"/>
                            <w:shd w:val="clear" w:color="auto" w:fill="auto"/>
                            <w:noWrap/>
                            <w:vAlign w:val="bottom"/>
                            <w:hideMark/>
                          </w:tcPr>
                          <w:p w14:paraId="737CC41F" w14:textId="77777777" w:rsidR="00A623B9" w:rsidRPr="00895522" w:rsidRDefault="00A623B9" w:rsidP="00477086">
                            <w:pPr>
                              <w:jc w:val="center"/>
                            </w:pPr>
                            <w:r w:rsidRPr="00895522">
                              <w:t>ne</w:t>
                            </w:r>
                          </w:p>
                        </w:tc>
                        <w:tc>
                          <w:tcPr>
                            <w:tcW w:w="1025" w:type="dxa"/>
                            <w:shd w:val="clear" w:color="auto" w:fill="auto"/>
                            <w:noWrap/>
                            <w:vAlign w:val="bottom"/>
                            <w:hideMark/>
                          </w:tcPr>
                          <w:p w14:paraId="737CC420" w14:textId="77777777" w:rsidR="00A623B9" w:rsidRPr="00895522" w:rsidRDefault="00A623B9" w:rsidP="00477086">
                            <w:pPr>
                              <w:jc w:val="center"/>
                            </w:pPr>
                            <w:r w:rsidRPr="00895522">
                              <w:t>ano</w:t>
                            </w:r>
                          </w:p>
                        </w:tc>
                      </w:tr>
                      <w:tr w:rsidR="00A623B9" w:rsidRPr="00895522" w14:paraId="737CC425" w14:textId="77777777" w:rsidTr="005F2994">
                        <w:trPr>
                          <w:trHeight w:val="300"/>
                          <w:jc w:val="center"/>
                        </w:trPr>
                        <w:tc>
                          <w:tcPr>
                            <w:tcW w:w="3260" w:type="dxa"/>
                            <w:shd w:val="clear" w:color="auto" w:fill="auto"/>
                            <w:noWrap/>
                            <w:vAlign w:val="bottom"/>
                            <w:hideMark/>
                          </w:tcPr>
                          <w:p w14:paraId="737CC422" w14:textId="77777777" w:rsidR="00A623B9" w:rsidRPr="00895522" w:rsidRDefault="00A623B9" w:rsidP="00477086">
                            <w:r w:rsidRPr="00895522">
                              <w:t>Vrtání</w:t>
                            </w:r>
                          </w:p>
                        </w:tc>
                        <w:tc>
                          <w:tcPr>
                            <w:tcW w:w="992" w:type="dxa"/>
                            <w:shd w:val="clear" w:color="auto" w:fill="auto"/>
                            <w:noWrap/>
                            <w:vAlign w:val="bottom"/>
                            <w:hideMark/>
                          </w:tcPr>
                          <w:p w14:paraId="737CC42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4" w14:textId="77777777" w:rsidR="00A623B9" w:rsidRPr="00895522" w:rsidRDefault="00A623B9" w:rsidP="00477086">
                            <w:pPr>
                              <w:jc w:val="center"/>
                            </w:pPr>
                            <w:r>
                              <w:t>---</w:t>
                            </w:r>
                          </w:p>
                        </w:tc>
                      </w:tr>
                      <w:tr w:rsidR="00A623B9" w:rsidRPr="00895522" w14:paraId="737CC429" w14:textId="77777777" w:rsidTr="005F2994">
                        <w:trPr>
                          <w:trHeight w:val="300"/>
                          <w:jc w:val="center"/>
                        </w:trPr>
                        <w:tc>
                          <w:tcPr>
                            <w:tcW w:w="3260" w:type="dxa"/>
                            <w:shd w:val="clear" w:color="auto" w:fill="auto"/>
                            <w:noWrap/>
                            <w:vAlign w:val="bottom"/>
                            <w:hideMark/>
                          </w:tcPr>
                          <w:p w14:paraId="737CC426" w14:textId="77777777" w:rsidR="00A623B9" w:rsidRPr="00895522" w:rsidRDefault="00A623B9" w:rsidP="00477086">
                            <w:r w:rsidRPr="00895522">
                              <w:t>Broušení</w:t>
                            </w:r>
                          </w:p>
                        </w:tc>
                        <w:tc>
                          <w:tcPr>
                            <w:tcW w:w="992" w:type="dxa"/>
                            <w:shd w:val="clear" w:color="auto" w:fill="auto"/>
                            <w:noWrap/>
                            <w:vAlign w:val="bottom"/>
                            <w:hideMark/>
                          </w:tcPr>
                          <w:p w14:paraId="737CC42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8" w14:textId="77777777" w:rsidR="00A623B9" w:rsidRPr="00895522" w:rsidRDefault="00A623B9" w:rsidP="00477086">
                            <w:pPr>
                              <w:jc w:val="center"/>
                            </w:pPr>
                            <w:r w:rsidRPr="00895522">
                              <w:t>ano</w:t>
                            </w:r>
                          </w:p>
                        </w:tc>
                      </w:tr>
                      <w:tr w:rsidR="00A623B9" w:rsidRPr="00895522" w14:paraId="737CC42D" w14:textId="77777777" w:rsidTr="005F2994">
                        <w:trPr>
                          <w:trHeight w:val="300"/>
                          <w:jc w:val="center"/>
                        </w:trPr>
                        <w:tc>
                          <w:tcPr>
                            <w:tcW w:w="3260" w:type="dxa"/>
                            <w:shd w:val="clear" w:color="auto" w:fill="auto"/>
                            <w:noWrap/>
                            <w:vAlign w:val="bottom"/>
                            <w:hideMark/>
                          </w:tcPr>
                          <w:p w14:paraId="737CC42A" w14:textId="77777777" w:rsidR="00A623B9" w:rsidRPr="00895522" w:rsidRDefault="00A623B9" w:rsidP="00477086">
                            <w:r w:rsidRPr="00895522">
                              <w:t xml:space="preserve">Nastřelování při lisování ok kabelů </w:t>
                            </w:r>
                          </w:p>
                        </w:tc>
                        <w:tc>
                          <w:tcPr>
                            <w:tcW w:w="992" w:type="dxa"/>
                            <w:shd w:val="clear" w:color="auto" w:fill="auto"/>
                            <w:noWrap/>
                            <w:vAlign w:val="bottom"/>
                            <w:hideMark/>
                          </w:tcPr>
                          <w:p w14:paraId="737CC42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C" w14:textId="77777777" w:rsidR="00A623B9" w:rsidRPr="00895522" w:rsidRDefault="00A623B9" w:rsidP="00477086">
                            <w:pPr>
                              <w:jc w:val="center"/>
                            </w:pPr>
                            <w:r w:rsidRPr="00895522">
                              <w:t>ano</w:t>
                            </w:r>
                          </w:p>
                        </w:tc>
                      </w:tr>
                      <w:tr w:rsidR="00A623B9" w:rsidRPr="00895522" w14:paraId="737CC431" w14:textId="77777777" w:rsidTr="005F2994">
                        <w:trPr>
                          <w:trHeight w:val="300"/>
                          <w:jc w:val="center"/>
                        </w:trPr>
                        <w:tc>
                          <w:tcPr>
                            <w:tcW w:w="3260" w:type="dxa"/>
                            <w:shd w:val="clear" w:color="auto" w:fill="auto"/>
                            <w:noWrap/>
                            <w:vAlign w:val="bottom"/>
                            <w:hideMark/>
                          </w:tcPr>
                          <w:p w14:paraId="737CC42E" w14:textId="77777777" w:rsidR="00A623B9" w:rsidRPr="00895522" w:rsidRDefault="00A623B9" w:rsidP="00477086">
                            <w:r w:rsidRPr="00895522">
                              <w:t>Soustruhy, rotační stroje</w:t>
                            </w:r>
                          </w:p>
                        </w:tc>
                        <w:tc>
                          <w:tcPr>
                            <w:tcW w:w="992" w:type="dxa"/>
                            <w:shd w:val="clear" w:color="auto" w:fill="auto"/>
                            <w:noWrap/>
                            <w:vAlign w:val="bottom"/>
                            <w:hideMark/>
                          </w:tcPr>
                          <w:p w14:paraId="737CC42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0" w14:textId="77777777" w:rsidR="00A623B9" w:rsidRPr="00895522" w:rsidRDefault="00A623B9" w:rsidP="00477086">
                            <w:pPr>
                              <w:jc w:val="center"/>
                            </w:pPr>
                            <w:r>
                              <w:t>---</w:t>
                            </w:r>
                          </w:p>
                        </w:tc>
                      </w:tr>
                      <w:tr w:rsidR="00A623B9" w:rsidRPr="00895522" w14:paraId="737CC435" w14:textId="77777777" w:rsidTr="005F2994">
                        <w:trPr>
                          <w:trHeight w:val="300"/>
                          <w:jc w:val="center"/>
                        </w:trPr>
                        <w:tc>
                          <w:tcPr>
                            <w:tcW w:w="3260" w:type="dxa"/>
                            <w:shd w:val="clear" w:color="auto" w:fill="auto"/>
                            <w:noWrap/>
                            <w:vAlign w:val="bottom"/>
                            <w:hideMark/>
                          </w:tcPr>
                          <w:p w14:paraId="737CC432" w14:textId="77777777" w:rsidR="00A623B9" w:rsidRPr="00895522" w:rsidRDefault="00A623B9" w:rsidP="00477086">
                            <w:r w:rsidRPr="00895522">
                              <w:t>Práce s žíravinami (akumulátory)</w:t>
                            </w:r>
                          </w:p>
                        </w:tc>
                        <w:tc>
                          <w:tcPr>
                            <w:tcW w:w="992" w:type="dxa"/>
                            <w:shd w:val="clear" w:color="auto" w:fill="auto"/>
                            <w:noWrap/>
                            <w:vAlign w:val="bottom"/>
                            <w:hideMark/>
                          </w:tcPr>
                          <w:p w14:paraId="737CC43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4" w14:textId="77777777" w:rsidR="00A623B9" w:rsidRPr="00895522" w:rsidRDefault="00A623B9" w:rsidP="00477086">
                            <w:pPr>
                              <w:jc w:val="center"/>
                            </w:pPr>
                            <w:r w:rsidRPr="00895522">
                              <w:t>ano</w:t>
                            </w:r>
                          </w:p>
                        </w:tc>
                      </w:tr>
                      <w:tr w:rsidR="00A623B9" w:rsidRPr="00895522" w14:paraId="737CC439" w14:textId="77777777" w:rsidTr="005F2994">
                        <w:trPr>
                          <w:trHeight w:val="300"/>
                          <w:jc w:val="center"/>
                        </w:trPr>
                        <w:tc>
                          <w:tcPr>
                            <w:tcW w:w="3260" w:type="dxa"/>
                            <w:shd w:val="clear" w:color="auto" w:fill="auto"/>
                            <w:noWrap/>
                            <w:vAlign w:val="bottom"/>
                            <w:hideMark/>
                          </w:tcPr>
                          <w:p w14:paraId="737CC436" w14:textId="77777777" w:rsidR="00A623B9" w:rsidRPr="00895522" w:rsidRDefault="00A623B9" w:rsidP="00477086">
                            <w:r w:rsidRPr="00895522">
                              <w:t>Práce s rozpouštědly a barvami</w:t>
                            </w:r>
                          </w:p>
                        </w:tc>
                        <w:tc>
                          <w:tcPr>
                            <w:tcW w:w="992" w:type="dxa"/>
                            <w:shd w:val="clear" w:color="auto" w:fill="auto"/>
                            <w:noWrap/>
                            <w:vAlign w:val="bottom"/>
                            <w:hideMark/>
                          </w:tcPr>
                          <w:p w14:paraId="737CC437" w14:textId="77777777" w:rsidR="00A623B9" w:rsidRPr="00895522" w:rsidRDefault="00A623B9" w:rsidP="00477086">
                            <w:pPr>
                              <w:jc w:val="center"/>
                            </w:pPr>
                            <w:r w:rsidRPr="00895522">
                              <w:t>ne</w:t>
                            </w:r>
                          </w:p>
                        </w:tc>
                        <w:tc>
                          <w:tcPr>
                            <w:tcW w:w="1025" w:type="dxa"/>
                            <w:shd w:val="clear" w:color="auto" w:fill="auto"/>
                            <w:noWrap/>
                            <w:vAlign w:val="bottom"/>
                            <w:hideMark/>
                          </w:tcPr>
                          <w:p w14:paraId="737CC438" w14:textId="77777777" w:rsidR="00A623B9" w:rsidRPr="00895522" w:rsidRDefault="00A623B9" w:rsidP="00477086">
                            <w:pPr>
                              <w:jc w:val="center"/>
                            </w:pPr>
                            <w:r w:rsidRPr="00895522">
                              <w:t>ano</w:t>
                            </w:r>
                          </w:p>
                        </w:tc>
                      </w:tr>
                    </w:tbl>
                    <w:p w14:paraId="737CC43A" w14:textId="77777777" w:rsidR="00A623B9" w:rsidRDefault="00A623B9" w:rsidP="00714677"/>
                  </w:txbxContent>
                </v:textbox>
                <w10:wrap type="square" anchorx="margin" anchory="margin"/>
              </v:shape>
            </w:pict>
          </mc:Fallback>
        </mc:AlternateContent>
      </w:r>
      <w:r w:rsidR="005B5CF6" w:rsidRPr="005B5CF6">
        <w:rPr>
          <w:rFonts w:cs="Arial"/>
          <w:szCs w:val="20"/>
        </w:rPr>
        <w:t>Před otevřením elektrických skříní a rozváděčů musí vždy zaměstnanec zvenčí zhodnotit stav zařízení. Vyhodnotí možné riziko při otevíraní dveří a rozhodne o nutnosti použití nebo nepoužití výše uvedených OOPP. Při zhodnocení stavu zařízení musí zaměstnanec vzít v potaz zejména:</w:t>
      </w:r>
    </w:p>
    <w:p w14:paraId="737CB705" w14:textId="77777777" w:rsidR="005B5CF6" w:rsidRPr="005B5CF6" w:rsidRDefault="005B5CF6" w:rsidP="0015109D">
      <w:pPr>
        <w:pStyle w:val="Left"/>
        <w:numPr>
          <w:ilvl w:val="0"/>
          <w:numId w:val="164"/>
        </w:numPr>
        <w:jc w:val="both"/>
        <w:rPr>
          <w:rFonts w:cs="Arial"/>
          <w:szCs w:val="20"/>
        </w:rPr>
      </w:pPr>
      <w:r w:rsidRPr="005B5CF6">
        <w:rPr>
          <w:rFonts w:cs="Arial"/>
          <w:szCs w:val="20"/>
        </w:rPr>
        <w:t xml:space="preserve">typ elektrického zařízení </w:t>
      </w:r>
    </w:p>
    <w:p w14:paraId="737CB706" w14:textId="77777777" w:rsidR="005B5CF6" w:rsidRPr="005B5CF6" w:rsidRDefault="005B5CF6" w:rsidP="0015109D">
      <w:pPr>
        <w:pStyle w:val="Left"/>
        <w:numPr>
          <w:ilvl w:val="0"/>
          <w:numId w:val="164"/>
        </w:numPr>
        <w:jc w:val="both"/>
        <w:rPr>
          <w:rFonts w:cs="Arial"/>
          <w:szCs w:val="20"/>
        </w:rPr>
      </w:pPr>
      <w:r w:rsidRPr="005B5CF6">
        <w:rPr>
          <w:rFonts w:cs="Arial"/>
          <w:szCs w:val="20"/>
        </w:rPr>
        <w:t>stáří a stav konstrukce elektrického zařízení</w:t>
      </w:r>
    </w:p>
    <w:p w14:paraId="737CB707" w14:textId="77777777" w:rsidR="005B5CF6" w:rsidRPr="005B5CF6" w:rsidRDefault="005B5CF6" w:rsidP="0015109D">
      <w:pPr>
        <w:pStyle w:val="Left"/>
        <w:numPr>
          <w:ilvl w:val="0"/>
          <w:numId w:val="164"/>
        </w:numPr>
        <w:jc w:val="both"/>
        <w:rPr>
          <w:rFonts w:cs="Arial"/>
          <w:szCs w:val="20"/>
        </w:rPr>
      </w:pPr>
      <w:r w:rsidRPr="005B5CF6">
        <w:rPr>
          <w:rFonts w:cs="Arial"/>
          <w:szCs w:val="20"/>
        </w:rPr>
        <w:t>úroveň krytí IP elektrického zařízení</w:t>
      </w:r>
    </w:p>
    <w:p w14:paraId="737CB708" w14:textId="77777777" w:rsidR="005B5CF6" w:rsidRPr="005B5CF6" w:rsidRDefault="005B5CF6" w:rsidP="0015109D">
      <w:pPr>
        <w:pStyle w:val="Left"/>
        <w:numPr>
          <w:ilvl w:val="0"/>
          <w:numId w:val="164"/>
        </w:numPr>
        <w:jc w:val="both"/>
        <w:rPr>
          <w:rFonts w:cs="Arial"/>
          <w:szCs w:val="20"/>
        </w:rPr>
      </w:pPr>
      <w:r w:rsidRPr="005B5CF6">
        <w:rPr>
          <w:rFonts w:cs="Arial"/>
          <w:szCs w:val="20"/>
        </w:rPr>
        <w:t>poškození elektrického zařízení</w:t>
      </w:r>
    </w:p>
    <w:p w14:paraId="737CB709" w14:textId="77777777" w:rsidR="005B5CF6" w:rsidRPr="005B5CF6" w:rsidRDefault="005B5CF6" w:rsidP="0015109D">
      <w:pPr>
        <w:pStyle w:val="Left"/>
        <w:numPr>
          <w:ilvl w:val="0"/>
          <w:numId w:val="164"/>
        </w:numPr>
        <w:jc w:val="both"/>
        <w:rPr>
          <w:rFonts w:cs="Arial"/>
          <w:szCs w:val="20"/>
        </w:rPr>
      </w:pPr>
      <w:r w:rsidRPr="005B5CF6">
        <w:rPr>
          <w:rFonts w:cs="Arial"/>
          <w:szCs w:val="20"/>
        </w:rPr>
        <w:t xml:space="preserve">aktuální i nedávno minulé vnější vlivy okolí, zejména klimatické </w:t>
      </w:r>
      <w:proofErr w:type="gramStart"/>
      <w:r w:rsidRPr="005B5CF6">
        <w:rPr>
          <w:rFonts w:cs="Arial"/>
          <w:szCs w:val="20"/>
        </w:rPr>
        <w:t>podmínky,</w:t>
      </w:r>
      <w:proofErr w:type="gramEnd"/>
      <w:r w:rsidRPr="005B5CF6">
        <w:rPr>
          <w:rFonts w:cs="Arial"/>
          <w:szCs w:val="20"/>
        </w:rPr>
        <w:t xml:space="preserve"> apod.</w:t>
      </w:r>
    </w:p>
    <w:p w14:paraId="737CB70A" w14:textId="426D6088" w:rsidR="005B5CF6" w:rsidRPr="005B5CF6" w:rsidRDefault="005B5CF6" w:rsidP="005B5CF6">
      <w:pPr>
        <w:pStyle w:val="Left"/>
        <w:jc w:val="both"/>
        <w:rPr>
          <w:rFonts w:cs="Arial"/>
          <w:szCs w:val="20"/>
        </w:rPr>
      </w:pPr>
      <w:r w:rsidRPr="005B5CF6">
        <w:rPr>
          <w:rFonts w:cs="Arial"/>
          <w:szCs w:val="20"/>
        </w:rPr>
        <w:lastRenderedPageBreak/>
        <w:t xml:space="preserve">Pokud shledá zaměstnanec, že je elektrická skříň nebo rozváděč NN v pořádku a nepanují </w:t>
      </w:r>
      <w:r w:rsidR="006C065E">
        <w:rPr>
          <w:rFonts w:cs="Arial"/>
          <w:szCs w:val="20"/>
        </w:rPr>
        <w:br/>
      </w:r>
      <w:r w:rsidRPr="005B5CF6">
        <w:rPr>
          <w:rFonts w:cs="Arial"/>
          <w:szCs w:val="20"/>
        </w:rPr>
        <w:t xml:space="preserve">(ani v poslední době nepanovaly) nepříznivé klimatické podmínky, může otevřít zařízení, bez </w:t>
      </w:r>
      <w:proofErr w:type="gramStart"/>
      <w:r w:rsidRPr="005B5CF6">
        <w:rPr>
          <w:rFonts w:cs="Arial"/>
          <w:szCs w:val="20"/>
        </w:rPr>
        <w:t>toho</w:t>
      </w:r>
      <w:proofErr w:type="gramEnd"/>
      <w:r w:rsidRPr="005B5CF6">
        <w:rPr>
          <w:rFonts w:cs="Arial"/>
          <w:szCs w:val="20"/>
        </w:rPr>
        <w:t xml:space="preserve"> aniž by použil dielektrické rukavice a ochrannou přilbu s integrovaným štítem. Přitom je ale třeba dodržet následující pokyny:</w:t>
      </w:r>
    </w:p>
    <w:p w14:paraId="737CB70B" w14:textId="776A1BD8" w:rsidR="005B5CF6" w:rsidRPr="005B5CF6" w:rsidRDefault="005B5CF6" w:rsidP="0015109D">
      <w:pPr>
        <w:pStyle w:val="Left"/>
        <w:numPr>
          <w:ilvl w:val="0"/>
          <w:numId w:val="163"/>
        </w:numPr>
        <w:jc w:val="both"/>
        <w:rPr>
          <w:rFonts w:cs="Arial"/>
          <w:szCs w:val="20"/>
        </w:rPr>
      </w:pPr>
      <w:r w:rsidRPr="005B5CF6">
        <w:rPr>
          <w:rFonts w:cs="Arial"/>
          <w:szCs w:val="20"/>
        </w:rPr>
        <w:t xml:space="preserve">Odemknutí zámku skříně provádí zaměstnanec nataženou paží, aby </w:t>
      </w:r>
      <w:proofErr w:type="gramStart"/>
      <w:r w:rsidRPr="005B5CF6">
        <w:rPr>
          <w:rFonts w:cs="Arial"/>
          <w:szCs w:val="20"/>
        </w:rPr>
        <w:t>stál</w:t>
      </w:r>
      <w:proofErr w:type="gramEnd"/>
      <w:r w:rsidRPr="005B5CF6">
        <w:rPr>
          <w:rFonts w:cs="Arial"/>
          <w:szCs w:val="20"/>
        </w:rPr>
        <w:t xml:space="preserve"> co nejdále </w:t>
      </w:r>
      <w:r w:rsidR="006C065E">
        <w:rPr>
          <w:rFonts w:cs="Arial"/>
          <w:szCs w:val="20"/>
        </w:rPr>
        <w:br/>
      </w:r>
      <w:r w:rsidRPr="005B5CF6">
        <w:rPr>
          <w:rFonts w:cs="Arial"/>
          <w:szCs w:val="20"/>
        </w:rPr>
        <w:t>od zařízení.</w:t>
      </w:r>
    </w:p>
    <w:p w14:paraId="737CB70C" w14:textId="77777777" w:rsidR="005B5CF6" w:rsidRPr="005B5CF6" w:rsidRDefault="005B5CF6" w:rsidP="0015109D">
      <w:pPr>
        <w:pStyle w:val="Left"/>
        <w:numPr>
          <w:ilvl w:val="0"/>
          <w:numId w:val="163"/>
        </w:numPr>
        <w:jc w:val="both"/>
        <w:rPr>
          <w:rFonts w:cs="Arial"/>
          <w:szCs w:val="20"/>
        </w:rPr>
      </w:pPr>
      <w:r w:rsidRPr="005B5CF6">
        <w:rPr>
          <w:rFonts w:cs="Arial"/>
          <w:szCs w:val="20"/>
        </w:rPr>
        <w:t>Po odemčení zaměstnanec poodstoupí stranou, aby stál mimo směr případného účinku elektrického oblouku.</w:t>
      </w:r>
    </w:p>
    <w:p w14:paraId="737CB70D" w14:textId="77777777" w:rsidR="005B5CF6" w:rsidRPr="005B5CF6" w:rsidRDefault="005B5CF6" w:rsidP="0015109D">
      <w:pPr>
        <w:pStyle w:val="Left"/>
        <w:numPr>
          <w:ilvl w:val="0"/>
          <w:numId w:val="163"/>
        </w:numPr>
        <w:jc w:val="both"/>
        <w:rPr>
          <w:rFonts w:cs="Arial"/>
          <w:szCs w:val="20"/>
        </w:rPr>
      </w:pPr>
      <w:r w:rsidRPr="005B5CF6">
        <w:rPr>
          <w:rFonts w:cs="Arial"/>
          <w:szCs w:val="20"/>
        </w:rPr>
        <w:t xml:space="preserve">Zaměstnanec otevře dveře </w:t>
      </w:r>
      <w:proofErr w:type="gramStart"/>
      <w:r w:rsidRPr="005B5CF6">
        <w:rPr>
          <w:rFonts w:cs="Arial"/>
          <w:szCs w:val="20"/>
        </w:rPr>
        <w:t>zařízení</w:t>
      </w:r>
      <w:proofErr w:type="gramEnd"/>
      <w:r w:rsidRPr="005B5CF6">
        <w:rPr>
          <w:rFonts w:cs="Arial"/>
          <w:szCs w:val="20"/>
        </w:rPr>
        <w:t xml:space="preserve"> a přitom se dívá takovým směrem, aby jeho zrak nebyl ohrožen případným elektrickým obloukem.</w:t>
      </w:r>
    </w:p>
    <w:p w14:paraId="737CB70E" w14:textId="77777777" w:rsidR="005B5CF6" w:rsidRDefault="005B5CF6" w:rsidP="0015109D">
      <w:pPr>
        <w:pStyle w:val="Left"/>
        <w:numPr>
          <w:ilvl w:val="0"/>
          <w:numId w:val="163"/>
        </w:numPr>
        <w:jc w:val="both"/>
        <w:rPr>
          <w:rFonts w:cs="Arial"/>
          <w:szCs w:val="20"/>
        </w:rPr>
      </w:pPr>
      <w:r w:rsidRPr="005B5CF6">
        <w:rPr>
          <w:rFonts w:cs="Arial"/>
          <w:szCs w:val="20"/>
        </w:rPr>
        <w:t>Zaměstnanec provede kontrolu a zavře a zamkne dveře zařízení.</w:t>
      </w:r>
    </w:p>
    <w:p w14:paraId="737CB70F" w14:textId="77777777" w:rsidR="005B5CF6" w:rsidRDefault="005B5CF6" w:rsidP="00714677">
      <w:pPr>
        <w:pStyle w:val="Left"/>
        <w:jc w:val="both"/>
        <w:rPr>
          <w:rFonts w:cs="Arial"/>
          <w:szCs w:val="20"/>
        </w:rPr>
      </w:pPr>
    </w:p>
    <w:p w14:paraId="737CB710" w14:textId="77777777" w:rsidR="00714677" w:rsidRPr="00C544CE" w:rsidRDefault="00714677" w:rsidP="00714677">
      <w:pPr>
        <w:pStyle w:val="Left"/>
        <w:jc w:val="both"/>
        <w:rPr>
          <w:rFonts w:cs="Arial"/>
          <w:szCs w:val="20"/>
        </w:rPr>
      </w:pPr>
      <w:r>
        <w:rPr>
          <w:rFonts w:cs="Arial"/>
          <w:szCs w:val="20"/>
        </w:rPr>
        <w:t>Dále se o</w:t>
      </w:r>
      <w:r w:rsidRPr="00C544CE">
        <w:rPr>
          <w:rFonts w:cs="Arial"/>
          <w:szCs w:val="20"/>
        </w:rPr>
        <w:t>chrana zraku a obličeje zajišťuje tehdy, jestliže zaměstnanci hrozí poškození očí nebo obličeje odlétajícími úlomky nebo částicemi, vystříknutím kapalin nebo nebezpečným zářením (tepelné, světelné, ultrafialové apod.).</w:t>
      </w:r>
    </w:p>
    <w:p w14:paraId="737CB711" w14:textId="77777777" w:rsidR="00714677" w:rsidRPr="00C544CE" w:rsidRDefault="00714677" w:rsidP="00714677">
      <w:pPr>
        <w:pStyle w:val="Left"/>
        <w:jc w:val="both"/>
        <w:rPr>
          <w:rFonts w:cs="Arial"/>
          <w:szCs w:val="20"/>
        </w:rPr>
      </w:pPr>
      <w:r w:rsidRPr="00C544CE">
        <w:rPr>
          <w:rFonts w:cs="Arial"/>
          <w:szCs w:val="20"/>
        </w:rPr>
        <w:t>Ochrana rukou a paží musí být zajištěna tehdy, hrozí-li zaměstnanci poškození rukou poleptáním, popálením, opařením, podchlazením, kontaminací nebezpečnými látkami, působením elektrického proudu, mechanickým poškozením, pořezáním, bodnutím apod.</w:t>
      </w:r>
    </w:p>
    <w:p w14:paraId="737CB712" w14:textId="77777777" w:rsidR="00714677" w:rsidRPr="00C544CE" w:rsidRDefault="00714677" w:rsidP="00714677">
      <w:pPr>
        <w:pStyle w:val="Left"/>
        <w:tabs>
          <w:tab w:val="left" w:pos="7647"/>
        </w:tabs>
        <w:jc w:val="both"/>
        <w:rPr>
          <w:rFonts w:cs="Arial"/>
          <w:szCs w:val="20"/>
        </w:rPr>
      </w:pPr>
      <w:r>
        <w:rPr>
          <w:rFonts w:cs="Arial"/>
          <w:szCs w:val="20"/>
        </w:rPr>
        <w:t>T</w:t>
      </w:r>
      <w:r w:rsidRPr="00C544CE">
        <w:rPr>
          <w:rFonts w:cs="Arial"/>
          <w:szCs w:val="20"/>
        </w:rPr>
        <w:t>abulka</w:t>
      </w:r>
      <w:r>
        <w:rPr>
          <w:rFonts w:cs="Arial"/>
          <w:szCs w:val="20"/>
        </w:rPr>
        <w:t xml:space="preserve"> 2</w:t>
      </w:r>
      <w:r w:rsidRPr="00C544CE">
        <w:rPr>
          <w:rFonts w:cs="Arial"/>
          <w:szCs w:val="20"/>
        </w:rPr>
        <w:t xml:space="preserve"> obsahuje výčet činností, při kterých je povinnost zaměstnanců použít OOPP pro ochranu zraku a rukou.</w:t>
      </w:r>
      <w:r w:rsidRPr="00C544CE">
        <w:rPr>
          <w:rFonts w:cs="Arial"/>
          <w:szCs w:val="20"/>
        </w:rPr>
        <w:tab/>
      </w:r>
    </w:p>
    <w:p w14:paraId="737CB713" w14:textId="28E64722" w:rsidR="00714677" w:rsidRPr="00C544CE" w:rsidRDefault="00714677" w:rsidP="00714677">
      <w:pPr>
        <w:pStyle w:val="Left"/>
        <w:jc w:val="both"/>
        <w:rPr>
          <w:rFonts w:cs="Arial"/>
          <w:szCs w:val="20"/>
        </w:rPr>
      </w:pPr>
      <w:r w:rsidRPr="00C544CE">
        <w:rPr>
          <w:rFonts w:cs="Arial"/>
          <w:szCs w:val="20"/>
        </w:rPr>
        <w:t xml:space="preserve">Vedoucí práce určí, ve kterých dalších konkrétních případech je nutno použít pracovní rukavice </w:t>
      </w:r>
      <w:r w:rsidR="006C065E">
        <w:rPr>
          <w:rFonts w:cs="Arial"/>
          <w:szCs w:val="20"/>
        </w:rPr>
        <w:br/>
      </w:r>
      <w:r w:rsidRPr="00C544CE">
        <w:rPr>
          <w:rFonts w:cs="Arial"/>
          <w:szCs w:val="20"/>
        </w:rPr>
        <w:t>a ochranu zraku. Dále je nutno použít pracovní rukavice a ochranu zraku podle nařízení platných norem a zákonných předpisů (např. vstřelovači, obsluha motorových řetězových pil atd.).</w:t>
      </w:r>
    </w:p>
    <w:p w14:paraId="737CB714" w14:textId="77777777" w:rsidR="00714677" w:rsidRPr="00C544CE" w:rsidRDefault="00714677" w:rsidP="00714677">
      <w:pPr>
        <w:pStyle w:val="Nzev"/>
        <w:rPr>
          <w:rFonts w:cs="Arial"/>
          <w:sz w:val="20"/>
        </w:rPr>
      </w:pPr>
      <w:r w:rsidRPr="00C544CE">
        <w:rPr>
          <w:rFonts w:cs="Arial"/>
          <w:sz w:val="20"/>
        </w:rPr>
        <w:t>Vyřazování OOPP</w:t>
      </w:r>
    </w:p>
    <w:p w14:paraId="737CB715"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OOPP, který nesplňuje ochranné vlastnosti na základě posouzení příslušného vedoucího je odebrán zaměstnanci a přidělen nový dle ustanovení této přílohy. Znehodnocené OOPP jsou shromažďovány u příslušného vedoucího zaměstnance, který zajistí jejich likvidaci. </w:t>
      </w:r>
    </w:p>
    <w:p w14:paraId="737CB716" w14:textId="77777777" w:rsidR="00714677" w:rsidRPr="00C544CE" w:rsidRDefault="00714677" w:rsidP="00714677">
      <w:pPr>
        <w:pStyle w:val="Nzev"/>
        <w:rPr>
          <w:rFonts w:cs="Arial"/>
          <w:sz w:val="20"/>
        </w:rPr>
      </w:pPr>
      <w:bookmarkStart w:id="450" w:name="_Toc305071396"/>
      <w:r w:rsidRPr="00C544CE">
        <w:rPr>
          <w:rFonts w:cs="Arial"/>
          <w:sz w:val="20"/>
        </w:rPr>
        <w:t>Poskytování mycích, čistících a desinfekčních prostředků</w:t>
      </w:r>
      <w:bookmarkEnd w:id="450"/>
    </w:p>
    <w:p w14:paraId="737CB717" w14:textId="77777777" w:rsidR="00714677" w:rsidRPr="00C544CE" w:rsidRDefault="00714677" w:rsidP="00714677">
      <w:pPr>
        <w:jc w:val="both"/>
      </w:pPr>
      <w:r w:rsidRPr="00C544CE">
        <w:t xml:space="preserve">Zaměstnavatel poskytuje zaměstnancům, mycí, čisticí a desinfekční prostředky na základě zhodnocení rozsahu znečištění zaměstnanců při práci nebo jejich ohrožení dráždivými látkami </w:t>
      </w:r>
      <w:r w:rsidR="001B0BBD">
        <w:br/>
      </w:r>
      <w:r w:rsidRPr="00C544CE">
        <w:t xml:space="preserve">a na pracovištích s nevyhovujícími mikroklimatickými podmínkami. Konkrétní množství mycích </w:t>
      </w:r>
      <w:r w:rsidR="001B0BBD">
        <w:br/>
      </w:r>
      <w:r w:rsidRPr="00C544CE">
        <w:t>a čisticích prostředků stanoví odpovědný vedoucí zaměstnanec podle vyhodnocení rizik.</w:t>
      </w:r>
    </w:p>
    <w:p w14:paraId="737CB718" w14:textId="77777777" w:rsidR="00714677" w:rsidRPr="00C544CE" w:rsidRDefault="00714677" w:rsidP="00714677">
      <w:pPr>
        <w:jc w:val="both"/>
      </w:pPr>
      <w:r w:rsidRPr="00C544CE">
        <w:t>Sociální zařízení v objektech, které společnost užívá, musí být vybaveno hygienickými prostředky podle platných předpisů (tekoucí voda, mýdlo, osušovač rukou, toaletní papír).</w:t>
      </w:r>
    </w:p>
    <w:p w14:paraId="737CB719" w14:textId="77777777" w:rsidR="00714677" w:rsidRPr="00C544CE" w:rsidRDefault="00714677" w:rsidP="00714677">
      <w:pPr>
        <w:pStyle w:val="Nzev"/>
        <w:rPr>
          <w:rFonts w:cs="Arial"/>
          <w:sz w:val="20"/>
        </w:rPr>
      </w:pPr>
      <w:r w:rsidRPr="00C544CE">
        <w:rPr>
          <w:rFonts w:cs="Arial"/>
          <w:sz w:val="20"/>
        </w:rPr>
        <w:t>Rozsah poskytování mycích, čisticích a desinfekčních prostředků</w:t>
      </w:r>
    </w:p>
    <w:p w14:paraId="737CB71A" w14:textId="77777777" w:rsidR="00714677" w:rsidRPr="00C544CE" w:rsidRDefault="00714677" w:rsidP="00714677">
      <w:pPr>
        <w:jc w:val="both"/>
      </w:pPr>
      <w:r w:rsidRPr="00C544CE">
        <w:t xml:space="preserve">Podle míry možného znečištění během práce jsou typové skupiny zaměstnanců rozděleny </w:t>
      </w:r>
      <w:r w:rsidR="001B0BBD">
        <w:br/>
      </w:r>
      <w:r w:rsidRPr="00C544CE">
        <w:t>do následujících 4 kategorií:</w:t>
      </w:r>
    </w:p>
    <w:p w14:paraId="737CB71B"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velmi nečistá – </w:t>
      </w:r>
      <w:r w:rsidR="00E67EC6">
        <w:t>M</w:t>
      </w:r>
      <w:r w:rsidRPr="00C544CE">
        <w:t xml:space="preserve">ontér DS, </w:t>
      </w:r>
      <w:r w:rsidR="00E67EC6">
        <w:t>M</w:t>
      </w:r>
      <w:r w:rsidRPr="00C544CE">
        <w:t xml:space="preserve">ontér PZ, </w:t>
      </w:r>
      <w:r w:rsidR="00E67EC6">
        <w:t>Obsluha energetického zařízení</w:t>
      </w:r>
      <w:r w:rsidRPr="00C544CE">
        <w:t xml:space="preserve">, </w:t>
      </w:r>
      <w:r w:rsidR="00E67EC6">
        <w:t>Obsluha vodní elektrárny</w:t>
      </w:r>
      <w:r w:rsidRPr="00C544CE">
        <w:t>,</w:t>
      </w:r>
    </w:p>
    <w:p w14:paraId="737CB71C"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nečistá: </w:t>
      </w:r>
      <w:r w:rsidR="00E67EC6">
        <w:t>S</w:t>
      </w:r>
      <w:r w:rsidRPr="00C544CE">
        <w:t xml:space="preserve">kladník, </w:t>
      </w:r>
      <w:r w:rsidR="00E67EC6">
        <w:t>T</w:t>
      </w:r>
      <w:r w:rsidRPr="00C544CE">
        <w:t>echnicko-provozní zaměstnanec,</w:t>
      </w:r>
      <w:r w:rsidR="00E67EC6">
        <w:t xml:space="preserve"> Elektromechanik</w:t>
      </w:r>
    </w:p>
    <w:p w14:paraId="737CB71D"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méně čistá: </w:t>
      </w:r>
      <w:r w:rsidR="00E67EC6">
        <w:t>T</w:t>
      </w:r>
      <w:r w:rsidRPr="00C544CE">
        <w:t>echnický zaměstnanec,</w:t>
      </w:r>
      <w:r w:rsidRPr="00C544CE">
        <w:tab/>
      </w:r>
      <w:r w:rsidRPr="00C544CE">
        <w:tab/>
      </w:r>
      <w:r w:rsidRPr="00C544CE">
        <w:tab/>
      </w:r>
    </w:p>
    <w:p w14:paraId="737CB71E" w14:textId="77777777" w:rsidR="00714677" w:rsidRPr="00C544CE" w:rsidRDefault="00714677" w:rsidP="0015109D">
      <w:pPr>
        <w:numPr>
          <w:ilvl w:val="0"/>
          <w:numId w:val="111"/>
        </w:numPr>
        <w:spacing w:before="100" w:beforeAutospacing="1" w:after="100" w:afterAutospacing="1"/>
        <w:ind w:left="714" w:hanging="357"/>
        <w:jc w:val="both"/>
        <w:rPr>
          <w:b/>
        </w:rPr>
      </w:pPr>
      <w:r w:rsidRPr="00C544CE">
        <w:t xml:space="preserve">práce čistá: </w:t>
      </w:r>
      <w:r w:rsidR="00E67EC6">
        <w:t>A</w:t>
      </w:r>
      <w:r w:rsidRPr="00C544CE">
        <w:t>dministrativní zaměstnanec</w:t>
      </w:r>
      <w:r w:rsidR="00F2044A">
        <w:t>, Dispečer.</w:t>
      </w:r>
    </w:p>
    <w:p w14:paraId="737CB71F" w14:textId="77777777" w:rsidR="00714677" w:rsidRDefault="006510A7" w:rsidP="00714677">
      <w:pPr>
        <w:pStyle w:val="Titulek"/>
      </w:pPr>
      <w:bookmarkStart w:id="451" w:name="_Toc466968252"/>
      <w:r w:rsidRPr="00C544CE">
        <w:t xml:space="preserve">Tabulka </w:t>
      </w:r>
      <w:fldSimple w:instr=" SEQ Tabulka \* ARABIC ">
        <w:r w:rsidR="001F1D4B">
          <w:rPr>
            <w:noProof/>
          </w:rPr>
          <w:t>3</w:t>
        </w:r>
      </w:fldSimple>
      <w:r w:rsidRPr="00C544CE">
        <w:t xml:space="preserve"> - </w:t>
      </w:r>
      <w:r w:rsidR="00714677" w:rsidRPr="003E0BC1">
        <w:t>Doporučená množství mycích a čisticích prostředků</w:t>
      </w:r>
      <w:bookmarkEnd w:id="451"/>
    </w:p>
    <w:p w14:paraId="737CB720" w14:textId="77777777" w:rsidR="00714677" w:rsidRPr="00AD3427" w:rsidRDefault="00714677" w:rsidP="007146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714677" w:rsidRPr="00C544CE" w14:paraId="737CB724" w14:textId="77777777" w:rsidTr="00714677">
        <w:trPr>
          <w:trHeight w:val="340"/>
        </w:trPr>
        <w:tc>
          <w:tcPr>
            <w:tcW w:w="3070" w:type="dxa"/>
            <w:vAlign w:val="center"/>
          </w:tcPr>
          <w:p w14:paraId="737CB721" w14:textId="77777777" w:rsidR="00714677" w:rsidRPr="00C544CE" w:rsidRDefault="00714677" w:rsidP="00714677">
            <w:r w:rsidRPr="00C544CE">
              <w:t>Druhy prací</w:t>
            </w:r>
          </w:p>
        </w:tc>
        <w:tc>
          <w:tcPr>
            <w:tcW w:w="3070" w:type="dxa"/>
            <w:vAlign w:val="center"/>
          </w:tcPr>
          <w:p w14:paraId="737CB722" w14:textId="77777777" w:rsidR="00714677" w:rsidRPr="00C544CE" w:rsidRDefault="00714677" w:rsidP="00714677">
            <w:pPr>
              <w:jc w:val="center"/>
            </w:pPr>
            <w:r w:rsidRPr="00C544CE">
              <w:t>Mycí prostředek – g/měsíc</w:t>
            </w:r>
          </w:p>
        </w:tc>
        <w:tc>
          <w:tcPr>
            <w:tcW w:w="3070" w:type="dxa"/>
            <w:vAlign w:val="center"/>
          </w:tcPr>
          <w:p w14:paraId="737CB723" w14:textId="77777777" w:rsidR="00714677" w:rsidRPr="00C544CE" w:rsidRDefault="00714677" w:rsidP="00714677">
            <w:pPr>
              <w:jc w:val="center"/>
            </w:pPr>
            <w:r w:rsidRPr="00C544CE">
              <w:t>Čisticí pasta – g/měsíc</w:t>
            </w:r>
          </w:p>
        </w:tc>
      </w:tr>
      <w:tr w:rsidR="00714677" w:rsidRPr="00C544CE" w14:paraId="737CB728" w14:textId="77777777" w:rsidTr="00714677">
        <w:trPr>
          <w:trHeight w:val="340"/>
        </w:trPr>
        <w:tc>
          <w:tcPr>
            <w:tcW w:w="3070" w:type="dxa"/>
            <w:vAlign w:val="center"/>
          </w:tcPr>
          <w:p w14:paraId="737CB725" w14:textId="77777777" w:rsidR="00714677" w:rsidRPr="00C544CE" w:rsidRDefault="00714677" w:rsidP="00714677">
            <w:r w:rsidRPr="00C544CE">
              <w:t>Práce velmi nečistá</w:t>
            </w:r>
          </w:p>
        </w:tc>
        <w:tc>
          <w:tcPr>
            <w:tcW w:w="3070" w:type="dxa"/>
            <w:vAlign w:val="center"/>
          </w:tcPr>
          <w:p w14:paraId="737CB726" w14:textId="77777777" w:rsidR="00714677" w:rsidRPr="00C544CE" w:rsidRDefault="00714677" w:rsidP="00714677">
            <w:pPr>
              <w:jc w:val="center"/>
            </w:pPr>
            <w:r w:rsidRPr="00C544CE">
              <w:t>200</w:t>
            </w:r>
          </w:p>
        </w:tc>
        <w:tc>
          <w:tcPr>
            <w:tcW w:w="3070" w:type="dxa"/>
            <w:vAlign w:val="center"/>
          </w:tcPr>
          <w:p w14:paraId="737CB727" w14:textId="77777777" w:rsidR="00714677" w:rsidRPr="00C544CE" w:rsidRDefault="00714677" w:rsidP="00714677">
            <w:pPr>
              <w:jc w:val="center"/>
            </w:pPr>
            <w:r w:rsidRPr="00C544CE">
              <w:t>900</w:t>
            </w:r>
          </w:p>
        </w:tc>
      </w:tr>
      <w:tr w:rsidR="00714677" w:rsidRPr="00C544CE" w14:paraId="737CB72C" w14:textId="77777777" w:rsidTr="00714677">
        <w:trPr>
          <w:trHeight w:val="340"/>
        </w:trPr>
        <w:tc>
          <w:tcPr>
            <w:tcW w:w="3070" w:type="dxa"/>
            <w:vAlign w:val="center"/>
          </w:tcPr>
          <w:p w14:paraId="737CB729" w14:textId="77777777" w:rsidR="00714677" w:rsidRPr="00C544CE" w:rsidRDefault="00714677" w:rsidP="00714677">
            <w:r w:rsidRPr="00C544CE">
              <w:t>Práce nečistá</w:t>
            </w:r>
          </w:p>
        </w:tc>
        <w:tc>
          <w:tcPr>
            <w:tcW w:w="3070" w:type="dxa"/>
            <w:vAlign w:val="center"/>
          </w:tcPr>
          <w:p w14:paraId="737CB72A" w14:textId="77777777" w:rsidR="00714677" w:rsidRPr="00C544CE" w:rsidRDefault="00714677" w:rsidP="00714677">
            <w:pPr>
              <w:jc w:val="center"/>
            </w:pPr>
            <w:r w:rsidRPr="00C544CE">
              <w:t>100</w:t>
            </w:r>
          </w:p>
        </w:tc>
        <w:tc>
          <w:tcPr>
            <w:tcW w:w="3070" w:type="dxa"/>
            <w:vAlign w:val="center"/>
          </w:tcPr>
          <w:p w14:paraId="737CB72B" w14:textId="77777777" w:rsidR="00714677" w:rsidRPr="00C544CE" w:rsidRDefault="00714677" w:rsidP="00714677">
            <w:pPr>
              <w:jc w:val="center"/>
            </w:pPr>
            <w:r w:rsidRPr="00C544CE">
              <w:t>600</w:t>
            </w:r>
          </w:p>
        </w:tc>
      </w:tr>
      <w:tr w:rsidR="00714677" w:rsidRPr="00C544CE" w14:paraId="737CB730" w14:textId="77777777" w:rsidTr="00714677">
        <w:trPr>
          <w:trHeight w:val="340"/>
        </w:trPr>
        <w:tc>
          <w:tcPr>
            <w:tcW w:w="3070" w:type="dxa"/>
            <w:vAlign w:val="center"/>
          </w:tcPr>
          <w:p w14:paraId="737CB72D" w14:textId="77777777" w:rsidR="00714677" w:rsidRPr="00C544CE" w:rsidRDefault="00714677" w:rsidP="00714677">
            <w:r w:rsidRPr="00C544CE">
              <w:lastRenderedPageBreak/>
              <w:t>Práce méně čistá</w:t>
            </w:r>
          </w:p>
        </w:tc>
        <w:tc>
          <w:tcPr>
            <w:tcW w:w="3070" w:type="dxa"/>
            <w:vAlign w:val="center"/>
          </w:tcPr>
          <w:p w14:paraId="737CB72E" w14:textId="77777777" w:rsidR="00714677" w:rsidRPr="00C544CE" w:rsidRDefault="00714677" w:rsidP="00714677">
            <w:pPr>
              <w:jc w:val="center"/>
            </w:pPr>
            <w:r w:rsidRPr="00C544CE">
              <w:t>100</w:t>
            </w:r>
          </w:p>
        </w:tc>
        <w:tc>
          <w:tcPr>
            <w:tcW w:w="3070" w:type="dxa"/>
            <w:vAlign w:val="center"/>
          </w:tcPr>
          <w:p w14:paraId="737CB72F" w14:textId="77777777" w:rsidR="00714677" w:rsidRPr="00C544CE" w:rsidRDefault="00714677" w:rsidP="00714677">
            <w:pPr>
              <w:jc w:val="center"/>
            </w:pPr>
            <w:r w:rsidRPr="00C544CE">
              <w:t>300</w:t>
            </w:r>
          </w:p>
        </w:tc>
      </w:tr>
      <w:tr w:rsidR="00714677" w:rsidRPr="00C544CE" w14:paraId="737CB734" w14:textId="77777777" w:rsidTr="00714677">
        <w:trPr>
          <w:trHeight w:val="340"/>
        </w:trPr>
        <w:tc>
          <w:tcPr>
            <w:tcW w:w="3070" w:type="dxa"/>
            <w:vAlign w:val="center"/>
          </w:tcPr>
          <w:p w14:paraId="737CB731" w14:textId="77777777" w:rsidR="00714677" w:rsidRPr="00C544CE" w:rsidRDefault="00714677" w:rsidP="00714677">
            <w:r w:rsidRPr="00C544CE">
              <w:t>Práce čistá</w:t>
            </w:r>
          </w:p>
        </w:tc>
        <w:tc>
          <w:tcPr>
            <w:tcW w:w="3070" w:type="dxa"/>
            <w:vAlign w:val="center"/>
          </w:tcPr>
          <w:p w14:paraId="737CB732" w14:textId="77777777" w:rsidR="00714677" w:rsidRPr="00C544CE" w:rsidRDefault="00714677" w:rsidP="00714677">
            <w:pPr>
              <w:jc w:val="center"/>
            </w:pPr>
            <w:r w:rsidRPr="00C544CE">
              <w:t>100</w:t>
            </w:r>
          </w:p>
        </w:tc>
        <w:tc>
          <w:tcPr>
            <w:tcW w:w="3070" w:type="dxa"/>
            <w:vAlign w:val="center"/>
          </w:tcPr>
          <w:p w14:paraId="737CB733" w14:textId="77777777" w:rsidR="00714677" w:rsidRPr="00C544CE" w:rsidRDefault="00714677" w:rsidP="00714677">
            <w:pPr>
              <w:jc w:val="center"/>
            </w:pPr>
            <w:r w:rsidRPr="00C544CE">
              <w:t>---</w:t>
            </w:r>
          </w:p>
        </w:tc>
      </w:tr>
      <w:tr w:rsidR="00714677" w:rsidRPr="00C544CE" w14:paraId="737CB736" w14:textId="77777777" w:rsidTr="00F2044A">
        <w:trPr>
          <w:trHeight w:val="659"/>
        </w:trPr>
        <w:tc>
          <w:tcPr>
            <w:tcW w:w="9210" w:type="dxa"/>
            <w:gridSpan w:val="3"/>
            <w:vAlign w:val="center"/>
          </w:tcPr>
          <w:p w14:paraId="737CB735" w14:textId="77777777" w:rsidR="00714677" w:rsidRPr="00C544CE" w:rsidRDefault="00714677" w:rsidP="00EC2A10">
            <w:r w:rsidRPr="00C544CE">
              <w:t>Společně pro všechny druhy pra</w:t>
            </w:r>
            <w:r w:rsidR="00F2044A">
              <w:t>cí minimálně dva ručníky za rok, vyjma typové skupiny Administ</w:t>
            </w:r>
            <w:r w:rsidR="00EC2A10">
              <w:t>r</w:t>
            </w:r>
            <w:r w:rsidR="00F2044A">
              <w:t>ativní zaměstnanec a Dispečer.</w:t>
            </w:r>
          </w:p>
        </w:tc>
      </w:tr>
    </w:tbl>
    <w:p w14:paraId="737CB737" w14:textId="77777777" w:rsidR="00714677" w:rsidRPr="00C544CE" w:rsidRDefault="00714677" w:rsidP="00714677">
      <w:pPr>
        <w:pStyle w:val="Zhlav"/>
        <w:tabs>
          <w:tab w:val="clear" w:pos="4536"/>
          <w:tab w:val="clear" w:pos="9072"/>
        </w:tabs>
        <w:rPr>
          <w:rFonts w:cs="Arial"/>
          <w:b/>
          <w:i/>
          <w:sz w:val="20"/>
          <w:szCs w:val="20"/>
          <w:u w:val="single"/>
        </w:rPr>
      </w:pPr>
    </w:p>
    <w:p w14:paraId="737CB738" w14:textId="77777777" w:rsidR="00714677" w:rsidRPr="00C544CE" w:rsidRDefault="00714677" w:rsidP="00714677">
      <w:pPr>
        <w:pStyle w:val="Nzev"/>
        <w:rPr>
          <w:rFonts w:cs="Arial"/>
          <w:sz w:val="20"/>
        </w:rPr>
      </w:pPr>
      <w:r w:rsidRPr="00C544CE">
        <w:rPr>
          <w:rFonts w:cs="Arial"/>
          <w:sz w:val="20"/>
        </w:rPr>
        <w:t>Očkování jako ochrana proti působení biologických činitelů</w:t>
      </w:r>
    </w:p>
    <w:p w14:paraId="737CB739" w14:textId="77777777" w:rsidR="00714677" w:rsidRPr="00C544CE" w:rsidRDefault="00714677" w:rsidP="00714677">
      <w:pPr>
        <w:pStyle w:val="Zhlav"/>
        <w:jc w:val="both"/>
        <w:rPr>
          <w:rFonts w:cs="Arial"/>
          <w:sz w:val="20"/>
          <w:szCs w:val="20"/>
        </w:rPr>
      </w:pPr>
      <w:r w:rsidRPr="00C544CE">
        <w:rPr>
          <w:rFonts w:cs="Arial"/>
          <w:sz w:val="20"/>
          <w:szCs w:val="20"/>
        </w:rPr>
        <w:t>Společnost v případě ohrožení zaměstnanců biologickými činiteli zajišťuje ochranu ohrožených zaměstnanců formou očkování (např. proti klíšťové encefalitidě). Podrobnější informace si vedoucí zaměstnanci mohou vyžádat u technika BOZP.</w:t>
      </w:r>
    </w:p>
    <w:p w14:paraId="737CB73A" w14:textId="77777777" w:rsidR="00954B04" w:rsidRPr="00A3113E" w:rsidRDefault="00A0417E" w:rsidP="00833755">
      <w:pPr>
        <w:pStyle w:val="Plohy2rovenadpisu"/>
        <w:tabs>
          <w:tab w:val="clear" w:pos="1286"/>
          <w:tab w:val="num" w:pos="567"/>
        </w:tabs>
        <w:ind w:left="567"/>
      </w:pPr>
      <w:bookmarkStart w:id="452" w:name="_Toc468656769"/>
      <w:bookmarkStart w:id="453" w:name="_Toc468656814"/>
      <w:r w:rsidRPr="00A3113E">
        <w:lastRenderedPageBreak/>
        <w:t xml:space="preserve">Školení </w:t>
      </w:r>
      <w:r w:rsidR="00954B04" w:rsidRPr="00A3113E">
        <w:t>povinná ze záko</w:t>
      </w:r>
      <w:bookmarkEnd w:id="433"/>
      <w:r w:rsidR="00A3113E" w:rsidRPr="00A3113E">
        <w:t>na</w:t>
      </w:r>
      <w:r w:rsidR="00954B04" w:rsidRPr="00A3113E">
        <w:t xml:space="preserve"> v oblasti bezpečnosti a ochrany zdraví při práci</w:t>
      </w:r>
      <w:bookmarkEnd w:id="434"/>
      <w:bookmarkEnd w:id="435"/>
      <w:bookmarkEnd w:id="436"/>
      <w:bookmarkEnd w:id="452"/>
      <w:bookmarkEnd w:id="453"/>
    </w:p>
    <w:p w14:paraId="737CB73B" w14:textId="77777777" w:rsidR="00F51723" w:rsidRPr="00C544CE" w:rsidRDefault="00F51723" w:rsidP="00F51723">
      <w:pPr>
        <w:pStyle w:val="Zkladntextodsazen"/>
        <w:spacing w:line="240" w:lineRule="auto"/>
        <w:ind w:left="0" w:right="72"/>
        <w:rPr>
          <w:rFonts w:cs="Arial"/>
          <w:sz w:val="20"/>
          <w:szCs w:val="20"/>
          <w:lang w:val="cs-CZ"/>
        </w:rPr>
      </w:pPr>
      <w:bookmarkStart w:id="454" w:name="_Toc302472393"/>
      <w:bookmarkStart w:id="455" w:name="_Toc304124018"/>
      <w:bookmarkStart w:id="456" w:name="_Toc304189408"/>
      <w:bookmarkStart w:id="457" w:name="_Toc304189545"/>
      <w:r w:rsidRPr="00C544CE">
        <w:rPr>
          <w:rFonts w:cs="Arial"/>
          <w:sz w:val="20"/>
          <w:szCs w:val="20"/>
          <w:lang w:val="cs-CZ"/>
        </w:rPr>
        <w:t xml:space="preserve">Zaměstnavatel je povinen zajistit zaměstnancům školení o právních a ostatních předpisech k zajištění bezpečnosti a ochrany zdraví při práci, které doplňují jejich odborné předpoklady a požadavky </w:t>
      </w:r>
      <w:r w:rsidR="001B0BBD">
        <w:rPr>
          <w:rFonts w:cs="Arial"/>
          <w:sz w:val="20"/>
          <w:szCs w:val="20"/>
          <w:lang w:val="cs-CZ"/>
        </w:rPr>
        <w:br/>
      </w:r>
      <w:r w:rsidRPr="00C544CE">
        <w:rPr>
          <w:rFonts w:cs="Arial"/>
          <w:sz w:val="20"/>
          <w:szCs w:val="20"/>
          <w:lang w:val="cs-CZ"/>
        </w:rPr>
        <w:t xml:space="preserve">pro výkon práce, které se týkají jimi vykonávané práce a vztahují se k rizikům, s nimiž může přijít zaměstnanec do styku na pracovišti, na kterém je práce vykonávána, a soustavně vyžadovat </w:t>
      </w:r>
      <w:r w:rsidR="001B0BBD">
        <w:rPr>
          <w:rFonts w:cs="Arial"/>
          <w:sz w:val="20"/>
          <w:szCs w:val="20"/>
          <w:lang w:val="cs-CZ"/>
        </w:rPr>
        <w:br/>
      </w:r>
      <w:r w:rsidRPr="00C544CE">
        <w:rPr>
          <w:rFonts w:cs="Arial"/>
          <w:sz w:val="20"/>
          <w:szCs w:val="20"/>
          <w:lang w:val="cs-CZ"/>
        </w:rPr>
        <w:t xml:space="preserve">a kontrolovat jejich dodržování. </w:t>
      </w:r>
    </w:p>
    <w:p w14:paraId="737CB73C" w14:textId="77777777" w:rsidR="00F51723" w:rsidRPr="00C544CE" w:rsidRDefault="00F51723" w:rsidP="00F51723">
      <w:pPr>
        <w:pStyle w:val="Nzev"/>
        <w:rPr>
          <w:sz w:val="20"/>
        </w:rPr>
      </w:pPr>
      <w:bookmarkStart w:id="458" w:name="_Toc304211968"/>
      <w:bookmarkStart w:id="459" w:name="_Toc304212146"/>
      <w:bookmarkStart w:id="460" w:name="_Toc304212227"/>
      <w:bookmarkStart w:id="461" w:name="_Toc304213069"/>
      <w:bookmarkStart w:id="462" w:name="_Toc304213679"/>
      <w:bookmarkStart w:id="463" w:name="_Toc304214256"/>
      <w:bookmarkStart w:id="464" w:name="_Toc304214546"/>
      <w:bookmarkStart w:id="465" w:name="_Toc304534291"/>
      <w:bookmarkStart w:id="466" w:name="_Toc305071398"/>
      <w:bookmarkStart w:id="467" w:name="_Toc305417574"/>
      <w:r w:rsidRPr="00C544CE">
        <w:rPr>
          <w:sz w:val="20"/>
        </w:rPr>
        <w:t>Školení zaměstnavatel zajistí při nástupu zaměstnance do práce, a dále:</w:t>
      </w:r>
      <w:bookmarkEnd w:id="458"/>
      <w:bookmarkEnd w:id="459"/>
      <w:bookmarkEnd w:id="460"/>
      <w:bookmarkEnd w:id="461"/>
      <w:bookmarkEnd w:id="462"/>
      <w:bookmarkEnd w:id="463"/>
      <w:bookmarkEnd w:id="464"/>
      <w:bookmarkEnd w:id="465"/>
      <w:bookmarkEnd w:id="466"/>
      <w:bookmarkEnd w:id="467"/>
    </w:p>
    <w:p w14:paraId="737CB73D"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při změně</w:t>
      </w:r>
    </w:p>
    <w:p w14:paraId="737CB73E" w14:textId="77777777" w:rsidR="00F51723" w:rsidRPr="00C544CE" w:rsidRDefault="00F51723" w:rsidP="0015109D">
      <w:pPr>
        <w:pStyle w:val="Zkladntextodsazen"/>
        <w:numPr>
          <w:ilvl w:val="3"/>
          <w:numId w:val="72"/>
        </w:numPr>
        <w:spacing w:before="100" w:beforeAutospacing="1" w:after="100" w:afterAutospacing="1" w:line="240" w:lineRule="auto"/>
        <w:ind w:left="1134" w:right="74" w:hanging="425"/>
        <w:rPr>
          <w:rFonts w:cs="Arial"/>
          <w:sz w:val="20"/>
          <w:szCs w:val="20"/>
          <w:lang w:val="cs-CZ"/>
        </w:rPr>
      </w:pPr>
      <w:r w:rsidRPr="00C544CE">
        <w:rPr>
          <w:rFonts w:cs="Arial"/>
          <w:sz w:val="20"/>
          <w:szCs w:val="20"/>
          <w:lang w:val="cs-CZ"/>
        </w:rPr>
        <w:t>pracovního zařazení (pokud se změní rizika vykonávané práce),</w:t>
      </w:r>
    </w:p>
    <w:p w14:paraId="737CB73F" w14:textId="77777777" w:rsidR="00F51723" w:rsidRPr="00C544CE" w:rsidRDefault="00F51723" w:rsidP="0015109D">
      <w:pPr>
        <w:pStyle w:val="Zkladntextodsazen"/>
        <w:numPr>
          <w:ilvl w:val="3"/>
          <w:numId w:val="72"/>
        </w:numPr>
        <w:spacing w:before="100" w:beforeAutospacing="1" w:after="100" w:afterAutospacing="1" w:line="240" w:lineRule="auto"/>
        <w:ind w:left="1134" w:right="74" w:hanging="425"/>
        <w:rPr>
          <w:rFonts w:cs="Arial"/>
          <w:sz w:val="20"/>
          <w:szCs w:val="20"/>
          <w:lang w:val="cs-CZ"/>
        </w:rPr>
      </w:pPr>
      <w:r w:rsidRPr="00C544CE">
        <w:rPr>
          <w:rFonts w:cs="Arial"/>
          <w:sz w:val="20"/>
          <w:szCs w:val="20"/>
          <w:lang w:val="cs-CZ"/>
        </w:rPr>
        <w:t>druhu práce (pokud se změní rizika vykonávané práce),</w:t>
      </w:r>
    </w:p>
    <w:p w14:paraId="737CB740"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 xml:space="preserve">při zavedení nové technologie nebo změny výrobních a pracovních prostředků nebo změny technologických nebo pracovních postupů, </w:t>
      </w:r>
    </w:p>
    <w:p w14:paraId="737CB741"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 xml:space="preserve">v případech, které mají nebo mohou mít podstatný vliv na bezpečnost a ochranu zdraví </w:t>
      </w:r>
      <w:r w:rsidR="001B0BBD">
        <w:rPr>
          <w:rFonts w:cs="Arial"/>
          <w:sz w:val="20"/>
          <w:szCs w:val="20"/>
          <w:lang w:val="cs-CZ"/>
        </w:rPr>
        <w:br/>
      </w:r>
      <w:r w:rsidRPr="00C544CE">
        <w:rPr>
          <w:rFonts w:cs="Arial"/>
          <w:sz w:val="20"/>
          <w:szCs w:val="20"/>
          <w:lang w:val="cs-CZ"/>
        </w:rPr>
        <w:t>při práci. Školení musí být provedeno bez zbytečného odkladu,</w:t>
      </w:r>
    </w:p>
    <w:p w14:paraId="737CB742"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školení povinná ze zákona, především v technické oblasti zajišťující bezpečnost při práci.</w:t>
      </w:r>
    </w:p>
    <w:p w14:paraId="737CB743" w14:textId="77777777" w:rsidR="00F51723" w:rsidRPr="00C544CE" w:rsidRDefault="00F51723" w:rsidP="00F51723">
      <w:pPr>
        <w:pStyle w:val="Titulek"/>
        <w:keepNext/>
        <w:spacing w:before="120" w:after="120"/>
      </w:pPr>
      <w:bookmarkStart w:id="468" w:name="_Toc410408339"/>
      <w:bookmarkStart w:id="469" w:name="_Toc466968253"/>
      <w:r w:rsidRPr="00C544CE">
        <w:t xml:space="preserve">Tabulka </w:t>
      </w:r>
      <w:fldSimple w:instr=" SEQ Tabulka \* ARABIC ">
        <w:r w:rsidR="001F1D4B">
          <w:rPr>
            <w:noProof/>
          </w:rPr>
          <w:t>4</w:t>
        </w:r>
      </w:fldSimple>
      <w:r w:rsidRPr="00C544CE">
        <w:t xml:space="preserve"> - Přehled školení povinných ze zákona pro zaměstnance </w:t>
      </w:r>
      <w:bookmarkEnd w:id="468"/>
      <w:r w:rsidR="000C4EFB">
        <w:t>E.ON</w:t>
      </w:r>
      <w:bookmarkEnd w:id="46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3402"/>
        <w:gridCol w:w="3119"/>
        <w:gridCol w:w="1417"/>
        <w:gridCol w:w="1134"/>
      </w:tblGrid>
      <w:tr w:rsidR="00F51723" w:rsidRPr="00C544CE" w14:paraId="737CB748" w14:textId="77777777" w:rsidTr="008667F0">
        <w:tc>
          <w:tcPr>
            <w:tcW w:w="3402" w:type="dxa"/>
            <w:shd w:val="pct5" w:color="auto" w:fill="FFFFFF"/>
            <w:vAlign w:val="center"/>
          </w:tcPr>
          <w:p w14:paraId="737CB744"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Název školení</w:t>
            </w:r>
          </w:p>
        </w:tc>
        <w:tc>
          <w:tcPr>
            <w:tcW w:w="3119" w:type="dxa"/>
            <w:shd w:val="pct5" w:color="auto" w:fill="FFFFFF"/>
            <w:vAlign w:val="center"/>
          </w:tcPr>
          <w:p w14:paraId="737CB745"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Délka, četnost školení</w:t>
            </w:r>
          </w:p>
        </w:tc>
        <w:tc>
          <w:tcPr>
            <w:tcW w:w="1417" w:type="dxa"/>
            <w:shd w:val="pct5" w:color="auto" w:fill="FFFFFF"/>
            <w:vAlign w:val="center"/>
          </w:tcPr>
          <w:p w14:paraId="737CB746"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Školitel</w:t>
            </w:r>
          </w:p>
        </w:tc>
        <w:tc>
          <w:tcPr>
            <w:tcW w:w="1134" w:type="dxa"/>
            <w:shd w:val="pct5" w:color="auto" w:fill="FFFFFF"/>
            <w:vAlign w:val="center"/>
          </w:tcPr>
          <w:p w14:paraId="737CB747"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Informace</w:t>
            </w:r>
          </w:p>
        </w:tc>
      </w:tr>
      <w:tr w:rsidR="00F51723" w:rsidRPr="00C544CE" w14:paraId="737CB74E" w14:textId="77777777" w:rsidTr="008667F0">
        <w:tc>
          <w:tcPr>
            <w:tcW w:w="3402" w:type="dxa"/>
            <w:shd w:val="clear" w:color="auto" w:fill="FFFFFF"/>
            <w:vAlign w:val="center"/>
          </w:tcPr>
          <w:p w14:paraId="737CB749" w14:textId="77777777" w:rsidR="00F51723" w:rsidRPr="009635DB" w:rsidRDefault="00F51723" w:rsidP="00346619">
            <w:pPr>
              <w:autoSpaceDE w:val="0"/>
              <w:autoSpaceDN w:val="0"/>
              <w:adjustRightInd w:val="0"/>
              <w:spacing w:before="60" w:after="60"/>
              <w:rPr>
                <w:sz w:val="18"/>
                <w:szCs w:val="18"/>
              </w:rPr>
            </w:pPr>
            <w:r w:rsidRPr="009635DB">
              <w:rPr>
                <w:sz w:val="18"/>
                <w:szCs w:val="18"/>
              </w:rPr>
              <w:t>Jeřábník, Jeřábník-obsluhovatel, Vazač</w:t>
            </w:r>
          </w:p>
        </w:tc>
        <w:tc>
          <w:tcPr>
            <w:tcW w:w="3119" w:type="dxa"/>
            <w:shd w:val="clear" w:color="auto" w:fill="FFFFFF"/>
            <w:vAlign w:val="center"/>
          </w:tcPr>
          <w:p w14:paraId="737CB74A"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4B"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rok)</w:t>
            </w:r>
          </w:p>
        </w:tc>
        <w:tc>
          <w:tcPr>
            <w:tcW w:w="1417" w:type="dxa"/>
            <w:shd w:val="clear" w:color="auto" w:fill="FFFFFF"/>
            <w:vAlign w:val="center"/>
          </w:tcPr>
          <w:p w14:paraId="737CB74C"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4D"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55" w14:textId="77777777" w:rsidTr="008667F0">
        <w:tc>
          <w:tcPr>
            <w:tcW w:w="3402" w:type="dxa"/>
            <w:shd w:val="clear" w:color="auto" w:fill="FFFFFF"/>
            <w:vAlign w:val="center"/>
          </w:tcPr>
          <w:p w14:paraId="737CB74F" w14:textId="77777777" w:rsidR="00F51723" w:rsidRPr="009635DB" w:rsidRDefault="00F51723" w:rsidP="00346619">
            <w:pPr>
              <w:autoSpaceDE w:val="0"/>
              <w:autoSpaceDN w:val="0"/>
              <w:adjustRightInd w:val="0"/>
              <w:spacing w:before="60" w:after="60"/>
              <w:rPr>
                <w:sz w:val="18"/>
                <w:szCs w:val="18"/>
              </w:rPr>
            </w:pPr>
            <w:r w:rsidRPr="008667F0">
              <w:rPr>
                <w:sz w:val="18"/>
                <w:szCs w:val="18"/>
              </w:rPr>
              <w:t xml:space="preserve">Křovinořez, </w:t>
            </w:r>
            <w:proofErr w:type="spellStart"/>
            <w:r w:rsidRPr="008667F0">
              <w:rPr>
                <w:sz w:val="18"/>
                <w:szCs w:val="18"/>
              </w:rPr>
              <w:t>štěpkovač</w:t>
            </w:r>
            <w:proofErr w:type="spellEnd"/>
          </w:p>
        </w:tc>
        <w:tc>
          <w:tcPr>
            <w:tcW w:w="3119" w:type="dxa"/>
            <w:shd w:val="clear" w:color="auto" w:fill="FFFFFF"/>
            <w:vAlign w:val="center"/>
          </w:tcPr>
          <w:p w14:paraId="737CB750"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51" w14:textId="228CD891"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(opakovací </w:t>
            </w:r>
            <w:r w:rsidR="008667F0" w:rsidRPr="009635DB">
              <w:rPr>
                <w:sz w:val="18"/>
                <w:szCs w:val="18"/>
              </w:rPr>
              <w:t>1x za 2</w:t>
            </w:r>
            <w:r w:rsidR="008667F0">
              <w:rPr>
                <w:sz w:val="18"/>
                <w:szCs w:val="18"/>
              </w:rPr>
              <w:t>5</w:t>
            </w:r>
            <w:r w:rsidR="008667F0" w:rsidRPr="009635DB">
              <w:rPr>
                <w:sz w:val="18"/>
                <w:szCs w:val="18"/>
              </w:rPr>
              <w:t xml:space="preserve"> </w:t>
            </w:r>
            <w:r w:rsidR="008667F0">
              <w:rPr>
                <w:sz w:val="18"/>
                <w:szCs w:val="18"/>
              </w:rPr>
              <w:t>měsíců</w:t>
            </w:r>
            <w:r w:rsidR="008667F0" w:rsidRPr="009635DB">
              <w:rPr>
                <w:sz w:val="18"/>
                <w:szCs w:val="18"/>
              </w:rPr>
              <w:t>)</w:t>
            </w:r>
          </w:p>
        </w:tc>
        <w:tc>
          <w:tcPr>
            <w:tcW w:w="1417" w:type="dxa"/>
            <w:shd w:val="clear" w:color="auto" w:fill="FFFFFF"/>
            <w:vAlign w:val="center"/>
          </w:tcPr>
          <w:p w14:paraId="737CB752"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val="restart"/>
            <w:shd w:val="clear" w:color="auto" w:fill="FFFFFF"/>
            <w:vAlign w:val="center"/>
          </w:tcPr>
          <w:p w14:paraId="737CB754" w14:textId="77777777" w:rsidR="00F51723" w:rsidRPr="009635DB" w:rsidRDefault="000A0A83" w:rsidP="00346619">
            <w:pPr>
              <w:pStyle w:val="Titulek"/>
              <w:jc w:val="center"/>
              <w:rPr>
                <w:sz w:val="18"/>
                <w:szCs w:val="18"/>
              </w:rPr>
            </w:pPr>
            <w:hyperlink r:id="rId37" w:history="1">
              <w:r w:rsidR="00F51723" w:rsidRPr="009635DB">
                <w:rPr>
                  <w:rStyle w:val="Hypertextovodkaz"/>
                  <w:rFonts w:cs="Arial"/>
                  <w:sz w:val="18"/>
                  <w:szCs w:val="18"/>
                </w:rPr>
                <w:t>odkaz zde</w:t>
              </w:r>
            </w:hyperlink>
          </w:p>
        </w:tc>
      </w:tr>
      <w:tr w:rsidR="00F51723" w:rsidRPr="00C544CE" w14:paraId="737CB75B" w14:textId="77777777" w:rsidTr="008667F0">
        <w:trPr>
          <w:trHeight w:val="726"/>
        </w:trPr>
        <w:tc>
          <w:tcPr>
            <w:tcW w:w="3402" w:type="dxa"/>
            <w:shd w:val="clear" w:color="auto" w:fill="FFFFFF"/>
            <w:vAlign w:val="center"/>
          </w:tcPr>
          <w:p w14:paraId="737CB756" w14:textId="77777777" w:rsidR="00F51723" w:rsidRPr="009635DB" w:rsidRDefault="00F51723" w:rsidP="00346619">
            <w:pPr>
              <w:autoSpaceDE w:val="0"/>
              <w:autoSpaceDN w:val="0"/>
              <w:adjustRightInd w:val="0"/>
              <w:spacing w:before="60" w:after="60"/>
              <w:rPr>
                <w:sz w:val="18"/>
                <w:szCs w:val="18"/>
              </w:rPr>
            </w:pPr>
            <w:r w:rsidRPr="008667F0">
              <w:rPr>
                <w:sz w:val="18"/>
                <w:szCs w:val="18"/>
              </w:rPr>
              <w:t>Motorová pila</w:t>
            </w:r>
          </w:p>
        </w:tc>
        <w:tc>
          <w:tcPr>
            <w:tcW w:w="3119" w:type="dxa"/>
            <w:shd w:val="clear" w:color="auto" w:fill="FFFFFF"/>
            <w:vAlign w:val="center"/>
          </w:tcPr>
          <w:p w14:paraId="737CB757" w14:textId="77777777" w:rsidR="00F51723" w:rsidRPr="009635DB" w:rsidRDefault="00F51723" w:rsidP="00346619">
            <w:pPr>
              <w:autoSpaceDE w:val="0"/>
              <w:autoSpaceDN w:val="0"/>
              <w:adjustRightInd w:val="0"/>
              <w:spacing w:before="60" w:after="60"/>
              <w:rPr>
                <w:sz w:val="18"/>
                <w:szCs w:val="18"/>
              </w:rPr>
            </w:pPr>
            <w:r w:rsidRPr="009635DB">
              <w:rPr>
                <w:sz w:val="18"/>
                <w:szCs w:val="18"/>
              </w:rPr>
              <w:t>3 dny (základní),</w:t>
            </w:r>
          </w:p>
          <w:p w14:paraId="737CB758" w14:textId="3EDEA389" w:rsidR="00F51723" w:rsidRPr="009635DB" w:rsidRDefault="00F51723" w:rsidP="008667F0">
            <w:pPr>
              <w:autoSpaceDE w:val="0"/>
              <w:autoSpaceDN w:val="0"/>
              <w:adjustRightInd w:val="0"/>
              <w:spacing w:before="60" w:after="60"/>
              <w:rPr>
                <w:sz w:val="18"/>
                <w:szCs w:val="18"/>
              </w:rPr>
            </w:pPr>
            <w:r w:rsidRPr="009635DB">
              <w:rPr>
                <w:sz w:val="18"/>
                <w:szCs w:val="18"/>
              </w:rPr>
              <w:t>1 den (opakovací 1x za 2</w:t>
            </w:r>
            <w:r w:rsidR="008667F0">
              <w:rPr>
                <w:sz w:val="18"/>
                <w:szCs w:val="18"/>
              </w:rPr>
              <w:t>5</w:t>
            </w:r>
            <w:r w:rsidRPr="009635DB">
              <w:rPr>
                <w:sz w:val="18"/>
                <w:szCs w:val="18"/>
              </w:rPr>
              <w:t xml:space="preserve"> </w:t>
            </w:r>
            <w:r w:rsidR="008667F0">
              <w:rPr>
                <w:sz w:val="18"/>
                <w:szCs w:val="18"/>
              </w:rPr>
              <w:t>měsíců</w:t>
            </w:r>
            <w:r w:rsidRPr="009635DB">
              <w:rPr>
                <w:sz w:val="18"/>
                <w:szCs w:val="18"/>
              </w:rPr>
              <w:t>)</w:t>
            </w:r>
          </w:p>
        </w:tc>
        <w:tc>
          <w:tcPr>
            <w:tcW w:w="1417" w:type="dxa"/>
            <w:shd w:val="clear" w:color="auto" w:fill="FFFFFF"/>
            <w:vAlign w:val="center"/>
          </w:tcPr>
          <w:p w14:paraId="737CB759"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5A"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1" w14:textId="77777777" w:rsidTr="008667F0">
        <w:trPr>
          <w:trHeight w:val="692"/>
        </w:trPr>
        <w:tc>
          <w:tcPr>
            <w:tcW w:w="3402" w:type="dxa"/>
            <w:shd w:val="clear" w:color="auto" w:fill="FFFFFF"/>
            <w:vAlign w:val="center"/>
          </w:tcPr>
          <w:p w14:paraId="737CB75C"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Motorové vozíky </w:t>
            </w:r>
          </w:p>
        </w:tc>
        <w:tc>
          <w:tcPr>
            <w:tcW w:w="3119" w:type="dxa"/>
            <w:shd w:val="clear" w:color="auto" w:fill="FFFFFF"/>
            <w:vAlign w:val="center"/>
          </w:tcPr>
          <w:p w14:paraId="737CB75D"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5E"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1 den (opakovací 1x za rok) </w:t>
            </w:r>
          </w:p>
        </w:tc>
        <w:tc>
          <w:tcPr>
            <w:tcW w:w="1417" w:type="dxa"/>
            <w:shd w:val="clear" w:color="auto" w:fill="FFFFFF"/>
            <w:vAlign w:val="center"/>
          </w:tcPr>
          <w:p w14:paraId="737CB75F"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60"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7" w14:textId="77777777" w:rsidTr="008667F0">
        <w:trPr>
          <w:trHeight w:val="705"/>
        </w:trPr>
        <w:tc>
          <w:tcPr>
            <w:tcW w:w="3402" w:type="dxa"/>
            <w:shd w:val="clear" w:color="auto" w:fill="FFFFFF"/>
            <w:vAlign w:val="center"/>
          </w:tcPr>
          <w:p w14:paraId="737CB762"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Obsluha tlakových nádob </w:t>
            </w:r>
          </w:p>
        </w:tc>
        <w:tc>
          <w:tcPr>
            <w:tcW w:w="3119" w:type="dxa"/>
            <w:shd w:val="clear" w:color="auto" w:fill="FFFFFF"/>
            <w:vAlign w:val="center"/>
          </w:tcPr>
          <w:p w14:paraId="737CB763"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64"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vAlign w:val="center"/>
          </w:tcPr>
          <w:p w14:paraId="737CB76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6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C" w14:textId="77777777" w:rsidTr="008667F0">
        <w:tc>
          <w:tcPr>
            <w:tcW w:w="3402" w:type="dxa"/>
            <w:shd w:val="clear" w:color="auto" w:fill="FFFFFF"/>
            <w:vAlign w:val="center"/>
          </w:tcPr>
          <w:p w14:paraId="737CB768" w14:textId="77777777" w:rsidR="00F51723" w:rsidRPr="00662B5F" w:rsidRDefault="00F51723" w:rsidP="0048753F">
            <w:pPr>
              <w:autoSpaceDE w:val="0"/>
              <w:autoSpaceDN w:val="0"/>
              <w:adjustRightInd w:val="0"/>
              <w:spacing w:before="60" w:after="60"/>
              <w:rPr>
                <w:color w:val="FF0000"/>
                <w:sz w:val="18"/>
                <w:szCs w:val="18"/>
              </w:rPr>
            </w:pPr>
            <w:r w:rsidRPr="008667F0">
              <w:rPr>
                <w:sz w:val="18"/>
                <w:szCs w:val="18"/>
              </w:rPr>
              <w:t>Řidič motorového vozidla sk</w:t>
            </w:r>
            <w:r w:rsidR="0048753F" w:rsidRPr="008667F0">
              <w:rPr>
                <w:sz w:val="18"/>
                <w:szCs w:val="18"/>
              </w:rPr>
              <w:t>.</w:t>
            </w:r>
            <w:r w:rsidRPr="008667F0">
              <w:rPr>
                <w:sz w:val="18"/>
                <w:szCs w:val="18"/>
              </w:rPr>
              <w:t xml:space="preserve"> B</w:t>
            </w:r>
          </w:p>
        </w:tc>
        <w:tc>
          <w:tcPr>
            <w:tcW w:w="3119" w:type="dxa"/>
            <w:shd w:val="clear" w:color="auto" w:fill="FFFFFF"/>
            <w:vAlign w:val="center"/>
          </w:tcPr>
          <w:p w14:paraId="737CB769" w14:textId="135EB96A" w:rsidR="00F51723" w:rsidRPr="009635DB" w:rsidRDefault="00F51723" w:rsidP="008667F0">
            <w:pPr>
              <w:autoSpaceDE w:val="0"/>
              <w:autoSpaceDN w:val="0"/>
              <w:adjustRightInd w:val="0"/>
              <w:spacing w:before="60" w:after="60"/>
              <w:rPr>
                <w:sz w:val="18"/>
                <w:szCs w:val="18"/>
              </w:rPr>
            </w:pPr>
            <w:r w:rsidRPr="009635DB">
              <w:rPr>
                <w:sz w:val="18"/>
                <w:szCs w:val="18"/>
              </w:rPr>
              <w:t>1 den (opakovací 1x za 2</w:t>
            </w:r>
            <w:r w:rsidR="008667F0">
              <w:rPr>
                <w:sz w:val="18"/>
                <w:szCs w:val="18"/>
              </w:rPr>
              <w:t>5 měsíců</w:t>
            </w:r>
            <w:r w:rsidRPr="009635DB">
              <w:rPr>
                <w:sz w:val="18"/>
                <w:szCs w:val="18"/>
              </w:rPr>
              <w:t>)</w:t>
            </w:r>
          </w:p>
        </w:tc>
        <w:tc>
          <w:tcPr>
            <w:tcW w:w="1417" w:type="dxa"/>
            <w:shd w:val="clear" w:color="auto" w:fill="FFFFFF"/>
            <w:vAlign w:val="center"/>
          </w:tcPr>
          <w:p w14:paraId="737CB76A"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val="restart"/>
            <w:shd w:val="clear" w:color="auto" w:fill="FFFFFF"/>
            <w:vAlign w:val="center"/>
          </w:tcPr>
          <w:p w14:paraId="737CB76B" w14:textId="77777777" w:rsidR="00F51723" w:rsidRPr="009635DB" w:rsidRDefault="000A0A83" w:rsidP="00346619">
            <w:pPr>
              <w:pStyle w:val="Titulek"/>
              <w:jc w:val="center"/>
              <w:rPr>
                <w:sz w:val="18"/>
                <w:szCs w:val="18"/>
              </w:rPr>
            </w:pPr>
            <w:hyperlink r:id="rId38" w:history="1">
              <w:r w:rsidR="00F51723" w:rsidRPr="009635DB">
                <w:rPr>
                  <w:rStyle w:val="Hypertextovodkaz"/>
                  <w:rFonts w:cs="Arial"/>
                  <w:sz w:val="18"/>
                  <w:szCs w:val="18"/>
                </w:rPr>
                <w:t>odkaz zde</w:t>
              </w:r>
            </w:hyperlink>
          </w:p>
        </w:tc>
      </w:tr>
      <w:tr w:rsidR="00F51723" w:rsidRPr="00C544CE" w14:paraId="737CB772" w14:textId="77777777" w:rsidTr="008667F0">
        <w:tc>
          <w:tcPr>
            <w:tcW w:w="3402" w:type="dxa"/>
            <w:shd w:val="clear" w:color="auto" w:fill="FFFFFF"/>
            <w:vAlign w:val="center"/>
          </w:tcPr>
          <w:p w14:paraId="737CB76D" w14:textId="77777777" w:rsidR="00F51723" w:rsidRPr="009635DB" w:rsidRDefault="00F51723" w:rsidP="00346619">
            <w:pPr>
              <w:autoSpaceDE w:val="0"/>
              <w:autoSpaceDN w:val="0"/>
              <w:adjustRightInd w:val="0"/>
              <w:spacing w:before="60" w:after="60"/>
              <w:rPr>
                <w:sz w:val="18"/>
                <w:szCs w:val="18"/>
              </w:rPr>
            </w:pPr>
            <w:r w:rsidRPr="009635DB">
              <w:rPr>
                <w:sz w:val="18"/>
                <w:szCs w:val="18"/>
              </w:rPr>
              <w:t>Řidič motorového vozidla sk. C do 7,5 t</w:t>
            </w:r>
          </w:p>
        </w:tc>
        <w:tc>
          <w:tcPr>
            <w:tcW w:w="3119" w:type="dxa"/>
            <w:shd w:val="clear" w:color="auto" w:fill="FFFFFF"/>
            <w:vAlign w:val="center"/>
          </w:tcPr>
          <w:p w14:paraId="737CB76E" w14:textId="77777777" w:rsidR="00F51723" w:rsidRPr="009635DB" w:rsidRDefault="00F51723" w:rsidP="00346619">
            <w:pPr>
              <w:autoSpaceDE w:val="0"/>
              <w:autoSpaceDN w:val="0"/>
              <w:adjustRightInd w:val="0"/>
              <w:spacing w:before="60" w:after="60"/>
              <w:rPr>
                <w:sz w:val="18"/>
                <w:szCs w:val="18"/>
              </w:rPr>
            </w:pPr>
            <w:r w:rsidRPr="009635DB">
              <w:rPr>
                <w:sz w:val="18"/>
                <w:szCs w:val="18"/>
              </w:rPr>
              <w:t>30 dní (základní),</w:t>
            </w:r>
          </w:p>
          <w:p w14:paraId="737CB76F"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vAlign w:val="center"/>
          </w:tcPr>
          <w:p w14:paraId="737CB77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7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78" w14:textId="77777777" w:rsidTr="008667F0">
        <w:tc>
          <w:tcPr>
            <w:tcW w:w="3402" w:type="dxa"/>
            <w:shd w:val="clear" w:color="auto" w:fill="FFFFFF"/>
            <w:vAlign w:val="center"/>
          </w:tcPr>
          <w:p w14:paraId="737CB773" w14:textId="77777777" w:rsidR="00F51723" w:rsidRPr="009635DB" w:rsidRDefault="00F51723" w:rsidP="00346619">
            <w:pPr>
              <w:autoSpaceDE w:val="0"/>
              <w:autoSpaceDN w:val="0"/>
              <w:adjustRightInd w:val="0"/>
              <w:spacing w:before="60" w:after="60"/>
              <w:rPr>
                <w:sz w:val="18"/>
                <w:szCs w:val="18"/>
              </w:rPr>
            </w:pPr>
            <w:r w:rsidRPr="009635DB">
              <w:rPr>
                <w:sz w:val="18"/>
                <w:szCs w:val="18"/>
              </w:rPr>
              <w:t>Řidič motor. vozidla sk. C nad 7,5 t, modré majáky a řidič z povolání</w:t>
            </w:r>
          </w:p>
        </w:tc>
        <w:tc>
          <w:tcPr>
            <w:tcW w:w="3119" w:type="dxa"/>
            <w:shd w:val="clear" w:color="auto" w:fill="FFFFFF"/>
            <w:vAlign w:val="center"/>
          </w:tcPr>
          <w:p w14:paraId="737CB774" w14:textId="77777777" w:rsidR="00F51723" w:rsidRPr="009635DB" w:rsidRDefault="00F51723" w:rsidP="00346619">
            <w:pPr>
              <w:autoSpaceDE w:val="0"/>
              <w:autoSpaceDN w:val="0"/>
              <w:adjustRightInd w:val="0"/>
              <w:spacing w:before="60" w:after="60"/>
              <w:rPr>
                <w:sz w:val="18"/>
                <w:szCs w:val="18"/>
              </w:rPr>
            </w:pPr>
            <w:r w:rsidRPr="009635DB">
              <w:rPr>
                <w:sz w:val="18"/>
                <w:szCs w:val="18"/>
              </w:rPr>
              <w:t>30 dní (základní),</w:t>
            </w:r>
          </w:p>
          <w:p w14:paraId="737CB775"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vAlign w:val="center"/>
          </w:tcPr>
          <w:p w14:paraId="737CB776"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77"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7D" w14:textId="77777777" w:rsidTr="008667F0">
        <w:tc>
          <w:tcPr>
            <w:tcW w:w="3402" w:type="dxa"/>
            <w:shd w:val="clear" w:color="auto" w:fill="FFFFFF"/>
            <w:vAlign w:val="center"/>
          </w:tcPr>
          <w:p w14:paraId="737CB779" w14:textId="77777777" w:rsidR="00F51723" w:rsidRPr="009635DB" w:rsidRDefault="00F51723" w:rsidP="00346619">
            <w:pPr>
              <w:autoSpaceDE w:val="0"/>
              <w:autoSpaceDN w:val="0"/>
              <w:adjustRightInd w:val="0"/>
              <w:spacing w:before="60" w:after="60"/>
              <w:rPr>
                <w:sz w:val="18"/>
                <w:szCs w:val="18"/>
              </w:rPr>
            </w:pPr>
            <w:r w:rsidRPr="009635DB">
              <w:rPr>
                <w:sz w:val="18"/>
                <w:szCs w:val="18"/>
              </w:rPr>
              <w:t>Těžké stavební stroje</w:t>
            </w:r>
          </w:p>
        </w:tc>
        <w:tc>
          <w:tcPr>
            <w:tcW w:w="3119" w:type="dxa"/>
            <w:shd w:val="clear" w:color="auto" w:fill="FFFFFF"/>
            <w:vAlign w:val="center"/>
          </w:tcPr>
          <w:p w14:paraId="737CB77A"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1 den (1x za 2 roky) </w:t>
            </w:r>
          </w:p>
        </w:tc>
        <w:tc>
          <w:tcPr>
            <w:tcW w:w="1417" w:type="dxa"/>
            <w:shd w:val="clear" w:color="auto" w:fill="FFFFFF"/>
            <w:vAlign w:val="center"/>
          </w:tcPr>
          <w:p w14:paraId="737CB77B"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7C"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2" w14:textId="77777777" w:rsidTr="008667F0">
        <w:tc>
          <w:tcPr>
            <w:tcW w:w="3402" w:type="dxa"/>
            <w:shd w:val="clear" w:color="auto" w:fill="FFFFFF"/>
            <w:vAlign w:val="center"/>
          </w:tcPr>
          <w:p w14:paraId="737CB77E"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Kabelový montér </w:t>
            </w:r>
          </w:p>
        </w:tc>
        <w:tc>
          <w:tcPr>
            <w:tcW w:w="3119" w:type="dxa"/>
            <w:shd w:val="clear" w:color="auto" w:fill="FFFFFF"/>
            <w:vAlign w:val="center"/>
          </w:tcPr>
          <w:p w14:paraId="737CB77F" w14:textId="77777777" w:rsidR="00F51723" w:rsidRPr="009635DB" w:rsidRDefault="00F51723" w:rsidP="00346619">
            <w:pPr>
              <w:autoSpaceDE w:val="0"/>
              <w:autoSpaceDN w:val="0"/>
              <w:adjustRightInd w:val="0"/>
              <w:spacing w:before="60" w:after="60"/>
              <w:rPr>
                <w:sz w:val="18"/>
                <w:szCs w:val="18"/>
              </w:rPr>
            </w:pPr>
            <w:r w:rsidRPr="009635DB">
              <w:rPr>
                <w:sz w:val="18"/>
                <w:szCs w:val="18"/>
              </w:rPr>
              <w:t>2 dny (1x za 2 roky)</w:t>
            </w:r>
          </w:p>
        </w:tc>
        <w:tc>
          <w:tcPr>
            <w:tcW w:w="1417" w:type="dxa"/>
            <w:shd w:val="clear" w:color="auto" w:fill="FFFFFF"/>
            <w:vAlign w:val="center"/>
          </w:tcPr>
          <w:p w14:paraId="737CB78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8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7" w14:textId="77777777" w:rsidTr="008667F0">
        <w:tc>
          <w:tcPr>
            <w:tcW w:w="3402" w:type="dxa"/>
            <w:shd w:val="clear" w:color="auto" w:fill="FFFFFF"/>
            <w:vAlign w:val="center"/>
          </w:tcPr>
          <w:p w14:paraId="737CB783" w14:textId="77777777" w:rsidR="00F51723" w:rsidRPr="008667F0" w:rsidRDefault="00F51723" w:rsidP="00346619">
            <w:pPr>
              <w:autoSpaceDE w:val="0"/>
              <w:autoSpaceDN w:val="0"/>
              <w:adjustRightInd w:val="0"/>
              <w:spacing w:before="60" w:after="60"/>
              <w:rPr>
                <w:sz w:val="18"/>
                <w:szCs w:val="18"/>
              </w:rPr>
            </w:pPr>
            <w:r w:rsidRPr="008667F0">
              <w:rPr>
                <w:sz w:val="18"/>
                <w:szCs w:val="18"/>
              </w:rPr>
              <w:t>Obsluha kovoobráběcích strojů</w:t>
            </w:r>
          </w:p>
        </w:tc>
        <w:tc>
          <w:tcPr>
            <w:tcW w:w="3119" w:type="dxa"/>
            <w:shd w:val="clear" w:color="auto" w:fill="FFFFFF"/>
            <w:vAlign w:val="center"/>
          </w:tcPr>
          <w:p w14:paraId="737CB784" w14:textId="74A95398"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(1x za </w:t>
            </w:r>
            <w:r w:rsidR="008667F0">
              <w:rPr>
                <w:sz w:val="18"/>
                <w:szCs w:val="18"/>
              </w:rPr>
              <w:t>25 měsíců</w:t>
            </w:r>
            <w:r w:rsidRPr="009635DB">
              <w:rPr>
                <w:sz w:val="18"/>
                <w:szCs w:val="18"/>
              </w:rPr>
              <w:t>)</w:t>
            </w:r>
          </w:p>
        </w:tc>
        <w:tc>
          <w:tcPr>
            <w:tcW w:w="1417" w:type="dxa"/>
            <w:shd w:val="clear" w:color="auto" w:fill="FFFFFF"/>
            <w:vAlign w:val="center"/>
          </w:tcPr>
          <w:p w14:paraId="737CB78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8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D" w14:textId="77777777" w:rsidTr="008667F0">
        <w:tc>
          <w:tcPr>
            <w:tcW w:w="3402" w:type="dxa"/>
            <w:tcBorders>
              <w:bottom w:val="single" w:sz="4" w:space="0" w:color="auto"/>
            </w:tcBorders>
            <w:shd w:val="clear" w:color="auto" w:fill="FFFFFF"/>
            <w:vAlign w:val="center"/>
          </w:tcPr>
          <w:p w14:paraId="737CB788" w14:textId="77777777" w:rsidR="00F51723" w:rsidRPr="009635DB" w:rsidRDefault="00F51723" w:rsidP="00346619">
            <w:pPr>
              <w:autoSpaceDE w:val="0"/>
              <w:autoSpaceDN w:val="0"/>
              <w:adjustRightInd w:val="0"/>
              <w:spacing w:before="60" w:after="60"/>
              <w:rPr>
                <w:sz w:val="18"/>
                <w:szCs w:val="18"/>
              </w:rPr>
            </w:pPr>
            <w:r w:rsidRPr="009635DB">
              <w:rPr>
                <w:sz w:val="18"/>
                <w:szCs w:val="18"/>
              </w:rPr>
              <w:t>Obsluha montážní plošiny</w:t>
            </w:r>
          </w:p>
        </w:tc>
        <w:tc>
          <w:tcPr>
            <w:tcW w:w="3119" w:type="dxa"/>
            <w:tcBorders>
              <w:bottom w:val="single" w:sz="4" w:space="0" w:color="auto"/>
            </w:tcBorders>
            <w:shd w:val="clear" w:color="auto" w:fill="FFFFFF"/>
            <w:vAlign w:val="center"/>
          </w:tcPr>
          <w:p w14:paraId="737CB789"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8A"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rok)</w:t>
            </w:r>
          </w:p>
        </w:tc>
        <w:tc>
          <w:tcPr>
            <w:tcW w:w="1417" w:type="dxa"/>
            <w:tcBorders>
              <w:bottom w:val="single" w:sz="4" w:space="0" w:color="auto"/>
            </w:tcBorders>
            <w:shd w:val="clear" w:color="auto" w:fill="FFFFFF"/>
            <w:vAlign w:val="center"/>
          </w:tcPr>
          <w:p w14:paraId="737CB78B"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tcBorders>
              <w:bottom w:val="single" w:sz="4" w:space="0" w:color="auto"/>
            </w:tcBorders>
            <w:shd w:val="clear" w:color="auto" w:fill="FFFFFF"/>
            <w:vAlign w:val="center"/>
          </w:tcPr>
          <w:p w14:paraId="737CB78C"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2" w14:textId="77777777" w:rsidTr="008667F0">
        <w:tc>
          <w:tcPr>
            <w:tcW w:w="3402" w:type="dxa"/>
            <w:shd w:val="clear" w:color="auto" w:fill="FFFFFF"/>
            <w:vAlign w:val="center"/>
          </w:tcPr>
          <w:p w14:paraId="737CB78E" w14:textId="77777777" w:rsidR="00F51723" w:rsidRPr="009635DB" w:rsidRDefault="00F51723" w:rsidP="00346619">
            <w:pPr>
              <w:autoSpaceDE w:val="0"/>
              <w:autoSpaceDN w:val="0"/>
              <w:adjustRightInd w:val="0"/>
              <w:spacing w:before="60" w:after="60"/>
              <w:rPr>
                <w:sz w:val="18"/>
                <w:szCs w:val="18"/>
              </w:rPr>
            </w:pPr>
            <w:r w:rsidRPr="009635DB">
              <w:rPr>
                <w:sz w:val="18"/>
                <w:szCs w:val="18"/>
              </w:rPr>
              <w:t>Obsluha rozvodu vzduchu nad 10 bar</w:t>
            </w:r>
          </w:p>
        </w:tc>
        <w:tc>
          <w:tcPr>
            <w:tcW w:w="3119" w:type="dxa"/>
            <w:shd w:val="clear" w:color="auto" w:fill="FFFFFF"/>
            <w:vAlign w:val="center"/>
          </w:tcPr>
          <w:p w14:paraId="737CB78F"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(1x za 3 roky)</w:t>
            </w:r>
          </w:p>
        </w:tc>
        <w:tc>
          <w:tcPr>
            <w:tcW w:w="1417" w:type="dxa"/>
            <w:shd w:val="clear" w:color="auto" w:fill="FFFFFF"/>
            <w:vAlign w:val="center"/>
          </w:tcPr>
          <w:p w14:paraId="737CB79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9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7" w14:textId="77777777" w:rsidTr="008667F0">
        <w:tc>
          <w:tcPr>
            <w:tcW w:w="3402" w:type="dxa"/>
            <w:shd w:val="clear" w:color="auto" w:fill="FFFFFF"/>
            <w:vAlign w:val="center"/>
          </w:tcPr>
          <w:p w14:paraId="737CB793" w14:textId="77777777" w:rsidR="00F51723" w:rsidRPr="009635DB" w:rsidRDefault="00F51723" w:rsidP="00346619">
            <w:pPr>
              <w:autoSpaceDE w:val="0"/>
              <w:autoSpaceDN w:val="0"/>
              <w:adjustRightInd w:val="0"/>
              <w:spacing w:before="60" w:after="60"/>
              <w:rPr>
                <w:sz w:val="18"/>
                <w:szCs w:val="18"/>
              </w:rPr>
            </w:pPr>
            <w:r w:rsidRPr="008667F0">
              <w:rPr>
                <w:sz w:val="18"/>
                <w:szCs w:val="18"/>
              </w:rPr>
              <w:t>Hluk a vibrace</w:t>
            </w:r>
          </w:p>
        </w:tc>
        <w:tc>
          <w:tcPr>
            <w:tcW w:w="3119" w:type="dxa"/>
            <w:shd w:val="clear" w:color="auto" w:fill="FFFFFF"/>
            <w:vAlign w:val="center"/>
          </w:tcPr>
          <w:p w14:paraId="737CB794" w14:textId="61EAE16F"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(1x za </w:t>
            </w:r>
            <w:r w:rsidR="000D5670">
              <w:rPr>
                <w:sz w:val="18"/>
                <w:szCs w:val="18"/>
              </w:rPr>
              <w:t>2</w:t>
            </w:r>
            <w:r w:rsidR="008667F0">
              <w:rPr>
                <w:sz w:val="18"/>
                <w:szCs w:val="18"/>
              </w:rPr>
              <w:t>5</w:t>
            </w:r>
            <w:r w:rsidRPr="009635DB">
              <w:rPr>
                <w:sz w:val="18"/>
                <w:szCs w:val="18"/>
              </w:rPr>
              <w:t xml:space="preserve"> </w:t>
            </w:r>
            <w:r w:rsidR="008667F0">
              <w:rPr>
                <w:sz w:val="18"/>
                <w:szCs w:val="18"/>
              </w:rPr>
              <w:t>měsíců</w:t>
            </w:r>
            <w:r w:rsidRPr="009635DB">
              <w:rPr>
                <w:sz w:val="18"/>
                <w:szCs w:val="18"/>
              </w:rPr>
              <w:t>)</w:t>
            </w:r>
          </w:p>
        </w:tc>
        <w:tc>
          <w:tcPr>
            <w:tcW w:w="1417" w:type="dxa"/>
            <w:shd w:val="clear" w:color="auto" w:fill="FFFFFF"/>
            <w:vAlign w:val="center"/>
          </w:tcPr>
          <w:p w14:paraId="737CB79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9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C" w14:textId="77777777" w:rsidTr="008667F0">
        <w:tc>
          <w:tcPr>
            <w:tcW w:w="3402" w:type="dxa"/>
            <w:shd w:val="pct5" w:color="auto" w:fill="FFFFFF"/>
            <w:vAlign w:val="center"/>
          </w:tcPr>
          <w:p w14:paraId="737CB798"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lastRenderedPageBreak/>
              <w:t>Název školení</w:t>
            </w:r>
          </w:p>
        </w:tc>
        <w:tc>
          <w:tcPr>
            <w:tcW w:w="3119" w:type="dxa"/>
            <w:shd w:val="pct5" w:color="auto" w:fill="FFFFFF"/>
            <w:vAlign w:val="center"/>
          </w:tcPr>
          <w:p w14:paraId="737CB799"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Četnost školení</w:t>
            </w:r>
          </w:p>
        </w:tc>
        <w:tc>
          <w:tcPr>
            <w:tcW w:w="1417" w:type="dxa"/>
            <w:shd w:val="pct5" w:color="auto" w:fill="FFFFFF"/>
            <w:vAlign w:val="center"/>
          </w:tcPr>
          <w:p w14:paraId="737CB79A"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Školitel</w:t>
            </w:r>
          </w:p>
        </w:tc>
        <w:tc>
          <w:tcPr>
            <w:tcW w:w="1134" w:type="dxa"/>
            <w:shd w:val="pct5" w:color="auto" w:fill="FFFFFF"/>
            <w:vAlign w:val="center"/>
          </w:tcPr>
          <w:p w14:paraId="737CB79B"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Informace</w:t>
            </w:r>
          </w:p>
        </w:tc>
      </w:tr>
      <w:tr w:rsidR="006510A7" w:rsidRPr="00C544CE" w14:paraId="737CB7A1" w14:textId="77777777" w:rsidTr="008667F0">
        <w:tc>
          <w:tcPr>
            <w:tcW w:w="3402" w:type="dxa"/>
            <w:shd w:val="clear" w:color="auto" w:fill="FFFFFF"/>
            <w:vAlign w:val="center"/>
          </w:tcPr>
          <w:p w14:paraId="737CB79D" w14:textId="77777777" w:rsidR="006510A7" w:rsidRPr="009635DB" w:rsidRDefault="006510A7" w:rsidP="00CE644A">
            <w:pPr>
              <w:autoSpaceDE w:val="0"/>
              <w:autoSpaceDN w:val="0"/>
              <w:adjustRightInd w:val="0"/>
              <w:spacing w:before="60" w:after="60"/>
              <w:rPr>
                <w:sz w:val="18"/>
                <w:szCs w:val="18"/>
              </w:rPr>
            </w:pPr>
            <w:r w:rsidRPr="008667F0">
              <w:rPr>
                <w:sz w:val="18"/>
                <w:szCs w:val="18"/>
              </w:rPr>
              <w:t>Práce ve výškách</w:t>
            </w:r>
          </w:p>
        </w:tc>
        <w:tc>
          <w:tcPr>
            <w:tcW w:w="3119" w:type="dxa"/>
            <w:shd w:val="clear" w:color="auto" w:fill="FFFFFF"/>
            <w:vAlign w:val="center"/>
          </w:tcPr>
          <w:p w14:paraId="737CB79E" w14:textId="67935310" w:rsidR="006510A7" w:rsidRPr="009635DB" w:rsidRDefault="006510A7" w:rsidP="008667F0">
            <w:pPr>
              <w:autoSpaceDE w:val="0"/>
              <w:autoSpaceDN w:val="0"/>
              <w:adjustRightInd w:val="0"/>
              <w:spacing w:before="60" w:after="60"/>
              <w:rPr>
                <w:sz w:val="18"/>
                <w:szCs w:val="18"/>
              </w:rPr>
            </w:pPr>
            <w:r w:rsidRPr="009635DB">
              <w:rPr>
                <w:sz w:val="18"/>
                <w:szCs w:val="18"/>
              </w:rPr>
              <w:t xml:space="preserve">1 den (1x za </w:t>
            </w:r>
            <w:r w:rsidR="008667F0">
              <w:rPr>
                <w:sz w:val="18"/>
                <w:szCs w:val="18"/>
              </w:rPr>
              <w:t>13 měsíců</w:t>
            </w:r>
            <w:r w:rsidRPr="009635DB">
              <w:rPr>
                <w:sz w:val="18"/>
                <w:szCs w:val="18"/>
              </w:rPr>
              <w:t>)</w:t>
            </w:r>
          </w:p>
        </w:tc>
        <w:tc>
          <w:tcPr>
            <w:tcW w:w="1417" w:type="dxa"/>
            <w:shd w:val="clear" w:color="auto" w:fill="FFFFFF"/>
            <w:vAlign w:val="center"/>
          </w:tcPr>
          <w:p w14:paraId="737CB79F" w14:textId="77777777" w:rsidR="006510A7" w:rsidRPr="009635DB" w:rsidRDefault="006510A7" w:rsidP="00CE644A">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0" w14:textId="77777777" w:rsidR="006510A7" w:rsidRPr="009635DB" w:rsidRDefault="006510A7" w:rsidP="00CE644A">
            <w:pPr>
              <w:autoSpaceDE w:val="0"/>
              <w:autoSpaceDN w:val="0"/>
              <w:adjustRightInd w:val="0"/>
              <w:spacing w:before="60" w:after="60"/>
              <w:jc w:val="center"/>
              <w:rPr>
                <w:sz w:val="18"/>
                <w:szCs w:val="18"/>
              </w:rPr>
            </w:pPr>
          </w:p>
        </w:tc>
      </w:tr>
      <w:tr w:rsidR="006510A7" w:rsidRPr="00C544CE" w14:paraId="737CB7A7" w14:textId="77777777" w:rsidTr="008667F0">
        <w:tc>
          <w:tcPr>
            <w:tcW w:w="3402" w:type="dxa"/>
            <w:shd w:val="clear" w:color="auto" w:fill="FFFFFF"/>
            <w:vAlign w:val="center"/>
          </w:tcPr>
          <w:p w14:paraId="737CB7A2" w14:textId="77777777" w:rsidR="006510A7" w:rsidRPr="009635DB" w:rsidRDefault="006510A7" w:rsidP="00CE644A">
            <w:pPr>
              <w:autoSpaceDE w:val="0"/>
              <w:autoSpaceDN w:val="0"/>
              <w:adjustRightInd w:val="0"/>
              <w:spacing w:before="60" w:after="60"/>
              <w:rPr>
                <w:sz w:val="18"/>
                <w:szCs w:val="18"/>
              </w:rPr>
            </w:pPr>
            <w:r w:rsidRPr="009635DB">
              <w:rPr>
                <w:sz w:val="18"/>
                <w:szCs w:val="18"/>
              </w:rPr>
              <w:t>Práce pod napětím - NN</w:t>
            </w:r>
          </w:p>
        </w:tc>
        <w:tc>
          <w:tcPr>
            <w:tcW w:w="3119" w:type="dxa"/>
            <w:shd w:val="clear" w:color="auto" w:fill="FFFFFF"/>
            <w:vAlign w:val="center"/>
          </w:tcPr>
          <w:p w14:paraId="737CB7A3" w14:textId="77777777" w:rsidR="006510A7" w:rsidRPr="009635DB" w:rsidRDefault="006510A7" w:rsidP="00CE644A">
            <w:pPr>
              <w:autoSpaceDE w:val="0"/>
              <w:autoSpaceDN w:val="0"/>
              <w:adjustRightInd w:val="0"/>
              <w:spacing w:before="60" w:after="60"/>
              <w:rPr>
                <w:sz w:val="18"/>
                <w:szCs w:val="18"/>
              </w:rPr>
            </w:pPr>
            <w:r w:rsidRPr="009635DB">
              <w:rPr>
                <w:sz w:val="18"/>
                <w:szCs w:val="18"/>
              </w:rPr>
              <w:t>4 dny (základní),</w:t>
            </w:r>
          </w:p>
          <w:p w14:paraId="737CB7A4" w14:textId="77777777" w:rsidR="006510A7" w:rsidRPr="009635DB" w:rsidRDefault="006510A7" w:rsidP="00CE644A">
            <w:pPr>
              <w:autoSpaceDE w:val="0"/>
              <w:autoSpaceDN w:val="0"/>
              <w:adjustRightInd w:val="0"/>
              <w:spacing w:before="60" w:after="60"/>
              <w:rPr>
                <w:sz w:val="18"/>
                <w:szCs w:val="18"/>
              </w:rPr>
            </w:pPr>
            <w:r w:rsidRPr="009635DB">
              <w:rPr>
                <w:sz w:val="18"/>
                <w:szCs w:val="18"/>
              </w:rPr>
              <w:t>4 dny (opakovací 1x za 3 roky)</w:t>
            </w:r>
          </w:p>
        </w:tc>
        <w:tc>
          <w:tcPr>
            <w:tcW w:w="1417" w:type="dxa"/>
            <w:shd w:val="clear" w:color="auto" w:fill="FFFFFF"/>
            <w:vAlign w:val="center"/>
          </w:tcPr>
          <w:p w14:paraId="737CB7A5" w14:textId="77777777" w:rsidR="006510A7" w:rsidRPr="009635DB" w:rsidRDefault="006510A7" w:rsidP="00CE644A">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6" w14:textId="77777777" w:rsidR="006510A7" w:rsidRPr="009635DB" w:rsidRDefault="006510A7" w:rsidP="00CE644A">
            <w:pPr>
              <w:autoSpaceDE w:val="0"/>
              <w:autoSpaceDN w:val="0"/>
              <w:adjustRightInd w:val="0"/>
              <w:spacing w:before="60" w:after="60"/>
              <w:jc w:val="center"/>
              <w:rPr>
                <w:sz w:val="18"/>
                <w:szCs w:val="18"/>
              </w:rPr>
            </w:pPr>
          </w:p>
        </w:tc>
      </w:tr>
      <w:tr w:rsidR="006510A7" w:rsidRPr="00C544CE" w14:paraId="737CB7AC" w14:textId="77777777" w:rsidTr="008667F0">
        <w:tc>
          <w:tcPr>
            <w:tcW w:w="3402" w:type="dxa"/>
            <w:shd w:val="clear" w:color="auto" w:fill="FFFFFF"/>
            <w:vAlign w:val="center"/>
          </w:tcPr>
          <w:p w14:paraId="737CB7A8" w14:textId="77777777" w:rsidR="006510A7" w:rsidRPr="009635DB" w:rsidRDefault="006510A7" w:rsidP="00346619">
            <w:pPr>
              <w:autoSpaceDE w:val="0"/>
              <w:autoSpaceDN w:val="0"/>
              <w:adjustRightInd w:val="0"/>
              <w:spacing w:before="60" w:after="60"/>
              <w:rPr>
                <w:sz w:val="18"/>
                <w:szCs w:val="18"/>
              </w:rPr>
            </w:pPr>
            <w:r w:rsidRPr="009635DB">
              <w:rPr>
                <w:sz w:val="18"/>
                <w:szCs w:val="18"/>
              </w:rPr>
              <w:t>Regálový zakladač</w:t>
            </w:r>
          </w:p>
        </w:tc>
        <w:tc>
          <w:tcPr>
            <w:tcW w:w="3119" w:type="dxa"/>
            <w:shd w:val="clear" w:color="auto" w:fill="FFFFFF"/>
            <w:vAlign w:val="center"/>
          </w:tcPr>
          <w:p w14:paraId="737CB7A9"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rok)</w:t>
            </w:r>
          </w:p>
        </w:tc>
        <w:tc>
          <w:tcPr>
            <w:tcW w:w="1417" w:type="dxa"/>
            <w:shd w:val="clear" w:color="auto" w:fill="FFFFFF"/>
            <w:vAlign w:val="center"/>
          </w:tcPr>
          <w:p w14:paraId="737CB7AA"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B"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2" w14:textId="77777777" w:rsidTr="008667F0">
        <w:tc>
          <w:tcPr>
            <w:tcW w:w="3402" w:type="dxa"/>
            <w:shd w:val="clear" w:color="auto" w:fill="FFFFFF"/>
            <w:vAlign w:val="center"/>
          </w:tcPr>
          <w:p w14:paraId="737CB7AD" w14:textId="77777777" w:rsidR="006510A7" w:rsidRPr="009635DB" w:rsidRDefault="006510A7" w:rsidP="00346619">
            <w:pPr>
              <w:autoSpaceDE w:val="0"/>
              <w:autoSpaceDN w:val="0"/>
              <w:adjustRightInd w:val="0"/>
              <w:spacing w:before="60" w:after="60"/>
              <w:rPr>
                <w:sz w:val="18"/>
                <w:szCs w:val="18"/>
              </w:rPr>
            </w:pPr>
            <w:r w:rsidRPr="009635DB">
              <w:rPr>
                <w:sz w:val="18"/>
                <w:szCs w:val="18"/>
              </w:rPr>
              <w:t>Svářeč</w:t>
            </w:r>
          </w:p>
        </w:tc>
        <w:tc>
          <w:tcPr>
            <w:tcW w:w="3119" w:type="dxa"/>
            <w:shd w:val="clear" w:color="auto" w:fill="FFFFFF"/>
            <w:vAlign w:val="center"/>
          </w:tcPr>
          <w:p w14:paraId="737CB7AE" w14:textId="77777777" w:rsidR="006510A7" w:rsidRPr="009635DB" w:rsidRDefault="006510A7" w:rsidP="00346619">
            <w:pPr>
              <w:autoSpaceDE w:val="0"/>
              <w:autoSpaceDN w:val="0"/>
              <w:adjustRightInd w:val="0"/>
              <w:spacing w:before="60" w:after="60"/>
              <w:rPr>
                <w:sz w:val="18"/>
                <w:szCs w:val="18"/>
              </w:rPr>
            </w:pPr>
            <w:r w:rsidRPr="009635DB">
              <w:rPr>
                <w:sz w:val="18"/>
                <w:szCs w:val="18"/>
              </w:rPr>
              <w:t>20 dní (základní),</w:t>
            </w:r>
          </w:p>
          <w:p w14:paraId="737CB7AF" w14:textId="77777777" w:rsidR="006510A7" w:rsidRPr="009635DB" w:rsidRDefault="006510A7" w:rsidP="00346619">
            <w:pPr>
              <w:autoSpaceDE w:val="0"/>
              <w:autoSpaceDN w:val="0"/>
              <w:adjustRightInd w:val="0"/>
              <w:spacing w:before="60" w:after="60"/>
              <w:rPr>
                <w:sz w:val="18"/>
                <w:szCs w:val="18"/>
              </w:rPr>
            </w:pPr>
            <w:r w:rsidRPr="009635DB">
              <w:rPr>
                <w:sz w:val="18"/>
                <w:szCs w:val="18"/>
              </w:rPr>
              <w:t>3 dny (opakovací 1x za 2 roky)</w:t>
            </w:r>
          </w:p>
        </w:tc>
        <w:tc>
          <w:tcPr>
            <w:tcW w:w="1417" w:type="dxa"/>
            <w:shd w:val="clear" w:color="auto" w:fill="FFFFFF"/>
            <w:vAlign w:val="center"/>
          </w:tcPr>
          <w:p w14:paraId="737CB7B0"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B1"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8" w14:textId="77777777" w:rsidTr="008667F0">
        <w:tc>
          <w:tcPr>
            <w:tcW w:w="3402" w:type="dxa"/>
            <w:shd w:val="clear" w:color="auto" w:fill="FFFFFF"/>
            <w:vAlign w:val="center"/>
          </w:tcPr>
          <w:p w14:paraId="737CB7B3" w14:textId="77777777" w:rsidR="006510A7" w:rsidRPr="009635DB" w:rsidRDefault="006510A7" w:rsidP="00346619">
            <w:pPr>
              <w:autoSpaceDE w:val="0"/>
              <w:autoSpaceDN w:val="0"/>
              <w:adjustRightInd w:val="0"/>
              <w:spacing w:before="60" w:after="60"/>
              <w:rPr>
                <w:sz w:val="18"/>
                <w:szCs w:val="18"/>
              </w:rPr>
            </w:pPr>
            <w:r w:rsidRPr="009635DB">
              <w:rPr>
                <w:sz w:val="18"/>
                <w:szCs w:val="18"/>
              </w:rPr>
              <w:t xml:space="preserve">Vedoucí posunu </w:t>
            </w:r>
          </w:p>
        </w:tc>
        <w:tc>
          <w:tcPr>
            <w:tcW w:w="3119" w:type="dxa"/>
            <w:shd w:val="clear" w:color="auto" w:fill="FFFFFF"/>
            <w:vAlign w:val="center"/>
          </w:tcPr>
          <w:p w14:paraId="737CB7B4" w14:textId="77777777" w:rsidR="006510A7" w:rsidRPr="009635DB" w:rsidRDefault="006510A7" w:rsidP="00346619">
            <w:pPr>
              <w:autoSpaceDE w:val="0"/>
              <w:autoSpaceDN w:val="0"/>
              <w:adjustRightInd w:val="0"/>
              <w:spacing w:before="60" w:after="60"/>
              <w:rPr>
                <w:sz w:val="18"/>
                <w:szCs w:val="18"/>
              </w:rPr>
            </w:pPr>
            <w:r w:rsidRPr="009635DB">
              <w:rPr>
                <w:sz w:val="18"/>
                <w:szCs w:val="18"/>
              </w:rPr>
              <w:t>20 dní (základní),</w:t>
            </w:r>
          </w:p>
          <w:p w14:paraId="737CB7B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rok)</w:t>
            </w:r>
          </w:p>
        </w:tc>
        <w:tc>
          <w:tcPr>
            <w:tcW w:w="1417" w:type="dxa"/>
            <w:shd w:val="clear" w:color="auto" w:fill="FFFFFF"/>
          </w:tcPr>
          <w:p w14:paraId="737CB7B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B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E" w14:textId="77777777" w:rsidTr="008667F0">
        <w:tc>
          <w:tcPr>
            <w:tcW w:w="3402" w:type="dxa"/>
            <w:shd w:val="clear" w:color="auto" w:fill="FFFFFF"/>
            <w:vAlign w:val="center"/>
          </w:tcPr>
          <w:p w14:paraId="737CB7B9" w14:textId="77777777" w:rsidR="006510A7" w:rsidRPr="009635DB" w:rsidRDefault="006510A7" w:rsidP="00346619">
            <w:pPr>
              <w:autoSpaceDE w:val="0"/>
              <w:autoSpaceDN w:val="0"/>
              <w:adjustRightInd w:val="0"/>
              <w:spacing w:before="60" w:after="60"/>
              <w:rPr>
                <w:sz w:val="18"/>
                <w:szCs w:val="18"/>
              </w:rPr>
            </w:pPr>
            <w:r w:rsidRPr="009635DB">
              <w:rPr>
                <w:sz w:val="18"/>
                <w:szCs w:val="18"/>
              </w:rPr>
              <w:t>Izolatér potrubí</w:t>
            </w:r>
          </w:p>
        </w:tc>
        <w:tc>
          <w:tcPr>
            <w:tcW w:w="3119" w:type="dxa"/>
            <w:shd w:val="clear" w:color="auto" w:fill="FFFFFF"/>
            <w:vAlign w:val="center"/>
          </w:tcPr>
          <w:p w14:paraId="737CB7BA"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(základní),</w:t>
            </w:r>
          </w:p>
          <w:p w14:paraId="737CB7BB"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tcPr>
          <w:p w14:paraId="737CB7BC"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BD"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3" w14:textId="77777777" w:rsidTr="008667F0">
        <w:tc>
          <w:tcPr>
            <w:tcW w:w="3402" w:type="dxa"/>
            <w:shd w:val="clear" w:color="auto" w:fill="FFFFFF"/>
            <w:vAlign w:val="center"/>
          </w:tcPr>
          <w:p w14:paraId="737CB7BF"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detekčního přístroje</w:t>
            </w:r>
          </w:p>
        </w:tc>
        <w:tc>
          <w:tcPr>
            <w:tcW w:w="3119" w:type="dxa"/>
            <w:shd w:val="clear" w:color="auto" w:fill="FFFFFF"/>
            <w:vAlign w:val="center"/>
          </w:tcPr>
          <w:p w14:paraId="737CB7C0"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w:t>
            </w:r>
          </w:p>
        </w:tc>
        <w:tc>
          <w:tcPr>
            <w:tcW w:w="1417" w:type="dxa"/>
            <w:shd w:val="clear" w:color="auto" w:fill="FFFFFF"/>
          </w:tcPr>
          <w:p w14:paraId="737CB7C1"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C2"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8" w14:textId="77777777" w:rsidTr="008667F0">
        <w:tc>
          <w:tcPr>
            <w:tcW w:w="3402" w:type="dxa"/>
            <w:shd w:val="clear" w:color="auto" w:fill="FFFFFF"/>
            <w:vAlign w:val="center"/>
          </w:tcPr>
          <w:p w14:paraId="737CB7C4"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nízkotlakých kotlů</w:t>
            </w:r>
          </w:p>
        </w:tc>
        <w:tc>
          <w:tcPr>
            <w:tcW w:w="3119" w:type="dxa"/>
            <w:shd w:val="clear" w:color="auto" w:fill="FFFFFF"/>
            <w:vAlign w:val="center"/>
          </w:tcPr>
          <w:p w14:paraId="737CB7C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5 let)</w:t>
            </w:r>
          </w:p>
        </w:tc>
        <w:tc>
          <w:tcPr>
            <w:tcW w:w="1417" w:type="dxa"/>
            <w:shd w:val="clear" w:color="auto" w:fill="FFFFFF"/>
          </w:tcPr>
          <w:p w14:paraId="737CB7C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C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D" w14:textId="77777777" w:rsidTr="008667F0">
        <w:tc>
          <w:tcPr>
            <w:tcW w:w="3402" w:type="dxa"/>
            <w:shd w:val="clear" w:color="auto" w:fill="FFFFFF"/>
            <w:vAlign w:val="center"/>
          </w:tcPr>
          <w:p w14:paraId="737CB7C9" w14:textId="77777777" w:rsidR="006510A7" w:rsidRPr="009635DB" w:rsidRDefault="006510A7" w:rsidP="00346619">
            <w:pPr>
              <w:autoSpaceDE w:val="0"/>
              <w:autoSpaceDN w:val="0"/>
              <w:adjustRightInd w:val="0"/>
              <w:spacing w:before="60" w:after="60"/>
              <w:rPr>
                <w:sz w:val="18"/>
                <w:szCs w:val="18"/>
              </w:rPr>
            </w:pPr>
            <w:r w:rsidRPr="009635DB">
              <w:rPr>
                <w:sz w:val="18"/>
                <w:szCs w:val="18"/>
              </w:rPr>
              <w:t xml:space="preserve">Obsluha </w:t>
            </w:r>
            <w:proofErr w:type="spellStart"/>
            <w:r w:rsidRPr="009635DB">
              <w:rPr>
                <w:sz w:val="18"/>
                <w:szCs w:val="18"/>
              </w:rPr>
              <w:t>odorizační</w:t>
            </w:r>
            <w:proofErr w:type="spellEnd"/>
            <w:r w:rsidRPr="009635DB">
              <w:rPr>
                <w:sz w:val="18"/>
                <w:szCs w:val="18"/>
              </w:rPr>
              <w:t xml:space="preserve"> stanice</w:t>
            </w:r>
          </w:p>
        </w:tc>
        <w:tc>
          <w:tcPr>
            <w:tcW w:w="3119" w:type="dxa"/>
            <w:shd w:val="clear" w:color="auto" w:fill="FFFFFF"/>
            <w:vAlign w:val="center"/>
          </w:tcPr>
          <w:p w14:paraId="737CB7CA"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2 roky)</w:t>
            </w:r>
          </w:p>
        </w:tc>
        <w:tc>
          <w:tcPr>
            <w:tcW w:w="1417" w:type="dxa"/>
            <w:shd w:val="clear" w:color="auto" w:fill="FFFFFF"/>
          </w:tcPr>
          <w:p w14:paraId="737CB7CB"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externí</w:t>
            </w:r>
          </w:p>
        </w:tc>
        <w:tc>
          <w:tcPr>
            <w:tcW w:w="1134" w:type="dxa"/>
            <w:shd w:val="clear" w:color="auto" w:fill="FFFFFF"/>
          </w:tcPr>
          <w:p w14:paraId="737CB7CC"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2" w14:textId="77777777" w:rsidTr="008667F0">
        <w:trPr>
          <w:trHeight w:val="453"/>
        </w:trPr>
        <w:tc>
          <w:tcPr>
            <w:tcW w:w="3402" w:type="dxa"/>
            <w:shd w:val="clear" w:color="auto" w:fill="FFFFFF"/>
            <w:vAlign w:val="center"/>
          </w:tcPr>
          <w:p w14:paraId="737CB7CE"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vyhledávajícího přístroje</w:t>
            </w:r>
          </w:p>
        </w:tc>
        <w:tc>
          <w:tcPr>
            <w:tcW w:w="3119" w:type="dxa"/>
            <w:shd w:val="clear" w:color="auto" w:fill="FFFFFF"/>
            <w:vAlign w:val="center"/>
          </w:tcPr>
          <w:p w14:paraId="737CB7CF"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3 roky)</w:t>
            </w:r>
          </w:p>
        </w:tc>
        <w:tc>
          <w:tcPr>
            <w:tcW w:w="1417" w:type="dxa"/>
            <w:shd w:val="clear" w:color="auto" w:fill="FFFFFF"/>
          </w:tcPr>
          <w:p w14:paraId="737CB7D0"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1"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8" w14:textId="77777777" w:rsidTr="008667F0">
        <w:tc>
          <w:tcPr>
            <w:tcW w:w="3402" w:type="dxa"/>
            <w:shd w:val="clear" w:color="auto" w:fill="FFFFFF"/>
            <w:vAlign w:val="center"/>
          </w:tcPr>
          <w:p w14:paraId="737CB7D3" w14:textId="77777777" w:rsidR="006510A7" w:rsidRPr="009635DB" w:rsidRDefault="006510A7" w:rsidP="00346619">
            <w:pPr>
              <w:autoSpaceDE w:val="0"/>
              <w:autoSpaceDN w:val="0"/>
              <w:adjustRightInd w:val="0"/>
              <w:spacing w:before="60" w:after="60"/>
              <w:rPr>
                <w:sz w:val="18"/>
                <w:szCs w:val="18"/>
              </w:rPr>
            </w:pPr>
            <w:r w:rsidRPr="009635DB">
              <w:rPr>
                <w:sz w:val="18"/>
                <w:szCs w:val="18"/>
              </w:rPr>
              <w:t>Specialista na plynovody z plastu</w:t>
            </w:r>
          </w:p>
        </w:tc>
        <w:tc>
          <w:tcPr>
            <w:tcW w:w="3119" w:type="dxa"/>
            <w:shd w:val="clear" w:color="auto" w:fill="FFFFFF"/>
            <w:vAlign w:val="center"/>
          </w:tcPr>
          <w:p w14:paraId="737CB7D4"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(základní),</w:t>
            </w:r>
          </w:p>
          <w:p w14:paraId="737CB7D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tcPr>
          <w:p w14:paraId="737CB7D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D" w14:textId="77777777" w:rsidTr="008667F0">
        <w:tc>
          <w:tcPr>
            <w:tcW w:w="3402" w:type="dxa"/>
            <w:shd w:val="clear" w:color="auto" w:fill="FFFFFF"/>
            <w:vAlign w:val="center"/>
          </w:tcPr>
          <w:p w14:paraId="737CB7D9" w14:textId="77777777" w:rsidR="006510A7" w:rsidRPr="009635DB" w:rsidRDefault="006510A7" w:rsidP="00346619">
            <w:pPr>
              <w:autoSpaceDE w:val="0"/>
              <w:autoSpaceDN w:val="0"/>
              <w:adjustRightInd w:val="0"/>
              <w:spacing w:before="60" w:after="60"/>
              <w:rPr>
                <w:sz w:val="18"/>
                <w:szCs w:val="18"/>
              </w:rPr>
            </w:pPr>
            <w:r w:rsidRPr="009635DB">
              <w:rPr>
                <w:sz w:val="18"/>
                <w:szCs w:val="18"/>
              </w:rPr>
              <w:t>Strojník kompresoru</w:t>
            </w:r>
          </w:p>
        </w:tc>
        <w:tc>
          <w:tcPr>
            <w:tcW w:w="3119" w:type="dxa"/>
            <w:shd w:val="clear" w:color="auto" w:fill="FFFFFF"/>
            <w:vAlign w:val="center"/>
          </w:tcPr>
          <w:p w14:paraId="737CB7DA"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2 roky)</w:t>
            </w:r>
          </w:p>
        </w:tc>
        <w:tc>
          <w:tcPr>
            <w:tcW w:w="1417" w:type="dxa"/>
            <w:shd w:val="clear" w:color="auto" w:fill="FFFFFF"/>
          </w:tcPr>
          <w:p w14:paraId="737CB7DB"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C"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3" w14:textId="77777777" w:rsidTr="008667F0">
        <w:tc>
          <w:tcPr>
            <w:tcW w:w="3402" w:type="dxa"/>
            <w:shd w:val="clear" w:color="auto" w:fill="FFFFFF"/>
            <w:vAlign w:val="center"/>
          </w:tcPr>
          <w:p w14:paraId="737CB7DE" w14:textId="77777777" w:rsidR="006510A7" w:rsidRPr="009635DB" w:rsidRDefault="006510A7" w:rsidP="00346619">
            <w:pPr>
              <w:autoSpaceDE w:val="0"/>
              <w:autoSpaceDN w:val="0"/>
              <w:adjustRightInd w:val="0"/>
              <w:spacing w:before="60" w:after="60"/>
              <w:rPr>
                <w:sz w:val="18"/>
                <w:szCs w:val="18"/>
              </w:rPr>
            </w:pPr>
            <w:r w:rsidRPr="009635DB">
              <w:rPr>
                <w:sz w:val="18"/>
                <w:szCs w:val="18"/>
              </w:rPr>
              <w:t>Vizuální hodnocení kvality svárů</w:t>
            </w:r>
          </w:p>
        </w:tc>
        <w:tc>
          <w:tcPr>
            <w:tcW w:w="3119" w:type="dxa"/>
            <w:shd w:val="clear" w:color="auto" w:fill="FFFFFF"/>
            <w:vAlign w:val="center"/>
          </w:tcPr>
          <w:p w14:paraId="737CB7DF" w14:textId="77777777" w:rsidR="006510A7" w:rsidRPr="009635DB" w:rsidRDefault="006510A7" w:rsidP="00346619">
            <w:pPr>
              <w:autoSpaceDE w:val="0"/>
              <w:autoSpaceDN w:val="0"/>
              <w:adjustRightInd w:val="0"/>
              <w:spacing w:before="60" w:after="60"/>
              <w:rPr>
                <w:sz w:val="18"/>
                <w:szCs w:val="18"/>
              </w:rPr>
            </w:pPr>
            <w:r w:rsidRPr="009635DB">
              <w:rPr>
                <w:sz w:val="18"/>
                <w:szCs w:val="18"/>
              </w:rPr>
              <w:t>3 dny (základní),</w:t>
            </w:r>
          </w:p>
          <w:p w14:paraId="737CB7E0"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tcPr>
          <w:p w14:paraId="737CB7E1"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E2"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9" w14:textId="77777777" w:rsidTr="008667F0">
        <w:tc>
          <w:tcPr>
            <w:tcW w:w="3402" w:type="dxa"/>
            <w:shd w:val="clear" w:color="auto" w:fill="FFFFFF"/>
            <w:vAlign w:val="center"/>
          </w:tcPr>
          <w:p w14:paraId="737CB7E4" w14:textId="77777777" w:rsidR="006510A7" w:rsidRPr="009635DB" w:rsidRDefault="006510A7" w:rsidP="00346619">
            <w:pPr>
              <w:autoSpaceDE w:val="0"/>
              <w:autoSpaceDN w:val="0"/>
              <w:adjustRightInd w:val="0"/>
              <w:spacing w:before="60" w:after="60"/>
              <w:rPr>
                <w:sz w:val="18"/>
                <w:szCs w:val="18"/>
              </w:rPr>
            </w:pPr>
            <w:r w:rsidRPr="009635DB">
              <w:rPr>
                <w:sz w:val="18"/>
                <w:szCs w:val="18"/>
              </w:rPr>
              <w:t>Vyhláška č. 21/</w:t>
            </w:r>
            <w:r>
              <w:rPr>
                <w:sz w:val="18"/>
                <w:szCs w:val="18"/>
              </w:rPr>
              <w:t>19</w:t>
            </w:r>
            <w:r w:rsidRPr="009635DB">
              <w:rPr>
                <w:sz w:val="18"/>
                <w:szCs w:val="18"/>
              </w:rPr>
              <w:t>79 Sb. - montáž a opravy plynových zařízení</w:t>
            </w:r>
          </w:p>
        </w:tc>
        <w:tc>
          <w:tcPr>
            <w:tcW w:w="3119" w:type="dxa"/>
            <w:shd w:val="clear" w:color="auto" w:fill="FFFFFF"/>
            <w:vAlign w:val="center"/>
          </w:tcPr>
          <w:p w14:paraId="737CB7E5" w14:textId="77777777" w:rsidR="006510A7" w:rsidRPr="009635DB" w:rsidRDefault="006510A7" w:rsidP="00346619">
            <w:pPr>
              <w:autoSpaceDE w:val="0"/>
              <w:autoSpaceDN w:val="0"/>
              <w:adjustRightInd w:val="0"/>
              <w:spacing w:before="60" w:after="60"/>
              <w:rPr>
                <w:sz w:val="18"/>
                <w:szCs w:val="18"/>
              </w:rPr>
            </w:pPr>
            <w:r w:rsidRPr="009635DB">
              <w:rPr>
                <w:sz w:val="18"/>
                <w:szCs w:val="18"/>
              </w:rPr>
              <w:t>4 dny (základní),</w:t>
            </w:r>
          </w:p>
          <w:p w14:paraId="737CB7E6"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(opakovací 1x za 5 let)</w:t>
            </w:r>
          </w:p>
        </w:tc>
        <w:tc>
          <w:tcPr>
            <w:tcW w:w="1417" w:type="dxa"/>
            <w:shd w:val="clear" w:color="auto" w:fill="FFFFFF"/>
          </w:tcPr>
          <w:p w14:paraId="737CB7E7"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E8"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E" w14:textId="77777777" w:rsidTr="008667F0">
        <w:tc>
          <w:tcPr>
            <w:tcW w:w="3402" w:type="dxa"/>
            <w:shd w:val="clear" w:color="auto" w:fill="FFFFFF"/>
            <w:vAlign w:val="center"/>
          </w:tcPr>
          <w:p w14:paraId="737CB7EA" w14:textId="77777777" w:rsidR="006510A7" w:rsidRPr="009635DB" w:rsidRDefault="006510A7" w:rsidP="00346619">
            <w:pPr>
              <w:autoSpaceDE w:val="0"/>
              <w:autoSpaceDN w:val="0"/>
              <w:adjustRightInd w:val="0"/>
              <w:spacing w:before="60" w:after="60"/>
              <w:rPr>
                <w:sz w:val="18"/>
                <w:szCs w:val="18"/>
              </w:rPr>
            </w:pPr>
            <w:r w:rsidRPr="009635DB">
              <w:rPr>
                <w:sz w:val="18"/>
                <w:szCs w:val="18"/>
              </w:rPr>
              <w:t>Vyhláška č. 50/</w:t>
            </w:r>
            <w:r>
              <w:rPr>
                <w:sz w:val="18"/>
                <w:szCs w:val="18"/>
              </w:rPr>
              <w:t>19</w:t>
            </w:r>
            <w:r w:rsidRPr="009635DB">
              <w:rPr>
                <w:sz w:val="18"/>
                <w:szCs w:val="18"/>
              </w:rPr>
              <w:t xml:space="preserve">78 Sb. </w:t>
            </w:r>
          </w:p>
        </w:tc>
        <w:tc>
          <w:tcPr>
            <w:tcW w:w="3119" w:type="dxa"/>
            <w:shd w:val="clear" w:color="auto" w:fill="FFFFFF"/>
            <w:vAlign w:val="center"/>
          </w:tcPr>
          <w:p w14:paraId="737CB7EB" w14:textId="77777777" w:rsidR="006510A7" w:rsidRPr="009635DB" w:rsidRDefault="006510A7" w:rsidP="00346619">
            <w:pPr>
              <w:autoSpaceDE w:val="0"/>
              <w:autoSpaceDN w:val="0"/>
              <w:adjustRightInd w:val="0"/>
              <w:spacing w:before="60" w:after="60"/>
              <w:rPr>
                <w:sz w:val="18"/>
                <w:szCs w:val="18"/>
              </w:rPr>
            </w:pPr>
          </w:p>
        </w:tc>
        <w:tc>
          <w:tcPr>
            <w:tcW w:w="1417" w:type="dxa"/>
            <w:shd w:val="clear" w:color="auto" w:fill="FFFFFF"/>
          </w:tcPr>
          <w:p w14:paraId="737CB7EC"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49E4D848" w14:textId="0B008CAF" w:rsidR="00CD37D7" w:rsidRDefault="000A0A83" w:rsidP="00346619">
            <w:pPr>
              <w:keepNext/>
              <w:autoSpaceDE w:val="0"/>
              <w:autoSpaceDN w:val="0"/>
              <w:adjustRightInd w:val="0"/>
              <w:spacing w:before="60" w:after="60"/>
              <w:jc w:val="center"/>
              <w:rPr>
                <w:b/>
                <w:sz w:val="18"/>
                <w:szCs w:val="18"/>
              </w:rPr>
            </w:pPr>
            <w:hyperlink r:id="rId39" w:history="1">
              <w:r w:rsidR="00CD37D7" w:rsidRPr="00CD37D7">
                <w:rPr>
                  <w:rStyle w:val="Hypertextovodkaz"/>
                  <w:rFonts w:cs="Arial"/>
                  <w:b/>
                  <w:sz w:val="18"/>
                  <w:szCs w:val="18"/>
                </w:rPr>
                <w:t>ECD-PP-016</w:t>
              </w:r>
            </w:hyperlink>
          </w:p>
          <w:p w14:paraId="72987B14" w14:textId="6B4A207D" w:rsidR="00CD37D7" w:rsidRDefault="000A0A83" w:rsidP="00346619">
            <w:pPr>
              <w:keepNext/>
              <w:autoSpaceDE w:val="0"/>
              <w:autoSpaceDN w:val="0"/>
              <w:adjustRightInd w:val="0"/>
              <w:spacing w:before="60" w:after="60"/>
              <w:jc w:val="center"/>
              <w:rPr>
                <w:b/>
                <w:sz w:val="18"/>
                <w:szCs w:val="18"/>
              </w:rPr>
            </w:pPr>
            <w:hyperlink r:id="rId40" w:history="1">
              <w:r w:rsidR="00CD37D7" w:rsidRPr="00CD37D7">
                <w:rPr>
                  <w:rStyle w:val="Hypertextovodkaz"/>
                  <w:rFonts w:cs="Arial"/>
                  <w:b/>
                  <w:sz w:val="18"/>
                  <w:szCs w:val="18"/>
                </w:rPr>
                <w:t>ECE-PP-005</w:t>
              </w:r>
            </w:hyperlink>
          </w:p>
          <w:p w14:paraId="036832A8" w14:textId="77777777" w:rsidR="00CD37D7" w:rsidRDefault="000A0A83" w:rsidP="00346619">
            <w:pPr>
              <w:keepNext/>
              <w:autoSpaceDE w:val="0"/>
              <w:autoSpaceDN w:val="0"/>
              <w:adjustRightInd w:val="0"/>
              <w:spacing w:before="60" w:after="60"/>
              <w:jc w:val="center"/>
              <w:rPr>
                <w:b/>
                <w:sz w:val="18"/>
                <w:szCs w:val="18"/>
              </w:rPr>
            </w:pPr>
            <w:hyperlink r:id="rId41" w:history="1">
              <w:r w:rsidR="00A234A9" w:rsidRPr="00A234A9">
                <w:rPr>
                  <w:rStyle w:val="Hypertextovodkaz"/>
                  <w:rFonts w:cs="Arial"/>
                  <w:b/>
                  <w:sz w:val="18"/>
                  <w:szCs w:val="18"/>
                </w:rPr>
                <w:t>ECZR-PP-086</w:t>
              </w:r>
            </w:hyperlink>
          </w:p>
          <w:p w14:paraId="737CB7ED" w14:textId="704260EC" w:rsidR="006510A7" w:rsidRPr="009635DB" w:rsidRDefault="000A0A83" w:rsidP="00346619">
            <w:pPr>
              <w:keepNext/>
              <w:autoSpaceDE w:val="0"/>
              <w:autoSpaceDN w:val="0"/>
              <w:adjustRightInd w:val="0"/>
              <w:spacing w:before="60" w:after="60"/>
              <w:jc w:val="center"/>
              <w:rPr>
                <w:b/>
                <w:sz w:val="18"/>
                <w:szCs w:val="18"/>
              </w:rPr>
            </w:pPr>
            <w:hyperlink r:id="rId42" w:history="1">
              <w:r w:rsidR="00CD37D7" w:rsidRPr="00CD37D7">
                <w:rPr>
                  <w:rStyle w:val="Hypertextovodkaz"/>
                  <w:rFonts w:cs="Arial"/>
                  <w:b/>
                  <w:sz w:val="18"/>
                  <w:szCs w:val="18"/>
                </w:rPr>
                <w:t>ESCZ-PP-083</w:t>
              </w:r>
            </w:hyperlink>
          </w:p>
        </w:tc>
      </w:tr>
      <w:tr w:rsidR="00CD37D7" w:rsidRPr="00C544CE" w14:paraId="3BAE399E" w14:textId="77777777" w:rsidTr="008667F0">
        <w:tc>
          <w:tcPr>
            <w:tcW w:w="3402" w:type="dxa"/>
            <w:shd w:val="clear" w:color="auto" w:fill="FFFFFF"/>
            <w:vAlign w:val="center"/>
          </w:tcPr>
          <w:p w14:paraId="76E03999" w14:textId="77777777" w:rsidR="00CD37D7" w:rsidRPr="009635DB" w:rsidRDefault="00CD37D7" w:rsidP="00346619">
            <w:pPr>
              <w:autoSpaceDE w:val="0"/>
              <w:autoSpaceDN w:val="0"/>
              <w:adjustRightInd w:val="0"/>
              <w:spacing w:before="60" w:after="60"/>
              <w:rPr>
                <w:sz w:val="18"/>
                <w:szCs w:val="18"/>
              </w:rPr>
            </w:pPr>
          </w:p>
        </w:tc>
        <w:tc>
          <w:tcPr>
            <w:tcW w:w="3119" w:type="dxa"/>
            <w:shd w:val="clear" w:color="auto" w:fill="FFFFFF"/>
            <w:vAlign w:val="center"/>
          </w:tcPr>
          <w:p w14:paraId="130E9FDD" w14:textId="77777777" w:rsidR="00CD37D7" w:rsidRPr="009635DB" w:rsidRDefault="00CD37D7" w:rsidP="00346619">
            <w:pPr>
              <w:autoSpaceDE w:val="0"/>
              <w:autoSpaceDN w:val="0"/>
              <w:adjustRightInd w:val="0"/>
              <w:spacing w:before="60" w:after="60"/>
              <w:rPr>
                <w:sz w:val="18"/>
                <w:szCs w:val="18"/>
              </w:rPr>
            </w:pPr>
          </w:p>
        </w:tc>
        <w:tc>
          <w:tcPr>
            <w:tcW w:w="1417" w:type="dxa"/>
            <w:shd w:val="clear" w:color="auto" w:fill="FFFFFF"/>
          </w:tcPr>
          <w:p w14:paraId="3317AFBC" w14:textId="77777777" w:rsidR="00CD37D7" w:rsidRPr="009635DB" w:rsidRDefault="00CD37D7" w:rsidP="00346619">
            <w:pPr>
              <w:autoSpaceDE w:val="0"/>
              <w:autoSpaceDN w:val="0"/>
              <w:adjustRightInd w:val="0"/>
              <w:spacing w:before="60" w:after="60"/>
              <w:jc w:val="center"/>
              <w:rPr>
                <w:sz w:val="18"/>
                <w:szCs w:val="18"/>
              </w:rPr>
            </w:pPr>
          </w:p>
        </w:tc>
        <w:tc>
          <w:tcPr>
            <w:tcW w:w="1134" w:type="dxa"/>
            <w:shd w:val="clear" w:color="auto" w:fill="FFFFFF"/>
          </w:tcPr>
          <w:p w14:paraId="2EBD9FF5" w14:textId="77777777" w:rsidR="00CD37D7" w:rsidRDefault="00CD37D7" w:rsidP="00346619">
            <w:pPr>
              <w:keepNext/>
              <w:autoSpaceDE w:val="0"/>
              <w:autoSpaceDN w:val="0"/>
              <w:adjustRightInd w:val="0"/>
              <w:spacing w:before="60" w:after="60"/>
              <w:jc w:val="center"/>
              <w:rPr>
                <w:b/>
                <w:sz w:val="18"/>
                <w:szCs w:val="18"/>
              </w:rPr>
            </w:pPr>
          </w:p>
        </w:tc>
      </w:tr>
    </w:tbl>
    <w:p w14:paraId="737CB7EF" w14:textId="77777777" w:rsidR="00F51723" w:rsidRPr="00C544CE" w:rsidRDefault="00F51723" w:rsidP="00A605FD">
      <w:pPr>
        <w:autoSpaceDE w:val="0"/>
        <w:autoSpaceDN w:val="0"/>
        <w:adjustRightInd w:val="0"/>
        <w:jc w:val="center"/>
      </w:pPr>
    </w:p>
    <w:p w14:paraId="737CB7F0" w14:textId="77777777" w:rsidR="00F51723" w:rsidRPr="00C544CE" w:rsidRDefault="00A605FD" w:rsidP="00A605FD">
      <w:pPr>
        <w:autoSpaceDE w:val="0"/>
        <w:autoSpaceDN w:val="0"/>
        <w:adjustRightInd w:val="0"/>
      </w:pPr>
      <w:r>
        <w:t xml:space="preserve"> </w:t>
      </w:r>
    </w:p>
    <w:p w14:paraId="737CB7F1" w14:textId="77777777" w:rsidR="0008321E" w:rsidRPr="00A3113E" w:rsidRDefault="00FE20B3" w:rsidP="00833755">
      <w:pPr>
        <w:pStyle w:val="Plohy2rovenadpisu"/>
        <w:tabs>
          <w:tab w:val="clear" w:pos="1286"/>
          <w:tab w:val="num" w:pos="567"/>
        </w:tabs>
        <w:ind w:left="567"/>
      </w:pPr>
      <w:bookmarkStart w:id="470" w:name="_Toc468656770"/>
      <w:bookmarkStart w:id="471" w:name="_Toc468656815"/>
      <w:r>
        <w:lastRenderedPageBreak/>
        <w:t>P</w:t>
      </w:r>
      <w:r w:rsidR="0008321E" w:rsidRPr="00A3113E">
        <w:t>ísemn</w:t>
      </w:r>
      <w:r>
        <w:t>é</w:t>
      </w:r>
      <w:r w:rsidR="0008321E" w:rsidRPr="00A3113E">
        <w:t xml:space="preserve"> pověření – oprávnění k činnostem v rámci společností</w:t>
      </w:r>
      <w:bookmarkEnd w:id="454"/>
      <w:r w:rsidR="003B7E62" w:rsidRPr="00A3113E">
        <w:t xml:space="preserve"> a jejich řízení</w:t>
      </w:r>
      <w:bookmarkEnd w:id="455"/>
      <w:bookmarkEnd w:id="456"/>
      <w:bookmarkEnd w:id="457"/>
      <w:bookmarkEnd w:id="470"/>
      <w:bookmarkEnd w:id="471"/>
    </w:p>
    <w:p w14:paraId="737CB7F2" w14:textId="091B3A40" w:rsidR="00FF1817" w:rsidRPr="00C544CE" w:rsidRDefault="00FF1817" w:rsidP="00FF1817">
      <w:pPr>
        <w:pStyle w:val="Textodstavec"/>
        <w:rPr>
          <w:sz w:val="20"/>
          <w:szCs w:val="20"/>
        </w:rPr>
      </w:pPr>
      <w:r w:rsidRPr="00C544CE">
        <w:rPr>
          <w:sz w:val="20"/>
          <w:szCs w:val="20"/>
        </w:rPr>
        <w:t xml:space="preserve">Touto přílohou se určují pracovní činnosti v rámci společnosti, pro které musí být vystaveno písemné pověření. Počet uvedených činností </w:t>
      </w:r>
      <w:r w:rsidR="00FE20B3">
        <w:rPr>
          <w:sz w:val="20"/>
          <w:szCs w:val="20"/>
        </w:rPr>
        <w:t xml:space="preserve">v pověření </w:t>
      </w:r>
      <w:r w:rsidRPr="00C544CE">
        <w:rPr>
          <w:sz w:val="20"/>
          <w:szCs w:val="20"/>
        </w:rPr>
        <w:t xml:space="preserve">není konečný, v případě jiných činností k pověření </w:t>
      </w:r>
      <w:r w:rsidR="006C065E">
        <w:rPr>
          <w:sz w:val="20"/>
          <w:szCs w:val="20"/>
        </w:rPr>
        <w:br/>
      </w:r>
      <w:r w:rsidRPr="00C544CE">
        <w:rPr>
          <w:sz w:val="20"/>
          <w:szCs w:val="20"/>
        </w:rPr>
        <w:t xml:space="preserve">je </w:t>
      </w:r>
      <w:r w:rsidR="0035760C" w:rsidRPr="00C544CE">
        <w:rPr>
          <w:sz w:val="20"/>
          <w:szCs w:val="20"/>
        </w:rPr>
        <w:t xml:space="preserve">do formuláře </w:t>
      </w:r>
      <w:r w:rsidRPr="00C544CE">
        <w:rPr>
          <w:sz w:val="20"/>
          <w:szCs w:val="20"/>
        </w:rPr>
        <w:t>dopl</w:t>
      </w:r>
      <w:r w:rsidR="0035760C">
        <w:rPr>
          <w:sz w:val="20"/>
          <w:szCs w:val="20"/>
        </w:rPr>
        <w:t>ní</w:t>
      </w:r>
      <w:r w:rsidRPr="00C544CE">
        <w:rPr>
          <w:sz w:val="20"/>
          <w:szCs w:val="20"/>
        </w:rPr>
        <w:t xml:space="preserve"> vedoucí zaměstnanec</w:t>
      </w:r>
      <w:r w:rsidR="0017334A">
        <w:rPr>
          <w:sz w:val="20"/>
          <w:szCs w:val="20"/>
        </w:rPr>
        <w:t xml:space="preserve"> pověřovaného zaměstnance.</w:t>
      </w:r>
      <w:r w:rsidR="00EC2A10">
        <w:rPr>
          <w:sz w:val="20"/>
          <w:szCs w:val="20"/>
        </w:rPr>
        <w:t xml:space="preserve"> </w:t>
      </w:r>
      <w:r w:rsidRPr="00C544CE">
        <w:rPr>
          <w:sz w:val="20"/>
          <w:szCs w:val="20"/>
        </w:rPr>
        <w:t xml:space="preserve">Pověření podepíše vedoucí zaměstnanec pověřeného zaměstnance a pověřený zaměstnanec. Počet kusů originálů jsou tři </w:t>
      </w:r>
      <w:r w:rsidR="006C065E">
        <w:rPr>
          <w:sz w:val="20"/>
          <w:szCs w:val="20"/>
        </w:rPr>
        <w:br/>
      </w:r>
      <w:r w:rsidRPr="00C544CE">
        <w:rPr>
          <w:sz w:val="20"/>
          <w:szCs w:val="20"/>
        </w:rPr>
        <w:t>v rozdělovníku – zaměstnanec, vedoucí zaměstnanec, personalistka k archivaci do složky zaměstnance. Za dodání pověření personalistce odpovídá vedoucí zaměstnanec</w:t>
      </w:r>
      <w:r w:rsidR="00DC7519">
        <w:rPr>
          <w:sz w:val="20"/>
          <w:szCs w:val="20"/>
        </w:rPr>
        <w:t xml:space="preserve"> </w:t>
      </w:r>
      <w:r w:rsidR="00DC7519" w:rsidRPr="00C544CE">
        <w:rPr>
          <w:sz w:val="20"/>
          <w:szCs w:val="20"/>
        </w:rPr>
        <w:t>pověřeného zaměstnance</w:t>
      </w:r>
      <w:r w:rsidRPr="00C544CE">
        <w:rPr>
          <w:sz w:val="20"/>
          <w:szCs w:val="20"/>
        </w:rPr>
        <w:t>.</w:t>
      </w:r>
    </w:p>
    <w:p w14:paraId="737CB7F3" w14:textId="77777777" w:rsidR="00FF1817" w:rsidRDefault="00FF1817" w:rsidP="00FF1817">
      <w:pPr>
        <w:pStyle w:val="Textodstavec"/>
        <w:rPr>
          <w:sz w:val="20"/>
          <w:szCs w:val="20"/>
        </w:rPr>
      </w:pPr>
      <w:r w:rsidRPr="00C544CE">
        <w:rPr>
          <w:sz w:val="20"/>
          <w:szCs w:val="20"/>
        </w:rPr>
        <w:t xml:space="preserve">Zjednodušený postup zodpovědností (a podřízenosti) za dodržování BOZP na jednom pracovišti </w:t>
      </w:r>
      <w:r w:rsidR="001B0BBD">
        <w:rPr>
          <w:sz w:val="20"/>
          <w:szCs w:val="20"/>
        </w:rPr>
        <w:br/>
      </w:r>
      <w:r w:rsidRPr="00C544CE">
        <w:rPr>
          <w:sz w:val="20"/>
          <w:szCs w:val="20"/>
        </w:rPr>
        <w:t>při vykonávání jednoho druhu práce.</w:t>
      </w:r>
    </w:p>
    <w:p w14:paraId="737CB7F4" w14:textId="77777777" w:rsidR="009D3001" w:rsidRPr="00C544CE" w:rsidRDefault="009D3001" w:rsidP="00FF1817">
      <w:pPr>
        <w:pStyle w:val="Textodstavec"/>
        <w:rPr>
          <w:sz w:val="20"/>
          <w:szCs w:val="20"/>
        </w:rPr>
      </w:pPr>
    </w:p>
    <w:tbl>
      <w:tblPr>
        <w:tblW w:w="8931" w:type="dxa"/>
        <w:tblInd w:w="108" w:type="dxa"/>
        <w:tblLayout w:type="fixed"/>
        <w:tblLook w:val="04A0" w:firstRow="1" w:lastRow="0" w:firstColumn="1" w:lastColumn="0" w:noHBand="0" w:noVBand="1"/>
      </w:tblPr>
      <w:tblGrid>
        <w:gridCol w:w="750"/>
        <w:gridCol w:w="1235"/>
        <w:gridCol w:w="850"/>
        <w:gridCol w:w="1418"/>
        <w:gridCol w:w="709"/>
        <w:gridCol w:w="1417"/>
        <w:gridCol w:w="2552"/>
      </w:tblGrid>
      <w:tr w:rsidR="00FF1817" w:rsidRPr="00C544CE" w14:paraId="737CB7FC" w14:textId="77777777" w:rsidTr="00346619">
        <w:tc>
          <w:tcPr>
            <w:tcW w:w="750" w:type="dxa"/>
            <w:vAlign w:val="center"/>
          </w:tcPr>
          <w:p w14:paraId="737CB7F5" w14:textId="77777777" w:rsidR="00FF1817" w:rsidRPr="00C544CE" w:rsidRDefault="00FF1817" w:rsidP="00346619">
            <w:pPr>
              <w:pStyle w:val="Textodstavec"/>
              <w:spacing w:before="0" w:after="0"/>
              <w:rPr>
                <w:rFonts w:cs="Arial"/>
                <w:sz w:val="20"/>
                <w:szCs w:val="20"/>
              </w:rPr>
            </w:pPr>
            <w:r w:rsidRPr="00C544CE">
              <w:rPr>
                <w:rFonts w:cs="Arial"/>
                <w:sz w:val="20"/>
                <w:szCs w:val="20"/>
              </w:rPr>
              <w:t>ESCZ</w:t>
            </w:r>
          </w:p>
        </w:tc>
        <w:tc>
          <w:tcPr>
            <w:tcW w:w="1235" w:type="dxa"/>
            <w:vAlign w:val="center"/>
          </w:tcPr>
          <w:p w14:paraId="737CB7F6"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4144" behindDoc="0" locked="0" layoutInCell="1" allowOverlap="1" wp14:anchorId="737CC3B8" wp14:editId="737CC3B9">
                      <wp:simplePos x="0" y="0"/>
                      <wp:positionH relativeFrom="column">
                        <wp:posOffset>-34925</wp:posOffset>
                      </wp:positionH>
                      <wp:positionV relativeFrom="paragraph">
                        <wp:posOffset>80644</wp:posOffset>
                      </wp:positionV>
                      <wp:extent cx="691515" cy="0"/>
                      <wp:effectExtent l="0" t="76200" r="13335" b="95250"/>
                      <wp:wrapNone/>
                      <wp:docPr id="14"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9ED9559" id="_x0000_t32" coordsize="21600,21600" o:spt="32" o:oned="t" path="m,l21600,21600e" filled="f">
                      <v:path arrowok="t" fillok="f" o:connecttype="none"/>
                      <o:lock v:ext="edit" shapetype="t"/>
                    </v:shapetype>
                    <v:shape id="AutoShape 11" o:spid="_x0000_s1026" type="#_x0000_t32" style="position:absolute;margin-left:-2.75pt;margin-top:6.35pt;width:54.45pt;height:0;z-index:2516541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">
                      <v:stroke endarrow="block"/>
                    </v:shape>
                  </w:pict>
                </mc:Fallback>
              </mc:AlternateContent>
            </w:r>
          </w:p>
        </w:tc>
        <w:tc>
          <w:tcPr>
            <w:tcW w:w="850" w:type="dxa"/>
            <w:vAlign w:val="center"/>
          </w:tcPr>
          <w:p w14:paraId="737CB7F7" w14:textId="77777777" w:rsidR="00FF1817" w:rsidRPr="00C544CE" w:rsidRDefault="00FF1817" w:rsidP="00346619">
            <w:pPr>
              <w:pStyle w:val="Textodstavec"/>
              <w:spacing w:before="0" w:after="0"/>
              <w:rPr>
                <w:rFonts w:cs="Arial"/>
                <w:sz w:val="20"/>
                <w:szCs w:val="20"/>
              </w:rPr>
            </w:pPr>
            <w:r w:rsidRPr="00C544CE">
              <w:rPr>
                <w:rFonts w:cs="Arial"/>
                <w:sz w:val="20"/>
                <w:szCs w:val="20"/>
              </w:rPr>
              <w:t>ECZR</w:t>
            </w:r>
          </w:p>
        </w:tc>
        <w:tc>
          <w:tcPr>
            <w:tcW w:w="1418" w:type="dxa"/>
            <w:vAlign w:val="center"/>
          </w:tcPr>
          <w:p w14:paraId="737CB7F8"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5168" behindDoc="0" locked="0" layoutInCell="1" allowOverlap="1" wp14:anchorId="737CC3BA" wp14:editId="737CC3BB">
                      <wp:simplePos x="0" y="0"/>
                      <wp:positionH relativeFrom="column">
                        <wp:posOffset>9525</wp:posOffset>
                      </wp:positionH>
                      <wp:positionV relativeFrom="paragraph">
                        <wp:posOffset>80644</wp:posOffset>
                      </wp:positionV>
                      <wp:extent cx="691515" cy="0"/>
                      <wp:effectExtent l="0" t="76200" r="13335" b="95250"/>
                      <wp:wrapNone/>
                      <wp:docPr id="20"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CDDF4B" id="AutoShape 12" o:spid="_x0000_s1026" type="#_x0000_t32" style="position:absolute;margin-left:.75pt;margin-top:6.35pt;width:54.45pt;height:0;z-index:2516551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">
                      <v:stroke endarrow="block"/>
                    </v:shape>
                  </w:pict>
                </mc:Fallback>
              </mc:AlternateContent>
            </w:r>
          </w:p>
        </w:tc>
        <w:tc>
          <w:tcPr>
            <w:tcW w:w="709" w:type="dxa"/>
            <w:vAlign w:val="center"/>
          </w:tcPr>
          <w:p w14:paraId="737CB7F9" w14:textId="77777777" w:rsidR="00FF1817" w:rsidRPr="00C544CE" w:rsidRDefault="00FF1817" w:rsidP="00346619">
            <w:pPr>
              <w:pStyle w:val="Textodstavec"/>
              <w:spacing w:before="0" w:after="0"/>
              <w:rPr>
                <w:rFonts w:cs="Arial"/>
                <w:sz w:val="20"/>
                <w:szCs w:val="20"/>
              </w:rPr>
            </w:pPr>
            <w:r>
              <w:rPr>
                <w:rFonts w:cs="Arial"/>
                <w:sz w:val="20"/>
                <w:szCs w:val="20"/>
              </w:rPr>
              <w:t>ECE</w:t>
            </w:r>
          </w:p>
        </w:tc>
        <w:tc>
          <w:tcPr>
            <w:tcW w:w="1417" w:type="dxa"/>
            <w:vAlign w:val="center"/>
          </w:tcPr>
          <w:p w14:paraId="737CB7FA"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6192" behindDoc="0" locked="0" layoutInCell="1" allowOverlap="1" wp14:anchorId="737CC3BC" wp14:editId="737CC3BD">
                      <wp:simplePos x="0" y="0"/>
                      <wp:positionH relativeFrom="column">
                        <wp:posOffset>-8255</wp:posOffset>
                      </wp:positionH>
                      <wp:positionV relativeFrom="paragraph">
                        <wp:posOffset>80644</wp:posOffset>
                      </wp:positionV>
                      <wp:extent cx="691515" cy="0"/>
                      <wp:effectExtent l="0" t="76200" r="13335" b="95250"/>
                      <wp:wrapNone/>
                      <wp:docPr id="1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06A777" id="AutoShape 13" o:spid="_x0000_s1026" type="#_x0000_t32" style="position:absolute;margin-left:-.65pt;margin-top:6.35pt;width:54.45pt;height:0;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">
                      <v:stroke endarrow="block"/>
                    </v:shape>
                  </w:pict>
                </mc:Fallback>
              </mc:AlternateContent>
            </w:r>
          </w:p>
        </w:tc>
        <w:tc>
          <w:tcPr>
            <w:tcW w:w="2552" w:type="dxa"/>
            <w:vAlign w:val="center"/>
          </w:tcPr>
          <w:p w14:paraId="737CB7FB" w14:textId="77777777" w:rsidR="00FF1817" w:rsidRPr="00C544CE" w:rsidRDefault="00FF1817" w:rsidP="006510A7">
            <w:pPr>
              <w:pStyle w:val="Textodstavec"/>
              <w:spacing w:before="0" w:after="0"/>
              <w:rPr>
                <w:rFonts w:cs="Arial"/>
                <w:sz w:val="20"/>
                <w:szCs w:val="20"/>
              </w:rPr>
            </w:pPr>
            <w:r>
              <w:rPr>
                <w:rFonts w:cs="Arial"/>
                <w:sz w:val="20"/>
                <w:szCs w:val="20"/>
              </w:rPr>
              <w:t xml:space="preserve">(ECD, </w:t>
            </w:r>
            <w:r w:rsidRPr="00C544CE">
              <w:rPr>
                <w:rFonts w:cs="Arial"/>
                <w:sz w:val="20"/>
                <w:szCs w:val="20"/>
              </w:rPr>
              <w:t>dodavatelé)</w:t>
            </w:r>
          </w:p>
        </w:tc>
      </w:tr>
    </w:tbl>
    <w:p w14:paraId="2724C10E" w14:textId="77777777" w:rsidR="009508E6" w:rsidRDefault="009508E6" w:rsidP="00FF1817">
      <w:pPr>
        <w:pStyle w:val="Nzev"/>
        <w:rPr>
          <w:rFonts w:cs="Arial"/>
          <w:b w:val="0"/>
          <w:bCs w:val="0"/>
          <w:sz w:val="20"/>
          <w:u w:val="none"/>
          <w:lang w:val="cs-CZ"/>
        </w:rPr>
      </w:pPr>
      <w:bookmarkStart w:id="472" w:name="_Toc304211970"/>
      <w:bookmarkStart w:id="473" w:name="_Toc304212148"/>
      <w:bookmarkStart w:id="474" w:name="_Toc304212229"/>
      <w:bookmarkStart w:id="475" w:name="_Toc304213071"/>
      <w:bookmarkStart w:id="476" w:name="_Toc304213681"/>
      <w:bookmarkStart w:id="477" w:name="_Toc304214258"/>
      <w:bookmarkStart w:id="478" w:name="_Toc304214548"/>
      <w:bookmarkStart w:id="479" w:name="_Toc304534293"/>
      <w:bookmarkStart w:id="480" w:name="_Toc305071400"/>
      <w:bookmarkStart w:id="481" w:name="_Toc305417576"/>
    </w:p>
    <w:p w14:paraId="737CB7FE" w14:textId="77777777" w:rsidR="00383275" w:rsidRDefault="009D3001" w:rsidP="00FF1817">
      <w:pPr>
        <w:pStyle w:val="Nzev"/>
        <w:rPr>
          <w:rFonts w:cs="Arial"/>
          <w:b w:val="0"/>
          <w:bCs w:val="0"/>
          <w:sz w:val="20"/>
          <w:u w:val="none"/>
          <w:lang w:val="cs-CZ"/>
        </w:rPr>
      </w:pPr>
      <w:r>
        <w:rPr>
          <w:rFonts w:cs="Arial"/>
          <w:b w:val="0"/>
          <w:bCs w:val="0"/>
          <w:sz w:val="20"/>
          <w:u w:val="none"/>
          <w:lang w:val="cs-CZ"/>
        </w:rPr>
        <w:t>Vzor</w:t>
      </w:r>
      <w:r w:rsidR="00C44266">
        <w:rPr>
          <w:rFonts w:cs="Arial"/>
          <w:b w:val="0"/>
          <w:bCs w:val="0"/>
          <w:sz w:val="20"/>
          <w:u w:val="none"/>
          <w:lang w:val="cs-CZ"/>
        </w:rPr>
        <w:t>y</w:t>
      </w:r>
      <w:r w:rsidR="00EC2A10">
        <w:rPr>
          <w:rFonts w:cs="Arial"/>
          <w:b w:val="0"/>
          <w:bCs w:val="0"/>
          <w:sz w:val="20"/>
          <w:u w:val="none"/>
          <w:lang w:val="cs-CZ"/>
        </w:rPr>
        <w:t xml:space="preserve"> </w:t>
      </w:r>
      <w:proofErr w:type="spellStart"/>
      <w:r w:rsidR="00EC2A10">
        <w:rPr>
          <w:rFonts w:cs="Arial"/>
          <w:b w:val="0"/>
          <w:bCs w:val="0"/>
          <w:sz w:val="20"/>
          <w:u w:val="none"/>
          <w:lang w:val="cs-CZ"/>
        </w:rPr>
        <w:t>fo</w:t>
      </w:r>
      <w:r w:rsidR="00FF1817" w:rsidRPr="00C544CE">
        <w:rPr>
          <w:rFonts w:cs="Arial"/>
          <w:b w:val="0"/>
          <w:bCs w:val="0"/>
          <w:sz w:val="20"/>
          <w:u w:val="none"/>
        </w:rPr>
        <w:t>rmulář</w:t>
      </w:r>
      <w:r w:rsidR="00C44266">
        <w:rPr>
          <w:rFonts w:cs="Arial"/>
          <w:b w:val="0"/>
          <w:bCs w:val="0"/>
          <w:sz w:val="20"/>
          <w:u w:val="none"/>
          <w:lang w:val="cs-CZ"/>
        </w:rPr>
        <w:t>ů</w:t>
      </w:r>
      <w:proofErr w:type="spellEnd"/>
      <w:r w:rsidR="00FF1817" w:rsidRPr="00C544CE">
        <w:rPr>
          <w:rFonts w:cs="Arial"/>
          <w:b w:val="0"/>
          <w:bCs w:val="0"/>
          <w:sz w:val="20"/>
          <w:u w:val="none"/>
        </w:rPr>
        <w:t xml:space="preserve"> pověření k činnostem pro jednotlivé společnosti jsou k dispozici na intranetu</w:t>
      </w:r>
      <w:r w:rsidR="00383275">
        <w:rPr>
          <w:rFonts w:cs="Arial"/>
          <w:b w:val="0"/>
          <w:bCs w:val="0"/>
          <w:sz w:val="20"/>
          <w:u w:val="none"/>
          <w:lang w:val="cs-CZ"/>
        </w:rPr>
        <w:t>:</w:t>
      </w:r>
    </w:p>
    <w:p w14:paraId="737CB7FF"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ECE (</w:t>
      </w:r>
      <w:hyperlink r:id="rId43" w:history="1">
        <w:r w:rsidR="005F4278" w:rsidRPr="00C64107">
          <w:rPr>
            <w:rStyle w:val="Hypertextovodkaz"/>
            <w:rFonts w:cs="Arial"/>
            <w:b w:val="0"/>
            <w:bCs w:val="0"/>
            <w:sz w:val="20"/>
            <w:lang w:val="cs-CZ"/>
          </w:rPr>
          <w:t>odkaz zde</w:t>
        </w:r>
      </w:hyperlink>
      <w:r>
        <w:rPr>
          <w:rFonts w:cs="Arial"/>
          <w:b w:val="0"/>
          <w:bCs w:val="0"/>
          <w:sz w:val="20"/>
          <w:u w:val="none"/>
          <w:lang w:val="cs-CZ"/>
        </w:rPr>
        <w:t>),</w:t>
      </w:r>
    </w:p>
    <w:p w14:paraId="737CB800"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ECD (</w:t>
      </w:r>
      <w:hyperlink r:id="rId44" w:history="1">
        <w:r w:rsidR="005F4278" w:rsidRPr="00C64107">
          <w:rPr>
            <w:rStyle w:val="Hypertextovodkaz"/>
            <w:rFonts w:cs="Arial"/>
            <w:b w:val="0"/>
            <w:bCs w:val="0"/>
            <w:sz w:val="20"/>
            <w:lang w:val="cs-CZ"/>
          </w:rPr>
          <w:t>odkaz zde</w:t>
        </w:r>
      </w:hyperlink>
      <w:r>
        <w:rPr>
          <w:rFonts w:cs="Arial"/>
          <w:b w:val="0"/>
          <w:bCs w:val="0"/>
          <w:sz w:val="20"/>
          <w:u w:val="none"/>
          <w:lang w:val="cs-CZ"/>
        </w:rPr>
        <w:t>),</w:t>
      </w:r>
    </w:p>
    <w:p w14:paraId="737CB801"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ECZR (</w:t>
      </w:r>
      <w:hyperlink r:id="rId45" w:history="1">
        <w:r w:rsidR="00743151" w:rsidRPr="00C64107">
          <w:rPr>
            <w:rStyle w:val="Hypertextovodkaz"/>
            <w:rFonts w:cs="Arial"/>
            <w:b w:val="0"/>
            <w:bCs w:val="0"/>
            <w:sz w:val="20"/>
            <w:lang w:val="cs-CZ"/>
          </w:rPr>
          <w:t>odkaz zde</w:t>
        </w:r>
      </w:hyperlink>
      <w:r>
        <w:rPr>
          <w:rFonts w:cs="Arial"/>
          <w:b w:val="0"/>
          <w:bCs w:val="0"/>
          <w:sz w:val="20"/>
          <w:u w:val="none"/>
          <w:lang w:val="cs-CZ"/>
        </w:rPr>
        <w:t>),</w:t>
      </w:r>
    </w:p>
    <w:p w14:paraId="737CB802" w14:textId="77777777" w:rsidR="00383275" w:rsidRDefault="009D3001" w:rsidP="0015109D">
      <w:pPr>
        <w:pStyle w:val="Nzev"/>
        <w:numPr>
          <w:ilvl w:val="0"/>
          <w:numId w:val="170"/>
        </w:numPr>
        <w:rPr>
          <w:rFonts w:cs="Arial"/>
          <w:b w:val="0"/>
          <w:bCs w:val="0"/>
          <w:sz w:val="20"/>
          <w:u w:val="none"/>
          <w:lang w:val="cs-CZ"/>
        </w:rPr>
      </w:pPr>
      <w:r>
        <w:rPr>
          <w:rFonts w:cs="Arial"/>
          <w:b w:val="0"/>
          <w:bCs w:val="0"/>
          <w:sz w:val="20"/>
          <w:u w:val="none"/>
          <w:lang w:val="cs-CZ"/>
        </w:rPr>
        <w:t>pro ESCZ (</w:t>
      </w:r>
      <w:hyperlink r:id="rId46" w:history="1">
        <w:r w:rsidRPr="00C64107">
          <w:rPr>
            <w:rStyle w:val="Hypertextovodkaz"/>
            <w:rFonts w:cs="Arial"/>
            <w:b w:val="0"/>
            <w:bCs w:val="0"/>
            <w:sz w:val="20"/>
            <w:lang w:val="cs-CZ"/>
          </w:rPr>
          <w:t>odkaz zde</w:t>
        </w:r>
      </w:hyperlink>
      <w:r>
        <w:rPr>
          <w:rFonts w:cs="Arial"/>
          <w:b w:val="0"/>
          <w:bCs w:val="0"/>
          <w:sz w:val="20"/>
          <w:u w:val="none"/>
          <w:lang w:val="cs-CZ"/>
        </w:rPr>
        <w:t>),</w:t>
      </w:r>
    </w:p>
    <w:p w14:paraId="737CB803" w14:textId="77777777" w:rsidR="0035760C" w:rsidRDefault="0035760C" w:rsidP="00FF1817">
      <w:pPr>
        <w:pStyle w:val="Nzev"/>
        <w:rPr>
          <w:sz w:val="20"/>
          <w:lang w:val="cs-CZ"/>
        </w:rPr>
      </w:pPr>
      <w:bookmarkStart w:id="482" w:name="_Toc304211971"/>
      <w:bookmarkStart w:id="483" w:name="_Toc304212149"/>
      <w:bookmarkStart w:id="484" w:name="_Toc304212230"/>
      <w:bookmarkStart w:id="485" w:name="_Toc304213072"/>
      <w:bookmarkStart w:id="486" w:name="_Toc304213682"/>
      <w:bookmarkStart w:id="487" w:name="_Toc304214259"/>
      <w:bookmarkStart w:id="488" w:name="_Toc304214549"/>
      <w:bookmarkStart w:id="489" w:name="_Toc304534294"/>
      <w:bookmarkStart w:id="490" w:name="_Toc305071401"/>
      <w:bookmarkStart w:id="491" w:name="_Toc305417577"/>
      <w:bookmarkEnd w:id="472"/>
      <w:bookmarkEnd w:id="473"/>
      <w:bookmarkEnd w:id="474"/>
      <w:bookmarkEnd w:id="475"/>
      <w:bookmarkEnd w:id="476"/>
      <w:bookmarkEnd w:id="477"/>
      <w:bookmarkEnd w:id="478"/>
      <w:bookmarkEnd w:id="479"/>
      <w:bookmarkEnd w:id="480"/>
      <w:bookmarkEnd w:id="481"/>
    </w:p>
    <w:p w14:paraId="737CB804" w14:textId="77777777" w:rsidR="00FF1817" w:rsidRPr="00C544CE" w:rsidRDefault="00FF1817" w:rsidP="00FF1817">
      <w:pPr>
        <w:pStyle w:val="Nzev"/>
        <w:rPr>
          <w:sz w:val="20"/>
        </w:rPr>
      </w:pPr>
      <w:r w:rsidRPr="00C544CE">
        <w:rPr>
          <w:sz w:val="20"/>
        </w:rPr>
        <w:t>Základní pravidla</w:t>
      </w:r>
      <w:bookmarkEnd w:id="482"/>
      <w:bookmarkEnd w:id="483"/>
      <w:bookmarkEnd w:id="484"/>
      <w:bookmarkEnd w:id="485"/>
      <w:bookmarkEnd w:id="486"/>
      <w:bookmarkEnd w:id="487"/>
      <w:bookmarkEnd w:id="488"/>
      <w:bookmarkEnd w:id="489"/>
      <w:bookmarkEnd w:id="490"/>
      <w:bookmarkEnd w:id="491"/>
    </w:p>
    <w:p w14:paraId="737CB805" w14:textId="77777777" w:rsidR="00FF1817" w:rsidRPr="00C544CE" w:rsidRDefault="00FF1817" w:rsidP="0015109D">
      <w:pPr>
        <w:numPr>
          <w:ilvl w:val="0"/>
          <w:numId w:val="73"/>
        </w:numPr>
        <w:jc w:val="both"/>
      </w:pPr>
      <w:r w:rsidRPr="00C544CE">
        <w:t xml:space="preserve">Pro práce jakýchkoliv zaměstnanců na všech pracovištích společností E.ON zůstávají závazné a nadále v platnosti veškeré řídící akty vydané v minulosti </w:t>
      </w:r>
      <w:r w:rsidR="009D3001">
        <w:t>ESCZ, ECZR, ECE</w:t>
      </w:r>
      <w:r w:rsidR="0035760C">
        <w:t xml:space="preserve"> a</w:t>
      </w:r>
      <w:r w:rsidR="009D3001">
        <w:t xml:space="preserve"> ECD </w:t>
      </w:r>
      <w:r w:rsidRPr="00C544CE">
        <w:t xml:space="preserve">do </w:t>
      </w:r>
      <w:proofErr w:type="gramStart"/>
      <w:r w:rsidRPr="00C544CE">
        <w:t>doby</w:t>
      </w:r>
      <w:proofErr w:type="gramEnd"/>
      <w:r w:rsidRPr="00C544CE">
        <w:t xml:space="preserve"> než budou v případě potřeby postupem definovaným systémem interních řídících dokumentů nahrazeny novými či upravenými. Pokud se na jednom pracovišti v souvislosti s výkonem jednoho druhu práce </w:t>
      </w:r>
      <w:r w:rsidRPr="007C796B">
        <w:rPr>
          <w:b/>
          <w:u w:val="single"/>
        </w:rPr>
        <w:t>zapojí do pracovních činností zaměstnanec provozního úseku ESCZ</w:t>
      </w:r>
      <w:r w:rsidRPr="00C544CE">
        <w:t xml:space="preserve">, stává se tento zaměstnanec ESCZ pro tuto pracovní činnost vedoucím práce včetně </w:t>
      </w:r>
      <w:proofErr w:type="spellStart"/>
      <w:r w:rsidRPr="00C544CE">
        <w:t>odpovědnostiza</w:t>
      </w:r>
      <w:proofErr w:type="spellEnd"/>
      <w:r w:rsidRPr="00C544CE">
        <w:t xml:space="preserve"> dodržování BOZP a ostatních řídících aktů. Zaměstnanci ostatních společností E.ON či dodavatelů jsou povinni se řídit jeho pokyny</w:t>
      </w:r>
      <w:r w:rsidR="0048753F">
        <w:t>,</w:t>
      </w:r>
      <w:r w:rsidRPr="00C544CE">
        <w:t xml:space="preserve"> jako kdyby byl jejich vedoucím zaměstnancem ve smyslu zákoníku práce. Totéž platí pro vystavování příkazu „B, </w:t>
      </w:r>
      <w:r w:rsidR="00756BCC">
        <w:t>B</w:t>
      </w:r>
      <w:r w:rsidRPr="00C544CE">
        <w:t xml:space="preserve">S, V“, pokud tento zaměstnanec ESCZ se prokáže (pověření zaměstnanců je nutno mít fyzicky </w:t>
      </w:r>
      <w:proofErr w:type="gramStart"/>
      <w:r w:rsidRPr="00C544CE">
        <w:t>s</w:t>
      </w:r>
      <w:proofErr w:type="gramEnd"/>
      <w:r w:rsidRPr="00C544CE">
        <w:t> </w:t>
      </w:r>
      <w:proofErr w:type="spellStart"/>
      <w:r w:rsidRPr="00C544CE">
        <w:t>sebouna</w:t>
      </w:r>
      <w:proofErr w:type="spellEnd"/>
      <w:r w:rsidRPr="00C544CE">
        <w:t xml:space="preserve"> pracovišti) pověřením dokazujícím jeho dostatečnou kvalifikaci. Pokud tento zaměstnanec nemá dostatečnou kvalifikaci dle speciální právních či technických norem, je povinen povolat a zajistit fyzickou přítomnost a dohled jiného zaměstnance provozního úseku ESCZ s potřebnou kvalifikací. </w:t>
      </w:r>
    </w:p>
    <w:p w14:paraId="737CB806" w14:textId="77777777" w:rsidR="00FF1817" w:rsidRPr="00C544CE" w:rsidRDefault="00FF1817" w:rsidP="0015109D">
      <w:pPr>
        <w:numPr>
          <w:ilvl w:val="0"/>
          <w:numId w:val="73"/>
        </w:numPr>
        <w:jc w:val="both"/>
      </w:pPr>
      <w:r w:rsidRPr="00C544CE">
        <w:t xml:space="preserve">Pokud se na jednom pracovišti v souvislosti s výkonem jednoho druhu práce zapojí </w:t>
      </w:r>
      <w:r w:rsidR="00E812CA">
        <w:br/>
      </w:r>
      <w:r w:rsidRPr="00C544CE">
        <w:t xml:space="preserve">do pracovních činností zaměstnanci společností E.ON či dodavatelů </w:t>
      </w:r>
      <w:r w:rsidRPr="00C544CE">
        <w:rPr>
          <w:b/>
          <w:u w:val="single"/>
        </w:rPr>
        <w:t>s výjimkou zaměstnanců E</w:t>
      </w:r>
      <w:r>
        <w:rPr>
          <w:b/>
          <w:u w:val="single"/>
        </w:rPr>
        <w:t>SCZ</w:t>
      </w:r>
      <w:r w:rsidRPr="00C544CE">
        <w:rPr>
          <w:b/>
          <w:u w:val="single"/>
        </w:rPr>
        <w:t>,</w:t>
      </w:r>
      <w:r w:rsidRPr="00C544CE">
        <w:t xml:space="preserve"> bude vedoucím práce daného pracoviště včetně odpovědnosti </w:t>
      </w:r>
      <w:r w:rsidR="00E812CA">
        <w:br/>
      </w:r>
      <w:r w:rsidRPr="00C544CE">
        <w:t xml:space="preserve">za dodržování BOZP a ostatních řídících aktů zaměstnanec ECZR. Zaměstnanci ostatních společností E.ON či dodavatelů jsou povinni se řídit jeho pokyny, jako kdyby byl jejich vedoucím zaměstnancem ve smyslu zákoníku práce. Totéž platí pro vystavování příkazu „B, </w:t>
      </w:r>
      <w:r>
        <w:t>B</w:t>
      </w:r>
      <w:r w:rsidRPr="00C544CE">
        <w:t xml:space="preserve">S, V“, pokud se tento zaměstnanec ECZR prokáže pověřením dokazujícím jeho dostatečnou kvalifikaci. Pokud tento zaměstnanec nemá dostatečnou kvalifikaci dle speciální právních </w:t>
      </w:r>
      <w:r w:rsidR="00E812CA">
        <w:br/>
      </w:r>
      <w:r w:rsidRPr="00C544CE">
        <w:t>či technických norem, je povinen povolat a zajistit fyzickou přítomnost a dohled jiného zaměstnance E</w:t>
      </w:r>
      <w:r w:rsidR="00164AA0">
        <w:t>CZR</w:t>
      </w:r>
      <w:r w:rsidRPr="00C544CE">
        <w:t xml:space="preserve"> s potřebnou kvalifikací.</w:t>
      </w:r>
    </w:p>
    <w:p w14:paraId="737CB807" w14:textId="77777777" w:rsidR="00FF1817" w:rsidRPr="00C544CE" w:rsidRDefault="00FF1817" w:rsidP="0015109D">
      <w:pPr>
        <w:numPr>
          <w:ilvl w:val="0"/>
          <w:numId w:val="73"/>
        </w:numPr>
        <w:jc w:val="both"/>
      </w:pPr>
      <w:r w:rsidRPr="00C544CE">
        <w:t xml:space="preserve">Před zahájením prací zaměstnanců společností E.ON či dodavatelů na pracovištích souvisejících s pracemi spojenými s distribuční soustavou (elektro, plyn a teplo), výrobou elektřiny či tepla proběhne veškerá komunikace přes příslušný dispečink (v případě distribuční </w:t>
      </w:r>
      <w:r w:rsidRPr="00C544CE">
        <w:lastRenderedPageBreak/>
        <w:t xml:space="preserve">sítě nízkého napětí minimálně ohlášení zahájení prací), kde bude zajištěna a schválena organizace práce z pohledu dispečerského řízení včetně potřebných detailů. Rozhodující slovo pro manipulace je na dispečerovi. Důvodem je schopnost dispečinku zajištění prokazatelné archivace veškerých údajů a znalost aktuálního stavu. </w:t>
      </w:r>
    </w:p>
    <w:p w14:paraId="737CB808" w14:textId="77777777" w:rsidR="0008321E" w:rsidRPr="00164AA0" w:rsidRDefault="00FF1817" w:rsidP="0015109D">
      <w:pPr>
        <w:numPr>
          <w:ilvl w:val="0"/>
          <w:numId w:val="73"/>
        </w:numPr>
        <w:jc w:val="both"/>
        <w:rPr>
          <w:b/>
          <w:u w:val="single"/>
        </w:rPr>
      </w:pPr>
      <w:r w:rsidRPr="00C544CE">
        <w:rPr>
          <w:b/>
          <w:u w:val="single"/>
        </w:rPr>
        <w:t xml:space="preserve">V případě sporu a nemožnosti vzniku dohody i přes nastavená pravidla platí zákaz zahájení prací a je povinnost kontaktovat příslušného technika pohotovosti </w:t>
      </w:r>
      <w:r w:rsidR="00E812CA">
        <w:rPr>
          <w:b/>
          <w:u w:val="single"/>
        </w:rPr>
        <w:br/>
      </w:r>
      <w:r w:rsidRPr="00C544CE">
        <w:rPr>
          <w:b/>
          <w:u w:val="single"/>
        </w:rPr>
        <w:t xml:space="preserve">dle regionální příslušnosti, který rozhodne o vhodném postupu prací. V případě nemožnosti rozhodnutí bude kontaktován pohotovost držící regionální technik BOZP, který k dané situaci vydá konečné stanovisko, spočívající ve </w:t>
      </w:r>
      <w:proofErr w:type="gramStart"/>
      <w:r w:rsidRPr="00C544CE">
        <w:rPr>
          <w:b/>
          <w:u w:val="single"/>
        </w:rPr>
        <w:t>skutečnosti</w:t>
      </w:r>
      <w:proofErr w:type="gramEnd"/>
      <w:r w:rsidRPr="00C544CE">
        <w:rPr>
          <w:b/>
          <w:u w:val="single"/>
        </w:rPr>
        <w:t xml:space="preserve"> zda vůbec pokračovat v práci a pokud ano, tak jakou formou, aby bylo možno dodržet pravidlo bezpečného provádění prací.</w:t>
      </w:r>
    </w:p>
    <w:p w14:paraId="737CB809" w14:textId="77777777" w:rsidR="0008321E" w:rsidRPr="00A3113E" w:rsidRDefault="0008321E" w:rsidP="00833755">
      <w:pPr>
        <w:pStyle w:val="Plohy2rovenadpisu"/>
        <w:tabs>
          <w:tab w:val="clear" w:pos="1286"/>
          <w:tab w:val="num" w:pos="567"/>
        </w:tabs>
        <w:ind w:left="567"/>
      </w:pPr>
      <w:bookmarkStart w:id="492" w:name="_Toc302472398"/>
      <w:bookmarkStart w:id="493" w:name="_Toc304124019"/>
      <w:bookmarkStart w:id="494" w:name="_Toc304189409"/>
      <w:bookmarkStart w:id="495" w:name="_Toc304189546"/>
      <w:bookmarkStart w:id="496" w:name="_Toc468656771"/>
      <w:bookmarkStart w:id="497" w:name="_Toc468656816"/>
      <w:r w:rsidRPr="00A3113E">
        <w:lastRenderedPageBreak/>
        <w:t>Práce zakázané ženám a mladistvým</w:t>
      </w:r>
      <w:bookmarkEnd w:id="492"/>
      <w:bookmarkEnd w:id="493"/>
      <w:bookmarkEnd w:id="494"/>
      <w:bookmarkEnd w:id="495"/>
      <w:bookmarkEnd w:id="496"/>
      <w:bookmarkEnd w:id="497"/>
    </w:p>
    <w:p w14:paraId="737CB80A" w14:textId="12D3BCC2" w:rsidR="00DE6039" w:rsidRPr="00DE6039" w:rsidRDefault="00DE6039" w:rsidP="00DE6039">
      <w:pPr>
        <w:pStyle w:val="Left"/>
        <w:spacing w:after="96"/>
        <w:jc w:val="both"/>
        <w:rPr>
          <w:rFonts w:cs="Arial"/>
          <w:noProof/>
          <w:szCs w:val="20"/>
        </w:rPr>
      </w:pPr>
      <w:r w:rsidRPr="00DE6039">
        <w:rPr>
          <w:rFonts w:cs="Arial"/>
          <w:noProof/>
          <w:szCs w:val="20"/>
        </w:rPr>
        <w:t xml:space="preserve">Tato příloha stanoví práce a pracoviště, které jsou zakázány těhotným zaměstnankyním, zaměstnankyním, které kojí, a zaměstnankyním-matkám do konce devátého měsíce po porodu, </w:t>
      </w:r>
      <w:r w:rsidR="006C065E">
        <w:rPr>
          <w:rFonts w:cs="Arial"/>
          <w:noProof/>
          <w:szCs w:val="20"/>
        </w:rPr>
        <w:br/>
      </w:r>
      <w:r w:rsidRPr="00DE6039">
        <w:rPr>
          <w:rFonts w:cs="Arial"/>
          <w:noProof/>
          <w:szCs w:val="20"/>
        </w:rPr>
        <w:t>a práce a pracoviště, které jsou zakázány mladistvým zaměstnancům.</w:t>
      </w:r>
    </w:p>
    <w:p w14:paraId="737CB80B" w14:textId="77777777" w:rsidR="00DE6039" w:rsidRPr="00DE6039" w:rsidRDefault="00DE6039" w:rsidP="00DE6039">
      <w:pPr>
        <w:pStyle w:val="Left"/>
        <w:spacing w:after="96"/>
        <w:jc w:val="both"/>
        <w:rPr>
          <w:rFonts w:cs="Arial"/>
          <w:noProof/>
          <w:szCs w:val="20"/>
        </w:rPr>
      </w:pPr>
      <w:r w:rsidRPr="00DE6039">
        <w:rPr>
          <w:rFonts w:cs="Arial"/>
          <w:noProof/>
          <w:szCs w:val="20"/>
        </w:rPr>
        <w:t>Těhotným zaměstnankyním, zaměstnankyním, které kojí a zaměstnankyním matkám do konce devátého měsíce po porodu,</w:t>
      </w:r>
      <w:r>
        <w:rPr>
          <w:rFonts w:cs="Arial"/>
          <w:noProof/>
          <w:szCs w:val="20"/>
        </w:rPr>
        <w:t xml:space="preserve"> </w:t>
      </w:r>
      <w:r w:rsidRPr="00DE6039">
        <w:rPr>
          <w:rFonts w:cs="Arial"/>
          <w:noProof/>
          <w:szCs w:val="20"/>
        </w:rPr>
        <w:t>jsou zakázány práce a pracoviště v E.ON:</w:t>
      </w:r>
    </w:p>
    <w:p w14:paraId="737CB80C"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rizikové zařazené do kategorie 4., 3. nebo 2 rizikové, při níž by byly vystaveny působení rizikového faktoru pracovních podmínek </w:t>
      </w:r>
    </w:p>
    <w:p w14:paraId="737CB80D"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737CB80E"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vykonávané velkými svalovými skupinami s převažující dynamickou složkou svalové práce </w:t>
      </w:r>
    </w:p>
    <w:p w14:paraId="737CB80F"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minutový přípustný energetický výdej překračuje 14,5 kJ/minutu a průměrný směnový energetický výdej překračuje 3,4 MJ,</w:t>
      </w:r>
    </w:p>
    <w:p w14:paraId="737CB810"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ruční manipulací s břemenem, jehož hmotnost při občasné manipulaci překračuje</w:t>
      </w:r>
      <w:r>
        <w:rPr>
          <w:rFonts w:cs="Arial"/>
          <w:noProof/>
          <w:szCs w:val="20"/>
        </w:rPr>
        <w:t xml:space="preserve"> </w:t>
      </w:r>
      <w:r w:rsidRPr="00DE6039">
        <w:rPr>
          <w:rFonts w:cs="Arial"/>
          <w:noProof/>
          <w:szCs w:val="20"/>
        </w:rPr>
        <w:t>10 kg nebo při časté manipulaci 5 kg,</w:t>
      </w:r>
    </w:p>
    <w:p w14:paraId="737CB811"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směnová kumulativní hmotnost ručně manipulovaného břemene překračuje</w:t>
      </w:r>
      <w:r>
        <w:rPr>
          <w:rFonts w:cs="Arial"/>
          <w:noProof/>
          <w:szCs w:val="20"/>
        </w:rPr>
        <w:t xml:space="preserve"> </w:t>
      </w:r>
      <w:r w:rsidRPr="00DE6039">
        <w:rPr>
          <w:rFonts w:cs="Arial"/>
          <w:noProof/>
          <w:szCs w:val="20"/>
        </w:rPr>
        <w:t>2</w:t>
      </w:r>
      <w:r>
        <w:rPr>
          <w:rFonts w:cs="Arial"/>
          <w:noProof/>
          <w:szCs w:val="20"/>
        </w:rPr>
        <w:t> </w:t>
      </w:r>
      <w:r w:rsidRPr="00DE6039">
        <w:rPr>
          <w:rFonts w:cs="Arial"/>
          <w:noProof/>
          <w:szCs w:val="20"/>
        </w:rPr>
        <w:t>000</w:t>
      </w:r>
      <w:r>
        <w:rPr>
          <w:rFonts w:cs="Arial"/>
          <w:noProof/>
          <w:szCs w:val="20"/>
        </w:rPr>
        <w:t xml:space="preserve"> </w:t>
      </w:r>
      <w:r w:rsidRPr="00DE6039">
        <w:rPr>
          <w:rFonts w:cs="Arial"/>
          <w:noProof/>
          <w:szCs w:val="20"/>
        </w:rPr>
        <w:t>kg za průměrnou směnu,</w:t>
      </w:r>
    </w:p>
    <w:p w14:paraId="737CB812"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vsedě, spojené s častým zvedáním nebo přenášením břemene o hmotnosti vyšší než 2 kg,</w:t>
      </w:r>
    </w:p>
    <w:p w14:paraId="737CB813" w14:textId="4E10D3E1"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spojené se zaujímáním pracovní polohy v hlubokém předklonu, vkleče, v dřepu, vleže, ve stoji na špičkách, s rukama nad výškou ramen, s rotací trupu nebo úklony trupu o více než </w:t>
      </w:r>
      <w:r w:rsidR="006C065E">
        <w:rPr>
          <w:rFonts w:cs="Arial"/>
          <w:noProof/>
          <w:szCs w:val="20"/>
        </w:rPr>
        <w:br/>
      </w:r>
      <w:r w:rsidRPr="00DE6039">
        <w:rPr>
          <w:rFonts w:cs="Arial"/>
          <w:noProof/>
          <w:szCs w:val="20"/>
        </w:rPr>
        <w:t>10 stupňů, jde-li o opakující se pracovní úkony,</w:t>
      </w:r>
    </w:p>
    <w:p w14:paraId="737CB814"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tlakem na břicho,</w:t>
      </w:r>
    </w:p>
    <w:p w14:paraId="737CB815"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nelze upravit parametry pracovního místa s ohledem na antropometrické změny těla,</w:t>
      </w:r>
    </w:p>
    <w:p w14:paraId="737CB816"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 pracovní poloze vstoje nebo vsedě s převahou statické složky práce bez možnosti její změny,</w:t>
      </w:r>
    </w:p>
    <w:p w14:paraId="737CB817"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vynakládaná tažná síla 115 N nebo tlačná síla vyšší než 160 N,</w:t>
      </w:r>
    </w:p>
    <w:p w14:paraId="737CB818"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ve vnuceném pracovním tempu,</w:t>
      </w:r>
    </w:p>
    <w:p w14:paraId="737CB819"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by mohly být vystaveny rázům,</w:t>
      </w:r>
    </w:p>
    <w:p w14:paraId="737CB81A"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expozicí celkovým horizontálním nebo vertikálním vibracím, překračujícím přípustný expoziční limit snížený o 10 dB,</w:t>
      </w:r>
    </w:p>
    <w:p w14:paraId="737CB81B"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737CB81C" w14:textId="26219CC4"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anebo nevratnými účinky </w:t>
      </w:r>
      <w:r w:rsidR="006C065E">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sidR="006C065E">
        <w:rPr>
          <w:rFonts w:cs="Arial"/>
          <w:noProof/>
          <w:szCs w:val="20"/>
        </w:rPr>
        <w:br/>
      </w:r>
      <w:r w:rsidRPr="00DE6039">
        <w:rPr>
          <w:rFonts w:cs="Arial"/>
          <w:noProof/>
          <w:szCs w:val="20"/>
        </w:rPr>
        <w:t>s větou R 48 v kombinaci s větami R 23, R 24 nebo R 25 anebo s větami H300, H301, H310, H311, H330 nebo H331 nebo jejich kombinacemi nebo s větami H370, H371 nebo H372,</w:t>
      </w:r>
    </w:p>
    <w:p w14:paraId="737CB81D"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737CB81E"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737CB81F" w14:textId="7287D1C8"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toxickým pro reprodukci s účinkem na plod v těle matky kategorie 1, 2 nebo 3 </w:t>
      </w:r>
      <w:r w:rsidR="006C065E">
        <w:rPr>
          <w:rFonts w:cs="Arial"/>
          <w:noProof/>
          <w:szCs w:val="20"/>
        </w:rPr>
        <w:br/>
      </w:r>
      <w:r w:rsidRPr="00DE6039">
        <w:rPr>
          <w:rFonts w:cs="Arial"/>
          <w:noProof/>
          <w:szCs w:val="20"/>
        </w:rPr>
        <w:t>s větami R 61 nebo R 63 anebo kategorie 1A, 1B nebo 2 s větami H360, H360D, H360FD, H360Fd, H360Df, H361, H361d nebo H361fd,</w:t>
      </w:r>
    </w:p>
    <w:p w14:paraId="737CB820"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senzibilizujícím dýchací cesty nebo kůži s větami R 42 nebo R 43 nebo jejich kombinacemi anebo s větami H334 nebo H317,</w:t>
      </w:r>
    </w:p>
    <w:p w14:paraId="737CB821"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lastRenderedPageBreak/>
        <w:t>s chemickými látkami nebo chemickými směsmi poškozujícími kojence prostřednictvím mateřského mléka označovanými větami R 64 nebo H362,</w:t>
      </w:r>
    </w:p>
    <w:p w14:paraId="737CB822" w14:textId="3A3CA893"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s chemickými látkami nebo chemickými směsmi toxickými pro reprodukci s účinkem na fertilitu označovanými větami R 60 nebo R 62 nebo jejich kombinacemi anebo </w:t>
      </w:r>
      <w:r w:rsidR="006C065E">
        <w:rPr>
          <w:rFonts w:cs="Arial"/>
          <w:noProof/>
          <w:szCs w:val="20"/>
        </w:rPr>
        <w:br/>
      </w:r>
      <w:r w:rsidRPr="00DE6039">
        <w:rPr>
          <w:rFonts w:cs="Arial"/>
          <w:noProof/>
          <w:szCs w:val="20"/>
        </w:rPr>
        <w:t>s větami H360, H360F, H360FD, H360Fd, H360Df, H361, H361f nebo H361fd.</w:t>
      </w:r>
    </w:p>
    <w:p w14:paraId="737CB823" w14:textId="7EB445FD"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spojené s expozicí jiným chemickým látkám nebo chemickým směsím neuvedeným výše, pokud nelze na podkladě vyhodnocení zdravotních rizik vyloučit, že nedojde </w:t>
      </w:r>
      <w:r w:rsidR="006C065E">
        <w:rPr>
          <w:rFonts w:cs="Arial"/>
          <w:noProof/>
          <w:szCs w:val="20"/>
        </w:rPr>
        <w:br/>
      </w:r>
      <w:r w:rsidRPr="00DE6039">
        <w:rPr>
          <w:rFonts w:cs="Arial"/>
          <w:noProof/>
          <w:szCs w:val="20"/>
        </w:rPr>
        <w:t>k poškození zdraví těhotné zaměstnankyně nebo plodu,</w:t>
      </w:r>
    </w:p>
    <w:p w14:paraId="737CB824"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737CB825" w14:textId="16E1638E"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sidR="006C065E">
        <w:rPr>
          <w:rFonts w:cs="Arial"/>
          <w:noProof/>
          <w:szCs w:val="20"/>
        </w:rPr>
        <w:br/>
      </w:r>
      <w:r w:rsidRPr="00DE6039">
        <w:rPr>
          <w:rFonts w:cs="Arial"/>
          <w:noProof/>
          <w:szCs w:val="20"/>
        </w:rPr>
        <w:t>jejíž sklon od vodorovné roviny je 10 stupňů a větší,</w:t>
      </w:r>
    </w:p>
    <w:p w14:paraId="737CB826"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737CB827"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737CB828"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kdy je tlak vzduchu vyšší než okolní atmosférický tlak o více než 20 kPa,</w:t>
      </w:r>
    </w:p>
    <w:p w14:paraId="737CB829"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je koncentrace kyslíku v ovzduší nižší než 20 % objemových,</w:t>
      </w:r>
      <w:r>
        <w:rPr>
          <w:rFonts w:cs="Arial"/>
          <w:noProof/>
          <w:szCs w:val="20"/>
        </w:rPr>
        <w:t xml:space="preserve"> </w:t>
      </w:r>
      <w:r w:rsidRPr="00DE6039">
        <w:rPr>
          <w:rFonts w:cs="Arial"/>
          <w:noProof/>
          <w:szCs w:val="20"/>
        </w:rPr>
        <w:t>jsou překračovány nejvyšší přípustné hodnoty neionizujícího záření stanovené právním předpisem.</w:t>
      </w:r>
    </w:p>
    <w:p w14:paraId="737CB82A" w14:textId="77777777" w:rsidR="00DE6039" w:rsidRPr="00DE6039" w:rsidRDefault="00DE6039" w:rsidP="00DE6039">
      <w:pPr>
        <w:pStyle w:val="Left"/>
        <w:spacing w:after="96"/>
        <w:jc w:val="both"/>
        <w:rPr>
          <w:rFonts w:cs="Arial"/>
          <w:noProof/>
          <w:szCs w:val="20"/>
        </w:rPr>
      </w:pPr>
      <w:r w:rsidRPr="00DE6039">
        <w:rPr>
          <w:rFonts w:cs="Arial"/>
          <w:noProof/>
          <w:szCs w:val="20"/>
        </w:rPr>
        <w:t>Mladistvým zaměstnancům jsou zakázány tyto práce a pracoviště v E.ON:</w:t>
      </w:r>
    </w:p>
    <w:p w14:paraId="737CB82B"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737CB82C"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velkými svalovými skupinami s převažující dynamickou složkou svalové práce,</w:t>
      </w:r>
    </w:p>
    <w:p w14:paraId="737CB82D"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při nichž jsou překračovány hygienické limity energetického výdeje pro dívky nebo chlapce,</w:t>
      </w:r>
    </w:p>
    <w:p w14:paraId="737CB82E" w14:textId="6DBFBA8F"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spojené s ruční manipulací s břemenem, jehož hmotnost při občasné manipulaci překračuje </w:t>
      </w:r>
      <w:r w:rsidR="006C065E">
        <w:rPr>
          <w:rFonts w:cs="Arial"/>
          <w:noProof/>
          <w:szCs w:val="20"/>
        </w:rPr>
        <w:br/>
      </w:r>
      <w:r w:rsidRPr="00DE6039">
        <w:rPr>
          <w:rFonts w:cs="Arial"/>
          <w:noProof/>
          <w:szCs w:val="20"/>
        </w:rPr>
        <w:t>u chlapců 20 kg nebo při časté manipulaci 15 kg, u dívek pak při občasné manipulaci 15 kg nebo při časté manipulaci 10 kg,</w:t>
      </w:r>
    </w:p>
    <w:p w14:paraId="737CB82F" w14:textId="693EC9FE"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při nichž směnová kumulativní hmotnost ručně manipulovaného břemene překračuje </w:t>
      </w:r>
      <w:r w:rsidR="00B56423">
        <w:rPr>
          <w:rFonts w:cs="Arial"/>
          <w:noProof/>
          <w:szCs w:val="20"/>
        </w:rPr>
        <w:br/>
      </w:r>
      <w:r w:rsidRPr="00DE6039">
        <w:rPr>
          <w:rFonts w:cs="Arial"/>
          <w:noProof/>
          <w:szCs w:val="20"/>
        </w:rPr>
        <w:t>u chlapců 5 500 kg a u dívek 4 000 kg za průměrnou směnu,</w:t>
      </w:r>
    </w:p>
    <w:p w14:paraId="737CB830"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vsedě chlapci, spojené s častým zvedáním a přenášením břemene o hmotnosti vyšší než 4,5 kg, nebo dívkami o hmotnosti vyšší než 2,5 kg,</w:t>
      </w:r>
    </w:p>
    <w:p w14:paraId="737CB831"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chlapci vynakládaná tažná síla vyšší než 150 N nebo tlačná síla vyšší než 200 N nebo při nichž je dívkami vynakládaná tažná síla vyšší než 115 N nebo tlačná síla vyšší než 160 N,</w:t>
      </w:r>
    </w:p>
    <w:p w14:paraId="737CB832"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vykonávané ve vnuceném pracovním tempu, </w:t>
      </w:r>
    </w:p>
    <w:p w14:paraId="737CB833"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se zdroji ionizujícího záření,</w:t>
      </w:r>
    </w:p>
    <w:p w14:paraId="737CB834"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737CB835" w14:textId="62628612"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nebo nevratnými účinky </w:t>
      </w:r>
      <w:r w:rsidR="00B56423">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sidR="00B56423">
        <w:rPr>
          <w:rFonts w:cs="Arial"/>
          <w:noProof/>
          <w:szCs w:val="20"/>
        </w:rPr>
        <w:br/>
      </w:r>
      <w:r w:rsidRPr="00DE6039">
        <w:rPr>
          <w:rFonts w:cs="Arial"/>
          <w:noProof/>
          <w:szCs w:val="20"/>
        </w:rPr>
        <w:t>s větou R 48 v kombinaci s větami R 20, R 21, R 22, R 23, R 24, R 25 nebo s větou R 33 anebo s větami H300, H301, H310, H311, H330 nebo H331 nebo jejich kombinacemi nebo s větami H370, H371, H372 nebo H373,</w:t>
      </w:r>
    </w:p>
    <w:p w14:paraId="737CB836"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737CB837"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737CB838"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toxickým pro reprodukci kategorie 1, 2 nebo 3 s větami R 60 nebo R 61, R 62 nebo R 63 anebo kategorie 1A, 1B nebo 2 s větami H360, H360D, H360F, H360FD, H360Fd, H360Df, H361d, H361, H361f nebo H361fd,</w:t>
      </w:r>
    </w:p>
    <w:p w14:paraId="737CB839"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lastRenderedPageBreak/>
        <w:t>senzibilizujícím dýchací cesty nebo kůži s větami R 42 nebo R 43 nebo jejich kombinacemi anebo s větami H334 nebo H317,</w:t>
      </w:r>
    </w:p>
    <w:p w14:paraId="737CB83A"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žíravým s větami R 34 nebo R 35 anebo s větou H314,</w:t>
      </w:r>
    </w:p>
    <w:p w14:paraId="737CB83B"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dráždivým s větou R 41 anebo způsobující vážné poškození očí s větou H318,</w:t>
      </w:r>
    </w:p>
    <w:p w14:paraId="737CB83C"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zdraví škodlivým s větou R 65 anebo nebezpečným při vdechnutí s větou H304,</w:t>
      </w:r>
    </w:p>
    <w:p w14:paraId="737CB83D" w14:textId="78BE5131"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jako kapalinami s větami R 11 nebo R 12 anebo s hořlavými kapalinami kategorie 1 nebo 2 s větami H224 nebo H225, hořlavými plyny kategorie 1 nebo 2 s větou H220 nebo H221, s aerosoly kategorie 1 s větou H222, samovolně reagujícími látkami </w:t>
      </w:r>
      <w:r w:rsidR="00B56423">
        <w:rPr>
          <w:rFonts w:cs="Arial"/>
          <w:noProof/>
          <w:szCs w:val="20"/>
        </w:rPr>
        <w:br/>
      </w:r>
      <w:r w:rsidRPr="00DE6039">
        <w:rPr>
          <w:rFonts w:cs="Arial"/>
          <w:noProof/>
          <w:szCs w:val="20"/>
        </w:rPr>
        <w:t>a směsmi typu A, B, C nebo D s větami H240, H241 nebo H242, výbušninami kategorie nestabilní výbušniny s větou H200 nebo výbušninami podtřídy 1.1 s větou H201, 1.2 s větou H202, 1.3 s větou H203, 1.4 s větou H204 nebo 1.5 s větou H205 anebo s organickými peroxidy typu A nebo B s větou H240 nebo H241,</w:t>
      </w:r>
    </w:p>
    <w:p w14:paraId="737CB83E" w14:textId="5CDEA20D"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sidR="00B56423">
        <w:rPr>
          <w:rFonts w:cs="Arial"/>
          <w:noProof/>
          <w:szCs w:val="20"/>
        </w:rPr>
        <w:br/>
      </w:r>
      <w:r w:rsidRPr="00DE6039">
        <w:rPr>
          <w:rFonts w:cs="Arial"/>
          <w:noProof/>
          <w:szCs w:val="20"/>
        </w:rPr>
        <w:t>jejíž sklon od vodorovné roviny je 10 stupňů a větší,</w:t>
      </w:r>
    </w:p>
    <w:p w14:paraId="737CB83F"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737CB840"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737CB841"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na zařízeních pro výrobu, uskladňování nebo používání stlačených, kapalných nebo rozpuštěných plynů,</w:t>
      </w:r>
    </w:p>
    <w:p w14:paraId="737CB842"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737CB843"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se sudy, kanystry nebo podobnými nádobami, které obsahují chemické látky nebo chemické směsi uvedené výše,</w:t>
      </w:r>
    </w:p>
    <w:p w14:paraId="737CB844"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je tlak vzduchu vyšší než okolní atmosférický tlak o více než 20 kPa,</w:t>
      </w:r>
    </w:p>
    <w:p w14:paraId="737CB845"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je koncentrace kyslíku v ovzduší nižší než 20 % objemových,</w:t>
      </w:r>
    </w:p>
    <w:p w14:paraId="737CB846"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se pracuje se zdrojem ionizujícího záření,</w:t>
      </w:r>
    </w:p>
    <w:p w14:paraId="737CB847"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podle hodnocení zdravotních rizik zaměstnavatelem expozice chemickým látkám nebo chemickým směsím nebo biologickým činitelům skupin 2 až 4 může ohrozit jejich zdraví.</w:t>
      </w:r>
    </w:p>
    <w:p w14:paraId="737CB848" w14:textId="77777777" w:rsidR="00DE6039" w:rsidRPr="00DE6039" w:rsidRDefault="00DE6039" w:rsidP="00DE6039">
      <w:pPr>
        <w:pStyle w:val="Left"/>
        <w:spacing w:after="96"/>
        <w:jc w:val="both"/>
        <w:rPr>
          <w:rFonts w:cs="Arial"/>
          <w:noProof/>
          <w:szCs w:val="20"/>
        </w:rPr>
      </w:pPr>
      <w:r w:rsidRPr="00DE6039">
        <w:rPr>
          <w:rFonts w:cs="Arial"/>
          <w:noProof/>
          <w:szCs w:val="20"/>
        </w:rPr>
        <w:t xml:space="preserve">Zákaz prací mladistvých zaměstnanců v E.ON se nevztahuje na práce, při nichž se mladiství zaměstnanci připravují na povolání a  jsou vykonávány pod soustavným odborným dozorem a je organizací práce nebo jinými opatřeními zajištěna dostatečná ochrana jejich zdraví, více viz </w:t>
      </w:r>
      <w:hyperlink w:anchor="P_33_montersky_dorost" w:history="1">
        <w:r w:rsidRPr="006510A7">
          <w:rPr>
            <w:rStyle w:val="Hypertextovodkaz"/>
            <w:rFonts w:cs="Arial"/>
            <w:noProof/>
            <w:szCs w:val="20"/>
          </w:rPr>
          <w:t xml:space="preserve">příloha P.33 </w:t>
        </w:r>
        <w:r w:rsidR="008C1EE7" w:rsidRPr="006510A7">
          <w:rPr>
            <w:rStyle w:val="Hypertextovodkaz"/>
            <w:rFonts w:cs="Arial"/>
            <w:noProof/>
            <w:szCs w:val="20"/>
          </w:rPr>
          <w:t>této regionální směrnice</w:t>
        </w:r>
      </w:hyperlink>
      <w:r w:rsidRPr="00DE6039">
        <w:rPr>
          <w:rFonts w:cs="Arial"/>
          <w:noProof/>
          <w:szCs w:val="20"/>
        </w:rPr>
        <w:t>.</w:t>
      </w:r>
    </w:p>
    <w:p w14:paraId="737CB849" w14:textId="77777777" w:rsidR="00E951A2" w:rsidRPr="00DE6039" w:rsidRDefault="00E951A2" w:rsidP="00DE6039">
      <w:pPr>
        <w:pStyle w:val="Left"/>
        <w:spacing w:after="96"/>
        <w:jc w:val="both"/>
        <w:rPr>
          <w:rFonts w:cs="Arial"/>
          <w:noProof/>
          <w:szCs w:val="20"/>
        </w:rPr>
      </w:pPr>
    </w:p>
    <w:p w14:paraId="737CB84A" w14:textId="77777777" w:rsidR="0008321E" w:rsidRPr="00A3113E" w:rsidRDefault="0008321E" w:rsidP="00833755">
      <w:pPr>
        <w:pStyle w:val="Plohy2rovenadpisu"/>
        <w:tabs>
          <w:tab w:val="clear" w:pos="1286"/>
          <w:tab w:val="num" w:pos="567"/>
        </w:tabs>
        <w:ind w:left="567"/>
      </w:pPr>
      <w:bookmarkStart w:id="498" w:name="_Toc302472399"/>
      <w:bookmarkStart w:id="499" w:name="_Toc304124020"/>
      <w:bookmarkStart w:id="500" w:name="_Toc304189412"/>
      <w:bookmarkStart w:id="501" w:name="_Toc304189547"/>
      <w:bookmarkStart w:id="502" w:name="_Toc468656772"/>
      <w:bookmarkStart w:id="503" w:name="_Toc468656817"/>
      <w:r w:rsidRPr="00A3113E">
        <w:lastRenderedPageBreak/>
        <w:t>Snižování variabilní části mzdy za závažná porušení bezpečnostních předpisů</w:t>
      </w:r>
      <w:bookmarkEnd w:id="498"/>
      <w:bookmarkEnd w:id="499"/>
      <w:bookmarkEnd w:id="500"/>
      <w:bookmarkEnd w:id="501"/>
      <w:bookmarkEnd w:id="502"/>
      <w:bookmarkEnd w:id="503"/>
    </w:p>
    <w:p w14:paraId="737CB84B" w14:textId="77777777" w:rsidR="00636B09" w:rsidRPr="00444008" w:rsidRDefault="00636B09" w:rsidP="00E812CA">
      <w:pPr>
        <w:jc w:val="both"/>
      </w:pPr>
      <w:r w:rsidRPr="00444008">
        <w:t xml:space="preserve">Nedodržení bezpečnostních předpisů při plnění pracovních úkolů může vést k vážným úrazům, </w:t>
      </w:r>
      <w:r w:rsidR="00E812CA">
        <w:br/>
      </w:r>
      <w:r w:rsidRPr="00444008">
        <w:t>a je považováno za porušení pracovních povinností. Proto se zaměstnancům za jejich porušení může krátit variabilní část mzdy dle následujícího postupu.</w:t>
      </w:r>
      <w:r w:rsidR="0029329F" w:rsidRPr="00444008">
        <w:t xml:space="preserve"> </w:t>
      </w:r>
      <w:r w:rsidRPr="00444008">
        <w:t>Tento postup byl odsouhlasen se zástupci příslušných odborových organizací.</w:t>
      </w:r>
    </w:p>
    <w:p w14:paraId="737CB84C" w14:textId="77777777" w:rsidR="00EB4139" w:rsidRDefault="00B20653" w:rsidP="00E812CA">
      <w:pPr>
        <w:jc w:val="both"/>
      </w:pPr>
      <w:r w:rsidRPr="00444008">
        <w:t xml:space="preserve">O snížení zálohy na roční bonus nebo jeho doplatku </w:t>
      </w:r>
      <w:r w:rsidR="00EB4139">
        <w:t>zaměstnance</w:t>
      </w:r>
      <w:r w:rsidRPr="00444008">
        <w:t xml:space="preserve"> rozhodne příslušný vedoucí nákladového střediska, který rozhodne i o výši postihu </w:t>
      </w:r>
      <w:r w:rsidR="00EB4139">
        <w:t>zaměstnance</w:t>
      </w:r>
      <w:r w:rsidRPr="00444008">
        <w:t xml:space="preserve">, který na kontrolovaném pracovišti vykonával funkci vedoucího práce. Případné spory budou řešeny </w:t>
      </w:r>
      <w:r w:rsidR="004E55D0">
        <w:t>ve</w:t>
      </w:r>
      <w:r w:rsidRPr="00444008">
        <w:t xml:space="preserve"> spoluprác</w:t>
      </w:r>
      <w:r w:rsidR="004E55D0">
        <w:t>i</w:t>
      </w:r>
      <w:r w:rsidRPr="00444008">
        <w:t xml:space="preserve"> </w:t>
      </w:r>
      <w:r w:rsidR="00EB4139">
        <w:t xml:space="preserve">s útvarem </w:t>
      </w:r>
      <w:proofErr w:type="spellStart"/>
      <w:r w:rsidR="00EB4139">
        <w:t>Human</w:t>
      </w:r>
      <w:proofErr w:type="spellEnd"/>
      <w:r w:rsidR="00EB4139">
        <w:t xml:space="preserve"> </w:t>
      </w:r>
      <w:proofErr w:type="spellStart"/>
      <w:r w:rsidR="00EB4139">
        <w:t>Resources</w:t>
      </w:r>
      <w:proofErr w:type="spellEnd"/>
      <w:r w:rsidR="00EB4139">
        <w:t xml:space="preserve"> ze společnosti ECZR</w:t>
      </w:r>
      <w:r w:rsidRPr="00444008">
        <w:t xml:space="preserve"> a odborov</w:t>
      </w:r>
      <w:r w:rsidR="004E55D0">
        <w:t>ou</w:t>
      </w:r>
      <w:r w:rsidRPr="00444008">
        <w:t xml:space="preserve"> organizac</w:t>
      </w:r>
      <w:r w:rsidR="004E55D0">
        <w:t>í</w:t>
      </w:r>
      <w:r w:rsidRPr="00444008">
        <w:t>.</w:t>
      </w:r>
    </w:p>
    <w:p w14:paraId="737CB84D" w14:textId="0BC12936" w:rsidR="00B20653" w:rsidRPr="00444008" w:rsidRDefault="00B20653" w:rsidP="00E812CA">
      <w:pPr>
        <w:jc w:val="both"/>
      </w:pPr>
      <w:r w:rsidRPr="00444008">
        <w:t>Při opakovaném porušení zásad BOZP bude snížení zálohy nebo doplatku zvýšeno o 100</w:t>
      </w:r>
      <w:r w:rsidR="00B56423">
        <w:t xml:space="preserve"> </w:t>
      </w:r>
      <w:r w:rsidRPr="00444008">
        <w:t xml:space="preserve">%, případně bude celá záležitost řešena dle Pracovního řádu konkrétní společnosti skupiny E.ON </w:t>
      </w:r>
      <w:r w:rsidR="00B56423">
        <w:br/>
      </w:r>
      <w:r w:rsidRPr="00444008">
        <w:t>na území České republiky.</w:t>
      </w:r>
    </w:p>
    <w:p w14:paraId="737CB84E" w14:textId="77777777" w:rsidR="00B20653" w:rsidRPr="00C544CE" w:rsidRDefault="00B20653" w:rsidP="00E812CA">
      <w:pPr>
        <w:jc w:val="both"/>
      </w:pPr>
      <w:r w:rsidRPr="00444008">
        <w:t xml:space="preserve">Všichni výše uváděni </w:t>
      </w:r>
      <w:r w:rsidR="004E55D0">
        <w:t>z</w:t>
      </w:r>
      <w:r w:rsidR="004E55D0" w:rsidRPr="004E55D0">
        <w:t>aměstnanci</w:t>
      </w:r>
      <w:r w:rsidRPr="00444008">
        <w:t xml:space="preserve">, </w:t>
      </w:r>
      <w:r w:rsidR="004E55D0">
        <w:t>nadřízení</w:t>
      </w:r>
      <w:r w:rsidRPr="00444008">
        <w:t xml:space="preserve"> vedoucí, vedoucí prací jsou v pracovním poměru jako zaměstnanci ve smyslu </w:t>
      </w:r>
      <w:r w:rsidR="002F125A">
        <w:t>z</w:t>
      </w:r>
      <w:r w:rsidR="002F125A" w:rsidRPr="00444008">
        <w:t xml:space="preserve">ákona </w:t>
      </w:r>
      <w:r w:rsidRPr="00444008">
        <w:t>č. 262/2006 Sb. společností skupiny E.ON na území České republiky</w:t>
      </w:r>
    </w:p>
    <w:p w14:paraId="737CB84F" w14:textId="77777777" w:rsidR="00636B09" w:rsidRPr="00C544CE" w:rsidRDefault="00636B09" w:rsidP="00A3113E"/>
    <w:p w14:paraId="737CB850" w14:textId="77777777" w:rsidR="00B61A23" w:rsidRPr="00C544CE" w:rsidRDefault="00B61A23" w:rsidP="00B61A23">
      <w:pPr>
        <w:pStyle w:val="Titulek"/>
        <w:keepNext/>
        <w:spacing w:before="120" w:after="120"/>
      </w:pPr>
      <w:bookmarkStart w:id="504" w:name="_Toc466968254"/>
      <w:r w:rsidRPr="00C544CE">
        <w:t xml:space="preserve">Tabulka </w:t>
      </w:r>
      <w:fldSimple w:instr=" SEQ Tabulka \* ARABIC ">
        <w:r w:rsidR="001F1D4B">
          <w:rPr>
            <w:noProof/>
          </w:rPr>
          <w:t>5</w:t>
        </w:r>
      </w:fldSimple>
      <w:r w:rsidRPr="00C544CE">
        <w:t xml:space="preserve"> - Přehled snižování variabilní části mzdy za závažná porušení bezp</w:t>
      </w:r>
      <w:r w:rsidR="0048753F">
        <w:t>ečnostních</w:t>
      </w:r>
      <w:r w:rsidRPr="00C544CE">
        <w:t xml:space="preserve"> předpisů</w:t>
      </w:r>
      <w:bookmarkEnd w:id="504"/>
    </w:p>
    <w:tbl>
      <w:tblPr>
        <w:tblW w:w="9214" w:type="dxa"/>
        <w:tblInd w:w="70" w:type="dxa"/>
        <w:tblLayout w:type="fixed"/>
        <w:tblCellMar>
          <w:left w:w="70" w:type="dxa"/>
          <w:right w:w="70" w:type="dxa"/>
        </w:tblCellMar>
        <w:tblLook w:val="0000" w:firstRow="0" w:lastRow="0" w:firstColumn="0" w:lastColumn="0" w:noHBand="0" w:noVBand="0"/>
      </w:tblPr>
      <w:tblGrid>
        <w:gridCol w:w="354"/>
        <w:gridCol w:w="5245"/>
        <w:gridCol w:w="3615"/>
      </w:tblGrid>
      <w:tr w:rsidR="00850821" w:rsidRPr="00C544CE" w14:paraId="737CB853" w14:textId="77777777" w:rsidTr="004411FA">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7CB851" w14:textId="77777777" w:rsidR="00850821" w:rsidRPr="00C544CE" w:rsidRDefault="00850821" w:rsidP="002B5706">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737CB852" w14:textId="77777777" w:rsidR="00850821" w:rsidRPr="00C544CE" w:rsidRDefault="00850821" w:rsidP="00850821">
            <w:pPr>
              <w:spacing w:before="60" w:after="60"/>
              <w:rPr>
                <w:b/>
                <w:bCs/>
              </w:rPr>
            </w:pPr>
            <w:r w:rsidRPr="00C544CE">
              <w:rPr>
                <w:b/>
                <w:bCs/>
              </w:rPr>
              <w:t>Výše snížení variabilní části mzdy</w:t>
            </w:r>
          </w:p>
        </w:tc>
      </w:tr>
      <w:tr w:rsidR="00850821" w:rsidRPr="00C544CE" w14:paraId="737CB855"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54" w14:textId="77777777" w:rsidR="00850821" w:rsidRPr="00C544CE" w:rsidRDefault="00850821" w:rsidP="002B5706">
            <w:pPr>
              <w:spacing w:before="60" w:after="60"/>
              <w:rPr>
                <w:b/>
                <w:bCs/>
              </w:rPr>
            </w:pPr>
            <w:r w:rsidRPr="00C544CE">
              <w:rPr>
                <w:b/>
                <w:bCs/>
              </w:rPr>
              <w:t>1. Práce na nezajištěném pracovišti</w:t>
            </w:r>
          </w:p>
        </w:tc>
      </w:tr>
      <w:tr w:rsidR="00850821" w:rsidRPr="00C544CE" w14:paraId="737CB85B" w14:textId="77777777" w:rsidTr="004774AD">
        <w:trPr>
          <w:cantSplit/>
          <w:trHeight w:val="179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56" w14:textId="77777777" w:rsidR="00850821" w:rsidRPr="004774AD" w:rsidRDefault="00850821" w:rsidP="002B5706">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737CB857" w14:textId="77777777" w:rsidR="00850821" w:rsidRPr="00C544CE" w:rsidRDefault="00850821" w:rsidP="004224DA">
            <w:pPr>
              <w:numPr>
                <w:ilvl w:val="0"/>
                <w:numId w:val="36"/>
              </w:numPr>
              <w:tabs>
                <w:tab w:val="clear" w:pos="720"/>
                <w:tab w:val="num" w:pos="0"/>
              </w:tabs>
              <w:spacing w:before="60" w:after="60"/>
              <w:ind w:left="714" w:hanging="357"/>
            </w:pPr>
            <w:r w:rsidRPr="00C544CE">
              <w:t>není provedeno odpojení a zkratování ze všech stran možného napájení</w:t>
            </w:r>
            <w:r w:rsidR="00EC2A10">
              <w:t xml:space="preserve"> (pokud je to technicky možné)</w:t>
            </w:r>
          </w:p>
          <w:p w14:paraId="737CB858" w14:textId="77777777" w:rsidR="00850821" w:rsidRPr="00C544CE" w:rsidRDefault="00850821" w:rsidP="004224DA">
            <w:pPr>
              <w:numPr>
                <w:ilvl w:val="0"/>
                <w:numId w:val="36"/>
              </w:numPr>
              <w:tabs>
                <w:tab w:val="clear" w:pos="720"/>
                <w:tab w:val="num" w:pos="0"/>
              </w:tabs>
              <w:spacing w:before="60" w:after="60"/>
              <w:ind w:left="714" w:hanging="357"/>
            </w:pPr>
            <w:r w:rsidRPr="00C544CE">
              <w:t>minimálně jedna zkratovací souprava musí být viditelná z pracoviště</w:t>
            </w:r>
          </w:p>
          <w:p w14:paraId="737CB859" w14:textId="77777777" w:rsidR="00850821" w:rsidRPr="00C544CE" w:rsidRDefault="00850821" w:rsidP="004224DA">
            <w:pPr>
              <w:numPr>
                <w:ilvl w:val="0"/>
                <w:numId w:val="36"/>
              </w:numPr>
              <w:tabs>
                <w:tab w:val="clear" w:pos="720"/>
                <w:tab w:val="num" w:pos="0"/>
              </w:tabs>
              <w:spacing w:before="60" w:after="60"/>
              <w:ind w:left="714" w:hanging="357"/>
            </w:pPr>
            <w:r w:rsidRPr="00C544CE">
              <w:t>neprovedené oddělení živých a neživých částí elektrického zařízení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737CB85A" w14:textId="77777777" w:rsidR="00850821" w:rsidRPr="00C544CE" w:rsidRDefault="00850821" w:rsidP="002B5706">
            <w:pPr>
              <w:spacing w:before="60" w:after="60"/>
            </w:pPr>
            <w:r w:rsidRPr="00C544CE">
              <w:t>vedoucí práce: celá čtvrtletní záloha RB, případně ukončení pracovního poměru</w:t>
            </w:r>
          </w:p>
        </w:tc>
      </w:tr>
      <w:tr w:rsidR="00B20653" w:rsidRPr="00C544CE" w14:paraId="737CB860" w14:textId="77777777" w:rsidTr="004774AD">
        <w:trPr>
          <w:cantSplit/>
          <w:trHeight w:val="153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5C" w14:textId="77777777" w:rsidR="00850821" w:rsidRPr="004774AD" w:rsidRDefault="00850821" w:rsidP="002B5706">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737CB85D" w14:textId="77777777" w:rsidR="00850821" w:rsidRPr="00C544CE" w:rsidRDefault="00850821" w:rsidP="004224DA">
            <w:pPr>
              <w:numPr>
                <w:ilvl w:val="0"/>
                <w:numId w:val="35"/>
              </w:numPr>
              <w:spacing w:before="60" w:after="60"/>
            </w:pPr>
            <w:r w:rsidRPr="00C544CE">
              <w:t>nejsou vymezeny zóny s nebezpečím výbuchu</w:t>
            </w:r>
          </w:p>
          <w:p w14:paraId="737CB85E" w14:textId="77777777" w:rsidR="00850821" w:rsidRPr="00C544CE" w:rsidRDefault="00850821" w:rsidP="004224DA">
            <w:pPr>
              <w:numPr>
                <w:ilvl w:val="0"/>
                <w:numId w:val="36"/>
              </w:numPr>
              <w:tabs>
                <w:tab w:val="clear" w:pos="720"/>
                <w:tab w:val="num" w:pos="0"/>
              </w:tabs>
              <w:spacing w:before="60" w:after="60"/>
            </w:pPr>
            <w:r w:rsidRPr="00C544CE">
              <w:t>během práce na zařízení v prostředí s nebezpečím výbuchu není prostředí monitorováno detektorem na výskyt výbušné atmosféry</w:t>
            </w:r>
          </w:p>
        </w:tc>
        <w:tc>
          <w:tcPr>
            <w:tcW w:w="3615" w:type="dxa"/>
            <w:vMerge/>
            <w:tcBorders>
              <w:top w:val="single" w:sz="4" w:space="0" w:color="auto"/>
              <w:left w:val="single" w:sz="4" w:space="0" w:color="auto"/>
              <w:bottom w:val="single" w:sz="4" w:space="0" w:color="auto"/>
              <w:right w:val="single" w:sz="4" w:space="0" w:color="auto"/>
            </w:tcBorders>
            <w:vAlign w:val="center"/>
          </w:tcPr>
          <w:p w14:paraId="737CB85F" w14:textId="77777777" w:rsidR="00850821" w:rsidRPr="00C544CE" w:rsidRDefault="00850821" w:rsidP="002B5706">
            <w:pPr>
              <w:spacing w:before="60" w:after="60"/>
            </w:pPr>
          </w:p>
        </w:tc>
      </w:tr>
      <w:tr w:rsidR="00850821" w:rsidRPr="00C544CE" w14:paraId="737CB862"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61" w14:textId="77777777" w:rsidR="00850821" w:rsidRPr="00C544CE" w:rsidRDefault="00850821" w:rsidP="002B5706">
            <w:pPr>
              <w:spacing w:before="60" w:after="60"/>
              <w:rPr>
                <w:b/>
                <w:bCs/>
              </w:rPr>
            </w:pPr>
            <w:r w:rsidRPr="00C544CE">
              <w:rPr>
                <w:b/>
                <w:bCs/>
              </w:rPr>
              <w:t>2. Práce na neúplně zajištěném pracovišti</w:t>
            </w:r>
          </w:p>
        </w:tc>
      </w:tr>
      <w:tr w:rsidR="00B20653" w:rsidRPr="00C544CE" w14:paraId="737CB868" w14:textId="77777777" w:rsidTr="004774AD">
        <w:trPr>
          <w:trHeight w:val="120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63" w14:textId="77777777" w:rsidR="00850821" w:rsidRPr="004774AD" w:rsidRDefault="00850821" w:rsidP="002B5706">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737CB864" w14:textId="77777777" w:rsidR="00850821" w:rsidRPr="00C544CE" w:rsidRDefault="00850821" w:rsidP="004224DA">
            <w:pPr>
              <w:numPr>
                <w:ilvl w:val="0"/>
                <w:numId w:val="36"/>
              </w:numPr>
              <w:spacing w:before="60" w:after="60"/>
            </w:pPr>
            <w:r w:rsidRPr="00C544CE">
              <w:t>nedostatečně provedené zajištění pracoviště.</w:t>
            </w:r>
          </w:p>
          <w:p w14:paraId="737CB865" w14:textId="77777777" w:rsidR="00850821" w:rsidRPr="00C544CE" w:rsidRDefault="00850821" w:rsidP="004224DA">
            <w:pPr>
              <w:numPr>
                <w:ilvl w:val="0"/>
                <w:numId w:val="36"/>
              </w:numPr>
              <w:spacing w:before="60" w:after="60"/>
            </w:pPr>
            <w:r w:rsidRPr="00C544CE">
              <w:t>práce na nedostatečně zajištěném pracovišti</w:t>
            </w:r>
          </w:p>
          <w:p w14:paraId="737CB866" w14:textId="77777777" w:rsidR="00850821" w:rsidRPr="00C544CE" w:rsidRDefault="00850821" w:rsidP="004224DA">
            <w:pPr>
              <w:numPr>
                <w:ilvl w:val="0"/>
                <w:numId w:val="36"/>
              </w:numPr>
              <w:spacing w:before="60" w:after="60"/>
            </w:pPr>
            <w:r w:rsidRPr="00C544CE">
              <w:t>neprovedení všech dalších bezpečnostních opatření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737CB867" w14:textId="77777777" w:rsidR="00850821" w:rsidRPr="00C544CE" w:rsidRDefault="00850821" w:rsidP="002B5706">
            <w:pPr>
              <w:spacing w:before="60" w:after="60"/>
            </w:pPr>
            <w:r w:rsidRPr="00C544CE">
              <w:t>vedoucí práce v dané části prováděných prací: 1</w:t>
            </w:r>
            <w:r w:rsidR="00E812CA">
              <w:t>.</w:t>
            </w:r>
            <w:r w:rsidRPr="00C544CE">
              <w:t xml:space="preserve">000 </w:t>
            </w:r>
            <w:r w:rsidR="00E812CA">
              <w:t>–</w:t>
            </w:r>
            <w:r w:rsidRPr="00C544CE">
              <w:t xml:space="preserve"> 2</w:t>
            </w:r>
            <w:r w:rsidR="00E812CA">
              <w:t>.</w:t>
            </w:r>
            <w:r w:rsidRPr="00C544CE">
              <w:t>000 Kč (dle závažnosti)</w:t>
            </w:r>
          </w:p>
        </w:tc>
      </w:tr>
      <w:tr w:rsidR="00B20653" w:rsidRPr="00C544CE" w14:paraId="737CB870" w14:textId="77777777" w:rsidTr="004774AD">
        <w:trPr>
          <w:trHeight w:val="1125"/>
        </w:trPr>
        <w:tc>
          <w:tcPr>
            <w:tcW w:w="354" w:type="dxa"/>
            <w:tcBorders>
              <w:top w:val="single" w:sz="4" w:space="0" w:color="auto"/>
              <w:left w:val="single" w:sz="4" w:space="0" w:color="auto"/>
              <w:right w:val="single" w:sz="4" w:space="0" w:color="auto"/>
            </w:tcBorders>
            <w:shd w:val="pct5" w:color="auto" w:fill="auto"/>
            <w:textDirection w:val="btLr"/>
            <w:vAlign w:val="center"/>
          </w:tcPr>
          <w:p w14:paraId="737CB869" w14:textId="77777777" w:rsidR="00850821" w:rsidRPr="004774AD" w:rsidRDefault="00850821" w:rsidP="002B5706">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737CB86A" w14:textId="77777777" w:rsidR="00850821" w:rsidRPr="00C544CE" w:rsidRDefault="00850821" w:rsidP="004224DA">
            <w:pPr>
              <w:numPr>
                <w:ilvl w:val="0"/>
                <w:numId w:val="36"/>
              </w:numPr>
              <w:spacing w:before="60" w:after="60"/>
            </w:pPr>
            <w:r w:rsidRPr="00C544CE">
              <w:t xml:space="preserve">nedostatečně provedené zajištění </w:t>
            </w:r>
            <w:r w:rsidR="00497531">
              <w:t>pracoviště (pažení ve výkopech,</w:t>
            </w:r>
            <w:r w:rsidR="00EC2A10">
              <w:t xml:space="preserve"> </w:t>
            </w:r>
            <w:r w:rsidRPr="00C544CE">
              <w:t>...)</w:t>
            </w:r>
          </w:p>
          <w:p w14:paraId="737CB86B" w14:textId="77777777" w:rsidR="00850821" w:rsidRPr="00C544CE" w:rsidRDefault="00850821" w:rsidP="004224DA">
            <w:pPr>
              <w:numPr>
                <w:ilvl w:val="0"/>
                <w:numId w:val="36"/>
              </w:numPr>
              <w:spacing w:before="60" w:after="60"/>
            </w:pPr>
            <w:r w:rsidRPr="00C544CE">
              <w:t>práce na nedostatečně zajištěném pracovišti</w:t>
            </w:r>
          </w:p>
          <w:p w14:paraId="737CB86C" w14:textId="77777777" w:rsidR="00850821" w:rsidRPr="00C544CE" w:rsidRDefault="00850821" w:rsidP="004224DA">
            <w:pPr>
              <w:numPr>
                <w:ilvl w:val="0"/>
                <w:numId w:val="36"/>
              </w:numPr>
              <w:spacing w:before="60" w:after="60"/>
            </w:pPr>
            <w:r w:rsidRPr="00C544CE">
              <w:t>případný únik plynu není bezpečně odveden</w:t>
            </w:r>
          </w:p>
          <w:p w14:paraId="737CB86D" w14:textId="77777777" w:rsidR="00850821" w:rsidRPr="00C544CE" w:rsidRDefault="00850821" w:rsidP="004224DA">
            <w:pPr>
              <w:numPr>
                <w:ilvl w:val="0"/>
                <w:numId w:val="36"/>
              </w:numPr>
              <w:spacing w:before="60" w:after="60"/>
            </w:pPr>
            <w:r w:rsidRPr="00C544CE">
              <w:t>únikové cesty nejsou volné</w:t>
            </w:r>
          </w:p>
          <w:p w14:paraId="737CB86E" w14:textId="77777777" w:rsidR="00B20653" w:rsidRPr="00C544CE" w:rsidRDefault="00850821" w:rsidP="004224DA">
            <w:pPr>
              <w:numPr>
                <w:ilvl w:val="0"/>
                <w:numId w:val="36"/>
              </w:numPr>
              <w:spacing w:before="60" w:after="60"/>
            </w:pPr>
            <w:r w:rsidRPr="00C544CE">
              <w:t xml:space="preserve">absence ochranných a zásahových prostředků pro případ zdolávání mimořádných událostí </w:t>
            </w:r>
            <w:r w:rsidRPr="00C544CE">
              <w:lastRenderedPageBreak/>
              <w:t>(například věcných prostředků požární ochrany)</w:t>
            </w:r>
          </w:p>
        </w:tc>
        <w:tc>
          <w:tcPr>
            <w:tcW w:w="3615" w:type="dxa"/>
            <w:vMerge/>
            <w:tcBorders>
              <w:top w:val="single" w:sz="4" w:space="0" w:color="auto"/>
              <w:left w:val="single" w:sz="4" w:space="0" w:color="auto"/>
              <w:bottom w:val="single" w:sz="4" w:space="0" w:color="auto"/>
              <w:right w:val="single" w:sz="4" w:space="0" w:color="auto"/>
            </w:tcBorders>
            <w:vAlign w:val="center"/>
          </w:tcPr>
          <w:p w14:paraId="737CB86F" w14:textId="77777777" w:rsidR="00850821" w:rsidRPr="00C544CE" w:rsidRDefault="00850821" w:rsidP="002B5706">
            <w:pPr>
              <w:spacing w:before="60" w:after="60"/>
            </w:pPr>
          </w:p>
        </w:tc>
      </w:tr>
      <w:tr w:rsidR="008E0C7A" w:rsidRPr="00C544CE" w14:paraId="737CB872" w14:textId="77777777" w:rsidTr="004411FA">
        <w:trPr>
          <w:cantSplit/>
        </w:trPr>
        <w:tc>
          <w:tcPr>
            <w:tcW w:w="9214" w:type="dxa"/>
            <w:gridSpan w:val="3"/>
            <w:tcBorders>
              <w:bottom w:val="single" w:sz="4" w:space="0" w:color="auto"/>
            </w:tcBorders>
            <w:shd w:val="clear" w:color="auto" w:fill="auto"/>
            <w:vAlign w:val="center"/>
          </w:tcPr>
          <w:p w14:paraId="737CB871" w14:textId="77777777" w:rsidR="008E0C7A" w:rsidRPr="00C544CE" w:rsidRDefault="008E0C7A" w:rsidP="00B61A23">
            <w:pPr>
              <w:spacing w:before="60" w:after="60"/>
              <w:rPr>
                <w:b/>
                <w:bCs/>
              </w:rPr>
            </w:pPr>
            <w:r w:rsidRPr="00C544CE">
              <w:rPr>
                <w:b/>
                <w:bCs/>
              </w:rPr>
              <w:t xml:space="preserve">Pokračování Tabulky </w:t>
            </w:r>
            <w:r w:rsidR="00B61A23" w:rsidRPr="00C544CE">
              <w:rPr>
                <w:b/>
                <w:bCs/>
              </w:rPr>
              <w:t>5</w:t>
            </w:r>
            <w:r w:rsidRPr="00C544CE">
              <w:rPr>
                <w:b/>
                <w:bCs/>
              </w:rPr>
              <w:t xml:space="preserve">: </w:t>
            </w:r>
            <w:r w:rsidRPr="00C544CE">
              <w:t>Přehled snižování variabilní části mzdy za závažná porušení bezpečnostních předpisů</w:t>
            </w:r>
          </w:p>
        </w:tc>
      </w:tr>
      <w:tr w:rsidR="00B20653" w:rsidRPr="00C544CE" w14:paraId="737CB875" w14:textId="77777777" w:rsidTr="004411FA">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7CB873" w14:textId="77777777" w:rsidR="00B20653" w:rsidRPr="00C544CE" w:rsidRDefault="00B20653" w:rsidP="002B5706">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737CB874" w14:textId="77777777" w:rsidR="00B20653" w:rsidRPr="00C544CE" w:rsidRDefault="00B20653" w:rsidP="002B5706">
            <w:pPr>
              <w:spacing w:before="60" w:after="60"/>
              <w:rPr>
                <w:b/>
                <w:bCs/>
              </w:rPr>
            </w:pPr>
            <w:r w:rsidRPr="00C544CE">
              <w:rPr>
                <w:b/>
                <w:bCs/>
              </w:rPr>
              <w:t>Výše snížení variabilní části mzdy</w:t>
            </w:r>
          </w:p>
        </w:tc>
      </w:tr>
      <w:tr w:rsidR="00B20653" w:rsidRPr="00C544CE" w14:paraId="737CB877"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76" w14:textId="77777777" w:rsidR="00B20653" w:rsidRPr="00C544CE" w:rsidRDefault="00B20653" w:rsidP="002B5706">
            <w:pPr>
              <w:spacing w:before="60" w:after="60"/>
              <w:rPr>
                <w:b/>
                <w:bCs/>
              </w:rPr>
            </w:pPr>
            <w:r w:rsidRPr="00C544CE">
              <w:rPr>
                <w:b/>
                <w:bCs/>
              </w:rPr>
              <w:t>3. Nevystavení Příkazu „B“ resp. Příkazu „V“ dle pokynů společnosti</w:t>
            </w:r>
          </w:p>
        </w:tc>
      </w:tr>
      <w:tr w:rsidR="00B20653" w:rsidRPr="00C544CE" w14:paraId="737CB87B" w14:textId="77777777" w:rsidTr="004411FA">
        <w:tc>
          <w:tcPr>
            <w:tcW w:w="354" w:type="dxa"/>
            <w:tcBorders>
              <w:top w:val="single" w:sz="4" w:space="0" w:color="auto"/>
              <w:left w:val="single" w:sz="4" w:space="0" w:color="auto"/>
              <w:bottom w:val="single" w:sz="4" w:space="0" w:color="auto"/>
            </w:tcBorders>
            <w:vAlign w:val="center"/>
          </w:tcPr>
          <w:p w14:paraId="737CB878"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79" w14:textId="77777777" w:rsidR="00B20653" w:rsidRPr="00C544CE" w:rsidRDefault="00B20653" w:rsidP="002B5706">
            <w:pPr>
              <w:spacing w:before="60" w:after="60"/>
            </w:pPr>
          </w:p>
        </w:tc>
        <w:tc>
          <w:tcPr>
            <w:tcW w:w="3615" w:type="dxa"/>
            <w:tcBorders>
              <w:top w:val="single" w:sz="4" w:space="0" w:color="auto"/>
              <w:left w:val="single" w:sz="4" w:space="0" w:color="auto"/>
              <w:bottom w:val="single" w:sz="4" w:space="0" w:color="auto"/>
              <w:right w:val="single" w:sz="4" w:space="0" w:color="auto"/>
            </w:tcBorders>
            <w:vAlign w:val="center"/>
          </w:tcPr>
          <w:p w14:paraId="737CB87A" w14:textId="77777777" w:rsidR="00B20653" w:rsidRPr="00C544CE" w:rsidRDefault="00B20653" w:rsidP="002B5706">
            <w:pPr>
              <w:spacing w:before="60" w:after="60"/>
            </w:pPr>
            <w:r w:rsidRPr="00C544CE">
              <w:t>vedoucí práce: celá čtvrtletní záloha RB, případně ukončení pracovního poměru</w:t>
            </w:r>
          </w:p>
        </w:tc>
      </w:tr>
      <w:tr w:rsidR="00B20653" w:rsidRPr="00C544CE" w14:paraId="737CB87D"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7C" w14:textId="77777777" w:rsidR="00B20653" w:rsidRPr="00C544CE" w:rsidRDefault="00B20653" w:rsidP="002B5706">
            <w:pPr>
              <w:spacing w:before="60" w:after="60"/>
              <w:rPr>
                <w:b/>
                <w:bCs/>
              </w:rPr>
            </w:pPr>
            <w:r w:rsidRPr="00C544CE">
              <w:rPr>
                <w:b/>
                <w:bCs/>
              </w:rPr>
              <w:t>4. Nesprávně či nedostatečně vyplněný Příkaz „B“ resp. Příkaz</w:t>
            </w:r>
            <w:r w:rsidR="006973A2" w:rsidRPr="00C544CE">
              <w:rPr>
                <w:b/>
                <w:bCs/>
              </w:rPr>
              <w:t xml:space="preserve"> </w:t>
            </w:r>
            <w:r w:rsidRPr="00C544CE">
              <w:rPr>
                <w:b/>
                <w:bCs/>
              </w:rPr>
              <w:t>„V“</w:t>
            </w:r>
          </w:p>
        </w:tc>
      </w:tr>
      <w:tr w:rsidR="00B20653" w:rsidRPr="00C544CE" w14:paraId="737CB881" w14:textId="77777777" w:rsidTr="004411FA">
        <w:tc>
          <w:tcPr>
            <w:tcW w:w="354" w:type="dxa"/>
            <w:tcBorders>
              <w:top w:val="single" w:sz="4" w:space="0" w:color="auto"/>
              <w:left w:val="single" w:sz="4" w:space="0" w:color="auto"/>
              <w:bottom w:val="single" w:sz="4" w:space="0" w:color="auto"/>
            </w:tcBorders>
            <w:vAlign w:val="center"/>
          </w:tcPr>
          <w:p w14:paraId="737CB87E"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7F" w14:textId="77777777" w:rsidR="00B20653" w:rsidRPr="00C544CE" w:rsidRDefault="00B20653" w:rsidP="0015109D">
            <w:pPr>
              <w:pStyle w:val="Odstavecseseznamem"/>
              <w:numPr>
                <w:ilvl w:val="0"/>
                <w:numId w:val="85"/>
              </w:numPr>
              <w:spacing w:before="60" w:after="60"/>
              <w:contextualSpacing w:val="0"/>
            </w:pPr>
            <w:r w:rsidRPr="00C544CE">
              <w:t>pracoviště je zajištěno bez závad</w:t>
            </w:r>
          </w:p>
        </w:tc>
        <w:tc>
          <w:tcPr>
            <w:tcW w:w="3615" w:type="dxa"/>
            <w:tcBorders>
              <w:top w:val="single" w:sz="4" w:space="0" w:color="auto"/>
              <w:left w:val="single" w:sz="4" w:space="0" w:color="auto"/>
              <w:bottom w:val="single" w:sz="4" w:space="0" w:color="auto"/>
              <w:right w:val="single" w:sz="4" w:space="0" w:color="auto"/>
            </w:tcBorders>
            <w:vAlign w:val="center"/>
          </w:tcPr>
          <w:p w14:paraId="737CB880" w14:textId="77777777" w:rsidR="00B20653" w:rsidRPr="00C544CE" w:rsidRDefault="00B20653" w:rsidP="002B5706">
            <w:pPr>
              <w:spacing w:before="60" w:after="60"/>
            </w:pPr>
            <w:r w:rsidRPr="00C544CE">
              <w:t>zaměstnanec, který v dané části Příkazu „B“ chybu způsobil: 1</w:t>
            </w:r>
            <w:r w:rsidR="00E812CA">
              <w:t>.</w:t>
            </w:r>
            <w:r w:rsidRPr="00C544CE">
              <w:t xml:space="preserve">000 </w:t>
            </w:r>
            <w:r w:rsidR="00E812CA">
              <w:t>–</w:t>
            </w:r>
            <w:r w:rsidRPr="00C544CE">
              <w:t xml:space="preserve"> 2</w:t>
            </w:r>
            <w:r w:rsidR="00E812CA">
              <w:t>.</w:t>
            </w:r>
            <w:r w:rsidRPr="00C544CE">
              <w:t>000 Kč (dle závažnosti)</w:t>
            </w:r>
          </w:p>
        </w:tc>
      </w:tr>
      <w:tr w:rsidR="00B20653" w:rsidRPr="00C544CE" w14:paraId="737CB883"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82" w14:textId="77777777" w:rsidR="00B20653" w:rsidRPr="00C544CE" w:rsidRDefault="00B20653" w:rsidP="002B5706">
            <w:pPr>
              <w:spacing w:before="60" w:after="60"/>
            </w:pPr>
            <w:r w:rsidRPr="00C544CE">
              <w:rPr>
                <w:b/>
                <w:bCs/>
              </w:rPr>
              <w:t>5. Provádění prací na elektrickém zařízení a v jeho blízkosti bez předepsané kvalifikace, oprávnění, pověření nebo bez platné lékařské prohlídky (na kterou byl zaměstnavatelem vyzván)</w:t>
            </w:r>
          </w:p>
        </w:tc>
      </w:tr>
      <w:tr w:rsidR="00B20653" w:rsidRPr="00C544CE" w14:paraId="737CB887"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84"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85" w14:textId="77777777" w:rsidR="00B20653" w:rsidRPr="00C544CE" w:rsidRDefault="00B20653" w:rsidP="002B5706">
            <w:pPr>
              <w:spacing w:before="60" w:after="60"/>
            </w:pPr>
            <w:r w:rsidRPr="00C544CE">
              <w:t>přímý vedoucí zaměstnanec: 1</w:t>
            </w:r>
            <w:r w:rsidR="00E812CA">
              <w:t>.</w:t>
            </w:r>
            <w:r w:rsidRPr="00C544CE">
              <w:t>500 Kč</w:t>
            </w:r>
          </w:p>
          <w:p w14:paraId="737CB886" w14:textId="77777777" w:rsidR="00B20653" w:rsidRPr="00C544CE" w:rsidRDefault="00EB4139" w:rsidP="00EB4139">
            <w:pPr>
              <w:spacing w:before="60" w:after="60"/>
            </w:pPr>
            <w:r>
              <w:t>zaměstnanec</w:t>
            </w:r>
            <w:r w:rsidR="00B20653" w:rsidRPr="00C544CE">
              <w:t>: 1</w:t>
            </w:r>
            <w:r w:rsidR="00E812CA">
              <w:t>.</w:t>
            </w:r>
            <w:r w:rsidR="00B20653" w:rsidRPr="00C544CE">
              <w:t>000 Kč</w:t>
            </w:r>
          </w:p>
        </w:tc>
      </w:tr>
      <w:tr w:rsidR="00B20653" w:rsidRPr="00C544CE" w14:paraId="737CB889"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88" w14:textId="77777777" w:rsidR="00B20653" w:rsidRPr="00C544CE" w:rsidRDefault="00B20653" w:rsidP="002B5706">
            <w:pPr>
              <w:spacing w:before="60" w:after="60"/>
              <w:rPr>
                <w:b/>
                <w:bCs/>
              </w:rPr>
            </w:pPr>
            <w:r w:rsidRPr="00C544CE">
              <w:rPr>
                <w:b/>
                <w:bCs/>
              </w:rPr>
              <w:t>6. Nepoužívání předepsaných OOPP při práci na elektrickém nebo plynovém zařízení a v jeho blízkosti</w:t>
            </w:r>
          </w:p>
        </w:tc>
      </w:tr>
      <w:tr w:rsidR="00B20653" w:rsidRPr="00C544CE" w14:paraId="737CB88D" w14:textId="77777777" w:rsidTr="004411FA">
        <w:tc>
          <w:tcPr>
            <w:tcW w:w="354" w:type="dxa"/>
            <w:tcBorders>
              <w:top w:val="single" w:sz="4" w:space="0" w:color="auto"/>
              <w:left w:val="single" w:sz="4" w:space="0" w:color="auto"/>
              <w:bottom w:val="single" w:sz="4" w:space="0" w:color="auto"/>
            </w:tcBorders>
            <w:vAlign w:val="center"/>
          </w:tcPr>
          <w:p w14:paraId="737CB88A"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8B" w14:textId="77777777" w:rsidR="00B20653" w:rsidRPr="00C544CE" w:rsidRDefault="00B20653" w:rsidP="0015109D">
            <w:pPr>
              <w:numPr>
                <w:ilvl w:val="0"/>
                <w:numId w:val="85"/>
              </w:numPr>
              <w:spacing w:before="60" w:after="60"/>
            </w:pPr>
            <w:r w:rsidRPr="00C544CE">
              <w:t>všeobecně (především – dielektrické rukavice, ochranná přílba, pracovní oděv, pracovní obuv, příslušné zkoušečky napětí)</w:t>
            </w:r>
          </w:p>
        </w:tc>
        <w:tc>
          <w:tcPr>
            <w:tcW w:w="3615" w:type="dxa"/>
            <w:tcBorders>
              <w:top w:val="single" w:sz="4" w:space="0" w:color="auto"/>
              <w:left w:val="single" w:sz="4" w:space="0" w:color="auto"/>
              <w:bottom w:val="single" w:sz="4" w:space="0" w:color="auto"/>
              <w:right w:val="single" w:sz="4" w:space="0" w:color="auto"/>
            </w:tcBorders>
            <w:vAlign w:val="center"/>
          </w:tcPr>
          <w:p w14:paraId="737CB88C" w14:textId="77777777" w:rsidR="00B20653" w:rsidRPr="00C544CE" w:rsidRDefault="00B20653" w:rsidP="002B5706">
            <w:pPr>
              <w:spacing w:before="60" w:after="60"/>
            </w:pPr>
            <w:r w:rsidRPr="00C544CE">
              <w:t>zaměstnanec: 1</w:t>
            </w:r>
            <w:r w:rsidR="00E812CA">
              <w:t>.</w:t>
            </w:r>
            <w:r w:rsidRPr="00C544CE">
              <w:t xml:space="preserve">500 </w:t>
            </w:r>
            <w:r w:rsidR="00E812CA">
              <w:t>–</w:t>
            </w:r>
            <w:r w:rsidRPr="00C544CE">
              <w:t xml:space="preserve"> 3</w:t>
            </w:r>
            <w:r w:rsidR="00E812CA">
              <w:t>.</w:t>
            </w:r>
            <w:r w:rsidRPr="00C544CE">
              <w:t>000 Kč</w:t>
            </w:r>
          </w:p>
        </w:tc>
      </w:tr>
      <w:tr w:rsidR="00B20653" w:rsidRPr="00C544CE" w14:paraId="737CB892" w14:textId="77777777" w:rsidTr="004411FA">
        <w:tc>
          <w:tcPr>
            <w:tcW w:w="354" w:type="dxa"/>
            <w:tcBorders>
              <w:top w:val="single" w:sz="4" w:space="0" w:color="auto"/>
              <w:left w:val="single" w:sz="4" w:space="0" w:color="auto"/>
              <w:bottom w:val="single" w:sz="4" w:space="0" w:color="auto"/>
            </w:tcBorders>
            <w:vAlign w:val="center"/>
          </w:tcPr>
          <w:p w14:paraId="737CB88E"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8F" w14:textId="77777777" w:rsidR="00B20653" w:rsidRPr="00C544CE" w:rsidRDefault="00B20653" w:rsidP="0015109D">
            <w:pPr>
              <w:numPr>
                <w:ilvl w:val="0"/>
                <w:numId w:val="85"/>
              </w:numPr>
              <w:spacing w:before="60" w:after="60"/>
            </w:pPr>
            <w:r w:rsidRPr="00C544CE">
              <w:t>používání OOPP s prošlou lhůtou přezkoušení</w:t>
            </w:r>
          </w:p>
        </w:tc>
        <w:tc>
          <w:tcPr>
            <w:tcW w:w="3615" w:type="dxa"/>
            <w:tcBorders>
              <w:top w:val="single" w:sz="4" w:space="0" w:color="auto"/>
              <w:left w:val="single" w:sz="4" w:space="0" w:color="auto"/>
              <w:bottom w:val="single" w:sz="4" w:space="0" w:color="auto"/>
              <w:right w:val="single" w:sz="4" w:space="0" w:color="auto"/>
            </w:tcBorders>
            <w:vAlign w:val="center"/>
          </w:tcPr>
          <w:p w14:paraId="737CB890" w14:textId="77777777" w:rsidR="00B20653" w:rsidRPr="00C544CE" w:rsidRDefault="00B20653" w:rsidP="002B5706">
            <w:pPr>
              <w:spacing w:before="60" w:after="60"/>
            </w:pPr>
            <w:r w:rsidRPr="00C544CE">
              <w:t>přímý vedoucí zaměstnanec: 1500 Kč,</w:t>
            </w:r>
          </w:p>
          <w:p w14:paraId="737CB891" w14:textId="77777777" w:rsidR="00B20653" w:rsidRPr="00C544CE" w:rsidRDefault="00B20653" w:rsidP="002B5706">
            <w:pPr>
              <w:spacing w:before="60" w:after="60"/>
            </w:pPr>
            <w:r w:rsidRPr="00C544CE">
              <w:t>zaměstnanec: 1</w:t>
            </w:r>
            <w:r w:rsidR="00E812CA">
              <w:t>.</w:t>
            </w:r>
            <w:r w:rsidRPr="00C544CE">
              <w:t>000 Kč</w:t>
            </w:r>
          </w:p>
        </w:tc>
      </w:tr>
      <w:tr w:rsidR="00B20653" w:rsidRPr="00C544CE" w14:paraId="737CB894"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3" w14:textId="77777777" w:rsidR="00B20653" w:rsidRPr="00C544CE" w:rsidRDefault="00B20653" w:rsidP="00EB4139">
            <w:pPr>
              <w:spacing w:before="60" w:after="60"/>
              <w:rPr>
                <w:b/>
                <w:bCs/>
              </w:rPr>
            </w:pPr>
            <w:r w:rsidRPr="00C544CE">
              <w:rPr>
                <w:b/>
                <w:bCs/>
              </w:rPr>
              <w:t>7. Neomluvená neúčast na školení zajišťovaná zaměstnavatelem (BOZP, řidiči, sv</w:t>
            </w:r>
            <w:r w:rsidR="0048753F">
              <w:rPr>
                <w:b/>
                <w:bCs/>
              </w:rPr>
              <w:t>á</w:t>
            </w:r>
            <w:r w:rsidR="00497531">
              <w:rPr>
                <w:b/>
                <w:bCs/>
              </w:rPr>
              <w:t>řeči,</w:t>
            </w:r>
            <w:r w:rsidR="00EC2A10">
              <w:rPr>
                <w:b/>
                <w:bCs/>
              </w:rPr>
              <w:t xml:space="preserve"> </w:t>
            </w:r>
            <w:r w:rsidRPr="00C544CE">
              <w:rPr>
                <w:b/>
                <w:bCs/>
              </w:rPr>
              <w:t xml:space="preserve">...), na které byl </w:t>
            </w:r>
            <w:r w:rsidR="00EB4139">
              <w:rPr>
                <w:b/>
                <w:bCs/>
              </w:rPr>
              <w:t>zaměstnanec</w:t>
            </w:r>
            <w:r w:rsidRPr="00C544CE">
              <w:rPr>
                <w:b/>
                <w:bCs/>
              </w:rPr>
              <w:t xml:space="preserve"> pozván</w:t>
            </w:r>
          </w:p>
        </w:tc>
      </w:tr>
      <w:tr w:rsidR="00B20653" w:rsidRPr="00C544CE" w14:paraId="737CB897"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5"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96" w14:textId="77777777" w:rsidR="00B20653" w:rsidRPr="00C544CE" w:rsidRDefault="00B20653" w:rsidP="002B5706">
            <w:pPr>
              <w:spacing w:before="60" w:after="60"/>
            </w:pPr>
            <w:r w:rsidRPr="00C544CE">
              <w:t>zaměstnanec: 500 Kč</w:t>
            </w:r>
          </w:p>
        </w:tc>
      </w:tr>
      <w:tr w:rsidR="00B20653" w:rsidRPr="00C544CE" w14:paraId="737CB899"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8" w14:textId="77777777" w:rsidR="00B20653" w:rsidRPr="00C544CE" w:rsidRDefault="00B20653" w:rsidP="002B5706">
            <w:pPr>
              <w:spacing w:before="60" w:after="60"/>
            </w:pPr>
            <w:r w:rsidRPr="00C544CE">
              <w:rPr>
                <w:b/>
                <w:bCs/>
              </w:rPr>
              <w:t xml:space="preserve">8. Porušení nebo nedodržení platných prováděcích pokynů, porušení zásad bezpečnosti a ochrany zdraví při práci daných řídícími akty společnosti, které nejsou obsaženy v předchozích bodech 1 </w:t>
            </w:r>
            <w:r w:rsidR="00500C10">
              <w:rPr>
                <w:b/>
                <w:bCs/>
              </w:rPr>
              <w:t>–</w:t>
            </w:r>
            <w:r w:rsidRPr="00C544CE">
              <w:rPr>
                <w:b/>
                <w:bCs/>
              </w:rPr>
              <w:t xml:space="preserve"> 7</w:t>
            </w:r>
          </w:p>
        </w:tc>
      </w:tr>
      <w:tr w:rsidR="00B20653" w:rsidRPr="00C544CE" w14:paraId="737CB89C"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A"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9B" w14:textId="77777777" w:rsidR="00B20653" w:rsidRPr="00C544CE" w:rsidRDefault="00B20653" w:rsidP="002B5706">
            <w:pPr>
              <w:spacing w:before="60" w:after="60"/>
            </w:pPr>
            <w:r w:rsidRPr="00C544CE">
              <w:t>zaměstnanec: 1</w:t>
            </w:r>
            <w:r w:rsidR="00E812CA">
              <w:t>.</w:t>
            </w:r>
            <w:r w:rsidRPr="00C544CE">
              <w:t>000 Kč</w:t>
            </w:r>
          </w:p>
        </w:tc>
      </w:tr>
      <w:tr w:rsidR="00B20653" w:rsidRPr="00C544CE" w14:paraId="737CB89E"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D" w14:textId="77777777" w:rsidR="00B20653" w:rsidRPr="00C544CE" w:rsidRDefault="00B20653" w:rsidP="00030F42">
            <w:pPr>
              <w:spacing w:before="60" w:after="60"/>
            </w:pPr>
            <w:r w:rsidRPr="00C544CE">
              <w:rPr>
                <w:b/>
                <w:bCs/>
              </w:rPr>
              <w:t>9. Nepoužití OOPP pro práci ve výškách dle Vyhl</w:t>
            </w:r>
            <w:r w:rsidR="00030F42" w:rsidRPr="00C544CE">
              <w:rPr>
                <w:b/>
                <w:bCs/>
              </w:rPr>
              <w:t xml:space="preserve">ášky č. </w:t>
            </w:r>
            <w:r w:rsidRPr="00C544CE">
              <w:rPr>
                <w:b/>
                <w:bCs/>
              </w:rPr>
              <w:t>362/2005 Sb.</w:t>
            </w:r>
          </w:p>
        </w:tc>
      </w:tr>
      <w:tr w:rsidR="00B20653" w:rsidRPr="00C544CE" w14:paraId="737CB8A1"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F"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A0" w14:textId="77777777" w:rsidR="00B20653" w:rsidRPr="00C544CE" w:rsidRDefault="00B20653" w:rsidP="002B5706">
            <w:pPr>
              <w:spacing w:before="60" w:after="60"/>
            </w:pPr>
            <w:r w:rsidRPr="00C544CE">
              <w:t>zaměstnanec: 1</w:t>
            </w:r>
            <w:r w:rsidR="00E812CA">
              <w:t>.</w:t>
            </w:r>
            <w:r w:rsidRPr="00C544CE">
              <w:t>000 Kč</w:t>
            </w:r>
          </w:p>
        </w:tc>
      </w:tr>
    </w:tbl>
    <w:p w14:paraId="737CB8A2" w14:textId="77777777" w:rsidR="002D760A" w:rsidRPr="00A3113E" w:rsidRDefault="002D760A" w:rsidP="00A3113E"/>
    <w:p w14:paraId="737CB8A3" w14:textId="77777777" w:rsidR="0008321E" w:rsidRPr="00A3113E" w:rsidRDefault="006973A2" w:rsidP="00A3113E">
      <w:r>
        <w:t xml:space="preserve">       </w:t>
      </w:r>
      <w:r w:rsidR="00B61A23">
        <w:t xml:space="preserve">                            </w:t>
      </w:r>
    </w:p>
    <w:p w14:paraId="737CB8A4" w14:textId="77777777" w:rsidR="0008321E" w:rsidRDefault="0008321E" w:rsidP="00833755">
      <w:pPr>
        <w:pStyle w:val="Plohy2rovenadpisu"/>
        <w:tabs>
          <w:tab w:val="clear" w:pos="1286"/>
          <w:tab w:val="num" w:pos="567"/>
        </w:tabs>
        <w:ind w:left="567"/>
      </w:pPr>
      <w:bookmarkStart w:id="505" w:name="_Toc302472400"/>
      <w:bookmarkStart w:id="506" w:name="_Toc304124021"/>
      <w:bookmarkStart w:id="507" w:name="_Toc304189413"/>
      <w:bookmarkStart w:id="508" w:name="_Toc304189548"/>
      <w:bookmarkStart w:id="509" w:name="_Toc468656773"/>
      <w:bookmarkStart w:id="510" w:name="_Toc468656818"/>
      <w:r w:rsidRPr="00A3113E">
        <w:lastRenderedPageBreak/>
        <w:t>Poskytování ochranných nápojů</w:t>
      </w:r>
      <w:bookmarkEnd w:id="505"/>
      <w:bookmarkEnd w:id="506"/>
      <w:bookmarkEnd w:id="507"/>
      <w:bookmarkEnd w:id="508"/>
      <w:bookmarkEnd w:id="509"/>
      <w:bookmarkEnd w:id="510"/>
    </w:p>
    <w:p w14:paraId="737CB8A5" w14:textId="6BFE8C87" w:rsidR="00236696" w:rsidRPr="00236696" w:rsidRDefault="00236696" w:rsidP="00236696">
      <w:pPr>
        <w:pStyle w:val="Textodstavec"/>
        <w:rPr>
          <w:sz w:val="20"/>
          <w:szCs w:val="20"/>
        </w:rPr>
      </w:pPr>
      <w:r w:rsidRPr="00236696">
        <w:rPr>
          <w:sz w:val="20"/>
          <w:szCs w:val="20"/>
        </w:rPr>
        <w:t xml:space="preserve">K ochraně zdraví zaměstnanců před účinky zátěže teplem nebo chladem v budovách nebo </w:t>
      </w:r>
      <w:r w:rsidR="00B56423">
        <w:rPr>
          <w:sz w:val="20"/>
          <w:szCs w:val="20"/>
        </w:rPr>
        <w:br/>
      </w:r>
      <w:r w:rsidRPr="00236696">
        <w:rPr>
          <w:sz w:val="20"/>
          <w:szCs w:val="20"/>
        </w:rPr>
        <w:t xml:space="preserve">na venkovních pracovištích poskytuje zaměstnavatel zaměstnanci ochranný nápoj. </w:t>
      </w:r>
    </w:p>
    <w:p w14:paraId="737CB8A6" w14:textId="77777777" w:rsidR="00236696" w:rsidRPr="00236696" w:rsidRDefault="00236696" w:rsidP="00236696">
      <w:pPr>
        <w:pStyle w:val="Textodstavec"/>
        <w:rPr>
          <w:sz w:val="20"/>
          <w:szCs w:val="20"/>
        </w:rPr>
      </w:pPr>
    </w:p>
    <w:p w14:paraId="737CB8A7" w14:textId="77777777" w:rsidR="00236696" w:rsidRPr="00191054" w:rsidRDefault="00236696" w:rsidP="00236696">
      <w:pPr>
        <w:pStyle w:val="Textodstavec"/>
        <w:rPr>
          <w:b/>
          <w:sz w:val="20"/>
          <w:szCs w:val="20"/>
        </w:rPr>
      </w:pPr>
      <w:r w:rsidRPr="00191054">
        <w:rPr>
          <w:b/>
          <w:sz w:val="20"/>
          <w:szCs w:val="20"/>
        </w:rPr>
        <w:t>Vlastnosti ochranného ná</w:t>
      </w:r>
      <w:r w:rsidR="00147C06" w:rsidRPr="00191054">
        <w:rPr>
          <w:b/>
          <w:sz w:val="20"/>
          <w:szCs w:val="20"/>
        </w:rPr>
        <w:t>poje</w:t>
      </w:r>
    </w:p>
    <w:p w14:paraId="737CB8A8" w14:textId="77777777" w:rsidR="00236696" w:rsidRPr="00236696" w:rsidRDefault="00236696" w:rsidP="00236696">
      <w:pPr>
        <w:pStyle w:val="Textodstavec"/>
        <w:rPr>
          <w:sz w:val="20"/>
          <w:szCs w:val="20"/>
        </w:rPr>
      </w:pPr>
      <w:r w:rsidRPr="00236696">
        <w:rPr>
          <w:sz w:val="20"/>
          <w:szCs w:val="20"/>
        </w:rPr>
        <w:t>Ochranný nápoj musí být zdravotně nezávadný a nesmí obsahovat více než 6,5 hmotnostních procent cukru, může však obsahovat látky zvyšující odolnost organizmu.</w:t>
      </w:r>
    </w:p>
    <w:p w14:paraId="737CB8A9" w14:textId="0C56A169" w:rsidR="00236696" w:rsidRPr="00236696" w:rsidRDefault="00236696" w:rsidP="00236696">
      <w:pPr>
        <w:pStyle w:val="Textodstavec"/>
        <w:rPr>
          <w:sz w:val="20"/>
          <w:szCs w:val="20"/>
        </w:rPr>
      </w:pPr>
      <w:r w:rsidRPr="00236696">
        <w:rPr>
          <w:sz w:val="20"/>
          <w:szCs w:val="20"/>
        </w:rPr>
        <w:t xml:space="preserve">Množství alkoholu v ochranném nápoji nesmí překročit 1 hmotnostní procento (ochranný nápoj </w:t>
      </w:r>
      <w:r w:rsidR="00B56423">
        <w:rPr>
          <w:sz w:val="20"/>
          <w:szCs w:val="20"/>
        </w:rPr>
        <w:br/>
      </w:r>
      <w:r w:rsidRPr="00236696">
        <w:rPr>
          <w:sz w:val="20"/>
          <w:szCs w:val="20"/>
        </w:rPr>
        <w:t>pro mladistvého zaměstnance nesmí obsahovat alkohol).</w:t>
      </w:r>
    </w:p>
    <w:p w14:paraId="737CB8AA" w14:textId="77777777" w:rsidR="00236696" w:rsidRPr="00236696" w:rsidRDefault="00236696" w:rsidP="00236696">
      <w:pPr>
        <w:pStyle w:val="Textodstavec"/>
        <w:rPr>
          <w:sz w:val="20"/>
          <w:szCs w:val="20"/>
        </w:rPr>
      </w:pPr>
    </w:p>
    <w:p w14:paraId="737CB8AB" w14:textId="77777777" w:rsidR="00236696" w:rsidRPr="00191054" w:rsidRDefault="00236696" w:rsidP="00236696">
      <w:pPr>
        <w:pStyle w:val="Textodstavec"/>
        <w:rPr>
          <w:b/>
          <w:sz w:val="20"/>
          <w:szCs w:val="20"/>
        </w:rPr>
      </w:pPr>
      <w:r w:rsidRPr="00191054">
        <w:rPr>
          <w:b/>
          <w:sz w:val="20"/>
          <w:szCs w:val="20"/>
        </w:rPr>
        <w:t>Množství poskytovaného ochranného nápoje</w:t>
      </w:r>
    </w:p>
    <w:p w14:paraId="737CB8AC" w14:textId="77777777" w:rsidR="00236696" w:rsidRPr="00236696" w:rsidRDefault="00236696" w:rsidP="00236696">
      <w:pPr>
        <w:pStyle w:val="Textodstavec"/>
        <w:rPr>
          <w:sz w:val="20"/>
          <w:szCs w:val="20"/>
        </w:rPr>
      </w:pPr>
      <w:r w:rsidRPr="00236696">
        <w:rPr>
          <w:sz w:val="20"/>
          <w:szCs w:val="20"/>
        </w:rPr>
        <w:t>Ochranný nápoj chránící před zátěží teplem se poskytuje v množství odpovídajícím nejméně 70 % ztráty tekutin a minerálních látek potem a dýcháním za osmihodinovou směnu.</w:t>
      </w:r>
    </w:p>
    <w:p w14:paraId="737CB8AD" w14:textId="3548175A" w:rsidR="00236696" w:rsidRPr="00236696" w:rsidRDefault="00236696" w:rsidP="00236696">
      <w:pPr>
        <w:pStyle w:val="Textodstavec"/>
        <w:rPr>
          <w:sz w:val="20"/>
          <w:szCs w:val="20"/>
        </w:rPr>
      </w:pPr>
      <w:r w:rsidRPr="00236696">
        <w:rPr>
          <w:sz w:val="20"/>
          <w:szCs w:val="20"/>
        </w:rPr>
        <w:t xml:space="preserve">Ochranný nápoj chránící před zátěží chladem se poskytuje teplý, v množství alespoň půl litru </w:t>
      </w:r>
      <w:r w:rsidR="00B56423">
        <w:rPr>
          <w:sz w:val="20"/>
          <w:szCs w:val="20"/>
        </w:rPr>
        <w:br/>
      </w:r>
      <w:r w:rsidRPr="00236696">
        <w:rPr>
          <w:sz w:val="20"/>
          <w:szCs w:val="20"/>
        </w:rPr>
        <w:t>za osmihodinovou směnu.</w:t>
      </w:r>
    </w:p>
    <w:p w14:paraId="737CB8AE" w14:textId="77777777" w:rsidR="00236696" w:rsidRPr="00236696" w:rsidRDefault="00236696" w:rsidP="00236696">
      <w:pPr>
        <w:pStyle w:val="Textodstavec"/>
        <w:rPr>
          <w:sz w:val="20"/>
          <w:szCs w:val="20"/>
        </w:rPr>
      </w:pPr>
    </w:p>
    <w:p w14:paraId="737CB8AF" w14:textId="77777777" w:rsidR="00236696" w:rsidRPr="00191054" w:rsidRDefault="00236696" w:rsidP="00236696">
      <w:pPr>
        <w:pStyle w:val="Textodstavec"/>
        <w:rPr>
          <w:b/>
          <w:sz w:val="20"/>
          <w:szCs w:val="20"/>
        </w:rPr>
      </w:pPr>
      <w:r w:rsidRPr="00191054">
        <w:rPr>
          <w:b/>
          <w:sz w:val="20"/>
          <w:szCs w:val="20"/>
        </w:rPr>
        <w:t>Kdy se ochranný nápoj poskytuje</w:t>
      </w:r>
    </w:p>
    <w:p w14:paraId="737CB8B0" w14:textId="77777777" w:rsidR="00236696" w:rsidRPr="00191054" w:rsidRDefault="00236696" w:rsidP="00236696">
      <w:pPr>
        <w:pStyle w:val="Textodstavec"/>
        <w:rPr>
          <w:sz w:val="20"/>
          <w:szCs w:val="20"/>
          <w:u w:val="single"/>
        </w:rPr>
      </w:pPr>
      <w:r w:rsidRPr="00191054">
        <w:rPr>
          <w:sz w:val="20"/>
          <w:szCs w:val="20"/>
          <w:u w:val="single"/>
        </w:rPr>
        <w:t>Ochranný nápoj chránící před zátěží chladem se poskytuje při práci na:</w:t>
      </w:r>
    </w:p>
    <w:p w14:paraId="737CB8B1" w14:textId="77777777" w:rsidR="00236696" w:rsidRPr="00236696" w:rsidRDefault="00236696" w:rsidP="00236696">
      <w:pPr>
        <w:pStyle w:val="Textodstavec"/>
        <w:rPr>
          <w:sz w:val="20"/>
          <w:szCs w:val="20"/>
        </w:rPr>
      </w:pPr>
      <w:r w:rsidRPr="00236696">
        <w:rPr>
          <w:sz w:val="20"/>
          <w:szCs w:val="20"/>
        </w:rPr>
        <w:t>-</w:t>
      </w:r>
      <w:r w:rsidRPr="00236696">
        <w:rPr>
          <w:sz w:val="20"/>
          <w:szCs w:val="20"/>
        </w:rPr>
        <w:tab/>
        <w:t>nevenkovním pracovišti, na němž musí být udržována operativní nebo výsledná teplota jako technologický požadavek nižší než 4 °C,</w:t>
      </w:r>
    </w:p>
    <w:p w14:paraId="737CB8B2" w14:textId="77777777" w:rsidR="00236696" w:rsidRPr="00236696" w:rsidRDefault="00236696" w:rsidP="00236696">
      <w:pPr>
        <w:pStyle w:val="Textodstavec"/>
        <w:rPr>
          <w:sz w:val="20"/>
          <w:szCs w:val="20"/>
        </w:rPr>
      </w:pPr>
      <w:r w:rsidRPr="00236696">
        <w:rPr>
          <w:sz w:val="20"/>
          <w:szCs w:val="20"/>
        </w:rPr>
        <w:t>-</w:t>
      </w:r>
      <w:r w:rsidRPr="00236696">
        <w:rPr>
          <w:sz w:val="20"/>
          <w:szCs w:val="20"/>
        </w:rPr>
        <w:tab/>
        <w:t>venkovním pracovišti, na němž je korigovaná teplota vzduchu nižší než 4 °C.</w:t>
      </w:r>
    </w:p>
    <w:p w14:paraId="737CB8B3" w14:textId="77777777" w:rsidR="00084F9B" w:rsidRDefault="00084F9B" w:rsidP="00236696">
      <w:pPr>
        <w:pStyle w:val="Textodstavec"/>
        <w:rPr>
          <w:sz w:val="20"/>
          <w:szCs w:val="20"/>
        </w:rPr>
      </w:pPr>
    </w:p>
    <w:p w14:paraId="737CB8B4" w14:textId="77777777" w:rsidR="00236696" w:rsidRPr="00191054" w:rsidRDefault="00236696" w:rsidP="00236696">
      <w:pPr>
        <w:pStyle w:val="Textodstavec"/>
        <w:rPr>
          <w:sz w:val="20"/>
          <w:szCs w:val="20"/>
          <w:u w:val="single"/>
        </w:rPr>
      </w:pPr>
      <w:r w:rsidRPr="00191054">
        <w:rPr>
          <w:sz w:val="20"/>
          <w:szCs w:val="20"/>
          <w:u w:val="single"/>
        </w:rPr>
        <w:t>Ochranný nápoj chránící před zátěží teplem se poskytuje:</w:t>
      </w:r>
    </w:p>
    <w:p w14:paraId="737CB8B5" w14:textId="77777777" w:rsidR="00147C06" w:rsidRDefault="00147C06" w:rsidP="00236696">
      <w:pPr>
        <w:pStyle w:val="Textodstavec"/>
        <w:rPr>
          <w:sz w:val="20"/>
          <w:szCs w:val="20"/>
        </w:rPr>
      </w:pPr>
    </w:p>
    <w:p w14:paraId="737CB8B6" w14:textId="1886A477" w:rsidR="00236696" w:rsidRPr="00236696" w:rsidRDefault="00236696" w:rsidP="00236696">
      <w:pPr>
        <w:pStyle w:val="Textodstavec"/>
        <w:rPr>
          <w:sz w:val="20"/>
          <w:szCs w:val="20"/>
        </w:rPr>
      </w:pPr>
      <w:r w:rsidRPr="00236696">
        <w:rPr>
          <w:sz w:val="20"/>
          <w:szCs w:val="20"/>
        </w:rPr>
        <w:t xml:space="preserve">Zaměstnanci zařazeni dle přílohy č. 1 k NV č. 361/2007 Sb. do třídy práce II b – energetický výdej </w:t>
      </w:r>
      <w:r w:rsidR="00B56423">
        <w:rPr>
          <w:sz w:val="20"/>
          <w:szCs w:val="20"/>
        </w:rPr>
        <w:br/>
      </w:r>
      <w:r w:rsidRPr="00236696">
        <w:rPr>
          <w:sz w:val="20"/>
          <w:szCs w:val="20"/>
        </w:rPr>
        <w:t>106 až 130 W.m-2 (montér DS, montér údržby PZ, montér SOR, montér speciálních měření, skladník, technik provozu a údržby SOR,</w:t>
      </w:r>
      <w:r w:rsidR="00CD5556">
        <w:rPr>
          <w:sz w:val="20"/>
          <w:szCs w:val="20"/>
        </w:rPr>
        <w:t xml:space="preserve"> obsluha, řízení a údržba vod. e</w:t>
      </w:r>
      <w:r w:rsidRPr="00236696">
        <w:rPr>
          <w:sz w:val="20"/>
          <w:szCs w:val="20"/>
        </w:rPr>
        <w:t xml:space="preserve">lektrárny): </w:t>
      </w:r>
    </w:p>
    <w:p w14:paraId="737CB8B7" w14:textId="77777777" w:rsidR="00147C06" w:rsidRDefault="00236696" w:rsidP="00236696">
      <w:pPr>
        <w:pStyle w:val="Textodstavec"/>
        <w:rPr>
          <w:sz w:val="20"/>
          <w:szCs w:val="20"/>
        </w:rPr>
      </w:pPr>
      <w:r w:rsidRPr="00236696">
        <w:rPr>
          <w:sz w:val="20"/>
          <w:szCs w:val="20"/>
        </w:rPr>
        <w:t>Pokud teplota v průběhu osmihodinové směny přesáhne 24 - 32 ºC, poskytne se 0,9 -2,8 litrů slabě mineralizované vody.</w:t>
      </w:r>
    </w:p>
    <w:p w14:paraId="737CB8B8" w14:textId="77777777" w:rsidR="00236696" w:rsidRPr="00236696" w:rsidRDefault="00236696" w:rsidP="00236696">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737CB8B9" w14:textId="77777777" w:rsidR="00147C06" w:rsidRDefault="00147C06" w:rsidP="00236696">
      <w:pPr>
        <w:pStyle w:val="Textodstavec"/>
        <w:rPr>
          <w:sz w:val="20"/>
          <w:szCs w:val="20"/>
        </w:rPr>
      </w:pPr>
    </w:p>
    <w:p w14:paraId="737CB8BA" w14:textId="77777777" w:rsidR="00236696" w:rsidRPr="00236696" w:rsidRDefault="00236696" w:rsidP="00236696">
      <w:pPr>
        <w:pStyle w:val="Textodstavec"/>
        <w:rPr>
          <w:sz w:val="20"/>
          <w:szCs w:val="20"/>
        </w:rPr>
      </w:pPr>
      <w:r w:rsidRPr="00236696">
        <w:rPr>
          <w:sz w:val="20"/>
          <w:szCs w:val="20"/>
        </w:rPr>
        <w:t xml:space="preserve">Zaměstnanci zařazeni dle přílohy č. 1 k NV č. 361/2007 Sb. do třídy práce III a – energetický výdej 131 až 160 W.m-2 (montér VVN, montér PPN VN): </w:t>
      </w:r>
    </w:p>
    <w:p w14:paraId="737CB8BB" w14:textId="77777777" w:rsidR="00236696" w:rsidRPr="00236696" w:rsidRDefault="00236696" w:rsidP="00236696">
      <w:pPr>
        <w:pStyle w:val="Textodstavec"/>
        <w:rPr>
          <w:sz w:val="20"/>
          <w:szCs w:val="20"/>
        </w:rPr>
      </w:pPr>
      <w:r w:rsidRPr="00236696">
        <w:rPr>
          <w:sz w:val="20"/>
          <w:szCs w:val="20"/>
        </w:rPr>
        <w:t xml:space="preserve">Pokud teplota v průběhu osmihodinové směny přesáhne 20 - 29 ºC, poskytne se 0,9 – 2,8 litrů slabě mineralizované vody. </w:t>
      </w:r>
    </w:p>
    <w:p w14:paraId="737CB8BC" w14:textId="77777777" w:rsidR="00236696" w:rsidRPr="00236696" w:rsidRDefault="00236696" w:rsidP="00236696">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737CB8BD" w14:textId="77777777" w:rsidR="00147C06" w:rsidRDefault="00147C06" w:rsidP="00236696">
      <w:pPr>
        <w:pStyle w:val="Textodstavec"/>
        <w:rPr>
          <w:sz w:val="20"/>
          <w:szCs w:val="20"/>
        </w:rPr>
      </w:pPr>
    </w:p>
    <w:p w14:paraId="737CB8BE" w14:textId="77777777" w:rsidR="00236696" w:rsidRPr="00191054" w:rsidRDefault="00236696" w:rsidP="00236696">
      <w:pPr>
        <w:pStyle w:val="Textodstavec"/>
        <w:rPr>
          <w:b/>
          <w:sz w:val="20"/>
          <w:szCs w:val="20"/>
        </w:rPr>
      </w:pPr>
      <w:r w:rsidRPr="00191054">
        <w:rPr>
          <w:b/>
          <w:sz w:val="20"/>
          <w:szCs w:val="20"/>
        </w:rPr>
        <w:t>Náklady, poskytování a nákup ochranných nápojů</w:t>
      </w:r>
    </w:p>
    <w:p w14:paraId="737CB8BF" w14:textId="77777777" w:rsidR="00236696" w:rsidRDefault="00236696" w:rsidP="00236696">
      <w:pPr>
        <w:pStyle w:val="Textodstavec"/>
        <w:rPr>
          <w:sz w:val="20"/>
          <w:szCs w:val="20"/>
        </w:rPr>
      </w:pPr>
      <w:r w:rsidRPr="00236696">
        <w:rPr>
          <w:sz w:val="20"/>
          <w:szCs w:val="20"/>
        </w:rPr>
        <w:t>Náklady na ochranné nápoje na pracovišti jsou podle zákona o daních z příjmu daňově uznatelným základem. Způsob poskytování a nákup ochranných nápojů zaměstnancům je stanoven vnitřním předpisem pro příslušná pracoviště.</w:t>
      </w:r>
    </w:p>
    <w:p w14:paraId="737CB8C0" w14:textId="77777777" w:rsidR="00444008" w:rsidRPr="00444008" w:rsidRDefault="00444008" w:rsidP="00444008"/>
    <w:p w14:paraId="737CB8C1" w14:textId="77777777" w:rsidR="00164AA0" w:rsidRDefault="0080666D" w:rsidP="00164AA0">
      <w:pPr>
        <w:pStyle w:val="Plohy2rovenadpisu"/>
        <w:tabs>
          <w:tab w:val="clear" w:pos="1286"/>
          <w:tab w:val="num" w:pos="567"/>
        </w:tabs>
        <w:ind w:left="567"/>
        <w:rPr>
          <w:sz w:val="20"/>
        </w:rPr>
      </w:pPr>
      <w:bookmarkStart w:id="511" w:name="_Toc468656774"/>
      <w:bookmarkStart w:id="512" w:name="_Toc468656819"/>
      <w:r w:rsidRPr="0080666D">
        <w:lastRenderedPageBreak/>
        <w:t>Zásady bezpečnosti práce, požární ochrany, ochrany majetku a osob a ochrany životního prostředí při uzavírání smluv o dílo</w:t>
      </w:r>
      <w:bookmarkStart w:id="513" w:name="_Toc304125111"/>
      <w:bookmarkStart w:id="514" w:name="_Toc304126900"/>
      <w:bookmarkStart w:id="515" w:name="_Toc304189427"/>
      <w:bookmarkStart w:id="516" w:name="_Toc304213087"/>
      <w:bookmarkStart w:id="517" w:name="_Toc304213697"/>
      <w:bookmarkStart w:id="518" w:name="_Toc304214274"/>
      <w:bookmarkStart w:id="519" w:name="_Toc304534309"/>
      <w:bookmarkStart w:id="520" w:name="_Toc305071416"/>
      <w:bookmarkStart w:id="521" w:name="_Toc305417592"/>
      <w:bookmarkEnd w:id="511"/>
      <w:bookmarkEnd w:id="512"/>
    </w:p>
    <w:p w14:paraId="737CB8C2" w14:textId="77777777" w:rsidR="0080666D" w:rsidRPr="00C544CE" w:rsidRDefault="0080666D" w:rsidP="0080666D">
      <w:pPr>
        <w:pStyle w:val="Nzev"/>
        <w:rPr>
          <w:sz w:val="20"/>
        </w:rPr>
      </w:pPr>
      <w:r>
        <w:rPr>
          <w:sz w:val="20"/>
          <w:lang w:val="cs-CZ"/>
        </w:rPr>
        <w:t>Účel</w:t>
      </w:r>
      <w:bookmarkEnd w:id="513"/>
      <w:bookmarkEnd w:id="514"/>
      <w:bookmarkEnd w:id="515"/>
      <w:bookmarkEnd w:id="516"/>
      <w:bookmarkEnd w:id="517"/>
      <w:bookmarkEnd w:id="518"/>
      <w:bookmarkEnd w:id="519"/>
      <w:bookmarkEnd w:id="520"/>
      <w:bookmarkEnd w:id="521"/>
    </w:p>
    <w:p w14:paraId="737CB8C3" w14:textId="77777777" w:rsidR="00776CD1" w:rsidRDefault="0080666D" w:rsidP="00776CD1">
      <w:pPr>
        <w:pStyle w:val="Textodstavec"/>
        <w:spacing w:before="100" w:beforeAutospacing="1" w:after="100" w:afterAutospacing="1"/>
        <w:rPr>
          <w:rFonts w:cs="Arial"/>
          <w:sz w:val="20"/>
          <w:szCs w:val="20"/>
        </w:rPr>
      </w:pPr>
      <w:r w:rsidRPr="006036DC">
        <w:rPr>
          <w:rFonts w:cs="Arial"/>
          <w:sz w:val="20"/>
          <w:szCs w:val="20"/>
        </w:rPr>
        <w:t xml:space="preserve">Tato příloha stanovuje postup při zajištění bezpečnosti práce, požární ochrany, ochrany majetku </w:t>
      </w:r>
      <w:r w:rsidR="00E812CA">
        <w:rPr>
          <w:rFonts w:cs="Arial"/>
          <w:sz w:val="20"/>
          <w:szCs w:val="20"/>
        </w:rPr>
        <w:br/>
      </w:r>
      <w:r w:rsidRPr="006036DC">
        <w:rPr>
          <w:rFonts w:cs="Arial"/>
          <w:sz w:val="20"/>
          <w:szCs w:val="20"/>
        </w:rPr>
        <w:t xml:space="preserve">a osob a </w:t>
      </w:r>
      <w:r>
        <w:rPr>
          <w:rFonts w:cs="Arial"/>
          <w:sz w:val="20"/>
          <w:szCs w:val="20"/>
        </w:rPr>
        <w:t xml:space="preserve">ochrany </w:t>
      </w:r>
      <w:r w:rsidRPr="006036DC">
        <w:rPr>
          <w:rFonts w:cs="Arial"/>
          <w:sz w:val="20"/>
          <w:szCs w:val="20"/>
        </w:rPr>
        <w:t xml:space="preserve">životního prostředí, plní-li na pracovištích </w:t>
      </w:r>
      <w:r w:rsidR="000C4EFB">
        <w:rPr>
          <w:rFonts w:cs="Arial"/>
          <w:sz w:val="20"/>
          <w:szCs w:val="20"/>
        </w:rPr>
        <w:t>E.ON</w:t>
      </w:r>
      <w:r w:rsidRPr="006036DC">
        <w:rPr>
          <w:rFonts w:cs="Arial"/>
          <w:sz w:val="20"/>
          <w:szCs w:val="20"/>
        </w:rPr>
        <w:t xml:space="preserve"> úkoly</w:t>
      </w:r>
      <w:r w:rsidR="00373E59">
        <w:rPr>
          <w:rFonts w:cs="Arial"/>
          <w:sz w:val="20"/>
          <w:szCs w:val="20"/>
        </w:rPr>
        <w:t xml:space="preserve"> cizí fyzická nebo právnická osoba</w:t>
      </w:r>
      <w:r w:rsidR="00776CD1">
        <w:rPr>
          <w:rFonts w:cs="Arial"/>
          <w:sz w:val="20"/>
          <w:szCs w:val="20"/>
        </w:rPr>
        <w:t xml:space="preserve">, tj. </w:t>
      </w:r>
      <w:r w:rsidR="00373E59">
        <w:rPr>
          <w:rFonts w:cs="Arial"/>
          <w:sz w:val="20"/>
          <w:szCs w:val="20"/>
        </w:rPr>
        <w:t xml:space="preserve">cizí </w:t>
      </w:r>
      <w:r w:rsidR="00D67425">
        <w:rPr>
          <w:rFonts w:cs="Arial"/>
          <w:sz w:val="20"/>
          <w:szCs w:val="20"/>
        </w:rPr>
        <w:t>z</w:t>
      </w:r>
      <w:r w:rsidRPr="006036DC">
        <w:rPr>
          <w:rFonts w:cs="Arial"/>
          <w:sz w:val="20"/>
          <w:szCs w:val="20"/>
        </w:rPr>
        <w:t>aměstnan</w:t>
      </w:r>
      <w:r w:rsidR="00373E59">
        <w:rPr>
          <w:rFonts w:cs="Arial"/>
          <w:sz w:val="20"/>
          <w:szCs w:val="20"/>
        </w:rPr>
        <w:t>e</w:t>
      </w:r>
      <w:r w:rsidRPr="006036DC">
        <w:rPr>
          <w:rFonts w:cs="Arial"/>
          <w:sz w:val="20"/>
          <w:szCs w:val="20"/>
        </w:rPr>
        <w:t>c</w:t>
      </w:r>
      <w:r w:rsidR="00D67425">
        <w:rPr>
          <w:rFonts w:cs="Arial"/>
          <w:sz w:val="20"/>
          <w:szCs w:val="20"/>
        </w:rPr>
        <w:t xml:space="preserve"> </w:t>
      </w:r>
      <w:r w:rsidR="00776CD1">
        <w:rPr>
          <w:rFonts w:cs="Arial"/>
          <w:sz w:val="20"/>
          <w:szCs w:val="20"/>
        </w:rPr>
        <w:t xml:space="preserve">nebo </w:t>
      </w:r>
      <w:r w:rsidR="00D67425" w:rsidRPr="00D67425">
        <w:rPr>
          <w:rFonts w:cs="Arial"/>
          <w:sz w:val="20"/>
          <w:szCs w:val="20"/>
        </w:rPr>
        <w:t>OSVČ</w:t>
      </w:r>
      <w:r w:rsidR="00776CD1">
        <w:rPr>
          <w:rFonts w:cs="Arial"/>
          <w:sz w:val="20"/>
          <w:szCs w:val="20"/>
        </w:rPr>
        <w:t>,</w:t>
      </w:r>
      <w:r w:rsidR="00D67425" w:rsidRPr="00D67425">
        <w:rPr>
          <w:rFonts w:cs="Arial"/>
          <w:sz w:val="20"/>
          <w:szCs w:val="20"/>
        </w:rPr>
        <w:t xml:space="preserve"> </w:t>
      </w:r>
      <w:r w:rsidR="00776CD1">
        <w:rPr>
          <w:rFonts w:cs="Arial"/>
          <w:sz w:val="20"/>
          <w:szCs w:val="20"/>
        </w:rPr>
        <w:t xml:space="preserve">případně </w:t>
      </w:r>
      <w:r w:rsidR="00776CD1" w:rsidRPr="00D67425">
        <w:rPr>
          <w:rFonts w:cs="Arial"/>
          <w:sz w:val="20"/>
          <w:szCs w:val="20"/>
        </w:rPr>
        <w:t>jejich subdodavatel</w:t>
      </w:r>
      <w:r w:rsidR="00776CD1">
        <w:rPr>
          <w:rFonts w:cs="Arial"/>
          <w:sz w:val="20"/>
          <w:szCs w:val="20"/>
        </w:rPr>
        <w:t xml:space="preserve"> (dále jen </w:t>
      </w:r>
      <w:r w:rsidR="00373E59">
        <w:rPr>
          <w:rFonts w:cs="Arial"/>
          <w:sz w:val="20"/>
          <w:szCs w:val="20"/>
        </w:rPr>
        <w:t>„</w:t>
      </w:r>
      <w:r w:rsidR="00776CD1">
        <w:rPr>
          <w:rFonts w:cs="Arial"/>
          <w:sz w:val="20"/>
          <w:szCs w:val="20"/>
        </w:rPr>
        <w:t>zhotovitel“).</w:t>
      </w:r>
    </w:p>
    <w:p w14:paraId="737CB8C4" w14:textId="77777777" w:rsidR="00726EE8" w:rsidRDefault="0080666D" w:rsidP="00726EE8">
      <w:pPr>
        <w:pStyle w:val="Textodstavec"/>
        <w:spacing w:before="100" w:beforeAutospacing="1" w:after="100" w:afterAutospacing="1"/>
        <w:rPr>
          <w:sz w:val="20"/>
          <w:szCs w:val="20"/>
        </w:rPr>
      </w:pPr>
      <w:r w:rsidRPr="006036DC">
        <w:rPr>
          <w:rFonts w:cs="Arial"/>
          <w:sz w:val="20"/>
          <w:szCs w:val="20"/>
        </w:rPr>
        <w:t xml:space="preserve">Tyto činnosti jsou zpravidla prováděny na základě smluvního ujednání, jehož nedílnou součástí </w:t>
      </w:r>
      <w:r w:rsidR="00E812CA">
        <w:rPr>
          <w:rFonts w:cs="Arial"/>
          <w:sz w:val="20"/>
          <w:szCs w:val="20"/>
        </w:rPr>
        <w:br/>
      </w:r>
      <w:r w:rsidR="00373E59">
        <w:rPr>
          <w:rFonts w:cs="Arial"/>
          <w:sz w:val="20"/>
          <w:szCs w:val="20"/>
        </w:rPr>
        <w:t xml:space="preserve">je </w:t>
      </w:r>
      <w:r w:rsidR="00B10E7B">
        <w:rPr>
          <w:rFonts w:cs="Arial"/>
          <w:sz w:val="20"/>
          <w:szCs w:val="20"/>
        </w:rPr>
        <w:t xml:space="preserve">dokument </w:t>
      </w:r>
      <w:r w:rsidR="00BD4B82">
        <w:rPr>
          <w:sz w:val="20"/>
          <w:szCs w:val="20"/>
        </w:rPr>
        <w:t>„</w:t>
      </w:r>
      <w:r w:rsidR="004750A8" w:rsidRPr="004750A8">
        <w:rPr>
          <w:sz w:val="20"/>
          <w:szCs w:val="20"/>
        </w:rPr>
        <w:t xml:space="preserve">Zásady a povinnosti cizích fyzických nebo právnických osob na pracovišti </w:t>
      </w:r>
      <w:r w:rsidR="000C4EFB">
        <w:rPr>
          <w:sz w:val="20"/>
          <w:szCs w:val="20"/>
        </w:rPr>
        <w:t>E.ON</w:t>
      </w:r>
      <w:r w:rsidR="004750A8">
        <w:rPr>
          <w:sz w:val="20"/>
          <w:szCs w:val="20"/>
        </w:rPr>
        <w:t>“</w:t>
      </w:r>
      <w:r w:rsidR="0033795B">
        <w:rPr>
          <w:sz w:val="20"/>
          <w:szCs w:val="20"/>
        </w:rPr>
        <w:t xml:space="preserve"> </w:t>
      </w:r>
      <w:r w:rsidR="004750A8">
        <w:rPr>
          <w:sz w:val="20"/>
          <w:szCs w:val="20"/>
        </w:rPr>
        <w:t>(</w:t>
      </w:r>
      <w:hyperlink r:id="rId47" w:history="1">
        <w:r w:rsidR="004750A8" w:rsidRPr="004750A8">
          <w:rPr>
            <w:rStyle w:val="Hypertextovodkaz"/>
            <w:sz w:val="20"/>
            <w:szCs w:val="20"/>
          </w:rPr>
          <w:t>odkaz zde</w:t>
        </w:r>
      </w:hyperlink>
      <w:r w:rsidR="004750A8">
        <w:rPr>
          <w:sz w:val="20"/>
          <w:szCs w:val="20"/>
        </w:rPr>
        <w:t>).</w:t>
      </w:r>
      <w:r w:rsidR="00726EE8" w:rsidRPr="00726EE8">
        <w:rPr>
          <w:sz w:val="20"/>
          <w:szCs w:val="20"/>
        </w:rPr>
        <w:t xml:space="preserve"> </w:t>
      </w:r>
    </w:p>
    <w:p w14:paraId="737CB8C5" w14:textId="77777777" w:rsidR="00726EE8" w:rsidRDefault="00726EE8" w:rsidP="00726EE8">
      <w:pPr>
        <w:pStyle w:val="Textodstavec"/>
        <w:spacing w:before="100" w:beforeAutospacing="1" w:after="100" w:afterAutospacing="1"/>
        <w:rPr>
          <w:sz w:val="20"/>
          <w:szCs w:val="20"/>
        </w:rPr>
      </w:pPr>
      <w:r>
        <w:rPr>
          <w:sz w:val="20"/>
          <w:szCs w:val="20"/>
        </w:rPr>
        <w:t xml:space="preserve">Dále se zhotovitel a objednatel dohodnou, jak budou </w:t>
      </w:r>
      <w:r w:rsidRPr="00C544CE">
        <w:rPr>
          <w:sz w:val="20"/>
          <w:szCs w:val="20"/>
        </w:rPr>
        <w:t>vzájemně spolupracovat při zajišťování</w:t>
      </w:r>
      <w:r>
        <w:rPr>
          <w:sz w:val="20"/>
          <w:szCs w:val="20"/>
        </w:rPr>
        <w:t>:</w:t>
      </w:r>
    </w:p>
    <w:p w14:paraId="737CB8C6" w14:textId="77777777" w:rsidR="00726EE8" w:rsidRDefault="00726EE8" w:rsidP="0015109D">
      <w:pPr>
        <w:pStyle w:val="Textodstavec"/>
        <w:numPr>
          <w:ilvl w:val="0"/>
          <w:numId w:val="144"/>
        </w:numPr>
        <w:spacing w:before="100" w:beforeAutospacing="1" w:after="100" w:afterAutospacing="1"/>
        <w:rPr>
          <w:sz w:val="20"/>
          <w:szCs w:val="20"/>
        </w:rPr>
      </w:pPr>
      <w:r w:rsidRPr="00C544CE">
        <w:rPr>
          <w:sz w:val="20"/>
          <w:szCs w:val="20"/>
        </w:rPr>
        <w:t>bezpečnosti a ochrany zdraví při práci</w:t>
      </w:r>
      <w:r>
        <w:rPr>
          <w:sz w:val="20"/>
          <w:szCs w:val="20"/>
        </w:rPr>
        <w:t>,</w:t>
      </w:r>
    </w:p>
    <w:p w14:paraId="737CB8C7" w14:textId="77777777" w:rsidR="00726EE8" w:rsidRDefault="00726EE8" w:rsidP="0015109D">
      <w:pPr>
        <w:pStyle w:val="Textodstavec"/>
        <w:numPr>
          <w:ilvl w:val="0"/>
          <w:numId w:val="144"/>
        </w:numPr>
        <w:spacing w:before="100" w:beforeAutospacing="1" w:after="100" w:afterAutospacing="1"/>
        <w:rPr>
          <w:sz w:val="20"/>
          <w:szCs w:val="20"/>
        </w:rPr>
      </w:pPr>
      <w:r>
        <w:rPr>
          <w:sz w:val="20"/>
          <w:szCs w:val="20"/>
        </w:rPr>
        <w:t xml:space="preserve">požární ochrany, </w:t>
      </w:r>
    </w:p>
    <w:p w14:paraId="737CB8C8" w14:textId="77777777" w:rsidR="00726EE8" w:rsidRDefault="00726EE8" w:rsidP="0015109D">
      <w:pPr>
        <w:pStyle w:val="Textodstavec"/>
        <w:numPr>
          <w:ilvl w:val="0"/>
          <w:numId w:val="144"/>
        </w:numPr>
        <w:spacing w:before="100" w:beforeAutospacing="1" w:after="100" w:afterAutospacing="1"/>
        <w:rPr>
          <w:sz w:val="20"/>
          <w:szCs w:val="20"/>
        </w:rPr>
      </w:pPr>
      <w:r>
        <w:rPr>
          <w:sz w:val="20"/>
          <w:szCs w:val="20"/>
        </w:rPr>
        <w:t>ochrany majetku a osob,</w:t>
      </w:r>
    </w:p>
    <w:p w14:paraId="737CB8C9" w14:textId="77777777" w:rsidR="0080666D" w:rsidRPr="00726EE8" w:rsidRDefault="00726EE8" w:rsidP="0015109D">
      <w:pPr>
        <w:pStyle w:val="Textodstavec"/>
        <w:numPr>
          <w:ilvl w:val="0"/>
          <w:numId w:val="144"/>
        </w:numPr>
        <w:spacing w:before="100" w:beforeAutospacing="1" w:after="100" w:afterAutospacing="1"/>
        <w:rPr>
          <w:sz w:val="20"/>
          <w:szCs w:val="20"/>
        </w:rPr>
      </w:pPr>
      <w:r>
        <w:rPr>
          <w:sz w:val="20"/>
          <w:szCs w:val="20"/>
        </w:rPr>
        <w:t>ochrany životního prostředí</w:t>
      </w:r>
      <w:r w:rsidRPr="00C544CE">
        <w:rPr>
          <w:sz w:val="20"/>
          <w:szCs w:val="20"/>
        </w:rPr>
        <w:t>.</w:t>
      </w:r>
    </w:p>
    <w:p w14:paraId="737CB8CA" w14:textId="77777777" w:rsidR="0080666D" w:rsidRPr="006036DC" w:rsidRDefault="0080666D" w:rsidP="0080666D">
      <w:pPr>
        <w:pStyle w:val="Textodstavec"/>
        <w:spacing w:before="100" w:beforeAutospacing="1" w:after="100" w:afterAutospacing="1"/>
        <w:rPr>
          <w:b/>
          <w:sz w:val="20"/>
          <w:szCs w:val="20"/>
          <w:u w:val="single"/>
        </w:rPr>
      </w:pPr>
      <w:r w:rsidRPr="006036DC">
        <w:rPr>
          <w:b/>
          <w:sz w:val="20"/>
          <w:szCs w:val="20"/>
          <w:u w:val="single"/>
        </w:rPr>
        <w:t>Popis činností a pravidel</w:t>
      </w:r>
    </w:p>
    <w:p w14:paraId="737CB8CB" w14:textId="77777777" w:rsidR="00785E9B" w:rsidRDefault="005C084E" w:rsidP="0080666D">
      <w:pPr>
        <w:pStyle w:val="Textodstavec"/>
        <w:spacing w:before="100" w:beforeAutospacing="1" w:after="100" w:afterAutospacing="1"/>
        <w:rPr>
          <w:sz w:val="20"/>
          <w:szCs w:val="20"/>
        </w:rPr>
      </w:pPr>
      <w:r>
        <w:rPr>
          <w:rFonts w:cs="Arial"/>
          <w:sz w:val="20"/>
          <w:szCs w:val="20"/>
        </w:rPr>
        <w:t xml:space="preserve">Při předání pracoviště, v odůvodněných případech nejpozději před zahájením činnosti na předaném pracovišti, musí zodpovědná osoba zhotovitele absolvovat „Školení </w:t>
      </w:r>
      <w:r w:rsidR="00373E59" w:rsidRPr="00373E59">
        <w:rPr>
          <w:rFonts w:cs="Arial"/>
          <w:sz w:val="20"/>
          <w:szCs w:val="20"/>
        </w:rPr>
        <w:t xml:space="preserve">zhotovitele před zahájením činnosti na pracovišti </w:t>
      </w:r>
      <w:r w:rsidR="000C4EFB">
        <w:rPr>
          <w:rFonts w:cs="Arial"/>
          <w:sz w:val="20"/>
          <w:szCs w:val="20"/>
        </w:rPr>
        <w:t>E.ON</w:t>
      </w:r>
      <w:r>
        <w:rPr>
          <w:rFonts w:cs="Arial"/>
          <w:sz w:val="20"/>
          <w:szCs w:val="20"/>
        </w:rPr>
        <w:t xml:space="preserve">“, které se provádí dle následující kapitoly. </w:t>
      </w:r>
      <w:r w:rsidR="00785E9B">
        <w:rPr>
          <w:rFonts w:cs="Arial"/>
          <w:sz w:val="20"/>
          <w:szCs w:val="20"/>
        </w:rPr>
        <w:t xml:space="preserve">Tímto školením, kromě jiného, plní </w:t>
      </w:r>
      <w:r w:rsidR="000C4EFB">
        <w:rPr>
          <w:rFonts w:cs="Arial"/>
          <w:sz w:val="20"/>
          <w:szCs w:val="20"/>
        </w:rPr>
        <w:t>E.ON</w:t>
      </w:r>
      <w:r w:rsidR="00785E9B">
        <w:rPr>
          <w:rFonts w:cs="Arial"/>
          <w:sz w:val="20"/>
          <w:szCs w:val="20"/>
        </w:rPr>
        <w:t xml:space="preserve"> povinnost </w:t>
      </w:r>
      <w:r w:rsidR="00785E9B">
        <w:rPr>
          <w:sz w:val="20"/>
          <w:szCs w:val="20"/>
        </w:rPr>
        <w:t xml:space="preserve">se </w:t>
      </w:r>
      <w:r w:rsidR="00785E9B" w:rsidRPr="0097460A">
        <w:rPr>
          <w:b/>
          <w:sz w:val="20"/>
          <w:szCs w:val="20"/>
        </w:rPr>
        <w:t xml:space="preserve">vzájemně písemně informovat </w:t>
      </w:r>
      <w:r w:rsidR="00391AB6" w:rsidRPr="0097460A">
        <w:rPr>
          <w:b/>
          <w:sz w:val="20"/>
          <w:szCs w:val="20"/>
        </w:rPr>
        <w:t xml:space="preserve">se zhotovitelem </w:t>
      </w:r>
      <w:r w:rsidR="00785E9B" w:rsidRPr="0097460A">
        <w:rPr>
          <w:b/>
          <w:sz w:val="20"/>
          <w:szCs w:val="20"/>
        </w:rPr>
        <w:t>o rizicích</w:t>
      </w:r>
      <w:r w:rsidR="00391AB6">
        <w:rPr>
          <w:sz w:val="20"/>
          <w:szCs w:val="20"/>
        </w:rPr>
        <w:t xml:space="preserve">, které se týkají výkonu práce, </w:t>
      </w:r>
      <w:r w:rsidR="00785E9B">
        <w:rPr>
          <w:sz w:val="20"/>
          <w:szCs w:val="20"/>
        </w:rPr>
        <w:t xml:space="preserve">a přijatých opatřeních proti jejich působení. </w:t>
      </w:r>
      <w:r w:rsidR="00391AB6">
        <w:rPr>
          <w:rFonts w:cs="Arial"/>
          <w:sz w:val="20"/>
          <w:szCs w:val="20"/>
        </w:rPr>
        <w:t xml:space="preserve">Školení provádí určený zaměstnanec </w:t>
      </w:r>
      <w:r w:rsidR="000C4EFB">
        <w:rPr>
          <w:rFonts w:cs="Arial"/>
          <w:sz w:val="20"/>
          <w:szCs w:val="20"/>
        </w:rPr>
        <w:t>E.ON</w:t>
      </w:r>
      <w:r w:rsidR="00391AB6">
        <w:rPr>
          <w:rFonts w:cs="Arial"/>
          <w:sz w:val="20"/>
          <w:szCs w:val="20"/>
        </w:rPr>
        <w:t>, který u sebe také ukládá záznam o školení. P</w:t>
      </w:r>
      <w:r w:rsidR="00391AB6" w:rsidRPr="000B235C">
        <w:rPr>
          <w:sz w:val="20"/>
          <w:szCs w:val="20"/>
        </w:rPr>
        <w:t xml:space="preserve">latnost </w:t>
      </w:r>
      <w:r w:rsidR="00391AB6">
        <w:rPr>
          <w:sz w:val="20"/>
          <w:szCs w:val="20"/>
        </w:rPr>
        <w:t>tohoto školení je</w:t>
      </w:r>
      <w:r w:rsidR="00391AB6" w:rsidRPr="000B235C">
        <w:rPr>
          <w:sz w:val="20"/>
          <w:szCs w:val="20"/>
        </w:rPr>
        <w:t xml:space="preserve"> 1</w:t>
      </w:r>
      <w:r w:rsidR="00391AB6">
        <w:rPr>
          <w:sz w:val="20"/>
          <w:szCs w:val="20"/>
        </w:rPr>
        <w:t xml:space="preserve"> rok</w:t>
      </w:r>
      <w:r w:rsidR="00391AB6" w:rsidRPr="000B235C">
        <w:rPr>
          <w:sz w:val="20"/>
          <w:szCs w:val="20"/>
        </w:rPr>
        <w:t>.</w:t>
      </w:r>
    </w:p>
    <w:p w14:paraId="737CB8CC" w14:textId="77777777" w:rsidR="00E93097" w:rsidRDefault="00E91D60" w:rsidP="0080666D">
      <w:pPr>
        <w:pStyle w:val="Textodstavec"/>
        <w:spacing w:before="100" w:beforeAutospacing="1" w:after="100" w:afterAutospacing="1"/>
        <w:rPr>
          <w:sz w:val="20"/>
          <w:szCs w:val="20"/>
        </w:rPr>
      </w:pPr>
      <w:r>
        <w:rPr>
          <w:sz w:val="20"/>
          <w:szCs w:val="20"/>
        </w:rPr>
        <w:t xml:space="preserve">Pracoviště je </w:t>
      </w:r>
      <w:r w:rsidR="00726EE8">
        <w:rPr>
          <w:sz w:val="20"/>
          <w:szCs w:val="20"/>
        </w:rPr>
        <w:t xml:space="preserve">zhotovitel </w:t>
      </w:r>
      <w:r>
        <w:rPr>
          <w:sz w:val="20"/>
          <w:szCs w:val="20"/>
        </w:rPr>
        <w:t>povinen zabezpečit technickými prostředky a bezpečnostními značkami tak, aby na ně nemohly náhodně vstoupit nepovolané osoby.</w:t>
      </w:r>
    </w:p>
    <w:p w14:paraId="737CB8CD" w14:textId="37E9E9A5" w:rsidR="00E93097" w:rsidRDefault="00E93097" w:rsidP="00E93097">
      <w:pPr>
        <w:pStyle w:val="Textodstavec"/>
        <w:spacing w:before="100" w:beforeAutospacing="1" w:after="100" w:afterAutospacing="1"/>
        <w:rPr>
          <w:sz w:val="20"/>
          <w:szCs w:val="20"/>
        </w:rPr>
      </w:pPr>
      <w:r>
        <w:rPr>
          <w:sz w:val="20"/>
          <w:szCs w:val="20"/>
        </w:rPr>
        <w:t xml:space="preserve">Na pracoviště je zhotovitel povinen bezodkladně umožnit vstup zaměstnancům </w:t>
      </w:r>
      <w:r w:rsidR="000C4EFB">
        <w:rPr>
          <w:sz w:val="20"/>
          <w:szCs w:val="20"/>
        </w:rPr>
        <w:t>E.ON</w:t>
      </w:r>
      <w:r>
        <w:rPr>
          <w:sz w:val="20"/>
          <w:szCs w:val="20"/>
        </w:rPr>
        <w:t xml:space="preserve">, pokud tak požadují z důvodů plnění pracovních úkolů. </w:t>
      </w:r>
      <w:r w:rsidRPr="00C544CE">
        <w:rPr>
          <w:sz w:val="20"/>
          <w:szCs w:val="20"/>
        </w:rPr>
        <w:t xml:space="preserve">Zjednodušený postup zodpovědností (a podřízenosti) </w:t>
      </w:r>
      <w:r w:rsidR="00B56423">
        <w:rPr>
          <w:sz w:val="20"/>
          <w:szCs w:val="20"/>
        </w:rPr>
        <w:br/>
      </w:r>
      <w:r w:rsidRPr="00C544CE">
        <w:rPr>
          <w:sz w:val="20"/>
          <w:szCs w:val="20"/>
        </w:rPr>
        <w:t>za dodržování BOZP na jednom pracovišti při vykonávání jednoho druhu prá</w:t>
      </w:r>
      <w:r>
        <w:rPr>
          <w:sz w:val="20"/>
          <w:szCs w:val="20"/>
        </w:rPr>
        <w:t>c</w:t>
      </w:r>
      <w:r w:rsidRPr="00C544CE">
        <w:rPr>
          <w:sz w:val="20"/>
          <w:szCs w:val="20"/>
        </w:rPr>
        <w:t>e</w:t>
      </w:r>
      <w:r>
        <w:rPr>
          <w:sz w:val="20"/>
          <w:szCs w:val="20"/>
        </w:rPr>
        <w:t xml:space="preserve"> je v tomto případě následující</w:t>
      </w:r>
      <w:r w:rsidRPr="00C544CE">
        <w:rPr>
          <w:sz w:val="20"/>
          <w:szCs w:val="20"/>
        </w:rPr>
        <w:t>.</w:t>
      </w:r>
    </w:p>
    <w:tbl>
      <w:tblPr>
        <w:tblW w:w="8647" w:type="dxa"/>
        <w:tblInd w:w="108" w:type="dxa"/>
        <w:tblLayout w:type="fixed"/>
        <w:tblLook w:val="04A0" w:firstRow="1" w:lastRow="0" w:firstColumn="1" w:lastColumn="0" w:noHBand="0" w:noVBand="1"/>
      </w:tblPr>
      <w:tblGrid>
        <w:gridCol w:w="750"/>
        <w:gridCol w:w="1235"/>
        <w:gridCol w:w="850"/>
        <w:gridCol w:w="1276"/>
        <w:gridCol w:w="709"/>
        <w:gridCol w:w="1276"/>
        <w:gridCol w:w="2551"/>
      </w:tblGrid>
      <w:tr w:rsidR="00E93097" w:rsidRPr="00C544CE" w14:paraId="737CB8D5" w14:textId="77777777" w:rsidTr="0097460A">
        <w:tc>
          <w:tcPr>
            <w:tcW w:w="750" w:type="dxa"/>
            <w:vAlign w:val="center"/>
          </w:tcPr>
          <w:p w14:paraId="737CB8CE" w14:textId="77777777" w:rsidR="00E93097" w:rsidRPr="00C544CE" w:rsidRDefault="00E93097" w:rsidP="00E93097">
            <w:pPr>
              <w:pStyle w:val="Textodstavec"/>
              <w:spacing w:before="0" w:after="0"/>
              <w:jc w:val="center"/>
              <w:rPr>
                <w:rFonts w:cs="Arial"/>
                <w:sz w:val="20"/>
                <w:szCs w:val="20"/>
              </w:rPr>
            </w:pPr>
            <w:r w:rsidRPr="00C544CE">
              <w:rPr>
                <w:rFonts w:cs="Arial"/>
                <w:sz w:val="20"/>
                <w:szCs w:val="20"/>
              </w:rPr>
              <w:t>ESCZ</w:t>
            </w:r>
          </w:p>
        </w:tc>
        <w:tc>
          <w:tcPr>
            <w:tcW w:w="1235" w:type="dxa"/>
            <w:vAlign w:val="center"/>
          </w:tcPr>
          <w:p w14:paraId="737CB8CF" w14:textId="77777777" w:rsidR="00E93097" w:rsidRPr="00C544CE" w:rsidRDefault="001A3686" w:rsidP="00E93097">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7216" behindDoc="0" locked="0" layoutInCell="1" allowOverlap="1" wp14:anchorId="737CC3BE" wp14:editId="737CC3BF">
                      <wp:simplePos x="0" y="0"/>
                      <wp:positionH relativeFrom="column">
                        <wp:posOffset>-34925</wp:posOffset>
                      </wp:positionH>
                      <wp:positionV relativeFrom="paragraph">
                        <wp:posOffset>80644</wp:posOffset>
                      </wp:positionV>
                      <wp:extent cx="691515" cy="0"/>
                      <wp:effectExtent l="0" t="76200" r="13335" b="95250"/>
                      <wp:wrapNone/>
                      <wp:docPr id="1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41BA51" id="AutoShape 14" o:spid="_x0000_s1026" type="#_x0000_t32" style="position:absolute;margin-left:-2.75pt;margin-top:6.35pt;width:54.45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">
                      <v:stroke endarrow="block"/>
                    </v:shape>
                  </w:pict>
                </mc:Fallback>
              </mc:AlternateContent>
            </w:r>
          </w:p>
        </w:tc>
        <w:tc>
          <w:tcPr>
            <w:tcW w:w="850" w:type="dxa"/>
            <w:vAlign w:val="center"/>
          </w:tcPr>
          <w:p w14:paraId="737CB8D0" w14:textId="77777777" w:rsidR="00E93097" w:rsidRPr="00C544CE" w:rsidRDefault="00E93097" w:rsidP="00E93097">
            <w:pPr>
              <w:pStyle w:val="Textodstavec"/>
              <w:spacing w:before="0" w:after="0"/>
              <w:jc w:val="center"/>
              <w:rPr>
                <w:rFonts w:cs="Arial"/>
                <w:sz w:val="20"/>
                <w:szCs w:val="20"/>
              </w:rPr>
            </w:pPr>
            <w:r w:rsidRPr="00C544CE">
              <w:rPr>
                <w:rFonts w:cs="Arial"/>
                <w:sz w:val="20"/>
                <w:szCs w:val="20"/>
              </w:rPr>
              <w:t>ECZR</w:t>
            </w:r>
          </w:p>
        </w:tc>
        <w:tc>
          <w:tcPr>
            <w:tcW w:w="1276" w:type="dxa"/>
            <w:vAlign w:val="center"/>
          </w:tcPr>
          <w:p w14:paraId="737CB8D1" w14:textId="77777777" w:rsidR="00E93097" w:rsidRPr="00C544CE" w:rsidRDefault="001A3686" w:rsidP="00E93097">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8240" behindDoc="0" locked="0" layoutInCell="1" allowOverlap="1" wp14:anchorId="737CC3C0" wp14:editId="737CC3C1">
                      <wp:simplePos x="0" y="0"/>
                      <wp:positionH relativeFrom="column">
                        <wp:posOffset>9525</wp:posOffset>
                      </wp:positionH>
                      <wp:positionV relativeFrom="paragraph">
                        <wp:posOffset>80644</wp:posOffset>
                      </wp:positionV>
                      <wp:extent cx="691515" cy="0"/>
                      <wp:effectExtent l="0" t="76200" r="13335" b="95250"/>
                      <wp:wrapNone/>
                      <wp:docPr id="16"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2042DC" id="AutoShape 15" o:spid="_x0000_s1026" type="#_x0000_t32" style="position:absolute;margin-left:.75pt;margin-top:6.35pt;width:54.45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">
                      <v:stroke endarrow="block"/>
                    </v:shape>
                  </w:pict>
                </mc:Fallback>
              </mc:AlternateContent>
            </w:r>
          </w:p>
        </w:tc>
        <w:tc>
          <w:tcPr>
            <w:tcW w:w="709" w:type="dxa"/>
            <w:vAlign w:val="center"/>
          </w:tcPr>
          <w:p w14:paraId="737CB8D2" w14:textId="77777777" w:rsidR="00E93097" w:rsidRPr="00C544CE" w:rsidRDefault="00E93097" w:rsidP="00E93097">
            <w:pPr>
              <w:pStyle w:val="Textodstavec"/>
              <w:spacing w:before="0" w:after="0"/>
              <w:jc w:val="center"/>
              <w:rPr>
                <w:rFonts w:cs="Arial"/>
                <w:sz w:val="20"/>
                <w:szCs w:val="20"/>
              </w:rPr>
            </w:pPr>
            <w:r>
              <w:rPr>
                <w:rFonts w:cs="Arial"/>
                <w:sz w:val="20"/>
                <w:szCs w:val="20"/>
              </w:rPr>
              <w:t>ECE</w:t>
            </w:r>
          </w:p>
        </w:tc>
        <w:tc>
          <w:tcPr>
            <w:tcW w:w="1276" w:type="dxa"/>
            <w:vAlign w:val="center"/>
          </w:tcPr>
          <w:p w14:paraId="737CB8D3" w14:textId="77777777" w:rsidR="00E93097" w:rsidRPr="00C544CE" w:rsidRDefault="001A3686" w:rsidP="0097460A">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9264" behindDoc="0" locked="0" layoutInCell="1" allowOverlap="1" wp14:anchorId="737CC3C2" wp14:editId="737CC3C3">
                      <wp:simplePos x="0" y="0"/>
                      <wp:positionH relativeFrom="column">
                        <wp:posOffset>-8255</wp:posOffset>
                      </wp:positionH>
                      <wp:positionV relativeFrom="paragraph">
                        <wp:posOffset>80644</wp:posOffset>
                      </wp:positionV>
                      <wp:extent cx="691515" cy="0"/>
                      <wp:effectExtent l="0" t="76200" r="13335" b="95250"/>
                      <wp:wrapNone/>
                      <wp:docPr id="15"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CAC8CF" id="AutoShape 16" o:spid="_x0000_s1026" type="#_x0000_t32" style="position:absolute;margin-left:-.65pt;margin-top:6.35pt;width:54.4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">
                      <v:stroke endarrow="block"/>
                    </v:shape>
                  </w:pict>
                </mc:Fallback>
              </mc:AlternateContent>
            </w:r>
          </w:p>
        </w:tc>
        <w:tc>
          <w:tcPr>
            <w:tcW w:w="2551" w:type="dxa"/>
            <w:vAlign w:val="center"/>
          </w:tcPr>
          <w:p w14:paraId="737CB8D4" w14:textId="77777777" w:rsidR="00E93097" w:rsidRPr="00C544CE" w:rsidRDefault="00E93097" w:rsidP="0095120D">
            <w:pPr>
              <w:pStyle w:val="Textodstavec"/>
              <w:spacing w:before="0" w:after="0"/>
              <w:jc w:val="center"/>
              <w:rPr>
                <w:rFonts w:cs="Arial"/>
                <w:sz w:val="20"/>
                <w:szCs w:val="20"/>
              </w:rPr>
            </w:pPr>
            <w:r>
              <w:rPr>
                <w:rFonts w:cs="Arial"/>
                <w:sz w:val="20"/>
                <w:szCs w:val="20"/>
              </w:rPr>
              <w:t xml:space="preserve">(ECD, </w:t>
            </w:r>
            <w:r w:rsidRPr="00C544CE">
              <w:rPr>
                <w:rFonts w:cs="Arial"/>
                <w:sz w:val="20"/>
                <w:szCs w:val="20"/>
              </w:rPr>
              <w:t>dodavatelé)</w:t>
            </w:r>
          </w:p>
        </w:tc>
      </w:tr>
    </w:tbl>
    <w:p w14:paraId="737CB8D6" w14:textId="77777777" w:rsidR="0080666D" w:rsidRPr="000B235C" w:rsidRDefault="0097460A" w:rsidP="0080666D">
      <w:pPr>
        <w:pStyle w:val="Textodstavec"/>
        <w:spacing w:before="100" w:beforeAutospacing="1" w:after="100" w:afterAutospacing="1"/>
        <w:rPr>
          <w:sz w:val="20"/>
          <w:szCs w:val="20"/>
        </w:rPr>
      </w:pPr>
      <w:r>
        <w:rPr>
          <w:rFonts w:cs="Arial"/>
          <w:sz w:val="20"/>
          <w:szCs w:val="20"/>
        </w:rPr>
        <w:t>Pokud r</w:t>
      </w:r>
      <w:r w:rsidR="00391AB6">
        <w:rPr>
          <w:rFonts w:cs="Arial"/>
          <w:sz w:val="20"/>
          <w:szCs w:val="20"/>
        </w:rPr>
        <w:t>izik</w:t>
      </w:r>
      <w:r>
        <w:rPr>
          <w:rFonts w:cs="Arial"/>
          <w:sz w:val="20"/>
          <w:szCs w:val="20"/>
        </w:rPr>
        <w:t>a a přijatá opatření proti jejich působení</w:t>
      </w:r>
      <w:r w:rsidR="00391AB6">
        <w:rPr>
          <w:rFonts w:cs="Arial"/>
          <w:sz w:val="20"/>
          <w:szCs w:val="20"/>
        </w:rPr>
        <w:t>, kter</w:t>
      </w:r>
      <w:r>
        <w:rPr>
          <w:rFonts w:cs="Arial"/>
          <w:sz w:val="20"/>
          <w:szCs w:val="20"/>
        </w:rPr>
        <w:t>á</w:t>
      </w:r>
      <w:r w:rsidR="00391AB6">
        <w:rPr>
          <w:rFonts w:cs="Arial"/>
          <w:sz w:val="20"/>
          <w:szCs w:val="20"/>
        </w:rPr>
        <w:t xml:space="preserve"> zaměstnanec </w:t>
      </w:r>
      <w:r w:rsidR="000C4EFB">
        <w:rPr>
          <w:rFonts w:cs="Arial"/>
          <w:sz w:val="20"/>
          <w:szCs w:val="20"/>
        </w:rPr>
        <w:t>E.ON</w:t>
      </w:r>
      <w:r w:rsidR="00391AB6">
        <w:rPr>
          <w:rFonts w:cs="Arial"/>
          <w:sz w:val="20"/>
          <w:szCs w:val="20"/>
        </w:rPr>
        <w:t xml:space="preserve"> obdrží </w:t>
      </w:r>
      <w:r w:rsidR="00E812CA">
        <w:rPr>
          <w:rFonts w:cs="Arial"/>
          <w:sz w:val="20"/>
          <w:szCs w:val="20"/>
        </w:rPr>
        <w:br/>
      </w:r>
      <w:r w:rsidR="00391AB6">
        <w:rPr>
          <w:rFonts w:cs="Arial"/>
          <w:sz w:val="20"/>
          <w:szCs w:val="20"/>
        </w:rPr>
        <w:t xml:space="preserve">od zodpovědné osoby zhotovitele, </w:t>
      </w:r>
      <w:r>
        <w:rPr>
          <w:rFonts w:cs="Arial"/>
          <w:sz w:val="20"/>
          <w:szCs w:val="20"/>
        </w:rPr>
        <w:t>jsou odlišná od rizik a opatřen</w:t>
      </w:r>
      <w:r w:rsidR="00364E3A">
        <w:rPr>
          <w:rFonts w:cs="Arial"/>
          <w:sz w:val="20"/>
          <w:szCs w:val="20"/>
        </w:rPr>
        <w:t xml:space="preserve">í </w:t>
      </w:r>
      <w:r w:rsidR="000C4EFB">
        <w:rPr>
          <w:rFonts w:cs="Arial"/>
          <w:sz w:val="20"/>
          <w:szCs w:val="20"/>
        </w:rPr>
        <w:t>E.ON</w:t>
      </w:r>
      <w:r>
        <w:rPr>
          <w:rFonts w:cs="Arial"/>
          <w:sz w:val="20"/>
          <w:szCs w:val="20"/>
        </w:rPr>
        <w:t xml:space="preserve">, </w:t>
      </w:r>
      <w:r w:rsidR="00391AB6">
        <w:rPr>
          <w:rFonts w:cs="Arial"/>
          <w:sz w:val="20"/>
          <w:szCs w:val="20"/>
        </w:rPr>
        <w:t xml:space="preserve">je </w:t>
      </w:r>
      <w:r>
        <w:rPr>
          <w:rFonts w:cs="Arial"/>
          <w:sz w:val="20"/>
          <w:szCs w:val="20"/>
        </w:rPr>
        <w:t xml:space="preserve">tento zaměstnanec </w:t>
      </w:r>
      <w:r w:rsidR="00391AB6">
        <w:rPr>
          <w:rFonts w:cs="Arial"/>
          <w:sz w:val="20"/>
          <w:szCs w:val="20"/>
        </w:rPr>
        <w:t xml:space="preserve">povinen </w:t>
      </w:r>
      <w:r w:rsidR="00364E3A">
        <w:rPr>
          <w:rFonts w:cs="Arial"/>
          <w:sz w:val="20"/>
          <w:szCs w:val="20"/>
        </w:rPr>
        <w:t>bezodkladně</w:t>
      </w:r>
      <w:r>
        <w:rPr>
          <w:rFonts w:cs="Arial"/>
          <w:sz w:val="20"/>
          <w:szCs w:val="20"/>
        </w:rPr>
        <w:t xml:space="preserve"> </w:t>
      </w:r>
      <w:r w:rsidR="00364E3A">
        <w:rPr>
          <w:rFonts w:cs="Arial"/>
          <w:sz w:val="20"/>
          <w:szCs w:val="20"/>
        </w:rPr>
        <w:t>zajistit, aby se s nimi</w:t>
      </w:r>
      <w:r w:rsidR="00391AB6">
        <w:rPr>
          <w:rFonts w:cs="Arial"/>
          <w:sz w:val="20"/>
          <w:szCs w:val="20"/>
        </w:rPr>
        <w:t xml:space="preserve"> seznámi</w:t>
      </w:r>
      <w:r w:rsidR="00364E3A">
        <w:rPr>
          <w:rFonts w:cs="Arial"/>
          <w:sz w:val="20"/>
          <w:szCs w:val="20"/>
        </w:rPr>
        <w:t>li</w:t>
      </w:r>
      <w:r w:rsidR="00391AB6">
        <w:rPr>
          <w:rFonts w:cs="Arial"/>
          <w:sz w:val="20"/>
          <w:szCs w:val="20"/>
        </w:rPr>
        <w:t xml:space="preserve"> vš</w:t>
      </w:r>
      <w:r w:rsidR="00364E3A">
        <w:rPr>
          <w:rFonts w:cs="Arial"/>
          <w:sz w:val="20"/>
          <w:szCs w:val="20"/>
        </w:rPr>
        <w:t>ichni</w:t>
      </w:r>
      <w:r w:rsidR="00391AB6">
        <w:rPr>
          <w:rFonts w:cs="Arial"/>
          <w:sz w:val="20"/>
          <w:szCs w:val="20"/>
        </w:rPr>
        <w:t xml:space="preserve"> </w:t>
      </w:r>
      <w:r w:rsidR="00E91D60">
        <w:rPr>
          <w:rFonts w:cs="Arial"/>
          <w:sz w:val="20"/>
          <w:szCs w:val="20"/>
        </w:rPr>
        <w:t>zaměstnanc</w:t>
      </w:r>
      <w:r w:rsidR="00364E3A">
        <w:rPr>
          <w:rFonts w:cs="Arial"/>
          <w:sz w:val="20"/>
          <w:szCs w:val="20"/>
        </w:rPr>
        <w:t>i</w:t>
      </w:r>
      <w:r w:rsidR="00E91D60">
        <w:rPr>
          <w:rFonts w:cs="Arial"/>
          <w:sz w:val="20"/>
          <w:szCs w:val="20"/>
        </w:rPr>
        <w:t xml:space="preserve"> </w:t>
      </w:r>
      <w:r w:rsidR="000C4EFB">
        <w:rPr>
          <w:rFonts w:cs="Arial"/>
          <w:sz w:val="20"/>
          <w:szCs w:val="20"/>
        </w:rPr>
        <w:t>E.ON</w:t>
      </w:r>
      <w:r w:rsidR="00391AB6">
        <w:rPr>
          <w:rFonts w:cs="Arial"/>
          <w:sz w:val="20"/>
          <w:szCs w:val="20"/>
        </w:rPr>
        <w:t>, kte</w:t>
      </w:r>
      <w:r w:rsidR="00E91D60">
        <w:rPr>
          <w:rFonts w:cs="Arial"/>
          <w:sz w:val="20"/>
          <w:szCs w:val="20"/>
        </w:rPr>
        <w:t>ří</w:t>
      </w:r>
      <w:r w:rsidR="00391AB6">
        <w:rPr>
          <w:rFonts w:cs="Arial"/>
          <w:sz w:val="20"/>
          <w:szCs w:val="20"/>
        </w:rPr>
        <w:t xml:space="preserve"> </w:t>
      </w:r>
      <w:r w:rsidR="00E91D60">
        <w:rPr>
          <w:rFonts w:cs="Arial"/>
          <w:sz w:val="20"/>
          <w:szCs w:val="20"/>
        </w:rPr>
        <w:t>z důvodů plnění pracovních úkolů musí na dané pracoviště vstupovat</w:t>
      </w:r>
      <w:r w:rsidR="00391AB6">
        <w:rPr>
          <w:rFonts w:cs="Arial"/>
          <w:sz w:val="20"/>
          <w:szCs w:val="20"/>
        </w:rPr>
        <w:t xml:space="preserve">. Toto školení se provádí </w:t>
      </w:r>
      <w:r w:rsidR="00E812CA">
        <w:rPr>
          <w:rFonts w:cs="Arial"/>
          <w:sz w:val="20"/>
          <w:szCs w:val="20"/>
        </w:rPr>
        <w:br/>
      </w:r>
      <w:r w:rsidR="00391AB6">
        <w:rPr>
          <w:rFonts w:cs="Arial"/>
          <w:sz w:val="20"/>
          <w:szCs w:val="20"/>
        </w:rPr>
        <w:t xml:space="preserve">do Bezpečnostního deníku do </w:t>
      </w:r>
      <w:r w:rsidR="00BD4B82">
        <w:rPr>
          <w:rFonts w:cs="Arial"/>
          <w:sz w:val="20"/>
          <w:szCs w:val="20"/>
        </w:rPr>
        <w:t>listu</w:t>
      </w:r>
      <w:r w:rsidR="00391AB6">
        <w:rPr>
          <w:rFonts w:cs="Arial"/>
          <w:sz w:val="20"/>
          <w:szCs w:val="20"/>
        </w:rPr>
        <w:t xml:space="preserve"> „</w:t>
      </w:r>
      <w:r w:rsidR="00365643">
        <w:rPr>
          <w:rFonts w:cs="Arial"/>
          <w:sz w:val="20"/>
          <w:szCs w:val="20"/>
        </w:rPr>
        <w:t>Prokazatelný z</w:t>
      </w:r>
      <w:r w:rsidR="00391AB6">
        <w:rPr>
          <w:rFonts w:cs="Arial"/>
          <w:sz w:val="20"/>
          <w:szCs w:val="20"/>
        </w:rPr>
        <w:t>áznam o školení</w:t>
      </w:r>
      <w:r w:rsidR="00365643">
        <w:rPr>
          <w:rFonts w:cs="Arial"/>
          <w:sz w:val="20"/>
          <w:szCs w:val="20"/>
        </w:rPr>
        <w:t xml:space="preserve">, instruktážích včetně instruktáže nových </w:t>
      </w:r>
      <w:r w:rsidR="00EB4139">
        <w:rPr>
          <w:rFonts w:cs="Arial"/>
          <w:sz w:val="20"/>
          <w:szCs w:val="20"/>
        </w:rPr>
        <w:t>zaměstnanců</w:t>
      </w:r>
      <w:r w:rsidR="00391AB6">
        <w:rPr>
          <w:rFonts w:cs="Arial"/>
          <w:sz w:val="20"/>
          <w:szCs w:val="20"/>
        </w:rPr>
        <w:t xml:space="preserve">“ </w:t>
      </w:r>
      <w:r w:rsidR="00365643">
        <w:rPr>
          <w:rFonts w:cs="Arial"/>
          <w:sz w:val="20"/>
          <w:szCs w:val="20"/>
        </w:rPr>
        <w:t xml:space="preserve">nebo do formuláře </w:t>
      </w:r>
      <w:r w:rsidR="00391AB6">
        <w:rPr>
          <w:rFonts w:cs="Arial"/>
          <w:sz w:val="20"/>
          <w:szCs w:val="20"/>
        </w:rPr>
        <w:t>(</w:t>
      </w:r>
      <w:hyperlink r:id="rId48" w:history="1">
        <w:r w:rsidR="00391AB6" w:rsidRPr="00365643">
          <w:rPr>
            <w:rStyle w:val="Hypertextovodkaz"/>
            <w:rFonts w:cs="Arial"/>
            <w:sz w:val="20"/>
            <w:szCs w:val="20"/>
          </w:rPr>
          <w:t>odkaz zde</w:t>
        </w:r>
      </w:hyperlink>
      <w:r w:rsidR="00391AB6">
        <w:rPr>
          <w:rFonts w:cs="Arial"/>
          <w:sz w:val="20"/>
          <w:szCs w:val="20"/>
        </w:rPr>
        <w:t xml:space="preserve">). Podepsaný záznam o školení se ukládá </w:t>
      </w:r>
      <w:r w:rsidR="00E812CA">
        <w:rPr>
          <w:rFonts w:cs="Arial"/>
          <w:sz w:val="20"/>
          <w:szCs w:val="20"/>
        </w:rPr>
        <w:br/>
      </w:r>
      <w:r w:rsidR="00391AB6">
        <w:rPr>
          <w:rFonts w:cs="Arial"/>
          <w:sz w:val="20"/>
          <w:szCs w:val="20"/>
        </w:rPr>
        <w:t>u zaměstnance</w:t>
      </w:r>
      <w:r w:rsidR="00364E3A">
        <w:rPr>
          <w:rFonts w:cs="Arial"/>
          <w:sz w:val="20"/>
          <w:szCs w:val="20"/>
        </w:rPr>
        <w:t>, který seznámení provedl</w:t>
      </w:r>
      <w:r w:rsidR="00391AB6">
        <w:rPr>
          <w:rFonts w:cs="Arial"/>
          <w:sz w:val="20"/>
          <w:szCs w:val="20"/>
        </w:rPr>
        <w:t>.</w:t>
      </w:r>
    </w:p>
    <w:p w14:paraId="737CB8D7" w14:textId="6E93EAF5" w:rsidR="0080666D" w:rsidRDefault="0080666D" w:rsidP="0080666D">
      <w:pPr>
        <w:pStyle w:val="Textodstavec"/>
        <w:spacing w:before="100" w:beforeAutospacing="1" w:after="100" w:afterAutospacing="1"/>
        <w:rPr>
          <w:sz w:val="20"/>
          <w:szCs w:val="20"/>
        </w:rPr>
      </w:pPr>
      <w:r w:rsidRPr="000B235C">
        <w:rPr>
          <w:sz w:val="20"/>
          <w:szCs w:val="20"/>
        </w:rPr>
        <w:t xml:space="preserve">Pokud budou zhotovitelé provádět činnosti se zvýšeným požárním nebezpečím, musí být </w:t>
      </w:r>
      <w:r w:rsidR="009D5C21">
        <w:rPr>
          <w:sz w:val="20"/>
          <w:szCs w:val="20"/>
        </w:rPr>
        <w:t xml:space="preserve">součástí školení zhotovitele o BOZP také školení </w:t>
      </w:r>
      <w:r w:rsidRPr="000B235C">
        <w:rPr>
          <w:sz w:val="20"/>
          <w:szCs w:val="20"/>
        </w:rPr>
        <w:t xml:space="preserve">ve smyslu řídící dokumentace vydané na úseku požární ochrany a prevence </w:t>
      </w:r>
      <w:r w:rsidR="00AD203D">
        <w:rPr>
          <w:sz w:val="20"/>
          <w:szCs w:val="20"/>
        </w:rPr>
        <w:t xml:space="preserve">v </w:t>
      </w:r>
      <w:r w:rsidR="000C4EFB">
        <w:rPr>
          <w:sz w:val="20"/>
          <w:szCs w:val="20"/>
        </w:rPr>
        <w:t>E.ON</w:t>
      </w:r>
      <w:r w:rsidRPr="000B235C">
        <w:rPr>
          <w:sz w:val="20"/>
          <w:szCs w:val="20"/>
        </w:rPr>
        <w:t xml:space="preserve"> (např. směrnice </w:t>
      </w:r>
      <w:r w:rsidR="00D10638" w:rsidRPr="00D10638">
        <w:rPr>
          <w:sz w:val="20"/>
          <w:szCs w:val="20"/>
        </w:rPr>
        <w:t>Organizace zabezpečení požární ochrany</w:t>
      </w:r>
      <w:r w:rsidRPr="000B235C">
        <w:rPr>
          <w:sz w:val="20"/>
          <w:szCs w:val="20"/>
        </w:rPr>
        <w:t xml:space="preserve">). </w:t>
      </w:r>
      <w:r>
        <w:rPr>
          <w:sz w:val="20"/>
          <w:szCs w:val="20"/>
        </w:rPr>
        <w:t>Se zá</w:t>
      </w:r>
      <w:r w:rsidRPr="000B235C">
        <w:rPr>
          <w:sz w:val="20"/>
          <w:szCs w:val="20"/>
        </w:rPr>
        <w:t>znam</w:t>
      </w:r>
      <w:r>
        <w:rPr>
          <w:sz w:val="20"/>
          <w:szCs w:val="20"/>
        </w:rPr>
        <w:t>em</w:t>
      </w:r>
      <w:r w:rsidRPr="000B235C">
        <w:rPr>
          <w:sz w:val="20"/>
          <w:szCs w:val="20"/>
        </w:rPr>
        <w:t xml:space="preserve"> o tomto školení se </w:t>
      </w:r>
      <w:r>
        <w:rPr>
          <w:sz w:val="20"/>
          <w:szCs w:val="20"/>
        </w:rPr>
        <w:t>nakládá</w:t>
      </w:r>
      <w:r w:rsidRPr="000B235C">
        <w:rPr>
          <w:sz w:val="20"/>
          <w:szCs w:val="20"/>
        </w:rPr>
        <w:t xml:space="preserve"> dle </w:t>
      </w:r>
      <w:r w:rsidR="00B56423">
        <w:rPr>
          <w:sz w:val="20"/>
          <w:szCs w:val="20"/>
        </w:rPr>
        <w:t>IŘD</w:t>
      </w:r>
      <w:r w:rsidRPr="000B235C">
        <w:rPr>
          <w:sz w:val="20"/>
          <w:szCs w:val="20"/>
        </w:rPr>
        <w:t>.</w:t>
      </w:r>
    </w:p>
    <w:p w14:paraId="737CB8D8" w14:textId="77777777" w:rsidR="0080666D" w:rsidRDefault="0080666D" w:rsidP="0080666D">
      <w:pPr>
        <w:pStyle w:val="Textodstavec"/>
        <w:spacing w:before="100" w:beforeAutospacing="1" w:after="100" w:afterAutospacing="1"/>
        <w:rPr>
          <w:sz w:val="20"/>
          <w:szCs w:val="20"/>
        </w:rPr>
      </w:pPr>
      <w:r w:rsidRPr="000B235C">
        <w:rPr>
          <w:sz w:val="20"/>
          <w:szCs w:val="20"/>
        </w:rPr>
        <w:lastRenderedPageBreak/>
        <w:t xml:space="preserve">Při činnostech </w:t>
      </w:r>
      <w:r w:rsidR="00C71523">
        <w:rPr>
          <w:sz w:val="20"/>
          <w:szCs w:val="20"/>
        </w:rPr>
        <w:t>na</w:t>
      </w:r>
      <w:r w:rsidRPr="000B235C">
        <w:rPr>
          <w:sz w:val="20"/>
          <w:szCs w:val="20"/>
        </w:rPr>
        <w:t xml:space="preserve"> </w:t>
      </w:r>
      <w:r w:rsidR="00C71523">
        <w:rPr>
          <w:sz w:val="20"/>
          <w:szCs w:val="20"/>
        </w:rPr>
        <w:t>provozních</w:t>
      </w:r>
      <w:r w:rsidRPr="000B235C">
        <w:rPr>
          <w:sz w:val="20"/>
          <w:szCs w:val="20"/>
        </w:rPr>
        <w:t xml:space="preserve"> </w:t>
      </w:r>
      <w:r w:rsidR="00C71523">
        <w:rPr>
          <w:sz w:val="20"/>
          <w:szCs w:val="20"/>
        </w:rPr>
        <w:t xml:space="preserve">pracovištích a na stavbách </w:t>
      </w:r>
      <w:r w:rsidR="000C4EFB">
        <w:rPr>
          <w:sz w:val="20"/>
          <w:szCs w:val="20"/>
        </w:rPr>
        <w:t>E.ON</w:t>
      </w:r>
      <w:r w:rsidRPr="000B235C">
        <w:rPr>
          <w:sz w:val="20"/>
          <w:szCs w:val="20"/>
        </w:rPr>
        <w:t xml:space="preserve"> musí mít </w:t>
      </w:r>
      <w:r w:rsidR="00C71523">
        <w:rPr>
          <w:sz w:val="20"/>
          <w:szCs w:val="20"/>
        </w:rPr>
        <w:t xml:space="preserve">zhotovitelé </w:t>
      </w:r>
      <w:r w:rsidR="00C71523" w:rsidRPr="00C71523">
        <w:rPr>
          <w:sz w:val="20"/>
          <w:szCs w:val="20"/>
        </w:rPr>
        <w:t>odborn</w:t>
      </w:r>
      <w:r w:rsidR="00C71523">
        <w:rPr>
          <w:sz w:val="20"/>
          <w:szCs w:val="20"/>
        </w:rPr>
        <w:t>ou způsobilost</w:t>
      </w:r>
      <w:r w:rsidR="00C71523" w:rsidRPr="00C71523">
        <w:rPr>
          <w:sz w:val="20"/>
          <w:szCs w:val="20"/>
        </w:rPr>
        <w:t xml:space="preserve"> v</w:t>
      </w:r>
      <w:r w:rsidR="00C71523">
        <w:rPr>
          <w:sz w:val="20"/>
          <w:szCs w:val="20"/>
        </w:rPr>
        <w:t> </w:t>
      </w:r>
      <w:r w:rsidR="00C71523" w:rsidRPr="00C71523">
        <w:rPr>
          <w:sz w:val="20"/>
          <w:szCs w:val="20"/>
        </w:rPr>
        <w:t>elektrotechnice</w:t>
      </w:r>
      <w:r w:rsidR="00C71523">
        <w:rPr>
          <w:sz w:val="20"/>
          <w:szCs w:val="20"/>
        </w:rPr>
        <w:t xml:space="preserve"> ve smyslu v</w:t>
      </w:r>
      <w:r w:rsidRPr="000B235C">
        <w:rPr>
          <w:sz w:val="20"/>
          <w:szCs w:val="20"/>
        </w:rPr>
        <w:t>yhlášky č. 5</w:t>
      </w:r>
      <w:r w:rsidR="00AD203D">
        <w:rPr>
          <w:sz w:val="20"/>
          <w:szCs w:val="20"/>
        </w:rPr>
        <w:t>0/1978 Sb. min</w:t>
      </w:r>
      <w:r w:rsidR="00C71523">
        <w:rPr>
          <w:sz w:val="20"/>
          <w:szCs w:val="20"/>
        </w:rPr>
        <w:t xml:space="preserve">imálně v rozsahu </w:t>
      </w:r>
      <w:r w:rsidR="00AD203D">
        <w:rPr>
          <w:sz w:val="20"/>
          <w:szCs w:val="20"/>
        </w:rPr>
        <w:t>kvalifikac</w:t>
      </w:r>
      <w:r w:rsidR="00C71523">
        <w:rPr>
          <w:sz w:val="20"/>
          <w:szCs w:val="20"/>
        </w:rPr>
        <w:t>e</w:t>
      </w:r>
      <w:r w:rsidR="00AD203D">
        <w:rPr>
          <w:sz w:val="20"/>
          <w:szCs w:val="20"/>
        </w:rPr>
        <w:t xml:space="preserve"> §</w:t>
      </w:r>
      <w:r w:rsidR="00E812CA">
        <w:rPr>
          <w:sz w:val="20"/>
          <w:szCs w:val="20"/>
        </w:rPr>
        <w:t xml:space="preserve"> </w:t>
      </w:r>
      <w:r w:rsidRPr="000B235C">
        <w:rPr>
          <w:sz w:val="20"/>
          <w:szCs w:val="20"/>
        </w:rPr>
        <w:t xml:space="preserve">4 </w:t>
      </w:r>
      <w:r w:rsidR="00C71523">
        <w:rPr>
          <w:sz w:val="20"/>
          <w:szCs w:val="20"/>
        </w:rPr>
        <w:t>nebo vyšší</w:t>
      </w:r>
      <w:r w:rsidRPr="000B235C">
        <w:rPr>
          <w:sz w:val="20"/>
          <w:szCs w:val="20"/>
        </w:rPr>
        <w:t>.</w:t>
      </w:r>
    </w:p>
    <w:p w14:paraId="737CB8D9" w14:textId="77777777" w:rsidR="0080666D" w:rsidRPr="00785E9B" w:rsidRDefault="00785E9B" w:rsidP="00B10E7B">
      <w:pPr>
        <w:pStyle w:val="Nzev"/>
        <w:rPr>
          <w:b w:val="0"/>
          <w:sz w:val="20"/>
          <w:lang w:val="cs-CZ"/>
        </w:rPr>
      </w:pPr>
      <w:r>
        <w:rPr>
          <w:sz w:val="20"/>
          <w:lang w:val="cs-CZ"/>
        </w:rPr>
        <w:t xml:space="preserve">Rozsah „Školení </w:t>
      </w:r>
      <w:r w:rsidRPr="00373E59">
        <w:rPr>
          <w:rFonts w:cs="Arial"/>
          <w:sz w:val="20"/>
        </w:rPr>
        <w:t xml:space="preserve">zhotovitele před zahájením činnosti na pracovišti </w:t>
      </w:r>
      <w:r w:rsidR="000C4EFB">
        <w:rPr>
          <w:rFonts w:cs="Arial"/>
          <w:sz w:val="20"/>
        </w:rPr>
        <w:t>E.ON</w:t>
      </w:r>
      <w:r>
        <w:rPr>
          <w:rFonts w:cs="Arial"/>
          <w:sz w:val="20"/>
          <w:lang w:val="cs-CZ"/>
        </w:rPr>
        <w:t>“</w:t>
      </w:r>
    </w:p>
    <w:p w14:paraId="737CB8DA" w14:textId="77777777" w:rsidR="0080666D" w:rsidRDefault="0080666D" w:rsidP="00AD203D">
      <w:pPr>
        <w:pStyle w:val="Textodstavec"/>
        <w:spacing w:before="100" w:beforeAutospacing="1" w:after="100" w:afterAutospacing="1"/>
        <w:rPr>
          <w:sz w:val="20"/>
          <w:szCs w:val="20"/>
        </w:rPr>
      </w:pPr>
      <w:r w:rsidRPr="00C93E16">
        <w:rPr>
          <w:sz w:val="20"/>
          <w:szCs w:val="20"/>
        </w:rPr>
        <w:t xml:space="preserve">Za </w:t>
      </w:r>
      <w:r w:rsidR="000C4EFB">
        <w:rPr>
          <w:sz w:val="20"/>
          <w:szCs w:val="20"/>
        </w:rPr>
        <w:t>E.ON</w:t>
      </w:r>
      <w:r w:rsidRPr="00C93E16">
        <w:rPr>
          <w:sz w:val="20"/>
          <w:szCs w:val="20"/>
        </w:rPr>
        <w:t xml:space="preserve"> provede </w:t>
      </w:r>
      <w:r w:rsidR="00A11D2E">
        <w:rPr>
          <w:sz w:val="20"/>
          <w:szCs w:val="20"/>
        </w:rPr>
        <w:t xml:space="preserve">školení určený zaměstnanec </w:t>
      </w:r>
      <w:r w:rsidR="000C4EFB">
        <w:rPr>
          <w:sz w:val="20"/>
          <w:szCs w:val="20"/>
        </w:rPr>
        <w:t>E.ON</w:t>
      </w:r>
      <w:r w:rsidR="00A11D2E">
        <w:rPr>
          <w:sz w:val="20"/>
          <w:szCs w:val="20"/>
        </w:rPr>
        <w:t>. Z</w:t>
      </w:r>
      <w:r w:rsidR="00AD203D">
        <w:rPr>
          <w:sz w:val="20"/>
          <w:szCs w:val="20"/>
        </w:rPr>
        <w:t xml:space="preserve">důrazní školeným osobám jejich povinnost seznámit s těmito informacemi své </w:t>
      </w:r>
      <w:r w:rsidR="00A11D2E">
        <w:rPr>
          <w:sz w:val="20"/>
          <w:szCs w:val="20"/>
        </w:rPr>
        <w:t xml:space="preserve">podřízené zaměstnance, případně </w:t>
      </w:r>
      <w:r w:rsidR="00AD203D">
        <w:rPr>
          <w:sz w:val="20"/>
          <w:szCs w:val="20"/>
        </w:rPr>
        <w:t>subdodavatele!</w:t>
      </w:r>
    </w:p>
    <w:p w14:paraId="737CB8DB" w14:textId="77777777" w:rsidR="0080666D" w:rsidRPr="00C93E16"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Š</w:t>
      </w:r>
      <w:r w:rsidR="00A11D2E">
        <w:rPr>
          <w:sz w:val="20"/>
          <w:szCs w:val="20"/>
        </w:rPr>
        <w:t xml:space="preserve">kolení spočívá v seznámení </w:t>
      </w:r>
      <w:proofErr w:type="gramStart"/>
      <w:r w:rsidR="00A11D2E">
        <w:rPr>
          <w:sz w:val="20"/>
          <w:szCs w:val="20"/>
        </w:rPr>
        <w:t>z</w:t>
      </w:r>
      <w:proofErr w:type="gramEnd"/>
      <w:r w:rsidR="00A11D2E">
        <w:rPr>
          <w:sz w:val="20"/>
          <w:szCs w:val="20"/>
        </w:rPr>
        <w:t> informacemi popsanými ve formuláři</w:t>
      </w:r>
      <w:r w:rsidR="0080666D" w:rsidRPr="00C93E16">
        <w:rPr>
          <w:sz w:val="20"/>
          <w:szCs w:val="20"/>
        </w:rPr>
        <w:t xml:space="preserve"> „</w:t>
      </w:r>
      <w:r w:rsidR="00726EE8" w:rsidRPr="00726EE8">
        <w:rPr>
          <w:sz w:val="20"/>
          <w:szCs w:val="20"/>
        </w:rPr>
        <w:t xml:space="preserve">Školení zhotovitele </w:t>
      </w:r>
      <w:r w:rsidR="00E812CA">
        <w:rPr>
          <w:sz w:val="20"/>
          <w:szCs w:val="20"/>
        </w:rPr>
        <w:br/>
      </w:r>
      <w:r w:rsidR="00726EE8" w:rsidRPr="00726EE8">
        <w:rPr>
          <w:sz w:val="20"/>
          <w:szCs w:val="20"/>
        </w:rPr>
        <w:t xml:space="preserve">před zahájením činnosti na pracovišti </w:t>
      </w:r>
      <w:r w:rsidR="000C4EFB">
        <w:rPr>
          <w:sz w:val="20"/>
          <w:szCs w:val="20"/>
        </w:rPr>
        <w:t>E.ON</w:t>
      </w:r>
      <w:r w:rsidR="0080666D" w:rsidRPr="00C93E16">
        <w:rPr>
          <w:sz w:val="20"/>
          <w:szCs w:val="20"/>
        </w:rPr>
        <w:t>“</w:t>
      </w:r>
      <w:r>
        <w:rPr>
          <w:sz w:val="20"/>
          <w:szCs w:val="20"/>
        </w:rPr>
        <w:t xml:space="preserve">, který slouží zároveň i jako záznam </w:t>
      </w:r>
      <w:r w:rsidR="00E812CA">
        <w:rPr>
          <w:sz w:val="20"/>
          <w:szCs w:val="20"/>
        </w:rPr>
        <w:br/>
      </w:r>
      <w:r>
        <w:rPr>
          <w:sz w:val="20"/>
          <w:szCs w:val="20"/>
        </w:rPr>
        <w:t>o školení</w:t>
      </w:r>
      <w:r w:rsidR="0080666D" w:rsidRPr="00C93E16">
        <w:rPr>
          <w:sz w:val="20"/>
          <w:szCs w:val="20"/>
        </w:rPr>
        <w:t xml:space="preserve"> </w:t>
      </w:r>
      <w:r w:rsidR="0080666D" w:rsidRPr="00B96A8F">
        <w:rPr>
          <w:rFonts w:cs="Arial"/>
          <w:sz w:val="20"/>
          <w:szCs w:val="20"/>
        </w:rPr>
        <w:t>(</w:t>
      </w:r>
      <w:hyperlink r:id="rId49" w:history="1">
        <w:r w:rsidR="0080666D" w:rsidRPr="00B96A8F">
          <w:rPr>
            <w:rStyle w:val="Hypertextovodkaz"/>
            <w:rFonts w:cs="Arial"/>
            <w:sz w:val="20"/>
            <w:szCs w:val="20"/>
          </w:rPr>
          <w:t>odkaz zde</w:t>
        </w:r>
      </w:hyperlink>
      <w:r w:rsidR="0080666D" w:rsidRPr="00B96A8F">
        <w:rPr>
          <w:rFonts w:cs="Arial"/>
          <w:sz w:val="20"/>
          <w:szCs w:val="20"/>
        </w:rPr>
        <w:t>)</w:t>
      </w:r>
      <w:r w:rsidR="0080666D">
        <w:rPr>
          <w:rFonts w:cs="Arial"/>
          <w:sz w:val="20"/>
          <w:szCs w:val="20"/>
        </w:rPr>
        <w:t>.</w:t>
      </w:r>
    </w:p>
    <w:p w14:paraId="737CB8DC" w14:textId="77777777" w:rsidR="0080666D" w:rsidRPr="00C93E16" w:rsidRDefault="0080666D" w:rsidP="0015109D">
      <w:pPr>
        <w:pStyle w:val="Textodstavec"/>
        <w:numPr>
          <w:ilvl w:val="0"/>
          <w:numId w:val="142"/>
        </w:numPr>
        <w:spacing w:before="100" w:beforeAutospacing="1" w:after="100" w:afterAutospacing="1"/>
        <w:ind w:left="709" w:hanging="425"/>
        <w:rPr>
          <w:sz w:val="20"/>
          <w:szCs w:val="20"/>
        </w:rPr>
      </w:pPr>
      <w:r w:rsidRPr="00C93E16">
        <w:rPr>
          <w:sz w:val="20"/>
          <w:szCs w:val="20"/>
        </w:rPr>
        <w:t xml:space="preserve">Součástí informování </w:t>
      </w:r>
      <w:r w:rsidR="00C84A18">
        <w:rPr>
          <w:sz w:val="20"/>
          <w:szCs w:val="20"/>
        </w:rPr>
        <w:t>zhotovitele</w:t>
      </w:r>
      <w:r w:rsidRPr="00C93E16">
        <w:rPr>
          <w:sz w:val="20"/>
          <w:szCs w:val="20"/>
        </w:rPr>
        <w:t xml:space="preserve"> je </w:t>
      </w:r>
      <w:r w:rsidR="00C84A18">
        <w:rPr>
          <w:sz w:val="20"/>
          <w:szCs w:val="20"/>
        </w:rPr>
        <w:t xml:space="preserve">dále </w:t>
      </w:r>
      <w:r w:rsidRPr="00C93E16">
        <w:rPr>
          <w:sz w:val="20"/>
          <w:szCs w:val="20"/>
        </w:rPr>
        <w:t>předání </w:t>
      </w:r>
      <w:r w:rsidR="00143DE8">
        <w:rPr>
          <w:sz w:val="20"/>
          <w:szCs w:val="20"/>
        </w:rPr>
        <w:t xml:space="preserve">Registru opatření v aktuální verzi </w:t>
      </w:r>
      <w:r w:rsidR="00C84A18">
        <w:rPr>
          <w:sz w:val="20"/>
          <w:szCs w:val="20"/>
        </w:rPr>
        <w:t>v písemné podobě</w:t>
      </w:r>
      <w:r w:rsidR="00143DE8">
        <w:rPr>
          <w:sz w:val="20"/>
          <w:szCs w:val="20"/>
        </w:rPr>
        <w:t xml:space="preserve"> </w:t>
      </w:r>
      <w:r w:rsidRPr="00662F3D">
        <w:rPr>
          <w:sz w:val="20"/>
          <w:szCs w:val="20"/>
        </w:rPr>
        <w:t>(</w:t>
      </w:r>
      <w:hyperlink r:id="rId50" w:history="1">
        <w:r w:rsidRPr="00253527">
          <w:rPr>
            <w:rStyle w:val="Hypertextovodkaz"/>
            <w:sz w:val="20"/>
            <w:szCs w:val="20"/>
          </w:rPr>
          <w:t>odkaz zde</w:t>
        </w:r>
      </w:hyperlink>
      <w:r w:rsidRPr="00662F3D">
        <w:rPr>
          <w:sz w:val="20"/>
          <w:szCs w:val="20"/>
        </w:rPr>
        <w:t>)</w:t>
      </w:r>
      <w:r w:rsidRPr="00C93E16">
        <w:rPr>
          <w:sz w:val="20"/>
          <w:szCs w:val="20"/>
        </w:rPr>
        <w:t>.</w:t>
      </w:r>
    </w:p>
    <w:p w14:paraId="737CB8DD" w14:textId="77777777" w:rsidR="0080666D" w:rsidRPr="00365643" w:rsidRDefault="0080666D" w:rsidP="0015109D">
      <w:pPr>
        <w:pStyle w:val="Textodstavec"/>
        <w:numPr>
          <w:ilvl w:val="0"/>
          <w:numId w:val="142"/>
        </w:numPr>
        <w:spacing w:before="100" w:beforeAutospacing="1" w:after="100" w:afterAutospacing="1"/>
        <w:ind w:left="709" w:hanging="425"/>
        <w:rPr>
          <w:sz w:val="20"/>
          <w:szCs w:val="20"/>
        </w:rPr>
      </w:pPr>
      <w:r w:rsidRPr="00C93E16">
        <w:rPr>
          <w:sz w:val="20"/>
          <w:szCs w:val="20"/>
        </w:rPr>
        <w:t xml:space="preserve">V případech, kdy </w:t>
      </w:r>
      <w:r w:rsidR="00C84A18">
        <w:rPr>
          <w:sz w:val="20"/>
          <w:szCs w:val="20"/>
        </w:rPr>
        <w:t>zhotovitel</w:t>
      </w:r>
      <w:r w:rsidRPr="00C93E16">
        <w:rPr>
          <w:sz w:val="20"/>
          <w:szCs w:val="20"/>
        </w:rPr>
        <w:t xml:space="preserve"> bud</w:t>
      </w:r>
      <w:r w:rsidR="00C84A18">
        <w:rPr>
          <w:sz w:val="20"/>
          <w:szCs w:val="20"/>
        </w:rPr>
        <w:t>e</w:t>
      </w:r>
      <w:r w:rsidRPr="00C93E16">
        <w:rPr>
          <w:sz w:val="20"/>
          <w:szCs w:val="20"/>
        </w:rPr>
        <w:t xml:space="preserve"> vykonávat činnosti se </w:t>
      </w:r>
      <w:r w:rsidR="005E3D09">
        <w:rPr>
          <w:sz w:val="20"/>
          <w:szCs w:val="20"/>
        </w:rPr>
        <w:t xml:space="preserve">zvýšeným požárním nebezpečím </w:t>
      </w:r>
      <w:r w:rsidR="00E812CA">
        <w:rPr>
          <w:sz w:val="20"/>
          <w:szCs w:val="20"/>
        </w:rPr>
        <w:br/>
      </w:r>
      <w:r w:rsidR="005E3D09">
        <w:rPr>
          <w:sz w:val="20"/>
          <w:szCs w:val="20"/>
        </w:rPr>
        <w:t>§</w:t>
      </w:r>
      <w:r w:rsidR="00E812CA">
        <w:rPr>
          <w:sz w:val="20"/>
          <w:szCs w:val="20"/>
        </w:rPr>
        <w:t xml:space="preserve"> </w:t>
      </w:r>
      <w:r w:rsidRPr="00C93E16">
        <w:rPr>
          <w:sz w:val="20"/>
          <w:szCs w:val="20"/>
        </w:rPr>
        <w:t xml:space="preserve">4 odst. 2, </w:t>
      </w:r>
      <w:r w:rsidR="005E3D09">
        <w:rPr>
          <w:sz w:val="20"/>
          <w:szCs w:val="20"/>
        </w:rPr>
        <w:t>Z</w:t>
      </w:r>
      <w:r w:rsidRPr="00C93E16">
        <w:rPr>
          <w:sz w:val="20"/>
          <w:szCs w:val="20"/>
        </w:rPr>
        <w:t>ák</w:t>
      </w:r>
      <w:r w:rsidR="005E3D09">
        <w:rPr>
          <w:sz w:val="20"/>
          <w:szCs w:val="20"/>
        </w:rPr>
        <w:t>ona č. 133/1985 Sb.</w:t>
      </w:r>
      <w:r w:rsidRPr="00C93E16">
        <w:rPr>
          <w:sz w:val="20"/>
          <w:szCs w:val="20"/>
        </w:rPr>
        <w:t xml:space="preserve"> nebo přicházet do styku s těmito činnostmi musí být provedeno také školení o požární ochraně pro cizí fyzické osoby podle přílohy č. 14 směrnice „</w:t>
      </w:r>
      <w:r w:rsidRPr="00C93E16">
        <w:rPr>
          <w:sz w:val="20"/>
          <w:szCs w:val="20"/>
        </w:rPr>
        <w:fldChar w:fldCharType="begin"/>
      </w:r>
      <w:r w:rsidRPr="00C93E16">
        <w:rPr>
          <w:sz w:val="20"/>
          <w:szCs w:val="20"/>
        </w:rPr>
        <w:instrText xml:space="preserve"> STYLEREF  Záhlaví_Nadpis_1.řádek  \* MERGEFORMAT </w:instrText>
      </w:r>
      <w:r w:rsidRPr="00C93E16">
        <w:rPr>
          <w:sz w:val="20"/>
          <w:szCs w:val="20"/>
        </w:rPr>
        <w:fldChar w:fldCharType="separate"/>
      </w:r>
      <w:r w:rsidR="001F1D4B">
        <w:rPr>
          <w:noProof/>
          <w:sz w:val="20"/>
          <w:szCs w:val="20"/>
        </w:rPr>
        <w:t>Dokumentace k zajištění BOZP</w:t>
      </w:r>
      <w:r w:rsidRPr="00C93E16">
        <w:rPr>
          <w:sz w:val="20"/>
          <w:szCs w:val="20"/>
        </w:rPr>
        <w:fldChar w:fldCharType="end"/>
      </w:r>
      <w:r w:rsidR="00EC2A10">
        <w:rPr>
          <w:sz w:val="20"/>
          <w:szCs w:val="20"/>
        </w:rPr>
        <w:t xml:space="preserve"> </w:t>
      </w:r>
      <w:r w:rsidR="000C4EFB">
        <w:rPr>
          <w:sz w:val="20"/>
          <w:szCs w:val="20"/>
        </w:rPr>
        <w:t>E.ON</w:t>
      </w:r>
      <w:r w:rsidR="00EC2A10">
        <w:rPr>
          <w:sz w:val="20"/>
          <w:szCs w:val="20"/>
        </w:rPr>
        <w:t>“</w:t>
      </w:r>
      <w:r w:rsidR="00365643">
        <w:rPr>
          <w:rFonts w:cs="Arial"/>
          <w:sz w:val="20"/>
          <w:szCs w:val="20"/>
        </w:rPr>
        <w:t>.</w:t>
      </w:r>
    </w:p>
    <w:p w14:paraId="737CB8DE" w14:textId="77777777" w:rsidR="00143DE8"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Podepsaný záznam</w:t>
      </w:r>
      <w:r w:rsidR="0080666D" w:rsidRPr="00C93E16">
        <w:rPr>
          <w:sz w:val="20"/>
          <w:szCs w:val="20"/>
        </w:rPr>
        <w:t xml:space="preserve"> „</w:t>
      </w:r>
      <w:r w:rsidRPr="00726EE8">
        <w:rPr>
          <w:sz w:val="20"/>
          <w:szCs w:val="20"/>
        </w:rPr>
        <w:t xml:space="preserve">Školení zhotovitele před zahájením činnosti na pracovišti </w:t>
      </w:r>
      <w:r w:rsidR="000C4EFB">
        <w:rPr>
          <w:sz w:val="20"/>
          <w:szCs w:val="20"/>
        </w:rPr>
        <w:t>E.ON</w:t>
      </w:r>
      <w:r>
        <w:rPr>
          <w:sz w:val="20"/>
          <w:szCs w:val="20"/>
        </w:rPr>
        <w:t xml:space="preserve">“, případně podepsaný záznam o školení o požární ochraně pro cizí fyzické osoby“ </w:t>
      </w:r>
      <w:r w:rsidR="0080666D" w:rsidRPr="00C93E16">
        <w:rPr>
          <w:sz w:val="20"/>
          <w:szCs w:val="20"/>
        </w:rPr>
        <w:t xml:space="preserve">včetně příloh si ponechá </w:t>
      </w:r>
      <w:r>
        <w:rPr>
          <w:sz w:val="20"/>
          <w:szCs w:val="20"/>
        </w:rPr>
        <w:t>školitel.</w:t>
      </w:r>
    </w:p>
    <w:p w14:paraId="737CB8DF" w14:textId="77777777" w:rsidR="0008321E" w:rsidRPr="00C84A18"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K</w:t>
      </w:r>
      <w:r w:rsidR="0080666D" w:rsidRPr="00C93E16">
        <w:rPr>
          <w:sz w:val="20"/>
          <w:szCs w:val="20"/>
        </w:rPr>
        <w:t>opi</w:t>
      </w:r>
      <w:r>
        <w:rPr>
          <w:sz w:val="20"/>
          <w:szCs w:val="20"/>
        </w:rPr>
        <w:t>e</w:t>
      </w:r>
      <w:r w:rsidR="0080666D" w:rsidRPr="00C93E16">
        <w:rPr>
          <w:sz w:val="20"/>
          <w:szCs w:val="20"/>
        </w:rPr>
        <w:t xml:space="preserve"> </w:t>
      </w:r>
      <w:r>
        <w:rPr>
          <w:sz w:val="20"/>
          <w:szCs w:val="20"/>
        </w:rPr>
        <w:t xml:space="preserve">záznamů uvedených v bodě 4 a navíc písemnou podobu Registru opatření v aktuální verzi, předá školitel </w:t>
      </w:r>
      <w:r w:rsidR="00C84A18">
        <w:rPr>
          <w:sz w:val="20"/>
          <w:szCs w:val="20"/>
        </w:rPr>
        <w:t>zhotoviteli</w:t>
      </w:r>
      <w:r w:rsidR="0080666D">
        <w:rPr>
          <w:sz w:val="20"/>
          <w:szCs w:val="20"/>
        </w:rPr>
        <w:t>.</w:t>
      </w:r>
    </w:p>
    <w:p w14:paraId="737CB8E0" w14:textId="77777777" w:rsidR="0008321E" w:rsidRPr="00F0070E" w:rsidRDefault="00BC0224" w:rsidP="00833755">
      <w:pPr>
        <w:pStyle w:val="Plohy2rovenadpisu"/>
        <w:tabs>
          <w:tab w:val="clear" w:pos="1286"/>
          <w:tab w:val="num" w:pos="567"/>
        </w:tabs>
        <w:ind w:left="567"/>
      </w:pPr>
      <w:bookmarkStart w:id="522" w:name="_Toc304124023"/>
      <w:bookmarkStart w:id="523" w:name="_Toc304189429"/>
      <w:bookmarkStart w:id="524" w:name="_Toc304189550"/>
      <w:bookmarkStart w:id="525" w:name="_Toc468656775"/>
      <w:bookmarkStart w:id="526" w:name="_Toc468656820"/>
      <w:r w:rsidRPr="00F0070E">
        <w:lastRenderedPageBreak/>
        <w:t>Stanovení osob odpovědných za vyhrazená technická zařízení</w:t>
      </w:r>
      <w:bookmarkEnd w:id="522"/>
      <w:bookmarkEnd w:id="523"/>
      <w:bookmarkEnd w:id="524"/>
      <w:bookmarkEnd w:id="525"/>
      <w:bookmarkEnd w:id="526"/>
    </w:p>
    <w:p w14:paraId="737CB8E1" w14:textId="77777777" w:rsidR="00F97D27" w:rsidRDefault="00F97D27" w:rsidP="007A4A58">
      <w:pPr>
        <w:pStyle w:val="Nzev"/>
        <w:rPr>
          <w:lang w:val="cs-CZ"/>
        </w:rPr>
      </w:pPr>
      <w:r w:rsidRPr="00CD5E2A">
        <w:t>Stanovení osoby odpovědné za elektrické zařízení</w:t>
      </w:r>
      <w:r w:rsidRPr="00F97D27">
        <w:t xml:space="preserve"> </w:t>
      </w:r>
    </w:p>
    <w:p w14:paraId="737CB8E2" w14:textId="77777777" w:rsidR="00D3404C" w:rsidRDefault="00D3404C" w:rsidP="00D3404C">
      <w:pPr>
        <w:pStyle w:val="Nzev"/>
        <w:rPr>
          <w:lang w:val="cs-CZ"/>
        </w:rPr>
      </w:pPr>
      <w:r w:rsidRPr="00E6702E">
        <w:rPr>
          <w:lang w:val="cs-CZ"/>
        </w:rPr>
        <w:t>Stanovení osoby pověřené kontrolou elektrického zařízení během pracovní činnosti</w:t>
      </w:r>
    </w:p>
    <w:p w14:paraId="737CB8E3" w14:textId="77777777" w:rsidR="00D3404C" w:rsidRPr="009E2741" w:rsidRDefault="00D3404C" w:rsidP="00D3404C">
      <w:pPr>
        <w:pStyle w:val="Nzev"/>
        <w:rPr>
          <w:lang w:val="cs-CZ"/>
        </w:rPr>
      </w:pPr>
    </w:p>
    <w:p w14:paraId="737CB8E4" w14:textId="77777777" w:rsidR="00D3404C" w:rsidRPr="00CD5E2A" w:rsidRDefault="00D3404C" w:rsidP="00D3404C">
      <w:pPr>
        <w:pStyle w:val="Nzev"/>
        <w:rPr>
          <w:sz w:val="20"/>
        </w:rPr>
      </w:pPr>
      <w:r w:rsidRPr="00CD5E2A">
        <w:rPr>
          <w:sz w:val="20"/>
        </w:rPr>
        <w:t>Účel</w:t>
      </w:r>
    </w:p>
    <w:p w14:paraId="737CB8E5" w14:textId="0F968DD5" w:rsidR="00D3404C" w:rsidRDefault="00D3404C" w:rsidP="00D3404C">
      <w:pPr>
        <w:autoSpaceDE w:val="0"/>
        <w:autoSpaceDN w:val="0"/>
        <w:spacing w:after="120"/>
        <w:ind w:right="-144"/>
        <w:jc w:val="both"/>
      </w:pPr>
      <w:r>
        <w:t xml:space="preserve">Účelem tohoto dokumentu je stanovení výše uvedených osob s konečnou odpovědností za stav </w:t>
      </w:r>
      <w:r w:rsidR="00B56423">
        <w:br/>
      </w:r>
      <w:r>
        <w:t xml:space="preserve">a provoz elektrického zařízení ve smyslu ČSN EN 50110-1 ed.3 a PNE 33 0000-6 ed.3. </w:t>
      </w:r>
    </w:p>
    <w:p w14:paraId="737CB8E6" w14:textId="77777777" w:rsidR="00D3404C" w:rsidRPr="00AF490E" w:rsidRDefault="00D3404C" w:rsidP="00D3404C">
      <w:pPr>
        <w:pStyle w:val="Nzev"/>
        <w:rPr>
          <w:sz w:val="20"/>
        </w:rPr>
      </w:pPr>
      <w:r w:rsidRPr="00AF490E">
        <w:rPr>
          <w:sz w:val="20"/>
        </w:rPr>
        <w:t>Definice</w:t>
      </w:r>
    </w:p>
    <w:p w14:paraId="737CB8E7" w14:textId="77777777" w:rsidR="00D3404C" w:rsidRDefault="00D3404C" w:rsidP="00D3404C">
      <w:pPr>
        <w:autoSpaceDE w:val="0"/>
        <w:autoSpaceDN w:val="0"/>
        <w:spacing w:after="120"/>
        <w:jc w:val="both"/>
      </w:pPr>
      <w:r>
        <w:t>PNE 33 0000-6 ed.3 definuje výše uvedené osoby takto:</w:t>
      </w:r>
    </w:p>
    <w:p w14:paraId="737CB8E8" w14:textId="77777777" w:rsidR="00D3404C" w:rsidRPr="00FB0774" w:rsidRDefault="00D3404C" w:rsidP="00D3404C">
      <w:pPr>
        <w:pStyle w:val="Zkladntext"/>
        <w:spacing w:before="120"/>
        <w:rPr>
          <w:rFonts w:ascii="Arial" w:hAnsi="Arial" w:cs="Arial"/>
          <w:color w:val="000000"/>
          <w:sz w:val="20"/>
          <w:szCs w:val="20"/>
        </w:rPr>
      </w:pPr>
      <w:r>
        <w:rPr>
          <w:rFonts w:ascii="Arial" w:hAnsi="Arial" w:cs="Arial"/>
          <w:color w:val="000000"/>
          <w:sz w:val="20"/>
          <w:szCs w:val="20"/>
          <w:lang w:val="cs-CZ"/>
        </w:rPr>
        <w:t>O</w:t>
      </w:r>
      <w:r w:rsidRPr="00FB0774">
        <w:rPr>
          <w:rFonts w:ascii="Arial" w:hAnsi="Arial" w:cs="Arial"/>
          <w:color w:val="000000"/>
          <w:sz w:val="20"/>
          <w:szCs w:val="20"/>
        </w:rPr>
        <w:t>soba odpovědná za elektrické zařízení</w:t>
      </w:r>
    </w:p>
    <w:p w14:paraId="737CB8E9" w14:textId="77777777" w:rsidR="00D3404C" w:rsidRPr="00D3404C" w:rsidRDefault="00D3404C" w:rsidP="00D3404C">
      <w:pPr>
        <w:pStyle w:val="Zkladntext"/>
        <w:spacing w:before="120"/>
        <w:rPr>
          <w:rFonts w:ascii="Arial" w:hAnsi="Arial" w:cs="Arial"/>
          <w:b/>
          <w:sz w:val="20"/>
          <w:szCs w:val="20"/>
          <w:lang w:val="cs-CZ"/>
        </w:rPr>
      </w:pPr>
      <w:r w:rsidRPr="00912BC3">
        <w:rPr>
          <w:rFonts w:ascii="Arial" w:hAnsi="Arial" w:cs="Arial"/>
          <w:sz w:val="20"/>
          <w:szCs w:val="20"/>
        </w:rPr>
        <w:t>pověřená osoba s konečnou odpovědností za bezpečný provoz elektrického zařízení a stanovení</w:t>
      </w:r>
      <w:r w:rsidRPr="00FB0774">
        <w:rPr>
          <w:rFonts w:ascii="Arial" w:hAnsi="Arial" w:cs="Arial"/>
          <w:sz w:val="20"/>
          <w:szCs w:val="20"/>
        </w:rPr>
        <w:t xml:space="preserve"> pravidel a organizace nebo uspořádání</w:t>
      </w:r>
    </w:p>
    <w:p w14:paraId="737CB8EA" w14:textId="77777777" w:rsidR="00D3404C" w:rsidRPr="00FB0774" w:rsidRDefault="00D3404C" w:rsidP="00D3404C">
      <w:pPr>
        <w:pStyle w:val="Poznmka"/>
        <w:jc w:val="left"/>
        <w:rPr>
          <w:rFonts w:cs="Arial"/>
          <w:i/>
          <w:sz w:val="20"/>
          <w:szCs w:val="20"/>
        </w:rPr>
      </w:pPr>
      <w:r w:rsidRPr="00FB0774">
        <w:rPr>
          <w:rFonts w:cs="Arial"/>
          <w:i/>
          <w:sz w:val="20"/>
          <w:szCs w:val="20"/>
        </w:rPr>
        <w:t xml:space="preserve">POZNÁMKA 1 </w:t>
      </w:r>
      <w:r w:rsidRPr="00FB0774">
        <w:rPr>
          <w:rFonts w:eastAsia="MS Mincho" w:cs="Arial"/>
          <w:i/>
          <w:sz w:val="20"/>
          <w:szCs w:val="20"/>
          <w:lang w:eastAsia="ja-JP"/>
        </w:rPr>
        <w:t>Touto osobou může být vlastník, zaměstnavatel nebo jiná pověřená osoba.</w:t>
      </w:r>
    </w:p>
    <w:p w14:paraId="737CB8EB" w14:textId="57B42EB5" w:rsidR="00D3404C" w:rsidRPr="00912BC3" w:rsidRDefault="00D3404C" w:rsidP="00B56423">
      <w:pPr>
        <w:pStyle w:val="Poznmka"/>
        <w:rPr>
          <w:rFonts w:cs="Arial"/>
          <w:i/>
          <w:sz w:val="20"/>
          <w:szCs w:val="20"/>
        </w:rPr>
      </w:pPr>
      <w:r w:rsidRPr="00FB0774">
        <w:rPr>
          <w:rFonts w:cs="Arial"/>
          <w:i/>
          <w:sz w:val="20"/>
          <w:szCs w:val="20"/>
        </w:rPr>
        <w:t>POZNÁMKA 2</w:t>
      </w:r>
      <w:r w:rsidRPr="00FB0774">
        <w:rPr>
          <w:rFonts w:eastAsia="Arial Unicode MS" w:cs="Arial"/>
          <w:i/>
          <w:sz w:val="20"/>
          <w:szCs w:val="20"/>
        </w:rPr>
        <w:t xml:space="preserve"> </w:t>
      </w:r>
      <w:r w:rsidRPr="00FB0774">
        <w:rPr>
          <w:rFonts w:cs="Arial"/>
          <w:i/>
          <w:sz w:val="20"/>
          <w:szCs w:val="20"/>
        </w:rPr>
        <w:t xml:space="preserve">Některé z těchto povinností mohou </w:t>
      </w:r>
      <w:r w:rsidRPr="00912BC3">
        <w:rPr>
          <w:rFonts w:cs="Arial"/>
          <w:i/>
          <w:sz w:val="20"/>
          <w:szCs w:val="20"/>
        </w:rPr>
        <w:t xml:space="preserve">být delegovány podle potřeby na další osoby. </w:t>
      </w:r>
      <w:r w:rsidR="00B56423">
        <w:rPr>
          <w:rFonts w:cs="Arial"/>
          <w:i/>
          <w:sz w:val="20"/>
          <w:szCs w:val="20"/>
        </w:rPr>
        <w:br/>
      </w:r>
      <w:r w:rsidRPr="00912BC3">
        <w:rPr>
          <w:rFonts w:cs="Arial"/>
          <w:i/>
          <w:sz w:val="20"/>
          <w:szCs w:val="20"/>
        </w:rPr>
        <w:t>U velkých nebo složitých elektrických zařízení a sítí mohou být tyto povinnosti delegovány na části zařízení nebo sítí.</w:t>
      </w:r>
    </w:p>
    <w:p w14:paraId="737CB8EC" w14:textId="77777777" w:rsidR="00D3404C" w:rsidRPr="00912BC3" w:rsidRDefault="00D3404C" w:rsidP="00D3404C">
      <w:pPr>
        <w:pStyle w:val="Zkladntext"/>
        <w:spacing w:before="120"/>
        <w:rPr>
          <w:rFonts w:ascii="Arial" w:hAnsi="Arial" w:cs="Arial"/>
          <w:color w:val="000000"/>
          <w:sz w:val="20"/>
          <w:szCs w:val="20"/>
        </w:rPr>
      </w:pPr>
      <w:r w:rsidRPr="00912BC3">
        <w:rPr>
          <w:rFonts w:ascii="Arial" w:hAnsi="Arial" w:cs="Arial"/>
          <w:color w:val="000000"/>
          <w:sz w:val="20"/>
          <w:szCs w:val="20"/>
          <w:lang w:val="cs-CZ"/>
        </w:rPr>
        <w:t>O</w:t>
      </w:r>
      <w:r w:rsidRPr="00912BC3">
        <w:rPr>
          <w:rFonts w:ascii="Arial" w:hAnsi="Arial" w:cs="Arial"/>
          <w:color w:val="000000"/>
          <w:sz w:val="20"/>
          <w:szCs w:val="20"/>
        </w:rPr>
        <w:t>soba pověřená kontrolou elektrického zařízení během pracovní činnosti</w:t>
      </w:r>
    </w:p>
    <w:p w14:paraId="737CB8ED" w14:textId="0CB66DA3" w:rsidR="00D3404C" w:rsidRPr="00912BC3" w:rsidRDefault="00D3404C" w:rsidP="00D3404C">
      <w:pPr>
        <w:pStyle w:val="Zkladntext"/>
        <w:spacing w:before="120"/>
        <w:rPr>
          <w:rFonts w:ascii="Arial" w:hAnsi="Arial" w:cs="Arial"/>
          <w:b/>
          <w:color w:val="000000"/>
          <w:sz w:val="20"/>
          <w:szCs w:val="20"/>
        </w:rPr>
      </w:pPr>
      <w:r w:rsidRPr="00912BC3">
        <w:rPr>
          <w:rFonts w:ascii="Arial" w:hAnsi="Arial" w:cs="Arial"/>
          <w:color w:val="000000"/>
          <w:sz w:val="20"/>
          <w:szCs w:val="20"/>
        </w:rPr>
        <w:t xml:space="preserve">osoba odpovědná za bezpečný stav elektrického zařízení během pracovní činnosti na něm nebo </w:t>
      </w:r>
      <w:r w:rsidR="00B56423">
        <w:rPr>
          <w:rFonts w:ascii="Arial" w:hAnsi="Arial" w:cs="Arial"/>
          <w:color w:val="000000"/>
          <w:sz w:val="20"/>
          <w:szCs w:val="20"/>
          <w:lang w:val="cs-CZ"/>
        </w:rPr>
        <w:br/>
      </w:r>
      <w:r w:rsidRPr="00912BC3">
        <w:rPr>
          <w:rFonts w:ascii="Arial" w:hAnsi="Arial" w:cs="Arial"/>
          <w:color w:val="000000"/>
          <w:sz w:val="20"/>
          <w:szCs w:val="20"/>
        </w:rPr>
        <w:t>v jeho blízkosti</w:t>
      </w:r>
    </w:p>
    <w:p w14:paraId="737CB8EE" w14:textId="77777777" w:rsidR="00D3404C" w:rsidRPr="00D3404C" w:rsidRDefault="00D3404C" w:rsidP="00D3404C">
      <w:pPr>
        <w:pStyle w:val="Zkladntext"/>
        <w:spacing w:before="120"/>
        <w:rPr>
          <w:rFonts w:ascii="Arial" w:eastAsia="MS Mincho" w:hAnsi="Arial" w:cs="Arial"/>
          <w:b/>
          <w:i/>
          <w:sz w:val="20"/>
          <w:szCs w:val="20"/>
          <w:lang w:val="cs-CZ" w:eastAsia="ja-JP"/>
        </w:rPr>
      </w:pPr>
      <w:r w:rsidRPr="00912BC3">
        <w:rPr>
          <w:rFonts w:ascii="Arial" w:hAnsi="Arial" w:cs="Arial"/>
          <w:i/>
          <w:sz w:val="20"/>
          <w:szCs w:val="20"/>
        </w:rPr>
        <w:t xml:space="preserve">POZNÁMKA </w:t>
      </w:r>
      <w:r w:rsidRPr="00912BC3">
        <w:rPr>
          <w:rFonts w:ascii="Arial" w:hAnsi="Arial" w:cs="Arial"/>
          <w:i/>
          <w:sz w:val="20"/>
          <w:szCs w:val="20"/>
          <w:lang w:val="cs-CZ"/>
        </w:rPr>
        <w:t>1</w:t>
      </w:r>
      <w:r w:rsidRPr="00912BC3">
        <w:rPr>
          <w:rFonts w:ascii="Arial" w:hAnsi="Arial" w:cs="Arial"/>
          <w:i/>
          <w:sz w:val="20"/>
          <w:szCs w:val="20"/>
        </w:rPr>
        <w:t xml:space="preserve"> </w:t>
      </w:r>
      <w:r w:rsidRPr="00912BC3">
        <w:rPr>
          <w:rFonts w:ascii="Arial" w:eastAsia="MS Mincho" w:hAnsi="Arial" w:cs="Arial"/>
          <w:i/>
          <w:sz w:val="20"/>
          <w:szCs w:val="20"/>
          <w:lang w:eastAsia="ja-JP"/>
        </w:rPr>
        <w:t>Tato osoba má posoudit možné následky pracovních činností na elektrickém zařízení nebo jeho částech, které jsou v její odpovědnosti, a účinků elektrického zařízení na pracující osoby během pracovních činností. Některé z těchto povinností mohou být delegovány podle potřeby na další</w:t>
      </w:r>
      <w:r w:rsidRPr="00FB0774">
        <w:rPr>
          <w:rFonts w:ascii="Arial" w:eastAsia="MS Mincho" w:hAnsi="Arial" w:cs="Arial"/>
          <w:i/>
          <w:sz w:val="20"/>
          <w:szCs w:val="20"/>
          <w:lang w:eastAsia="ja-JP"/>
        </w:rPr>
        <w:t xml:space="preserve"> </w:t>
      </w:r>
      <w:r w:rsidRPr="00D3404C">
        <w:rPr>
          <w:rFonts w:ascii="Arial" w:eastAsia="MS Mincho" w:hAnsi="Arial" w:cs="Arial"/>
          <w:i/>
          <w:sz w:val="20"/>
          <w:szCs w:val="20"/>
          <w:lang w:eastAsia="ja-JP"/>
        </w:rPr>
        <w:t>osoby.</w:t>
      </w:r>
    </w:p>
    <w:p w14:paraId="737CB8EF" w14:textId="77777777" w:rsidR="00D3404C" w:rsidRDefault="00D3404C" w:rsidP="00D3404C">
      <w:pPr>
        <w:pStyle w:val="Zkladntext"/>
        <w:spacing w:before="120"/>
        <w:rPr>
          <w:rFonts w:ascii="Arial" w:hAnsi="Arial" w:cs="Arial"/>
          <w:i/>
          <w:sz w:val="20"/>
          <w:szCs w:val="20"/>
          <w:lang w:val="cs-CZ"/>
        </w:rPr>
      </w:pPr>
      <w:r w:rsidRPr="00D3404C">
        <w:rPr>
          <w:rFonts w:ascii="Arial" w:hAnsi="Arial" w:cs="Arial"/>
          <w:i/>
          <w:sz w:val="20"/>
          <w:szCs w:val="20"/>
        </w:rPr>
        <w:t xml:space="preserve">POZNÁMKA </w:t>
      </w:r>
      <w:r w:rsidRPr="00D3404C">
        <w:rPr>
          <w:rFonts w:ascii="Arial" w:hAnsi="Arial" w:cs="Arial"/>
          <w:i/>
          <w:sz w:val="20"/>
          <w:szCs w:val="20"/>
          <w:lang w:val="cs-CZ"/>
        </w:rPr>
        <w:t>2 ČSN EN 50 110-1</w:t>
      </w:r>
      <w:r w:rsidRPr="00D3404C">
        <w:rPr>
          <w:rFonts w:ascii="Arial" w:hAnsi="Arial" w:cs="Arial"/>
          <w:i/>
          <w:sz w:val="20"/>
          <w:szCs w:val="20"/>
        </w:rPr>
        <w:t xml:space="preserve"> </w:t>
      </w:r>
      <w:r w:rsidRPr="00D3404C">
        <w:rPr>
          <w:rFonts w:ascii="Arial" w:hAnsi="Arial" w:cs="Arial"/>
          <w:i/>
          <w:sz w:val="20"/>
          <w:szCs w:val="20"/>
          <w:lang w:val="cs-CZ"/>
        </w:rPr>
        <w:t xml:space="preserve">připouští, </w:t>
      </w:r>
      <w:r w:rsidRPr="00D3404C">
        <w:rPr>
          <w:rFonts w:ascii="Arial" w:hAnsi="Arial" w:cs="Arial"/>
          <w:i/>
          <w:sz w:val="20"/>
          <w:szCs w:val="20"/>
        </w:rPr>
        <w:t>aby osoba odpovědná za elektrické zařízení, osoba pověřená kontrolou elektrického zařízení během pracovní činnosti a vedoucí práce byla jedna a táž osoba.</w:t>
      </w:r>
    </w:p>
    <w:p w14:paraId="737CB8F0" w14:textId="77777777" w:rsidR="00EC2A10" w:rsidRPr="00EC2A10" w:rsidRDefault="00EC2A10" w:rsidP="00D3404C">
      <w:pPr>
        <w:pStyle w:val="Zkladntext"/>
        <w:spacing w:before="120"/>
        <w:rPr>
          <w:rFonts w:ascii="Arial" w:hAnsi="Arial" w:cs="Arial"/>
          <w:b/>
          <w:i/>
          <w:color w:val="000000"/>
          <w:sz w:val="20"/>
          <w:szCs w:val="20"/>
          <w:lang w:val="cs-CZ"/>
        </w:rPr>
      </w:pPr>
    </w:p>
    <w:p w14:paraId="737CB8F1" w14:textId="77777777" w:rsidR="00D3404C" w:rsidRPr="00D3404C" w:rsidRDefault="00D3404C" w:rsidP="00D3404C">
      <w:pPr>
        <w:autoSpaceDE w:val="0"/>
        <w:autoSpaceDN w:val="0"/>
        <w:spacing w:after="120"/>
        <w:jc w:val="both"/>
      </w:pPr>
      <w:r w:rsidRPr="00D3404C">
        <w:t>Další podrobnosti jsou stanoveny v Příloze I. PNE 33 0000-6 ed.3</w:t>
      </w:r>
    </w:p>
    <w:p w14:paraId="737CB8F2" w14:textId="77777777" w:rsidR="00D3404C" w:rsidRPr="00D3404C" w:rsidRDefault="00D3404C" w:rsidP="00D3404C">
      <w:pPr>
        <w:pStyle w:val="Nzev"/>
        <w:rPr>
          <w:sz w:val="20"/>
          <w:lang w:val="cs-CZ"/>
        </w:rPr>
      </w:pPr>
      <w:r w:rsidRPr="00D3404C">
        <w:rPr>
          <w:sz w:val="20"/>
          <w:lang w:val="cs-CZ"/>
        </w:rPr>
        <w:t>Komentář ke s</w:t>
      </w:r>
      <w:proofErr w:type="spellStart"/>
      <w:r w:rsidRPr="00D3404C">
        <w:rPr>
          <w:sz w:val="20"/>
        </w:rPr>
        <w:t>tanovení</w:t>
      </w:r>
      <w:proofErr w:type="spellEnd"/>
      <w:r w:rsidRPr="00D3404C">
        <w:rPr>
          <w:sz w:val="20"/>
        </w:rPr>
        <w:t xml:space="preserve"> Osoby odpovědné za elektrické zařízení</w:t>
      </w:r>
      <w:r w:rsidRPr="00D3404C">
        <w:rPr>
          <w:sz w:val="20"/>
          <w:lang w:val="cs-CZ"/>
        </w:rPr>
        <w:t xml:space="preserve"> DS v majetku ECD</w:t>
      </w:r>
    </w:p>
    <w:p w14:paraId="737CB8F3" w14:textId="07D73925" w:rsidR="00D3404C" w:rsidRPr="00D3404C" w:rsidRDefault="00D3404C" w:rsidP="00D3404C">
      <w:pPr>
        <w:autoSpaceDE w:val="0"/>
        <w:autoSpaceDN w:val="0"/>
        <w:spacing w:after="120"/>
        <w:jc w:val="both"/>
      </w:pPr>
      <w:r w:rsidRPr="00D3404C">
        <w:t xml:space="preserve">Ve smyslu § 6 zákona č. 458/2000 Sb. a čl. 3.2.1 ČSN EN 50 110-1 ed.3 jsou odpovědným zástupcem společnosti ECD jmenováni jako Osoby odpovědné za elektrické zařízení DS v majetku ECD pracovníci dle odstavců 1–4 níže, včetně stanovení odpovědnosti za část zařízení DS </w:t>
      </w:r>
      <w:r w:rsidR="00B56423">
        <w:br/>
      </w:r>
      <w:r w:rsidRPr="00D3404C">
        <w:t xml:space="preserve">a za příslušné činnosti. Odpovědnost je takto delegována v souladu s uzavřenými Smlouvami </w:t>
      </w:r>
      <w:r w:rsidR="00B56423">
        <w:br/>
      </w:r>
      <w:r w:rsidRPr="00D3404C">
        <w:t>o poskytování služeb (</w:t>
      </w:r>
      <w:proofErr w:type="spellStart"/>
      <w:r w:rsidRPr="00D3404C">
        <w:t>SoPS</w:t>
      </w:r>
      <w:proofErr w:type="spellEnd"/>
      <w:r w:rsidRPr="00D3404C">
        <w:t xml:space="preserve">–SLA) mezi společnostmi E.ON v České republice. Odpovědnost </w:t>
      </w:r>
      <w:r w:rsidR="00B56423">
        <w:br/>
      </w:r>
      <w:r w:rsidRPr="00D3404C">
        <w:t xml:space="preserve">za konkrétní zařízení/činnosti/postupy/úkony může být dále delegována ve smyslu platných interních řídicích dokumentů a ve smyslu pověření zaměstnance. </w:t>
      </w:r>
    </w:p>
    <w:p w14:paraId="737CB8F4" w14:textId="77777777" w:rsidR="00D3404C" w:rsidRPr="00D3404C" w:rsidRDefault="00D3404C" w:rsidP="00D3404C">
      <w:pPr>
        <w:autoSpaceDE w:val="0"/>
        <w:autoSpaceDN w:val="0"/>
        <w:spacing w:after="120"/>
        <w:jc w:val="both"/>
        <w:rPr>
          <w:b/>
          <w:sz w:val="22"/>
          <w:szCs w:val="22"/>
        </w:rPr>
      </w:pPr>
    </w:p>
    <w:p w14:paraId="737CB8F5" w14:textId="77777777" w:rsidR="00D3404C" w:rsidRPr="00D3404C" w:rsidRDefault="00D3404C" w:rsidP="00D3404C">
      <w:pPr>
        <w:autoSpaceDE w:val="0"/>
        <w:autoSpaceDN w:val="0"/>
        <w:spacing w:after="120"/>
        <w:jc w:val="both"/>
        <w:rPr>
          <w:b/>
          <w:sz w:val="22"/>
          <w:szCs w:val="22"/>
        </w:rPr>
      </w:pPr>
      <w:r w:rsidRPr="00D3404C">
        <w:rPr>
          <w:b/>
          <w:sz w:val="22"/>
          <w:szCs w:val="22"/>
        </w:rPr>
        <w:t>Stanovení Osob odpovědných za elektrické zařízení a Osob pověřených kontrolou elektrického zařízení během pracovní činnosti ve skupině E.ON v České republice:</w:t>
      </w:r>
    </w:p>
    <w:p w14:paraId="737CB8F6" w14:textId="77777777" w:rsidR="00D3404C" w:rsidRPr="00D3404C" w:rsidRDefault="00D3404C" w:rsidP="00D3404C">
      <w:pPr>
        <w:autoSpaceDE w:val="0"/>
        <w:autoSpaceDN w:val="0"/>
        <w:ind w:left="567" w:hanging="567"/>
        <w:jc w:val="both"/>
        <w:rPr>
          <w:b/>
        </w:rPr>
      </w:pPr>
      <w:r w:rsidRPr="00D3404C">
        <w:rPr>
          <w:b/>
        </w:rPr>
        <w:t>1/</w:t>
      </w:r>
      <w:r w:rsidRPr="00D3404C">
        <w:rPr>
          <w:b/>
        </w:rPr>
        <w:tab/>
        <w:t>Elektrické zařízení DS VVN a zařízení související (část primární technika)</w:t>
      </w:r>
    </w:p>
    <w:p w14:paraId="737CB8F7" w14:textId="0FD45662" w:rsidR="00D3404C" w:rsidRPr="00D3404C" w:rsidRDefault="00D3404C" w:rsidP="00D3404C">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Správa sítě VVN </w:t>
      </w:r>
      <w:r w:rsidR="00B56423">
        <w:br/>
      </w:r>
      <w:r w:rsidRPr="00D3404C">
        <w:lastRenderedPageBreak/>
        <w:t>v ECZR.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8" w14:textId="6002A113" w:rsidR="00D3404C" w:rsidRPr="00D3404C" w:rsidRDefault="00D3404C" w:rsidP="00D3404C">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ESCZ.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9" w14:textId="4E5BE312"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 xml:space="preserve">dle tohoto odstavce je stanoven příslušný vedoucí práce, při práci pod dozorem pak pracovník, pověřený dozorem. Vedoucí práce i pracovník, pověřený dozorem, mohou být přitom </w:t>
      </w:r>
      <w:r w:rsidR="00B56423">
        <w:br/>
      </w:r>
      <w:r w:rsidRPr="00D3404C">
        <w:t xml:space="preserve">i zaměstnanci externí společnosti, realizující příslušnou zakázku dle Smlouvy o dílo/objednávky. </w:t>
      </w:r>
    </w:p>
    <w:p w14:paraId="737CB8FA" w14:textId="3622F9F0" w:rsidR="00D3404C" w:rsidRPr="00D3404C" w:rsidRDefault="00D3404C" w:rsidP="00D3404C">
      <w:pPr>
        <w:autoSpaceDE w:val="0"/>
        <w:autoSpaceDN w:val="0"/>
        <w:ind w:left="567" w:firstLine="18"/>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8FB" w14:textId="77777777" w:rsidR="00D3404C" w:rsidRPr="00D3404C" w:rsidRDefault="00D3404C" w:rsidP="00D3404C">
      <w:pPr>
        <w:autoSpaceDE w:val="0"/>
        <w:autoSpaceDN w:val="0"/>
        <w:spacing w:after="120"/>
        <w:jc w:val="both"/>
        <w:rPr>
          <w:b/>
        </w:rPr>
      </w:pPr>
    </w:p>
    <w:p w14:paraId="737CB8FC" w14:textId="77777777" w:rsidR="00D3404C" w:rsidRPr="00D3404C" w:rsidRDefault="00D3404C" w:rsidP="00D3404C">
      <w:pPr>
        <w:autoSpaceDE w:val="0"/>
        <w:autoSpaceDN w:val="0"/>
        <w:ind w:left="567" w:hanging="567"/>
        <w:jc w:val="both"/>
        <w:rPr>
          <w:b/>
        </w:rPr>
      </w:pPr>
      <w:r w:rsidRPr="00D3404C">
        <w:rPr>
          <w:b/>
        </w:rPr>
        <w:t>2/</w:t>
      </w:r>
      <w:r w:rsidRPr="00D3404C">
        <w:rPr>
          <w:b/>
        </w:rPr>
        <w:tab/>
        <w:t>Elektrické zařízení DS VN, NN, elektrické zařízení DS ZP a zařízení související (část primární technika)</w:t>
      </w:r>
    </w:p>
    <w:p w14:paraId="737CB8FD" w14:textId="6477E975" w:rsidR="00D3404C" w:rsidRPr="00D3404C" w:rsidRDefault="00D3404C" w:rsidP="00D3404C">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Správa sítě VN, NN </w:t>
      </w:r>
      <w:r w:rsidR="00B56423">
        <w:br/>
      </w:r>
      <w:r w:rsidRPr="00D3404C">
        <w:t>a ZP v ECZR.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E" w14:textId="25969EC6" w:rsidR="00D3404C" w:rsidRPr="00D3404C" w:rsidRDefault="00D3404C" w:rsidP="00D3404C">
      <w:pPr>
        <w:autoSpaceDE w:val="0"/>
        <w:autoSpaceDN w:val="0"/>
        <w:spacing w:after="120"/>
        <w:ind w:left="567" w:hanging="567"/>
        <w:jc w:val="both"/>
      </w:pPr>
      <w:r w:rsidRPr="00D3404C">
        <w:t>b/</w:t>
      </w:r>
      <w:r w:rsidRPr="00D3404C">
        <w:tab/>
        <w:t xml:space="preserve">Pro zajištění provozu, údržby, oprav a dalších činností, souvisejících s výkonem dále uvedené funkce, je Osobou odpovědnou za elektrické zařízení jmenován vedoucí útvaru Provoz sítě VN, NN a ZP v ESCZ. Požadovaná elektrotechnická kvalifikace dle vyhlášky ČÚBP 50/1978 Sb. je </w:t>
      </w:r>
      <w:r w:rsidR="00B56423">
        <w:br/>
      </w:r>
      <w:r w:rsidRPr="00D3404C">
        <w:t>§</w:t>
      </w:r>
      <w:r w:rsidR="00B56423">
        <w:t xml:space="preserve"> </w:t>
      </w:r>
      <w:r w:rsidRPr="00D3404C">
        <w:t>8 „Pracovník pro řízení činnosti prováděné dodavatelským způsobem a pracovník pro řízení provozu“ na zařízení do i nad 1000 V.</w:t>
      </w:r>
    </w:p>
    <w:p w14:paraId="737CB8FF" w14:textId="2215F860"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 xml:space="preserve">dle tohoto odstavce je stanoven příslušný vedoucí práce, při práci pod dozorem pak pracovník, pověřený dozorem. Vedoucí práce i pracovník, pověřený dozorem, mohou být přitom </w:t>
      </w:r>
      <w:r w:rsidR="00B56423">
        <w:br/>
      </w:r>
      <w:r w:rsidRPr="00D3404C">
        <w:t>i zaměstnanci externí společnosti, realizující příslušnou zakázku dle Smlouvy o dílo/objednávky.</w:t>
      </w:r>
    </w:p>
    <w:p w14:paraId="737CB901" w14:textId="1BC9400E"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902" w14:textId="77777777" w:rsidR="00D3404C" w:rsidRPr="00D3404C" w:rsidRDefault="00D3404C" w:rsidP="00D3404C">
      <w:pPr>
        <w:autoSpaceDE w:val="0"/>
        <w:autoSpaceDN w:val="0"/>
        <w:spacing w:after="120"/>
        <w:ind w:left="567" w:hanging="567"/>
        <w:jc w:val="both"/>
      </w:pPr>
    </w:p>
    <w:p w14:paraId="737CB903" w14:textId="77777777" w:rsidR="00D3404C" w:rsidRPr="00D3404C" w:rsidRDefault="00D3404C" w:rsidP="00D3404C">
      <w:pPr>
        <w:autoSpaceDE w:val="0"/>
        <w:autoSpaceDN w:val="0"/>
        <w:ind w:left="567" w:hanging="567"/>
        <w:jc w:val="both"/>
        <w:rPr>
          <w:b/>
        </w:rPr>
      </w:pPr>
      <w:r w:rsidRPr="00D3404C">
        <w:rPr>
          <w:b/>
        </w:rPr>
        <w:t>3/</w:t>
      </w:r>
      <w:r w:rsidRPr="00D3404C">
        <w:rPr>
          <w:b/>
        </w:rPr>
        <w:tab/>
        <w:t>Elektrické zařízení distribuční sítě VVN, VN, NN, elektrické zařízení DS ZP a zařízení související (část sekundární technika)</w:t>
      </w:r>
    </w:p>
    <w:p w14:paraId="737CB904" w14:textId="62A01952" w:rsidR="00D3404C" w:rsidRPr="00D3404C" w:rsidRDefault="00D3404C" w:rsidP="00D3404C">
      <w:pPr>
        <w:autoSpaceDE w:val="0"/>
        <w:autoSpaceDN w:val="0"/>
        <w:ind w:left="567" w:hanging="567"/>
        <w:jc w:val="both"/>
      </w:pPr>
      <w:r w:rsidRPr="00D3404C">
        <w:t>a/</w:t>
      </w:r>
      <w:r w:rsidRPr="00D3404C">
        <w:tab/>
        <w:t>Pro zajištění správy, výstavby a dalších činností, souvisejících s výkonem dále uvedené funkce,</w:t>
      </w:r>
      <w:r w:rsidRPr="00D3404C">
        <w:rPr>
          <w:color w:val="FF0000"/>
        </w:rPr>
        <w:t xml:space="preserve"> </w:t>
      </w:r>
      <w:r w:rsidRPr="00D3404C">
        <w:t xml:space="preserve">je Osobou odpovědnou za elektrické zařízení jmenován vedoucí útvaru Správa SCADA </w:t>
      </w:r>
      <w:r w:rsidR="00B56423">
        <w:br/>
      </w:r>
      <w:r w:rsidRPr="00D3404C">
        <w:t>a sekundární techniky v ECZR. Požadovaná elektrotechnická kvalifikace dle vyhlášky ČÚBP 50/1978 Sb. je §</w:t>
      </w:r>
      <w:r w:rsidR="00B56423">
        <w:t xml:space="preserve"> </w:t>
      </w:r>
      <w:r w:rsidRPr="00D3404C">
        <w:t xml:space="preserve">8 „Pracovník pro řízení činnosti prováděné dodavatelským způsobem </w:t>
      </w:r>
      <w:r w:rsidR="00B56423">
        <w:br/>
      </w:r>
      <w:r w:rsidRPr="00D3404C">
        <w:t>a pracovník pro řízení provozu“ na zařízení do i nad 1000 V.</w:t>
      </w:r>
    </w:p>
    <w:p w14:paraId="737CB905" w14:textId="32F84AC3" w:rsidR="00D3404C" w:rsidRPr="00D3404C" w:rsidRDefault="00D3404C" w:rsidP="00D3404C">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ESCZ.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906" w14:textId="4CEA5AE5"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dle tohoto odstavce je stanoven příslušný vedoucí práce, při práci pod dozorem pak pracovník, pověřený dozorem. Vedoucí práce i pracovník, pověřený dozorem, mohou být přitom i zaměstnanci externí společnosti, realizující příslušnou zakázku dle Smlouvy o dílo/objednávky.</w:t>
      </w:r>
    </w:p>
    <w:p w14:paraId="737CB908" w14:textId="1449EB61"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909" w14:textId="77777777" w:rsidR="00D3404C" w:rsidRPr="00D3404C" w:rsidRDefault="00D3404C" w:rsidP="00D3404C">
      <w:pPr>
        <w:autoSpaceDE w:val="0"/>
        <w:autoSpaceDN w:val="0"/>
        <w:spacing w:after="120"/>
        <w:ind w:left="567"/>
        <w:jc w:val="both"/>
      </w:pPr>
    </w:p>
    <w:p w14:paraId="737CB90A" w14:textId="77777777" w:rsidR="00D3404C" w:rsidRPr="00D3404C" w:rsidRDefault="00D3404C" w:rsidP="00D3404C">
      <w:pPr>
        <w:autoSpaceDE w:val="0"/>
        <w:autoSpaceDN w:val="0"/>
        <w:ind w:left="567" w:hanging="567"/>
        <w:jc w:val="both"/>
        <w:rPr>
          <w:b/>
        </w:rPr>
      </w:pPr>
      <w:r w:rsidRPr="00D3404C">
        <w:rPr>
          <w:b/>
        </w:rPr>
        <w:t>4/</w:t>
      </w:r>
      <w:r w:rsidRPr="00D3404C">
        <w:rPr>
          <w:b/>
        </w:rPr>
        <w:tab/>
        <w:t>Elektrické zařízení distribuční sítě VVN, VN a zařízení související (primární i sekundární technika)</w:t>
      </w:r>
    </w:p>
    <w:p w14:paraId="737CB90B" w14:textId="57ACFC4C" w:rsidR="00D3404C" w:rsidRPr="00D3404C" w:rsidRDefault="00D3404C" w:rsidP="00D3404C">
      <w:pPr>
        <w:autoSpaceDE w:val="0"/>
        <w:autoSpaceDN w:val="0"/>
        <w:spacing w:after="120"/>
        <w:ind w:left="567" w:hanging="567"/>
        <w:jc w:val="both"/>
      </w:pPr>
      <w:r w:rsidRPr="00D3404C">
        <w:t>a/</w:t>
      </w:r>
      <w:r w:rsidRPr="00D3404C">
        <w:tab/>
        <w:t xml:space="preserve">Pro zajištění dispečerského řízení sítě 110 a 22 </w:t>
      </w:r>
      <w:proofErr w:type="spellStart"/>
      <w:r w:rsidRPr="00D3404C">
        <w:t>kV</w:t>
      </w:r>
      <w:proofErr w:type="spellEnd"/>
      <w:r w:rsidRPr="00D3404C">
        <w:t xml:space="preserve"> a zajištění dalších činností, souvisejících </w:t>
      </w:r>
      <w:r w:rsidR="00B56423">
        <w:br/>
      </w:r>
      <w:r w:rsidRPr="00D3404C">
        <w:t xml:space="preserve">s výkonem dále uvedené funkce, je Osobou odpovědnou za elektrické zařízení jmenován vedoucí útvaru Dispečerské řízení v ECZR. Požadovaná elektrotechnická kvalifikace </w:t>
      </w:r>
      <w:r w:rsidR="00B56423">
        <w:br/>
      </w:r>
      <w:r w:rsidRPr="00D3404C">
        <w:t>dle vyhlášky ČÚBP 50/1978 Sb. je §</w:t>
      </w:r>
      <w:r w:rsidR="00B56423">
        <w:t xml:space="preserve"> </w:t>
      </w:r>
      <w:r w:rsidRPr="00D3404C">
        <w:t>8 „Pracovník pro řízení činnosti prováděné dodavatelským způsobem a pracovník pro řízení provozu“ na zařízení do i nad 1000 V.</w:t>
      </w:r>
    </w:p>
    <w:p w14:paraId="737CB90C" w14:textId="2257CC4C" w:rsidR="00D3404C" w:rsidRPr="00D3404C" w:rsidRDefault="00D3404C" w:rsidP="00D3404C">
      <w:pPr>
        <w:autoSpaceDE w:val="0"/>
        <w:autoSpaceDN w:val="0"/>
        <w:ind w:left="567" w:hanging="567"/>
        <w:jc w:val="both"/>
      </w:pPr>
      <w:r w:rsidRPr="00D3404C">
        <w:t>b/</w:t>
      </w:r>
      <w:r w:rsidRPr="00D3404C">
        <w:tab/>
        <w:t xml:space="preserve">Osobou pověřenou kontrolou elektrického zařízení během pracovní činnosti na zařízení </w:t>
      </w:r>
      <w:r w:rsidR="00B56423">
        <w:br/>
      </w:r>
      <w:r w:rsidRPr="00D3404C">
        <w:t xml:space="preserve">dle tohoto odstavce je stanoven službu konající dispečer příslušného Dispečinku 110, 22 </w:t>
      </w:r>
      <w:proofErr w:type="spellStart"/>
      <w:r w:rsidRPr="00D3404C">
        <w:t>kV</w:t>
      </w:r>
      <w:proofErr w:type="spellEnd"/>
      <w:r w:rsidRPr="00D3404C">
        <w:t>.</w:t>
      </w:r>
    </w:p>
    <w:p w14:paraId="737CB90E" w14:textId="6B6F9692"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7, „Pracovník pro řízení činnosti“ na zařízení do i nad 1000 V.</w:t>
      </w:r>
    </w:p>
    <w:p w14:paraId="737CB90F" w14:textId="77777777" w:rsidR="00D3404C" w:rsidRPr="00D3404C" w:rsidRDefault="00D3404C" w:rsidP="00D3404C">
      <w:pPr>
        <w:autoSpaceDE w:val="0"/>
        <w:autoSpaceDN w:val="0"/>
        <w:spacing w:after="120"/>
        <w:jc w:val="both"/>
      </w:pPr>
    </w:p>
    <w:p w14:paraId="737CB910" w14:textId="77777777" w:rsidR="00D3404C" w:rsidRPr="00D3404C" w:rsidRDefault="00D3404C" w:rsidP="00D3404C">
      <w:pPr>
        <w:autoSpaceDE w:val="0"/>
        <w:autoSpaceDN w:val="0"/>
        <w:ind w:left="567" w:hanging="567"/>
        <w:jc w:val="both"/>
      </w:pPr>
      <w:r w:rsidRPr="00D3404C">
        <w:rPr>
          <w:b/>
        </w:rPr>
        <w:t>5/</w:t>
      </w:r>
      <w:r w:rsidRPr="00D3404C">
        <w:rPr>
          <w:b/>
        </w:rPr>
        <w:tab/>
        <w:t>Elektrické zařízení výroben elektrické energie a zařízení související</w:t>
      </w:r>
    </w:p>
    <w:p w14:paraId="737CB911" w14:textId="7CC16350" w:rsidR="00D3404C" w:rsidRPr="00D3404C" w:rsidRDefault="00D3404C" w:rsidP="00D3404C">
      <w:pPr>
        <w:autoSpaceDE w:val="0"/>
        <w:autoSpaceDN w:val="0"/>
        <w:ind w:left="567" w:hanging="567"/>
        <w:jc w:val="both"/>
      </w:pPr>
      <w:r w:rsidRPr="00D3404C">
        <w:t>a/</w:t>
      </w:r>
      <w:r w:rsidRPr="00D3404C">
        <w:tab/>
      </w:r>
      <w:r w:rsidR="00BF46C1" w:rsidRPr="00BF46C1">
        <w:t xml:space="preserve">Pro zajištění správy, výstavby, provozu, údržby, oprav a dalších činností, souvisejících </w:t>
      </w:r>
      <w:r w:rsidR="00B56423">
        <w:br/>
      </w:r>
      <w:r w:rsidR="00BF46C1" w:rsidRPr="00BF46C1">
        <w:t xml:space="preserve">s výkonem dále uvedené funkce, je Osobou odpovědnou za elektrické zařízení stanoven vedoucí útvaru Energetické služby a zdroje v ECE. Požadovaná elektrotechnická kvalifikace </w:t>
      </w:r>
      <w:r w:rsidR="00B56423">
        <w:br/>
      </w:r>
      <w:r w:rsidR="00BF46C1" w:rsidRPr="00BF46C1">
        <w:t>dle vyhlášky ČÚBP 50/1978 Sb. je §4, „Pracovník poučený“, neboť tyto činnosti jsou zajišťovány dodavatelským způsobem dle platné legislativy, pokud nejsou k této činnosti sami odborně způsobilí.</w:t>
      </w:r>
    </w:p>
    <w:p w14:paraId="737CB912" w14:textId="77777777" w:rsidR="00D3404C" w:rsidRPr="00D3404C" w:rsidRDefault="00D3404C" w:rsidP="00D3404C">
      <w:pPr>
        <w:autoSpaceDE w:val="0"/>
        <w:autoSpaceDN w:val="0"/>
        <w:ind w:left="567" w:hanging="567"/>
        <w:jc w:val="both"/>
      </w:pPr>
    </w:p>
    <w:p w14:paraId="737CB913" w14:textId="220BE3B5" w:rsidR="00BF46C1" w:rsidRDefault="00D3404C" w:rsidP="00BF46C1">
      <w:pPr>
        <w:autoSpaceDE w:val="0"/>
        <w:autoSpaceDN w:val="0"/>
        <w:ind w:left="567" w:hanging="567"/>
        <w:jc w:val="both"/>
      </w:pPr>
      <w:r w:rsidRPr="00D3404C">
        <w:t>b/</w:t>
      </w:r>
      <w:r w:rsidRPr="00D3404C">
        <w:tab/>
      </w:r>
      <w:r w:rsidR="00BF46C1">
        <w:t xml:space="preserve">Osobou pověřenou kontrolou elektrického zařízení během pracovní činnosti na zařízení </w:t>
      </w:r>
      <w:r w:rsidR="00B56423">
        <w:br/>
      </w:r>
      <w:r w:rsidR="00BF46C1">
        <w:t>dle tohoto odstavce jsou stanoveni odborně způsobilí pracovníci příslušného týmu. Odpovědnost OPKEZ je při práci externí společnosti na zařízení ECE delegována na vedoucího práce nebo dozor zhotovitele. Vedoucí práce i pracovník, pověřený dozorem, mohou být přitom i zaměstnanci externí společnosti, realizující příslušnou zakázku dle Smlouvy o dílo/objednávky. V odůvodněných případech při práci externí společnosti na zařízení ECE může zajišťovat povinnosti vedoucího práce OPKEZ ECE.</w:t>
      </w:r>
    </w:p>
    <w:p w14:paraId="737CB915" w14:textId="3DC45CFD" w:rsidR="00D3404C" w:rsidRPr="00D3404C" w:rsidRDefault="00BF46C1" w:rsidP="00BF46C1">
      <w:pPr>
        <w:autoSpaceDE w:val="0"/>
        <w:autoSpaceDN w:val="0"/>
        <w:ind w:left="567"/>
        <w:jc w:val="both"/>
      </w:pPr>
      <w:r>
        <w:t>Požadovaná elektrotechnická kvalifikace dle vyhlášky ČÚBP 50/1978 Sb. je min. §</w:t>
      </w:r>
      <w:r w:rsidR="00B56423">
        <w:t xml:space="preserve"> </w:t>
      </w:r>
      <w:r>
        <w:t>6, „Pracovník pro samostatnou činnost“ na zařízení do i nad 1000 V.</w:t>
      </w:r>
    </w:p>
    <w:p w14:paraId="737CB916" w14:textId="77777777" w:rsidR="00D3404C" w:rsidRPr="00D3404C" w:rsidRDefault="00D3404C" w:rsidP="00D3404C">
      <w:pPr>
        <w:autoSpaceDE w:val="0"/>
        <w:autoSpaceDN w:val="0"/>
        <w:spacing w:after="120"/>
        <w:jc w:val="both"/>
      </w:pPr>
    </w:p>
    <w:p w14:paraId="737CB917" w14:textId="77777777" w:rsidR="00D3404C" w:rsidRPr="00D3404C" w:rsidRDefault="00D3404C" w:rsidP="00D3404C">
      <w:pPr>
        <w:autoSpaceDE w:val="0"/>
        <w:autoSpaceDN w:val="0"/>
        <w:ind w:left="567" w:hanging="567"/>
        <w:jc w:val="both"/>
        <w:rPr>
          <w:b/>
        </w:rPr>
      </w:pPr>
      <w:r w:rsidRPr="00D3404C">
        <w:rPr>
          <w:b/>
        </w:rPr>
        <w:t>6/</w:t>
      </w:r>
      <w:r w:rsidRPr="00D3404C">
        <w:rPr>
          <w:b/>
        </w:rPr>
        <w:tab/>
        <w:t>Elektrické zařízení budov a spotřebiče ve správě ECZR-FM</w:t>
      </w:r>
    </w:p>
    <w:p w14:paraId="737CB918" w14:textId="32DE07AD" w:rsidR="00D3404C" w:rsidRPr="00D3404C" w:rsidRDefault="00D3404C" w:rsidP="00D3404C">
      <w:pPr>
        <w:autoSpaceDE w:val="0"/>
        <w:autoSpaceDN w:val="0"/>
        <w:ind w:left="567" w:hanging="567"/>
        <w:jc w:val="both"/>
      </w:pPr>
      <w:r w:rsidRPr="00D3404C">
        <w:t>a/</w:t>
      </w:r>
      <w:r w:rsidRPr="00D3404C">
        <w:tab/>
        <w:t xml:space="preserve">Pro zajištění správy, výstavby, provozu, údržby, oprav a dalších činností, souvisejících </w:t>
      </w:r>
      <w:r w:rsidR="00B56423">
        <w:br/>
      </w:r>
      <w:r w:rsidRPr="00D3404C">
        <w:t xml:space="preserve">s výkonem dále uvedené funkce, je Osobou odpovědnou za elektrické zařízení stanoven vedoucí útvaru Správa nemovitostí v ECZR. Požadovaná elektrotechnická kvalifikace </w:t>
      </w:r>
      <w:r w:rsidR="00B56423">
        <w:br/>
      </w:r>
      <w:r w:rsidRPr="00D3404C">
        <w:t>dle vyhlášky ČÚBP 50/1978 Sb., je §</w:t>
      </w:r>
      <w:r w:rsidR="00B56423">
        <w:t xml:space="preserve"> </w:t>
      </w:r>
      <w:r w:rsidRPr="00D3404C">
        <w:t>4, „Pracovník poučený“, neboť tyto činnosti jsou zajišťovány dodavatelským způsobem dle platné legislativy, pokud nejsou k této činnosti sami odborně způsobilí.</w:t>
      </w:r>
    </w:p>
    <w:p w14:paraId="737CB919" w14:textId="77777777" w:rsidR="00D3404C" w:rsidRPr="00D3404C" w:rsidRDefault="00D3404C" w:rsidP="00D3404C">
      <w:pPr>
        <w:autoSpaceDE w:val="0"/>
        <w:autoSpaceDN w:val="0"/>
        <w:ind w:left="567" w:hanging="567"/>
        <w:jc w:val="both"/>
      </w:pPr>
    </w:p>
    <w:p w14:paraId="737CB91A" w14:textId="77777777" w:rsidR="00D3404C" w:rsidRPr="00D3404C" w:rsidRDefault="00D3404C" w:rsidP="00D3404C">
      <w:pPr>
        <w:autoSpaceDE w:val="0"/>
        <w:autoSpaceDN w:val="0"/>
        <w:ind w:left="567" w:hanging="567"/>
        <w:jc w:val="both"/>
      </w:pPr>
      <w:r w:rsidRPr="00D3404C">
        <w:t xml:space="preserve">b/  </w:t>
      </w:r>
      <w:r w:rsidRPr="00D3404C">
        <w:tab/>
        <w:t>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w:t>
      </w:r>
    </w:p>
    <w:p w14:paraId="737CB91C" w14:textId="51A5BC16"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1000 V.</w:t>
      </w:r>
    </w:p>
    <w:p w14:paraId="737CB91D" w14:textId="77777777" w:rsidR="00D3404C" w:rsidRPr="00D3404C" w:rsidRDefault="00D3404C" w:rsidP="00D3404C">
      <w:pPr>
        <w:autoSpaceDE w:val="0"/>
        <w:autoSpaceDN w:val="0"/>
        <w:spacing w:after="120"/>
        <w:jc w:val="both"/>
      </w:pPr>
    </w:p>
    <w:p w14:paraId="737CB91E" w14:textId="77777777" w:rsidR="00D3404C" w:rsidRPr="00D3404C" w:rsidRDefault="00D3404C" w:rsidP="00D3404C">
      <w:pPr>
        <w:autoSpaceDE w:val="0"/>
        <w:autoSpaceDN w:val="0"/>
        <w:ind w:left="567" w:hanging="567"/>
        <w:jc w:val="both"/>
        <w:rPr>
          <w:b/>
        </w:rPr>
      </w:pPr>
      <w:r w:rsidRPr="00D3404C">
        <w:rPr>
          <w:b/>
        </w:rPr>
        <w:t>7/</w:t>
      </w:r>
      <w:r w:rsidRPr="00D3404C">
        <w:rPr>
          <w:b/>
        </w:rPr>
        <w:tab/>
        <w:t>Elektrické zařízení, spotřebiče a nářadí v majetku jednotlivých organizačních jednotek</w:t>
      </w:r>
    </w:p>
    <w:p w14:paraId="737CB91F" w14:textId="5BE3B647" w:rsidR="00D3404C" w:rsidRPr="00D3404C" w:rsidRDefault="00D3404C" w:rsidP="00D3404C">
      <w:pPr>
        <w:autoSpaceDE w:val="0"/>
        <w:autoSpaceDN w:val="0"/>
        <w:ind w:left="567" w:hanging="567"/>
        <w:jc w:val="both"/>
      </w:pPr>
      <w:r w:rsidRPr="00D3404C">
        <w:t>a/</w:t>
      </w:r>
      <w:r w:rsidRPr="00D3404C">
        <w:tab/>
        <w:t>Pro zajištění správy, provozu, údržby, oprav a dalších činností, souvisejících s výkonem dále uvedené funkce, je Osobou odpovědnou za elektrické zařízení stanoven vedoucí příslušné organizační jednotky. Požadovaná elektrotechnická kvalifikace dle vyhlášky ČÚBP 50/1978 Sb. je §</w:t>
      </w:r>
      <w:r w:rsidR="00B56423">
        <w:t xml:space="preserve"> </w:t>
      </w:r>
      <w:r w:rsidRPr="00D3404C">
        <w:t>6 „Pracovník pro samostatnou činnost“ na zařízení do 1000 V.</w:t>
      </w:r>
    </w:p>
    <w:p w14:paraId="737CB920" w14:textId="77777777" w:rsidR="00D3404C" w:rsidRPr="00D3404C" w:rsidRDefault="00D3404C" w:rsidP="00D3404C">
      <w:pPr>
        <w:autoSpaceDE w:val="0"/>
        <w:autoSpaceDN w:val="0"/>
        <w:ind w:left="567" w:hanging="567"/>
        <w:jc w:val="both"/>
      </w:pPr>
    </w:p>
    <w:p w14:paraId="737CB921" w14:textId="77777777" w:rsidR="00D3404C" w:rsidRPr="00D3404C" w:rsidRDefault="00D3404C" w:rsidP="00D3404C">
      <w:pPr>
        <w:autoSpaceDE w:val="0"/>
        <w:autoSpaceDN w:val="0"/>
        <w:ind w:left="567" w:hanging="567"/>
        <w:jc w:val="both"/>
      </w:pPr>
      <w:r w:rsidRPr="00D3404C">
        <w:lastRenderedPageBreak/>
        <w:t>b/</w:t>
      </w:r>
      <w:r w:rsidRPr="00D3404C">
        <w:tab/>
        <w:t xml:space="preserve">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 </w:t>
      </w:r>
    </w:p>
    <w:p w14:paraId="737CB923" w14:textId="3F43B6CF"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1000 V.</w:t>
      </w:r>
    </w:p>
    <w:p w14:paraId="737CB924" w14:textId="77777777" w:rsidR="00D3404C" w:rsidRPr="00D3404C" w:rsidRDefault="00D3404C" w:rsidP="00D3404C">
      <w:pPr>
        <w:autoSpaceDE w:val="0"/>
        <w:autoSpaceDN w:val="0"/>
        <w:spacing w:after="120"/>
        <w:jc w:val="both"/>
      </w:pPr>
    </w:p>
    <w:p w14:paraId="737CB925" w14:textId="77777777" w:rsidR="00D3404C" w:rsidRPr="00D3404C" w:rsidRDefault="00D3404C" w:rsidP="00D3404C">
      <w:pPr>
        <w:autoSpaceDE w:val="0"/>
        <w:autoSpaceDN w:val="0"/>
        <w:ind w:left="567" w:hanging="567"/>
        <w:jc w:val="both"/>
        <w:rPr>
          <w:b/>
        </w:rPr>
      </w:pPr>
      <w:r w:rsidRPr="00D3404C">
        <w:rPr>
          <w:b/>
        </w:rPr>
        <w:t>8/</w:t>
      </w:r>
      <w:r w:rsidRPr="00D3404C">
        <w:rPr>
          <w:b/>
        </w:rPr>
        <w:tab/>
        <w:t>Elektrické zařízení VVN, VN a NN, provozované na základě Smlouvy o provozování</w:t>
      </w:r>
    </w:p>
    <w:p w14:paraId="737CB926" w14:textId="77777777" w:rsidR="00D3404C" w:rsidRDefault="00D3404C" w:rsidP="00D3404C">
      <w:pPr>
        <w:autoSpaceDE w:val="0"/>
        <w:autoSpaceDN w:val="0"/>
        <w:ind w:left="567" w:hanging="567"/>
        <w:jc w:val="both"/>
      </w:pPr>
      <w:r w:rsidRPr="00D3404C">
        <w:t>a/</w:t>
      </w:r>
      <w:r w:rsidRPr="00D3404C">
        <w:tab/>
        <w:t>Osoba odpovědná za elektrické zařízení je stanovena ve Smlouvě o provozování</w:t>
      </w:r>
    </w:p>
    <w:p w14:paraId="737CB927" w14:textId="77777777" w:rsidR="00D3404C" w:rsidRPr="00E6702E" w:rsidRDefault="00D3404C" w:rsidP="00D3404C">
      <w:pPr>
        <w:autoSpaceDE w:val="0"/>
        <w:autoSpaceDN w:val="0"/>
        <w:ind w:left="567" w:hanging="567"/>
        <w:jc w:val="both"/>
      </w:pPr>
    </w:p>
    <w:p w14:paraId="737CB928" w14:textId="4BC60503" w:rsidR="00D3404C" w:rsidRDefault="00D3404C" w:rsidP="00D3404C">
      <w:pPr>
        <w:autoSpaceDE w:val="0"/>
        <w:autoSpaceDN w:val="0"/>
        <w:ind w:left="567" w:hanging="567"/>
        <w:jc w:val="both"/>
      </w:pPr>
      <w:r>
        <w:t>b/</w:t>
      </w:r>
      <w:r>
        <w:tab/>
      </w:r>
      <w:r w:rsidRPr="00E6702E">
        <w:t xml:space="preserve">Osobou pověřenou kontrolou elektrického zařízení během pracovní činnosti na zařízení </w:t>
      </w:r>
      <w:r w:rsidR="00B56423">
        <w:br/>
      </w:r>
      <w:r w:rsidRPr="00E6702E">
        <w:t>dle tohoto odstavce je stanoven příslušný vedoucí práce</w:t>
      </w:r>
      <w:r w:rsidRPr="001665AB">
        <w:t xml:space="preserve">, při práci pod dozorem pak pracovník, pověřený dozorem. Vedoucí práce i pracovník, pověřený dozorem, mohou být přitom </w:t>
      </w:r>
      <w:r w:rsidR="00B56423">
        <w:br/>
      </w:r>
      <w:r w:rsidRPr="001665AB">
        <w:t>i zaměstnanci externí společnosti, realizující příslušnou zakázku dle Smlouvy o dílo/objednávky.</w:t>
      </w:r>
      <w:r>
        <w:t xml:space="preserve"> </w:t>
      </w:r>
    </w:p>
    <w:p w14:paraId="737CB92A" w14:textId="7FBD44C3" w:rsidR="00D3404C" w:rsidRPr="001665AB" w:rsidRDefault="00D3404C" w:rsidP="00B56423">
      <w:pPr>
        <w:autoSpaceDE w:val="0"/>
        <w:autoSpaceDN w:val="0"/>
        <w:ind w:left="567"/>
        <w:jc w:val="both"/>
      </w:pPr>
      <w:r w:rsidRPr="001665AB">
        <w:t xml:space="preserve">Požadovaná elektrotechnická kvalifikace dle vyhlášky ČÚBP </w:t>
      </w:r>
      <w:r>
        <w:t xml:space="preserve">50/1978 Sb. </w:t>
      </w:r>
      <w:r w:rsidRPr="001665AB">
        <w:t xml:space="preserve">je </w:t>
      </w:r>
      <w:r w:rsidRPr="00E24463">
        <w:t>min. §</w:t>
      </w:r>
      <w:r w:rsidR="00B56423">
        <w:t xml:space="preserve"> </w:t>
      </w:r>
      <w:r w:rsidRPr="00E24463">
        <w:t>6, „Pracovník pro samostatnou činnost</w:t>
      </w:r>
      <w:r>
        <w:t xml:space="preserve">“ </w:t>
      </w:r>
      <w:r w:rsidRPr="00E24463">
        <w:t>na zařízení do i nad 1000 V.</w:t>
      </w:r>
    </w:p>
    <w:p w14:paraId="737CB92B" w14:textId="3F013808" w:rsidR="00D3404C" w:rsidRPr="001665AB" w:rsidRDefault="00D3404C" w:rsidP="00B56423">
      <w:pPr>
        <w:pStyle w:val="Nzev"/>
        <w:jc w:val="both"/>
        <w:rPr>
          <w:sz w:val="20"/>
          <w:lang w:val="cs-CZ"/>
        </w:rPr>
      </w:pPr>
      <w:r w:rsidRPr="00E6702E">
        <w:rPr>
          <w:sz w:val="20"/>
          <w:lang w:val="cs-CZ"/>
        </w:rPr>
        <w:t>Delegování</w:t>
      </w:r>
      <w:r w:rsidRPr="00E6702E">
        <w:rPr>
          <w:sz w:val="20"/>
        </w:rPr>
        <w:t xml:space="preserve"> části odpovědnosti výše uvedených O</w:t>
      </w:r>
      <w:r w:rsidRPr="00E6702E">
        <w:rPr>
          <w:sz w:val="20"/>
          <w:lang w:val="cs-CZ"/>
        </w:rPr>
        <w:t xml:space="preserve">sob odpovědných za elektrické zařízení </w:t>
      </w:r>
      <w:r w:rsidR="00B56423">
        <w:rPr>
          <w:sz w:val="20"/>
          <w:lang w:val="cs-CZ"/>
        </w:rPr>
        <w:br/>
      </w:r>
      <w:r w:rsidRPr="00E6702E">
        <w:rPr>
          <w:sz w:val="20"/>
          <w:lang w:val="cs-CZ"/>
        </w:rPr>
        <w:t xml:space="preserve">a </w:t>
      </w:r>
      <w:r w:rsidRPr="00E6702E">
        <w:rPr>
          <w:sz w:val="20"/>
        </w:rPr>
        <w:t>O</w:t>
      </w:r>
      <w:r w:rsidRPr="00E6702E">
        <w:rPr>
          <w:sz w:val="20"/>
          <w:lang w:val="cs-CZ"/>
        </w:rPr>
        <w:t>sob</w:t>
      </w:r>
      <w:r w:rsidRPr="00E6702E">
        <w:rPr>
          <w:sz w:val="20"/>
        </w:rPr>
        <w:t xml:space="preserve"> pověřen</w:t>
      </w:r>
      <w:r w:rsidRPr="00E6702E">
        <w:rPr>
          <w:sz w:val="20"/>
          <w:lang w:val="cs-CZ"/>
        </w:rPr>
        <w:t>ých</w:t>
      </w:r>
      <w:r w:rsidRPr="00E6702E">
        <w:rPr>
          <w:sz w:val="20"/>
        </w:rPr>
        <w:t xml:space="preserve"> kontrolou elektrického</w:t>
      </w:r>
      <w:r w:rsidRPr="001665AB">
        <w:rPr>
          <w:sz w:val="20"/>
        </w:rPr>
        <w:t xml:space="preserve"> zařízení během pracovní činnosti</w:t>
      </w:r>
    </w:p>
    <w:p w14:paraId="737CB92C" w14:textId="36D7C142" w:rsidR="00D3404C" w:rsidRPr="001665AB" w:rsidRDefault="00D3404C" w:rsidP="00D3404C">
      <w:pPr>
        <w:autoSpaceDE w:val="0"/>
        <w:autoSpaceDN w:val="0"/>
        <w:jc w:val="both"/>
      </w:pPr>
      <w:r>
        <w:t>Tímto dokumentem delegují výše uvedené Osoby odpovědné za elektrické zařízení o</w:t>
      </w:r>
      <w:r w:rsidRPr="001665AB">
        <w:t xml:space="preserve">dpovědnost </w:t>
      </w:r>
      <w:r w:rsidR="00B56423">
        <w:br/>
      </w:r>
      <w:r w:rsidRPr="001665AB">
        <w:t xml:space="preserve">za interní legislativu BOZP, za definování rizik, stanovení lhůt zdravotních prohlídek, </w:t>
      </w:r>
      <w:r>
        <w:t xml:space="preserve">za </w:t>
      </w:r>
      <w:r w:rsidRPr="001665AB">
        <w:t>definování obsahu školení, poučení a zkoušek</w:t>
      </w:r>
      <w:r>
        <w:t>, za schvalování relevantní dokumentace BOZP</w:t>
      </w:r>
      <w:r w:rsidRPr="001665AB">
        <w:t xml:space="preserve"> </w:t>
      </w:r>
      <w:r>
        <w:t>a za další činnosti, související</w:t>
      </w:r>
      <w:r w:rsidRPr="001665AB">
        <w:t xml:space="preserve"> s výkonem dále uvedené funkce</w:t>
      </w:r>
      <w:r>
        <w:t>,</w:t>
      </w:r>
      <w:r w:rsidRPr="001665AB">
        <w:t xml:space="preserve"> na pracovníka na </w:t>
      </w:r>
      <w:r w:rsidRPr="00E6702E">
        <w:t>pozici vedoucí útvaru  BOZP v ECZR. Požadovaná elektrotechnická kvalifikace dle vyhlášky ČÚBP 50/1978 Sb. je §</w:t>
      </w:r>
      <w:r w:rsidR="00B56423">
        <w:t xml:space="preserve"> </w:t>
      </w:r>
      <w:r w:rsidRPr="00E6702E">
        <w:t xml:space="preserve">6, „Pracovník </w:t>
      </w:r>
      <w:r w:rsidR="00B56423">
        <w:br/>
      </w:r>
      <w:r w:rsidRPr="00E6702E">
        <w:t>pro samostatnou činnost“ do 1000 V.</w:t>
      </w:r>
    </w:p>
    <w:p w14:paraId="737CB92D" w14:textId="77777777" w:rsidR="00D3404C" w:rsidRPr="00B56423" w:rsidRDefault="00D3404C" w:rsidP="00D3404C">
      <w:pPr>
        <w:autoSpaceDE w:val="0"/>
        <w:autoSpaceDN w:val="0"/>
        <w:jc w:val="both"/>
      </w:pPr>
    </w:p>
    <w:p w14:paraId="737CB92E" w14:textId="77777777" w:rsidR="00D3404C" w:rsidRPr="00E6702E" w:rsidRDefault="00D3404C" w:rsidP="00D3404C">
      <w:pPr>
        <w:autoSpaceDE w:val="0"/>
        <w:autoSpaceDN w:val="0"/>
        <w:jc w:val="both"/>
      </w:pPr>
      <w:r w:rsidRPr="00E6702E">
        <w:t>Delegování dalších částí odpovědnosti řeší výše uvedené Osoby odpovědné za elektrické zařízení již samostatně formou dokumentů Delegování nebo Pověření. Pokud není stanoveno jinak, musí osoba, na kterou je část odpovědnosti delegována, mít stejnou elektrotechnickou kvalifikaci, jako delegující OOEZ.</w:t>
      </w:r>
    </w:p>
    <w:p w14:paraId="737CB92F" w14:textId="77777777" w:rsidR="00D3404C" w:rsidRDefault="00D3404C" w:rsidP="00D3404C">
      <w:pPr>
        <w:autoSpaceDE w:val="0"/>
        <w:autoSpaceDN w:val="0"/>
        <w:jc w:val="both"/>
      </w:pPr>
    </w:p>
    <w:p w14:paraId="737CB930" w14:textId="77777777" w:rsidR="00D3404C" w:rsidRDefault="00D3404C" w:rsidP="00D3404C">
      <w:pPr>
        <w:autoSpaceDE w:val="0"/>
        <w:autoSpaceDN w:val="0"/>
        <w:jc w:val="both"/>
      </w:pPr>
      <w:r w:rsidRPr="00FD62C7">
        <w:t>Při práci na elektrickém zařízení E.ON je často delegována i odpovědnost Osoby pověřené</w:t>
      </w:r>
      <w:r>
        <w:t xml:space="preserve"> kontrolou </w:t>
      </w:r>
      <w:r w:rsidRPr="00FD62C7">
        <w:t>elektrického zařízení během pracovní činnosti, například z vedoucího zajišťování na vedoucího práce, nebo dozor. PNE 33 0000-6 ed.3 v článku 4.3 uvádí:</w:t>
      </w:r>
    </w:p>
    <w:p w14:paraId="737CB931" w14:textId="77777777" w:rsidR="00D3404C" w:rsidRPr="00FD62C7" w:rsidRDefault="00D3404C" w:rsidP="00D3404C">
      <w:pPr>
        <w:autoSpaceDE w:val="0"/>
        <w:autoSpaceDN w:val="0"/>
        <w:jc w:val="both"/>
      </w:pPr>
    </w:p>
    <w:p w14:paraId="737CB932" w14:textId="0E1DC1CB" w:rsidR="00D3404C" w:rsidRDefault="00D3404C" w:rsidP="00D3404C">
      <w:pPr>
        <w:pStyle w:val="Zkladntext"/>
        <w:rPr>
          <w:rFonts w:ascii="Arial" w:hAnsi="Arial" w:cs="Arial"/>
          <w:i/>
          <w:sz w:val="20"/>
          <w:szCs w:val="20"/>
          <w:lang w:val="cs-CZ"/>
        </w:rPr>
      </w:pPr>
      <w:r w:rsidRPr="00FD62C7">
        <w:rPr>
          <w:rFonts w:ascii="Arial" w:hAnsi="Arial" w:cs="Arial"/>
          <w:i/>
          <w:sz w:val="20"/>
          <w:szCs w:val="20"/>
        </w:rPr>
        <w:t xml:space="preserve">Osoba zajišťující pracoviště musí postupovat dle stanovených podmínek osobou odpovědnou </w:t>
      </w:r>
      <w:r w:rsidR="00B56423">
        <w:rPr>
          <w:rFonts w:ascii="Arial" w:hAnsi="Arial" w:cs="Arial"/>
          <w:i/>
          <w:sz w:val="20"/>
          <w:szCs w:val="20"/>
          <w:lang w:val="cs-CZ"/>
        </w:rPr>
        <w:br/>
      </w:r>
      <w:r w:rsidRPr="00FD62C7">
        <w:rPr>
          <w:rFonts w:ascii="Arial" w:hAnsi="Arial" w:cs="Arial"/>
          <w:i/>
          <w:sz w:val="20"/>
          <w:szCs w:val="20"/>
        </w:rPr>
        <w:t>za elektrické zařízení</w:t>
      </w:r>
      <w:r w:rsidRPr="00FD62C7">
        <w:rPr>
          <w:rFonts w:ascii="Arial" w:hAnsi="Arial" w:cs="Arial"/>
          <w:i/>
          <w:sz w:val="20"/>
          <w:szCs w:val="20"/>
          <w:lang w:val="cs-CZ"/>
        </w:rPr>
        <w:t>.</w:t>
      </w:r>
      <w:r w:rsidRPr="00FD62C7">
        <w:rPr>
          <w:rFonts w:ascii="Arial" w:hAnsi="Arial" w:cs="Arial"/>
          <w:i/>
          <w:sz w:val="20"/>
          <w:szCs w:val="20"/>
        </w:rPr>
        <w:t xml:space="preserve"> Po dobu zajišťování je vedoucí zajišťování zároveň osobou pověřenou kontrolou elektrického zařízení během pracovní činnosti. Předáním pracoviště vedoucímu práce deleguje osoba zajišťující pracoviště, pokud tomu nebrání okolnosti, vedoucímu práce i kompetence osoby pověřené kontrolou elektrického zařízení během pracovní činnosti.</w:t>
      </w:r>
    </w:p>
    <w:p w14:paraId="737CB933" w14:textId="77777777" w:rsidR="00D3404C" w:rsidRPr="00D3404C" w:rsidRDefault="00D3404C" w:rsidP="00D3404C">
      <w:pPr>
        <w:pStyle w:val="Zkladntext"/>
        <w:rPr>
          <w:rFonts w:ascii="Arial" w:hAnsi="Arial" w:cs="Arial"/>
          <w:b/>
          <w:bCs/>
          <w:i/>
          <w:sz w:val="20"/>
          <w:szCs w:val="20"/>
          <w:lang w:val="cs-CZ"/>
        </w:rPr>
      </w:pPr>
    </w:p>
    <w:p w14:paraId="737CB934" w14:textId="486825F5" w:rsidR="00D3404C" w:rsidRPr="00FD62C7" w:rsidRDefault="00D3404C" w:rsidP="00D3404C">
      <w:pPr>
        <w:autoSpaceDE w:val="0"/>
        <w:autoSpaceDN w:val="0"/>
        <w:jc w:val="both"/>
      </w:pPr>
      <w:r w:rsidRPr="00FD62C7">
        <w:t xml:space="preserve">K tomuto delegování dochází i při předání pracoviště externímu zhotoviteli. To je zapracováno </w:t>
      </w:r>
      <w:r w:rsidR="00B56423">
        <w:br/>
      </w:r>
      <w:r w:rsidRPr="00FD62C7">
        <w:t>ve Všeobecných a technických podmínkách provádění staveb pro E.ON, které jsou nedílnou součástí smluv o dílo.</w:t>
      </w:r>
    </w:p>
    <w:p w14:paraId="737CB935" w14:textId="77777777" w:rsidR="00D3404C" w:rsidRPr="00B56423" w:rsidRDefault="00D3404C" w:rsidP="00D3404C">
      <w:pPr>
        <w:autoSpaceDE w:val="0"/>
        <w:autoSpaceDN w:val="0"/>
        <w:jc w:val="both"/>
      </w:pPr>
    </w:p>
    <w:p w14:paraId="737CB936" w14:textId="74098310" w:rsidR="00965512" w:rsidRDefault="00D3404C" w:rsidP="00D3404C">
      <w:pPr>
        <w:autoSpaceDE w:val="0"/>
        <w:autoSpaceDN w:val="0"/>
        <w:jc w:val="both"/>
      </w:pPr>
      <w:r w:rsidRPr="00E6702E">
        <w:t xml:space="preserve">Časové vymezení odpovědnosti stanovených konkrétních Osob odpovědných za elektrické zařízení </w:t>
      </w:r>
      <w:r w:rsidR="00B56423">
        <w:br/>
      </w:r>
      <w:r w:rsidRPr="00E6702E">
        <w:t>a Osob pověřených kontrolou elektrického zařízení</w:t>
      </w:r>
      <w:r w:rsidRPr="001665AB">
        <w:t xml:space="preserve"> během pracovní činnosti ve společnostech E.ON v</w:t>
      </w:r>
      <w:r>
        <w:t> </w:t>
      </w:r>
      <w:r w:rsidRPr="001665AB">
        <w:t>ČR</w:t>
      </w:r>
      <w:r>
        <w:t xml:space="preserve"> je dáno jejich působením ve výše uvedených funkcích, platností jejich Jmenování, Delegování nebo Pověření, platností Smlouvy o provozování, nebo platností Smlouvy o dílo/objednávky.</w:t>
      </w:r>
    </w:p>
    <w:p w14:paraId="737CB937" w14:textId="77777777" w:rsidR="00965512" w:rsidRDefault="00965512" w:rsidP="00D3404C">
      <w:pPr>
        <w:autoSpaceDE w:val="0"/>
        <w:autoSpaceDN w:val="0"/>
        <w:jc w:val="both"/>
      </w:pPr>
    </w:p>
    <w:p w14:paraId="737CB938" w14:textId="2E260007" w:rsidR="00D3404C" w:rsidRPr="001665AB" w:rsidRDefault="00965512" w:rsidP="00D3404C">
      <w:pPr>
        <w:autoSpaceDE w:val="0"/>
        <w:autoSpaceDN w:val="0"/>
        <w:jc w:val="both"/>
      </w:pPr>
      <w:r>
        <w:t>Rozhodnut</w:t>
      </w:r>
      <w:r w:rsidR="00B56423">
        <w:t>í</w:t>
      </w:r>
      <w:r>
        <w:t xml:space="preserve"> z Jednání OOEZ jsou k dispozici v</w:t>
      </w:r>
      <w:r w:rsidR="00CD37D7">
        <w:t xml:space="preserve"> interním </w:t>
      </w:r>
      <w:r>
        <w:t>úložišti (</w:t>
      </w:r>
      <w:hyperlink r:id="rId51" w:history="1">
        <w:r w:rsidRPr="00C16ADF">
          <w:rPr>
            <w:rStyle w:val="Hypertextovodkaz"/>
            <w:rFonts w:cs="Arial"/>
          </w:rPr>
          <w:t>odkaz zde</w:t>
        </w:r>
      </w:hyperlink>
      <w:r>
        <w:t>).</w:t>
      </w:r>
    </w:p>
    <w:p w14:paraId="737CB939" w14:textId="77777777" w:rsidR="00D3404C" w:rsidRDefault="00D3404C" w:rsidP="00D3404C">
      <w:pPr>
        <w:autoSpaceDE w:val="0"/>
        <w:autoSpaceDN w:val="0"/>
        <w:jc w:val="both"/>
      </w:pPr>
    </w:p>
    <w:p w14:paraId="79BCC528" w14:textId="11ADE798" w:rsidR="00B56423" w:rsidRDefault="00B56423" w:rsidP="00D3404C">
      <w:pPr>
        <w:autoSpaceDE w:val="0"/>
        <w:autoSpaceDN w:val="0"/>
        <w:jc w:val="both"/>
      </w:pPr>
    </w:p>
    <w:p w14:paraId="5CA06E22" w14:textId="77777777" w:rsidR="00B56423" w:rsidRDefault="00B56423" w:rsidP="00D3404C">
      <w:pPr>
        <w:autoSpaceDE w:val="0"/>
        <w:autoSpaceDN w:val="0"/>
        <w:jc w:val="both"/>
      </w:pPr>
    </w:p>
    <w:p w14:paraId="0953DAC1" w14:textId="77777777" w:rsidR="00B56423" w:rsidRPr="001665AB" w:rsidRDefault="00B56423" w:rsidP="00D3404C">
      <w:pPr>
        <w:autoSpaceDE w:val="0"/>
        <w:autoSpaceDN w:val="0"/>
        <w:jc w:val="both"/>
      </w:pPr>
    </w:p>
    <w:p w14:paraId="737CB93A" w14:textId="77777777" w:rsidR="00D3404C" w:rsidRPr="001665AB" w:rsidRDefault="00D3404C" w:rsidP="00D3404C">
      <w:pPr>
        <w:autoSpaceDE w:val="0"/>
        <w:autoSpaceDN w:val="0"/>
        <w:jc w:val="both"/>
      </w:pPr>
      <w:r w:rsidRPr="001665AB">
        <w:lastRenderedPageBreak/>
        <w:t>Přílohy:</w:t>
      </w:r>
    </w:p>
    <w:p w14:paraId="737CB93B" w14:textId="77777777" w:rsidR="00D3404C" w:rsidRPr="001665AB" w:rsidRDefault="00D3404C" w:rsidP="00D3404C">
      <w:pPr>
        <w:autoSpaceDE w:val="0"/>
        <w:autoSpaceDN w:val="0"/>
        <w:jc w:val="both"/>
      </w:pPr>
    </w:p>
    <w:p w14:paraId="737CB93C" w14:textId="77777777" w:rsidR="00D3404C" w:rsidRPr="001665AB" w:rsidRDefault="00D3404C" w:rsidP="00D3404C">
      <w:pPr>
        <w:autoSpaceDE w:val="0"/>
        <w:autoSpaceDN w:val="0"/>
        <w:jc w:val="both"/>
      </w:pPr>
      <w:r w:rsidRPr="001665AB">
        <w:rPr>
          <w:b/>
        </w:rPr>
        <w:t>Příloha č.1</w:t>
      </w:r>
      <w:r w:rsidRPr="001665AB">
        <w:t xml:space="preserve"> – Přehled Osob odpovědných za elektrické zařízení a Osob pověřených kontrolou elektrického zařízení během pracovní činnosti ve společnostech E.ON v</w:t>
      </w:r>
      <w:r w:rsidR="00DF0137">
        <w:t> </w:t>
      </w:r>
      <w:r w:rsidRPr="001665AB">
        <w:t>ČR</w:t>
      </w:r>
      <w:r w:rsidR="00DF0137">
        <w:t xml:space="preserve"> (</w:t>
      </w:r>
      <w:hyperlink r:id="rId52" w:history="1">
        <w:r w:rsidR="00DF0137" w:rsidRPr="00890C5B">
          <w:rPr>
            <w:rStyle w:val="Hypertextovodkaz"/>
          </w:rPr>
          <w:t>odkaz zde</w:t>
        </w:r>
      </w:hyperlink>
      <w:r w:rsidR="00DF0137">
        <w:t>).</w:t>
      </w:r>
    </w:p>
    <w:p w14:paraId="737CB93D" w14:textId="77777777" w:rsidR="00D3404C" w:rsidRPr="00D3404C" w:rsidRDefault="00D3404C" w:rsidP="007A4A58">
      <w:pPr>
        <w:pStyle w:val="Nzev"/>
        <w:rPr>
          <w:b w:val="0"/>
          <w:u w:val="none"/>
          <w:lang w:val="cs-CZ"/>
        </w:rPr>
      </w:pPr>
    </w:p>
    <w:p w14:paraId="737CB93E" w14:textId="77777777" w:rsidR="00BC0224" w:rsidRDefault="00BC0224" w:rsidP="00833755">
      <w:pPr>
        <w:pStyle w:val="Plohy2rovenadpisu"/>
        <w:tabs>
          <w:tab w:val="clear" w:pos="1286"/>
          <w:tab w:val="num" w:pos="567"/>
        </w:tabs>
        <w:ind w:left="567"/>
      </w:pPr>
      <w:bookmarkStart w:id="527" w:name="_Toc304124024"/>
      <w:bookmarkStart w:id="528" w:name="_Toc304189430"/>
      <w:bookmarkStart w:id="529" w:name="_Toc304189551"/>
      <w:bookmarkStart w:id="530" w:name="_Toc468656776"/>
      <w:bookmarkStart w:id="531" w:name="_Toc468656821"/>
      <w:bookmarkStart w:id="532" w:name="_Toc302472406"/>
      <w:r w:rsidRPr="00BC0224">
        <w:lastRenderedPageBreak/>
        <w:t>Zajištění elektrických a plynových zařízení</w:t>
      </w:r>
      <w:bookmarkEnd w:id="527"/>
      <w:bookmarkEnd w:id="528"/>
      <w:bookmarkEnd w:id="529"/>
      <w:bookmarkEnd w:id="530"/>
      <w:bookmarkEnd w:id="531"/>
    </w:p>
    <w:p w14:paraId="737CB93F" w14:textId="77777777" w:rsidR="003D614C" w:rsidRPr="00A3113E" w:rsidRDefault="003D614C" w:rsidP="00ED3CED">
      <w:pPr>
        <w:pStyle w:val="Nzev"/>
        <w:jc w:val="both"/>
      </w:pPr>
      <w:bookmarkStart w:id="533" w:name="_Toc304126902"/>
      <w:bookmarkStart w:id="534" w:name="_Toc304189431"/>
      <w:bookmarkStart w:id="535" w:name="_Toc304213089"/>
      <w:bookmarkStart w:id="536" w:name="_Toc304213699"/>
      <w:bookmarkStart w:id="537" w:name="_Toc304214276"/>
      <w:bookmarkStart w:id="538" w:name="_Toc304534311"/>
      <w:bookmarkStart w:id="539" w:name="_Toc305071418"/>
      <w:bookmarkStart w:id="540" w:name="_Toc305417594"/>
      <w:r w:rsidRPr="00A3113E">
        <w:t>Účel</w:t>
      </w:r>
      <w:bookmarkEnd w:id="533"/>
      <w:bookmarkEnd w:id="534"/>
      <w:bookmarkEnd w:id="535"/>
      <w:bookmarkEnd w:id="536"/>
      <w:bookmarkEnd w:id="537"/>
      <w:bookmarkEnd w:id="538"/>
      <w:bookmarkEnd w:id="539"/>
      <w:bookmarkEnd w:id="540"/>
    </w:p>
    <w:p w14:paraId="737CB940" w14:textId="77777777" w:rsidR="003D614C" w:rsidRPr="0028705E" w:rsidRDefault="009D5379" w:rsidP="00ED3CED">
      <w:pPr>
        <w:jc w:val="both"/>
        <w:rPr>
          <w:szCs w:val="24"/>
        </w:rPr>
      </w:pPr>
      <w:r>
        <w:rPr>
          <w:szCs w:val="24"/>
        </w:rPr>
        <w:t xml:space="preserve">Tato příloha upřesňuje </w:t>
      </w:r>
      <w:r w:rsidR="003D614C" w:rsidRPr="00A3113E">
        <w:rPr>
          <w:szCs w:val="24"/>
        </w:rPr>
        <w:t xml:space="preserve">povinnosti zaměstnanců při zajišťování elektrických (především spínacích) </w:t>
      </w:r>
      <w:r w:rsidR="00E812CA">
        <w:rPr>
          <w:szCs w:val="24"/>
        </w:rPr>
        <w:br/>
      </w:r>
      <w:r w:rsidR="003D614C" w:rsidRPr="00A3113E">
        <w:rPr>
          <w:szCs w:val="24"/>
        </w:rPr>
        <w:t>a plynových zařízení pro práci.</w:t>
      </w:r>
    </w:p>
    <w:p w14:paraId="737CB941" w14:textId="77777777" w:rsidR="003D614C" w:rsidRPr="00A3113E" w:rsidRDefault="003D614C" w:rsidP="00ED3CED">
      <w:pPr>
        <w:pStyle w:val="Nzev"/>
        <w:jc w:val="both"/>
      </w:pPr>
      <w:bookmarkStart w:id="541" w:name="_Toc304126903"/>
      <w:bookmarkStart w:id="542" w:name="_Toc304189432"/>
      <w:bookmarkStart w:id="543" w:name="_Toc304213090"/>
      <w:bookmarkStart w:id="544" w:name="_Toc304213700"/>
      <w:bookmarkStart w:id="545" w:name="_Toc304214277"/>
      <w:bookmarkStart w:id="546" w:name="_Toc304534312"/>
      <w:bookmarkStart w:id="547" w:name="_Toc305071419"/>
      <w:bookmarkStart w:id="548" w:name="_Toc305417595"/>
      <w:r w:rsidRPr="00A3113E">
        <w:t>Pojmy – definice a zkratky</w:t>
      </w:r>
      <w:bookmarkEnd w:id="541"/>
      <w:bookmarkEnd w:id="542"/>
      <w:bookmarkEnd w:id="543"/>
      <w:bookmarkEnd w:id="544"/>
      <w:bookmarkEnd w:id="545"/>
      <w:bookmarkEnd w:id="546"/>
      <w:bookmarkEnd w:id="547"/>
      <w:bookmarkEnd w:id="548"/>
    </w:p>
    <w:p w14:paraId="737CB942" w14:textId="77777777" w:rsidR="003D614C" w:rsidRPr="003D614C" w:rsidRDefault="003D614C" w:rsidP="00ED3CED">
      <w:pPr>
        <w:pStyle w:val="Textkomente"/>
        <w:jc w:val="both"/>
        <w:rPr>
          <w:szCs w:val="24"/>
        </w:rPr>
      </w:pPr>
      <w:r w:rsidRPr="003D614C">
        <w:rPr>
          <w:b/>
          <w:szCs w:val="24"/>
        </w:rPr>
        <w:t>Zajišťování elektrických zařízení</w:t>
      </w:r>
      <w:r w:rsidRPr="003D614C">
        <w:rPr>
          <w:szCs w:val="24"/>
        </w:rPr>
        <w:t xml:space="preserve"> - jedná se o zabezpečení proti opětovnému zapnutí především spínacích zařízení (hlavní jističe, </w:t>
      </w:r>
      <w:proofErr w:type="spellStart"/>
      <w:r w:rsidRPr="003D614C">
        <w:rPr>
          <w:szCs w:val="24"/>
        </w:rPr>
        <w:t>deony</w:t>
      </w:r>
      <w:proofErr w:type="spellEnd"/>
      <w:r w:rsidRPr="003D614C">
        <w:rPr>
          <w:szCs w:val="24"/>
        </w:rPr>
        <w:t xml:space="preserve">, </w:t>
      </w:r>
      <w:proofErr w:type="spellStart"/>
      <w:r w:rsidRPr="003D614C">
        <w:rPr>
          <w:szCs w:val="24"/>
        </w:rPr>
        <w:t>úsečníky</w:t>
      </w:r>
      <w:proofErr w:type="spellEnd"/>
      <w:r w:rsidRPr="003D614C">
        <w:rPr>
          <w:szCs w:val="24"/>
        </w:rPr>
        <w:t xml:space="preserve"> VN, odpojovače, vypínače…) v případě provádění prací, kdy by mohlo dojít neoprávněným sepnutím (např. chybným</w:t>
      </w:r>
      <w:r w:rsidR="00ED3CED">
        <w:rPr>
          <w:szCs w:val="24"/>
        </w:rPr>
        <w:t xml:space="preserve"> vyhodnocením stavu automatiky, </w:t>
      </w:r>
      <w:r w:rsidRPr="003D614C">
        <w:rPr>
          <w:szCs w:val="24"/>
        </w:rPr>
        <w:t xml:space="preserve">manipulací nebo neoprávněnou osobou) k ohrožení života či zdraví zaměstnanců nebo dodavatelů pracujících na elektrických zařízeních. </w:t>
      </w:r>
    </w:p>
    <w:p w14:paraId="737CB943" w14:textId="77777777" w:rsidR="003D614C" w:rsidRPr="0028705E" w:rsidRDefault="003D614C" w:rsidP="00ED3CED">
      <w:pPr>
        <w:pStyle w:val="Textkomente"/>
        <w:jc w:val="both"/>
        <w:rPr>
          <w:szCs w:val="24"/>
        </w:rPr>
      </w:pPr>
      <w:r w:rsidRPr="003D614C">
        <w:rPr>
          <w:b/>
          <w:szCs w:val="24"/>
        </w:rPr>
        <w:t>Zajišťování plynových zařízení</w:t>
      </w:r>
      <w:r w:rsidRPr="003D614C">
        <w:rPr>
          <w:szCs w:val="24"/>
        </w:rPr>
        <w:t xml:space="preserve"> - jedná se o zabezpečení proti chybné či neoprávněné manipulaci </w:t>
      </w:r>
      <w:r w:rsidR="00E812CA">
        <w:rPr>
          <w:szCs w:val="24"/>
          <w:lang w:val="cs-CZ"/>
        </w:rPr>
        <w:br/>
      </w:r>
      <w:r w:rsidRPr="003D614C">
        <w:rPr>
          <w:szCs w:val="24"/>
        </w:rPr>
        <w:t>na plynovém zařízení v případě provádění prací, kdy by mohlo d</w:t>
      </w:r>
      <w:r w:rsidR="00ED3CED">
        <w:rPr>
          <w:szCs w:val="24"/>
        </w:rPr>
        <w:t xml:space="preserve">ojít při neoprávněné manipulaci </w:t>
      </w:r>
      <w:r w:rsidRPr="003D614C">
        <w:rPr>
          <w:szCs w:val="24"/>
        </w:rPr>
        <w:t>k ohrožení života či zdraví zaměstnanců nebo dodavatelů pracu</w:t>
      </w:r>
      <w:r w:rsidR="00ED3CED">
        <w:rPr>
          <w:szCs w:val="24"/>
        </w:rPr>
        <w:t>jících na plynových zařízeních.</w:t>
      </w:r>
    </w:p>
    <w:p w14:paraId="737CB944" w14:textId="77777777" w:rsidR="003D614C" w:rsidRPr="00A3113E" w:rsidRDefault="003D614C" w:rsidP="00ED3CED">
      <w:pPr>
        <w:pStyle w:val="Nzev"/>
        <w:jc w:val="both"/>
        <w:rPr>
          <w:szCs w:val="24"/>
        </w:rPr>
      </w:pPr>
      <w:bookmarkStart w:id="549" w:name="_Toc304126904"/>
      <w:bookmarkStart w:id="550" w:name="_Toc304189433"/>
      <w:bookmarkStart w:id="551" w:name="_Toc304213091"/>
      <w:bookmarkStart w:id="552" w:name="_Toc304213701"/>
      <w:bookmarkStart w:id="553" w:name="_Toc304214278"/>
      <w:bookmarkStart w:id="554" w:name="_Toc304534313"/>
      <w:bookmarkStart w:id="555" w:name="_Toc305071420"/>
      <w:bookmarkStart w:id="556" w:name="_Toc305417596"/>
      <w:r w:rsidRPr="00A3113E">
        <w:rPr>
          <w:snapToGrid w:val="0"/>
        </w:rPr>
        <w:t>Způsob zajišťování elektrických a plynových zařízení</w:t>
      </w:r>
      <w:bookmarkEnd w:id="549"/>
      <w:bookmarkEnd w:id="550"/>
      <w:bookmarkEnd w:id="551"/>
      <w:bookmarkEnd w:id="552"/>
      <w:bookmarkEnd w:id="553"/>
      <w:bookmarkEnd w:id="554"/>
      <w:bookmarkEnd w:id="555"/>
      <w:bookmarkEnd w:id="556"/>
    </w:p>
    <w:p w14:paraId="737CB945"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 xml:space="preserve">Pro zajištění elektrických a plynových zařízení budou používány klíčové systémy definované řídícími akty včetně rozdělovníků společnosti E.ON Česká republika, s.r.o. </w:t>
      </w:r>
    </w:p>
    <w:p w14:paraId="737CB946"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 xml:space="preserve">Klíče a zámky těchto klíčových systémů budou používány pouze zaměstnanci pověřenými </w:t>
      </w:r>
      <w:r w:rsidR="00E812CA">
        <w:rPr>
          <w:rFonts w:cs="Arial"/>
          <w:sz w:val="20"/>
          <w:lang w:val="cs-CZ" w:eastAsia="cs-CZ"/>
        </w:rPr>
        <w:br/>
      </w:r>
      <w:r w:rsidRPr="003D614C">
        <w:rPr>
          <w:rFonts w:cs="Arial"/>
          <w:sz w:val="20"/>
          <w:lang w:val="cs-CZ" w:eastAsia="cs-CZ"/>
        </w:rPr>
        <w:t xml:space="preserve">pro zajišťování a odjišťování určených pracovišť. </w:t>
      </w:r>
    </w:p>
    <w:p w14:paraId="737CB947"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V místech zajištění elektrických a plynových zařízení musí být vyvěšeny příslušné bezpečnostní tabulky (případně zajištěn trvalý dozor pověřeného zaměstnance), pokud tuto povinnost upravují další řídící akty zaměstnavatele.</w:t>
      </w:r>
    </w:p>
    <w:p w14:paraId="737CB948" w14:textId="77777777" w:rsidR="0008321E" w:rsidRDefault="00BC0224" w:rsidP="00833755">
      <w:pPr>
        <w:pStyle w:val="Plohy2rovenadpisu"/>
        <w:tabs>
          <w:tab w:val="clear" w:pos="1286"/>
          <w:tab w:val="num" w:pos="567"/>
        </w:tabs>
        <w:ind w:left="567"/>
      </w:pPr>
      <w:bookmarkStart w:id="557" w:name="_Toc468656777"/>
      <w:bookmarkStart w:id="558" w:name="_Toc468656822"/>
      <w:bookmarkEnd w:id="532"/>
      <w:r w:rsidRPr="00F0070E">
        <w:lastRenderedPageBreak/>
        <w:t xml:space="preserve">Pravidla pro </w:t>
      </w:r>
      <w:r w:rsidR="00DD0FF1">
        <w:t xml:space="preserve">vstup cizích </w:t>
      </w:r>
      <w:r w:rsidR="00821CA5">
        <w:t xml:space="preserve">fyzických </w:t>
      </w:r>
      <w:r w:rsidR="00DD0FF1">
        <w:t>osob</w:t>
      </w:r>
      <w:r w:rsidRPr="00F0070E">
        <w:t xml:space="preserve"> na pracovišt</w:t>
      </w:r>
      <w:r w:rsidR="00DD0FF1">
        <w:t>ě</w:t>
      </w:r>
      <w:r w:rsidR="00821CA5">
        <w:t xml:space="preserve">, </w:t>
      </w:r>
      <w:r w:rsidR="00DD0FF1">
        <w:t>do objektů</w:t>
      </w:r>
      <w:r w:rsidR="00D71251">
        <w:t xml:space="preserve">, </w:t>
      </w:r>
      <w:r w:rsidR="00D67425">
        <w:t>do</w:t>
      </w:r>
      <w:r w:rsidR="00821CA5">
        <w:t xml:space="preserve"> zařízení </w:t>
      </w:r>
      <w:r w:rsidR="00D71251">
        <w:t xml:space="preserve">a na stavby </w:t>
      </w:r>
      <w:r w:rsidR="000C4EFB">
        <w:t>E.ON</w:t>
      </w:r>
      <w:bookmarkEnd w:id="557"/>
      <w:bookmarkEnd w:id="558"/>
    </w:p>
    <w:p w14:paraId="737CB949" w14:textId="77777777" w:rsidR="00DD0FF1" w:rsidRPr="000B235C" w:rsidRDefault="00DD0FF1" w:rsidP="00DD0FF1">
      <w:pPr>
        <w:pStyle w:val="Nzev"/>
        <w:spacing w:before="100" w:beforeAutospacing="1" w:after="100" w:afterAutospacing="1"/>
        <w:jc w:val="both"/>
      </w:pPr>
      <w:r w:rsidRPr="000B235C">
        <w:t>Účel</w:t>
      </w:r>
    </w:p>
    <w:p w14:paraId="737CB94A" w14:textId="77777777" w:rsidR="00821CA5" w:rsidRDefault="00897B1E" w:rsidP="00821CA5">
      <w:pPr>
        <w:pStyle w:val="Textodstavec"/>
        <w:spacing w:before="100" w:beforeAutospacing="1" w:after="100" w:afterAutospacing="1"/>
        <w:rPr>
          <w:sz w:val="20"/>
          <w:szCs w:val="20"/>
        </w:rPr>
      </w:pPr>
      <w:r w:rsidRPr="00897B1E">
        <w:rPr>
          <w:sz w:val="20"/>
          <w:szCs w:val="20"/>
        </w:rPr>
        <w:t xml:space="preserve">Povinnost zaměstnavatele zajišťovat bezpečnost a ochranu zdraví při práci se vztahuje </w:t>
      </w:r>
      <w:r w:rsidRPr="00897B1E">
        <w:rPr>
          <w:b/>
          <w:sz w:val="20"/>
          <w:szCs w:val="20"/>
        </w:rPr>
        <w:t>na všechny fyzické osoby</w:t>
      </w:r>
      <w:r w:rsidRPr="00897B1E">
        <w:rPr>
          <w:sz w:val="20"/>
          <w:szCs w:val="20"/>
        </w:rPr>
        <w:t>, které se s jeho vědom</w:t>
      </w:r>
      <w:r>
        <w:rPr>
          <w:sz w:val="20"/>
          <w:szCs w:val="20"/>
        </w:rPr>
        <w:t>ím zdržují na jeho pracovištích!</w:t>
      </w:r>
      <w:r w:rsidRPr="00897B1E">
        <w:rPr>
          <w:sz w:val="20"/>
          <w:szCs w:val="20"/>
        </w:rPr>
        <w:t xml:space="preserve"> </w:t>
      </w:r>
      <w:r w:rsidR="00DD0FF1">
        <w:rPr>
          <w:sz w:val="20"/>
          <w:szCs w:val="20"/>
        </w:rPr>
        <w:t xml:space="preserve">Tato příloha </w:t>
      </w:r>
      <w:r w:rsidR="00DD0FF1" w:rsidRPr="000B235C">
        <w:rPr>
          <w:sz w:val="20"/>
          <w:szCs w:val="20"/>
        </w:rPr>
        <w:t xml:space="preserve">určuje </w:t>
      </w:r>
      <w:r w:rsidR="00821CA5">
        <w:rPr>
          <w:sz w:val="20"/>
          <w:szCs w:val="20"/>
        </w:rPr>
        <w:t>z hlediska BOZP p</w:t>
      </w:r>
      <w:r w:rsidR="00DD0FF1" w:rsidRPr="000B235C">
        <w:rPr>
          <w:sz w:val="20"/>
          <w:szCs w:val="20"/>
        </w:rPr>
        <w:t xml:space="preserve">ravidla </w:t>
      </w:r>
      <w:r w:rsidR="00821CA5">
        <w:rPr>
          <w:sz w:val="20"/>
          <w:szCs w:val="20"/>
        </w:rPr>
        <w:t xml:space="preserve">pro vstup </w:t>
      </w:r>
      <w:r w:rsidR="00DD0FF1" w:rsidRPr="00897B1E">
        <w:rPr>
          <w:b/>
          <w:sz w:val="20"/>
          <w:szCs w:val="20"/>
        </w:rPr>
        <w:t>cizích</w:t>
      </w:r>
      <w:r w:rsidR="00DD0FF1" w:rsidRPr="000B235C">
        <w:rPr>
          <w:sz w:val="20"/>
          <w:szCs w:val="20"/>
        </w:rPr>
        <w:t xml:space="preserve"> fyzických osob (dále jen „cizích osob“) </w:t>
      </w:r>
      <w:r w:rsidR="00821CA5">
        <w:rPr>
          <w:sz w:val="20"/>
          <w:szCs w:val="20"/>
        </w:rPr>
        <w:t>na pracoviště, do objektů</w:t>
      </w:r>
      <w:r>
        <w:rPr>
          <w:sz w:val="20"/>
          <w:szCs w:val="20"/>
        </w:rPr>
        <w:t xml:space="preserve">, </w:t>
      </w:r>
      <w:r w:rsidR="00E812CA">
        <w:rPr>
          <w:sz w:val="20"/>
          <w:szCs w:val="20"/>
        </w:rPr>
        <w:br/>
      </w:r>
      <w:r w:rsidR="00D67425">
        <w:rPr>
          <w:sz w:val="20"/>
          <w:szCs w:val="20"/>
        </w:rPr>
        <w:t>do</w:t>
      </w:r>
      <w:r>
        <w:rPr>
          <w:sz w:val="20"/>
          <w:szCs w:val="20"/>
        </w:rPr>
        <w:t xml:space="preserve"> zařízení a </w:t>
      </w:r>
      <w:r w:rsidR="00D71251">
        <w:rPr>
          <w:sz w:val="20"/>
          <w:szCs w:val="20"/>
        </w:rPr>
        <w:t xml:space="preserve">na </w:t>
      </w:r>
      <w:r>
        <w:rPr>
          <w:sz w:val="20"/>
          <w:szCs w:val="20"/>
        </w:rPr>
        <w:t>stavby</w:t>
      </w:r>
      <w:r w:rsidR="00DD0FF1" w:rsidRPr="000B235C">
        <w:rPr>
          <w:sz w:val="20"/>
          <w:szCs w:val="20"/>
        </w:rPr>
        <w:t xml:space="preserve"> </w:t>
      </w:r>
      <w:r w:rsidR="000C4EFB">
        <w:rPr>
          <w:sz w:val="20"/>
          <w:szCs w:val="20"/>
        </w:rPr>
        <w:t>E.ON</w:t>
      </w:r>
      <w:r w:rsidR="00971913">
        <w:rPr>
          <w:sz w:val="20"/>
          <w:szCs w:val="20"/>
        </w:rPr>
        <w:t xml:space="preserve"> (dále jen „pracoviště </w:t>
      </w:r>
      <w:r w:rsidR="000C4EFB">
        <w:rPr>
          <w:sz w:val="20"/>
          <w:szCs w:val="20"/>
        </w:rPr>
        <w:t>E.ON</w:t>
      </w:r>
      <w:r w:rsidR="00971913">
        <w:rPr>
          <w:sz w:val="20"/>
          <w:szCs w:val="20"/>
        </w:rPr>
        <w:t>“)</w:t>
      </w:r>
      <w:r w:rsidR="00DD0FF1" w:rsidRPr="000B235C">
        <w:rPr>
          <w:sz w:val="20"/>
          <w:szCs w:val="20"/>
        </w:rPr>
        <w:t xml:space="preserve">. </w:t>
      </w:r>
      <w:r w:rsidR="00DD0FF1">
        <w:rPr>
          <w:sz w:val="20"/>
          <w:szCs w:val="20"/>
        </w:rPr>
        <w:t xml:space="preserve">Jedná </w:t>
      </w:r>
      <w:r w:rsidR="00DD0FF1" w:rsidRPr="000B235C">
        <w:rPr>
          <w:sz w:val="20"/>
          <w:szCs w:val="20"/>
        </w:rPr>
        <w:t xml:space="preserve">se </w:t>
      </w:r>
      <w:r w:rsidR="00DD0FF1">
        <w:rPr>
          <w:sz w:val="20"/>
          <w:szCs w:val="20"/>
        </w:rPr>
        <w:t>zejména</w:t>
      </w:r>
      <w:r w:rsidR="00C51B60">
        <w:rPr>
          <w:sz w:val="20"/>
          <w:szCs w:val="20"/>
        </w:rPr>
        <w:t xml:space="preserve"> o</w:t>
      </w:r>
      <w:r w:rsidR="00821CA5">
        <w:rPr>
          <w:sz w:val="20"/>
          <w:szCs w:val="20"/>
        </w:rPr>
        <w:t>:</w:t>
      </w:r>
    </w:p>
    <w:p w14:paraId="737CB94B" w14:textId="77777777" w:rsidR="00821CA5" w:rsidRPr="00821CA5" w:rsidRDefault="00821CA5" w:rsidP="0015109D">
      <w:pPr>
        <w:pStyle w:val="Textodstavec"/>
        <w:numPr>
          <w:ilvl w:val="0"/>
          <w:numId w:val="143"/>
        </w:numPr>
        <w:spacing w:before="100" w:beforeAutospacing="1" w:after="100" w:afterAutospacing="1"/>
        <w:rPr>
          <w:sz w:val="20"/>
          <w:szCs w:val="20"/>
        </w:rPr>
      </w:pPr>
      <w:r w:rsidRPr="00821CA5">
        <w:rPr>
          <w:sz w:val="20"/>
          <w:szCs w:val="20"/>
        </w:rPr>
        <w:t xml:space="preserve">vstup zaměstnanců dodavatelů </w:t>
      </w:r>
      <w:r w:rsidR="00776CD1">
        <w:rPr>
          <w:sz w:val="20"/>
          <w:szCs w:val="20"/>
        </w:rPr>
        <w:t xml:space="preserve">nebo OSVČ, </w:t>
      </w:r>
      <w:r w:rsidRPr="00821CA5">
        <w:rPr>
          <w:sz w:val="20"/>
          <w:szCs w:val="20"/>
        </w:rPr>
        <w:t>případně jejich subdodavatelů</w:t>
      </w:r>
      <w:r>
        <w:rPr>
          <w:sz w:val="20"/>
          <w:szCs w:val="20"/>
        </w:rPr>
        <w:t>,</w:t>
      </w:r>
    </w:p>
    <w:p w14:paraId="737CB94C" w14:textId="77777777" w:rsidR="0058326B" w:rsidRDefault="0058326B" w:rsidP="0015109D">
      <w:pPr>
        <w:pStyle w:val="Textodstavec"/>
        <w:numPr>
          <w:ilvl w:val="0"/>
          <w:numId w:val="143"/>
        </w:numPr>
        <w:spacing w:before="100" w:beforeAutospacing="1" w:after="100" w:afterAutospacing="1"/>
        <w:rPr>
          <w:sz w:val="20"/>
          <w:szCs w:val="20"/>
        </w:rPr>
      </w:pPr>
      <w:r>
        <w:rPr>
          <w:sz w:val="20"/>
          <w:szCs w:val="20"/>
        </w:rPr>
        <w:t>vstup návštěv,</w:t>
      </w:r>
    </w:p>
    <w:p w14:paraId="737CB94D" w14:textId="77777777" w:rsidR="00821CA5" w:rsidRDefault="0058326B" w:rsidP="0015109D">
      <w:pPr>
        <w:pStyle w:val="Textodstavec"/>
        <w:numPr>
          <w:ilvl w:val="0"/>
          <w:numId w:val="143"/>
        </w:numPr>
        <w:spacing w:before="100" w:beforeAutospacing="1" w:after="100" w:afterAutospacing="1"/>
        <w:rPr>
          <w:sz w:val="20"/>
          <w:szCs w:val="20"/>
        </w:rPr>
      </w:pPr>
      <w:r>
        <w:rPr>
          <w:sz w:val="20"/>
          <w:szCs w:val="20"/>
        </w:rPr>
        <w:t xml:space="preserve">vstup </w:t>
      </w:r>
      <w:r w:rsidR="00821CA5" w:rsidRPr="00821CA5">
        <w:rPr>
          <w:sz w:val="20"/>
          <w:szCs w:val="20"/>
        </w:rPr>
        <w:t>exkurzí</w:t>
      </w:r>
      <w:r>
        <w:rPr>
          <w:sz w:val="20"/>
          <w:szCs w:val="20"/>
        </w:rPr>
        <w:t>.</w:t>
      </w:r>
    </w:p>
    <w:p w14:paraId="737CB94E" w14:textId="4E74C8AD" w:rsidR="00DD0FF1" w:rsidRPr="000B235C" w:rsidRDefault="00821CA5" w:rsidP="00821CA5">
      <w:pPr>
        <w:pStyle w:val="Textodstavec"/>
        <w:spacing w:before="100" w:beforeAutospacing="1" w:after="100" w:afterAutospacing="1"/>
        <w:rPr>
          <w:sz w:val="20"/>
          <w:szCs w:val="20"/>
        </w:rPr>
      </w:pPr>
      <w:r>
        <w:rPr>
          <w:sz w:val="20"/>
          <w:szCs w:val="20"/>
        </w:rPr>
        <w:t xml:space="preserve">Společnost </w:t>
      </w:r>
      <w:r w:rsidR="007A7AEF">
        <w:rPr>
          <w:sz w:val="20"/>
          <w:szCs w:val="20"/>
        </w:rPr>
        <w:t xml:space="preserve">v souladu </w:t>
      </w:r>
      <w:r w:rsidR="007A7AEF" w:rsidRPr="00B97A54">
        <w:rPr>
          <w:sz w:val="20"/>
          <w:szCs w:val="20"/>
        </w:rPr>
        <w:t>s PNE 33000-6</w:t>
      </w:r>
      <w:r w:rsidR="007A7AEF">
        <w:rPr>
          <w:sz w:val="20"/>
          <w:szCs w:val="20"/>
        </w:rPr>
        <w:t xml:space="preserve"> </w:t>
      </w:r>
      <w:r>
        <w:rPr>
          <w:sz w:val="20"/>
          <w:szCs w:val="20"/>
        </w:rPr>
        <w:t xml:space="preserve">těmito pravidly zároveň </w:t>
      </w:r>
      <w:r w:rsidR="00DD0FF1">
        <w:rPr>
          <w:sz w:val="20"/>
          <w:szCs w:val="20"/>
        </w:rPr>
        <w:t>o</w:t>
      </w:r>
      <w:r w:rsidR="00DD0FF1" w:rsidRPr="00EF6F2C">
        <w:rPr>
          <w:sz w:val="20"/>
          <w:szCs w:val="20"/>
        </w:rPr>
        <w:t>mez</w:t>
      </w:r>
      <w:r>
        <w:rPr>
          <w:sz w:val="20"/>
          <w:szCs w:val="20"/>
        </w:rPr>
        <w:t>í</w:t>
      </w:r>
      <w:r w:rsidR="00DD0FF1" w:rsidRPr="00EF6F2C">
        <w:rPr>
          <w:sz w:val="20"/>
          <w:szCs w:val="20"/>
        </w:rPr>
        <w:t xml:space="preserve"> přístup osob seznámených k místům, kde mohou být vystaveny elektrickému riziku</w:t>
      </w:r>
      <w:r w:rsidR="00DD0FF1">
        <w:rPr>
          <w:sz w:val="20"/>
          <w:szCs w:val="20"/>
        </w:rPr>
        <w:t>.</w:t>
      </w:r>
    </w:p>
    <w:p w14:paraId="737CB94F" w14:textId="77777777" w:rsidR="00DD0FF1" w:rsidRPr="000B235C" w:rsidRDefault="00DD0FF1" w:rsidP="00DD0FF1">
      <w:pPr>
        <w:pStyle w:val="Nzev"/>
        <w:spacing w:before="100" w:beforeAutospacing="1" w:after="100" w:afterAutospacing="1"/>
        <w:jc w:val="both"/>
      </w:pPr>
      <w:r w:rsidRPr="000B235C">
        <w:t>Oblast působnosti</w:t>
      </w:r>
    </w:p>
    <w:p w14:paraId="737CB950" w14:textId="17DA620B" w:rsidR="00DD0FF1" w:rsidRDefault="00DD0FF1" w:rsidP="00DD0FF1">
      <w:pPr>
        <w:pStyle w:val="Textodstavec"/>
        <w:spacing w:before="100" w:beforeAutospacing="1" w:after="100" w:afterAutospacing="1"/>
        <w:rPr>
          <w:sz w:val="20"/>
          <w:szCs w:val="20"/>
        </w:rPr>
      </w:pPr>
      <w:r>
        <w:rPr>
          <w:sz w:val="20"/>
          <w:szCs w:val="20"/>
        </w:rPr>
        <w:t xml:space="preserve">Tato příloha </w:t>
      </w:r>
      <w:r w:rsidR="007A023B">
        <w:rPr>
          <w:sz w:val="20"/>
          <w:szCs w:val="20"/>
        </w:rPr>
        <w:t>regionální směrnice</w:t>
      </w:r>
      <w:r w:rsidRPr="000B235C">
        <w:rPr>
          <w:sz w:val="20"/>
          <w:szCs w:val="20"/>
        </w:rPr>
        <w:t xml:space="preserve"> platí pro všechny zaměstnance </w:t>
      </w:r>
      <w:r w:rsidR="000C4EFB">
        <w:rPr>
          <w:sz w:val="20"/>
          <w:szCs w:val="20"/>
        </w:rPr>
        <w:t>E.ON</w:t>
      </w:r>
      <w:r w:rsidRPr="000B235C">
        <w:rPr>
          <w:sz w:val="20"/>
          <w:szCs w:val="20"/>
        </w:rPr>
        <w:t xml:space="preserve"> a pro všechny cizí osoby vstupující </w:t>
      </w:r>
      <w:r w:rsidR="00897B1E">
        <w:rPr>
          <w:sz w:val="20"/>
          <w:szCs w:val="20"/>
        </w:rPr>
        <w:t>na pracoviště</w:t>
      </w:r>
      <w:r w:rsidRPr="000B235C">
        <w:rPr>
          <w:sz w:val="20"/>
          <w:szCs w:val="20"/>
        </w:rPr>
        <w:t xml:space="preserve"> </w:t>
      </w:r>
      <w:r w:rsidR="000C4EFB">
        <w:rPr>
          <w:sz w:val="20"/>
          <w:szCs w:val="20"/>
        </w:rPr>
        <w:t>E.ON</w:t>
      </w:r>
      <w:r w:rsidRPr="000B235C">
        <w:rPr>
          <w:sz w:val="20"/>
          <w:szCs w:val="20"/>
        </w:rPr>
        <w:t>.</w:t>
      </w:r>
      <w:r w:rsidR="00B97A54">
        <w:rPr>
          <w:sz w:val="20"/>
          <w:szCs w:val="20"/>
        </w:rPr>
        <w:t xml:space="preserve"> </w:t>
      </w:r>
    </w:p>
    <w:p w14:paraId="737CB951" w14:textId="77777777" w:rsidR="00897B1E" w:rsidRDefault="00897B1E" w:rsidP="00897B1E">
      <w:pPr>
        <w:pStyle w:val="Nzev"/>
        <w:spacing w:before="100" w:beforeAutospacing="1" w:after="100" w:afterAutospacing="1"/>
        <w:jc w:val="both"/>
        <w:rPr>
          <w:lang w:val="cs-CZ"/>
        </w:rPr>
      </w:pPr>
      <w:r w:rsidRPr="00897B1E">
        <w:t>Obecně</w:t>
      </w:r>
    </w:p>
    <w:p w14:paraId="737CB952" w14:textId="77777777" w:rsidR="00897B1E" w:rsidRDefault="00897B1E" w:rsidP="00897B1E">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Pracoviště </w:t>
      </w:r>
      <w:r w:rsidR="000C4EFB">
        <w:rPr>
          <w:b w:val="0"/>
          <w:bCs w:val="0"/>
          <w:sz w:val="20"/>
          <w:u w:val="none"/>
          <w:lang w:val="cs-CZ" w:eastAsia="cs-CZ"/>
        </w:rPr>
        <w:t>E.ON</w:t>
      </w:r>
      <w:r>
        <w:rPr>
          <w:b w:val="0"/>
          <w:bCs w:val="0"/>
          <w:sz w:val="20"/>
          <w:u w:val="none"/>
          <w:lang w:val="cs-CZ" w:eastAsia="cs-CZ"/>
        </w:rPr>
        <w:t xml:space="preserve"> </w:t>
      </w:r>
      <w:r w:rsidR="00C0368C">
        <w:rPr>
          <w:b w:val="0"/>
          <w:bCs w:val="0"/>
          <w:sz w:val="20"/>
          <w:u w:val="none"/>
          <w:lang w:val="cs-CZ" w:eastAsia="cs-CZ"/>
        </w:rPr>
        <w:t>jsou</w:t>
      </w:r>
      <w:r>
        <w:rPr>
          <w:b w:val="0"/>
          <w:bCs w:val="0"/>
          <w:sz w:val="20"/>
          <w:u w:val="none"/>
          <w:lang w:val="cs-CZ" w:eastAsia="cs-CZ"/>
        </w:rPr>
        <w:t xml:space="preserve"> </w:t>
      </w:r>
      <w:r w:rsidR="00173DD4">
        <w:rPr>
          <w:b w:val="0"/>
          <w:bCs w:val="0"/>
          <w:sz w:val="20"/>
          <w:u w:val="none"/>
          <w:lang w:val="cs-CZ" w:eastAsia="cs-CZ"/>
        </w:rPr>
        <w:t>vybaven</w:t>
      </w:r>
      <w:r w:rsidR="00C0368C">
        <w:rPr>
          <w:b w:val="0"/>
          <w:bCs w:val="0"/>
          <w:sz w:val="20"/>
          <w:u w:val="none"/>
          <w:lang w:val="cs-CZ" w:eastAsia="cs-CZ"/>
        </w:rPr>
        <w:t>a</w:t>
      </w:r>
      <w:r w:rsidR="00173DD4">
        <w:rPr>
          <w:b w:val="0"/>
          <w:bCs w:val="0"/>
          <w:sz w:val="20"/>
          <w:u w:val="none"/>
          <w:lang w:val="cs-CZ" w:eastAsia="cs-CZ"/>
        </w:rPr>
        <w:t xml:space="preserve"> technickými prostředky</w:t>
      </w:r>
      <w:r w:rsidR="00465E09">
        <w:rPr>
          <w:b w:val="0"/>
          <w:bCs w:val="0"/>
          <w:sz w:val="20"/>
          <w:u w:val="none"/>
          <w:lang w:val="cs-CZ" w:eastAsia="cs-CZ"/>
        </w:rPr>
        <w:t xml:space="preserve"> a </w:t>
      </w:r>
      <w:r w:rsidR="00465E09" w:rsidRPr="00465E09">
        <w:rPr>
          <w:b w:val="0"/>
          <w:bCs w:val="0"/>
          <w:sz w:val="20"/>
          <w:u w:val="none"/>
          <w:lang w:val="cs-CZ" w:eastAsia="cs-CZ"/>
        </w:rPr>
        <w:t>bezpečnostní</w:t>
      </w:r>
      <w:r w:rsidR="00465E09">
        <w:rPr>
          <w:b w:val="0"/>
          <w:bCs w:val="0"/>
          <w:sz w:val="20"/>
          <w:u w:val="none"/>
          <w:lang w:val="cs-CZ" w:eastAsia="cs-CZ"/>
        </w:rPr>
        <w:t>mi</w:t>
      </w:r>
      <w:r w:rsidR="00465E09" w:rsidRPr="00465E09">
        <w:rPr>
          <w:b w:val="0"/>
          <w:bCs w:val="0"/>
          <w:sz w:val="20"/>
          <w:u w:val="none"/>
          <w:lang w:val="cs-CZ" w:eastAsia="cs-CZ"/>
        </w:rPr>
        <w:t xml:space="preserve"> znač</w:t>
      </w:r>
      <w:r w:rsidR="00465E09">
        <w:rPr>
          <w:b w:val="0"/>
          <w:bCs w:val="0"/>
          <w:sz w:val="20"/>
          <w:u w:val="none"/>
          <w:lang w:val="cs-CZ" w:eastAsia="cs-CZ"/>
        </w:rPr>
        <w:t>kami</w:t>
      </w:r>
      <w:r w:rsidR="00173DD4">
        <w:rPr>
          <w:b w:val="0"/>
          <w:bCs w:val="0"/>
          <w:sz w:val="20"/>
          <w:u w:val="none"/>
          <w:lang w:val="cs-CZ" w:eastAsia="cs-CZ"/>
        </w:rPr>
        <w:t xml:space="preserve">, </w:t>
      </w:r>
      <w:r w:rsidR="00465E09">
        <w:rPr>
          <w:b w:val="0"/>
          <w:bCs w:val="0"/>
          <w:sz w:val="20"/>
          <w:u w:val="none"/>
          <w:lang w:val="cs-CZ" w:eastAsia="cs-CZ"/>
        </w:rPr>
        <w:t xml:space="preserve">které mají za cíl v maximální možné míře vyloučit přítomnost cizích osob nebo veřejnosti </w:t>
      </w:r>
      <w:r w:rsidR="00465E09" w:rsidRPr="007D47E4">
        <w:rPr>
          <w:bCs w:val="0"/>
          <w:sz w:val="20"/>
          <w:u w:val="none"/>
          <w:lang w:val="cs-CZ" w:eastAsia="cs-CZ"/>
        </w:rPr>
        <w:t>bez vědomí zaměstnavatele</w:t>
      </w:r>
      <w:r w:rsidR="00465E09" w:rsidRPr="00465E09">
        <w:rPr>
          <w:b w:val="0"/>
          <w:bCs w:val="0"/>
          <w:sz w:val="20"/>
          <w:u w:val="none"/>
          <w:lang w:val="cs-CZ" w:eastAsia="cs-CZ"/>
        </w:rPr>
        <w:t xml:space="preserve"> </w:t>
      </w:r>
      <w:r w:rsidR="00465E09">
        <w:rPr>
          <w:b w:val="0"/>
          <w:bCs w:val="0"/>
          <w:sz w:val="20"/>
          <w:u w:val="none"/>
          <w:lang w:val="cs-CZ" w:eastAsia="cs-CZ"/>
        </w:rPr>
        <w:t xml:space="preserve">na pracovištích </w:t>
      </w:r>
      <w:r w:rsidR="000C4EFB">
        <w:rPr>
          <w:b w:val="0"/>
          <w:bCs w:val="0"/>
          <w:sz w:val="20"/>
          <w:u w:val="none"/>
          <w:lang w:val="cs-CZ" w:eastAsia="cs-CZ"/>
        </w:rPr>
        <w:t>E.ON</w:t>
      </w:r>
      <w:r w:rsidR="00173DD4">
        <w:rPr>
          <w:b w:val="0"/>
          <w:bCs w:val="0"/>
          <w:sz w:val="20"/>
          <w:u w:val="none"/>
          <w:lang w:val="cs-CZ" w:eastAsia="cs-CZ"/>
        </w:rPr>
        <w:t xml:space="preserve">. Mezi </w:t>
      </w:r>
      <w:r w:rsidR="00465E09">
        <w:rPr>
          <w:b w:val="0"/>
          <w:bCs w:val="0"/>
          <w:sz w:val="20"/>
          <w:u w:val="none"/>
          <w:lang w:val="cs-CZ" w:eastAsia="cs-CZ"/>
        </w:rPr>
        <w:t>technické</w:t>
      </w:r>
      <w:r w:rsidR="00173DD4">
        <w:rPr>
          <w:b w:val="0"/>
          <w:bCs w:val="0"/>
          <w:sz w:val="20"/>
          <w:u w:val="none"/>
          <w:lang w:val="cs-CZ" w:eastAsia="cs-CZ"/>
        </w:rPr>
        <w:t xml:space="preserve"> prostředky patří zámkové nebo kartové systémy, </w:t>
      </w:r>
      <w:r w:rsidR="00465E09">
        <w:rPr>
          <w:b w:val="0"/>
          <w:bCs w:val="0"/>
          <w:sz w:val="20"/>
          <w:u w:val="none"/>
          <w:lang w:val="cs-CZ" w:eastAsia="cs-CZ"/>
        </w:rPr>
        <w:t>oplocení</w:t>
      </w:r>
      <w:r w:rsidR="00173DD4">
        <w:rPr>
          <w:b w:val="0"/>
          <w:bCs w:val="0"/>
          <w:sz w:val="20"/>
          <w:u w:val="none"/>
          <w:lang w:val="cs-CZ" w:eastAsia="cs-CZ"/>
        </w:rPr>
        <w:t>,</w:t>
      </w:r>
      <w:r w:rsidR="00465E09">
        <w:rPr>
          <w:b w:val="0"/>
          <w:bCs w:val="0"/>
          <w:sz w:val="20"/>
          <w:u w:val="none"/>
          <w:lang w:val="cs-CZ" w:eastAsia="cs-CZ"/>
        </w:rPr>
        <w:t xml:space="preserve"> zábrany na stavbách, </w:t>
      </w:r>
      <w:r w:rsidR="00173DD4">
        <w:rPr>
          <w:b w:val="0"/>
          <w:bCs w:val="0"/>
          <w:sz w:val="20"/>
          <w:u w:val="none"/>
          <w:lang w:val="cs-CZ" w:eastAsia="cs-CZ"/>
        </w:rPr>
        <w:t>vjezdové závo</w:t>
      </w:r>
      <w:r w:rsidR="00465E09">
        <w:rPr>
          <w:b w:val="0"/>
          <w:bCs w:val="0"/>
          <w:sz w:val="20"/>
          <w:u w:val="none"/>
          <w:lang w:val="cs-CZ" w:eastAsia="cs-CZ"/>
        </w:rPr>
        <w:t>r</w:t>
      </w:r>
      <w:r w:rsidR="00173DD4">
        <w:rPr>
          <w:b w:val="0"/>
          <w:bCs w:val="0"/>
          <w:sz w:val="20"/>
          <w:u w:val="none"/>
          <w:lang w:val="cs-CZ" w:eastAsia="cs-CZ"/>
        </w:rPr>
        <w:t>y</w:t>
      </w:r>
      <w:r w:rsidR="00465E09">
        <w:rPr>
          <w:b w:val="0"/>
          <w:bCs w:val="0"/>
          <w:sz w:val="20"/>
          <w:u w:val="none"/>
          <w:lang w:val="cs-CZ" w:eastAsia="cs-CZ"/>
        </w:rPr>
        <w:t xml:space="preserve"> apod</w:t>
      </w:r>
      <w:r w:rsidR="00173DD4">
        <w:rPr>
          <w:b w:val="0"/>
          <w:bCs w:val="0"/>
          <w:sz w:val="20"/>
          <w:u w:val="none"/>
          <w:lang w:val="cs-CZ" w:eastAsia="cs-CZ"/>
        </w:rPr>
        <w:t>.</w:t>
      </w:r>
      <w:r w:rsidR="000B0777">
        <w:rPr>
          <w:b w:val="0"/>
          <w:bCs w:val="0"/>
          <w:sz w:val="20"/>
          <w:u w:val="none"/>
          <w:lang w:val="cs-CZ" w:eastAsia="cs-CZ"/>
        </w:rPr>
        <w:t xml:space="preserve"> Mezi bezpečnostní značky patří zákazové značky, výstražné značky, příkazové značky, i</w:t>
      </w:r>
      <w:r w:rsidR="00EC2A10">
        <w:rPr>
          <w:b w:val="0"/>
          <w:bCs w:val="0"/>
          <w:sz w:val="20"/>
          <w:u w:val="none"/>
          <w:lang w:val="cs-CZ" w:eastAsia="cs-CZ"/>
        </w:rPr>
        <w:t>n</w:t>
      </w:r>
      <w:r w:rsidR="000B0777">
        <w:rPr>
          <w:b w:val="0"/>
          <w:bCs w:val="0"/>
          <w:sz w:val="20"/>
          <w:u w:val="none"/>
          <w:lang w:val="cs-CZ" w:eastAsia="cs-CZ"/>
        </w:rPr>
        <w:t>formační a dodatkové tabule apod.</w:t>
      </w:r>
    </w:p>
    <w:p w14:paraId="737CB953" w14:textId="77777777" w:rsidR="00465E09" w:rsidRPr="00897B1E" w:rsidRDefault="00465E09" w:rsidP="00465E09">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Zaměstnanci ani cizí osoby nesmějí na pracovištích </w:t>
      </w:r>
      <w:r w:rsidR="000C4EFB">
        <w:rPr>
          <w:b w:val="0"/>
          <w:bCs w:val="0"/>
          <w:sz w:val="20"/>
          <w:u w:val="none"/>
          <w:lang w:val="cs-CZ" w:eastAsia="cs-CZ"/>
        </w:rPr>
        <w:t>E.ON</w:t>
      </w:r>
      <w:r>
        <w:rPr>
          <w:b w:val="0"/>
          <w:bCs w:val="0"/>
          <w:sz w:val="20"/>
          <w:u w:val="none"/>
          <w:lang w:val="cs-CZ" w:eastAsia="cs-CZ"/>
        </w:rPr>
        <w:t xml:space="preserve"> vyřazovat </w:t>
      </w:r>
      <w:r w:rsidR="006710F9">
        <w:rPr>
          <w:b w:val="0"/>
          <w:bCs w:val="0"/>
          <w:sz w:val="20"/>
          <w:u w:val="none"/>
          <w:lang w:val="cs-CZ" w:eastAsia="cs-CZ"/>
        </w:rPr>
        <w:t>t</w:t>
      </w:r>
      <w:r>
        <w:rPr>
          <w:b w:val="0"/>
          <w:bCs w:val="0"/>
          <w:sz w:val="20"/>
          <w:u w:val="none"/>
          <w:lang w:val="cs-CZ" w:eastAsia="cs-CZ"/>
        </w:rPr>
        <w:t>echnické prostředky z provozu ani poškozovat bezpečnostní značky.</w:t>
      </w:r>
    </w:p>
    <w:p w14:paraId="737CB954" w14:textId="77777777" w:rsidR="00173DD4" w:rsidRDefault="006710F9" w:rsidP="00897B1E">
      <w:pPr>
        <w:pStyle w:val="Nzev"/>
        <w:spacing w:before="100" w:beforeAutospacing="1" w:after="100" w:afterAutospacing="1"/>
        <w:jc w:val="both"/>
        <w:rPr>
          <w:b w:val="0"/>
          <w:bCs w:val="0"/>
          <w:sz w:val="20"/>
          <w:u w:val="none"/>
          <w:lang w:val="cs-CZ" w:eastAsia="cs-CZ"/>
        </w:rPr>
      </w:pPr>
      <w:r>
        <w:rPr>
          <w:b w:val="0"/>
          <w:bCs w:val="0"/>
          <w:sz w:val="20"/>
          <w:u w:val="none"/>
          <w:lang w:val="cs-CZ" w:eastAsia="cs-CZ"/>
        </w:rPr>
        <w:t>T</w:t>
      </w:r>
      <w:r w:rsidR="00C356F3">
        <w:rPr>
          <w:b w:val="0"/>
          <w:bCs w:val="0"/>
          <w:sz w:val="20"/>
          <w:u w:val="none"/>
          <w:lang w:val="cs-CZ" w:eastAsia="cs-CZ"/>
        </w:rPr>
        <w:t xml:space="preserve">echnické prostředky </w:t>
      </w:r>
      <w:r w:rsidR="00465E09">
        <w:rPr>
          <w:b w:val="0"/>
          <w:bCs w:val="0"/>
          <w:sz w:val="20"/>
          <w:u w:val="none"/>
          <w:lang w:val="cs-CZ" w:eastAsia="cs-CZ"/>
        </w:rPr>
        <w:t xml:space="preserve">a bezpečnostní značky </w:t>
      </w:r>
      <w:r w:rsidR="00C356F3">
        <w:rPr>
          <w:b w:val="0"/>
          <w:bCs w:val="0"/>
          <w:sz w:val="20"/>
          <w:u w:val="none"/>
          <w:lang w:val="cs-CZ" w:eastAsia="cs-CZ"/>
        </w:rPr>
        <w:t xml:space="preserve">musí být odpovědnými zaměstnanci </w:t>
      </w:r>
      <w:r w:rsidR="00D71251">
        <w:rPr>
          <w:b w:val="0"/>
          <w:bCs w:val="0"/>
          <w:sz w:val="20"/>
          <w:u w:val="none"/>
          <w:lang w:val="cs-CZ" w:eastAsia="cs-CZ"/>
        </w:rPr>
        <w:t>udržov</w:t>
      </w:r>
      <w:r w:rsidR="00C0368C">
        <w:rPr>
          <w:b w:val="0"/>
          <w:bCs w:val="0"/>
          <w:sz w:val="20"/>
          <w:u w:val="none"/>
          <w:lang w:val="cs-CZ" w:eastAsia="cs-CZ"/>
        </w:rPr>
        <w:t>ány</w:t>
      </w:r>
      <w:r w:rsidR="00D71251">
        <w:rPr>
          <w:b w:val="0"/>
          <w:bCs w:val="0"/>
          <w:sz w:val="20"/>
          <w:u w:val="none"/>
          <w:lang w:val="cs-CZ" w:eastAsia="cs-CZ"/>
        </w:rPr>
        <w:t xml:space="preserve"> v </w:t>
      </w:r>
      <w:r w:rsidR="00465E09">
        <w:rPr>
          <w:b w:val="0"/>
          <w:bCs w:val="0"/>
          <w:sz w:val="20"/>
          <w:u w:val="none"/>
          <w:lang w:val="cs-CZ" w:eastAsia="cs-CZ"/>
        </w:rPr>
        <w:t>řádném</w:t>
      </w:r>
      <w:r w:rsidR="00D71251">
        <w:rPr>
          <w:b w:val="0"/>
          <w:bCs w:val="0"/>
          <w:sz w:val="20"/>
          <w:u w:val="none"/>
          <w:lang w:val="cs-CZ" w:eastAsia="cs-CZ"/>
        </w:rPr>
        <w:t xml:space="preserve"> </w:t>
      </w:r>
      <w:r w:rsidR="00C0368C">
        <w:rPr>
          <w:b w:val="0"/>
          <w:bCs w:val="0"/>
          <w:sz w:val="20"/>
          <w:u w:val="none"/>
          <w:lang w:val="cs-CZ" w:eastAsia="cs-CZ"/>
        </w:rPr>
        <w:t>stavu.</w:t>
      </w:r>
    </w:p>
    <w:p w14:paraId="737CB955" w14:textId="77777777" w:rsidR="00DD0FF1" w:rsidRPr="00821CA5" w:rsidRDefault="00C51B60" w:rsidP="00DD0FF1">
      <w:pPr>
        <w:pStyle w:val="Nzev"/>
        <w:spacing w:before="100" w:beforeAutospacing="1" w:after="100" w:afterAutospacing="1"/>
        <w:jc w:val="both"/>
        <w:rPr>
          <w:lang w:val="cs-CZ"/>
        </w:rPr>
      </w:pPr>
      <w:r>
        <w:rPr>
          <w:lang w:val="cs-CZ"/>
        </w:rPr>
        <w:t>V</w:t>
      </w:r>
      <w:r w:rsidRPr="00C51B60">
        <w:rPr>
          <w:lang w:val="cs-CZ"/>
        </w:rPr>
        <w:t xml:space="preserve">stup zaměstnanců dodavatelů </w:t>
      </w:r>
      <w:r w:rsidR="00776CD1">
        <w:rPr>
          <w:lang w:val="cs-CZ"/>
        </w:rPr>
        <w:t xml:space="preserve">nebo </w:t>
      </w:r>
      <w:r w:rsidRPr="00C51B60">
        <w:rPr>
          <w:lang w:val="cs-CZ"/>
        </w:rPr>
        <w:t>OSV</w:t>
      </w:r>
      <w:r w:rsidR="00776CD1">
        <w:rPr>
          <w:lang w:val="cs-CZ"/>
        </w:rPr>
        <w:t xml:space="preserve">Č, případně jejich </w:t>
      </w:r>
      <w:r w:rsidRPr="00C51B60">
        <w:rPr>
          <w:lang w:val="cs-CZ"/>
        </w:rPr>
        <w:t>subdodavatel</w:t>
      </w:r>
      <w:r w:rsidR="00776CD1">
        <w:rPr>
          <w:lang w:val="cs-CZ"/>
        </w:rPr>
        <w:t>ů</w:t>
      </w:r>
    </w:p>
    <w:p w14:paraId="737CB956" w14:textId="77777777" w:rsidR="00DD0FF1" w:rsidRPr="000B235C" w:rsidRDefault="00C51B60" w:rsidP="00DD0FF1">
      <w:pPr>
        <w:pStyle w:val="Textodstavec"/>
        <w:spacing w:before="100" w:beforeAutospacing="1" w:after="100" w:afterAutospacing="1"/>
        <w:rPr>
          <w:sz w:val="20"/>
          <w:szCs w:val="20"/>
        </w:rPr>
      </w:pPr>
      <w:r>
        <w:rPr>
          <w:sz w:val="20"/>
          <w:szCs w:val="20"/>
        </w:rPr>
        <w:t xml:space="preserve">Pravidla pro vstup těchto </w:t>
      </w:r>
      <w:r w:rsidR="006710F9">
        <w:rPr>
          <w:sz w:val="20"/>
          <w:szCs w:val="20"/>
        </w:rPr>
        <w:t xml:space="preserve">cizích </w:t>
      </w:r>
      <w:r>
        <w:rPr>
          <w:sz w:val="20"/>
          <w:szCs w:val="20"/>
        </w:rPr>
        <w:t xml:space="preserve">osob </w:t>
      </w:r>
      <w:r w:rsidR="000338A1">
        <w:rPr>
          <w:sz w:val="20"/>
          <w:szCs w:val="20"/>
        </w:rPr>
        <w:t xml:space="preserve">na pracoviště </w:t>
      </w:r>
      <w:r w:rsidR="000C4EFB">
        <w:rPr>
          <w:sz w:val="20"/>
          <w:szCs w:val="20"/>
        </w:rPr>
        <w:t>E.ON</w:t>
      </w:r>
      <w:r w:rsidR="000338A1">
        <w:rPr>
          <w:sz w:val="20"/>
          <w:szCs w:val="20"/>
        </w:rPr>
        <w:t xml:space="preserve"> </w:t>
      </w:r>
      <w:r>
        <w:rPr>
          <w:sz w:val="20"/>
          <w:szCs w:val="20"/>
        </w:rPr>
        <w:t>jsou stanoveny v</w:t>
      </w:r>
      <w:r w:rsidR="006710F9">
        <w:rPr>
          <w:sz w:val="20"/>
          <w:szCs w:val="20"/>
        </w:rPr>
        <w:t xml:space="preserve"> příloze </w:t>
      </w:r>
      <w:r w:rsidR="00DD0FF1">
        <w:rPr>
          <w:sz w:val="20"/>
          <w:szCs w:val="20"/>
        </w:rPr>
        <w:t>P.</w:t>
      </w:r>
      <w:r w:rsidR="00DD0FF1" w:rsidRPr="000B235C">
        <w:rPr>
          <w:sz w:val="20"/>
          <w:szCs w:val="20"/>
        </w:rPr>
        <w:t xml:space="preserve">14 </w:t>
      </w:r>
      <w:r w:rsidR="008C1EE7">
        <w:rPr>
          <w:sz w:val="20"/>
          <w:szCs w:val="20"/>
        </w:rPr>
        <w:t>této regionální směrnice</w:t>
      </w:r>
      <w:r>
        <w:rPr>
          <w:sz w:val="20"/>
          <w:szCs w:val="20"/>
        </w:rPr>
        <w:t>.</w:t>
      </w:r>
    </w:p>
    <w:p w14:paraId="737CB957" w14:textId="77777777" w:rsidR="00DD0FF1" w:rsidRPr="008A68D0" w:rsidRDefault="0058326B" w:rsidP="00DD0FF1">
      <w:pPr>
        <w:pStyle w:val="Textodstavec"/>
        <w:spacing w:before="100" w:beforeAutospacing="1" w:after="100" w:afterAutospacing="1"/>
        <w:rPr>
          <w:b/>
          <w:bCs/>
          <w:sz w:val="22"/>
          <w:szCs w:val="20"/>
          <w:u w:val="single"/>
          <w:lang w:eastAsia="x-none"/>
        </w:rPr>
      </w:pPr>
      <w:r>
        <w:rPr>
          <w:b/>
          <w:bCs/>
          <w:sz w:val="22"/>
          <w:szCs w:val="20"/>
          <w:u w:val="single"/>
          <w:lang w:eastAsia="x-none"/>
        </w:rPr>
        <w:t>Vstup</w:t>
      </w:r>
      <w:r w:rsidR="00DD0FF1">
        <w:rPr>
          <w:b/>
          <w:bCs/>
          <w:sz w:val="22"/>
          <w:szCs w:val="20"/>
          <w:u w:val="single"/>
          <w:lang w:eastAsia="x-none"/>
        </w:rPr>
        <w:t xml:space="preserve"> návštěv</w:t>
      </w:r>
    </w:p>
    <w:p w14:paraId="737CB958" w14:textId="77777777" w:rsidR="00464ED7" w:rsidRDefault="00DD0FF1" w:rsidP="008A010E">
      <w:pPr>
        <w:pStyle w:val="Textodstavec"/>
        <w:spacing w:before="100" w:beforeAutospacing="1" w:after="100" w:afterAutospacing="1"/>
        <w:rPr>
          <w:sz w:val="20"/>
          <w:szCs w:val="20"/>
        </w:rPr>
      </w:pPr>
      <w:r w:rsidRPr="000B235C">
        <w:rPr>
          <w:sz w:val="20"/>
          <w:szCs w:val="20"/>
        </w:rPr>
        <w:t xml:space="preserve">Návštěvou se rozumí </w:t>
      </w:r>
      <w:r w:rsidR="00464ED7">
        <w:rPr>
          <w:sz w:val="20"/>
          <w:szCs w:val="20"/>
        </w:rPr>
        <w:t xml:space="preserve">jedna či několik </w:t>
      </w:r>
      <w:r w:rsidRPr="000B235C">
        <w:rPr>
          <w:sz w:val="20"/>
          <w:szCs w:val="20"/>
        </w:rPr>
        <w:t>cizí</w:t>
      </w:r>
      <w:r w:rsidR="00464ED7">
        <w:rPr>
          <w:sz w:val="20"/>
          <w:szCs w:val="20"/>
        </w:rPr>
        <w:t>ch</w:t>
      </w:r>
      <w:r w:rsidRPr="000B235C">
        <w:rPr>
          <w:sz w:val="20"/>
          <w:szCs w:val="20"/>
        </w:rPr>
        <w:t xml:space="preserve"> osob </w:t>
      </w:r>
      <w:r w:rsidR="00971913">
        <w:rPr>
          <w:sz w:val="20"/>
          <w:szCs w:val="20"/>
        </w:rPr>
        <w:t>na pracovišti</w:t>
      </w:r>
      <w:r w:rsidRPr="000B235C">
        <w:rPr>
          <w:sz w:val="20"/>
          <w:szCs w:val="20"/>
        </w:rPr>
        <w:t xml:space="preserve"> </w:t>
      </w:r>
      <w:r w:rsidR="000C4EFB">
        <w:rPr>
          <w:sz w:val="20"/>
          <w:szCs w:val="20"/>
        </w:rPr>
        <w:t>E.ON</w:t>
      </w:r>
      <w:r w:rsidR="00971913">
        <w:rPr>
          <w:sz w:val="20"/>
          <w:szCs w:val="20"/>
        </w:rPr>
        <w:t>, kter</w:t>
      </w:r>
      <w:r w:rsidR="008A010E">
        <w:rPr>
          <w:sz w:val="20"/>
          <w:szCs w:val="20"/>
        </w:rPr>
        <w:t>ou</w:t>
      </w:r>
      <w:r w:rsidR="00971913">
        <w:rPr>
          <w:sz w:val="20"/>
          <w:szCs w:val="20"/>
        </w:rPr>
        <w:t xml:space="preserve"> </w:t>
      </w:r>
      <w:r w:rsidR="008A010E" w:rsidRPr="009D6618">
        <w:rPr>
          <w:b/>
          <w:sz w:val="20"/>
          <w:szCs w:val="20"/>
        </w:rPr>
        <w:t>vždy doprovází</w:t>
      </w:r>
      <w:r w:rsidRPr="009D6618">
        <w:rPr>
          <w:b/>
          <w:sz w:val="20"/>
          <w:szCs w:val="20"/>
        </w:rPr>
        <w:t xml:space="preserve"> zaměstnan</w:t>
      </w:r>
      <w:r w:rsidR="008A010E" w:rsidRPr="009D6618">
        <w:rPr>
          <w:b/>
          <w:sz w:val="20"/>
          <w:szCs w:val="20"/>
        </w:rPr>
        <w:t>ec</w:t>
      </w:r>
      <w:r w:rsidRPr="009D6618">
        <w:rPr>
          <w:b/>
          <w:sz w:val="20"/>
          <w:szCs w:val="20"/>
        </w:rPr>
        <w:t xml:space="preserve"> </w:t>
      </w:r>
      <w:r w:rsidR="000C4EFB">
        <w:rPr>
          <w:b/>
          <w:sz w:val="20"/>
          <w:szCs w:val="20"/>
        </w:rPr>
        <w:t>E.ON</w:t>
      </w:r>
      <w:r w:rsidR="005034A5">
        <w:rPr>
          <w:b/>
          <w:sz w:val="20"/>
          <w:szCs w:val="20"/>
        </w:rPr>
        <w:t>, který odpovídá za jejich bezpečnost</w:t>
      </w:r>
      <w:r w:rsidRPr="000B235C">
        <w:rPr>
          <w:sz w:val="20"/>
          <w:szCs w:val="20"/>
        </w:rPr>
        <w:t>.</w:t>
      </w:r>
    </w:p>
    <w:p w14:paraId="737CB959" w14:textId="77777777" w:rsidR="005034A5" w:rsidRDefault="008A010E" w:rsidP="008A010E">
      <w:pPr>
        <w:pStyle w:val="Textodstavec"/>
        <w:spacing w:before="100" w:beforeAutospacing="1" w:after="100" w:afterAutospacing="1"/>
        <w:rPr>
          <w:sz w:val="20"/>
          <w:szCs w:val="20"/>
        </w:rPr>
      </w:pPr>
      <w:r w:rsidRPr="000B235C">
        <w:rPr>
          <w:sz w:val="20"/>
          <w:szCs w:val="20"/>
        </w:rPr>
        <w:t>Návštěv</w:t>
      </w:r>
      <w:r>
        <w:rPr>
          <w:sz w:val="20"/>
          <w:szCs w:val="20"/>
        </w:rPr>
        <w:t>a</w:t>
      </w:r>
      <w:r w:rsidRPr="000B235C">
        <w:rPr>
          <w:sz w:val="20"/>
          <w:szCs w:val="20"/>
        </w:rPr>
        <w:t xml:space="preserve"> </w:t>
      </w:r>
      <w:r w:rsidR="009D6618">
        <w:rPr>
          <w:sz w:val="20"/>
          <w:szCs w:val="20"/>
        </w:rPr>
        <w:t xml:space="preserve">nesmí </w:t>
      </w:r>
      <w:r w:rsidR="00464ED7">
        <w:rPr>
          <w:sz w:val="20"/>
          <w:szCs w:val="20"/>
        </w:rPr>
        <w:t xml:space="preserve">na pracovištích </w:t>
      </w:r>
      <w:r w:rsidR="000C4EFB">
        <w:rPr>
          <w:sz w:val="20"/>
          <w:szCs w:val="20"/>
        </w:rPr>
        <w:t>E.ON</w:t>
      </w:r>
      <w:r w:rsidR="00464ED7">
        <w:rPr>
          <w:sz w:val="20"/>
          <w:szCs w:val="20"/>
        </w:rPr>
        <w:t xml:space="preserve"> </w:t>
      </w:r>
      <w:r w:rsidRPr="000B235C">
        <w:rPr>
          <w:sz w:val="20"/>
          <w:szCs w:val="20"/>
        </w:rPr>
        <w:t>provád</w:t>
      </w:r>
      <w:r w:rsidR="009D6618">
        <w:rPr>
          <w:sz w:val="20"/>
          <w:szCs w:val="20"/>
        </w:rPr>
        <w:t>ět</w:t>
      </w:r>
      <w:r w:rsidRPr="000B235C">
        <w:rPr>
          <w:sz w:val="20"/>
          <w:szCs w:val="20"/>
        </w:rPr>
        <w:t xml:space="preserve"> žádnou činnost</w:t>
      </w:r>
      <w:r w:rsidR="009D6618">
        <w:rPr>
          <w:sz w:val="20"/>
          <w:szCs w:val="20"/>
        </w:rPr>
        <w:t xml:space="preserve"> ani vykonávat práci ve smyslu </w:t>
      </w:r>
      <w:r w:rsidR="009D6618" w:rsidRPr="009D6618">
        <w:rPr>
          <w:sz w:val="20"/>
          <w:szCs w:val="20"/>
        </w:rPr>
        <w:t>Zákona č. 262/2006 Sb. (Zákoník práce)</w:t>
      </w:r>
      <w:r w:rsidR="009D6618">
        <w:rPr>
          <w:sz w:val="20"/>
          <w:szCs w:val="20"/>
        </w:rPr>
        <w:t>,</w:t>
      </w:r>
      <w:r w:rsidR="000338A1">
        <w:rPr>
          <w:sz w:val="20"/>
          <w:szCs w:val="20"/>
        </w:rPr>
        <w:t xml:space="preserve"> § 101</w:t>
      </w:r>
      <w:r w:rsidRPr="000B235C">
        <w:rPr>
          <w:sz w:val="20"/>
          <w:szCs w:val="20"/>
        </w:rPr>
        <w:t xml:space="preserve">, proto se mezi </w:t>
      </w:r>
      <w:r>
        <w:rPr>
          <w:sz w:val="20"/>
          <w:szCs w:val="20"/>
        </w:rPr>
        <w:t>ní</w:t>
      </w:r>
      <w:r w:rsidRPr="000B235C">
        <w:rPr>
          <w:sz w:val="20"/>
          <w:szCs w:val="20"/>
        </w:rPr>
        <w:t xml:space="preserve"> a zaměstnanci </w:t>
      </w:r>
      <w:r w:rsidR="000C4EFB">
        <w:rPr>
          <w:sz w:val="20"/>
          <w:szCs w:val="20"/>
        </w:rPr>
        <w:t>E.ON</w:t>
      </w:r>
      <w:r w:rsidRPr="000B235C">
        <w:rPr>
          <w:sz w:val="20"/>
          <w:szCs w:val="20"/>
        </w:rPr>
        <w:t xml:space="preserve"> neprovádí </w:t>
      </w:r>
      <w:r w:rsidR="001C441E">
        <w:rPr>
          <w:sz w:val="20"/>
          <w:szCs w:val="20"/>
        </w:rPr>
        <w:t xml:space="preserve">vzájemné písemné </w:t>
      </w:r>
      <w:r w:rsidR="009D6618">
        <w:rPr>
          <w:sz w:val="20"/>
          <w:szCs w:val="20"/>
        </w:rPr>
        <w:t>informování o rizicích!</w:t>
      </w:r>
    </w:p>
    <w:p w14:paraId="737CB95A" w14:textId="77777777" w:rsidR="008A010E" w:rsidRDefault="00890C5B" w:rsidP="008A010E">
      <w:pPr>
        <w:pStyle w:val="Textodstavec"/>
        <w:spacing w:before="100" w:beforeAutospacing="1" w:after="100" w:afterAutospacing="1"/>
        <w:rPr>
          <w:sz w:val="20"/>
          <w:szCs w:val="20"/>
        </w:rPr>
      </w:pPr>
      <w:r w:rsidRPr="00890C5B">
        <w:rPr>
          <w:sz w:val="20"/>
          <w:szCs w:val="20"/>
        </w:rPr>
        <w:lastRenderedPageBreak/>
        <w:t>Návštěvy jsou povinny se za všech okolností řídit pokyny zaměstnance</w:t>
      </w:r>
      <w:r w:rsidR="005034A5">
        <w:rPr>
          <w:sz w:val="20"/>
          <w:szCs w:val="20"/>
        </w:rPr>
        <w:t>, který je doprovází,</w:t>
      </w:r>
      <w:r w:rsidRPr="00890C5B">
        <w:rPr>
          <w:sz w:val="20"/>
          <w:szCs w:val="20"/>
        </w:rPr>
        <w:t xml:space="preserve"> </w:t>
      </w:r>
      <w:r w:rsidR="00E812CA">
        <w:rPr>
          <w:sz w:val="20"/>
          <w:szCs w:val="20"/>
        </w:rPr>
        <w:br/>
      </w:r>
      <w:r w:rsidRPr="00890C5B">
        <w:rPr>
          <w:sz w:val="20"/>
          <w:szCs w:val="20"/>
        </w:rPr>
        <w:t xml:space="preserve">a přiměřeně i pokyny ostatních zaměstnanců </w:t>
      </w:r>
      <w:r w:rsidR="000C4EFB">
        <w:rPr>
          <w:sz w:val="20"/>
          <w:szCs w:val="20"/>
        </w:rPr>
        <w:t>E.ON</w:t>
      </w:r>
      <w:r w:rsidR="00E812CA">
        <w:rPr>
          <w:sz w:val="20"/>
          <w:szCs w:val="20"/>
        </w:rPr>
        <w:t>.</w:t>
      </w:r>
    </w:p>
    <w:p w14:paraId="737CB95B" w14:textId="579EF42E" w:rsidR="005034A5" w:rsidRDefault="00DD0FF1" w:rsidP="005034A5">
      <w:pPr>
        <w:pStyle w:val="Textodstavec"/>
        <w:spacing w:before="100" w:beforeAutospacing="1" w:after="100" w:afterAutospacing="1"/>
        <w:rPr>
          <w:sz w:val="20"/>
          <w:szCs w:val="20"/>
        </w:rPr>
      </w:pPr>
      <w:r w:rsidRPr="009D6618">
        <w:rPr>
          <w:b/>
          <w:sz w:val="20"/>
          <w:szCs w:val="20"/>
        </w:rPr>
        <w:t xml:space="preserve">Podmínkou </w:t>
      </w:r>
      <w:r w:rsidR="009D6618" w:rsidRPr="009D6618">
        <w:rPr>
          <w:b/>
          <w:sz w:val="20"/>
          <w:szCs w:val="20"/>
        </w:rPr>
        <w:t xml:space="preserve">pro </w:t>
      </w:r>
      <w:r w:rsidRPr="009D6618">
        <w:rPr>
          <w:b/>
          <w:sz w:val="20"/>
          <w:szCs w:val="20"/>
        </w:rPr>
        <w:t xml:space="preserve">vstup </w:t>
      </w:r>
      <w:r w:rsidR="00464ED7">
        <w:rPr>
          <w:b/>
          <w:sz w:val="20"/>
          <w:szCs w:val="20"/>
        </w:rPr>
        <w:t xml:space="preserve">návštěvy </w:t>
      </w:r>
      <w:r w:rsidR="009D6618" w:rsidRPr="009D6618">
        <w:rPr>
          <w:b/>
          <w:sz w:val="20"/>
          <w:szCs w:val="20"/>
        </w:rPr>
        <w:t xml:space="preserve">na pracoviště </w:t>
      </w:r>
      <w:r w:rsidR="000C4EFB">
        <w:rPr>
          <w:b/>
          <w:sz w:val="20"/>
          <w:szCs w:val="20"/>
        </w:rPr>
        <w:t>E.ON</w:t>
      </w:r>
      <w:r w:rsidR="009D6618" w:rsidRPr="009D6618">
        <w:rPr>
          <w:b/>
          <w:sz w:val="20"/>
          <w:szCs w:val="20"/>
        </w:rPr>
        <w:t xml:space="preserve"> provozního nebo výrobního charakteru</w:t>
      </w:r>
      <w:r w:rsidR="009D6618">
        <w:rPr>
          <w:sz w:val="20"/>
          <w:szCs w:val="20"/>
        </w:rPr>
        <w:t xml:space="preserve"> (rozvodny,</w:t>
      </w:r>
      <w:r w:rsidR="005034A5">
        <w:rPr>
          <w:sz w:val="20"/>
          <w:szCs w:val="20"/>
        </w:rPr>
        <w:t xml:space="preserve"> elektrárny, </w:t>
      </w:r>
      <w:r w:rsidR="009D6618">
        <w:rPr>
          <w:sz w:val="20"/>
          <w:szCs w:val="20"/>
        </w:rPr>
        <w:t xml:space="preserve">teplárny, regulační stanice, </w:t>
      </w:r>
      <w:r w:rsidR="005034A5">
        <w:rPr>
          <w:sz w:val="20"/>
          <w:szCs w:val="20"/>
        </w:rPr>
        <w:t>pracoviště s kogeneračními jednotkami</w:t>
      </w:r>
      <w:r w:rsidR="009D6618">
        <w:rPr>
          <w:sz w:val="20"/>
          <w:szCs w:val="20"/>
        </w:rPr>
        <w:t xml:space="preserve">, bioplynové stanice apod.) </w:t>
      </w:r>
      <w:r w:rsidR="00897B1E" w:rsidRPr="009D6618">
        <w:rPr>
          <w:b/>
          <w:sz w:val="20"/>
          <w:szCs w:val="20"/>
        </w:rPr>
        <w:t>je absolvování školení o BOZP</w:t>
      </w:r>
      <w:r w:rsidR="005034A5">
        <w:rPr>
          <w:sz w:val="20"/>
          <w:szCs w:val="20"/>
        </w:rPr>
        <w:t>, které provede určený</w:t>
      </w:r>
      <w:r w:rsidR="009D6618">
        <w:rPr>
          <w:sz w:val="20"/>
          <w:szCs w:val="20"/>
        </w:rPr>
        <w:t xml:space="preserve"> zaměstnanec</w:t>
      </w:r>
      <w:r w:rsidR="00897B1E">
        <w:rPr>
          <w:sz w:val="20"/>
          <w:szCs w:val="20"/>
        </w:rPr>
        <w:t>.</w:t>
      </w:r>
      <w:r w:rsidR="00890C5B">
        <w:rPr>
          <w:sz w:val="20"/>
          <w:szCs w:val="20"/>
        </w:rPr>
        <w:t xml:space="preserve"> Formulář </w:t>
      </w:r>
      <w:r w:rsidR="00B56423">
        <w:rPr>
          <w:sz w:val="20"/>
          <w:szCs w:val="20"/>
        </w:rPr>
        <w:br/>
      </w:r>
      <w:r w:rsidR="00890C5B">
        <w:rPr>
          <w:sz w:val="20"/>
          <w:szCs w:val="20"/>
        </w:rPr>
        <w:t>pro záznam školení je ke stažení na intranetu (</w:t>
      </w:r>
      <w:hyperlink r:id="rId53" w:history="1">
        <w:r w:rsidR="00890C5B" w:rsidRPr="00890C5B">
          <w:rPr>
            <w:rStyle w:val="Hypertextovodkaz"/>
            <w:sz w:val="20"/>
            <w:szCs w:val="20"/>
          </w:rPr>
          <w:t>odkaz zde</w:t>
        </w:r>
      </w:hyperlink>
      <w:r w:rsidR="00890C5B">
        <w:rPr>
          <w:sz w:val="20"/>
          <w:szCs w:val="20"/>
        </w:rPr>
        <w:t>)</w:t>
      </w:r>
      <w:r w:rsidR="004D6D9E">
        <w:rPr>
          <w:sz w:val="20"/>
          <w:szCs w:val="20"/>
        </w:rPr>
        <w:t>, formulář obsahuje i náplň školení</w:t>
      </w:r>
      <w:r w:rsidR="005034A5">
        <w:rPr>
          <w:sz w:val="20"/>
          <w:szCs w:val="20"/>
        </w:rPr>
        <w:t>.</w:t>
      </w:r>
      <w:r w:rsidR="004D6D9E">
        <w:rPr>
          <w:sz w:val="20"/>
          <w:szCs w:val="20"/>
        </w:rPr>
        <w:t xml:space="preserve"> </w:t>
      </w:r>
      <w:r w:rsidR="005034A5" w:rsidRPr="000B235C">
        <w:rPr>
          <w:sz w:val="20"/>
          <w:szCs w:val="20"/>
        </w:rPr>
        <w:t>Absolvováním tohoto školení se stává proškolená osoba „o</w:t>
      </w:r>
      <w:r w:rsidR="00F1584D">
        <w:rPr>
          <w:sz w:val="20"/>
          <w:szCs w:val="20"/>
        </w:rPr>
        <w:t xml:space="preserve">sobou seznámenou“ </w:t>
      </w:r>
      <w:r w:rsidR="00D67425">
        <w:rPr>
          <w:sz w:val="20"/>
          <w:szCs w:val="20"/>
        </w:rPr>
        <w:t>dle</w:t>
      </w:r>
      <w:r w:rsidR="00F1584D">
        <w:rPr>
          <w:sz w:val="20"/>
          <w:szCs w:val="20"/>
        </w:rPr>
        <w:t xml:space="preserve"> §</w:t>
      </w:r>
      <w:r w:rsidR="00E812CA">
        <w:rPr>
          <w:sz w:val="20"/>
          <w:szCs w:val="20"/>
        </w:rPr>
        <w:t xml:space="preserve"> </w:t>
      </w:r>
      <w:r w:rsidR="005034A5" w:rsidRPr="000B235C">
        <w:rPr>
          <w:sz w:val="20"/>
          <w:szCs w:val="20"/>
        </w:rPr>
        <w:t xml:space="preserve">3 Vyhlášky </w:t>
      </w:r>
      <w:r w:rsidR="00B56423">
        <w:rPr>
          <w:sz w:val="20"/>
          <w:szCs w:val="20"/>
        </w:rPr>
        <w:br/>
      </w:r>
      <w:r w:rsidR="005034A5" w:rsidRPr="000B235C">
        <w:rPr>
          <w:sz w:val="20"/>
          <w:szCs w:val="20"/>
        </w:rPr>
        <w:t>č. 50/</w:t>
      </w:r>
      <w:r w:rsidR="005034A5">
        <w:rPr>
          <w:sz w:val="20"/>
          <w:szCs w:val="20"/>
        </w:rPr>
        <w:t>19</w:t>
      </w:r>
      <w:r w:rsidR="005034A5" w:rsidRPr="000B235C">
        <w:rPr>
          <w:sz w:val="20"/>
          <w:szCs w:val="20"/>
        </w:rPr>
        <w:t xml:space="preserve">78 Sb. </w:t>
      </w:r>
    </w:p>
    <w:p w14:paraId="737CB95C" w14:textId="77777777" w:rsidR="00464ED7" w:rsidRPr="007124D9" w:rsidRDefault="00464ED7" w:rsidP="00464ED7">
      <w:pPr>
        <w:pStyle w:val="Textodstavec"/>
        <w:spacing w:before="100" w:beforeAutospacing="1" w:after="100" w:afterAutospacing="1"/>
        <w:rPr>
          <w:sz w:val="20"/>
          <w:szCs w:val="20"/>
        </w:rPr>
      </w:pPr>
      <w:r w:rsidRPr="000B235C">
        <w:rPr>
          <w:sz w:val="20"/>
          <w:szCs w:val="20"/>
        </w:rPr>
        <w:t xml:space="preserve">Záznam </w:t>
      </w:r>
      <w:r w:rsidR="009D7BB2">
        <w:rPr>
          <w:sz w:val="20"/>
          <w:szCs w:val="20"/>
        </w:rPr>
        <w:t xml:space="preserve">o školení </w:t>
      </w:r>
      <w:r w:rsidRPr="000B235C">
        <w:rPr>
          <w:sz w:val="20"/>
          <w:szCs w:val="20"/>
        </w:rPr>
        <w:t xml:space="preserve">se ukládá u vedoucího zaměstnance příslušného pracoviště, platnost školení je </w:t>
      </w:r>
      <w:r w:rsidR="00E812CA">
        <w:rPr>
          <w:sz w:val="20"/>
          <w:szCs w:val="20"/>
        </w:rPr>
        <w:br/>
      </w:r>
      <w:r w:rsidRPr="000B235C">
        <w:rPr>
          <w:sz w:val="20"/>
          <w:szCs w:val="20"/>
        </w:rPr>
        <w:t>1 rok od data školení.</w:t>
      </w:r>
    </w:p>
    <w:p w14:paraId="737CB95D" w14:textId="77777777" w:rsidR="00897B1E" w:rsidRPr="008A68D0" w:rsidRDefault="00897B1E" w:rsidP="00897B1E">
      <w:pPr>
        <w:pStyle w:val="Textodstavec"/>
        <w:spacing w:before="100" w:beforeAutospacing="1" w:after="100" w:afterAutospacing="1"/>
        <w:rPr>
          <w:b/>
          <w:bCs/>
          <w:sz w:val="22"/>
          <w:szCs w:val="20"/>
          <w:u w:val="single"/>
          <w:lang w:eastAsia="x-none"/>
        </w:rPr>
      </w:pPr>
      <w:r>
        <w:rPr>
          <w:b/>
          <w:bCs/>
          <w:sz w:val="22"/>
          <w:szCs w:val="20"/>
          <w:u w:val="single"/>
          <w:lang w:eastAsia="x-none"/>
        </w:rPr>
        <w:t>Vstup exkurzí</w:t>
      </w:r>
    </w:p>
    <w:p w14:paraId="737CB95E" w14:textId="77777777" w:rsidR="00464ED7" w:rsidRPr="000B235C" w:rsidRDefault="00464ED7" w:rsidP="00464ED7">
      <w:pPr>
        <w:pStyle w:val="Textodstavec"/>
        <w:spacing w:before="100" w:beforeAutospacing="1" w:after="100" w:afterAutospacing="1"/>
        <w:rPr>
          <w:sz w:val="20"/>
          <w:szCs w:val="20"/>
        </w:rPr>
      </w:pPr>
      <w:r w:rsidRPr="000B235C">
        <w:rPr>
          <w:sz w:val="20"/>
          <w:szCs w:val="20"/>
        </w:rPr>
        <w:t xml:space="preserve">Exkurzí se rozumí pohyb </w:t>
      </w:r>
      <w:r w:rsidRPr="00464ED7">
        <w:rPr>
          <w:b/>
          <w:sz w:val="20"/>
          <w:szCs w:val="20"/>
        </w:rPr>
        <w:t>větší</w:t>
      </w:r>
      <w:r>
        <w:rPr>
          <w:sz w:val="20"/>
          <w:szCs w:val="20"/>
        </w:rPr>
        <w:t xml:space="preserve"> </w:t>
      </w:r>
      <w:r w:rsidRPr="000B235C">
        <w:rPr>
          <w:sz w:val="20"/>
          <w:szCs w:val="20"/>
        </w:rPr>
        <w:t xml:space="preserve">skupiny cizích osob </w:t>
      </w:r>
      <w:r>
        <w:rPr>
          <w:sz w:val="20"/>
          <w:szCs w:val="20"/>
        </w:rPr>
        <w:t>na pracovištích</w:t>
      </w:r>
      <w:r w:rsidRPr="000B235C">
        <w:rPr>
          <w:sz w:val="20"/>
          <w:szCs w:val="20"/>
        </w:rPr>
        <w:t xml:space="preserve"> </w:t>
      </w:r>
      <w:r w:rsidR="000C4EFB">
        <w:rPr>
          <w:sz w:val="20"/>
          <w:szCs w:val="20"/>
        </w:rPr>
        <w:t>E.ON</w:t>
      </w:r>
      <w:r w:rsidRPr="000B235C">
        <w:rPr>
          <w:sz w:val="20"/>
          <w:szCs w:val="20"/>
        </w:rPr>
        <w:t xml:space="preserve"> a to vždy </w:t>
      </w:r>
      <w:r w:rsidR="00E812CA">
        <w:rPr>
          <w:sz w:val="20"/>
          <w:szCs w:val="20"/>
        </w:rPr>
        <w:br/>
      </w:r>
      <w:r w:rsidRPr="000B235C">
        <w:rPr>
          <w:sz w:val="20"/>
          <w:szCs w:val="20"/>
        </w:rPr>
        <w:t xml:space="preserve">v přítomnosti zaměstnance </w:t>
      </w:r>
      <w:r>
        <w:rPr>
          <w:sz w:val="20"/>
          <w:szCs w:val="20"/>
        </w:rPr>
        <w:t xml:space="preserve">nebo zaměstnanců </w:t>
      </w:r>
      <w:r w:rsidR="000C4EFB">
        <w:rPr>
          <w:sz w:val="20"/>
          <w:szCs w:val="20"/>
        </w:rPr>
        <w:t>E.ON</w:t>
      </w:r>
      <w:r w:rsidRPr="000B235C">
        <w:rPr>
          <w:sz w:val="20"/>
          <w:szCs w:val="20"/>
        </w:rPr>
        <w:t xml:space="preserve">. </w:t>
      </w:r>
    </w:p>
    <w:p w14:paraId="737CB95F" w14:textId="77777777" w:rsidR="00464ED7" w:rsidRDefault="005034A5" w:rsidP="00DD0FF1">
      <w:pPr>
        <w:pStyle w:val="Textodstavec"/>
        <w:spacing w:before="100" w:beforeAutospacing="1" w:after="100" w:afterAutospacing="1"/>
        <w:rPr>
          <w:sz w:val="20"/>
          <w:szCs w:val="20"/>
        </w:rPr>
      </w:pPr>
      <w:r>
        <w:rPr>
          <w:sz w:val="20"/>
          <w:szCs w:val="20"/>
        </w:rPr>
        <w:t xml:space="preserve">Účastníci </w:t>
      </w:r>
      <w:r w:rsidR="00464ED7">
        <w:rPr>
          <w:sz w:val="20"/>
          <w:szCs w:val="20"/>
        </w:rPr>
        <w:t>exkurze</w:t>
      </w:r>
      <w:r w:rsidR="00464ED7" w:rsidRPr="000B235C">
        <w:rPr>
          <w:sz w:val="20"/>
          <w:szCs w:val="20"/>
        </w:rPr>
        <w:t xml:space="preserve"> </w:t>
      </w:r>
      <w:r w:rsidR="00464ED7">
        <w:rPr>
          <w:sz w:val="20"/>
          <w:szCs w:val="20"/>
        </w:rPr>
        <w:t xml:space="preserve">nesmí na pracovištích </w:t>
      </w:r>
      <w:r w:rsidR="000C4EFB">
        <w:rPr>
          <w:sz w:val="20"/>
          <w:szCs w:val="20"/>
        </w:rPr>
        <w:t>E.ON</w:t>
      </w:r>
      <w:r w:rsidR="00464ED7">
        <w:rPr>
          <w:sz w:val="20"/>
          <w:szCs w:val="20"/>
        </w:rPr>
        <w:t xml:space="preserve"> </w:t>
      </w:r>
      <w:r w:rsidR="00464ED7" w:rsidRPr="000B235C">
        <w:rPr>
          <w:sz w:val="20"/>
          <w:szCs w:val="20"/>
        </w:rPr>
        <w:t>provád</w:t>
      </w:r>
      <w:r w:rsidR="00464ED7">
        <w:rPr>
          <w:sz w:val="20"/>
          <w:szCs w:val="20"/>
        </w:rPr>
        <w:t>ět</w:t>
      </w:r>
      <w:r w:rsidR="00464ED7" w:rsidRPr="000B235C">
        <w:rPr>
          <w:sz w:val="20"/>
          <w:szCs w:val="20"/>
        </w:rPr>
        <w:t xml:space="preserve"> žádnou činnost</w:t>
      </w:r>
      <w:r w:rsidR="00464ED7">
        <w:rPr>
          <w:sz w:val="20"/>
          <w:szCs w:val="20"/>
        </w:rPr>
        <w:t xml:space="preserve"> ani vykonávat práci </w:t>
      </w:r>
      <w:r w:rsidR="00E812CA">
        <w:rPr>
          <w:sz w:val="20"/>
          <w:szCs w:val="20"/>
        </w:rPr>
        <w:br/>
      </w:r>
      <w:r w:rsidR="00464ED7">
        <w:rPr>
          <w:sz w:val="20"/>
          <w:szCs w:val="20"/>
        </w:rPr>
        <w:t xml:space="preserve">ve smyslu </w:t>
      </w:r>
      <w:r w:rsidR="00464ED7" w:rsidRPr="009D6618">
        <w:rPr>
          <w:sz w:val="20"/>
          <w:szCs w:val="20"/>
        </w:rPr>
        <w:t>Zákona č. 262/2006 Sb. (Zákoník práce)</w:t>
      </w:r>
      <w:r w:rsidR="00464ED7">
        <w:rPr>
          <w:sz w:val="20"/>
          <w:szCs w:val="20"/>
        </w:rPr>
        <w:t>,</w:t>
      </w:r>
      <w:r w:rsidR="00464ED7" w:rsidRPr="009D6618">
        <w:rPr>
          <w:sz w:val="20"/>
          <w:szCs w:val="20"/>
        </w:rPr>
        <w:t xml:space="preserve"> § 101,</w:t>
      </w:r>
      <w:r w:rsidR="00464ED7" w:rsidRPr="000B235C">
        <w:rPr>
          <w:sz w:val="20"/>
          <w:szCs w:val="20"/>
        </w:rPr>
        <w:t xml:space="preserve"> proto se mezi </w:t>
      </w:r>
      <w:r w:rsidR="00464ED7">
        <w:rPr>
          <w:sz w:val="20"/>
          <w:szCs w:val="20"/>
        </w:rPr>
        <w:t>ní</w:t>
      </w:r>
      <w:r w:rsidR="00464ED7" w:rsidRPr="000B235C">
        <w:rPr>
          <w:sz w:val="20"/>
          <w:szCs w:val="20"/>
        </w:rPr>
        <w:t xml:space="preserve"> a zaměstnanci </w:t>
      </w:r>
      <w:r w:rsidR="000C4EFB">
        <w:rPr>
          <w:sz w:val="20"/>
          <w:szCs w:val="20"/>
        </w:rPr>
        <w:t>E.ON</w:t>
      </w:r>
      <w:r w:rsidR="00464ED7" w:rsidRPr="000B235C">
        <w:rPr>
          <w:sz w:val="20"/>
          <w:szCs w:val="20"/>
        </w:rPr>
        <w:t xml:space="preserve"> neprovádí</w:t>
      </w:r>
      <w:r w:rsidR="001C441E">
        <w:rPr>
          <w:sz w:val="20"/>
          <w:szCs w:val="20"/>
        </w:rPr>
        <w:t xml:space="preserve"> vzájemné písemné</w:t>
      </w:r>
      <w:r w:rsidR="00464ED7" w:rsidRPr="000B235C">
        <w:rPr>
          <w:sz w:val="20"/>
          <w:szCs w:val="20"/>
        </w:rPr>
        <w:t xml:space="preserve"> </w:t>
      </w:r>
      <w:r w:rsidR="00464ED7">
        <w:rPr>
          <w:sz w:val="20"/>
          <w:szCs w:val="20"/>
        </w:rPr>
        <w:t xml:space="preserve">informování o rizicích! </w:t>
      </w:r>
      <w:r w:rsidR="00464ED7" w:rsidRPr="000B235C">
        <w:rPr>
          <w:sz w:val="20"/>
          <w:szCs w:val="20"/>
        </w:rPr>
        <w:t xml:space="preserve">Podmínkou vstupu do objektu </w:t>
      </w:r>
      <w:r w:rsidR="000C4EFB">
        <w:rPr>
          <w:sz w:val="20"/>
          <w:szCs w:val="20"/>
        </w:rPr>
        <w:t>E.ON</w:t>
      </w:r>
      <w:r w:rsidR="00464ED7" w:rsidRPr="000B235C">
        <w:rPr>
          <w:sz w:val="20"/>
          <w:szCs w:val="20"/>
        </w:rPr>
        <w:t xml:space="preserve"> (s výjimkou </w:t>
      </w:r>
      <w:r w:rsidR="002728B5">
        <w:rPr>
          <w:sz w:val="20"/>
          <w:szCs w:val="20"/>
        </w:rPr>
        <w:t>výhradně</w:t>
      </w:r>
      <w:r w:rsidR="008077A3">
        <w:rPr>
          <w:sz w:val="20"/>
          <w:szCs w:val="20"/>
        </w:rPr>
        <w:t xml:space="preserve"> </w:t>
      </w:r>
      <w:r w:rsidR="00464ED7" w:rsidRPr="000B235C">
        <w:rPr>
          <w:sz w:val="20"/>
          <w:szCs w:val="20"/>
        </w:rPr>
        <w:t xml:space="preserve">administrativních objektů) je vždy absolvování školení o BOZP. </w:t>
      </w:r>
    </w:p>
    <w:p w14:paraId="737CB960" w14:textId="77777777" w:rsidR="009D7BB2" w:rsidRDefault="00F1584D" w:rsidP="009D7BB2">
      <w:pPr>
        <w:pStyle w:val="Textodstavec"/>
        <w:spacing w:before="100" w:beforeAutospacing="1" w:after="100" w:afterAutospacing="1"/>
        <w:rPr>
          <w:sz w:val="20"/>
          <w:szCs w:val="20"/>
        </w:rPr>
      </w:pPr>
      <w:r w:rsidRPr="009D6618">
        <w:rPr>
          <w:b/>
          <w:sz w:val="20"/>
          <w:szCs w:val="20"/>
        </w:rPr>
        <w:t xml:space="preserve">Podmínkou pro vstup </w:t>
      </w:r>
      <w:r>
        <w:rPr>
          <w:b/>
          <w:sz w:val="20"/>
          <w:szCs w:val="20"/>
        </w:rPr>
        <w:t xml:space="preserve">exkurze </w:t>
      </w:r>
      <w:r w:rsidRPr="009D6618">
        <w:rPr>
          <w:b/>
          <w:sz w:val="20"/>
          <w:szCs w:val="20"/>
        </w:rPr>
        <w:t xml:space="preserve">na </w:t>
      </w:r>
      <w:r>
        <w:rPr>
          <w:b/>
          <w:sz w:val="20"/>
          <w:szCs w:val="20"/>
        </w:rPr>
        <w:t xml:space="preserve">všechna </w:t>
      </w:r>
      <w:r w:rsidRPr="009D6618">
        <w:rPr>
          <w:b/>
          <w:sz w:val="20"/>
          <w:szCs w:val="20"/>
        </w:rPr>
        <w:t xml:space="preserve">pracoviště </w:t>
      </w:r>
      <w:r w:rsidR="000C4EFB">
        <w:rPr>
          <w:b/>
          <w:sz w:val="20"/>
          <w:szCs w:val="20"/>
        </w:rPr>
        <w:t>E.ON</w:t>
      </w:r>
      <w:r>
        <w:rPr>
          <w:b/>
          <w:sz w:val="20"/>
          <w:szCs w:val="20"/>
        </w:rPr>
        <w:t xml:space="preserve"> (s výjimkou </w:t>
      </w:r>
      <w:r w:rsidR="009D7BB2">
        <w:rPr>
          <w:b/>
          <w:sz w:val="20"/>
          <w:szCs w:val="20"/>
        </w:rPr>
        <w:t xml:space="preserve">výhradně </w:t>
      </w:r>
      <w:r>
        <w:rPr>
          <w:b/>
          <w:sz w:val="20"/>
          <w:szCs w:val="20"/>
        </w:rPr>
        <w:t>administrativních budov)</w:t>
      </w:r>
      <w:r>
        <w:rPr>
          <w:sz w:val="20"/>
          <w:szCs w:val="20"/>
        </w:rPr>
        <w:t xml:space="preserve"> </w:t>
      </w:r>
      <w:r w:rsidRPr="009D6618">
        <w:rPr>
          <w:b/>
          <w:sz w:val="20"/>
          <w:szCs w:val="20"/>
        </w:rPr>
        <w:t>je absolvování školení o BOZP</w:t>
      </w:r>
      <w:r>
        <w:rPr>
          <w:sz w:val="20"/>
          <w:szCs w:val="20"/>
        </w:rPr>
        <w:t xml:space="preserve">, které provede určený zaměstnanec. </w:t>
      </w:r>
      <w:r w:rsidR="004D6D9E">
        <w:rPr>
          <w:sz w:val="20"/>
          <w:szCs w:val="20"/>
        </w:rPr>
        <w:t>Formulář pro záznam školení je ke stažení na intranetu (</w:t>
      </w:r>
      <w:hyperlink r:id="rId54" w:history="1">
        <w:r w:rsidR="004D6D9E" w:rsidRPr="00890C5B">
          <w:rPr>
            <w:rStyle w:val="Hypertextovodkaz"/>
            <w:sz w:val="20"/>
            <w:szCs w:val="20"/>
          </w:rPr>
          <w:t>odkaz zde</w:t>
        </w:r>
      </w:hyperlink>
      <w:r w:rsidR="004D6D9E">
        <w:rPr>
          <w:sz w:val="20"/>
          <w:szCs w:val="20"/>
        </w:rPr>
        <w:t xml:space="preserve">), formulář obsahuje i náplň školení. </w:t>
      </w:r>
      <w:r w:rsidR="009D7BB2" w:rsidRPr="000B235C">
        <w:rPr>
          <w:sz w:val="20"/>
          <w:szCs w:val="20"/>
        </w:rPr>
        <w:t>Absolvováním tohoto školení se stává proškolená osoba „o</w:t>
      </w:r>
      <w:r w:rsidR="009D7BB2">
        <w:rPr>
          <w:sz w:val="20"/>
          <w:szCs w:val="20"/>
        </w:rPr>
        <w:t xml:space="preserve">sobou seznámenou“ </w:t>
      </w:r>
      <w:r w:rsidR="00D67425">
        <w:rPr>
          <w:sz w:val="20"/>
          <w:szCs w:val="20"/>
        </w:rPr>
        <w:t>dle</w:t>
      </w:r>
      <w:r w:rsidR="009D7BB2">
        <w:rPr>
          <w:sz w:val="20"/>
          <w:szCs w:val="20"/>
        </w:rPr>
        <w:t xml:space="preserve"> §</w:t>
      </w:r>
      <w:r w:rsidR="00E812CA">
        <w:rPr>
          <w:sz w:val="20"/>
          <w:szCs w:val="20"/>
        </w:rPr>
        <w:t xml:space="preserve"> </w:t>
      </w:r>
      <w:r w:rsidR="009D7BB2" w:rsidRPr="000B235C">
        <w:rPr>
          <w:sz w:val="20"/>
          <w:szCs w:val="20"/>
        </w:rPr>
        <w:t>3 Vyhlášky č. 50/</w:t>
      </w:r>
      <w:r w:rsidR="009D7BB2">
        <w:rPr>
          <w:sz w:val="20"/>
          <w:szCs w:val="20"/>
        </w:rPr>
        <w:t>19</w:t>
      </w:r>
      <w:r w:rsidR="009D7BB2" w:rsidRPr="000B235C">
        <w:rPr>
          <w:sz w:val="20"/>
          <w:szCs w:val="20"/>
        </w:rPr>
        <w:t xml:space="preserve">78 Sb. </w:t>
      </w:r>
    </w:p>
    <w:p w14:paraId="737CB961" w14:textId="77777777" w:rsidR="00DD0FF1" w:rsidRPr="007124D9" w:rsidRDefault="00DD0FF1" w:rsidP="00DD0FF1">
      <w:pPr>
        <w:pStyle w:val="Textodstavec"/>
        <w:spacing w:before="100" w:beforeAutospacing="1" w:after="100" w:afterAutospacing="1"/>
        <w:rPr>
          <w:sz w:val="20"/>
          <w:szCs w:val="20"/>
        </w:rPr>
      </w:pPr>
      <w:r w:rsidRPr="000B235C">
        <w:rPr>
          <w:sz w:val="20"/>
          <w:szCs w:val="20"/>
        </w:rPr>
        <w:t xml:space="preserve">Záznam </w:t>
      </w:r>
      <w:r w:rsidR="009D7BB2">
        <w:rPr>
          <w:sz w:val="20"/>
          <w:szCs w:val="20"/>
        </w:rPr>
        <w:t xml:space="preserve">o školení </w:t>
      </w:r>
      <w:r w:rsidRPr="000B235C">
        <w:rPr>
          <w:sz w:val="20"/>
          <w:szCs w:val="20"/>
        </w:rPr>
        <w:t>se ukládá u vedoucího zamě</w:t>
      </w:r>
      <w:r w:rsidR="00F1584D">
        <w:rPr>
          <w:sz w:val="20"/>
          <w:szCs w:val="20"/>
        </w:rPr>
        <w:t>stnance příslušného pracoviště.</w:t>
      </w:r>
    </w:p>
    <w:p w14:paraId="737CB962" w14:textId="77777777" w:rsidR="0008321E" w:rsidRPr="00A3113E" w:rsidRDefault="0008321E" w:rsidP="00833755">
      <w:pPr>
        <w:pStyle w:val="Plohy2rovenadpisu"/>
        <w:tabs>
          <w:tab w:val="clear" w:pos="1286"/>
          <w:tab w:val="num" w:pos="567"/>
        </w:tabs>
        <w:ind w:left="567"/>
      </w:pPr>
      <w:bookmarkStart w:id="559" w:name="_Toc302472407"/>
      <w:bookmarkStart w:id="560" w:name="_Toc304124028"/>
      <w:bookmarkStart w:id="561" w:name="_Toc304189437"/>
      <w:bookmarkStart w:id="562" w:name="_Toc304189555"/>
      <w:bookmarkStart w:id="563" w:name="_Toc468656778"/>
      <w:bookmarkStart w:id="564" w:name="_Toc468656823"/>
      <w:r w:rsidRPr="00A3113E">
        <w:lastRenderedPageBreak/>
        <w:t>Osobní ochranné prostředky a pracovní pomůcky pro elektrické stanice distribuční a přenosové soustavy</w:t>
      </w:r>
      <w:bookmarkEnd w:id="559"/>
      <w:bookmarkEnd w:id="560"/>
      <w:bookmarkEnd w:id="561"/>
      <w:bookmarkEnd w:id="562"/>
      <w:bookmarkEnd w:id="563"/>
      <w:bookmarkEnd w:id="564"/>
    </w:p>
    <w:p w14:paraId="737CB963" w14:textId="77777777" w:rsidR="00F767FC" w:rsidRPr="008144C8" w:rsidRDefault="009D5379" w:rsidP="008144C8">
      <w:pPr>
        <w:jc w:val="both"/>
      </w:pPr>
      <w:r>
        <w:t>Tato příloha</w:t>
      </w:r>
      <w:r w:rsidR="00003771">
        <w:t xml:space="preserve"> u</w:t>
      </w:r>
      <w:r w:rsidR="00F767FC" w:rsidRPr="008144C8">
        <w:t>přesňuje osobní ochranné prostředky a pracovní pomůcky pro elektrické stanice distribuční a přenosové soustavy, dle příslušných norem.</w:t>
      </w:r>
    </w:p>
    <w:p w14:paraId="737CB964" w14:textId="77777777" w:rsidR="00F767FC" w:rsidRPr="008144C8" w:rsidRDefault="00F767FC" w:rsidP="008144C8">
      <w:pPr>
        <w:spacing w:before="120"/>
        <w:jc w:val="both"/>
      </w:pPr>
      <w:r w:rsidRPr="008144C8">
        <w:t>Provozované elektrické stanice distribuční a přenosové soustavy musí být při obsluze a</w:t>
      </w:r>
      <w:r w:rsidR="001511C7">
        <w:t xml:space="preserve"> </w:t>
      </w:r>
      <w:r w:rsidRPr="008144C8">
        <w:t>údržbě vybaveny osobními ochrannými prostředky a pracovními pomůckami (dále jen pomůcky) podle PNE 38 1981, ČSN 35 9701, hasebními prostředky podle ČSN 33 3220 a 33 3240 a bezpečnostními tabulkami podle ČSN ISO 3864 (010810).</w:t>
      </w:r>
    </w:p>
    <w:p w14:paraId="737CB965" w14:textId="77777777" w:rsidR="00932531" w:rsidRDefault="00F767FC" w:rsidP="00ED3CED">
      <w:pPr>
        <w:pStyle w:val="Nzev"/>
        <w:rPr>
          <w:snapToGrid w:val="0"/>
        </w:rPr>
      </w:pPr>
      <w:bookmarkStart w:id="565" w:name="_Toc304211978"/>
      <w:bookmarkStart w:id="566" w:name="_Toc304212156"/>
      <w:bookmarkStart w:id="567" w:name="_Toc304212237"/>
      <w:bookmarkStart w:id="568" w:name="_Toc304213096"/>
      <w:bookmarkStart w:id="569" w:name="_Toc304213706"/>
      <w:bookmarkStart w:id="570" w:name="_Toc304214283"/>
      <w:bookmarkStart w:id="571" w:name="_Toc304214556"/>
      <w:bookmarkStart w:id="572" w:name="_Toc304534318"/>
      <w:bookmarkStart w:id="573" w:name="_Toc305071425"/>
      <w:bookmarkStart w:id="574" w:name="_Toc305417601"/>
      <w:r w:rsidRPr="008144C8">
        <w:rPr>
          <w:snapToGrid w:val="0"/>
        </w:rPr>
        <w:t>Popis činností a pravidel</w:t>
      </w:r>
      <w:bookmarkEnd w:id="565"/>
      <w:bookmarkEnd w:id="566"/>
      <w:bookmarkEnd w:id="567"/>
      <w:bookmarkEnd w:id="568"/>
      <w:bookmarkEnd w:id="569"/>
      <w:bookmarkEnd w:id="570"/>
      <w:bookmarkEnd w:id="571"/>
      <w:bookmarkEnd w:id="572"/>
      <w:bookmarkEnd w:id="573"/>
      <w:bookmarkEnd w:id="574"/>
    </w:p>
    <w:p w14:paraId="737CB966" w14:textId="77777777" w:rsidR="00F767FC" w:rsidRPr="00932531" w:rsidRDefault="00F767FC" w:rsidP="00E812CA">
      <w:pPr>
        <w:spacing w:before="120"/>
        <w:jc w:val="both"/>
        <w:rPr>
          <w:b/>
          <w:bCs/>
          <w:snapToGrid w:val="0"/>
        </w:rPr>
      </w:pPr>
      <w:r w:rsidRPr="008144C8">
        <w:rPr>
          <w:snapToGrid w:val="0"/>
        </w:rPr>
        <w:t>Z hlediska vybavení pomůckami se rozdělují elektrické stanice na skupiny podle jejich určení v distribuční a přenos</w:t>
      </w:r>
      <w:r w:rsidR="00B61A23">
        <w:rPr>
          <w:snapToGrid w:val="0"/>
        </w:rPr>
        <w:t>ové soustavě následovně:</w:t>
      </w:r>
    </w:p>
    <w:p w14:paraId="737CB967" w14:textId="77777777" w:rsidR="00B61A23" w:rsidRDefault="00B61A23" w:rsidP="00B61A23">
      <w:pPr>
        <w:pStyle w:val="Titulek"/>
        <w:keepNext/>
        <w:spacing w:before="120" w:after="120"/>
      </w:pPr>
      <w:bookmarkStart w:id="575" w:name="_Toc466968255"/>
      <w:r>
        <w:t xml:space="preserve">Tabulka </w:t>
      </w:r>
      <w:fldSimple w:instr=" SEQ Tabulka \* ARABIC ">
        <w:r w:rsidR="001F1D4B">
          <w:rPr>
            <w:noProof/>
          </w:rPr>
          <w:t>6</w:t>
        </w:r>
      </w:fldSimple>
      <w:r>
        <w:t xml:space="preserve"> - </w:t>
      </w:r>
      <w:r w:rsidRPr="004E6C16">
        <w:t>Ro</w:t>
      </w:r>
      <w:r>
        <w:t>zčlenění stanic</w:t>
      </w:r>
      <w:bookmarkEnd w:id="575"/>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334"/>
        <w:gridCol w:w="1793"/>
        <w:gridCol w:w="1791"/>
      </w:tblGrid>
      <w:tr w:rsidR="00F767FC" w:rsidRPr="008144C8" w14:paraId="737CB96A" w14:textId="77777777" w:rsidTr="00B61A23">
        <w:trPr>
          <w:cantSplit/>
        </w:trPr>
        <w:tc>
          <w:tcPr>
            <w:tcW w:w="5438" w:type="dxa"/>
            <w:vMerge w:val="restart"/>
          </w:tcPr>
          <w:p w14:paraId="737CB968"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Určení stanice</w:t>
            </w:r>
          </w:p>
        </w:tc>
        <w:tc>
          <w:tcPr>
            <w:tcW w:w="3630" w:type="dxa"/>
            <w:gridSpan w:val="2"/>
          </w:tcPr>
          <w:p w14:paraId="737CB969"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Označení skupiny</w:t>
            </w:r>
          </w:p>
        </w:tc>
      </w:tr>
      <w:tr w:rsidR="00F767FC" w:rsidRPr="008144C8" w14:paraId="737CB96E" w14:textId="77777777" w:rsidTr="00B61A23">
        <w:trPr>
          <w:cantSplit/>
        </w:trPr>
        <w:tc>
          <w:tcPr>
            <w:tcW w:w="5438" w:type="dxa"/>
            <w:vMerge/>
          </w:tcPr>
          <w:p w14:paraId="737CB96B" w14:textId="77777777" w:rsidR="00F767FC" w:rsidRPr="008144C8" w:rsidRDefault="00F767FC" w:rsidP="00A3113E">
            <w:pPr>
              <w:spacing w:before="120"/>
              <w:rPr>
                <w:snapToGrid w:val="0"/>
              </w:rPr>
            </w:pPr>
          </w:p>
        </w:tc>
        <w:tc>
          <w:tcPr>
            <w:tcW w:w="1815" w:type="dxa"/>
          </w:tcPr>
          <w:p w14:paraId="737CB96C" w14:textId="77777777" w:rsidR="00F767FC" w:rsidRPr="008144C8" w:rsidRDefault="00F767FC" w:rsidP="00A3113E">
            <w:pPr>
              <w:spacing w:before="120"/>
              <w:jc w:val="center"/>
              <w:rPr>
                <w:snapToGrid w:val="0"/>
              </w:rPr>
            </w:pPr>
            <w:r w:rsidRPr="008144C8">
              <w:rPr>
                <w:snapToGrid w:val="0"/>
              </w:rPr>
              <w:t>s obsluhou*)</w:t>
            </w:r>
          </w:p>
        </w:tc>
        <w:tc>
          <w:tcPr>
            <w:tcW w:w="1815" w:type="dxa"/>
          </w:tcPr>
          <w:p w14:paraId="737CB96D" w14:textId="77777777" w:rsidR="00F767FC" w:rsidRPr="008144C8" w:rsidRDefault="00F767FC" w:rsidP="00A3113E">
            <w:pPr>
              <w:spacing w:before="120"/>
              <w:jc w:val="center"/>
              <w:rPr>
                <w:snapToGrid w:val="0"/>
              </w:rPr>
            </w:pPr>
            <w:r w:rsidRPr="008144C8">
              <w:rPr>
                <w:snapToGrid w:val="0"/>
              </w:rPr>
              <w:t>bez obsluhy**)</w:t>
            </w:r>
          </w:p>
        </w:tc>
      </w:tr>
      <w:tr w:rsidR="00F767FC" w:rsidRPr="008144C8" w14:paraId="737CB972" w14:textId="77777777" w:rsidTr="00B61A23">
        <w:trPr>
          <w:cantSplit/>
        </w:trPr>
        <w:tc>
          <w:tcPr>
            <w:tcW w:w="5438" w:type="dxa"/>
          </w:tcPr>
          <w:p w14:paraId="737CB96F" w14:textId="77777777" w:rsidR="00F767FC" w:rsidRPr="008144C8" w:rsidRDefault="00F767FC" w:rsidP="00A3113E">
            <w:pPr>
              <w:spacing w:before="120"/>
              <w:rPr>
                <w:snapToGrid w:val="0"/>
              </w:rPr>
            </w:pPr>
            <w:r w:rsidRPr="008144C8">
              <w:rPr>
                <w:snapToGrid w:val="0"/>
              </w:rPr>
              <w:t xml:space="preserve">A. Stanice přenosové soustavy 220 a 400 </w:t>
            </w:r>
            <w:proofErr w:type="spellStart"/>
            <w:r w:rsidRPr="008144C8">
              <w:rPr>
                <w:snapToGrid w:val="0"/>
              </w:rPr>
              <w:t>kV</w:t>
            </w:r>
            <w:proofErr w:type="spellEnd"/>
          </w:p>
        </w:tc>
        <w:tc>
          <w:tcPr>
            <w:tcW w:w="1815" w:type="dxa"/>
          </w:tcPr>
          <w:p w14:paraId="737CB970" w14:textId="77777777" w:rsidR="00F767FC" w:rsidRPr="008144C8" w:rsidRDefault="00F767FC" w:rsidP="00A3113E">
            <w:pPr>
              <w:spacing w:before="120"/>
              <w:jc w:val="center"/>
              <w:rPr>
                <w:snapToGrid w:val="0"/>
              </w:rPr>
            </w:pPr>
            <w:r w:rsidRPr="008144C8">
              <w:rPr>
                <w:snapToGrid w:val="0"/>
              </w:rPr>
              <w:t>1</w:t>
            </w:r>
          </w:p>
        </w:tc>
        <w:tc>
          <w:tcPr>
            <w:tcW w:w="1815" w:type="dxa"/>
          </w:tcPr>
          <w:p w14:paraId="737CB971" w14:textId="77777777" w:rsidR="00F767FC" w:rsidRPr="008144C8" w:rsidRDefault="00F767FC" w:rsidP="00A3113E">
            <w:pPr>
              <w:spacing w:before="120"/>
              <w:jc w:val="center"/>
              <w:rPr>
                <w:snapToGrid w:val="0"/>
              </w:rPr>
            </w:pPr>
            <w:proofErr w:type="gramStart"/>
            <w:r w:rsidRPr="008144C8">
              <w:rPr>
                <w:snapToGrid w:val="0"/>
              </w:rPr>
              <w:t>1a</w:t>
            </w:r>
            <w:proofErr w:type="gramEnd"/>
          </w:p>
        </w:tc>
      </w:tr>
      <w:tr w:rsidR="00F767FC" w:rsidRPr="008144C8" w14:paraId="737CB97C" w14:textId="77777777" w:rsidTr="00B61A23">
        <w:trPr>
          <w:cantSplit/>
        </w:trPr>
        <w:tc>
          <w:tcPr>
            <w:tcW w:w="5438" w:type="dxa"/>
          </w:tcPr>
          <w:p w14:paraId="737CB973" w14:textId="77777777" w:rsidR="00F767FC" w:rsidRPr="008144C8" w:rsidRDefault="00F767FC" w:rsidP="00A3113E">
            <w:pPr>
              <w:spacing w:before="120"/>
              <w:rPr>
                <w:snapToGrid w:val="0"/>
              </w:rPr>
            </w:pPr>
            <w:r w:rsidRPr="008144C8">
              <w:rPr>
                <w:snapToGrid w:val="0"/>
              </w:rPr>
              <w:t xml:space="preserve">B. Stanice 110 </w:t>
            </w:r>
            <w:proofErr w:type="spellStart"/>
            <w:r w:rsidRPr="008144C8">
              <w:rPr>
                <w:snapToGrid w:val="0"/>
              </w:rPr>
              <w:t>kV</w:t>
            </w:r>
            <w:proofErr w:type="spellEnd"/>
            <w:r w:rsidRPr="008144C8">
              <w:rPr>
                <w:snapToGrid w:val="0"/>
              </w:rPr>
              <w:t>/</w:t>
            </w:r>
            <w:proofErr w:type="spellStart"/>
            <w:r w:rsidRPr="008144C8">
              <w:rPr>
                <w:snapToGrid w:val="0"/>
              </w:rPr>
              <w:t>vn</w:t>
            </w:r>
            <w:proofErr w:type="spellEnd"/>
            <w:r w:rsidRPr="008144C8">
              <w:rPr>
                <w:snapToGrid w:val="0"/>
              </w:rPr>
              <w:t xml:space="preserve">, </w:t>
            </w:r>
            <w:proofErr w:type="spellStart"/>
            <w:r w:rsidRPr="008144C8">
              <w:rPr>
                <w:snapToGrid w:val="0"/>
              </w:rPr>
              <w:t>vn</w:t>
            </w:r>
            <w:proofErr w:type="spellEnd"/>
            <w:r w:rsidRPr="008144C8">
              <w:rPr>
                <w:snapToGrid w:val="0"/>
              </w:rPr>
              <w:t>/</w:t>
            </w:r>
            <w:proofErr w:type="spellStart"/>
            <w:r w:rsidRPr="008144C8">
              <w:rPr>
                <w:snapToGrid w:val="0"/>
              </w:rPr>
              <w:t>vn</w:t>
            </w:r>
            <w:proofErr w:type="spellEnd"/>
          </w:p>
          <w:p w14:paraId="737CB974" w14:textId="77777777" w:rsidR="00F767FC" w:rsidRPr="008144C8" w:rsidRDefault="00F767FC" w:rsidP="0015109D">
            <w:pPr>
              <w:numPr>
                <w:ilvl w:val="0"/>
                <w:numId w:val="40"/>
              </w:numPr>
              <w:ind w:left="714" w:hanging="357"/>
              <w:rPr>
                <w:snapToGrid w:val="0"/>
              </w:rPr>
            </w:pPr>
            <w:r w:rsidRPr="008144C8">
              <w:rPr>
                <w:snapToGrid w:val="0"/>
              </w:rPr>
              <w:t>přenosové soustavy</w:t>
            </w:r>
          </w:p>
          <w:p w14:paraId="737CB975" w14:textId="77777777" w:rsidR="00F767FC" w:rsidRPr="008144C8" w:rsidRDefault="00F767FC" w:rsidP="0015109D">
            <w:pPr>
              <w:numPr>
                <w:ilvl w:val="0"/>
                <w:numId w:val="40"/>
              </w:numPr>
              <w:ind w:left="714" w:hanging="357"/>
              <w:rPr>
                <w:snapToGrid w:val="0"/>
              </w:rPr>
            </w:pPr>
            <w:r w:rsidRPr="008144C8">
              <w:rPr>
                <w:snapToGrid w:val="0"/>
              </w:rPr>
              <w:t>distribuční soustavy, výroby el. energie</w:t>
            </w:r>
          </w:p>
        </w:tc>
        <w:tc>
          <w:tcPr>
            <w:tcW w:w="1815" w:type="dxa"/>
          </w:tcPr>
          <w:p w14:paraId="737CB976" w14:textId="77777777" w:rsidR="00F767FC" w:rsidRPr="008144C8" w:rsidRDefault="00F767FC" w:rsidP="00A3113E">
            <w:pPr>
              <w:spacing w:before="120"/>
              <w:jc w:val="center"/>
              <w:rPr>
                <w:snapToGrid w:val="0"/>
              </w:rPr>
            </w:pPr>
          </w:p>
          <w:p w14:paraId="737CB977" w14:textId="77777777" w:rsidR="00F767FC" w:rsidRPr="008144C8" w:rsidRDefault="00F767FC" w:rsidP="00A3113E">
            <w:pPr>
              <w:jc w:val="center"/>
              <w:rPr>
                <w:snapToGrid w:val="0"/>
              </w:rPr>
            </w:pPr>
            <w:r w:rsidRPr="008144C8">
              <w:rPr>
                <w:snapToGrid w:val="0"/>
              </w:rPr>
              <w:t>2</w:t>
            </w:r>
          </w:p>
          <w:p w14:paraId="737CB978" w14:textId="77777777" w:rsidR="00F767FC" w:rsidRPr="008144C8" w:rsidRDefault="00F767FC" w:rsidP="00A3113E">
            <w:pPr>
              <w:jc w:val="center"/>
              <w:rPr>
                <w:snapToGrid w:val="0"/>
              </w:rPr>
            </w:pPr>
            <w:r w:rsidRPr="008144C8">
              <w:rPr>
                <w:snapToGrid w:val="0"/>
              </w:rPr>
              <w:t>3</w:t>
            </w:r>
          </w:p>
        </w:tc>
        <w:tc>
          <w:tcPr>
            <w:tcW w:w="1815" w:type="dxa"/>
          </w:tcPr>
          <w:p w14:paraId="737CB979" w14:textId="77777777" w:rsidR="00F767FC" w:rsidRPr="008144C8" w:rsidRDefault="00F767FC" w:rsidP="00A3113E">
            <w:pPr>
              <w:spacing w:before="120"/>
              <w:jc w:val="center"/>
              <w:rPr>
                <w:snapToGrid w:val="0"/>
              </w:rPr>
            </w:pPr>
          </w:p>
          <w:p w14:paraId="737CB97A" w14:textId="77777777" w:rsidR="00F767FC" w:rsidRPr="008144C8" w:rsidRDefault="00F767FC" w:rsidP="00A3113E">
            <w:pPr>
              <w:jc w:val="center"/>
              <w:rPr>
                <w:snapToGrid w:val="0"/>
              </w:rPr>
            </w:pPr>
            <w:proofErr w:type="gramStart"/>
            <w:r w:rsidRPr="008144C8">
              <w:rPr>
                <w:snapToGrid w:val="0"/>
              </w:rPr>
              <w:t>2a</w:t>
            </w:r>
            <w:proofErr w:type="gramEnd"/>
          </w:p>
          <w:p w14:paraId="737CB97B" w14:textId="77777777" w:rsidR="00F767FC" w:rsidRPr="008144C8" w:rsidRDefault="00F767FC" w:rsidP="00A3113E">
            <w:pPr>
              <w:jc w:val="center"/>
              <w:rPr>
                <w:snapToGrid w:val="0"/>
              </w:rPr>
            </w:pPr>
            <w:proofErr w:type="gramStart"/>
            <w:r w:rsidRPr="008144C8">
              <w:rPr>
                <w:snapToGrid w:val="0"/>
              </w:rPr>
              <w:t>3a</w:t>
            </w:r>
            <w:proofErr w:type="gramEnd"/>
          </w:p>
        </w:tc>
      </w:tr>
      <w:tr w:rsidR="00F767FC" w:rsidRPr="008144C8" w14:paraId="737CB980" w14:textId="77777777" w:rsidTr="00B61A23">
        <w:trPr>
          <w:cantSplit/>
        </w:trPr>
        <w:tc>
          <w:tcPr>
            <w:tcW w:w="5438" w:type="dxa"/>
          </w:tcPr>
          <w:p w14:paraId="737CB97D" w14:textId="77777777" w:rsidR="00F767FC" w:rsidRPr="008144C8" w:rsidRDefault="00F767FC" w:rsidP="00A3113E">
            <w:pPr>
              <w:spacing w:before="120"/>
              <w:rPr>
                <w:snapToGrid w:val="0"/>
              </w:rPr>
            </w:pPr>
            <w:r w:rsidRPr="008144C8">
              <w:rPr>
                <w:snapToGrid w:val="0"/>
              </w:rPr>
              <w:t xml:space="preserve">C. Spínací stanice </w:t>
            </w:r>
            <w:proofErr w:type="spellStart"/>
            <w:r w:rsidRPr="008144C8">
              <w:rPr>
                <w:snapToGrid w:val="0"/>
              </w:rPr>
              <w:t>vn</w:t>
            </w:r>
            <w:proofErr w:type="spellEnd"/>
            <w:r w:rsidRPr="008144C8">
              <w:rPr>
                <w:snapToGrid w:val="0"/>
              </w:rPr>
              <w:t xml:space="preserve"> </w:t>
            </w:r>
            <w:r w:rsidRPr="008144C8">
              <w:rPr>
                <w:b/>
                <w:bCs/>
                <w:snapToGrid w:val="0"/>
              </w:rPr>
              <w:t>***)</w:t>
            </w:r>
          </w:p>
        </w:tc>
        <w:tc>
          <w:tcPr>
            <w:tcW w:w="1815" w:type="dxa"/>
          </w:tcPr>
          <w:p w14:paraId="737CB97E" w14:textId="77777777" w:rsidR="00F767FC" w:rsidRPr="008144C8" w:rsidRDefault="00F767FC" w:rsidP="00A3113E">
            <w:pPr>
              <w:spacing w:before="120"/>
              <w:jc w:val="center"/>
              <w:rPr>
                <w:snapToGrid w:val="0"/>
              </w:rPr>
            </w:pPr>
            <w:r w:rsidRPr="008144C8">
              <w:rPr>
                <w:snapToGrid w:val="0"/>
              </w:rPr>
              <w:t>-</w:t>
            </w:r>
          </w:p>
        </w:tc>
        <w:tc>
          <w:tcPr>
            <w:tcW w:w="1815" w:type="dxa"/>
          </w:tcPr>
          <w:p w14:paraId="737CB97F" w14:textId="77777777" w:rsidR="00F767FC" w:rsidRPr="008144C8" w:rsidRDefault="00F767FC" w:rsidP="00A3113E">
            <w:pPr>
              <w:spacing w:before="120"/>
              <w:jc w:val="center"/>
              <w:rPr>
                <w:snapToGrid w:val="0"/>
              </w:rPr>
            </w:pPr>
            <w:proofErr w:type="gramStart"/>
            <w:r w:rsidRPr="008144C8">
              <w:rPr>
                <w:snapToGrid w:val="0"/>
              </w:rPr>
              <w:t>4a</w:t>
            </w:r>
            <w:proofErr w:type="gramEnd"/>
          </w:p>
        </w:tc>
      </w:tr>
      <w:tr w:rsidR="00F767FC" w:rsidRPr="008144C8" w14:paraId="737CB98D" w14:textId="77777777" w:rsidTr="00B61A23">
        <w:trPr>
          <w:cantSplit/>
        </w:trPr>
        <w:tc>
          <w:tcPr>
            <w:tcW w:w="5438" w:type="dxa"/>
          </w:tcPr>
          <w:p w14:paraId="737CB981" w14:textId="77777777" w:rsidR="00F767FC" w:rsidRPr="008144C8" w:rsidRDefault="00F767FC" w:rsidP="00A3113E">
            <w:pPr>
              <w:spacing w:before="120"/>
              <w:rPr>
                <w:snapToGrid w:val="0"/>
              </w:rPr>
            </w:pPr>
            <w:r w:rsidRPr="008144C8">
              <w:rPr>
                <w:snapToGrid w:val="0"/>
              </w:rPr>
              <w:t xml:space="preserve">D. Distribuční stanice </w:t>
            </w:r>
            <w:proofErr w:type="spellStart"/>
            <w:r w:rsidRPr="008144C8">
              <w:rPr>
                <w:snapToGrid w:val="0"/>
              </w:rPr>
              <w:t>vn</w:t>
            </w:r>
            <w:proofErr w:type="spellEnd"/>
            <w:r w:rsidRPr="008144C8">
              <w:rPr>
                <w:snapToGrid w:val="0"/>
              </w:rPr>
              <w:t>/</w:t>
            </w:r>
            <w:proofErr w:type="spellStart"/>
            <w:r w:rsidRPr="008144C8">
              <w:rPr>
                <w:snapToGrid w:val="0"/>
              </w:rPr>
              <w:t>nn</w:t>
            </w:r>
            <w:proofErr w:type="spellEnd"/>
          </w:p>
          <w:p w14:paraId="737CB982" w14:textId="77777777" w:rsidR="00F767FC" w:rsidRPr="008144C8" w:rsidRDefault="00F767FC" w:rsidP="0015109D">
            <w:pPr>
              <w:numPr>
                <w:ilvl w:val="0"/>
                <w:numId w:val="40"/>
              </w:numPr>
              <w:ind w:left="714" w:hanging="357"/>
              <w:rPr>
                <w:snapToGrid w:val="0"/>
              </w:rPr>
            </w:pPr>
            <w:r w:rsidRPr="008144C8">
              <w:rPr>
                <w:snapToGrid w:val="0"/>
              </w:rPr>
              <w:t>transformovny ve stavebních objektech</w:t>
            </w:r>
          </w:p>
          <w:p w14:paraId="737CB983" w14:textId="77777777" w:rsidR="00F767FC" w:rsidRPr="008144C8" w:rsidRDefault="00F767FC" w:rsidP="0015109D">
            <w:pPr>
              <w:numPr>
                <w:ilvl w:val="0"/>
                <w:numId w:val="40"/>
              </w:numPr>
              <w:ind w:left="714" w:hanging="357"/>
              <w:rPr>
                <w:snapToGrid w:val="0"/>
              </w:rPr>
            </w:pPr>
            <w:r w:rsidRPr="008144C8">
              <w:rPr>
                <w:snapToGrid w:val="0"/>
              </w:rPr>
              <w:t>transformovny blokové</w:t>
            </w:r>
          </w:p>
          <w:p w14:paraId="737CB984" w14:textId="77777777" w:rsidR="00F767FC" w:rsidRPr="008144C8" w:rsidRDefault="00F767FC" w:rsidP="0015109D">
            <w:pPr>
              <w:numPr>
                <w:ilvl w:val="0"/>
                <w:numId w:val="40"/>
              </w:numPr>
              <w:ind w:left="714" w:hanging="357"/>
              <w:rPr>
                <w:snapToGrid w:val="0"/>
              </w:rPr>
            </w:pPr>
            <w:r w:rsidRPr="008144C8">
              <w:rPr>
                <w:snapToGrid w:val="0"/>
              </w:rPr>
              <w:t>transformovny stožárové</w:t>
            </w:r>
          </w:p>
        </w:tc>
        <w:tc>
          <w:tcPr>
            <w:tcW w:w="1815" w:type="dxa"/>
          </w:tcPr>
          <w:p w14:paraId="737CB985" w14:textId="77777777" w:rsidR="00F767FC" w:rsidRPr="008144C8" w:rsidRDefault="00F767FC" w:rsidP="00A3113E">
            <w:pPr>
              <w:spacing w:before="120"/>
              <w:jc w:val="center"/>
              <w:rPr>
                <w:snapToGrid w:val="0"/>
              </w:rPr>
            </w:pPr>
          </w:p>
          <w:p w14:paraId="737CB986" w14:textId="77777777" w:rsidR="00F767FC" w:rsidRPr="008144C8" w:rsidRDefault="00F767FC" w:rsidP="00A3113E">
            <w:pPr>
              <w:jc w:val="center"/>
              <w:rPr>
                <w:snapToGrid w:val="0"/>
              </w:rPr>
            </w:pPr>
            <w:r w:rsidRPr="008144C8">
              <w:rPr>
                <w:snapToGrid w:val="0"/>
              </w:rPr>
              <w:t>-</w:t>
            </w:r>
          </w:p>
          <w:p w14:paraId="737CB987" w14:textId="77777777" w:rsidR="00F767FC" w:rsidRPr="008144C8" w:rsidRDefault="00F767FC" w:rsidP="00A3113E">
            <w:pPr>
              <w:jc w:val="center"/>
              <w:rPr>
                <w:snapToGrid w:val="0"/>
              </w:rPr>
            </w:pPr>
            <w:r w:rsidRPr="008144C8">
              <w:rPr>
                <w:snapToGrid w:val="0"/>
              </w:rPr>
              <w:t>-</w:t>
            </w:r>
          </w:p>
          <w:p w14:paraId="737CB988" w14:textId="77777777" w:rsidR="00F767FC" w:rsidRPr="008144C8" w:rsidRDefault="00F767FC" w:rsidP="00A3113E">
            <w:pPr>
              <w:jc w:val="center"/>
              <w:rPr>
                <w:snapToGrid w:val="0"/>
              </w:rPr>
            </w:pPr>
            <w:r w:rsidRPr="008144C8">
              <w:rPr>
                <w:snapToGrid w:val="0"/>
              </w:rPr>
              <w:t>-</w:t>
            </w:r>
          </w:p>
        </w:tc>
        <w:tc>
          <w:tcPr>
            <w:tcW w:w="1815" w:type="dxa"/>
          </w:tcPr>
          <w:p w14:paraId="737CB989" w14:textId="77777777" w:rsidR="00F767FC" w:rsidRPr="008144C8" w:rsidRDefault="00F767FC" w:rsidP="00A3113E">
            <w:pPr>
              <w:spacing w:before="120"/>
              <w:jc w:val="center"/>
              <w:rPr>
                <w:snapToGrid w:val="0"/>
              </w:rPr>
            </w:pPr>
          </w:p>
          <w:p w14:paraId="737CB98A" w14:textId="77777777" w:rsidR="00F767FC" w:rsidRPr="008144C8" w:rsidRDefault="00F767FC" w:rsidP="00A3113E">
            <w:pPr>
              <w:jc w:val="center"/>
              <w:rPr>
                <w:snapToGrid w:val="0"/>
              </w:rPr>
            </w:pPr>
            <w:proofErr w:type="gramStart"/>
            <w:r w:rsidRPr="008144C8">
              <w:rPr>
                <w:snapToGrid w:val="0"/>
              </w:rPr>
              <w:t>5a</w:t>
            </w:r>
            <w:proofErr w:type="gramEnd"/>
          </w:p>
          <w:p w14:paraId="737CB98B" w14:textId="77777777" w:rsidR="00F767FC" w:rsidRPr="008144C8" w:rsidRDefault="00F767FC" w:rsidP="00A3113E">
            <w:pPr>
              <w:jc w:val="center"/>
              <w:rPr>
                <w:snapToGrid w:val="0"/>
              </w:rPr>
            </w:pPr>
            <w:proofErr w:type="gramStart"/>
            <w:r w:rsidRPr="008144C8">
              <w:rPr>
                <w:snapToGrid w:val="0"/>
              </w:rPr>
              <w:t>6a</w:t>
            </w:r>
            <w:proofErr w:type="gramEnd"/>
          </w:p>
          <w:p w14:paraId="737CB98C" w14:textId="77777777" w:rsidR="00F767FC" w:rsidRPr="008144C8" w:rsidRDefault="00F767FC" w:rsidP="00A3113E">
            <w:pPr>
              <w:jc w:val="center"/>
              <w:rPr>
                <w:snapToGrid w:val="0"/>
              </w:rPr>
            </w:pPr>
            <w:proofErr w:type="gramStart"/>
            <w:r w:rsidRPr="008144C8">
              <w:rPr>
                <w:snapToGrid w:val="0"/>
              </w:rPr>
              <w:t>7a</w:t>
            </w:r>
            <w:proofErr w:type="gramEnd"/>
          </w:p>
        </w:tc>
      </w:tr>
      <w:tr w:rsidR="00F767FC" w:rsidRPr="008144C8" w14:paraId="737CB992" w14:textId="77777777" w:rsidTr="00B61A23">
        <w:trPr>
          <w:cantSplit/>
        </w:trPr>
        <w:tc>
          <w:tcPr>
            <w:tcW w:w="9068" w:type="dxa"/>
            <w:gridSpan w:val="3"/>
          </w:tcPr>
          <w:p w14:paraId="737CB98E" w14:textId="77777777" w:rsidR="00F767FC" w:rsidRPr="008144C8" w:rsidRDefault="006973A2" w:rsidP="00A3113E">
            <w:pPr>
              <w:spacing w:before="120"/>
              <w:rPr>
                <w:snapToGrid w:val="0"/>
              </w:rPr>
            </w:pPr>
            <w:r>
              <w:rPr>
                <w:snapToGrid w:val="0"/>
              </w:rPr>
              <w:t xml:space="preserve"> </w:t>
            </w:r>
            <w:r w:rsidR="00F767FC" w:rsidRPr="008144C8">
              <w:rPr>
                <w:snapToGrid w:val="0"/>
              </w:rPr>
              <w:t>*) Stanice s obsluhou zahrnují stanice s trvalou obsluhou a stanice s dohledem</w:t>
            </w:r>
          </w:p>
          <w:p w14:paraId="737CB98F" w14:textId="77777777" w:rsidR="00F767FC" w:rsidRPr="008144C8" w:rsidRDefault="006973A2" w:rsidP="00A3113E">
            <w:pPr>
              <w:rPr>
                <w:snapToGrid w:val="0"/>
              </w:rPr>
            </w:pPr>
            <w:r>
              <w:rPr>
                <w:snapToGrid w:val="0"/>
              </w:rPr>
              <w:t xml:space="preserve"> </w:t>
            </w:r>
            <w:r w:rsidR="00F767FC" w:rsidRPr="008144C8">
              <w:rPr>
                <w:snapToGrid w:val="0"/>
              </w:rPr>
              <w:t>**) Stanice bez obsluhy zahrnují i stanice dálkově řízené</w:t>
            </w:r>
          </w:p>
          <w:p w14:paraId="737CB990" w14:textId="77777777" w:rsidR="00F767FC" w:rsidRPr="008144C8" w:rsidRDefault="00F767FC" w:rsidP="00A3113E">
            <w:pPr>
              <w:ind w:left="567" w:hanging="567"/>
              <w:rPr>
                <w:snapToGrid w:val="0"/>
              </w:rPr>
            </w:pPr>
            <w:r w:rsidRPr="008144C8">
              <w:rPr>
                <w:snapToGrid w:val="0"/>
              </w:rPr>
              <w:t xml:space="preserve"> ***) Stanice, které obsahují rozvodné zařízení, ale neobsahují transformátory ani</w:t>
            </w:r>
            <w:r w:rsidR="001511C7">
              <w:rPr>
                <w:snapToGrid w:val="0"/>
              </w:rPr>
              <w:t xml:space="preserve"> </w:t>
            </w:r>
            <w:r w:rsidRPr="008144C8">
              <w:rPr>
                <w:snapToGrid w:val="0"/>
              </w:rPr>
              <w:t>silové měniče, kromě napájení vlastní spotřeby ČSN 33 3200</w:t>
            </w:r>
          </w:p>
          <w:p w14:paraId="737CB991" w14:textId="77777777" w:rsidR="00F767FC" w:rsidRPr="008144C8" w:rsidRDefault="00F767FC" w:rsidP="00A3113E">
            <w:pPr>
              <w:rPr>
                <w:snapToGrid w:val="0"/>
              </w:rPr>
            </w:pPr>
          </w:p>
        </w:tc>
      </w:tr>
    </w:tbl>
    <w:p w14:paraId="737CB993"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Pomůcky musí být uloženy na přístupném místě, přehledně a soustředěně tak, aby nebyly znehodnocovány působením vlivů prostředí.</w:t>
      </w:r>
    </w:p>
    <w:p w14:paraId="737CB994"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 xml:space="preserve">Bezvadný stav pomůcek musí být ověřován periodickými zkouškami a prohlídkou. </w:t>
      </w:r>
      <w:r w:rsidR="00CD5556">
        <w:rPr>
          <w:snapToGrid w:val="0"/>
        </w:rPr>
        <w:t>Poškozené</w:t>
      </w:r>
      <w:r w:rsidRPr="008144C8">
        <w:rPr>
          <w:snapToGrid w:val="0"/>
        </w:rPr>
        <w:t xml:space="preserve"> pomůck</w:t>
      </w:r>
      <w:r w:rsidR="00CD5556">
        <w:rPr>
          <w:snapToGrid w:val="0"/>
        </w:rPr>
        <w:t>y musí být uvedeny do bezvadného stavu nebo vyřazeny z používání, a bezodkladně nahrazeny novými.</w:t>
      </w:r>
    </w:p>
    <w:p w14:paraId="737CB995"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Pomůcky musí být k dispozici již při komplexních zkouškách nového zařízení elektrické stanice.</w:t>
      </w:r>
    </w:p>
    <w:p w14:paraId="737CB996"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 xml:space="preserve">Následně je uveden minimální seznam pomůcek a počet kusů. </w:t>
      </w:r>
    </w:p>
    <w:p w14:paraId="737CB997" w14:textId="77777777" w:rsidR="00B61A23" w:rsidRDefault="00B61A23" w:rsidP="00B61A23">
      <w:pPr>
        <w:pStyle w:val="Titulek"/>
        <w:keepNext/>
        <w:spacing w:before="120" w:after="120"/>
      </w:pPr>
      <w:bookmarkStart w:id="576" w:name="_Toc466968256"/>
      <w:r>
        <w:t xml:space="preserve">Tabulka </w:t>
      </w:r>
      <w:fldSimple w:instr=" SEQ Tabulka \* ARABIC ">
        <w:r w:rsidR="001F1D4B">
          <w:rPr>
            <w:noProof/>
          </w:rPr>
          <w:t>7</w:t>
        </w:r>
      </w:fldSimple>
      <w:r>
        <w:t xml:space="preserve"> - </w:t>
      </w:r>
      <w:r w:rsidRPr="00AA4B07">
        <w:t>Spe</w:t>
      </w:r>
      <w:r>
        <w:t>cifikace pomůcek pro umístnění v</w:t>
      </w:r>
      <w:r w:rsidRPr="00AA4B07">
        <w:t>e stanicích</w:t>
      </w:r>
      <w:bookmarkEnd w:id="576"/>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567"/>
        <w:gridCol w:w="567"/>
        <w:gridCol w:w="489"/>
        <w:gridCol w:w="453"/>
        <w:gridCol w:w="36"/>
        <w:gridCol w:w="427"/>
        <w:gridCol w:w="62"/>
        <w:gridCol w:w="489"/>
        <w:gridCol w:w="458"/>
        <w:gridCol w:w="458"/>
        <w:gridCol w:w="955"/>
      </w:tblGrid>
      <w:tr w:rsidR="00F767FC" w:rsidRPr="008144C8" w14:paraId="737CB99B" w14:textId="77777777" w:rsidTr="00C962E0">
        <w:trPr>
          <w:cantSplit/>
        </w:trPr>
        <w:tc>
          <w:tcPr>
            <w:tcW w:w="4111" w:type="dxa"/>
            <w:vMerge w:val="restart"/>
          </w:tcPr>
          <w:p w14:paraId="737CB998" w14:textId="77777777" w:rsidR="00F767FC" w:rsidRPr="00B5744C" w:rsidRDefault="00F767FC" w:rsidP="00A3113E">
            <w:pPr>
              <w:pStyle w:val="Nadpis6"/>
              <w:spacing w:before="120"/>
              <w:rPr>
                <w:rFonts w:ascii="Arial" w:hAnsi="Arial" w:cs="Arial"/>
                <w:lang w:val="cs-CZ" w:eastAsia="cs-CZ"/>
              </w:rPr>
            </w:pPr>
            <w:r w:rsidRPr="00B5744C">
              <w:rPr>
                <w:rFonts w:ascii="Arial" w:hAnsi="Arial" w:cs="Arial"/>
                <w:lang w:val="cs-CZ" w:eastAsia="cs-CZ"/>
              </w:rPr>
              <w:t>Pomůcky</w:t>
            </w:r>
          </w:p>
        </w:tc>
        <w:tc>
          <w:tcPr>
            <w:tcW w:w="4961" w:type="dxa"/>
            <w:gridSpan w:val="11"/>
          </w:tcPr>
          <w:p w14:paraId="737CB999" w14:textId="77777777" w:rsidR="00F767FC" w:rsidRPr="00B5744C" w:rsidRDefault="00F767FC" w:rsidP="00A3113E">
            <w:pPr>
              <w:pStyle w:val="Nadpis6"/>
              <w:spacing w:before="120"/>
              <w:rPr>
                <w:rFonts w:ascii="Arial" w:hAnsi="Arial" w:cs="Arial"/>
                <w:lang w:val="cs-CZ" w:eastAsia="cs-CZ"/>
              </w:rPr>
            </w:pPr>
            <w:r w:rsidRPr="00B5744C">
              <w:rPr>
                <w:rFonts w:ascii="Arial" w:hAnsi="Arial" w:cs="Arial"/>
                <w:lang w:val="cs-CZ" w:eastAsia="cs-CZ"/>
              </w:rPr>
              <w:t>Číslo skupiny stanice</w:t>
            </w:r>
          </w:p>
          <w:p w14:paraId="737CB99A" w14:textId="77777777" w:rsidR="00F767FC" w:rsidRPr="00B5744C" w:rsidRDefault="00F767FC" w:rsidP="00A3113E">
            <w:pPr>
              <w:pStyle w:val="Nadpis6"/>
              <w:rPr>
                <w:rFonts w:ascii="Arial" w:hAnsi="Arial" w:cs="Arial"/>
                <w:lang w:val="cs-CZ" w:eastAsia="cs-CZ"/>
              </w:rPr>
            </w:pPr>
            <w:r w:rsidRPr="00B5744C">
              <w:rPr>
                <w:rFonts w:ascii="Arial" w:hAnsi="Arial" w:cs="Arial"/>
                <w:lang w:val="cs-CZ" w:eastAsia="cs-CZ"/>
              </w:rPr>
              <w:t>Počet kusů pomůcky</w:t>
            </w:r>
          </w:p>
        </w:tc>
      </w:tr>
      <w:tr w:rsidR="00F767FC" w:rsidRPr="008144C8" w14:paraId="737CB9A6" w14:textId="77777777" w:rsidTr="00C962E0">
        <w:trPr>
          <w:cantSplit/>
        </w:trPr>
        <w:tc>
          <w:tcPr>
            <w:tcW w:w="4111" w:type="dxa"/>
            <w:vMerge/>
          </w:tcPr>
          <w:p w14:paraId="737CB99C" w14:textId="77777777" w:rsidR="00F767FC" w:rsidRPr="008144C8" w:rsidRDefault="00F767FC" w:rsidP="00A3113E">
            <w:pPr>
              <w:spacing w:before="120"/>
              <w:rPr>
                <w:snapToGrid w:val="0"/>
              </w:rPr>
            </w:pPr>
          </w:p>
        </w:tc>
        <w:tc>
          <w:tcPr>
            <w:tcW w:w="567" w:type="dxa"/>
          </w:tcPr>
          <w:p w14:paraId="737CB99D" w14:textId="77777777" w:rsidR="00F767FC" w:rsidRPr="008144C8" w:rsidRDefault="00F767FC" w:rsidP="00A3113E">
            <w:pPr>
              <w:spacing w:before="120"/>
              <w:jc w:val="center"/>
              <w:rPr>
                <w:snapToGrid w:val="0"/>
              </w:rPr>
            </w:pPr>
            <w:r w:rsidRPr="008144C8">
              <w:rPr>
                <w:snapToGrid w:val="0"/>
              </w:rPr>
              <w:t>1</w:t>
            </w:r>
          </w:p>
        </w:tc>
        <w:tc>
          <w:tcPr>
            <w:tcW w:w="567" w:type="dxa"/>
          </w:tcPr>
          <w:p w14:paraId="737CB99E" w14:textId="77777777" w:rsidR="00F767FC" w:rsidRPr="008144C8" w:rsidRDefault="00F767FC" w:rsidP="00A3113E">
            <w:pPr>
              <w:spacing w:before="120"/>
              <w:jc w:val="center"/>
              <w:rPr>
                <w:snapToGrid w:val="0"/>
              </w:rPr>
            </w:pPr>
            <w:r w:rsidRPr="008144C8">
              <w:rPr>
                <w:snapToGrid w:val="0"/>
              </w:rPr>
              <w:t>2</w:t>
            </w:r>
          </w:p>
        </w:tc>
        <w:tc>
          <w:tcPr>
            <w:tcW w:w="489" w:type="dxa"/>
          </w:tcPr>
          <w:p w14:paraId="737CB99F" w14:textId="77777777" w:rsidR="00F767FC" w:rsidRPr="008144C8" w:rsidRDefault="00F767FC" w:rsidP="00A3113E">
            <w:pPr>
              <w:spacing w:before="120"/>
              <w:jc w:val="center"/>
              <w:rPr>
                <w:snapToGrid w:val="0"/>
              </w:rPr>
            </w:pPr>
            <w:proofErr w:type="gramStart"/>
            <w:r w:rsidRPr="008144C8">
              <w:rPr>
                <w:snapToGrid w:val="0"/>
              </w:rPr>
              <w:t>2a</w:t>
            </w:r>
            <w:proofErr w:type="gramEnd"/>
          </w:p>
        </w:tc>
        <w:tc>
          <w:tcPr>
            <w:tcW w:w="453" w:type="dxa"/>
          </w:tcPr>
          <w:p w14:paraId="737CB9A0" w14:textId="77777777" w:rsidR="00F767FC" w:rsidRPr="008144C8" w:rsidRDefault="00F767FC" w:rsidP="00A3113E">
            <w:pPr>
              <w:spacing w:before="120"/>
              <w:jc w:val="center"/>
              <w:rPr>
                <w:snapToGrid w:val="0"/>
              </w:rPr>
            </w:pPr>
            <w:r w:rsidRPr="008144C8">
              <w:rPr>
                <w:snapToGrid w:val="0"/>
              </w:rPr>
              <w:t>3</w:t>
            </w:r>
          </w:p>
        </w:tc>
        <w:tc>
          <w:tcPr>
            <w:tcW w:w="463" w:type="dxa"/>
            <w:gridSpan w:val="2"/>
          </w:tcPr>
          <w:p w14:paraId="737CB9A1" w14:textId="77777777" w:rsidR="00F767FC" w:rsidRPr="008144C8" w:rsidRDefault="00F767FC" w:rsidP="00A3113E">
            <w:pPr>
              <w:spacing w:before="120"/>
              <w:jc w:val="center"/>
              <w:rPr>
                <w:snapToGrid w:val="0"/>
              </w:rPr>
            </w:pPr>
            <w:proofErr w:type="gramStart"/>
            <w:r w:rsidRPr="008144C8">
              <w:rPr>
                <w:snapToGrid w:val="0"/>
              </w:rPr>
              <w:t>3a</w:t>
            </w:r>
            <w:proofErr w:type="gramEnd"/>
          </w:p>
        </w:tc>
        <w:tc>
          <w:tcPr>
            <w:tcW w:w="551" w:type="dxa"/>
            <w:gridSpan w:val="2"/>
          </w:tcPr>
          <w:p w14:paraId="737CB9A2" w14:textId="77777777" w:rsidR="00F767FC" w:rsidRPr="008144C8" w:rsidRDefault="00F767FC" w:rsidP="00A3113E">
            <w:pPr>
              <w:spacing w:before="120"/>
              <w:jc w:val="center"/>
              <w:rPr>
                <w:snapToGrid w:val="0"/>
              </w:rPr>
            </w:pPr>
            <w:proofErr w:type="gramStart"/>
            <w:r w:rsidRPr="008144C8">
              <w:rPr>
                <w:snapToGrid w:val="0"/>
              </w:rPr>
              <w:t>4a</w:t>
            </w:r>
            <w:proofErr w:type="gramEnd"/>
          </w:p>
        </w:tc>
        <w:tc>
          <w:tcPr>
            <w:tcW w:w="458" w:type="dxa"/>
          </w:tcPr>
          <w:p w14:paraId="737CB9A3" w14:textId="77777777" w:rsidR="00F767FC" w:rsidRPr="008144C8" w:rsidRDefault="00F767FC" w:rsidP="00A3113E">
            <w:pPr>
              <w:spacing w:before="120"/>
              <w:jc w:val="center"/>
              <w:rPr>
                <w:snapToGrid w:val="0"/>
              </w:rPr>
            </w:pPr>
            <w:proofErr w:type="gramStart"/>
            <w:r w:rsidRPr="008144C8">
              <w:rPr>
                <w:snapToGrid w:val="0"/>
              </w:rPr>
              <w:t>5a</w:t>
            </w:r>
            <w:proofErr w:type="gramEnd"/>
          </w:p>
        </w:tc>
        <w:tc>
          <w:tcPr>
            <w:tcW w:w="458" w:type="dxa"/>
          </w:tcPr>
          <w:p w14:paraId="737CB9A4" w14:textId="77777777" w:rsidR="00F767FC" w:rsidRPr="008144C8" w:rsidRDefault="00F767FC" w:rsidP="00A3113E">
            <w:pPr>
              <w:spacing w:before="120"/>
              <w:jc w:val="center"/>
              <w:rPr>
                <w:snapToGrid w:val="0"/>
              </w:rPr>
            </w:pPr>
            <w:proofErr w:type="gramStart"/>
            <w:r w:rsidRPr="008144C8">
              <w:rPr>
                <w:snapToGrid w:val="0"/>
              </w:rPr>
              <w:t>6a</w:t>
            </w:r>
            <w:proofErr w:type="gramEnd"/>
          </w:p>
        </w:tc>
        <w:tc>
          <w:tcPr>
            <w:tcW w:w="955" w:type="dxa"/>
          </w:tcPr>
          <w:p w14:paraId="737CB9A5" w14:textId="77777777" w:rsidR="00F767FC" w:rsidRPr="008144C8" w:rsidRDefault="00F767FC" w:rsidP="00A3113E">
            <w:pPr>
              <w:spacing w:before="120"/>
              <w:jc w:val="center"/>
              <w:rPr>
                <w:snapToGrid w:val="0"/>
              </w:rPr>
            </w:pPr>
            <w:proofErr w:type="gramStart"/>
            <w:r w:rsidRPr="008144C8">
              <w:rPr>
                <w:snapToGrid w:val="0"/>
              </w:rPr>
              <w:t>7a</w:t>
            </w:r>
            <w:proofErr w:type="gramEnd"/>
          </w:p>
        </w:tc>
      </w:tr>
      <w:tr w:rsidR="00F767FC" w:rsidRPr="008144C8" w14:paraId="737CB9B1" w14:textId="77777777" w:rsidTr="00C962E0">
        <w:trPr>
          <w:cantSplit/>
        </w:trPr>
        <w:tc>
          <w:tcPr>
            <w:tcW w:w="4111" w:type="dxa"/>
          </w:tcPr>
          <w:p w14:paraId="737CB9A7" w14:textId="77777777" w:rsidR="00F767FC" w:rsidRPr="008144C8" w:rsidRDefault="00F767FC" w:rsidP="00A3113E">
            <w:pPr>
              <w:spacing w:before="120"/>
              <w:rPr>
                <w:snapToGrid w:val="0"/>
              </w:rPr>
            </w:pPr>
            <w:r w:rsidRPr="008144C8">
              <w:rPr>
                <w:snapToGrid w:val="0"/>
              </w:rPr>
              <w:t xml:space="preserve">1. Zkoušečka napětí </w:t>
            </w:r>
            <w:proofErr w:type="spellStart"/>
            <w:r w:rsidRPr="008144C8">
              <w:rPr>
                <w:snapToGrid w:val="0"/>
              </w:rPr>
              <w:t>vn</w:t>
            </w:r>
            <w:proofErr w:type="spellEnd"/>
            <w:r w:rsidRPr="008144C8">
              <w:rPr>
                <w:snapToGrid w:val="0"/>
              </w:rPr>
              <w:t xml:space="preserve">, </w:t>
            </w:r>
            <w:proofErr w:type="spellStart"/>
            <w:r w:rsidRPr="008144C8">
              <w:rPr>
                <w:snapToGrid w:val="0"/>
              </w:rPr>
              <w:t>vvn</w:t>
            </w:r>
            <w:proofErr w:type="spellEnd"/>
            <w:r w:rsidRPr="008144C8">
              <w:rPr>
                <w:snapToGrid w:val="0"/>
              </w:rPr>
              <w:t xml:space="preserve">, </w:t>
            </w:r>
            <w:proofErr w:type="spellStart"/>
            <w:r w:rsidRPr="008144C8">
              <w:rPr>
                <w:snapToGrid w:val="0"/>
              </w:rPr>
              <w:t>zvn</w:t>
            </w:r>
            <w:proofErr w:type="spellEnd"/>
            <w:r w:rsidRPr="008144C8">
              <w:rPr>
                <w:snapToGrid w:val="0"/>
              </w:rPr>
              <w:t xml:space="preserve"> ¹), ²), </w:t>
            </w:r>
          </w:p>
        </w:tc>
        <w:tc>
          <w:tcPr>
            <w:tcW w:w="567" w:type="dxa"/>
          </w:tcPr>
          <w:p w14:paraId="737CB9A8" w14:textId="77777777" w:rsidR="00F767FC" w:rsidRPr="008144C8" w:rsidRDefault="00F767FC" w:rsidP="00A3113E">
            <w:pPr>
              <w:spacing w:before="120"/>
              <w:jc w:val="center"/>
              <w:rPr>
                <w:snapToGrid w:val="0"/>
              </w:rPr>
            </w:pPr>
            <w:r w:rsidRPr="008144C8">
              <w:rPr>
                <w:snapToGrid w:val="0"/>
              </w:rPr>
              <w:t>2</w:t>
            </w:r>
          </w:p>
        </w:tc>
        <w:tc>
          <w:tcPr>
            <w:tcW w:w="567" w:type="dxa"/>
          </w:tcPr>
          <w:p w14:paraId="737CB9A9" w14:textId="77777777" w:rsidR="00F767FC" w:rsidRPr="008144C8" w:rsidRDefault="00F767FC" w:rsidP="00A3113E">
            <w:pPr>
              <w:spacing w:before="120"/>
              <w:jc w:val="center"/>
              <w:rPr>
                <w:snapToGrid w:val="0"/>
              </w:rPr>
            </w:pPr>
            <w:r w:rsidRPr="008144C8">
              <w:rPr>
                <w:snapToGrid w:val="0"/>
              </w:rPr>
              <w:t>2</w:t>
            </w:r>
          </w:p>
        </w:tc>
        <w:tc>
          <w:tcPr>
            <w:tcW w:w="489" w:type="dxa"/>
          </w:tcPr>
          <w:p w14:paraId="737CB9AA" w14:textId="77777777" w:rsidR="00F767FC" w:rsidRPr="008144C8" w:rsidRDefault="00F767FC" w:rsidP="00A3113E">
            <w:pPr>
              <w:spacing w:before="120"/>
              <w:jc w:val="center"/>
              <w:rPr>
                <w:snapToGrid w:val="0"/>
              </w:rPr>
            </w:pPr>
            <w:r w:rsidRPr="008144C8">
              <w:rPr>
                <w:snapToGrid w:val="0"/>
              </w:rPr>
              <w:t>2</w:t>
            </w:r>
          </w:p>
        </w:tc>
        <w:tc>
          <w:tcPr>
            <w:tcW w:w="453" w:type="dxa"/>
          </w:tcPr>
          <w:p w14:paraId="737CB9AB"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AC"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AD" w14:textId="77777777" w:rsidR="00F767FC" w:rsidRPr="008144C8" w:rsidRDefault="00F767FC" w:rsidP="00A3113E">
            <w:pPr>
              <w:spacing w:before="120"/>
              <w:jc w:val="center"/>
              <w:rPr>
                <w:snapToGrid w:val="0"/>
              </w:rPr>
            </w:pPr>
            <w:r w:rsidRPr="008144C8">
              <w:rPr>
                <w:snapToGrid w:val="0"/>
              </w:rPr>
              <w:t>-*</w:t>
            </w:r>
          </w:p>
        </w:tc>
        <w:tc>
          <w:tcPr>
            <w:tcW w:w="458" w:type="dxa"/>
          </w:tcPr>
          <w:p w14:paraId="737CB9AE" w14:textId="77777777" w:rsidR="00F767FC" w:rsidRPr="008144C8" w:rsidRDefault="00F767FC" w:rsidP="00A3113E">
            <w:pPr>
              <w:spacing w:before="120"/>
              <w:jc w:val="center"/>
              <w:rPr>
                <w:snapToGrid w:val="0"/>
              </w:rPr>
            </w:pPr>
            <w:r w:rsidRPr="008144C8">
              <w:rPr>
                <w:snapToGrid w:val="0"/>
              </w:rPr>
              <w:t>-*</w:t>
            </w:r>
          </w:p>
        </w:tc>
        <w:tc>
          <w:tcPr>
            <w:tcW w:w="458" w:type="dxa"/>
          </w:tcPr>
          <w:p w14:paraId="737CB9AF" w14:textId="77777777" w:rsidR="00F767FC" w:rsidRPr="008144C8" w:rsidRDefault="00F767FC" w:rsidP="00A3113E">
            <w:pPr>
              <w:spacing w:before="120"/>
              <w:jc w:val="center"/>
              <w:rPr>
                <w:snapToGrid w:val="0"/>
              </w:rPr>
            </w:pPr>
            <w:r w:rsidRPr="008144C8">
              <w:rPr>
                <w:snapToGrid w:val="0"/>
              </w:rPr>
              <w:t>-*</w:t>
            </w:r>
          </w:p>
        </w:tc>
        <w:tc>
          <w:tcPr>
            <w:tcW w:w="955" w:type="dxa"/>
          </w:tcPr>
          <w:p w14:paraId="737CB9B0" w14:textId="77777777" w:rsidR="00F767FC" w:rsidRPr="008144C8" w:rsidRDefault="00F767FC" w:rsidP="00A3113E">
            <w:pPr>
              <w:spacing w:before="120"/>
              <w:jc w:val="center"/>
              <w:rPr>
                <w:snapToGrid w:val="0"/>
              </w:rPr>
            </w:pPr>
            <w:r w:rsidRPr="008144C8">
              <w:rPr>
                <w:snapToGrid w:val="0"/>
              </w:rPr>
              <w:t>-*</w:t>
            </w:r>
          </w:p>
        </w:tc>
      </w:tr>
      <w:tr w:rsidR="00F767FC" w:rsidRPr="008144C8" w14:paraId="737CB9BC" w14:textId="77777777" w:rsidTr="00C962E0">
        <w:trPr>
          <w:cantSplit/>
        </w:trPr>
        <w:tc>
          <w:tcPr>
            <w:tcW w:w="4111" w:type="dxa"/>
          </w:tcPr>
          <w:p w14:paraId="737CB9B2" w14:textId="77777777" w:rsidR="00F767FC" w:rsidRPr="008144C8" w:rsidRDefault="00F767FC" w:rsidP="00A3113E">
            <w:pPr>
              <w:spacing w:before="120"/>
              <w:rPr>
                <w:snapToGrid w:val="0"/>
              </w:rPr>
            </w:pPr>
            <w:r w:rsidRPr="008144C8">
              <w:rPr>
                <w:snapToGrid w:val="0"/>
              </w:rPr>
              <w:t>2. Zkoušečka napětí do 500 V</w:t>
            </w:r>
          </w:p>
        </w:tc>
        <w:tc>
          <w:tcPr>
            <w:tcW w:w="567" w:type="dxa"/>
          </w:tcPr>
          <w:p w14:paraId="737CB9B3" w14:textId="77777777" w:rsidR="00F767FC" w:rsidRPr="008144C8" w:rsidRDefault="00F767FC" w:rsidP="00A3113E">
            <w:pPr>
              <w:spacing w:before="120"/>
              <w:jc w:val="center"/>
              <w:rPr>
                <w:snapToGrid w:val="0"/>
              </w:rPr>
            </w:pPr>
            <w:r w:rsidRPr="008144C8">
              <w:rPr>
                <w:snapToGrid w:val="0"/>
              </w:rPr>
              <w:t>2</w:t>
            </w:r>
          </w:p>
        </w:tc>
        <w:tc>
          <w:tcPr>
            <w:tcW w:w="567" w:type="dxa"/>
          </w:tcPr>
          <w:p w14:paraId="737CB9B4" w14:textId="77777777" w:rsidR="00F767FC" w:rsidRPr="008144C8" w:rsidRDefault="00F767FC" w:rsidP="00A3113E">
            <w:pPr>
              <w:spacing w:before="120"/>
              <w:jc w:val="center"/>
              <w:rPr>
                <w:snapToGrid w:val="0"/>
              </w:rPr>
            </w:pPr>
            <w:r w:rsidRPr="008144C8">
              <w:rPr>
                <w:snapToGrid w:val="0"/>
              </w:rPr>
              <w:t>2</w:t>
            </w:r>
          </w:p>
        </w:tc>
        <w:tc>
          <w:tcPr>
            <w:tcW w:w="489" w:type="dxa"/>
          </w:tcPr>
          <w:p w14:paraId="737CB9B5" w14:textId="77777777" w:rsidR="00F767FC" w:rsidRPr="008144C8" w:rsidRDefault="00F767FC" w:rsidP="00A3113E">
            <w:pPr>
              <w:spacing w:before="120"/>
              <w:jc w:val="center"/>
              <w:rPr>
                <w:snapToGrid w:val="0"/>
              </w:rPr>
            </w:pPr>
            <w:r w:rsidRPr="008144C8">
              <w:rPr>
                <w:snapToGrid w:val="0"/>
              </w:rPr>
              <w:t>2</w:t>
            </w:r>
          </w:p>
        </w:tc>
        <w:tc>
          <w:tcPr>
            <w:tcW w:w="453" w:type="dxa"/>
          </w:tcPr>
          <w:p w14:paraId="737CB9B6"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B7" w14:textId="77777777" w:rsidR="00F767FC" w:rsidRPr="008144C8" w:rsidRDefault="00F767FC" w:rsidP="00A3113E">
            <w:pPr>
              <w:spacing w:before="120"/>
              <w:jc w:val="center"/>
              <w:rPr>
                <w:snapToGrid w:val="0"/>
              </w:rPr>
            </w:pPr>
            <w:r w:rsidRPr="008144C8">
              <w:rPr>
                <w:snapToGrid w:val="0"/>
              </w:rPr>
              <w:t>-*</w:t>
            </w:r>
          </w:p>
        </w:tc>
        <w:tc>
          <w:tcPr>
            <w:tcW w:w="551" w:type="dxa"/>
            <w:gridSpan w:val="2"/>
          </w:tcPr>
          <w:p w14:paraId="737CB9B8" w14:textId="77777777" w:rsidR="00F767FC" w:rsidRPr="008144C8" w:rsidRDefault="00F767FC" w:rsidP="00A3113E">
            <w:pPr>
              <w:spacing w:before="120"/>
              <w:jc w:val="center"/>
              <w:rPr>
                <w:snapToGrid w:val="0"/>
              </w:rPr>
            </w:pPr>
            <w:r w:rsidRPr="008144C8">
              <w:rPr>
                <w:snapToGrid w:val="0"/>
              </w:rPr>
              <w:t>-*</w:t>
            </w:r>
          </w:p>
        </w:tc>
        <w:tc>
          <w:tcPr>
            <w:tcW w:w="458" w:type="dxa"/>
          </w:tcPr>
          <w:p w14:paraId="737CB9B9" w14:textId="77777777" w:rsidR="00F767FC" w:rsidRPr="008144C8" w:rsidRDefault="00F767FC" w:rsidP="00A3113E">
            <w:pPr>
              <w:spacing w:before="120"/>
              <w:jc w:val="center"/>
              <w:rPr>
                <w:snapToGrid w:val="0"/>
              </w:rPr>
            </w:pPr>
            <w:r w:rsidRPr="008144C8">
              <w:rPr>
                <w:snapToGrid w:val="0"/>
              </w:rPr>
              <w:t>-*</w:t>
            </w:r>
          </w:p>
        </w:tc>
        <w:tc>
          <w:tcPr>
            <w:tcW w:w="458" w:type="dxa"/>
          </w:tcPr>
          <w:p w14:paraId="737CB9BA" w14:textId="77777777" w:rsidR="00F767FC" w:rsidRPr="008144C8" w:rsidRDefault="00F767FC" w:rsidP="00A3113E">
            <w:pPr>
              <w:spacing w:before="120"/>
              <w:jc w:val="center"/>
              <w:rPr>
                <w:snapToGrid w:val="0"/>
              </w:rPr>
            </w:pPr>
            <w:r w:rsidRPr="008144C8">
              <w:rPr>
                <w:snapToGrid w:val="0"/>
              </w:rPr>
              <w:t>-*</w:t>
            </w:r>
          </w:p>
        </w:tc>
        <w:tc>
          <w:tcPr>
            <w:tcW w:w="955" w:type="dxa"/>
          </w:tcPr>
          <w:p w14:paraId="737CB9BB" w14:textId="77777777" w:rsidR="00F767FC" w:rsidRPr="008144C8" w:rsidRDefault="00F767FC" w:rsidP="00A3113E">
            <w:pPr>
              <w:spacing w:before="120"/>
              <w:jc w:val="center"/>
              <w:rPr>
                <w:snapToGrid w:val="0"/>
              </w:rPr>
            </w:pPr>
            <w:r w:rsidRPr="008144C8">
              <w:rPr>
                <w:snapToGrid w:val="0"/>
              </w:rPr>
              <w:t>-*</w:t>
            </w:r>
          </w:p>
        </w:tc>
      </w:tr>
      <w:tr w:rsidR="00F767FC" w:rsidRPr="008144C8" w14:paraId="737CB9C7" w14:textId="77777777" w:rsidTr="00C962E0">
        <w:trPr>
          <w:cantSplit/>
        </w:trPr>
        <w:tc>
          <w:tcPr>
            <w:tcW w:w="4111" w:type="dxa"/>
          </w:tcPr>
          <w:p w14:paraId="737CB9BD" w14:textId="77777777" w:rsidR="00F767FC" w:rsidRPr="008144C8" w:rsidRDefault="00F767FC" w:rsidP="00A3113E">
            <w:pPr>
              <w:spacing w:before="120"/>
              <w:rPr>
                <w:snapToGrid w:val="0"/>
              </w:rPr>
            </w:pPr>
            <w:r w:rsidRPr="008144C8">
              <w:rPr>
                <w:snapToGrid w:val="0"/>
              </w:rPr>
              <w:lastRenderedPageBreak/>
              <w:t>3. Zkratovací souprava **)</w:t>
            </w:r>
          </w:p>
        </w:tc>
        <w:tc>
          <w:tcPr>
            <w:tcW w:w="567" w:type="dxa"/>
          </w:tcPr>
          <w:p w14:paraId="737CB9BE" w14:textId="77777777" w:rsidR="00F767FC" w:rsidRPr="008144C8" w:rsidRDefault="00F767FC" w:rsidP="00A3113E">
            <w:pPr>
              <w:spacing w:before="120"/>
              <w:jc w:val="center"/>
              <w:rPr>
                <w:snapToGrid w:val="0"/>
              </w:rPr>
            </w:pPr>
            <w:r w:rsidRPr="008144C8">
              <w:rPr>
                <w:snapToGrid w:val="0"/>
              </w:rPr>
              <w:t>6</w:t>
            </w:r>
          </w:p>
        </w:tc>
        <w:tc>
          <w:tcPr>
            <w:tcW w:w="567" w:type="dxa"/>
          </w:tcPr>
          <w:p w14:paraId="737CB9BF" w14:textId="77777777" w:rsidR="00F767FC" w:rsidRPr="008144C8" w:rsidRDefault="00F767FC" w:rsidP="00A3113E">
            <w:pPr>
              <w:spacing w:before="120"/>
              <w:jc w:val="center"/>
              <w:rPr>
                <w:snapToGrid w:val="0"/>
              </w:rPr>
            </w:pPr>
            <w:r w:rsidRPr="008144C8">
              <w:rPr>
                <w:snapToGrid w:val="0"/>
              </w:rPr>
              <w:t>4</w:t>
            </w:r>
          </w:p>
        </w:tc>
        <w:tc>
          <w:tcPr>
            <w:tcW w:w="489" w:type="dxa"/>
          </w:tcPr>
          <w:p w14:paraId="737CB9C0" w14:textId="77777777" w:rsidR="00F767FC" w:rsidRPr="008144C8" w:rsidRDefault="00F767FC" w:rsidP="00A3113E">
            <w:pPr>
              <w:spacing w:before="120"/>
              <w:jc w:val="center"/>
              <w:rPr>
                <w:snapToGrid w:val="0"/>
              </w:rPr>
            </w:pPr>
            <w:r w:rsidRPr="008144C8">
              <w:rPr>
                <w:snapToGrid w:val="0"/>
              </w:rPr>
              <w:t>4</w:t>
            </w:r>
          </w:p>
        </w:tc>
        <w:tc>
          <w:tcPr>
            <w:tcW w:w="453" w:type="dxa"/>
          </w:tcPr>
          <w:p w14:paraId="737CB9C1"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9C2"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9C3" w14:textId="77777777" w:rsidR="00F767FC" w:rsidRPr="008144C8" w:rsidRDefault="00F767FC" w:rsidP="00A3113E">
            <w:pPr>
              <w:spacing w:before="120"/>
              <w:jc w:val="center"/>
              <w:rPr>
                <w:snapToGrid w:val="0"/>
              </w:rPr>
            </w:pPr>
            <w:r w:rsidRPr="008144C8">
              <w:rPr>
                <w:snapToGrid w:val="0"/>
              </w:rPr>
              <w:t>2</w:t>
            </w:r>
          </w:p>
        </w:tc>
        <w:tc>
          <w:tcPr>
            <w:tcW w:w="458" w:type="dxa"/>
          </w:tcPr>
          <w:p w14:paraId="737CB9C4" w14:textId="77777777" w:rsidR="00F767FC" w:rsidRPr="008144C8" w:rsidRDefault="00F767FC" w:rsidP="00A3113E">
            <w:pPr>
              <w:spacing w:before="120"/>
              <w:jc w:val="center"/>
              <w:rPr>
                <w:snapToGrid w:val="0"/>
              </w:rPr>
            </w:pPr>
            <w:r w:rsidRPr="008144C8">
              <w:rPr>
                <w:snapToGrid w:val="0"/>
              </w:rPr>
              <w:t>-*</w:t>
            </w:r>
          </w:p>
        </w:tc>
        <w:tc>
          <w:tcPr>
            <w:tcW w:w="458" w:type="dxa"/>
          </w:tcPr>
          <w:p w14:paraId="737CB9C5" w14:textId="77777777" w:rsidR="00F767FC" w:rsidRPr="008144C8" w:rsidRDefault="00F767FC" w:rsidP="00A3113E">
            <w:pPr>
              <w:spacing w:before="120"/>
              <w:jc w:val="center"/>
              <w:rPr>
                <w:snapToGrid w:val="0"/>
              </w:rPr>
            </w:pPr>
            <w:r w:rsidRPr="008144C8">
              <w:rPr>
                <w:snapToGrid w:val="0"/>
              </w:rPr>
              <w:t>-*</w:t>
            </w:r>
          </w:p>
        </w:tc>
        <w:tc>
          <w:tcPr>
            <w:tcW w:w="955" w:type="dxa"/>
          </w:tcPr>
          <w:p w14:paraId="737CB9C6" w14:textId="77777777" w:rsidR="00F767FC" w:rsidRPr="008144C8" w:rsidRDefault="00F767FC" w:rsidP="00A3113E">
            <w:pPr>
              <w:spacing w:before="120"/>
              <w:jc w:val="center"/>
              <w:rPr>
                <w:snapToGrid w:val="0"/>
              </w:rPr>
            </w:pPr>
            <w:r w:rsidRPr="008144C8">
              <w:rPr>
                <w:snapToGrid w:val="0"/>
              </w:rPr>
              <w:t>-*</w:t>
            </w:r>
          </w:p>
        </w:tc>
      </w:tr>
      <w:tr w:rsidR="00F767FC" w:rsidRPr="008144C8" w14:paraId="737CB9CA" w14:textId="77777777" w:rsidTr="00C962E0">
        <w:trPr>
          <w:cantSplit/>
        </w:trPr>
        <w:tc>
          <w:tcPr>
            <w:tcW w:w="4111" w:type="dxa"/>
          </w:tcPr>
          <w:p w14:paraId="737CB9C8" w14:textId="77777777" w:rsidR="00F767FC" w:rsidRPr="008144C8" w:rsidRDefault="00F767FC" w:rsidP="00A3113E">
            <w:pPr>
              <w:spacing w:before="120"/>
              <w:ind w:left="283" w:hanging="283"/>
              <w:rPr>
                <w:snapToGrid w:val="0"/>
              </w:rPr>
            </w:pPr>
            <w:r w:rsidRPr="008144C8">
              <w:rPr>
                <w:snapToGrid w:val="0"/>
              </w:rPr>
              <w:t>4. Izolační přepážky pro zajištění vypnutých stavů spínacích přístrojů</w:t>
            </w:r>
          </w:p>
        </w:tc>
        <w:tc>
          <w:tcPr>
            <w:tcW w:w="4961" w:type="dxa"/>
            <w:gridSpan w:val="11"/>
          </w:tcPr>
          <w:p w14:paraId="737CB9C9" w14:textId="77777777" w:rsidR="00F767FC" w:rsidRPr="008144C8" w:rsidRDefault="00F767FC" w:rsidP="00A3113E">
            <w:pPr>
              <w:spacing w:before="120"/>
              <w:jc w:val="center"/>
              <w:rPr>
                <w:snapToGrid w:val="0"/>
              </w:rPr>
            </w:pPr>
            <w:r w:rsidRPr="008144C8">
              <w:rPr>
                <w:snapToGrid w:val="0"/>
              </w:rPr>
              <w:t xml:space="preserve">Podle potřeby a charakteru stanice </w:t>
            </w:r>
          </w:p>
        </w:tc>
      </w:tr>
      <w:tr w:rsidR="00F767FC" w:rsidRPr="008144C8" w14:paraId="737CB9CD" w14:textId="77777777" w:rsidTr="00C962E0">
        <w:trPr>
          <w:cantSplit/>
        </w:trPr>
        <w:tc>
          <w:tcPr>
            <w:tcW w:w="4111" w:type="dxa"/>
          </w:tcPr>
          <w:p w14:paraId="737CB9CB" w14:textId="77777777" w:rsidR="00F767FC" w:rsidRPr="008144C8" w:rsidRDefault="00F767FC" w:rsidP="00A3113E">
            <w:pPr>
              <w:spacing w:before="120"/>
              <w:ind w:left="283" w:hanging="283"/>
              <w:rPr>
                <w:snapToGrid w:val="0"/>
              </w:rPr>
            </w:pPr>
            <w:r w:rsidRPr="008144C8">
              <w:rPr>
                <w:snapToGrid w:val="0"/>
              </w:rPr>
              <w:t>5. Zámky pro zajištění vypnutých stavů spínacích přístrojů nebo uzamčení kobek</w:t>
            </w:r>
          </w:p>
        </w:tc>
        <w:tc>
          <w:tcPr>
            <w:tcW w:w="4961" w:type="dxa"/>
            <w:gridSpan w:val="11"/>
          </w:tcPr>
          <w:p w14:paraId="737CB9CC"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9D0" w14:textId="77777777" w:rsidTr="00C962E0">
        <w:trPr>
          <w:cantSplit/>
        </w:trPr>
        <w:tc>
          <w:tcPr>
            <w:tcW w:w="4111" w:type="dxa"/>
          </w:tcPr>
          <w:p w14:paraId="737CB9CE" w14:textId="77777777" w:rsidR="00F767FC" w:rsidRPr="008144C8" w:rsidRDefault="00F767FC" w:rsidP="00A3113E">
            <w:pPr>
              <w:spacing w:before="120"/>
              <w:ind w:left="283" w:hanging="283"/>
              <w:rPr>
                <w:snapToGrid w:val="0"/>
              </w:rPr>
            </w:pPr>
            <w:r w:rsidRPr="008144C8">
              <w:rPr>
                <w:snapToGrid w:val="0"/>
              </w:rPr>
              <w:t>6. Vybíjecí tyče ČSN 35 9703</w:t>
            </w:r>
          </w:p>
        </w:tc>
        <w:tc>
          <w:tcPr>
            <w:tcW w:w="4961" w:type="dxa"/>
            <w:gridSpan w:val="11"/>
          </w:tcPr>
          <w:p w14:paraId="737CB9CF"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9DB" w14:textId="77777777" w:rsidTr="00C962E0">
        <w:trPr>
          <w:cantSplit/>
        </w:trPr>
        <w:tc>
          <w:tcPr>
            <w:tcW w:w="4111" w:type="dxa"/>
          </w:tcPr>
          <w:p w14:paraId="737CB9D1" w14:textId="77777777" w:rsidR="00F767FC" w:rsidRPr="008144C8" w:rsidRDefault="00F767FC" w:rsidP="00A3113E">
            <w:pPr>
              <w:spacing w:before="120"/>
              <w:ind w:left="425" w:hanging="425"/>
              <w:rPr>
                <w:snapToGrid w:val="0"/>
              </w:rPr>
            </w:pPr>
            <w:r w:rsidRPr="008144C8">
              <w:rPr>
                <w:snapToGrid w:val="0"/>
              </w:rPr>
              <w:t>7. Izolační rukavice pro elektrotechniku (třída 00 a 0)</w:t>
            </w:r>
          </w:p>
        </w:tc>
        <w:tc>
          <w:tcPr>
            <w:tcW w:w="567" w:type="dxa"/>
          </w:tcPr>
          <w:p w14:paraId="737CB9D2" w14:textId="77777777" w:rsidR="00F767FC" w:rsidRPr="008144C8" w:rsidRDefault="00F767FC" w:rsidP="00A3113E">
            <w:pPr>
              <w:spacing w:before="120"/>
              <w:ind w:left="425" w:hanging="425"/>
              <w:jc w:val="center"/>
              <w:rPr>
                <w:snapToGrid w:val="0"/>
              </w:rPr>
            </w:pPr>
            <w:r w:rsidRPr="008144C8">
              <w:rPr>
                <w:snapToGrid w:val="0"/>
              </w:rPr>
              <w:t>2</w:t>
            </w:r>
          </w:p>
        </w:tc>
        <w:tc>
          <w:tcPr>
            <w:tcW w:w="567" w:type="dxa"/>
          </w:tcPr>
          <w:p w14:paraId="737CB9D3" w14:textId="77777777" w:rsidR="00F767FC" w:rsidRPr="008144C8" w:rsidRDefault="00F767FC" w:rsidP="00A3113E">
            <w:pPr>
              <w:spacing w:before="120"/>
              <w:ind w:left="425" w:hanging="425"/>
              <w:jc w:val="center"/>
              <w:rPr>
                <w:snapToGrid w:val="0"/>
              </w:rPr>
            </w:pPr>
            <w:r w:rsidRPr="008144C8">
              <w:rPr>
                <w:snapToGrid w:val="0"/>
              </w:rPr>
              <w:t>2</w:t>
            </w:r>
          </w:p>
        </w:tc>
        <w:tc>
          <w:tcPr>
            <w:tcW w:w="489" w:type="dxa"/>
          </w:tcPr>
          <w:p w14:paraId="737CB9D4" w14:textId="77777777" w:rsidR="00F767FC" w:rsidRPr="008144C8" w:rsidRDefault="00F767FC" w:rsidP="00A3113E">
            <w:pPr>
              <w:spacing w:before="120"/>
              <w:ind w:left="425" w:hanging="425"/>
              <w:jc w:val="center"/>
              <w:rPr>
                <w:snapToGrid w:val="0"/>
              </w:rPr>
            </w:pPr>
            <w:r w:rsidRPr="008144C8">
              <w:rPr>
                <w:snapToGrid w:val="0"/>
              </w:rPr>
              <w:t>2</w:t>
            </w:r>
          </w:p>
        </w:tc>
        <w:tc>
          <w:tcPr>
            <w:tcW w:w="453" w:type="dxa"/>
          </w:tcPr>
          <w:p w14:paraId="737CB9D5"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D6"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D7" w14:textId="77777777" w:rsidR="00F767FC" w:rsidRPr="008144C8" w:rsidRDefault="00F767FC" w:rsidP="00A3113E">
            <w:pPr>
              <w:spacing w:before="120"/>
              <w:jc w:val="center"/>
              <w:rPr>
                <w:snapToGrid w:val="0"/>
              </w:rPr>
            </w:pPr>
            <w:r w:rsidRPr="008144C8">
              <w:rPr>
                <w:snapToGrid w:val="0"/>
              </w:rPr>
              <w:t>-*</w:t>
            </w:r>
          </w:p>
        </w:tc>
        <w:tc>
          <w:tcPr>
            <w:tcW w:w="458" w:type="dxa"/>
          </w:tcPr>
          <w:p w14:paraId="737CB9D8" w14:textId="77777777" w:rsidR="00F767FC" w:rsidRPr="008144C8" w:rsidRDefault="00F767FC" w:rsidP="00A3113E">
            <w:pPr>
              <w:spacing w:before="120"/>
              <w:jc w:val="center"/>
              <w:rPr>
                <w:snapToGrid w:val="0"/>
              </w:rPr>
            </w:pPr>
            <w:r w:rsidRPr="008144C8">
              <w:rPr>
                <w:snapToGrid w:val="0"/>
              </w:rPr>
              <w:t>-*</w:t>
            </w:r>
          </w:p>
        </w:tc>
        <w:tc>
          <w:tcPr>
            <w:tcW w:w="458" w:type="dxa"/>
          </w:tcPr>
          <w:p w14:paraId="737CB9D9" w14:textId="77777777" w:rsidR="00F767FC" w:rsidRPr="008144C8" w:rsidRDefault="00F767FC" w:rsidP="00A3113E">
            <w:pPr>
              <w:spacing w:before="120"/>
              <w:jc w:val="center"/>
              <w:rPr>
                <w:snapToGrid w:val="0"/>
              </w:rPr>
            </w:pPr>
            <w:r w:rsidRPr="008144C8">
              <w:rPr>
                <w:snapToGrid w:val="0"/>
              </w:rPr>
              <w:t>-*</w:t>
            </w:r>
          </w:p>
        </w:tc>
        <w:tc>
          <w:tcPr>
            <w:tcW w:w="955" w:type="dxa"/>
          </w:tcPr>
          <w:p w14:paraId="737CB9DA" w14:textId="77777777" w:rsidR="00F767FC" w:rsidRPr="008144C8" w:rsidRDefault="00F767FC" w:rsidP="00A3113E">
            <w:pPr>
              <w:spacing w:before="120"/>
              <w:jc w:val="center"/>
              <w:rPr>
                <w:snapToGrid w:val="0"/>
              </w:rPr>
            </w:pPr>
            <w:r w:rsidRPr="008144C8">
              <w:rPr>
                <w:snapToGrid w:val="0"/>
              </w:rPr>
              <w:t>-*</w:t>
            </w:r>
          </w:p>
        </w:tc>
      </w:tr>
      <w:tr w:rsidR="00F767FC" w:rsidRPr="008144C8" w14:paraId="737CB9E2" w14:textId="77777777" w:rsidTr="00C962E0">
        <w:trPr>
          <w:cantSplit/>
        </w:trPr>
        <w:tc>
          <w:tcPr>
            <w:tcW w:w="4111" w:type="dxa"/>
          </w:tcPr>
          <w:p w14:paraId="737CB9DC" w14:textId="77777777" w:rsidR="00F767FC" w:rsidRPr="008144C8" w:rsidRDefault="00F767FC" w:rsidP="00A3113E">
            <w:pPr>
              <w:spacing w:before="120"/>
              <w:rPr>
                <w:snapToGrid w:val="0"/>
              </w:rPr>
            </w:pPr>
            <w:r w:rsidRPr="008144C8">
              <w:rPr>
                <w:snapToGrid w:val="0"/>
              </w:rPr>
              <w:t>8. Izolační přilby do 1000 V</w:t>
            </w:r>
          </w:p>
        </w:tc>
        <w:tc>
          <w:tcPr>
            <w:tcW w:w="2539" w:type="dxa"/>
            <w:gridSpan w:val="6"/>
          </w:tcPr>
          <w:p w14:paraId="737CB9DD" w14:textId="77777777" w:rsidR="00F767FC" w:rsidRPr="008144C8" w:rsidRDefault="00F767FC" w:rsidP="00A3113E">
            <w:pPr>
              <w:spacing w:before="120"/>
              <w:jc w:val="center"/>
              <w:rPr>
                <w:snapToGrid w:val="0"/>
              </w:rPr>
            </w:pPr>
            <w:r w:rsidRPr="008144C8">
              <w:rPr>
                <w:snapToGrid w:val="0"/>
              </w:rPr>
              <w:t>Podle potřeby a charakteru stanice</w:t>
            </w:r>
          </w:p>
        </w:tc>
        <w:tc>
          <w:tcPr>
            <w:tcW w:w="551" w:type="dxa"/>
            <w:gridSpan w:val="2"/>
          </w:tcPr>
          <w:p w14:paraId="737CB9DE" w14:textId="77777777" w:rsidR="00F767FC" w:rsidRPr="008144C8" w:rsidRDefault="00F767FC" w:rsidP="00A3113E">
            <w:pPr>
              <w:spacing w:before="120"/>
              <w:jc w:val="center"/>
              <w:rPr>
                <w:snapToGrid w:val="0"/>
              </w:rPr>
            </w:pPr>
            <w:r w:rsidRPr="008144C8">
              <w:rPr>
                <w:snapToGrid w:val="0"/>
              </w:rPr>
              <w:t>-*</w:t>
            </w:r>
          </w:p>
        </w:tc>
        <w:tc>
          <w:tcPr>
            <w:tcW w:w="458" w:type="dxa"/>
          </w:tcPr>
          <w:p w14:paraId="737CB9DF" w14:textId="77777777" w:rsidR="00F767FC" w:rsidRPr="008144C8" w:rsidRDefault="00F767FC" w:rsidP="00A3113E">
            <w:pPr>
              <w:spacing w:before="120"/>
              <w:jc w:val="center"/>
              <w:rPr>
                <w:snapToGrid w:val="0"/>
              </w:rPr>
            </w:pPr>
            <w:r w:rsidRPr="008144C8">
              <w:rPr>
                <w:snapToGrid w:val="0"/>
              </w:rPr>
              <w:t>-*</w:t>
            </w:r>
          </w:p>
        </w:tc>
        <w:tc>
          <w:tcPr>
            <w:tcW w:w="458" w:type="dxa"/>
          </w:tcPr>
          <w:p w14:paraId="737CB9E0" w14:textId="77777777" w:rsidR="00F767FC" w:rsidRPr="008144C8" w:rsidRDefault="00F767FC" w:rsidP="00A3113E">
            <w:pPr>
              <w:spacing w:before="120"/>
              <w:jc w:val="center"/>
              <w:rPr>
                <w:snapToGrid w:val="0"/>
              </w:rPr>
            </w:pPr>
            <w:r w:rsidRPr="008144C8">
              <w:rPr>
                <w:snapToGrid w:val="0"/>
              </w:rPr>
              <w:t>-*</w:t>
            </w:r>
          </w:p>
        </w:tc>
        <w:tc>
          <w:tcPr>
            <w:tcW w:w="955" w:type="dxa"/>
          </w:tcPr>
          <w:p w14:paraId="737CB9E1" w14:textId="77777777" w:rsidR="00F767FC" w:rsidRPr="008144C8" w:rsidRDefault="00F767FC" w:rsidP="00A3113E">
            <w:pPr>
              <w:spacing w:before="120"/>
              <w:jc w:val="center"/>
              <w:rPr>
                <w:snapToGrid w:val="0"/>
              </w:rPr>
            </w:pPr>
            <w:r w:rsidRPr="008144C8">
              <w:rPr>
                <w:snapToGrid w:val="0"/>
              </w:rPr>
              <w:t>-*</w:t>
            </w:r>
          </w:p>
        </w:tc>
      </w:tr>
      <w:tr w:rsidR="00F767FC" w:rsidRPr="008144C8" w14:paraId="737CB9ED" w14:textId="77777777" w:rsidTr="00C962E0">
        <w:trPr>
          <w:cantSplit/>
        </w:trPr>
        <w:tc>
          <w:tcPr>
            <w:tcW w:w="4111" w:type="dxa"/>
          </w:tcPr>
          <w:p w14:paraId="737CB9E3" w14:textId="77777777" w:rsidR="00F767FC" w:rsidRPr="008144C8" w:rsidRDefault="00F767FC" w:rsidP="00A3113E">
            <w:pPr>
              <w:spacing w:before="120"/>
              <w:rPr>
                <w:snapToGrid w:val="0"/>
              </w:rPr>
            </w:pPr>
            <w:r w:rsidRPr="008144C8">
              <w:rPr>
                <w:snapToGrid w:val="0"/>
              </w:rPr>
              <w:t>9. Ochranné brýle nebo obličejový štítek</w:t>
            </w:r>
          </w:p>
        </w:tc>
        <w:tc>
          <w:tcPr>
            <w:tcW w:w="567" w:type="dxa"/>
          </w:tcPr>
          <w:p w14:paraId="737CB9E4" w14:textId="77777777" w:rsidR="00F767FC" w:rsidRPr="008144C8" w:rsidRDefault="00F767FC" w:rsidP="00A3113E">
            <w:pPr>
              <w:spacing w:before="120"/>
              <w:jc w:val="center"/>
              <w:rPr>
                <w:snapToGrid w:val="0"/>
              </w:rPr>
            </w:pPr>
            <w:r w:rsidRPr="008144C8">
              <w:rPr>
                <w:snapToGrid w:val="0"/>
              </w:rPr>
              <w:t>2</w:t>
            </w:r>
          </w:p>
        </w:tc>
        <w:tc>
          <w:tcPr>
            <w:tcW w:w="567" w:type="dxa"/>
          </w:tcPr>
          <w:p w14:paraId="737CB9E5" w14:textId="77777777" w:rsidR="00F767FC" w:rsidRPr="008144C8" w:rsidRDefault="00F767FC" w:rsidP="00A3113E">
            <w:pPr>
              <w:spacing w:before="120"/>
              <w:jc w:val="center"/>
              <w:rPr>
                <w:snapToGrid w:val="0"/>
              </w:rPr>
            </w:pPr>
            <w:r w:rsidRPr="008144C8">
              <w:rPr>
                <w:snapToGrid w:val="0"/>
              </w:rPr>
              <w:t>2</w:t>
            </w:r>
          </w:p>
        </w:tc>
        <w:tc>
          <w:tcPr>
            <w:tcW w:w="489" w:type="dxa"/>
          </w:tcPr>
          <w:p w14:paraId="737CB9E6" w14:textId="77777777" w:rsidR="00F767FC" w:rsidRPr="008144C8" w:rsidRDefault="00F767FC" w:rsidP="00A3113E">
            <w:pPr>
              <w:spacing w:before="120"/>
              <w:jc w:val="center"/>
              <w:rPr>
                <w:snapToGrid w:val="0"/>
              </w:rPr>
            </w:pPr>
            <w:r w:rsidRPr="008144C8">
              <w:rPr>
                <w:snapToGrid w:val="0"/>
              </w:rPr>
              <w:t>2</w:t>
            </w:r>
          </w:p>
        </w:tc>
        <w:tc>
          <w:tcPr>
            <w:tcW w:w="453" w:type="dxa"/>
          </w:tcPr>
          <w:p w14:paraId="737CB9E7"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E8"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E9" w14:textId="77777777" w:rsidR="00F767FC" w:rsidRPr="008144C8" w:rsidRDefault="00F767FC" w:rsidP="00A3113E">
            <w:pPr>
              <w:spacing w:before="120"/>
              <w:jc w:val="center"/>
              <w:rPr>
                <w:snapToGrid w:val="0"/>
              </w:rPr>
            </w:pPr>
            <w:r w:rsidRPr="008144C8">
              <w:rPr>
                <w:snapToGrid w:val="0"/>
              </w:rPr>
              <w:t>-*</w:t>
            </w:r>
          </w:p>
        </w:tc>
        <w:tc>
          <w:tcPr>
            <w:tcW w:w="458" w:type="dxa"/>
          </w:tcPr>
          <w:p w14:paraId="737CB9EA" w14:textId="77777777" w:rsidR="00F767FC" w:rsidRPr="008144C8" w:rsidRDefault="00F767FC" w:rsidP="00A3113E">
            <w:pPr>
              <w:spacing w:before="120"/>
              <w:jc w:val="center"/>
              <w:rPr>
                <w:snapToGrid w:val="0"/>
              </w:rPr>
            </w:pPr>
            <w:r w:rsidRPr="008144C8">
              <w:rPr>
                <w:snapToGrid w:val="0"/>
              </w:rPr>
              <w:t>-*</w:t>
            </w:r>
          </w:p>
        </w:tc>
        <w:tc>
          <w:tcPr>
            <w:tcW w:w="458" w:type="dxa"/>
          </w:tcPr>
          <w:p w14:paraId="737CB9EB" w14:textId="77777777" w:rsidR="00F767FC" w:rsidRPr="008144C8" w:rsidRDefault="00F767FC" w:rsidP="00A3113E">
            <w:pPr>
              <w:spacing w:before="120"/>
              <w:jc w:val="center"/>
              <w:rPr>
                <w:snapToGrid w:val="0"/>
              </w:rPr>
            </w:pPr>
            <w:r w:rsidRPr="008144C8">
              <w:rPr>
                <w:snapToGrid w:val="0"/>
              </w:rPr>
              <w:t>-*</w:t>
            </w:r>
          </w:p>
        </w:tc>
        <w:tc>
          <w:tcPr>
            <w:tcW w:w="955" w:type="dxa"/>
          </w:tcPr>
          <w:p w14:paraId="737CB9EC" w14:textId="77777777" w:rsidR="00F767FC" w:rsidRPr="008144C8" w:rsidRDefault="00F767FC" w:rsidP="00A3113E">
            <w:pPr>
              <w:spacing w:before="120"/>
              <w:jc w:val="center"/>
              <w:rPr>
                <w:snapToGrid w:val="0"/>
              </w:rPr>
            </w:pPr>
            <w:r w:rsidRPr="008144C8">
              <w:rPr>
                <w:snapToGrid w:val="0"/>
              </w:rPr>
              <w:t>-*</w:t>
            </w:r>
          </w:p>
        </w:tc>
      </w:tr>
      <w:tr w:rsidR="00F767FC" w:rsidRPr="008144C8" w14:paraId="737CB9F8" w14:textId="77777777" w:rsidTr="00C962E0">
        <w:trPr>
          <w:cantSplit/>
        </w:trPr>
        <w:tc>
          <w:tcPr>
            <w:tcW w:w="4111" w:type="dxa"/>
          </w:tcPr>
          <w:p w14:paraId="737CB9EE" w14:textId="77777777" w:rsidR="00F767FC" w:rsidRPr="008144C8" w:rsidRDefault="00F767FC" w:rsidP="00A3113E">
            <w:pPr>
              <w:spacing w:before="120"/>
              <w:rPr>
                <w:snapToGrid w:val="0"/>
              </w:rPr>
            </w:pPr>
            <w:r w:rsidRPr="008144C8">
              <w:rPr>
                <w:snapToGrid w:val="0"/>
              </w:rPr>
              <w:t>10. Izolační obuv do 1000 V</w:t>
            </w:r>
          </w:p>
        </w:tc>
        <w:tc>
          <w:tcPr>
            <w:tcW w:w="567" w:type="dxa"/>
          </w:tcPr>
          <w:p w14:paraId="737CB9EF" w14:textId="77777777" w:rsidR="00F767FC" w:rsidRPr="008144C8" w:rsidRDefault="00F767FC" w:rsidP="00A3113E">
            <w:pPr>
              <w:spacing w:before="120"/>
              <w:jc w:val="center"/>
              <w:rPr>
                <w:snapToGrid w:val="0"/>
              </w:rPr>
            </w:pPr>
            <w:r w:rsidRPr="008144C8">
              <w:rPr>
                <w:snapToGrid w:val="0"/>
              </w:rPr>
              <w:t>2</w:t>
            </w:r>
          </w:p>
        </w:tc>
        <w:tc>
          <w:tcPr>
            <w:tcW w:w="567" w:type="dxa"/>
          </w:tcPr>
          <w:p w14:paraId="737CB9F0" w14:textId="77777777" w:rsidR="00F767FC" w:rsidRPr="008144C8" w:rsidRDefault="00F767FC" w:rsidP="00A3113E">
            <w:pPr>
              <w:spacing w:before="120"/>
              <w:jc w:val="center"/>
              <w:rPr>
                <w:snapToGrid w:val="0"/>
              </w:rPr>
            </w:pPr>
            <w:r w:rsidRPr="008144C8">
              <w:rPr>
                <w:snapToGrid w:val="0"/>
              </w:rPr>
              <w:t>2</w:t>
            </w:r>
          </w:p>
        </w:tc>
        <w:tc>
          <w:tcPr>
            <w:tcW w:w="489" w:type="dxa"/>
          </w:tcPr>
          <w:p w14:paraId="737CB9F1" w14:textId="77777777" w:rsidR="00F767FC" w:rsidRPr="008144C8" w:rsidRDefault="00F767FC" w:rsidP="00A3113E">
            <w:pPr>
              <w:spacing w:before="120"/>
              <w:jc w:val="center"/>
              <w:rPr>
                <w:snapToGrid w:val="0"/>
              </w:rPr>
            </w:pPr>
            <w:r w:rsidRPr="008144C8">
              <w:rPr>
                <w:snapToGrid w:val="0"/>
              </w:rPr>
              <w:t>2</w:t>
            </w:r>
          </w:p>
        </w:tc>
        <w:tc>
          <w:tcPr>
            <w:tcW w:w="453" w:type="dxa"/>
          </w:tcPr>
          <w:p w14:paraId="737CB9F2"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F3"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F4" w14:textId="77777777" w:rsidR="00F767FC" w:rsidRPr="008144C8" w:rsidRDefault="00F767FC" w:rsidP="00A3113E">
            <w:pPr>
              <w:spacing w:before="120"/>
              <w:jc w:val="center"/>
              <w:rPr>
                <w:snapToGrid w:val="0"/>
              </w:rPr>
            </w:pPr>
            <w:r w:rsidRPr="008144C8">
              <w:rPr>
                <w:snapToGrid w:val="0"/>
              </w:rPr>
              <w:t>-</w:t>
            </w:r>
          </w:p>
        </w:tc>
        <w:tc>
          <w:tcPr>
            <w:tcW w:w="458" w:type="dxa"/>
          </w:tcPr>
          <w:p w14:paraId="737CB9F5" w14:textId="77777777" w:rsidR="00F767FC" w:rsidRPr="008144C8" w:rsidRDefault="00F767FC" w:rsidP="00A3113E">
            <w:pPr>
              <w:spacing w:before="120"/>
              <w:jc w:val="center"/>
              <w:rPr>
                <w:snapToGrid w:val="0"/>
              </w:rPr>
            </w:pPr>
            <w:r w:rsidRPr="008144C8">
              <w:rPr>
                <w:snapToGrid w:val="0"/>
              </w:rPr>
              <w:t>-</w:t>
            </w:r>
          </w:p>
        </w:tc>
        <w:tc>
          <w:tcPr>
            <w:tcW w:w="458" w:type="dxa"/>
          </w:tcPr>
          <w:p w14:paraId="737CB9F6" w14:textId="77777777" w:rsidR="00F767FC" w:rsidRPr="008144C8" w:rsidRDefault="00F767FC" w:rsidP="00A3113E">
            <w:pPr>
              <w:spacing w:before="120"/>
              <w:jc w:val="center"/>
              <w:rPr>
                <w:snapToGrid w:val="0"/>
              </w:rPr>
            </w:pPr>
            <w:r w:rsidRPr="008144C8">
              <w:rPr>
                <w:snapToGrid w:val="0"/>
              </w:rPr>
              <w:t>-</w:t>
            </w:r>
          </w:p>
        </w:tc>
        <w:tc>
          <w:tcPr>
            <w:tcW w:w="955" w:type="dxa"/>
          </w:tcPr>
          <w:p w14:paraId="737CB9F7" w14:textId="77777777" w:rsidR="00F767FC" w:rsidRPr="008144C8" w:rsidRDefault="00F767FC" w:rsidP="00A3113E">
            <w:pPr>
              <w:spacing w:before="120"/>
              <w:jc w:val="center"/>
              <w:rPr>
                <w:snapToGrid w:val="0"/>
              </w:rPr>
            </w:pPr>
            <w:r w:rsidRPr="008144C8">
              <w:rPr>
                <w:snapToGrid w:val="0"/>
              </w:rPr>
              <w:t>-</w:t>
            </w:r>
          </w:p>
        </w:tc>
      </w:tr>
      <w:tr w:rsidR="00F767FC" w:rsidRPr="008144C8" w14:paraId="737CBA03" w14:textId="77777777" w:rsidTr="00C962E0">
        <w:trPr>
          <w:cantSplit/>
        </w:trPr>
        <w:tc>
          <w:tcPr>
            <w:tcW w:w="4111" w:type="dxa"/>
          </w:tcPr>
          <w:p w14:paraId="737CB9F9" w14:textId="77777777" w:rsidR="00F767FC" w:rsidRPr="008144C8" w:rsidRDefault="00F767FC" w:rsidP="00A3113E">
            <w:pPr>
              <w:spacing w:before="120"/>
              <w:rPr>
                <w:snapToGrid w:val="0"/>
              </w:rPr>
            </w:pPr>
            <w:r w:rsidRPr="008144C8">
              <w:rPr>
                <w:snapToGrid w:val="0"/>
              </w:rPr>
              <w:t>11. Izolační koberec pro elektrotechniku</w:t>
            </w:r>
          </w:p>
        </w:tc>
        <w:tc>
          <w:tcPr>
            <w:tcW w:w="567" w:type="dxa"/>
          </w:tcPr>
          <w:p w14:paraId="737CB9FA" w14:textId="77777777" w:rsidR="00F767FC" w:rsidRPr="008144C8" w:rsidRDefault="00F767FC" w:rsidP="00A3113E">
            <w:pPr>
              <w:spacing w:before="120"/>
              <w:jc w:val="center"/>
              <w:rPr>
                <w:snapToGrid w:val="0"/>
              </w:rPr>
            </w:pPr>
            <w:r w:rsidRPr="008144C8">
              <w:rPr>
                <w:snapToGrid w:val="0"/>
              </w:rPr>
              <w:t>1</w:t>
            </w:r>
          </w:p>
        </w:tc>
        <w:tc>
          <w:tcPr>
            <w:tcW w:w="567" w:type="dxa"/>
          </w:tcPr>
          <w:p w14:paraId="737CB9FB" w14:textId="77777777" w:rsidR="00F767FC" w:rsidRPr="008144C8" w:rsidRDefault="00F767FC" w:rsidP="00A3113E">
            <w:pPr>
              <w:spacing w:before="120"/>
              <w:jc w:val="center"/>
              <w:rPr>
                <w:snapToGrid w:val="0"/>
              </w:rPr>
            </w:pPr>
            <w:r w:rsidRPr="008144C8">
              <w:rPr>
                <w:snapToGrid w:val="0"/>
              </w:rPr>
              <w:t>1</w:t>
            </w:r>
          </w:p>
        </w:tc>
        <w:tc>
          <w:tcPr>
            <w:tcW w:w="489" w:type="dxa"/>
          </w:tcPr>
          <w:p w14:paraId="737CB9FC" w14:textId="77777777" w:rsidR="00F767FC" w:rsidRPr="008144C8" w:rsidRDefault="00F767FC" w:rsidP="00A3113E">
            <w:pPr>
              <w:spacing w:before="120"/>
              <w:jc w:val="center"/>
              <w:rPr>
                <w:snapToGrid w:val="0"/>
              </w:rPr>
            </w:pPr>
            <w:r w:rsidRPr="008144C8">
              <w:rPr>
                <w:snapToGrid w:val="0"/>
              </w:rPr>
              <w:t>1</w:t>
            </w:r>
          </w:p>
        </w:tc>
        <w:tc>
          <w:tcPr>
            <w:tcW w:w="453" w:type="dxa"/>
          </w:tcPr>
          <w:p w14:paraId="737CB9FD"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9FE"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FF" w14:textId="77777777" w:rsidR="00F767FC" w:rsidRPr="008144C8" w:rsidRDefault="00F767FC" w:rsidP="00A3113E">
            <w:pPr>
              <w:spacing w:before="120"/>
              <w:jc w:val="center"/>
              <w:rPr>
                <w:snapToGrid w:val="0"/>
              </w:rPr>
            </w:pPr>
            <w:r w:rsidRPr="008144C8">
              <w:rPr>
                <w:snapToGrid w:val="0"/>
              </w:rPr>
              <w:t>1</w:t>
            </w:r>
          </w:p>
        </w:tc>
        <w:tc>
          <w:tcPr>
            <w:tcW w:w="458" w:type="dxa"/>
          </w:tcPr>
          <w:p w14:paraId="737CBA00" w14:textId="77777777" w:rsidR="00F767FC" w:rsidRPr="008144C8" w:rsidRDefault="00F767FC" w:rsidP="00A3113E">
            <w:pPr>
              <w:spacing w:before="120"/>
              <w:jc w:val="center"/>
              <w:rPr>
                <w:snapToGrid w:val="0"/>
              </w:rPr>
            </w:pPr>
            <w:r w:rsidRPr="008144C8">
              <w:rPr>
                <w:snapToGrid w:val="0"/>
              </w:rPr>
              <w:t>1</w:t>
            </w:r>
          </w:p>
        </w:tc>
        <w:tc>
          <w:tcPr>
            <w:tcW w:w="458" w:type="dxa"/>
          </w:tcPr>
          <w:p w14:paraId="737CBA01" w14:textId="77777777" w:rsidR="00F767FC" w:rsidRPr="008144C8" w:rsidRDefault="00F767FC" w:rsidP="00A3113E">
            <w:pPr>
              <w:spacing w:before="120"/>
              <w:jc w:val="center"/>
              <w:rPr>
                <w:snapToGrid w:val="0"/>
              </w:rPr>
            </w:pPr>
            <w:r w:rsidRPr="008144C8">
              <w:rPr>
                <w:snapToGrid w:val="0"/>
              </w:rPr>
              <w:t>1</w:t>
            </w:r>
          </w:p>
        </w:tc>
        <w:tc>
          <w:tcPr>
            <w:tcW w:w="955" w:type="dxa"/>
          </w:tcPr>
          <w:p w14:paraId="737CBA02" w14:textId="77777777" w:rsidR="00F767FC" w:rsidRPr="008144C8" w:rsidRDefault="00F767FC" w:rsidP="00A3113E">
            <w:pPr>
              <w:spacing w:before="120"/>
              <w:jc w:val="center"/>
              <w:rPr>
                <w:snapToGrid w:val="0"/>
              </w:rPr>
            </w:pPr>
            <w:r w:rsidRPr="008144C8">
              <w:rPr>
                <w:snapToGrid w:val="0"/>
              </w:rPr>
              <w:t>-</w:t>
            </w:r>
          </w:p>
        </w:tc>
      </w:tr>
      <w:tr w:rsidR="00F767FC" w:rsidRPr="008144C8" w14:paraId="737CBA0E" w14:textId="77777777" w:rsidTr="00C962E0">
        <w:trPr>
          <w:cantSplit/>
        </w:trPr>
        <w:tc>
          <w:tcPr>
            <w:tcW w:w="4111" w:type="dxa"/>
          </w:tcPr>
          <w:p w14:paraId="737CBA04" w14:textId="77777777" w:rsidR="00F767FC" w:rsidRPr="008144C8" w:rsidRDefault="00F767FC" w:rsidP="00A3113E">
            <w:pPr>
              <w:spacing w:before="120"/>
              <w:rPr>
                <w:snapToGrid w:val="0"/>
              </w:rPr>
            </w:pPr>
            <w:r w:rsidRPr="008144C8">
              <w:rPr>
                <w:snapToGrid w:val="0"/>
              </w:rPr>
              <w:t>12. Záchranný hák</w:t>
            </w:r>
          </w:p>
        </w:tc>
        <w:tc>
          <w:tcPr>
            <w:tcW w:w="567" w:type="dxa"/>
          </w:tcPr>
          <w:p w14:paraId="737CBA05" w14:textId="77777777" w:rsidR="00F767FC" w:rsidRPr="008144C8" w:rsidRDefault="00F767FC" w:rsidP="00A3113E">
            <w:pPr>
              <w:spacing w:before="120"/>
              <w:jc w:val="center"/>
              <w:rPr>
                <w:snapToGrid w:val="0"/>
              </w:rPr>
            </w:pPr>
            <w:r w:rsidRPr="008144C8">
              <w:rPr>
                <w:snapToGrid w:val="0"/>
              </w:rPr>
              <w:t>1</w:t>
            </w:r>
          </w:p>
        </w:tc>
        <w:tc>
          <w:tcPr>
            <w:tcW w:w="567" w:type="dxa"/>
          </w:tcPr>
          <w:p w14:paraId="737CBA06" w14:textId="77777777" w:rsidR="00F767FC" w:rsidRPr="008144C8" w:rsidRDefault="00F767FC" w:rsidP="00A3113E">
            <w:pPr>
              <w:spacing w:before="120"/>
              <w:jc w:val="center"/>
              <w:rPr>
                <w:snapToGrid w:val="0"/>
              </w:rPr>
            </w:pPr>
            <w:r w:rsidRPr="008144C8">
              <w:rPr>
                <w:snapToGrid w:val="0"/>
              </w:rPr>
              <w:t>1</w:t>
            </w:r>
          </w:p>
        </w:tc>
        <w:tc>
          <w:tcPr>
            <w:tcW w:w="489" w:type="dxa"/>
          </w:tcPr>
          <w:p w14:paraId="737CBA07" w14:textId="77777777" w:rsidR="00F767FC" w:rsidRPr="008144C8" w:rsidRDefault="00F767FC" w:rsidP="00A3113E">
            <w:pPr>
              <w:spacing w:before="120"/>
              <w:jc w:val="center"/>
              <w:rPr>
                <w:snapToGrid w:val="0"/>
              </w:rPr>
            </w:pPr>
            <w:r w:rsidRPr="008144C8">
              <w:rPr>
                <w:snapToGrid w:val="0"/>
              </w:rPr>
              <w:t>1</w:t>
            </w:r>
          </w:p>
        </w:tc>
        <w:tc>
          <w:tcPr>
            <w:tcW w:w="453" w:type="dxa"/>
          </w:tcPr>
          <w:p w14:paraId="737CBA08"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09"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0A" w14:textId="77777777" w:rsidR="00F767FC" w:rsidRPr="008144C8" w:rsidRDefault="00F767FC" w:rsidP="00A3113E">
            <w:pPr>
              <w:spacing w:before="120"/>
              <w:jc w:val="center"/>
              <w:rPr>
                <w:snapToGrid w:val="0"/>
              </w:rPr>
            </w:pPr>
            <w:r w:rsidRPr="008144C8">
              <w:rPr>
                <w:snapToGrid w:val="0"/>
              </w:rPr>
              <w:t>-*</w:t>
            </w:r>
          </w:p>
        </w:tc>
        <w:tc>
          <w:tcPr>
            <w:tcW w:w="458" w:type="dxa"/>
          </w:tcPr>
          <w:p w14:paraId="737CBA0B" w14:textId="77777777" w:rsidR="00F767FC" w:rsidRPr="008144C8" w:rsidRDefault="00F767FC" w:rsidP="00A3113E">
            <w:pPr>
              <w:spacing w:before="120"/>
              <w:jc w:val="center"/>
              <w:rPr>
                <w:snapToGrid w:val="0"/>
              </w:rPr>
            </w:pPr>
            <w:r w:rsidRPr="008144C8">
              <w:rPr>
                <w:snapToGrid w:val="0"/>
              </w:rPr>
              <w:t>-*</w:t>
            </w:r>
          </w:p>
        </w:tc>
        <w:tc>
          <w:tcPr>
            <w:tcW w:w="458" w:type="dxa"/>
          </w:tcPr>
          <w:p w14:paraId="737CBA0C" w14:textId="77777777" w:rsidR="00F767FC" w:rsidRPr="008144C8" w:rsidRDefault="00F767FC" w:rsidP="00A3113E">
            <w:pPr>
              <w:spacing w:before="120"/>
              <w:jc w:val="center"/>
              <w:rPr>
                <w:snapToGrid w:val="0"/>
              </w:rPr>
            </w:pPr>
            <w:r w:rsidRPr="008144C8">
              <w:rPr>
                <w:snapToGrid w:val="0"/>
              </w:rPr>
              <w:t>-*</w:t>
            </w:r>
          </w:p>
        </w:tc>
        <w:tc>
          <w:tcPr>
            <w:tcW w:w="955" w:type="dxa"/>
          </w:tcPr>
          <w:p w14:paraId="737CBA0D" w14:textId="77777777" w:rsidR="00F767FC" w:rsidRPr="008144C8" w:rsidRDefault="00F767FC" w:rsidP="00A3113E">
            <w:pPr>
              <w:spacing w:before="120"/>
              <w:jc w:val="center"/>
              <w:rPr>
                <w:snapToGrid w:val="0"/>
              </w:rPr>
            </w:pPr>
            <w:r w:rsidRPr="008144C8">
              <w:rPr>
                <w:snapToGrid w:val="0"/>
              </w:rPr>
              <w:t>-*</w:t>
            </w:r>
          </w:p>
        </w:tc>
      </w:tr>
      <w:tr w:rsidR="00F767FC" w:rsidRPr="008144C8" w14:paraId="737CBA19" w14:textId="77777777" w:rsidTr="00C962E0">
        <w:trPr>
          <w:cantSplit/>
        </w:trPr>
        <w:tc>
          <w:tcPr>
            <w:tcW w:w="4111" w:type="dxa"/>
          </w:tcPr>
          <w:p w14:paraId="737CBA0F" w14:textId="77777777" w:rsidR="00F767FC" w:rsidRPr="008144C8" w:rsidRDefault="00F767FC" w:rsidP="00A3113E">
            <w:pPr>
              <w:spacing w:before="120"/>
              <w:rPr>
                <w:snapToGrid w:val="0"/>
              </w:rPr>
            </w:pPr>
            <w:r w:rsidRPr="008144C8">
              <w:rPr>
                <w:snapToGrid w:val="0"/>
              </w:rPr>
              <w:t>13. Nosítka skládací</w:t>
            </w:r>
          </w:p>
        </w:tc>
        <w:tc>
          <w:tcPr>
            <w:tcW w:w="567" w:type="dxa"/>
          </w:tcPr>
          <w:p w14:paraId="737CBA10" w14:textId="77777777" w:rsidR="00F767FC" w:rsidRPr="008144C8" w:rsidRDefault="00F767FC" w:rsidP="00A3113E">
            <w:pPr>
              <w:spacing w:before="120"/>
              <w:jc w:val="center"/>
              <w:rPr>
                <w:snapToGrid w:val="0"/>
              </w:rPr>
            </w:pPr>
            <w:r w:rsidRPr="008144C8">
              <w:rPr>
                <w:snapToGrid w:val="0"/>
              </w:rPr>
              <w:t>1</w:t>
            </w:r>
          </w:p>
        </w:tc>
        <w:tc>
          <w:tcPr>
            <w:tcW w:w="567" w:type="dxa"/>
          </w:tcPr>
          <w:p w14:paraId="737CBA11" w14:textId="77777777" w:rsidR="00F767FC" w:rsidRPr="008144C8" w:rsidRDefault="00F767FC" w:rsidP="00A3113E">
            <w:pPr>
              <w:spacing w:before="120"/>
              <w:jc w:val="center"/>
              <w:rPr>
                <w:snapToGrid w:val="0"/>
              </w:rPr>
            </w:pPr>
            <w:r w:rsidRPr="008144C8">
              <w:rPr>
                <w:snapToGrid w:val="0"/>
              </w:rPr>
              <w:t>1</w:t>
            </w:r>
          </w:p>
        </w:tc>
        <w:tc>
          <w:tcPr>
            <w:tcW w:w="489" w:type="dxa"/>
          </w:tcPr>
          <w:p w14:paraId="737CBA12" w14:textId="77777777" w:rsidR="00F767FC" w:rsidRPr="008144C8" w:rsidRDefault="00F767FC" w:rsidP="00A3113E">
            <w:pPr>
              <w:spacing w:before="120"/>
              <w:jc w:val="center"/>
              <w:rPr>
                <w:snapToGrid w:val="0"/>
              </w:rPr>
            </w:pPr>
            <w:r w:rsidRPr="008144C8">
              <w:rPr>
                <w:snapToGrid w:val="0"/>
              </w:rPr>
              <w:t>1</w:t>
            </w:r>
          </w:p>
        </w:tc>
        <w:tc>
          <w:tcPr>
            <w:tcW w:w="453" w:type="dxa"/>
          </w:tcPr>
          <w:p w14:paraId="737CBA13"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14"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15" w14:textId="77777777" w:rsidR="00F767FC" w:rsidRPr="008144C8" w:rsidRDefault="00F767FC" w:rsidP="00A3113E">
            <w:pPr>
              <w:spacing w:before="120"/>
              <w:jc w:val="center"/>
              <w:rPr>
                <w:snapToGrid w:val="0"/>
              </w:rPr>
            </w:pPr>
            <w:r w:rsidRPr="008144C8">
              <w:rPr>
                <w:snapToGrid w:val="0"/>
              </w:rPr>
              <w:t>-</w:t>
            </w:r>
          </w:p>
        </w:tc>
        <w:tc>
          <w:tcPr>
            <w:tcW w:w="458" w:type="dxa"/>
          </w:tcPr>
          <w:p w14:paraId="737CBA16" w14:textId="77777777" w:rsidR="00F767FC" w:rsidRPr="008144C8" w:rsidRDefault="00F767FC" w:rsidP="00A3113E">
            <w:pPr>
              <w:spacing w:before="120"/>
              <w:jc w:val="center"/>
              <w:rPr>
                <w:snapToGrid w:val="0"/>
              </w:rPr>
            </w:pPr>
            <w:r w:rsidRPr="008144C8">
              <w:rPr>
                <w:snapToGrid w:val="0"/>
              </w:rPr>
              <w:t>-</w:t>
            </w:r>
          </w:p>
        </w:tc>
        <w:tc>
          <w:tcPr>
            <w:tcW w:w="458" w:type="dxa"/>
          </w:tcPr>
          <w:p w14:paraId="737CBA17" w14:textId="77777777" w:rsidR="00F767FC" w:rsidRPr="008144C8" w:rsidRDefault="00F767FC" w:rsidP="00A3113E">
            <w:pPr>
              <w:spacing w:before="120"/>
              <w:jc w:val="center"/>
              <w:rPr>
                <w:snapToGrid w:val="0"/>
              </w:rPr>
            </w:pPr>
            <w:r w:rsidRPr="008144C8">
              <w:rPr>
                <w:snapToGrid w:val="0"/>
              </w:rPr>
              <w:t>-</w:t>
            </w:r>
          </w:p>
        </w:tc>
        <w:tc>
          <w:tcPr>
            <w:tcW w:w="955" w:type="dxa"/>
          </w:tcPr>
          <w:p w14:paraId="737CBA1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24" w14:textId="77777777" w:rsidTr="00C962E0">
        <w:trPr>
          <w:cantSplit/>
        </w:trPr>
        <w:tc>
          <w:tcPr>
            <w:tcW w:w="4111" w:type="dxa"/>
          </w:tcPr>
          <w:p w14:paraId="737CBA1A" w14:textId="77777777" w:rsidR="00F767FC" w:rsidRPr="008144C8" w:rsidRDefault="00F767FC" w:rsidP="00EC2A10">
            <w:pPr>
              <w:spacing w:before="120"/>
              <w:rPr>
                <w:snapToGrid w:val="0"/>
              </w:rPr>
            </w:pPr>
            <w:r w:rsidRPr="008144C8">
              <w:rPr>
                <w:snapToGrid w:val="0"/>
              </w:rPr>
              <w:t xml:space="preserve">14. </w:t>
            </w:r>
            <w:r w:rsidR="001C441E">
              <w:rPr>
                <w:snapToGrid w:val="0"/>
              </w:rPr>
              <w:t>Lék</w:t>
            </w:r>
            <w:r w:rsidR="00EC2A10">
              <w:rPr>
                <w:snapToGrid w:val="0"/>
              </w:rPr>
              <w:t>á</w:t>
            </w:r>
            <w:r w:rsidR="001C441E">
              <w:rPr>
                <w:snapToGrid w:val="0"/>
              </w:rPr>
              <w:t>rničku</w:t>
            </w:r>
          </w:p>
        </w:tc>
        <w:tc>
          <w:tcPr>
            <w:tcW w:w="567" w:type="dxa"/>
          </w:tcPr>
          <w:p w14:paraId="737CBA1B" w14:textId="77777777" w:rsidR="00F767FC" w:rsidRPr="008144C8" w:rsidRDefault="00F767FC" w:rsidP="00A3113E">
            <w:pPr>
              <w:spacing w:before="120"/>
              <w:jc w:val="center"/>
              <w:rPr>
                <w:snapToGrid w:val="0"/>
              </w:rPr>
            </w:pPr>
            <w:r w:rsidRPr="008144C8">
              <w:rPr>
                <w:snapToGrid w:val="0"/>
              </w:rPr>
              <w:t>1</w:t>
            </w:r>
          </w:p>
        </w:tc>
        <w:tc>
          <w:tcPr>
            <w:tcW w:w="567" w:type="dxa"/>
          </w:tcPr>
          <w:p w14:paraId="737CBA1C" w14:textId="77777777" w:rsidR="00F767FC" w:rsidRPr="008144C8" w:rsidRDefault="00F767FC" w:rsidP="00A3113E">
            <w:pPr>
              <w:spacing w:before="120"/>
              <w:jc w:val="center"/>
              <w:rPr>
                <w:snapToGrid w:val="0"/>
              </w:rPr>
            </w:pPr>
            <w:r w:rsidRPr="008144C8">
              <w:rPr>
                <w:snapToGrid w:val="0"/>
              </w:rPr>
              <w:t>1</w:t>
            </w:r>
          </w:p>
        </w:tc>
        <w:tc>
          <w:tcPr>
            <w:tcW w:w="489" w:type="dxa"/>
          </w:tcPr>
          <w:p w14:paraId="737CBA1D" w14:textId="77777777" w:rsidR="00F767FC" w:rsidRPr="008144C8" w:rsidRDefault="00F767FC" w:rsidP="00A3113E">
            <w:pPr>
              <w:spacing w:before="120"/>
              <w:jc w:val="center"/>
              <w:rPr>
                <w:snapToGrid w:val="0"/>
              </w:rPr>
            </w:pPr>
            <w:r w:rsidRPr="008144C8">
              <w:rPr>
                <w:snapToGrid w:val="0"/>
              </w:rPr>
              <w:t>1</w:t>
            </w:r>
          </w:p>
        </w:tc>
        <w:tc>
          <w:tcPr>
            <w:tcW w:w="453" w:type="dxa"/>
          </w:tcPr>
          <w:p w14:paraId="737CBA1E"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1F"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20" w14:textId="77777777" w:rsidR="00F767FC" w:rsidRPr="008144C8" w:rsidRDefault="00F767FC" w:rsidP="00A3113E">
            <w:pPr>
              <w:spacing w:before="120"/>
              <w:jc w:val="center"/>
              <w:rPr>
                <w:snapToGrid w:val="0"/>
              </w:rPr>
            </w:pPr>
            <w:r w:rsidRPr="008144C8">
              <w:rPr>
                <w:snapToGrid w:val="0"/>
              </w:rPr>
              <w:t>-*</w:t>
            </w:r>
          </w:p>
        </w:tc>
        <w:tc>
          <w:tcPr>
            <w:tcW w:w="458" w:type="dxa"/>
          </w:tcPr>
          <w:p w14:paraId="737CBA21" w14:textId="77777777" w:rsidR="00F767FC" w:rsidRPr="008144C8" w:rsidRDefault="00F767FC" w:rsidP="00A3113E">
            <w:pPr>
              <w:spacing w:before="120"/>
              <w:jc w:val="center"/>
              <w:rPr>
                <w:snapToGrid w:val="0"/>
              </w:rPr>
            </w:pPr>
            <w:r w:rsidRPr="008144C8">
              <w:rPr>
                <w:snapToGrid w:val="0"/>
              </w:rPr>
              <w:t>-*</w:t>
            </w:r>
          </w:p>
        </w:tc>
        <w:tc>
          <w:tcPr>
            <w:tcW w:w="458" w:type="dxa"/>
          </w:tcPr>
          <w:p w14:paraId="737CBA22" w14:textId="77777777" w:rsidR="00F767FC" w:rsidRPr="008144C8" w:rsidRDefault="00F767FC" w:rsidP="00A3113E">
            <w:pPr>
              <w:spacing w:before="120"/>
              <w:jc w:val="center"/>
              <w:rPr>
                <w:snapToGrid w:val="0"/>
              </w:rPr>
            </w:pPr>
            <w:r w:rsidRPr="008144C8">
              <w:rPr>
                <w:snapToGrid w:val="0"/>
              </w:rPr>
              <w:t>-*</w:t>
            </w:r>
          </w:p>
        </w:tc>
        <w:tc>
          <w:tcPr>
            <w:tcW w:w="955" w:type="dxa"/>
          </w:tcPr>
          <w:p w14:paraId="737CBA2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2F" w14:textId="77777777" w:rsidTr="00C962E0">
        <w:trPr>
          <w:cantSplit/>
        </w:trPr>
        <w:tc>
          <w:tcPr>
            <w:tcW w:w="4111" w:type="dxa"/>
          </w:tcPr>
          <w:p w14:paraId="737CBA25" w14:textId="77777777" w:rsidR="00F767FC" w:rsidRPr="008144C8" w:rsidRDefault="00F767FC" w:rsidP="00A3113E">
            <w:pPr>
              <w:spacing w:before="120"/>
              <w:rPr>
                <w:snapToGrid w:val="0"/>
              </w:rPr>
            </w:pPr>
            <w:r w:rsidRPr="008144C8">
              <w:rPr>
                <w:snapToGrid w:val="0"/>
              </w:rPr>
              <w:t>15. Mobilní svítilna</w:t>
            </w:r>
          </w:p>
        </w:tc>
        <w:tc>
          <w:tcPr>
            <w:tcW w:w="567" w:type="dxa"/>
          </w:tcPr>
          <w:p w14:paraId="737CBA26" w14:textId="77777777" w:rsidR="00F767FC" w:rsidRPr="008144C8" w:rsidRDefault="00F767FC" w:rsidP="00A3113E">
            <w:pPr>
              <w:spacing w:before="120"/>
              <w:jc w:val="center"/>
              <w:rPr>
                <w:snapToGrid w:val="0"/>
              </w:rPr>
            </w:pPr>
            <w:r w:rsidRPr="008144C8">
              <w:rPr>
                <w:snapToGrid w:val="0"/>
              </w:rPr>
              <w:t>2</w:t>
            </w:r>
          </w:p>
        </w:tc>
        <w:tc>
          <w:tcPr>
            <w:tcW w:w="567" w:type="dxa"/>
          </w:tcPr>
          <w:p w14:paraId="737CBA27" w14:textId="77777777" w:rsidR="00F767FC" w:rsidRPr="008144C8" w:rsidRDefault="00F767FC" w:rsidP="00A3113E">
            <w:pPr>
              <w:spacing w:before="120"/>
              <w:jc w:val="center"/>
              <w:rPr>
                <w:snapToGrid w:val="0"/>
              </w:rPr>
            </w:pPr>
            <w:r w:rsidRPr="008144C8">
              <w:rPr>
                <w:snapToGrid w:val="0"/>
              </w:rPr>
              <w:t>2</w:t>
            </w:r>
          </w:p>
        </w:tc>
        <w:tc>
          <w:tcPr>
            <w:tcW w:w="489" w:type="dxa"/>
          </w:tcPr>
          <w:p w14:paraId="737CBA28" w14:textId="77777777" w:rsidR="00F767FC" w:rsidRPr="008144C8" w:rsidRDefault="00F767FC" w:rsidP="00A3113E">
            <w:pPr>
              <w:spacing w:before="120"/>
              <w:jc w:val="center"/>
              <w:rPr>
                <w:snapToGrid w:val="0"/>
              </w:rPr>
            </w:pPr>
            <w:r w:rsidRPr="008144C8">
              <w:rPr>
                <w:snapToGrid w:val="0"/>
              </w:rPr>
              <w:t>2</w:t>
            </w:r>
          </w:p>
        </w:tc>
        <w:tc>
          <w:tcPr>
            <w:tcW w:w="453" w:type="dxa"/>
          </w:tcPr>
          <w:p w14:paraId="737CBA29"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2A"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2B" w14:textId="77777777" w:rsidR="00F767FC" w:rsidRPr="008144C8" w:rsidRDefault="00F767FC" w:rsidP="00A3113E">
            <w:pPr>
              <w:spacing w:before="120"/>
              <w:jc w:val="center"/>
              <w:rPr>
                <w:snapToGrid w:val="0"/>
              </w:rPr>
            </w:pPr>
            <w:r w:rsidRPr="008144C8">
              <w:rPr>
                <w:snapToGrid w:val="0"/>
              </w:rPr>
              <w:t xml:space="preserve">-* </w:t>
            </w:r>
          </w:p>
        </w:tc>
        <w:tc>
          <w:tcPr>
            <w:tcW w:w="458" w:type="dxa"/>
          </w:tcPr>
          <w:p w14:paraId="737CBA2C" w14:textId="77777777" w:rsidR="00F767FC" w:rsidRPr="008144C8" w:rsidRDefault="00F767FC" w:rsidP="00A3113E">
            <w:pPr>
              <w:spacing w:before="120"/>
              <w:jc w:val="center"/>
              <w:rPr>
                <w:snapToGrid w:val="0"/>
              </w:rPr>
            </w:pPr>
            <w:r w:rsidRPr="008144C8">
              <w:rPr>
                <w:snapToGrid w:val="0"/>
              </w:rPr>
              <w:t>-*</w:t>
            </w:r>
          </w:p>
        </w:tc>
        <w:tc>
          <w:tcPr>
            <w:tcW w:w="458" w:type="dxa"/>
          </w:tcPr>
          <w:p w14:paraId="737CBA2D" w14:textId="77777777" w:rsidR="00F767FC" w:rsidRPr="008144C8" w:rsidRDefault="00F767FC" w:rsidP="00A3113E">
            <w:pPr>
              <w:spacing w:before="120"/>
              <w:jc w:val="center"/>
              <w:rPr>
                <w:snapToGrid w:val="0"/>
              </w:rPr>
            </w:pPr>
            <w:r w:rsidRPr="008144C8">
              <w:rPr>
                <w:snapToGrid w:val="0"/>
              </w:rPr>
              <w:t>-*</w:t>
            </w:r>
          </w:p>
        </w:tc>
        <w:tc>
          <w:tcPr>
            <w:tcW w:w="955" w:type="dxa"/>
          </w:tcPr>
          <w:p w14:paraId="737CBA2E"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5" w14:textId="77777777" w:rsidTr="00C962E0">
        <w:trPr>
          <w:cantSplit/>
        </w:trPr>
        <w:tc>
          <w:tcPr>
            <w:tcW w:w="4111" w:type="dxa"/>
          </w:tcPr>
          <w:p w14:paraId="737CBA30" w14:textId="77777777" w:rsidR="00F767FC" w:rsidRPr="008144C8" w:rsidRDefault="00F767FC" w:rsidP="00A3113E">
            <w:pPr>
              <w:spacing w:before="120"/>
              <w:rPr>
                <w:snapToGrid w:val="0"/>
              </w:rPr>
            </w:pPr>
            <w:r w:rsidRPr="008144C8">
              <w:rPr>
                <w:snapToGrid w:val="0"/>
              </w:rPr>
              <w:t>16. Vypínací tyč izolační dle ČSN 35 9701</w:t>
            </w:r>
          </w:p>
        </w:tc>
        <w:tc>
          <w:tcPr>
            <w:tcW w:w="3090" w:type="dxa"/>
            <w:gridSpan w:val="8"/>
            <w:vMerge w:val="restart"/>
          </w:tcPr>
          <w:p w14:paraId="737CBA31" w14:textId="77777777" w:rsidR="00F767FC" w:rsidRPr="008144C8" w:rsidRDefault="00F767FC" w:rsidP="00A3113E">
            <w:pPr>
              <w:spacing w:before="120"/>
              <w:jc w:val="center"/>
              <w:rPr>
                <w:snapToGrid w:val="0"/>
              </w:rPr>
            </w:pPr>
            <w:r w:rsidRPr="008144C8">
              <w:rPr>
                <w:snapToGrid w:val="0"/>
              </w:rPr>
              <w:t>Podle potřeby a charakteru stanice</w:t>
            </w:r>
          </w:p>
        </w:tc>
        <w:tc>
          <w:tcPr>
            <w:tcW w:w="458" w:type="dxa"/>
          </w:tcPr>
          <w:p w14:paraId="737CBA32" w14:textId="77777777" w:rsidR="00F767FC" w:rsidRPr="008144C8" w:rsidRDefault="00F767FC" w:rsidP="00A3113E">
            <w:pPr>
              <w:spacing w:before="120"/>
              <w:jc w:val="center"/>
              <w:rPr>
                <w:snapToGrid w:val="0"/>
              </w:rPr>
            </w:pPr>
            <w:r w:rsidRPr="008144C8">
              <w:rPr>
                <w:snapToGrid w:val="0"/>
              </w:rPr>
              <w:t>-</w:t>
            </w:r>
          </w:p>
        </w:tc>
        <w:tc>
          <w:tcPr>
            <w:tcW w:w="458" w:type="dxa"/>
          </w:tcPr>
          <w:p w14:paraId="737CBA33" w14:textId="77777777" w:rsidR="00F767FC" w:rsidRPr="008144C8" w:rsidRDefault="00F767FC" w:rsidP="00A3113E">
            <w:pPr>
              <w:spacing w:before="120"/>
              <w:jc w:val="center"/>
              <w:rPr>
                <w:snapToGrid w:val="0"/>
              </w:rPr>
            </w:pPr>
            <w:r w:rsidRPr="008144C8">
              <w:rPr>
                <w:snapToGrid w:val="0"/>
              </w:rPr>
              <w:t>-</w:t>
            </w:r>
          </w:p>
        </w:tc>
        <w:tc>
          <w:tcPr>
            <w:tcW w:w="955" w:type="dxa"/>
          </w:tcPr>
          <w:p w14:paraId="737CBA34"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B" w14:textId="77777777" w:rsidTr="00C962E0">
        <w:trPr>
          <w:cantSplit/>
        </w:trPr>
        <w:tc>
          <w:tcPr>
            <w:tcW w:w="4111" w:type="dxa"/>
          </w:tcPr>
          <w:p w14:paraId="737CBA36" w14:textId="77777777" w:rsidR="00F767FC" w:rsidRPr="008144C8" w:rsidRDefault="00F767FC" w:rsidP="00A3113E">
            <w:pPr>
              <w:spacing w:before="120"/>
              <w:rPr>
                <w:snapToGrid w:val="0"/>
              </w:rPr>
            </w:pPr>
            <w:r w:rsidRPr="008144C8">
              <w:rPr>
                <w:snapToGrid w:val="0"/>
              </w:rPr>
              <w:t>17. Kleště pojistkové izolační dle ČSN 35 9701</w:t>
            </w:r>
          </w:p>
        </w:tc>
        <w:tc>
          <w:tcPr>
            <w:tcW w:w="3090" w:type="dxa"/>
            <w:gridSpan w:val="8"/>
            <w:vMerge/>
          </w:tcPr>
          <w:p w14:paraId="737CBA37" w14:textId="77777777" w:rsidR="00F767FC" w:rsidRPr="008144C8" w:rsidRDefault="00F767FC" w:rsidP="00A3113E">
            <w:pPr>
              <w:spacing w:before="120"/>
              <w:jc w:val="center"/>
              <w:rPr>
                <w:snapToGrid w:val="0"/>
              </w:rPr>
            </w:pPr>
          </w:p>
        </w:tc>
        <w:tc>
          <w:tcPr>
            <w:tcW w:w="458" w:type="dxa"/>
          </w:tcPr>
          <w:p w14:paraId="737CBA38" w14:textId="77777777" w:rsidR="00F767FC" w:rsidRPr="008144C8" w:rsidRDefault="00F767FC" w:rsidP="00A3113E">
            <w:pPr>
              <w:spacing w:before="120"/>
              <w:jc w:val="center"/>
              <w:rPr>
                <w:snapToGrid w:val="0"/>
              </w:rPr>
            </w:pPr>
            <w:r w:rsidRPr="008144C8">
              <w:rPr>
                <w:snapToGrid w:val="0"/>
              </w:rPr>
              <w:t>-</w:t>
            </w:r>
          </w:p>
        </w:tc>
        <w:tc>
          <w:tcPr>
            <w:tcW w:w="458" w:type="dxa"/>
          </w:tcPr>
          <w:p w14:paraId="737CBA39" w14:textId="77777777" w:rsidR="00F767FC" w:rsidRPr="008144C8" w:rsidRDefault="00F767FC" w:rsidP="00A3113E">
            <w:pPr>
              <w:spacing w:before="120"/>
              <w:jc w:val="center"/>
              <w:rPr>
                <w:snapToGrid w:val="0"/>
              </w:rPr>
            </w:pPr>
            <w:r w:rsidRPr="008144C8">
              <w:rPr>
                <w:snapToGrid w:val="0"/>
              </w:rPr>
              <w:t>-</w:t>
            </w:r>
          </w:p>
        </w:tc>
        <w:tc>
          <w:tcPr>
            <w:tcW w:w="955" w:type="dxa"/>
          </w:tcPr>
          <w:p w14:paraId="737CBA3A"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E" w14:textId="77777777" w:rsidTr="00C962E0">
        <w:trPr>
          <w:cantSplit/>
        </w:trPr>
        <w:tc>
          <w:tcPr>
            <w:tcW w:w="4111" w:type="dxa"/>
          </w:tcPr>
          <w:p w14:paraId="737CBA3C" w14:textId="77777777" w:rsidR="00F767FC" w:rsidRPr="008144C8" w:rsidRDefault="00F767FC" w:rsidP="00A3113E">
            <w:pPr>
              <w:spacing w:before="120"/>
              <w:ind w:left="425" w:hanging="425"/>
              <w:rPr>
                <w:snapToGrid w:val="0"/>
              </w:rPr>
            </w:pPr>
            <w:r w:rsidRPr="008144C8">
              <w:rPr>
                <w:snapToGrid w:val="0"/>
              </w:rPr>
              <w:t>18. Bezpečnostní tabulky z izolační hmoty a označení</w:t>
            </w:r>
            <w:r w:rsidR="001511C7">
              <w:rPr>
                <w:snapToGrid w:val="0"/>
              </w:rPr>
              <w:t xml:space="preserve"> </w:t>
            </w:r>
            <w:r w:rsidRPr="008144C8">
              <w:rPr>
                <w:snapToGrid w:val="0"/>
              </w:rPr>
              <w:t>podle ČSN ISO 3864 (01 8010)</w:t>
            </w:r>
          </w:p>
        </w:tc>
        <w:tc>
          <w:tcPr>
            <w:tcW w:w="4961" w:type="dxa"/>
            <w:gridSpan w:val="11"/>
          </w:tcPr>
          <w:p w14:paraId="737CBA3D" w14:textId="77777777" w:rsidR="00F767FC" w:rsidRPr="008144C8" w:rsidRDefault="00F767FC" w:rsidP="00A3113E">
            <w:pPr>
              <w:spacing w:before="120"/>
              <w:jc w:val="center"/>
              <w:rPr>
                <w:snapToGrid w:val="0"/>
              </w:rPr>
            </w:pPr>
          </w:p>
        </w:tc>
      </w:tr>
      <w:tr w:rsidR="00F767FC" w:rsidRPr="008144C8" w14:paraId="737CBA49" w14:textId="77777777" w:rsidTr="00C962E0">
        <w:trPr>
          <w:cantSplit/>
        </w:trPr>
        <w:tc>
          <w:tcPr>
            <w:tcW w:w="4111" w:type="dxa"/>
          </w:tcPr>
          <w:p w14:paraId="737CBA3F" w14:textId="77777777" w:rsidR="00F767FC" w:rsidRPr="008144C8" w:rsidRDefault="00F767FC" w:rsidP="00A3113E">
            <w:pPr>
              <w:spacing w:before="120"/>
              <w:ind w:left="1064" w:hanging="1064"/>
              <w:rPr>
                <w:snapToGrid w:val="0"/>
              </w:rPr>
            </w:pPr>
            <w:r w:rsidRPr="008144C8">
              <w:rPr>
                <w:snapToGrid w:val="0"/>
              </w:rPr>
              <w:t>- NB.3.01.03 „Vysoké napětí – životu</w:t>
            </w:r>
            <w:r w:rsidR="006973A2">
              <w:rPr>
                <w:snapToGrid w:val="0"/>
              </w:rPr>
              <w:t xml:space="preserve"> </w:t>
            </w:r>
            <w:r w:rsidRPr="008144C8">
              <w:rPr>
                <w:snapToGrid w:val="0"/>
              </w:rPr>
              <w:t>nebezpečno“</w:t>
            </w:r>
          </w:p>
        </w:tc>
        <w:tc>
          <w:tcPr>
            <w:tcW w:w="567" w:type="dxa"/>
          </w:tcPr>
          <w:p w14:paraId="737CBA40" w14:textId="77777777" w:rsidR="00F767FC" w:rsidRPr="008144C8" w:rsidRDefault="00F767FC" w:rsidP="00A3113E">
            <w:pPr>
              <w:spacing w:before="120"/>
              <w:ind w:left="283" w:hanging="283"/>
              <w:jc w:val="center"/>
              <w:rPr>
                <w:snapToGrid w:val="0"/>
              </w:rPr>
            </w:pPr>
            <w:r w:rsidRPr="008144C8">
              <w:rPr>
                <w:snapToGrid w:val="0"/>
              </w:rPr>
              <w:t>10</w:t>
            </w:r>
          </w:p>
        </w:tc>
        <w:tc>
          <w:tcPr>
            <w:tcW w:w="567" w:type="dxa"/>
          </w:tcPr>
          <w:p w14:paraId="737CBA41" w14:textId="77777777" w:rsidR="00F767FC" w:rsidRPr="008144C8" w:rsidRDefault="00F767FC" w:rsidP="00A3113E">
            <w:pPr>
              <w:spacing w:before="120"/>
              <w:ind w:left="283" w:hanging="283"/>
              <w:jc w:val="center"/>
              <w:rPr>
                <w:snapToGrid w:val="0"/>
              </w:rPr>
            </w:pPr>
            <w:r w:rsidRPr="008144C8">
              <w:rPr>
                <w:snapToGrid w:val="0"/>
              </w:rPr>
              <w:t>6</w:t>
            </w:r>
          </w:p>
        </w:tc>
        <w:tc>
          <w:tcPr>
            <w:tcW w:w="489" w:type="dxa"/>
          </w:tcPr>
          <w:p w14:paraId="737CBA42" w14:textId="77777777" w:rsidR="00F767FC" w:rsidRPr="008144C8" w:rsidRDefault="00F767FC" w:rsidP="00A3113E">
            <w:pPr>
              <w:spacing w:before="120"/>
              <w:ind w:left="283" w:hanging="283"/>
              <w:jc w:val="center"/>
              <w:rPr>
                <w:snapToGrid w:val="0"/>
              </w:rPr>
            </w:pPr>
            <w:r w:rsidRPr="008144C8">
              <w:rPr>
                <w:snapToGrid w:val="0"/>
              </w:rPr>
              <w:t>6</w:t>
            </w:r>
          </w:p>
        </w:tc>
        <w:tc>
          <w:tcPr>
            <w:tcW w:w="453" w:type="dxa"/>
          </w:tcPr>
          <w:p w14:paraId="737CBA43"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44"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45" w14:textId="77777777" w:rsidR="00F767FC" w:rsidRPr="008144C8" w:rsidRDefault="00F767FC" w:rsidP="00A3113E">
            <w:pPr>
              <w:spacing w:before="120"/>
              <w:jc w:val="center"/>
              <w:rPr>
                <w:snapToGrid w:val="0"/>
              </w:rPr>
            </w:pPr>
            <w:r w:rsidRPr="008144C8">
              <w:rPr>
                <w:snapToGrid w:val="0"/>
              </w:rPr>
              <w:t>2</w:t>
            </w:r>
          </w:p>
        </w:tc>
        <w:tc>
          <w:tcPr>
            <w:tcW w:w="458" w:type="dxa"/>
          </w:tcPr>
          <w:p w14:paraId="737CBA46" w14:textId="77777777" w:rsidR="00F767FC" w:rsidRPr="008144C8" w:rsidRDefault="00F767FC" w:rsidP="00A3113E">
            <w:pPr>
              <w:spacing w:before="120"/>
              <w:jc w:val="center"/>
              <w:rPr>
                <w:snapToGrid w:val="0"/>
              </w:rPr>
            </w:pPr>
            <w:r w:rsidRPr="008144C8">
              <w:rPr>
                <w:snapToGrid w:val="0"/>
              </w:rPr>
              <w:t>2</w:t>
            </w:r>
          </w:p>
        </w:tc>
        <w:tc>
          <w:tcPr>
            <w:tcW w:w="458" w:type="dxa"/>
          </w:tcPr>
          <w:p w14:paraId="737CBA47" w14:textId="77777777" w:rsidR="00F767FC" w:rsidRPr="008144C8" w:rsidRDefault="00F767FC" w:rsidP="00A3113E">
            <w:pPr>
              <w:spacing w:before="120"/>
              <w:jc w:val="center"/>
              <w:rPr>
                <w:snapToGrid w:val="0"/>
              </w:rPr>
            </w:pPr>
            <w:r w:rsidRPr="008144C8">
              <w:rPr>
                <w:snapToGrid w:val="0"/>
              </w:rPr>
              <w:t>2</w:t>
            </w:r>
          </w:p>
        </w:tc>
        <w:tc>
          <w:tcPr>
            <w:tcW w:w="955" w:type="dxa"/>
          </w:tcPr>
          <w:p w14:paraId="737CBA4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54" w14:textId="77777777" w:rsidTr="00C962E0">
        <w:trPr>
          <w:cantSplit/>
        </w:trPr>
        <w:tc>
          <w:tcPr>
            <w:tcW w:w="4111" w:type="dxa"/>
          </w:tcPr>
          <w:p w14:paraId="737CBA4A" w14:textId="77777777" w:rsidR="00F767FC" w:rsidRPr="008144C8" w:rsidRDefault="00F767FC" w:rsidP="00A3113E">
            <w:pPr>
              <w:spacing w:before="120"/>
              <w:rPr>
                <w:snapToGrid w:val="0"/>
              </w:rPr>
            </w:pPr>
            <w:r w:rsidRPr="008144C8">
              <w:rPr>
                <w:snapToGrid w:val="0"/>
              </w:rPr>
              <w:t>- NB.3.01.21 „Pozor – pod napětím“</w:t>
            </w:r>
          </w:p>
        </w:tc>
        <w:tc>
          <w:tcPr>
            <w:tcW w:w="567" w:type="dxa"/>
          </w:tcPr>
          <w:p w14:paraId="737CBA4B"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4C" w14:textId="77777777" w:rsidR="00F767FC" w:rsidRPr="008144C8" w:rsidRDefault="00F767FC" w:rsidP="00A3113E">
            <w:pPr>
              <w:spacing w:before="120"/>
              <w:jc w:val="center"/>
              <w:rPr>
                <w:snapToGrid w:val="0"/>
              </w:rPr>
            </w:pPr>
            <w:r w:rsidRPr="008144C8">
              <w:rPr>
                <w:snapToGrid w:val="0"/>
              </w:rPr>
              <w:t>6</w:t>
            </w:r>
          </w:p>
        </w:tc>
        <w:tc>
          <w:tcPr>
            <w:tcW w:w="489" w:type="dxa"/>
          </w:tcPr>
          <w:p w14:paraId="737CBA4D" w14:textId="77777777" w:rsidR="00F767FC" w:rsidRPr="008144C8" w:rsidRDefault="00F767FC" w:rsidP="00A3113E">
            <w:pPr>
              <w:spacing w:before="120"/>
              <w:jc w:val="center"/>
              <w:rPr>
                <w:snapToGrid w:val="0"/>
              </w:rPr>
            </w:pPr>
            <w:r w:rsidRPr="008144C8">
              <w:rPr>
                <w:snapToGrid w:val="0"/>
              </w:rPr>
              <w:t>6</w:t>
            </w:r>
          </w:p>
        </w:tc>
        <w:tc>
          <w:tcPr>
            <w:tcW w:w="453" w:type="dxa"/>
          </w:tcPr>
          <w:p w14:paraId="737CBA4E"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4F"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50"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1"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2" w14:textId="77777777" w:rsidR="00F767FC" w:rsidRPr="008144C8" w:rsidRDefault="00F767FC" w:rsidP="00A3113E">
            <w:pPr>
              <w:spacing w:before="120"/>
              <w:jc w:val="center"/>
              <w:rPr>
                <w:snapToGrid w:val="0"/>
              </w:rPr>
            </w:pPr>
            <w:r w:rsidRPr="008144C8">
              <w:rPr>
                <w:snapToGrid w:val="0"/>
              </w:rPr>
              <w:t>2</w:t>
            </w:r>
          </w:p>
        </w:tc>
        <w:tc>
          <w:tcPr>
            <w:tcW w:w="955" w:type="dxa"/>
          </w:tcPr>
          <w:p w14:paraId="737CBA5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5F" w14:textId="77777777" w:rsidTr="00C962E0">
        <w:trPr>
          <w:cantSplit/>
        </w:trPr>
        <w:tc>
          <w:tcPr>
            <w:tcW w:w="4111" w:type="dxa"/>
          </w:tcPr>
          <w:p w14:paraId="737CBA55" w14:textId="77777777" w:rsidR="00F767FC" w:rsidRPr="008144C8" w:rsidRDefault="00F767FC" w:rsidP="00A3113E">
            <w:pPr>
              <w:spacing w:before="120"/>
              <w:rPr>
                <w:snapToGrid w:val="0"/>
              </w:rPr>
            </w:pPr>
            <w:r w:rsidRPr="008144C8">
              <w:rPr>
                <w:snapToGrid w:val="0"/>
              </w:rPr>
              <w:t>- NB.3.01.31 „Pozor- zpětný proud“</w:t>
            </w:r>
          </w:p>
        </w:tc>
        <w:tc>
          <w:tcPr>
            <w:tcW w:w="567" w:type="dxa"/>
          </w:tcPr>
          <w:p w14:paraId="737CBA56" w14:textId="77777777" w:rsidR="00F767FC" w:rsidRPr="008144C8" w:rsidRDefault="00F767FC" w:rsidP="00A3113E">
            <w:pPr>
              <w:spacing w:before="120"/>
              <w:jc w:val="center"/>
              <w:rPr>
                <w:snapToGrid w:val="0"/>
              </w:rPr>
            </w:pPr>
            <w:r w:rsidRPr="008144C8">
              <w:rPr>
                <w:snapToGrid w:val="0"/>
              </w:rPr>
              <w:t>5</w:t>
            </w:r>
          </w:p>
        </w:tc>
        <w:tc>
          <w:tcPr>
            <w:tcW w:w="567" w:type="dxa"/>
          </w:tcPr>
          <w:p w14:paraId="737CBA57" w14:textId="77777777" w:rsidR="00F767FC" w:rsidRPr="008144C8" w:rsidRDefault="00F767FC" w:rsidP="00A3113E">
            <w:pPr>
              <w:spacing w:before="120"/>
              <w:jc w:val="center"/>
              <w:rPr>
                <w:snapToGrid w:val="0"/>
              </w:rPr>
            </w:pPr>
            <w:r w:rsidRPr="008144C8">
              <w:rPr>
                <w:snapToGrid w:val="0"/>
              </w:rPr>
              <w:t>3</w:t>
            </w:r>
          </w:p>
        </w:tc>
        <w:tc>
          <w:tcPr>
            <w:tcW w:w="489" w:type="dxa"/>
          </w:tcPr>
          <w:p w14:paraId="737CBA58" w14:textId="77777777" w:rsidR="00F767FC" w:rsidRPr="008144C8" w:rsidRDefault="00F767FC" w:rsidP="00A3113E">
            <w:pPr>
              <w:spacing w:before="120"/>
              <w:jc w:val="center"/>
              <w:rPr>
                <w:snapToGrid w:val="0"/>
              </w:rPr>
            </w:pPr>
            <w:r w:rsidRPr="008144C8">
              <w:rPr>
                <w:snapToGrid w:val="0"/>
              </w:rPr>
              <w:t>3</w:t>
            </w:r>
          </w:p>
        </w:tc>
        <w:tc>
          <w:tcPr>
            <w:tcW w:w="453" w:type="dxa"/>
          </w:tcPr>
          <w:p w14:paraId="737CBA59"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5A"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5B"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C"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D" w14:textId="77777777" w:rsidR="00F767FC" w:rsidRPr="008144C8" w:rsidRDefault="00F767FC" w:rsidP="00A3113E">
            <w:pPr>
              <w:spacing w:before="120"/>
              <w:jc w:val="center"/>
              <w:rPr>
                <w:snapToGrid w:val="0"/>
              </w:rPr>
            </w:pPr>
            <w:r w:rsidRPr="008144C8">
              <w:rPr>
                <w:snapToGrid w:val="0"/>
              </w:rPr>
              <w:t>2</w:t>
            </w:r>
          </w:p>
        </w:tc>
        <w:tc>
          <w:tcPr>
            <w:tcW w:w="955" w:type="dxa"/>
          </w:tcPr>
          <w:p w14:paraId="737CBA5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6A" w14:textId="77777777" w:rsidTr="00C962E0">
        <w:trPr>
          <w:cantSplit/>
        </w:trPr>
        <w:tc>
          <w:tcPr>
            <w:tcW w:w="4111" w:type="dxa"/>
          </w:tcPr>
          <w:p w14:paraId="737CBA60" w14:textId="77777777" w:rsidR="00F767FC" w:rsidRPr="008144C8" w:rsidRDefault="00F767FC" w:rsidP="00A3113E">
            <w:pPr>
              <w:spacing w:before="120"/>
              <w:rPr>
                <w:snapToGrid w:val="0"/>
              </w:rPr>
            </w:pPr>
            <w:r w:rsidRPr="008144C8">
              <w:rPr>
                <w:snapToGrid w:val="0"/>
              </w:rPr>
              <w:t>- NB.3.01.37 „Pozor – uzemněno“</w:t>
            </w:r>
          </w:p>
        </w:tc>
        <w:tc>
          <w:tcPr>
            <w:tcW w:w="567" w:type="dxa"/>
          </w:tcPr>
          <w:p w14:paraId="737CBA61"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62" w14:textId="77777777" w:rsidR="00F767FC" w:rsidRPr="008144C8" w:rsidRDefault="00F767FC" w:rsidP="00A3113E">
            <w:pPr>
              <w:spacing w:before="120"/>
              <w:jc w:val="center"/>
              <w:rPr>
                <w:snapToGrid w:val="0"/>
              </w:rPr>
            </w:pPr>
            <w:r w:rsidRPr="008144C8">
              <w:rPr>
                <w:snapToGrid w:val="0"/>
              </w:rPr>
              <w:t>6</w:t>
            </w:r>
          </w:p>
        </w:tc>
        <w:tc>
          <w:tcPr>
            <w:tcW w:w="489" w:type="dxa"/>
          </w:tcPr>
          <w:p w14:paraId="737CBA63" w14:textId="77777777" w:rsidR="00F767FC" w:rsidRPr="008144C8" w:rsidRDefault="00F767FC" w:rsidP="00A3113E">
            <w:pPr>
              <w:spacing w:before="120"/>
              <w:jc w:val="center"/>
              <w:rPr>
                <w:snapToGrid w:val="0"/>
              </w:rPr>
            </w:pPr>
            <w:r w:rsidRPr="008144C8">
              <w:rPr>
                <w:snapToGrid w:val="0"/>
              </w:rPr>
              <w:t>6</w:t>
            </w:r>
          </w:p>
        </w:tc>
        <w:tc>
          <w:tcPr>
            <w:tcW w:w="453" w:type="dxa"/>
          </w:tcPr>
          <w:p w14:paraId="737CBA64"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65"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66" w14:textId="77777777" w:rsidR="00F767FC" w:rsidRPr="008144C8" w:rsidRDefault="00F767FC" w:rsidP="00A3113E">
            <w:pPr>
              <w:spacing w:before="120"/>
              <w:jc w:val="center"/>
              <w:rPr>
                <w:snapToGrid w:val="0"/>
              </w:rPr>
            </w:pPr>
            <w:r w:rsidRPr="008144C8">
              <w:rPr>
                <w:snapToGrid w:val="0"/>
              </w:rPr>
              <w:t>2</w:t>
            </w:r>
          </w:p>
        </w:tc>
        <w:tc>
          <w:tcPr>
            <w:tcW w:w="458" w:type="dxa"/>
          </w:tcPr>
          <w:p w14:paraId="737CBA67" w14:textId="77777777" w:rsidR="00F767FC" w:rsidRPr="008144C8" w:rsidRDefault="00F767FC" w:rsidP="00A3113E">
            <w:pPr>
              <w:spacing w:before="120"/>
              <w:jc w:val="center"/>
              <w:rPr>
                <w:snapToGrid w:val="0"/>
              </w:rPr>
            </w:pPr>
            <w:r w:rsidRPr="008144C8">
              <w:rPr>
                <w:snapToGrid w:val="0"/>
              </w:rPr>
              <w:t>2</w:t>
            </w:r>
          </w:p>
        </w:tc>
        <w:tc>
          <w:tcPr>
            <w:tcW w:w="458" w:type="dxa"/>
          </w:tcPr>
          <w:p w14:paraId="737CBA68" w14:textId="77777777" w:rsidR="00F767FC" w:rsidRPr="008144C8" w:rsidRDefault="00F767FC" w:rsidP="00A3113E">
            <w:pPr>
              <w:spacing w:before="120"/>
              <w:jc w:val="center"/>
              <w:rPr>
                <w:snapToGrid w:val="0"/>
              </w:rPr>
            </w:pPr>
            <w:r w:rsidRPr="008144C8">
              <w:rPr>
                <w:snapToGrid w:val="0"/>
              </w:rPr>
              <w:t>2</w:t>
            </w:r>
          </w:p>
        </w:tc>
        <w:tc>
          <w:tcPr>
            <w:tcW w:w="955" w:type="dxa"/>
          </w:tcPr>
          <w:p w14:paraId="737CBA69" w14:textId="77777777" w:rsidR="00F767FC" w:rsidRPr="008144C8" w:rsidRDefault="00F767FC" w:rsidP="00A3113E">
            <w:pPr>
              <w:spacing w:before="120"/>
              <w:jc w:val="center"/>
              <w:rPr>
                <w:snapToGrid w:val="0"/>
              </w:rPr>
            </w:pPr>
            <w:r w:rsidRPr="008144C8">
              <w:rPr>
                <w:snapToGrid w:val="0"/>
              </w:rPr>
              <w:t>-</w:t>
            </w:r>
          </w:p>
        </w:tc>
      </w:tr>
      <w:tr w:rsidR="00F767FC" w:rsidRPr="008144C8" w14:paraId="737CBA75" w14:textId="77777777" w:rsidTr="00C962E0">
        <w:trPr>
          <w:cantSplit/>
        </w:trPr>
        <w:tc>
          <w:tcPr>
            <w:tcW w:w="4111" w:type="dxa"/>
          </w:tcPr>
          <w:p w14:paraId="737CBA6B" w14:textId="77777777" w:rsidR="00F767FC" w:rsidRPr="008144C8" w:rsidRDefault="00F767FC" w:rsidP="00A3113E">
            <w:pPr>
              <w:spacing w:before="120"/>
              <w:rPr>
                <w:snapToGrid w:val="0"/>
              </w:rPr>
            </w:pPr>
            <w:r w:rsidRPr="008144C8">
              <w:rPr>
                <w:snapToGrid w:val="0"/>
              </w:rPr>
              <w:t>- NB.3.01.82 „Pozor – systém…… pod napětím</w:t>
            </w:r>
          </w:p>
        </w:tc>
        <w:tc>
          <w:tcPr>
            <w:tcW w:w="567" w:type="dxa"/>
          </w:tcPr>
          <w:p w14:paraId="737CBA6C"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6D" w14:textId="77777777" w:rsidR="00F767FC" w:rsidRPr="008144C8" w:rsidRDefault="00F767FC" w:rsidP="00A3113E">
            <w:pPr>
              <w:spacing w:before="120"/>
              <w:jc w:val="center"/>
              <w:rPr>
                <w:snapToGrid w:val="0"/>
              </w:rPr>
            </w:pPr>
            <w:r w:rsidRPr="008144C8">
              <w:rPr>
                <w:snapToGrid w:val="0"/>
              </w:rPr>
              <w:t>6</w:t>
            </w:r>
          </w:p>
        </w:tc>
        <w:tc>
          <w:tcPr>
            <w:tcW w:w="489" w:type="dxa"/>
          </w:tcPr>
          <w:p w14:paraId="737CBA6E" w14:textId="77777777" w:rsidR="00F767FC" w:rsidRPr="008144C8" w:rsidRDefault="00F767FC" w:rsidP="00A3113E">
            <w:pPr>
              <w:spacing w:before="120"/>
              <w:jc w:val="center"/>
              <w:rPr>
                <w:snapToGrid w:val="0"/>
              </w:rPr>
            </w:pPr>
            <w:r w:rsidRPr="008144C8">
              <w:rPr>
                <w:snapToGrid w:val="0"/>
              </w:rPr>
              <w:t>6</w:t>
            </w:r>
          </w:p>
        </w:tc>
        <w:tc>
          <w:tcPr>
            <w:tcW w:w="453" w:type="dxa"/>
          </w:tcPr>
          <w:p w14:paraId="737CBA6F"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70"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71"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2" w14:textId="77777777" w:rsidR="00F767FC" w:rsidRPr="008144C8" w:rsidRDefault="00F767FC" w:rsidP="00A3113E">
            <w:pPr>
              <w:spacing w:before="120"/>
              <w:jc w:val="center"/>
              <w:rPr>
                <w:snapToGrid w:val="0"/>
              </w:rPr>
            </w:pPr>
            <w:r w:rsidRPr="008144C8">
              <w:rPr>
                <w:snapToGrid w:val="0"/>
              </w:rPr>
              <w:t>-</w:t>
            </w:r>
          </w:p>
        </w:tc>
        <w:tc>
          <w:tcPr>
            <w:tcW w:w="458" w:type="dxa"/>
          </w:tcPr>
          <w:p w14:paraId="737CBA73" w14:textId="77777777" w:rsidR="00F767FC" w:rsidRPr="008144C8" w:rsidRDefault="00F767FC" w:rsidP="00A3113E">
            <w:pPr>
              <w:spacing w:before="120"/>
              <w:jc w:val="center"/>
              <w:rPr>
                <w:snapToGrid w:val="0"/>
              </w:rPr>
            </w:pPr>
            <w:r w:rsidRPr="008144C8">
              <w:rPr>
                <w:snapToGrid w:val="0"/>
              </w:rPr>
              <w:t>-</w:t>
            </w:r>
          </w:p>
        </w:tc>
        <w:tc>
          <w:tcPr>
            <w:tcW w:w="955" w:type="dxa"/>
          </w:tcPr>
          <w:p w14:paraId="737CBA74" w14:textId="77777777" w:rsidR="00F767FC" w:rsidRPr="008144C8" w:rsidRDefault="00F767FC" w:rsidP="00A3113E">
            <w:pPr>
              <w:spacing w:before="120"/>
              <w:jc w:val="center"/>
              <w:rPr>
                <w:snapToGrid w:val="0"/>
              </w:rPr>
            </w:pPr>
            <w:r w:rsidRPr="008144C8">
              <w:rPr>
                <w:snapToGrid w:val="0"/>
              </w:rPr>
              <w:t>-</w:t>
            </w:r>
          </w:p>
        </w:tc>
      </w:tr>
      <w:tr w:rsidR="00F767FC" w:rsidRPr="008144C8" w14:paraId="737CBA80" w14:textId="77777777" w:rsidTr="00C962E0">
        <w:trPr>
          <w:cantSplit/>
        </w:trPr>
        <w:tc>
          <w:tcPr>
            <w:tcW w:w="4111" w:type="dxa"/>
          </w:tcPr>
          <w:p w14:paraId="737CBA76" w14:textId="77777777" w:rsidR="00F767FC" w:rsidRPr="008144C8" w:rsidRDefault="00F767FC" w:rsidP="00A3113E">
            <w:pPr>
              <w:spacing w:before="120"/>
              <w:rPr>
                <w:snapToGrid w:val="0"/>
              </w:rPr>
            </w:pPr>
            <w:r w:rsidRPr="008144C8">
              <w:rPr>
                <w:snapToGrid w:val="0"/>
              </w:rPr>
              <w:t>- NB.3.19.31 „Pozor–na zařízení se pracuje“</w:t>
            </w:r>
          </w:p>
        </w:tc>
        <w:tc>
          <w:tcPr>
            <w:tcW w:w="567" w:type="dxa"/>
          </w:tcPr>
          <w:p w14:paraId="737CBA77" w14:textId="77777777" w:rsidR="00F767FC" w:rsidRPr="008144C8" w:rsidRDefault="00F767FC" w:rsidP="00A3113E">
            <w:pPr>
              <w:spacing w:before="120"/>
              <w:jc w:val="center"/>
              <w:rPr>
                <w:snapToGrid w:val="0"/>
              </w:rPr>
            </w:pPr>
            <w:r w:rsidRPr="008144C8">
              <w:rPr>
                <w:snapToGrid w:val="0"/>
              </w:rPr>
              <w:t>5</w:t>
            </w:r>
          </w:p>
        </w:tc>
        <w:tc>
          <w:tcPr>
            <w:tcW w:w="567" w:type="dxa"/>
          </w:tcPr>
          <w:p w14:paraId="737CBA78" w14:textId="77777777" w:rsidR="00F767FC" w:rsidRPr="008144C8" w:rsidRDefault="00F767FC" w:rsidP="00A3113E">
            <w:pPr>
              <w:spacing w:before="120"/>
              <w:jc w:val="center"/>
              <w:rPr>
                <w:snapToGrid w:val="0"/>
              </w:rPr>
            </w:pPr>
            <w:r w:rsidRPr="008144C8">
              <w:rPr>
                <w:snapToGrid w:val="0"/>
              </w:rPr>
              <w:t>3</w:t>
            </w:r>
          </w:p>
        </w:tc>
        <w:tc>
          <w:tcPr>
            <w:tcW w:w="489" w:type="dxa"/>
          </w:tcPr>
          <w:p w14:paraId="737CBA79" w14:textId="77777777" w:rsidR="00F767FC" w:rsidRPr="008144C8" w:rsidRDefault="00F767FC" w:rsidP="00A3113E">
            <w:pPr>
              <w:spacing w:before="120"/>
              <w:jc w:val="center"/>
              <w:rPr>
                <w:snapToGrid w:val="0"/>
              </w:rPr>
            </w:pPr>
            <w:r w:rsidRPr="008144C8">
              <w:rPr>
                <w:snapToGrid w:val="0"/>
              </w:rPr>
              <w:t>3</w:t>
            </w:r>
          </w:p>
        </w:tc>
        <w:tc>
          <w:tcPr>
            <w:tcW w:w="453" w:type="dxa"/>
          </w:tcPr>
          <w:p w14:paraId="737CBA7A"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7B"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7C"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D"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E" w14:textId="77777777" w:rsidR="00F767FC" w:rsidRPr="008144C8" w:rsidRDefault="00F767FC" w:rsidP="00A3113E">
            <w:pPr>
              <w:spacing w:before="120"/>
              <w:jc w:val="center"/>
              <w:rPr>
                <w:snapToGrid w:val="0"/>
              </w:rPr>
            </w:pPr>
            <w:r w:rsidRPr="008144C8">
              <w:rPr>
                <w:snapToGrid w:val="0"/>
              </w:rPr>
              <w:t>2</w:t>
            </w:r>
          </w:p>
        </w:tc>
        <w:tc>
          <w:tcPr>
            <w:tcW w:w="955" w:type="dxa"/>
          </w:tcPr>
          <w:p w14:paraId="737CBA7F" w14:textId="77777777" w:rsidR="00F767FC" w:rsidRPr="008144C8" w:rsidRDefault="00F767FC" w:rsidP="00A3113E">
            <w:pPr>
              <w:spacing w:before="120"/>
              <w:jc w:val="center"/>
              <w:rPr>
                <w:snapToGrid w:val="0"/>
              </w:rPr>
            </w:pPr>
            <w:r w:rsidRPr="008144C8">
              <w:rPr>
                <w:snapToGrid w:val="0"/>
              </w:rPr>
              <w:t>-</w:t>
            </w:r>
          </w:p>
        </w:tc>
      </w:tr>
      <w:tr w:rsidR="00F767FC" w:rsidRPr="008144C8" w14:paraId="737CBA8B" w14:textId="77777777" w:rsidTr="00C962E0">
        <w:trPr>
          <w:cantSplit/>
        </w:trPr>
        <w:tc>
          <w:tcPr>
            <w:tcW w:w="4111" w:type="dxa"/>
          </w:tcPr>
          <w:p w14:paraId="737CBA81" w14:textId="77777777" w:rsidR="00F767FC" w:rsidRPr="008144C8" w:rsidRDefault="00F767FC" w:rsidP="00A3113E">
            <w:pPr>
              <w:spacing w:before="120"/>
              <w:rPr>
                <w:snapToGrid w:val="0"/>
              </w:rPr>
            </w:pPr>
            <w:r w:rsidRPr="008144C8">
              <w:rPr>
                <w:snapToGrid w:val="0"/>
              </w:rPr>
              <w:t>- NB.2.39.03 „Jen zde pracuj“</w:t>
            </w:r>
          </w:p>
        </w:tc>
        <w:tc>
          <w:tcPr>
            <w:tcW w:w="567" w:type="dxa"/>
          </w:tcPr>
          <w:p w14:paraId="737CBA82"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83" w14:textId="77777777" w:rsidR="00F767FC" w:rsidRPr="008144C8" w:rsidRDefault="00F767FC" w:rsidP="00A3113E">
            <w:pPr>
              <w:spacing w:before="120"/>
              <w:jc w:val="center"/>
              <w:rPr>
                <w:snapToGrid w:val="0"/>
              </w:rPr>
            </w:pPr>
            <w:r w:rsidRPr="008144C8">
              <w:rPr>
                <w:snapToGrid w:val="0"/>
              </w:rPr>
              <w:t>6</w:t>
            </w:r>
          </w:p>
        </w:tc>
        <w:tc>
          <w:tcPr>
            <w:tcW w:w="489" w:type="dxa"/>
          </w:tcPr>
          <w:p w14:paraId="737CBA84" w14:textId="77777777" w:rsidR="00F767FC" w:rsidRPr="008144C8" w:rsidRDefault="00F767FC" w:rsidP="00A3113E">
            <w:pPr>
              <w:spacing w:before="120"/>
              <w:jc w:val="center"/>
              <w:rPr>
                <w:snapToGrid w:val="0"/>
              </w:rPr>
            </w:pPr>
            <w:r w:rsidRPr="008144C8">
              <w:rPr>
                <w:snapToGrid w:val="0"/>
              </w:rPr>
              <w:t>6</w:t>
            </w:r>
          </w:p>
        </w:tc>
        <w:tc>
          <w:tcPr>
            <w:tcW w:w="453" w:type="dxa"/>
          </w:tcPr>
          <w:p w14:paraId="737CBA85"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86"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87" w14:textId="77777777" w:rsidR="00F767FC" w:rsidRPr="008144C8" w:rsidRDefault="00F767FC" w:rsidP="00A3113E">
            <w:pPr>
              <w:spacing w:before="120"/>
              <w:jc w:val="center"/>
              <w:rPr>
                <w:snapToGrid w:val="0"/>
              </w:rPr>
            </w:pPr>
            <w:r w:rsidRPr="008144C8">
              <w:rPr>
                <w:snapToGrid w:val="0"/>
              </w:rPr>
              <w:t>2</w:t>
            </w:r>
          </w:p>
        </w:tc>
        <w:tc>
          <w:tcPr>
            <w:tcW w:w="458" w:type="dxa"/>
          </w:tcPr>
          <w:p w14:paraId="737CBA88" w14:textId="77777777" w:rsidR="00F767FC" w:rsidRPr="008144C8" w:rsidRDefault="00F767FC" w:rsidP="00A3113E">
            <w:pPr>
              <w:spacing w:before="120"/>
              <w:jc w:val="center"/>
              <w:rPr>
                <w:snapToGrid w:val="0"/>
              </w:rPr>
            </w:pPr>
            <w:r w:rsidRPr="008144C8">
              <w:rPr>
                <w:snapToGrid w:val="0"/>
              </w:rPr>
              <w:t>1</w:t>
            </w:r>
          </w:p>
        </w:tc>
        <w:tc>
          <w:tcPr>
            <w:tcW w:w="458" w:type="dxa"/>
          </w:tcPr>
          <w:p w14:paraId="737CBA89" w14:textId="77777777" w:rsidR="00F767FC" w:rsidRPr="008144C8" w:rsidRDefault="00F767FC" w:rsidP="00A3113E">
            <w:pPr>
              <w:spacing w:before="120"/>
              <w:jc w:val="center"/>
              <w:rPr>
                <w:snapToGrid w:val="0"/>
              </w:rPr>
            </w:pPr>
            <w:r w:rsidRPr="008144C8">
              <w:rPr>
                <w:snapToGrid w:val="0"/>
              </w:rPr>
              <w:t>1</w:t>
            </w:r>
          </w:p>
        </w:tc>
        <w:tc>
          <w:tcPr>
            <w:tcW w:w="955" w:type="dxa"/>
          </w:tcPr>
          <w:p w14:paraId="737CBA8A" w14:textId="77777777" w:rsidR="00F767FC" w:rsidRPr="008144C8" w:rsidRDefault="00F767FC" w:rsidP="00A3113E">
            <w:pPr>
              <w:spacing w:before="120"/>
              <w:jc w:val="center"/>
              <w:rPr>
                <w:snapToGrid w:val="0"/>
              </w:rPr>
            </w:pPr>
            <w:r w:rsidRPr="008144C8">
              <w:rPr>
                <w:snapToGrid w:val="0"/>
              </w:rPr>
              <w:t>-</w:t>
            </w:r>
          </w:p>
        </w:tc>
      </w:tr>
      <w:tr w:rsidR="00F767FC" w:rsidRPr="008144C8" w14:paraId="737CBA96" w14:textId="77777777" w:rsidTr="00C962E0">
        <w:trPr>
          <w:cantSplit/>
        </w:trPr>
        <w:tc>
          <w:tcPr>
            <w:tcW w:w="4111" w:type="dxa"/>
          </w:tcPr>
          <w:p w14:paraId="737CBA8C" w14:textId="77777777" w:rsidR="00F767FC" w:rsidRPr="008144C8" w:rsidRDefault="00F767FC" w:rsidP="00A3113E">
            <w:pPr>
              <w:spacing w:before="120"/>
              <w:ind w:left="283" w:hanging="283"/>
              <w:rPr>
                <w:snapToGrid w:val="0"/>
              </w:rPr>
            </w:pPr>
            <w:r w:rsidRPr="008144C8">
              <w:rPr>
                <w:snapToGrid w:val="0"/>
              </w:rPr>
              <w:t>- NB.1.41.03 „Nezapínej – na zařízení se pracuje“</w:t>
            </w:r>
          </w:p>
        </w:tc>
        <w:tc>
          <w:tcPr>
            <w:tcW w:w="567" w:type="dxa"/>
          </w:tcPr>
          <w:p w14:paraId="737CBA8D" w14:textId="77777777" w:rsidR="00F767FC" w:rsidRPr="008144C8" w:rsidRDefault="00F767FC" w:rsidP="00A3113E">
            <w:pPr>
              <w:spacing w:before="120"/>
              <w:ind w:left="283" w:hanging="283"/>
              <w:jc w:val="center"/>
              <w:rPr>
                <w:snapToGrid w:val="0"/>
              </w:rPr>
            </w:pPr>
            <w:r w:rsidRPr="008144C8">
              <w:rPr>
                <w:snapToGrid w:val="0"/>
              </w:rPr>
              <w:t>10</w:t>
            </w:r>
          </w:p>
        </w:tc>
        <w:tc>
          <w:tcPr>
            <w:tcW w:w="567" w:type="dxa"/>
          </w:tcPr>
          <w:p w14:paraId="737CBA8E" w14:textId="77777777" w:rsidR="00F767FC" w:rsidRPr="008144C8" w:rsidRDefault="00F767FC" w:rsidP="00A3113E">
            <w:pPr>
              <w:spacing w:before="120"/>
              <w:ind w:left="283" w:hanging="283"/>
              <w:jc w:val="center"/>
              <w:rPr>
                <w:snapToGrid w:val="0"/>
              </w:rPr>
            </w:pPr>
            <w:r w:rsidRPr="008144C8">
              <w:rPr>
                <w:snapToGrid w:val="0"/>
              </w:rPr>
              <w:t>6</w:t>
            </w:r>
          </w:p>
        </w:tc>
        <w:tc>
          <w:tcPr>
            <w:tcW w:w="489" w:type="dxa"/>
          </w:tcPr>
          <w:p w14:paraId="737CBA8F" w14:textId="77777777" w:rsidR="00F767FC" w:rsidRPr="008144C8" w:rsidRDefault="00F767FC" w:rsidP="00A3113E">
            <w:pPr>
              <w:spacing w:before="120"/>
              <w:ind w:left="283" w:hanging="283"/>
              <w:jc w:val="center"/>
              <w:rPr>
                <w:snapToGrid w:val="0"/>
              </w:rPr>
            </w:pPr>
            <w:r w:rsidRPr="008144C8">
              <w:rPr>
                <w:snapToGrid w:val="0"/>
              </w:rPr>
              <w:t>6</w:t>
            </w:r>
          </w:p>
        </w:tc>
        <w:tc>
          <w:tcPr>
            <w:tcW w:w="453" w:type="dxa"/>
          </w:tcPr>
          <w:p w14:paraId="737CBA90"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91"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92" w14:textId="77777777" w:rsidR="00F767FC" w:rsidRPr="008144C8" w:rsidRDefault="00F767FC" w:rsidP="00A3113E">
            <w:pPr>
              <w:spacing w:before="120"/>
              <w:jc w:val="center"/>
              <w:rPr>
                <w:snapToGrid w:val="0"/>
              </w:rPr>
            </w:pPr>
            <w:r w:rsidRPr="008144C8">
              <w:rPr>
                <w:snapToGrid w:val="0"/>
              </w:rPr>
              <w:t>4</w:t>
            </w:r>
          </w:p>
        </w:tc>
        <w:tc>
          <w:tcPr>
            <w:tcW w:w="458" w:type="dxa"/>
          </w:tcPr>
          <w:p w14:paraId="737CBA93" w14:textId="77777777" w:rsidR="00F767FC" w:rsidRPr="008144C8" w:rsidRDefault="00F767FC" w:rsidP="00A3113E">
            <w:pPr>
              <w:spacing w:before="120"/>
              <w:jc w:val="center"/>
              <w:rPr>
                <w:snapToGrid w:val="0"/>
              </w:rPr>
            </w:pPr>
            <w:r w:rsidRPr="008144C8">
              <w:rPr>
                <w:snapToGrid w:val="0"/>
              </w:rPr>
              <w:t>2</w:t>
            </w:r>
          </w:p>
        </w:tc>
        <w:tc>
          <w:tcPr>
            <w:tcW w:w="458" w:type="dxa"/>
          </w:tcPr>
          <w:p w14:paraId="737CBA94" w14:textId="77777777" w:rsidR="00F767FC" w:rsidRPr="008144C8" w:rsidRDefault="00F767FC" w:rsidP="00A3113E">
            <w:pPr>
              <w:spacing w:before="120"/>
              <w:jc w:val="center"/>
              <w:rPr>
                <w:snapToGrid w:val="0"/>
              </w:rPr>
            </w:pPr>
            <w:r w:rsidRPr="008144C8">
              <w:rPr>
                <w:snapToGrid w:val="0"/>
              </w:rPr>
              <w:t>2</w:t>
            </w:r>
          </w:p>
        </w:tc>
        <w:tc>
          <w:tcPr>
            <w:tcW w:w="955" w:type="dxa"/>
          </w:tcPr>
          <w:p w14:paraId="737CBA95"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A1" w14:textId="77777777" w:rsidTr="00C962E0">
        <w:trPr>
          <w:cantSplit/>
        </w:trPr>
        <w:tc>
          <w:tcPr>
            <w:tcW w:w="4111" w:type="dxa"/>
          </w:tcPr>
          <w:p w14:paraId="737CBA97" w14:textId="77777777" w:rsidR="00F767FC" w:rsidRPr="008144C8" w:rsidRDefault="00F767FC" w:rsidP="00A3113E">
            <w:pPr>
              <w:spacing w:before="120"/>
              <w:rPr>
                <w:snapToGrid w:val="0"/>
              </w:rPr>
            </w:pPr>
            <w:r w:rsidRPr="008144C8">
              <w:rPr>
                <w:snapToGrid w:val="0"/>
              </w:rPr>
              <w:t>- NB.4.78.08 „Východ“</w:t>
            </w:r>
          </w:p>
        </w:tc>
        <w:tc>
          <w:tcPr>
            <w:tcW w:w="567" w:type="dxa"/>
          </w:tcPr>
          <w:p w14:paraId="737CBA98" w14:textId="77777777" w:rsidR="00F767FC" w:rsidRPr="008144C8" w:rsidRDefault="00F767FC" w:rsidP="00A3113E">
            <w:pPr>
              <w:spacing w:before="120"/>
              <w:jc w:val="center"/>
              <w:rPr>
                <w:snapToGrid w:val="0"/>
              </w:rPr>
            </w:pPr>
            <w:r w:rsidRPr="008144C8">
              <w:rPr>
                <w:snapToGrid w:val="0"/>
              </w:rPr>
              <w:t>5</w:t>
            </w:r>
          </w:p>
        </w:tc>
        <w:tc>
          <w:tcPr>
            <w:tcW w:w="567" w:type="dxa"/>
          </w:tcPr>
          <w:p w14:paraId="737CBA99" w14:textId="77777777" w:rsidR="00F767FC" w:rsidRPr="008144C8" w:rsidRDefault="00F767FC" w:rsidP="00A3113E">
            <w:pPr>
              <w:spacing w:before="120"/>
              <w:jc w:val="center"/>
              <w:rPr>
                <w:snapToGrid w:val="0"/>
              </w:rPr>
            </w:pPr>
            <w:r w:rsidRPr="008144C8">
              <w:rPr>
                <w:snapToGrid w:val="0"/>
              </w:rPr>
              <w:t>5</w:t>
            </w:r>
          </w:p>
        </w:tc>
        <w:tc>
          <w:tcPr>
            <w:tcW w:w="489" w:type="dxa"/>
          </w:tcPr>
          <w:p w14:paraId="737CBA9A" w14:textId="77777777" w:rsidR="00F767FC" w:rsidRPr="008144C8" w:rsidRDefault="00F767FC" w:rsidP="00A3113E">
            <w:pPr>
              <w:spacing w:before="120"/>
              <w:jc w:val="center"/>
              <w:rPr>
                <w:snapToGrid w:val="0"/>
              </w:rPr>
            </w:pPr>
            <w:r w:rsidRPr="008144C8">
              <w:rPr>
                <w:snapToGrid w:val="0"/>
              </w:rPr>
              <w:t>5</w:t>
            </w:r>
          </w:p>
        </w:tc>
        <w:tc>
          <w:tcPr>
            <w:tcW w:w="453" w:type="dxa"/>
          </w:tcPr>
          <w:p w14:paraId="737CBA9B" w14:textId="77777777" w:rsidR="00F767FC" w:rsidRPr="008144C8" w:rsidRDefault="00F767FC" w:rsidP="00A3113E">
            <w:pPr>
              <w:spacing w:before="120"/>
              <w:jc w:val="center"/>
              <w:rPr>
                <w:snapToGrid w:val="0"/>
              </w:rPr>
            </w:pPr>
            <w:r w:rsidRPr="008144C8">
              <w:rPr>
                <w:snapToGrid w:val="0"/>
              </w:rPr>
              <w:t>3</w:t>
            </w:r>
          </w:p>
        </w:tc>
        <w:tc>
          <w:tcPr>
            <w:tcW w:w="463" w:type="dxa"/>
            <w:gridSpan w:val="2"/>
          </w:tcPr>
          <w:p w14:paraId="737CBA9C" w14:textId="77777777" w:rsidR="00F767FC" w:rsidRPr="008144C8" w:rsidRDefault="00F767FC" w:rsidP="00A3113E">
            <w:pPr>
              <w:spacing w:before="120"/>
              <w:jc w:val="center"/>
              <w:rPr>
                <w:snapToGrid w:val="0"/>
              </w:rPr>
            </w:pPr>
            <w:r w:rsidRPr="008144C8">
              <w:rPr>
                <w:snapToGrid w:val="0"/>
              </w:rPr>
              <w:t>3</w:t>
            </w:r>
          </w:p>
        </w:tc>
        <w:tc>
          <w:tcPr>
            <w:tcW w:w="551" w:type="dxa"/>
            <w:gridSpan w:val="2"/>
          </w:tcPr>
          <w:p w14:paraId="737CBA9D" w14:textId="77777777" w:rsidR="00F767FC" w:rsidRPr="008144C8" w:rsidRDefault="00F767FC" w:rsidP="00A3113E">
            <w:pPr>
              <w:spacing w:before="120"/>
              <w:jc w:val="center"/>
              <w:rPr>
                <w:snapToGrid w:val="0"/>
              </w:rPr>
            </w:pPr>
            <w:r w:rsidRPr="008144C8">
              <w:rPr>
                <w:snapToGrid w:val="0"/>
              </w:rPr>
              <w:t>2</w:t>
            </w:r>
          </w:p>
        </w:tc>
        <w:tc>
          <w:tcPr>
            <w:tcW w:w="458" w:type="dxa"/>
          </w:tcPr>
          <w:p w14:paraId="737CBA9E" w14:textId="77777777" w:rsidR="00F767FC" w:rsidRPr="008144C8" w:rsidRDefault="00F767FC" w:rsidP="00A3113E">
            <w:pPr>
              <w:spacing w:before="120"/>
              <w:jc w:val="center"/>
              <w:rPr>
                <w:snapToGrid w:val="0"/>
              </w:rPr>
            </w:pPr>
            <w:r w:rsidRPr="008144C8">
              <w:rPr>
                <w:snapToGrid w:val="0"/>
              </w:rPr>
              <w:t>-</w:t>
            </w:r>
          </w:p>
        </w:tc>
        <w:tc>
          <w:tcPr>
            <w:tcW w:w="458" w:type="dxa"/>
          </w:tcPr>
          <w:p w14:paraId="737CBA9F" w14:textId="77777777" w:rsidR="00F767FC" w:rsidRPr="008144C8" w:rsidRDefault="00F767FC" w:rsidP="00A3113E">
            <w:pPr>
              <w:spacing w:before="120"/>
              <w:jc w:val="center"/>
              <w:rPr>
                <w:snapToGrid w:val="0"/>
              </w:rPr>
            </w:pPr>
            <w:r w:rsidRPr="008144C8">
              <w:rPr>
                <w:snapToGrid w:val="0"/>
              </w:rPr>
              <w:t>-</w:t>
            </w:r>
          </w:p>
        </w:tc>
        <w:tc>
          <w:tcPr>
            <w:tcW w:w="955" w:type="dxa"/>
          </w:tcPr>
          <w:p w14:paraId="737CBAA0" w14:textId="77777777" w:rsidR="00F767FC" w:rsidRPr="008144C8" w:rsidRDefault="00F767FC" w:rsidP="00A3113E">
            <w:pPr>
              <w:spacing w:before="120"/>
              <w:jc w:val="center"/>
              <w:rPr>
                <w:snapToGrid w:val="0"/>
              </w:rPr>
            </w:pPr>
            <w:r w:rsidRPr="008144C8">
              <w:rPr>
                <w:snapToGrid w:val="0"/>
              </w:rPr>
              <w:t>-</w:t>
            </w:r>
          </w:p>
        </w:tc>
      </w:tr>
      <w:tr w:rsidR="00F767FC" w:rsidRPr="008144C8" w14:paraId="737CBAAC" w14:textId="77777777" w:rsidTr="00C962E0">
        <w:trPr>
          <w:cantSplit/>
        </w:trPr>
        <w:tc>
          <w:tcPr>
            <w:tcW w:w="4111" w:type="dxa"/>
          </w:tcPr>
          <w:p w14:paraId="737CBAA2" w14:textId="77777777" w:rsidR="00F767FC" w:rsidRPr="008144C8" w:rsidRDefault="00F767FC" w:rsidP="00A3113E">
            <w:pPr>
              <w:spacing w:before="120"/>
              <w:rPr>
                <w:snapToGrid w:val="0"/>
              </w:rPr>
            </w:pPr>
            <w:r w:rsidRPr="008144C8">
              <w:rPr>
                <w:snapToGrid w:val="0"/>
              </w:rPr>
              <w:t>19. Místní provozní předpisy</w:t>
            </w:r>
          </w:p>
        </w:tc>
        <w:tc>
          <w:tcPr>
            <w:tcW w:w="567" w:type="dxa"/>
          </w:tcPr>
          <w:p w14:paraId="737CBAA3" w14:textId="77777777" w:rsidR="00F767FC" w:rsidRPr="008144C8" w:rsidRDefault="00F767FC" w:rsidP="00A3113E">
            <w:pPr>
              <w:spacing w:before="120"/>
              <w:jc w:val="center"/>
              <w:rPr>
                <w:snapToGrid w:val="0"/>
              </w:rPr>
            </w:pPr>
            <w:r w:rsidRPr="008144C8">
              <w:rPr>
                <w:snapToGrid w:val="0"/>
              </w:rPr>
              <w:t>1</w:t>
            </w:r>
          </w:p>
        </w:tc>
        <w:tc>
          <w:tcPr>
            <w:tcW w:w="567" w:type="dxa"/>
          </w:tcPr>
          <w:p w14:paraId="737CBAA4" w14:textId="77777777" w:rsidR="00F767FC" w:rsidRPr="008144C8" w:rsidRDefault="00F767FC" w:rsidP="00A3113E">
            <w:pPr>
              <w:spacing w:before="120"/>
              <w:jc w:val="center"/>
              <w:rPr>
                <w:snapToGrid w:val="0"/>
              </w:rPr>
            </w:pPr>
            <w:r w:rsidRPr="008144C8">
              <w:rPr>
                <w:snapToGrid w:val="0"/>
              </w:rPr>
              <w:t>1</w:t>
            </w:r>
          </w:p>
        </w:tc>
        <w:tc>
          <w:tcPr>
            <w:tcW w:w="489" w:type="dxa"/>
          </w:tcPr>
          <w:p w14:paraId="737CBAA5" w14:textId="77777777" w:rsidR="00F767FC" w:rsidRPr="008144C8" w:rsidRDefault="00F767FC" w:rsidP="00A3113E">
            <w:pPr>
              <w:spacing w:before="120"/>
              <w:jc w:val="center"/>
              <w:rPr>
                <w:snapToGrid w:val="0"/>
              </w:rPr>
            </w:pPr>
            <w:r w:rsidRPr="008144C8">
              <w:rPr>
                <w:snapToGrid w:val="0"/>
              </w:rPr>
              <w:t>1</w:t>
            </w:r>
          </w:p>
        </w:tc>
        <w:tc>
          <w:tcPr>
            <w:tcW w:w="453" w:type="dxa"/>
          </w:tcPr>
          <w:p w14:paraId="737CBAA6"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A7"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A8" w14:textId="77777777" w:rsidR="00F767FC" w:rsidRPr="008144C8" w:rsidRDefault="00F767FC" w:rsidP="00A3113E">
            <w:pPr>
              <w:spacing w:before="120"/>
              <w:jc w:val="center"/>
              <w:rPr>
                <w:snapToGrid w:val="0"/>
              </w:rPr>
            </w:pPr>
            <w:r w:rsidRPr="008144C8">
              <w:rPr>
                <w:snapToGrid w:val="0"/>
              </w:rPr>
              <w:t>1</w:t>
            </w:r>
          </w:p>
        </w:tc>
        <w:tc>
          <w:tcPr>
            <w:tcW w:w="458" w:type="dxa"/>
          </w:tcPr>
          <w:p w14:paraId="737CBAA9" w14:textId="77777777" w:rsidR="00F767FC" w:rsidRPr="008144C8" w:rsidRDefault="00F767FC" w:rsidP="00A3113E">
            <w:pPr>
              <w:spacing w:before="120"/>
              <w:jc w:val="center"/>
              <w:rPr>
                <w:snapToGrid w:val="0"/>
              </w:rPr>
            </w:pPr>
            <w:r w:rsidRPr="008144C8">
              <w:rPr>
                <w:snapToGrid w:val="0"/>
              </w:rPr>
              <w:t>-</w:t>
            </w:r>
          </w:p>
        </w:tc>
        <w:tc>
          <w:tcPr>
            <w:tcW w:w="458" w:type="dxa"/>
          </w:tcPr>
          <w:p w14:paraId="737CBAAA" w14:textId="77777777" w:rsidR="00F767FC" w:rsidRPr="008144C8" w:rsidRDefault="00F767FC" w:rsidP="00A3113E">
            <w:pPr>
              <w:spacing w:before="120"/>
              <w:jc w:val="center"/>
              <w:rPr>
                <w:snapToGrid w:val="0"/>
              </w:rPr>
            </w:pPr>
            <w:r w:rsidRPr="008144C8">
              <w:rPr>
                <w:snapToGrid w:val="0"/>
              </w:rPr>
              <w:t>-</w:t>
            </w:r>
          </w:p>
        </w:tc>
        <w:tc>
          <w:tcPr>
            <w:tcW w:w="955" w:type="dxa"/>
          </w:tcPr>
          <w:p w14:paraId="737CBAAB" w14:textId="77777777" w:rsidR="00F767FC" w:rsidRPr="008144C8" w:rsidRDefault="00F767FC" w:rsidP="00A3113E">
            <w:pPr>
              <w:spacing w:before="120"/>
              <w:jc w:val="center"/>
              <w:rPr>
                <w:snapToGrid w:val="0"/>
              </w:rPr>
            </w:pPr>
            <w:r w:rsidRPr="008144C8">
              <w:rPr>
                <w:snapToGrid w:val="0"/>
              </w:rPr>
              <w:t>-</w:t>
            </w:r>
          </w:p>
        </w:tc>
      </w:tr>
      <w:tr w:rsidR="00F767FC" w:rsidRPr="008144C8" w14:paraId="737CBAB7" w14:textId="77777777" w:rsidTr="00C962E0">
        <w:trPr>
          <w:cantSplit/>
        </w:trPr>
        <w:tc>
          <w:tcPr>
            <w:tcW w:w="4111" w:type="dxa"/>
          </w:tcPr>
          <w:p w14:paraId="737CBAAD" w14:textId="77777777" w:rsidR="00F767FC" w:rsidRPr="008144C8" w:rsidRDefault="00F767FC" w:rsidP="00A3113E">
            <w:pPr>
              <w:spacing w:before="120"/>
              <w:ind w:left="425" w:hanging="425"/>
              <w:rPr>
                <w:snapToGrid w:val="0"/>
              </w:rPr>
            </w:pPr>
            <w:r w:rsidRPr="008144C8">
              <w:rPr>
                <w:snapToGrid w:val="0"/>
              </w:rPr>
              <w:t>20. Doporučení Českého el. svazu č. 00.02.94 „První pomoc při úrazu elektrickou energií“</w:t>
            </w:r>
          </w:p>
        </w:tc>
        <w:tc>
          <w:tcPr>
            <w:tcW w:w="567" w:type="dxa"/>
          </w:tcPr>
          <w:p w14:paraId="737CBAAE"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AAF" w14:textId="77777777" w:rsidR="00F767FC" w:rsidRPr="008144C8" w:rsidRDefault="00F767FC" w:rsidP="00A3113E">
            <w:pPr>
              <w:spacing w:before="120"/>
              <w:ind w:left="425" w:hanging="425"/>
              <w:jc w:val="center"/>
              <w:rPr>
                <w:snapToGrid w:val="0"/>
              </w:rPr>
            </w:pPr>
            <w:r w:rsidRPr="008144C8">
              <w:rPr>
                <w:snapToGrid w:val="0"/>
              </w:rPr>
              <w:t>1</w:t>
            </w:r>
          </w:p>
        </w:tc>
        <w:tc>
          <w:tcPr>
            <w:tcW w:w="489" w:type="dxa"/>
          </w:tcPr>
          <w:p w14:paraId="737CBAB0"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B1"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B2"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B3" w14:textId="77777777" w:rsidR="00F767FC" w:rsidRPr="008144C8" w:rsidRDefault="00F767FC" w:rsidP="00A3113E">
            <w:pPr>
              <w:spacing w:before="120"/>
              <w:jc w:val="center"/>
              <w:rPr>
                <w:snapToGrid w:val="0"/>
              </w:rPr>
            </w:pPr>
            <w:r w:rsidRPr="008144C8">
              <w:rPr>
                <w:snapToGrid w:val="0"/>
              </w:rPr>
              <w:t>1</w:t>
            </w:r>
          </w:p>
        </w:tc>
        <w:tc>
          <w:tcPr>
            <w:tcW w:w="458" w:type="dxa"/>
          </w:tcPr>
          <w:p w14:paraId="737CBAB4" w14:textId="77777777" w:rsidR="00F767FC" w:rsidRPr="008144C8" w:rsidRDefault="00F767FC" w:rsidP="00A3113E">
            <w:pPr>
              <w:spacing w:before="120"/>
              <w:jc w:val="center"/>
              <w:rPr>
                <w:snapToGrid w:val="0"/>
              </w:rPr>
            </w:pPr>
            <w:r w:rsidRPr="008144C8">
              <w:rPr>
                <w:snapToGrid w:val="0"/>
              </w:rPr>
              <w:t>-</w:t>
            </w:r>
          </w:p>
        </w:tc>
        <w:tc>
          <w:tcPr>
            <w:tcW w:w="458" w:type="dxa"/>
          </w:tcPr>
          <w:p w14:paraId="737CBAB5" w14:textId="77777777" w:rsidR="00F767FC" w:rsidRPr="008144C8" w:rsidRDefault="00F767FC" w:rsidP="00A3113E">
            <w:pPr>
              <w:spacing w:before="120"/>
              <w:jc w:val="center"/>
              <w:rPr>
                <w:snapToGrid w:val="0"/>
              </w:rPr>
            </w:pPr>
            <w:r w:rsidRPr="008144C8">
              <w:rPr>
                <w:snapToGrid w:val="0"/>
              </w:rPr>
              <w:t>-</w:t>
            </w:r>
          </w:p>
        </w:tc>
        <w:tc>
          <w:tcPr>
            <w:tcW w:w="955" w:type="dxa"/>
          </w:tcPr>
          <w:p w14:paraId="737CBAB6" w14:textId="77777777" w:rsidR="00F767FC" w:rsidRPr="008144C8" w:rsidRDefault="00F767FC" w:rsidP="00A3113E">
            <w:pPr>
              <w:spacing w:before="120"/>
              <w:jc w:val="center"/>
              <w:rPr>
                <w:snapToGrid w:val="0"/>
              </w:rPr>
            </w:pPr>
            <w:r w:rsidRPr="008144C8">
              <w:rPr>
                <w:snapToGrid w:val="0"/>
              </w:rPr>
              <w:t>-</w:t>
            </w:r>
          </w:p>
        </w:tc>
      </w:tr>
      <w:tr w:rsidR="00F767FC" w:rsidRPr="008144C8" w14:paraId="737CBAC2" w14:textId="77777777" w:rsidTr="00C962E0">
        <w:trPr>
          <w:cantSplit/>
        </w:trPr>
        <w:tc>
          <w:tcPr>
            <w:tcW w:w="4111" w:type="dxa"/>
          </w:tcPr>
          <w:p w14:paraId="737CBAB8" w14:textId="77777777" w:rsidR="00F767FC" w:rsidRPr="008144C8" w:rsidRDefault="00F767FC" w:rsidP="00A3113E">
            <w:pPr>
              <w:spacing w:before="120"/>
              <w:ind w:left="425" w:hanging="425"/>
              <w:rPr>
                <w:snapToGrid w:val="0"/>
              </w:rPr>
            </w:pPr>
            <w:r w:rsidRPr="008144C8">
              <w:rPr>
                <w:snapToGrid w:val="0"/>
              </w:rPr>
              <w:lastRenderedPageBreak/>
              <w:t>21. Plakát „První pomoc při úrazech elektřinou“</w:t>
            </w:r>
          </w:p>
        </w:tc>
        <w:tc>
          <w:tcPr>
            <w:tcW w:w="567" w:type="dxa"/>
          </w:tcPr>
          <w:p w14:paraId="737CBAB9"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ABA" w14:textId="77777777" w:rsidR="00F767FC" w:rsidRPr="008144C8" w:rsidRDefault="00F767FC" w:rsidP="00A3113E">
            <w:pPr>
              <w:spacing w:before="120"/>
              <w:ind w:left="425" w:hanging="425"/>
              <w:jc w:val="center"/>
              <w:rPr>
                <w:snapToGrid w:val="0"/>
              </w:rPr>
            </w:pPr>
            <w:r w:rsidRPr="008144C8">
              <w:rPr>
                <w:snapToGrid w:val="0"/>
              </w:rPr>
              <w:t>1</w:t>
            </w:r>
          </w:p>
        </w:tc>
        <w:tc>
          <w:tcPr>
            <w:tcW w:w="489" w:type="dxa"/>
          </w:tcPr>
          <w:p w14:paraId="737CBABB"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BC"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BD"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BE" w14:textId="77777777" w:rsidR="00F767FC" w:rsidRPr="008144C8" w:rsidRDefault="00F767FC" w:rsidP="00A3113E">
            <w:pPr>
              <w:spacing w:before="120"/>
              <w:jc w:val="center"/>
              <w:rPr>
                <w:snapToGrid w:val="0"/>
              </w:rPr>
            </w:pPr>
            <w:r w:rsidRPr="008144C8">
              <w:rPr>
                <w:snapToGrid w:val="0"/>
              </w:rPr>
              <w:t>1</w:t>
            </w:r>
          </w:p>
        </w:tc>
        <w:tc>
          <w:tcPr>
            <w:tcW w:w="458" w:type="dxa"/>
          </w:tcPr>
          <w:p w14:paraId="737CBABF"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0" w14:textId="77777777" w:rsidR="00F767FC" w:rsidRPr="008144C8" w:rsidRDefault="00F767FC" w:rsidP="00A3113E">
            <w:pPr>
              <w:spacing w:before="120"/>
              <w:jc w:val="center"/>
              <w:rPr>
                <w:snapToGrid w:val="0"/>
              </w:rPr>
            </w:pPr>
            <w:r w:rsidRPr="008144C8">
              <w:rPr>
                <w:snapToGrid w:val="0"/>
              </w:rPr>
              <w:t>1</w:t>
            </w:r>
          </w:p>
        </w:tc>
        <w:tc>
          <w:tcPr>
            <w:tcW w:w="955" w:type="dxa"/>
          </w:tcPr>
          <w:p w14:paraId="737CBAC1" w14:textId="77777777" w:rsidR="00F767FC" w:rsidRPr="008144C8" w:rsidRDefault="00F767FC" w:rsidP="00A3113E">
            <w:pPr>
              <w:spacing w:before="120"/>
              <w:jc w:val="center"/>
              <w:rPr>
                <w:snapToGrid w:val="0"/>
              </w:rPr>
            </w:pPr>
            <w:r w:rsidRPr="008144C8">
              <w:rPr>
                <w:snapToGrid w:val="0"/>
              </w:rPr>
              <w:t>-</w:t>
            </w:r>
          </w:p>
        </w:tc>
      </w:tr>
      <w:tr w:rsidR="00F767FC" w:rsidRPr="008144C8" w14:paraId="737CBACD" w14:textId="77777777" w:rsidTr="00C962E0">
        <w:trPr>
          <w:cantSplit/>
        </w:trPr>
        <w:tc>
          <w:tcPr>
            <w:tcW w:w="4111" w:type="dxa"/>
          </w:tcPr>
          <w:p w14:paraId="737CBAC3" w14:textId="77777777" w:rsidR="00F767FC" w:rsidRPr="008144C8" w:rsidRDefault="00F767FC" w:rsidP="00A3113E">
            <w:pPr>
              <w:spacing w:before="120"/>
              <w:rPr>
                <w:snapToGrid w:val="0"/>
              </w:rPr>
            </w:pPr>
            <w:r w:rsidRPr="008144C8">
              <w:rPr>
                <w:snapToGrid w:val="0"/>
              </w:rPr>
              <w:t>22. Jednopólové schéma zařízení</w:t>
            </w:r>
          </w:p>
        </w:tc>
        <w:tc>
          <w:tcPr>
            <w:tcW w:w="567" w:type="dxa"/>
          </w:tcPr>
          <w:p w14:paraId="737CBAC4" w14:textId="77777777" w:rsidR="00F767FC" w:rsidRPr="008144C8" w:rsidRDefault="00F767FC" w:rsidP="00A3113E">
            <w:pPr>
              <w:spacing w:before="120"/>
              <w:jc w:val="center"/>
              <w:rPr>
                <w:snapToGrid w:val="0"/>
              </w:rPr>
            </w:pPr>
            <w:r w:rsidRPr="008144C8">
              <w:rPr>
                <w:snapToGrid w:val="0"/>
              </w:rPr>
              <w:t>1</w:t>
            </w:r>
          </w:p>
        </w:tc>
        <w:tc>
          <w:tcPr>
            <w:tcW w:w="567" w:type="dxa"/>
          </w:tcPr>
          <w:p w14:paraId="737CBAC5" w14:textId="77777777" w:rsidR="00F767FC" w:rsidRPr="008144C8" w:rsidRDefault="00F767FC" w:rsidP="00A3113E">
            <w:pPr>
              <w:spacing w:before="120"/>
              <w:jc w:val="center"/>
              <w:rPr>
                <w:snapToGrid w:val="0"/>
              </w:rPr>
            </w:pPr>
            <w:r w:rsidRPr="008144C8">
              <w:rPr>
                <w:snapToGrid w:val="0"/>
              </w:rPr>
              <w:t>1</w:t>
            </w:r>
          </w:p>
        </w:tc>
        <w:tc>
          <w:tcPr>
            <w:tcW w:w="489" w:type="dxa"/>
          </w:tcPr>
          <w:p w14:paraId="737CBAC6" w14:textId="77777777" w:rsidR="00F767FC" w:rsidRPr="008144C8" w:rsidRDefault="00F767FC" w:rsidP="00A3113E">
            <w:pPr>
              <w:spacing w:before="120"/>
              <w:jc w:val="center"/>
              <w:rPr>
                <w:snapToGrid w:val="0"/>
              </w:rPr>
            </w:pPr>
            <w:r w:rsidRPr="008144C8">
              <w:rPr>
                <w:snapToGrid w:val="0"/>
              </w:rPr>
              <w:t>1</w:t>
            </w:r>
          </w:p>
        </w:tc>
        <w:tc>
          <w:tcPr>
            <w:tcW w:w="453" w:type="dxa"/>
          </w:tcPr>
          <w:p w14:paraId="737CBAC7"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C8"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C9"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A"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B" w14:textId="77777777" w:rsidR="00F767FC" w:rsidRPr="008144C8" w:rsidRDefault="00F767FC" w:rsidP="00A3113E">
            <w:pPr>
              <w:spacing w:before="120"/>
              <w:jc w:val="center"/>
              <w:rPr>
                <w:snapToGrid w:val="0"/>
              </w:rPr>
            </w:pPr>
            <w:r w:rsidRPr="008144C8">
              <w:rPr>
                <w:snapToGrid w:val="0"/>
              </w:rPr>
              <w:t>1</w:t>
            </w:r>
          </w:p>
        </w:tc>
        <w:tc>
          <w:tcPr>
            <w:tcW w:w="955" w:type="dxa"/>
          </w:tcPr>
          <w:p w14:paraId="737CBACC"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D8" w14:textId="77777777" w:rsidTr="00C962E0">
        <w:trPr>
          <w:cantSplit/>
        </w:trPr>
        <w:tc>
          <w:tcPr>
            <w:tcW w:w="4111" w:type="dxa"/>
          </w:tcPr>
          <w:p w14:paraId="737CBACE" w14:textId="77777777" w:rsidR="00F767FC" w:rsidRPr="008144C8" w:rsidRDefault="00F767FC" w:rsidP="00A3113E">
            <w:pPr>
              <w:spacing w:before="120"/>
              <w:ind w:left="425" w:hanging="425"/>
              <w:rPr>
                <w:snapToGrid w:val="0"/>
              </w:rPr>
            </w:pPr>
            <w:r w:rsidRPr="008144C8">
              <w:rPr>
                <w:snapToGrid w:val="0"/>
              </w:rPr>
              <w:t>23. Tel. čísla jednotek požární ochrany, bezpečnosti, záchranné zdravotní služby</w:t>
            </w:r>
          </w:p>
        </w:tc>
        <w:tc>
          <w:tcPr>
            <w:tcW w:w="567" w:type="dxa"/>
          </w:tcPr>
          <w:p w14:paraId="737CBACF" w14:textId="77777777" w:rsidR="00F767FC" w:rsidRPr="008144C8" w:rsidRDefault="00F767FC" w:rsidP="00A3113E">
            <w:pPr>
              <w:spacing w:before="120"/>
              <w:ind w:left="425" w:hanging="425"/>
              <w:jc w:val="center"/>
              <w:rPr>
                <w:snapToGrid w:val="0"/>
              </w:rPr>
            </w:pPr>
            <w:r w:rsidRPr="008144C8">
              <w:rPr>
                <w:snapToGrid w:val="0"/>
              </w:rPr>
              <w:t>2</w:t>
            </w:r>
          </w:p>
        </w:tc>
        <w:tc>
          <w:tcPr>
            <w:tcW w:w="567" w:type="dxa"/>
          </w:tcPr>
          <w:p w14:paraId="737CBAD0" w14:textId="77777777" w:rsidR="00F767FC" w:rsidRPr="008144C8" w:rsidRDefault="00F767FC" w:rsidP="00A3113E">
            <w:pPr>
              <w:spacing w:before="120"/>
              <w:ind w:left="425" w:hanging="425"/>
              <w:jc w:val="center"/>
              <w:rPr>
                <w:snapToGrid w:val="0"/>
              </w:rPr>
            </w:pPr>
            <w:r w:rsidRPr="008144C8">
              <w:rPr>
                <w:snapToGrid w:val="0"/>
              </w:rPr>
              <w:t>3</w:t>
            </w:r>
          </w:p>
        </w:tc>
        <w:tc>
          <w:tcPr>
            <w:tcW w:w="489" w:type="dxa"/>
          </w:tcPr>
          <w:p w14:paraId="737CBAD1"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D2"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D3"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D4" w14:textId="77777777" w:rsidR="00F767FC" w:rsidRPr="008144C8" w:rsidRDefault="00F767FC" w:rsidP="00A3113E">
            <w:pPr>
              <w:spacing w:before="120"/>
              <w:jc w:val="center"/>
              <w:rPr>
                <w:snapToGrid w:val="0"/>
              </w:rPr>
            </w:pPr>
            <w:r w:rsidRPr="008144C8">
              <w:rPr>
                <w:snapToGrid w:val="0"/>
              </w:rPr>
              <w:t>1</w:t>
            </w:r>
          </w:p>
        </w:tc>
        <w:tc>
          <w:tcPr>
            <w:tcW w:w="458" w:type="dxa"/>
          </w:tcPr>
          <w:p w14:paraId="737CBAD5" w14:textId="77777777" w:rsidR="00F767FC" w:rsidRPr="008144C8" w:rsidRDefault="00F767FC" w:rsidP="00A3113E">
            <w:pPr>
              <w:spacing w:before="120"/>
              <w:jc w:val="center"/>
              <w:rPr>
                <w:snapToGrid w:val="0"/>
              </w:rPr>
            </w:pPr>
            <w:r w:rsidRPr="008144C8">
              <w:rPr>
                <w:snapToGrid w:val="0"/>
              </w:rPr>
              <w:t>1</w:t>
            </w:r>
          </w:p>
        </w:tc>
        <w:tc>
          <w:tcPr>
            <w:tcW w:w="458" w:type="dxa"/>
          </w:tcPr>
          <w:p w14:paraId="737CBAD6" w14:textId="77777777" w:rsidR="00F767FC" w:rsidRPr="008144C8" w:rsidRDefault="00F767FC" w:rsidP="00A3113E">
            <w:pPr>
              <w:spacing w:before="120"/>
              <w:jc w:val="center"/>
              <w:rPr>
                <w:snapToGrid w:val="0"/>
              </w:rPr>
            </w:pPr>
            <w:r w:rsidRPr="008144C8">
              <w:rPr>
                <w:snapToGrid w:val="0"/>
              </w:rPr>
              <w:t>1</w:t>
            </w:r>
          </w:p>
        </w:tc>
        <w:tc>
          <w:tcPr>
            <w:tcW w:w="955" w:type="dxa"/>
          </w:tcPr>
          <w:p w14:paraId="737CBAD7" w14:textId="77777777" w:rsidR="00F767FC" w:rsidRPr="008144C8" w:rsidRDefault="00F767FC" w:rsidP="00A3113E">
            <w:pPr>
              <w:spacing w:before="120"/>
              <w:jc w:val="center"/>
              <w:rPr>
                <w:snapToGrid w:val="0"/>
              </w:rPr>
            </w:pPr>
            <w:r w:rsidRPr="008144C8">
              <w:rPr>
                <w:snapToGrid w:val="0"/>
              </w:rPr>
              <w:t>-</w:t>
            </w:r>
          </w:p>
        </w:tc>
      </w:tr>
      <w:tr w:rsidR="00F767FC" w:rsidRPr="008144C8" w14:paraId="737CBADE" w14:textId="77777777" w:rsidTr="00C962E0">
        <w:trPr>
          <w:cantSplit/>
        </w:trPr>
        <w:tc>
          <w:tcPr>
            <w:tcW w:w="4111" w:type="dxa"/>
          </w:tcPr>
          <w:p w14:paraId="737CBAD9" w14:textId="77777777" w:rsidR="00F767FC" w:rsidRPr="008144C8" w:rsidRDefault="00F767FC" w:rsidP="00A3113E">
            <w:pPr>
              <w:spacing w:before="120"/>
              <w:ind w:left="283" w:hanging="283"/>
              <w:rPr>
                <w:snapToGrid w:val="0"/>
              </w:rPr>
            </w:pPr>
            <w:r w:rsidRPr="008144C8">
              <w:rPr>
                <w:snapToGrid w:val="0"/>
              </w:rPr>
              <w:t>24. Hasicí přístroj sněhový nebo práškový dle ČSN EN 3-1 až 6 nebo ČSN 38 9160</w:t>
            </w:r>
          </w:p>
        </w:tc>
        <w:tc>
          <w:tcPr>
            <w:tcW w:w="3090" w:type="dxa"/>
            <w:gridSpan w:val="8"/>
          </w:tcPr>
          <w:p w14:paraId="737CBADA" w14:textId="77777777" w:rsidR="00F767FC" w:rsidRPr="008144C8" w:rsidRDefault="00F767FC" w:rsidP="00A3113E">
            <w:pPr>
              <w:spacing w:before="120"/>
              <w:jc w:val="center"/>
              <w:rPr>
                <w:snapToGrid w:val="0"/>
              </w:rPr>
            </w:pPr>
            <w:r w:rsidRPr="008144C8">
              <w:rPr>
                <w:snapToGrid w:val="0"/>
              </w:rPr>
              <w:t>Podle projektové dok., případně zpracovaného posouzení požárního nebezpečí ČSN 333201</w:t>
            </w:r>
          </w:p>
        </w:tc>
        <w:tc>
          <w:tcPr>
            <w:tcW w:w="458" w:type="dxa"/>
          </w:tcPr>
          <w:p w14:paraId="737CBADB" w14:textId="77777777" w:rsidR="00F767FC" w:rsidRPr="008144C8" w:rsidRDefault="00F767FC" w:rsidP="00A3113E">
            <w:pPr>
              <w:spacing w:before="120"/>
              <w:jc w:val="center"/>
              <w:rPr>
                <w:snapToGrid w:val="0"/>
              </w:rPr>
            </w:pPr>
            <w:r w:rsidRPr="008144C8">
              <w:rPr>
                <w:snapToGrid w:val="0"/>
              </w:rPr>
              <w:t>-*</w:t>
            </w:r>
          </w:p>
        </w:tc>
        <w:tc>
          <w:tcPr>
            <w:tcW w:w="458" w:type="dxa"/>
          </w:tcPr>
          <w:p w14:paraId="737CBADC" w14:textId="77777777" w:rsidR="00F767FC" w:rsidRPr="008144C8" w:rsidRDefault="00F767FC" w:rsidP="00A3113E">
            <w:pPr>
              <w:spacing w:before="120"/>
              <w:jc w:val="center"/>
              <w:rPr>
                <w:snapToGrid w:val="0"/>
              </w:rPr>
            </w:pPr>
            <w:r w:rsidRPr="008144C8">
              <w:rPr>
                <w:snapToGrid w:val="0"/>
              </w:rPr>
              <w:t>-*</w:t>
            </w:r>
          </w:p>
        </w:tc>
        <w:tc>
          <w:tcPr>
            <w:tcW w:w="955" w:type="dxa"/>
          </w:tcPr>
          <w:p w14:paraId="737CBADD" w14:textId="77777777" w:rsidR="00F767FC" w:rsidRPr="008144C8" w:rsidRDefault="00F767FC" w:rsidP="00A3113E">
            <w:pPr>
              <w:spacing w:before="120"/>
              <w:jc w:val="center"/>
              <w:rPr>
                <w:snapToGrid w:val="0"/>
              </w:rPr>
            </w:pPr>
            <w:r w:rsidRPr="008144C8">
              <w:rPr>
                <w:snapToGrid w:val="0"/>
              </w:rPr>
              <w:t>-*</w:t>
            </w:r>
          </w:p>
        </w:tc>
      </w:tr>
      <w:tr w:rsidR="00F767FC" w:rsidRPr="008144C8" w14:paraId="737CBAE9" w14:textId="77777777" w:rsidTr="00C962E0">
        <w:trPr>
          <w:cantSplit/>
        </w:trPr>
        <w:tc>
          <w:tcPr>
            <w:tcW w:w="4111" w:type="dxa"/>
          </w:tcPr>
          <w:p w14:paraId="737CBADF" w14:textId="77777777" w:rsidR="00F767FC" w:rsidRPr="008144C8" w:rsidRDefault="00F767FC" w:rsidP="00A3113E">
            <w:pPr>
              <w:spacing w:before="120"/>
              <w:ind w:left="283" w:hanging="283"/>
              <w:rPr>
                <w:snapToGrid w:val="0"/>
              </w:rPr>
            </w:pPr>
            <w:r w:rsidRPr="008144C8">
              <w:rPr>
                <w:snapToGrid w:val="0"/>
              </w:rPr>
              <w:t>25.Osobní ochranné prostředky proti pádům z výšky dle ČSN 361, 358 a 363</w:t>
            </w:r>
          </w:p>
        </w:tc>
        <w:tc>
          <w:tcPr>
            <w:tcW w:w="567" w:type="dxa"/>
          </w:tcPr>
          <w:p w14:paraId="737CBAE0"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AE1" w14:textId="77777777" w:rsidR="00F767FC" w:rsidRPr="008144C8" w:rsidRDefault="00F767FC" w:rsidP="00A3113E">
            <w:pPr>
              <w:spacing w:before="120"/>
              <w:ind w:left="283" w:hanging="283"/>
              <w:jc w:val="center"/>
              <w:rPr>
                <w:snapToGrid w:val="0"/>
              </w:rPr>
            </w:pPr>
            <w:r w:rsidRPr="008144C8">
              <w:rPr>
                <w:snapToGrid w:val="0"/>
              </w:rPr>
              <w:t>1</w:t>
            </w:r>
          </w:p>
        </w:tc>
        <w:tc>
          <w:tcPr>
            <w:tcW w:w="489" w:type="dxa"/>
          </w:tcPr>
          <w:p w14:paraId="737CBAE2" w14:textId="77777777" w:rsidR="00F767FC" w:rsidRPr="008144C8" w:rsidRDefault="00F767FC" w:rsidP="00A3113E">
            <w:pPr>
              <w:spacing w:before="120"/>
              <w:ind w:left="283" w:hanging="283"/>
              <w:jc w:val="center"/>
              <w:rPr>
                <w:snapToGrid w:val="0"/>
              </w:rPr>
            </w:pPr>
            <w:r w:rsidRPr="008144C8">
              <w:rPr>
                <w:snapToGrid w:val="0"/>
              </w:rPr>
              <w:t>-*</w:t>
            </w:r>
          </w:p>
        </w:tc>
        <w:tc>
          <w:tcPr>
            <w:tcW w:w="489" w:type="dxa"/>
            <w:gridSpan w:val="2"/>
          </w:tcPr>
          <w:p w14:paraId="737CBAE3" w14:textId="77777777" w:rsidR="00F767FC" w:rsidRPr="008144C8" w:rsidRDefault="00F767FC" w:rsidP="00A3113E">
            <w:pPr>
              <w:spacing w:before="120"/>
              <w:jc w:val="center"/>
              <w:rPr>
                <w:snapToGrid w:val="0"/>
              </w:rPr>
            </w:pPr>
            <w:r w:rsidRPr="008144C8">
              <w:rPr>
                <w:snapToGrid w:val="0"/>
              </w:rPr>
              <w:t>1</w:t>
            </w:r>
          </w:p>
        </w:tc>
        <w:tc>
          <w:tcPr>
            <w:tcW w:w="489" w:type="dxa"/>
            <w:gridSpan w:val="2"/>
          </w:tcPr>
          <w:p w14:paraId="737CBAE4" w14:textId="77777777" w:rsidR="00F767FC" w:rsidRPr="008144C8" w:rsidRDefault="00F767FC" w:rsidP="00A3113E">
            <w:pPr>
              <w:spacing w:before="120"/>
              <w:jc w:val="center"/>
              <w:rPr>
                <w:snapToGrid w:val="0"/>
              </w:rPr>
            </w:pPr>
            <w:r w:rsidRPr="008144C8">
              <w:rPr>
                <w:snapToGrid w:val="0"/>
              </w:rPr>
              <w:t>-*</w:t>
            </w:r>
          </w:p>
        </w:tc>
        <w:tc>
          <w:tcPr>
            <w:tcW w:w="489" w:type="dxa"/>
          </w:tcPr>
          <w:p w14:paraId="737CBAE5" w14:textId="77777777" w:rsidR="00F767FC" w:rsidRPr="008144C8" w:rsidRDefault="00F767FC" w:rsidP="00A3113E">
            <w:pPr>
              <w:spacing w:before="120"/>
              <w:jc w:val="center"/>
              <w:rPr>
                <w:snapToGrid w:val="0"/>
              </w:rPr>
            </w:pPr>
            <w:r w:rsidRPr="008144C8">
              <w:rPr>
                <w:snapToGrid w:val="0"/>
              </w:rPr>
              <w:t>-*</w:t>
            </w:r>
          </w:p>
        </w:tc>
        <w:tc>
          <w:tcPr>
            <w:tcW w:w="458" w:type="dxa"/>
          </w:tcPr>
          <w:p w14:paraId="737CBAE6" w14:textId="77777777" w:rsidR="00F767FC" w:rsidRPr="008144C8" w:rsidRDefault="00F767FC" w:rsidP="00A3113E">
            <w:pPr>
              <w:spacing w:before="120"/>
              <w:jc w:val="center"/>
              <w:rPr>
                <w:snapToGrid w:val="0"/>
              </w:rPr>
            </w:pPr>
            <w:r w:rsidRPr="008144C8">
              <w:rPr>
                <w:snapToGrid w:val="0"/>
              </w:rPr>
              <w:t>-*</w:t>
            </w:r>
          </w:p>
        </w:tc>
        <w:tc>
          <w:tcPr>
            <w:tcW w:w="458" w:type="dxa"/>
          </w:tcPr>
          <w:p w14:paraId="737CBAE7" w14:textId="77777777" w:rsidR="00F767FC" w:rsidRPr="008144C8" w:rsidRDefault="00F767FC" w:rsidP="00A3113E">
            <w:pPr>
              <w:spacing w:before="120"/>
              <w:jc w:val="center"/>
              <w:rPr>
                <w:snapToGrid w:val="0"/>
              </w:rPr>
            </w:pPr>
            <w:r w:rsidRPr="008144C8">
              <w:rPr>
                <w:snapToGrid w:val="0"/>
              </w:rPr>
              <w:t>-*</w:t>
            </w:r>
          </w:p>
        </w:tc>
        <w:tc>
          <w:tcPr>
            <w:tcW w:w="955" w:type="dxa"/>
          </w:tcPr>
          <w:p w14:paraId="737CBAE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F4" w14:textId="77777777" w:rsidTr="00C962E0">
        <w:trPr>
          <w:cantSplit/>
        </w:trPr>
        <w:tc>
          <w:tcPr>
            <w:tcW w:w="4111" w:type="dxa"/>
          </w:tcPr>
          <w:p w14:paraId="737CBAEA" w14:textId="77777777" w:rsidR="00F767FC" w:rsidRPr="008144C8" w:rsidRDefault="00F767FC" w:rsidP="00A3113E">
            <w:pPr>
              <w:spacing w:before="120"/>
              <w:ind w:left="283" w:hanging="283"/>
              <w:rPr>
                <w:snapToGrid w:val="0"/>
              </w:rPr>
            </w:pPr>
            <w:r w:rsidRPr="008144C8">
              <w:rPr>
                <w:snapToGrid w:val="0"/>
              </w:rPr>
              <w:t>25. Pásy nebo řetězy z izolačního materiálu nebo lano na ohraničení zabezpečovaného pracoviště</w:t>
            </w:r>
          </w:p>
        </w:tc>
        <w:tc>
          <w:tcPr>
            <w:tcW w:w="567" w:type="dxa"/>
          </w:tcPr>
          <w:p w14:paraId="737CBAEB" w14:textId="77777777" w:rsidR="00F767FC" w:rsidRPr="008144C8" w:rsidRDefault="00F767FC" w:rsidP="00A3113E">
            <w:pPr>
              <w:spacing w:before="120"/>
              <w:ind w:left="283" w:hanging="283"/>
              <w:jc w:val="center"/>
              <w:rPr>
                <w:snapToGrid w:val="0"/>
              </w:rPr>
            </w:pPr>
            <w:r w:rsidRPr="008144C8">
              <w:rPr>
                <w:snapToGrid w:val="0"/>
              </w:rPr>
              <w:t>3</w:t>
            </w:r>
          </w:p>
        </w:tc>
        <w:tc>
          <w:tcPr>
            <w:tcW w:w="567" w:type="dxa"/>
          </w:tcPr>
          <w:p w14:paraId="737CBAEC" w14:textId="77777777" w:rsidR="00F767FC" w:rsidRPr="008144C8" w:rsidRDefault="006973A2" w:rsidP="00A3113E">
            <w:pPr>
              <w:spacing w:before="120"/>
              <w:ind w:left="283" w:hanging="283"/>
              <w:rPr>
                <w:snapToGrid w:val="0"/>
              </w:rPr>
            </w:pPr>
            <w:r>
              <w:rPr>
                <w:snapToGrid w:val="0"/>
              </w:rPr>
              <w:t xml:space="preserve"> </w:t>
            </w:r>
            <w:r w:rsidR="00F767FC" w:rsidRPr="008144C8">
              <w:rPr>
                <w:snapToGrid w:val="0"/>
              </w:rPr>
              <w:t>2</w:t>
            </w:r>
          </w:p>
        </w:tc>
        <w:tc>
          <w:tcPr>
            <w:tcW w:w="489" w:type="dxa"/>
          </w:tcPr>
          <w:p w14:paraId="737CBAED" w14:textId="77777777" w:rsidR="00F767FC" w:rsidRPr="008144C8" w:rsidRDefault="00F767FC" w:rsidP="00A3113E">
            <w:pPr>
              <w:spacing w:before="120"/>
              <w:ind w:left="283" w:hanging="283"/>
              <w:jc w:val="center"/>
              <w:rPr>
                <w:snapToGrid w:val="0"/>
              </w:rPr>
            </w:pPr>
            <w:r w:rsidRPr="008144C8">
              <w:rPr>
                <w:snapToGrid w:val="0"/>
              </w:rPr>
              <w:t>1</w:t>
            </w:r>
          </w:p>
        </w:tc>
        <w:tc>
          <w:tcPr>
            <w:tcW w:w="489" w:type="dxa"/>
            <w:gridSpan w:val="2"/>
          </w:tcPr>
          <w:p w14:paraId="737CBAEE" w14:textId="77777777" w:rsidR="00F767FC" w:rsidRPr="008144C8" w:rsidRDefault="00F767FC" w:rsidP="00A3113E">
            <w:pPr>
              <w:spacing w:before="120"/>
              <w:jc w:val="center"/>
              <w:rPr>
                <w:snapToGrid w:val="0"/>
              </w:rPr>
            </w:pPr>
            <w:r w:rsidRPr="008144C8">
              <w:rPr>
                <w:snapToGrid w:val="0"/>
              </w:rPr>
              <w:t>1</w:t>
            </w:r>
          </w:p>
        </w:tc>
        <w:tc>
          <w:tcPr>
            <w:tcW w:w="489" w:type="dxa"/>
            <w:gridSpan w:val="2"/>
          </w:tcPr>
          <w:p w14:paraId="737CBAEF" w14:textId="77777777" w:rsidR="00F767FC" w:rsidRPr="008144C8" w:rsidRDefault="00F767FC" w:rsidP="00A3113E">
            <w:pPr>
              <w:spacing w:before="120"/>
              <w:jc w:val="center"/>
              <w:rPr>
                <w:snapToGrid w:val="0"/>
              </w:rPr>
            </w:pPr>
            <w:r w:rsidRPr="008144C8">
              <w:rPr>
                <w:snapToGrid w:val="0"/>
              </w:rPr>
              <w:t>1</w:t>
            </w:r>
          </w:p>
        </w:tc>
        <w:tc>
          <w:tcPr>
            <w:tcW w:w="489" w:type="dxa"/>
          </w:tcPr>
          <w:p w14:paraId="737CBAF0" w14:textId="77777777" w:rsidR="00F767FC" w:rsidRPr="008144C8" w:rsidRDefault="00F767FC" w:rsidP="00A3113E">
            <w:pPr>
              <w:spacing w:before="120"/>
              <w:jc w:val="center"/>
              <w:rPr>
                <w:snapToGrid w:val="0"/>
              </w:rPr>
            </w:pPr>
            <w:r w:rsidRPr="008144C8">
              <w:rPr>
                <w:snapToGrid w:val="0"/>
              </w:rPr>
              <w:t>-*</w:t>
            </w:r>
          </w:p>
        </w:tc>
        <w:tc>
          <w:tcPr>
            <w:tcW w:w="458" w:type="dxa"/>
          </w:tcPr>
          <w:p w14:paraId="737CBAF1" w14:textId="77777777" w:rsidR="00F767FC" w:rsidRPr="008144C8" w:rsidRDefault="00F767FC" w:rsidP="00A3113E">
            <w:pPr>
              <w:spacing w:before="120"/>
              <w:jc w:val="center"/>
              <w:rPr>
                <w:snapToGrid w:val="0"/>
              </w:rPr>
            </w:pPr>
            <w:r w:rsidRPr="008144C8">
              <w:rPr>
                <w:snapToGrid w:val="0"/>
              </w:rPr>
              <w:t>-*</w:t>
            </w:r>
          </w:p>
        </w:tc>
        <w:tc>
          <w:tcPr>
            <w:tcW w:w="458" w:type="dxa"/>
          </w:tcPr>
          <w:p w14:paraId="737CBAF2" w14:textId="77777777" w:rsidR="00F767FC" w:rsidRPr="008144C8" w:rsidRDefault="00F767FC" w:rsidP="00A3113E">
            <w:pPr>
              <w:spacing w:before="120"/>
              <w:jc w:val="center"/>
              <w:rPr>
                <w:snapToGrid w:val="0"/>
              </w:rPr>
            </w:pPr>
            <w:r w:rsidRPr="008144C8">
              <w:rPr>
                <w:snapToGrid w:val="0"/>
              </w:rPr>
              <w:t>-*</w:t>
            </w:r>
          </w:p>
        </w:tc>
        <w:tc>
          <w:tcPr>
            <w:tcW w:w="955" w:type="dxa"/>
          </w:tcPr>
          <w:p w14:paraId="737CBAF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F7" w14:textId="77777777" w:rsidTr="00C962E0">
        <w:trPr>
          <w:cantSplit/>
        </w:trPr>
        <w:tc>
          <w:tcPr>
            <w:tcW w:w="4111" w:type="dxa"/>
          </w:tcPr>
          <w:p w14:paraId="737CBAF5" w14:textId="77777777" w:rsidR="00F767FC" w:rsidRPr="008144C8" w:rsidRDefault="00F767FC" w:rsidP="00A3113E">
            <w:pPr>
              <w:spacing w:before="120"/>
              <w:ind w:left="283" w:hanging="283"/>
              <w:rPr>
                <w:snapToGrid w:val="0"/>
              </w:rPr>
            </w:pPr>
            <w:r w:rsidRPr="008144C8">
              <w:rPr>
                <w:snapToGrid w:val="0"/>
              </w:rPr>
              <w:t>26. Izolační zábrany</w:t>
            </w:r>
          </w:p>
        </w:tc>
        <w:tc>
          <w:tcPr>
            <w:tcW w:w="4961" w:type="dxa"/>
            <w:gridSpan w:val="11"/>
          </w:tcPr>
          <w:p w14:paraId="737CBAF6"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AFA" w14:textId="77777777" w:rsidTr="00C962E0">
        <w:trPr>
          <w:cantSplit/>
        </w:trPr>
        <w:tc>
          <w:tcPr>
            <w:tcW w:w="4111" w:type="dxa"/>
          </w:tcPr>
          <w:p w14:paraId="737CBAF8" w14:textId="77777777" w:rsidR="00F767FC" w:rsidRPr="008144C8" w:rsidRDefault="00F767FC" w:rsidP="00A3113E">
            <w:pPr>
              <w:spacing w:before="120"/>
              <w:ind w:left="283" w:hanging="283"/>
              <w:rPr>
                <w:snapToGrid w:val="0"/>
              </w:rPr>
            </w:pPr>
            <w:r w:rsidRPr="008144C8">
              <w:rPr>
                <w:snapToGrid w:val="0"/>
              </w:rPr>
              <w:t>27. Izolační žebřík</w:t>
            </w:r>
          </w:p>
        </w:tc>
        <w:tc>
          <w:tcPr>
            <w:tcW w:w="4961" w:type="dxa"/>
            <w:gridSpan w:val="11"/>
          </w:tcPr>
          <w:p w14:paraId="737CBAF9" w14:textId="77777777" w:rsidR="00F767FC" w:rsidRPr="008144C8" w:rsidRDefault="00F767FC" w:rsidP="00A3113E">
            <w:pPr>
              <w:spacing w:before="120"/>
              <w:jc w:val="center"/>
              <w:rPr>
                <w:snapToGrid w:val="0"/>
              </w:rPr>
            </w:pPr>
            <w:r w:rsidRPr="008144C8">
              <w:rPr>
                <w:snapToGrid w:val="0"/>
              </w:rPr>
              <w:t>Podle potřeby a charakteru stanice</w:t>
            </w:r>
          </w:p>
        </w:tc>
      </w:tr>
    </w:tbl>
    <w:p w14:paraId="737CBAFB" w14:textId="77777777" w:rsidR="00F767FC" w:rsidRPr="008144C8" w:rsidRDefault="00F767FC" w:rsidP="00A3113E">
      <w:pPr>
        <w:pStyle w:val="Zkladntext"/>
        <w:ind w:left="567" w:hanging="283"/>
        <w:rPr>
          <w:rFonts w:ascii="Arial" w:hAnsi="Arial" w:cs="Arial"/>
          <w:sz w:val="20"/>
          <w:szCs w:val="20"/>
        </w:rPr>
      </w:pPr>
    </w:p>
    <w:p w14:paraId="737CBAFC"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sz w:val="20"/>
          <w:szCs w:val="20"/>
        </w:rPr>
        <w:t>Vysvětlivky:</w:t>
      </w:r>
    </w:p>
    <w:p w14:paraId="737CBAFD"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¹)</w:t>
      </w:r>
      <w:r w:rsidR="001511C7">
        <w:rPr>
          <w:rFonts w:ascii="Arial" w:hAnsi="Arial" w:cs="Arial"/>
          <w:b/>
          <w:bCs/>
          <w:sz w:val="20"/>
          <w:szCs w:val="20"/>
        </w:rPr>
        <w:t xml:space="preserve"> </w:t>
      </w:r>
      <w:r w:rsidRPr="008144C8">
        <w:rPr>
          <w:rFonts w:ascii="Arial" w:hAnsi="Arial" w:cs="Arial"/>
          <w:sz w:val="20"/>
          <w:szCs w:val="20"/>
        </w:rPr>
        <w:t>Počty kusů zkoušeček platí pro každou hladinu napětí</w:t>
      </w:r>
    </w:p>
    <w:p w14:paraId="737CBAFE"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²)</w:t>
      </w:r>
      <w:r w:rsidR="001511C7">
        <w:rPr>
          <w:rFonts w:ascii="Arial" w:hAnsi="Arial" w:cs="Arial"/>
          <w:b/>
          <w:bCs/>
          <w:sz w:val="20"/>
          <w:szCs w:val="20"/>
        </w:rPr>
        <w:t xml:space="preserve"> </w:t>
      </w:r>
      <w:r w:rsidRPr="008144C8">
        <w:rPr>
          <w:rFonts w:ascii="Arial" w:hAnsi="Arial" w:cs="Arial"/>
          <w:sz w:val="20"/>
          <w:szCs w:val="20"/>
        </w:rPr>
        <w:t xml:space="preserve">U některých typů rozváděčů </w:t>
      </w:r>
      <w:proofErr w:type="spellStart"/>
      <w:r w:rsidRPr="008144C8">
        <w:rPr>
          <w:rFonts w:ascii="Arial" w:hAnsi="Arial" w:cs="Arial"/>
          <w:sz w:val="20"/>
          <w:szCs w:val="20"/>
        </w:rPr>
        <w:t>vn</w:t>
      </w:r>
      <w:proofErr w:type="spellEnd"/>
      <w:r w:rsidRPr="008144C8">
        <w:rPr>
          <w:rFonts w:ascii="Arial" w:hAnsi="Arial" w:cs="Arial"/>
          <w:sz w:val="20"/>
          <w:szCs w:val="20"/>
        </w:rPr>
        <w:t xml:space="preserve"> (od 1 do 52 </w:t>
      </w:r>
      <w:proofErr w:type="spellStart"/>
      <w:r w:rsidRPr="008144C8">
        <w:rPr>
          <w:rFonts w:ascii="Arial" w:hAnsi="Arial" w:cs="Arial"/>
          <w:sz w:val="20"/>
          <w:szCs w:val="20"/>
        </w:rPr>
        <w:t>kV</w:t>
      </w:r>
      <w:proofErr w:type="spellEnd"/>
      <w:r w:rsidRPr="008144C8">
        <w:rPr>
          <w:rFonts w:ascii="Arial" w:hAnsi="Arial" w:cs="Arial"/>
          <w:sz w:val="20"/>
          <w:szCs w:val="20"/>
        </w:rPr>
        <w:t>) zapouzdřeného provedení, je rozváděč vybaven systémem používaným ke zjištění přítomnosti-nepřítomnosti provozního napětí. Použití systému indikace přítomnosti napětí musí být zahrnut do návodu k použití daného rozváděče a návazně v místním provozním předpisu provozovatele stanice a musí obsahovat spolehlivý způsob prokázání, že přípojnice rozváděče jsou bez napětí.</w:t>
      </w:r>
    </w:p>
    <w:p w14:paraId="737CBAFF"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w:t>
      </w:r>
      <w:r w:rsidRPr="008144C8">
        <w:rPr>
          <w:rFonts w:ascii="Arial" w:hAnsi="Arial" w:cs="Arial"/>
          <w:sz w:val="20"/>
          <w:szCs w:val="20"/>
        </w:rPr>
        <w:t xml:space="preserve"> Pomůcky jsou součástí vybavení zaměstnance nebo skupiny, vstupující do stanice za účelem obsluhy a práce na rozvodném zařízení v návaznosti na charakter prováděné činnosti.</w:t>
      </w:r>
    </w:p>
    <w:p w14:paraId="737CBB00" w14:textId="77777777" w:rsidR="00F767FC" w:rsidRPr="008144C8" w:rsidRDefault="00F767FC" w:rsidP="00A3113E">
      <w:pPr>
        <w:pStyle w:val="Zkladntext"/>
        <w:ind w:firstLine="284"/>
        <w:rPr>
          <w:rFonts w:ascii="Arial" w:hAnsi="Arial" w:cs="Arial"/>
          <w:sz w:val="20"/>
          <w:szCs w:val="20"/>
        </w:rPr>
      </w:pPr>
      <w:r w:rsidRPr="008144C8">
        <w:rPr>
          <w:rFonts w:ascii="Arial" w:hAnsi="Arial" w:cs="Arial"/>
          <w:b/>
          <w:bCs/>
          <w:sz w:val="20"/>
          <w:szCs w:val="20"/>
        </w:rPr>
        <w:t xml:space="preserve">**) </w:t>
      </w:r>
      <w:r w:rsidRPr="008144C8">
        <w:rPr>
          <w:rFonts w:ascii="Arial" w:hAnsi="Arial" w:cs="Arial"/>
          <w:sz w:val="20"/>
          <w:szCs w:val="20"/>
        </w:rPr>
        <w:t>Počet zkratovacích souprav se určuje podle dispozičního řešení konkrétní rozvodny.</w:t>
      </w:r>
    </w:p>
    <w:p w14:paraId="737CBB01" w14:textId="77777777" w:rsidR="00F767FC" w:rsidRPr="008144C8" w:rsidRDefault="00F767FC" w:rsidP="00ED3CED">
      <w:pPr>
        <w:pStyle w:val="Nzev"/>
        <w:rPr>
          <w:snapToGrid w:val="0"/>
        </w:rPr>
      </w:pPr>
      <w:bookmarkStart w:id="577" w:name="_Toc304211979"/>
      <w:bookmarkStart w:id="578" w:name="_Toc304212157"/>
      <w:bookmarkStart w:id="579" w:name="_Toc304212238"/>
      <w:bookmarkStart w:id="580" w:name="_Toc304213097"/>
      <w:bookmarkStart w:id="581" w:name="_Toc304213707"/>
      <w:bookmarkStart w:id="582" w:name="_Toc304214284"/>
      <w:bookmarkStart w:id="583" w:name="_Toc304214557"/>
      <w:bookmarkStart w:id="584" w:name="_Toc304534319"/>
      <w:bookmarkStart w:id="585" w:name="_Toc305071426"/>
      <w:bookmarkStart w:id="586" w:name="_Toc305417602"/>
      <w:r w:rsidRPr="008144C8">
        <w:rPr>
          <w:snapToGrid w:val="0"/>
        </w:rPr>
        <w:t>Specifikace pomůcek pro akumulátorovny ve stanici</w:t>
      </w:r>
      <w:bookmarkEnd w:id="577"/>
      <w:bookmarkEnd w:id="578"/>
      <w:bookmarkEnd w:id="579"/>
      <w:bookmarkEnd w:id="580"/>
      <w:bookmarkEnd w:id="581"/>
      <w:bookmarkEnd w:id="582"/>
      <w:bookmarkEnd w:id="583"/>
      <w:bookmarkEnd w:id="584"/>
      <w:bookmarkEnd w:id="585"/>
      <w:bookmarkEnd w:id="586"/>
    </w:p>
    <w:p w14:paraId="737CBB02" w14:textId="77777777" w:rsidR="00F767FC" w:rsidRPr="008144C8" w:rsidRDefault="00F767FC" w:rsidP="00A3113E"/>
    <w:p w14:paraId="737CBB03" w14:textId="77777777" w:rsidR="00F767FC" w:rsidRPr="008144C8" w:rsidRDefault="00F767FC" w:rsidP="00A3113E">
      <w:pPr>
        <w:pStyle w:val="Zkladntext"/>
        <w:ind w:firstLine="426"/>
        <w:rPr>
          <w:rFonts w:ascii="Arial" w:hAnsi="Arial" w:cs="Arial"/>
          <w:sz w:val="20"/>
          <w:szCs w:val="20"/>
        </w:rPr>
      </w:pPr>
      <w:r w:rsidRPr="008144C8">
        <w:rPr>
          <w:rFonts w:ascii="Arial" w:hAnsi="Arial" w:cs="Arial"/>
          <w:sz w:val="20"/>
          <w:szCs w:val="20"/>
        </w:rPr>
        <w:t>Pomůcky lze umístit v akumulátorovně a v blízkosti akumulátorovny.</w:t>
      </w:r>
    </w:p>
    <w:p w14:paraId="737CBB04" w14:textId="77777777" w:rsidR="007C3B4B" w:rsidRDefault="007C3B4B" w:rsidP="007C3B4B">
      <w:pPr>
        <w:pStyle w:val="Titulek"/>
        <w:keepNext/>
        <w:spacing w:before="120" w:after="120"/>
      </w:pPr>
      <w:bookmarkStart w:id="587" w:name="_Toc466968257"/>
      <w:r>
        <w:t xml:space="preserve">Tabulka </w:t>
      </w:r>
      <w:fldSimple w:instr=" SEQ Tabulka \* ARABIC ">
        <w:r w:rsidR="001F1D4B">
          <w:rPr>
            <w:noProof/>
          </w:rPr>
          <w:t>8</w:t>
        </w:r>
      </w:fldSimple>
      <w:r>
        <w:t xml:space="preserve"> - </w:t>
      </w:r>
      <w:r w:rsidRPr="000D526B">
        <w:t>Specifikace pomůcek pro akumulátorovny ve stanici</w:t>
      </w:r>
      <w:bookmarkEnd w:id="587"/>
    </w:p>
    <w:tbl>
      <w:tblPr>
        <w:tblW w:w="893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35"/>
        <w:gridCol w:w="444"/>
        <w:gridCol w:w="425"/>
        <w:gridCol w:w="567"/>
        <w:gridCol w:w="567"/>
        <w:gridCol w:w="567"/>
        <w:gridCol w:w="425"/>
      </w:tblGrid>
      <w:tr w:rsidR="00F767FC" w:rsidRPr="008144C8" w14:paraId="737CBB09" w14:textId="77777777" w:rsidTr="002B5706">
        <w:trPr>
          <w:cantSplit/>
        </w:trPr>
        <w:tc>
          <w:tcPr>
            <w:tcW w:w="5935" w:type="dxa"/>
            <w:vMerge w:val="restart"/>
          </w:tcPr>
          <w:p w14:paraId="737CBB05" w14:textId="77777777" w:rsidR="00F767FC" w:rsidRPr="008144C8" w:rsidRDefault="00F767FC" w:rsidP="00A3113E">
            <w:pPr>
              <w:spacing w:before="120"/>
              <w:jc w:val="center"/>
              <w:rPr>
                <w:b/>
                <w:bCs/>
                <w:snapToGrid w:val="0"/>
              </w:rPr>
            </w:pPr>
          </w:p>
          <w:p w14:paraId="737CBB06"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Pomůcky</w:t>
            </w:r>
          </w:p>
        </w:tc>
        <w:tc>
          <w:tcPr>
            <w:tcW w:w="2995" w:type="dxa"/>
            <w:gridSpan w:val="6"/>
          </w:tcPr>
          <w:p w14:paraId="737CBB07" w14:textId="77777777" w:rsidR="00F767FC" w:rsidRPr="008144C8" w:rsidRDefault="00F767FC" w:rsidP="00A3113E">
            <w:pPr>
              <w:spacing w:before="120"/>
              <w:jc w:val="center"/>
              <w:rPr>
                <w:snapToGrid w:val="0"/>
              </w:rPr>
            </w:pPr>
            <w:r w:rsidRPr="008144C8">
              <w:rPr>
                <w:snapToGrid w:val="0"/>
              </w:rPr>
              <w:t>Číslo skupiny stanice</w:t>
            </w:r>
          </w:p>
          <w:p w14:paraId="737CBB08" w14:textId="77777777" w:rsidR="00F767FC" w:rsidRPr="00B5744C" w:rsidRDefault="006973A2" w:rsidP="00A3113E">
            <w:pPr>
              <w:pStyle w:val="Nadpis7"/>
              <w:rPr>
                <w:rFonts w:ascii="Arial" w:hAnsi="Arial" w:cs="Arial"/>
                <w:sz w:val="20"/>
                <w:szCs w:val="20"/>
                <w:lang w:val="cs-CZ" w:eastAsia="cs-CZ"/>
              </w:rPr>
            </w:pPr>
            <w:r w:rsidRPr="00B5744C">
              <w:rPr>
                <w:rFonts w:ascii="Arial" w:hAnsi="Arial" w:cs="Arial"/>
                <w:sz w:val="20"/>
                <w:szCs w:val="20"/>
                <w:lang w:val="cs-CZ" w:eastAsia="cs-CZ"/>
              </w:rPr>
              <w:t xml:space="preserve">  </w:t>
            </w:r>
            <w:r w:rsidR="00F767FC" w:rsidRPr="00B5744C">
              <w:rPr>
                <w:rFonts w:ascii="Arial" w:hAnsi="Arial" w:cs="Arial"/>
                <w:sz w:val="20"/>
                <w:szCs w:val="20"/>
                <w:lang w:val="cs-CZ" w:eastAsia="cs-CZ"/>
              </w:rPr>
              <w:t>Počet kusů pomůcky</w:t>
            </w:r>
          </w:p>
        </w:tc>
      </w:tr>
      <w:tr w:rsidR="00F767FC" w:rsidRPr="008144C8" w14:paraId="737CBB11" w14:textId="77777777" w:rsidTr="002B5706">
        <w:trPr>
          <w:cantSplit/>
        </w:trPr>
        <w:tc>
          <w:tcPr>
            <w:tcW w:w="5935" w:type="dxa"/>
            <w:vMerge/>
          </w:tcPr>
          <w:p w14:paraId="737CBB0A" w14:textId="77777777" w:rsidR="00F767FC" w:rsidRPr="008144C8" w:rsidRDefault="00F767FC" w:rsidP="00A3113E">
            <w:pPr>
              <w:spacing w:before="120"/>
              <w:rPr>
                <w:snapToGrid w:val="0"/>
              </w:rPr>
            </w:pPr>
          </w:p>
        </w:tc>
        <w:tc>
          <w:tcPr>
            <w:tcW w:w="444" w:type="dxa"/>
          </w:tcPr>
          <w:p w14:paraId="737CBB0B" w14:textId="77777777" w:rsidR="00F767FC" w:rsidRPr="008144C8" w:rsidRDefault="00F767FC" w:rsidP="00A3113E">
            <w:pPr>
              <w:spacing w:before="120"/>
              <w:jc w:val="center"/>
              <w:rPr>
                <w:snapToGrid w:val="0"/>
              </w:rPr>
            </w:pPr>
            <w:r w:rsidRPr="008144C8">
              <w:rPr>
                <w:snapToGrid w:val="0"/>
              </w:rPr>
              <w:t>1</w:t>
            </w:r>
          </w:p>
        </w:tc>
        <w:tc>
          <w:tcPr>
            <w:tcW w:w="425" w:type="dxa"/>
          </w:tcPr>
          <w:p w14:paraId="737CBB0C" w14:textId="77777777" w:rsidR="00F767FC" w:rsidRPr="008144C8" w:rsidRDefault="00F767FC" w:rsidP="00A3113E">
            <w:pPr>
              <w:spacing w:before="120"/>
              <w:jc w:val="center"/>
              <w:rPr>
                <w:snapToGrid w:val="0"/>
              </w:rPr>
            </w:pPr>
            <w:r w:rsidRPr="008144C8">
              <w:rPr>
                <w:snapToGrid w:val="0"/>
              </w:rPr>
              <w:t>2</w:t>
            </w:r>
          </w:p>
        </w:tc>
        <w:tc>
          <w:tcPr>
            <w:tcW w:w="567" w:type="dxa"/>
          </w:tcPr>
          <w:p w14:paraId="737CBB0D" w14:textId="77777777" w:rsidR="00F767FC" w:rsidRPr="008144C8" w:rsidRDefault="00F767FC" w:rsidP="00A3113E">
            <w:pPr>
              <w:spacing w:before="120"/>
              <w:jc w:val="center"/>
              <w:rPr>
                <w:snapToGrid w:val="0"/>
              </w:rPr>
            </w:pPr>
            <w:proofErr w:type="gramStart"/>
            <w:r w:rsidRPr="008144C8">
              <w:rPr>
                <w:snapToGrid w:val="0"/>
              </w:rPr>
              <w:t>2a</w:t>
            </w:r>
            <w:proofErr w:type="gramEnd"/>
          </w:p>
        </w:tc>
        <w:tc>
          <w:tcPr>
            <w:tcW w:w="567" w:type="dxa"/>
          </w:tcPr>
          <w:p w14:paraId="737CBB0E" w14:textId="77777777" w:rsidR="00F767FC" w:rsidRPr="008144C8" w:rsidRDefault="00F767FC" w:rsidP="00A3113E">
            <w:pPr>
              <w:spacing w:before="120"/>
              <w:jc w:val="center"/>
              <w:rPr>
                <w:snapToGrid w:val="0"/>
              </w:rPr>
            </w:pPr>
            <w:r w:rsidRPr="008144C8">
              <w:rPr>
                <w:snapToGrid w:val="0"/>
              </w:rPr>
              <w:t>3</w:t>
            </w:r>
          </w:p>
        </w:tc>
        <w:tc>
          <w:tcPr>
            <w:tcW w:w="567" w:type="dxa"/>
          </w:tcPr>
          <w:p w14:paraId="737CBB0F" w14:textId="77777777" w:rsidR="00F767FC" w:rsidRPr="008144C8" w:rsidRDefault="00F767FC" w:rsidP="00A3113E">
            <w:pPr>
              <w:spacing w:before="120"/>
              <w:jc w:val="center"/>
              <w:rPr>
                <w:snapToGrid w:val="0"/>
              </w:rPr>
            </w:pPr>
            <w:proofErr w:type="gramStart"/>
            <w:r w:rsidRPr="008144C8">
              <w:rPr>
                <w:snapToGrid w:val="0"/>
              </w:rPr>
              <w:t>3a</w:t>
            </w:r>
            <w:proofErr w:type="gramEnd"/>
          </w:p>
        </w:tc>
        <w:tc>
          <w:tcPr>
            <w:tcW w:w="425" w:type="dxa"/>
          </w:tcPr>
          <w:p w14:paraId="737CBB10" w14:textId="77777777" w:rsidR="00F767FC" w:rsidRPr="008144C8" w:rsidRDefault="00F767FC" w:rsidP="00A3113E">
            <w:pPr>
              <w:spacing w:before="120"/>
              <w:jc w:val="center"/>
              <w:rPr>
                <w:snapToGrid w:val="0"/>
              </w:rPr>
            </w:pPr>
            <w:proofErr w:type="gramStart"/>
            <w:r w:rsidRPr="008144C8">
              <w:rPr>
                <w:snapToGrid w:val="0"/>
              </w:rPr>
              <w:t>4a</w:t>
            </w:r>
            <w:proofErr w:type="gramEnd"/>
          </w:p>
        </w:tc>
      </w:tr>
      <w:tr w:rsidR="00F767FC" w:rsidRPr="008144C8" w14:paraId="737CBB14" w14:textId="77777777" w:rsidTr="002B5706">
        <w:trPr>
          <w:cantSplit/>
        </w:trPr>
        <w:tc>
          <w:tcPr>
            <w:tcW w:w="5935" w:type="dxa"/>
          </w:tcPr>
          <w:p w14:paraId="737CBB12" w14:textId="77777777" w:rsidR="00F767FC" w:rsidRPr="00B5744C" w:rsidRDefault="00F767FC" w:rsidP="00A3113E">
            <w:pPr>
              <w:pStyle w:val="Nadpis9"/>
              <w:rPr>
                <w:rFonts w:ascii="Arial" w:hAnsi="Arial" w:cs="Arial"/>
                <w:lang w:val="cs-CZ" w:eastAsia="cs-CZ"/>
              </w:rPr>
            </w:pPr>
            <w:r w:rsidRPr="00B5744C">
              <w:rPr>
                <w:rFonts w:ascii="Arial" w:hAnsi="Arial" w:cs="Arial"/>
                <w:lang w:val="cs-CZ" w:eastAsia="cs-CZ"/>
              </w:rPr>
              <w:t>A) Akumulátorovna s otevřenými články</w:t>
            </w:r>
          </w:p>
        </w:tc>
        <w:tc>
          <w:tcPr>
            <w:tcW w:w="2995" w:type="dxa"/>
            <w:gridSpan w:val="6"/>
          </w:tcPr>
          <w:p w14:paraId="737CBB13" w14:textId="77777777" w:rsidR="00F767FC" w:rsidRPr="008144C8" w:rsidRDefault="00F767FC" w:rsidP="00A3113E">
            <w:pPr>
              <w:spacing w:before="120"/>
              <w:jc w:val="center"/>
              <w:rPr>
                <w:snapToGrid w:val="0"/>
              </w:rPr>
            </w:pPr>
          </w:p>
        </w:tc>
      </w:tr>
      <w:tr w:rsidR="00F767FC" w:rsidRPr="008144C8" w14:paraId="737CBB1C" w14:textId="77777777" w:rsidTr="002B5706">
        <w:trPr>
          <w:cantSplit/>
        </w:trPr>
        <w:tc>
          <w:tcPr>
            <w:tcW w:w="5935" w:type="dxa"/>
          </w:tcPr>
          <w:p w14:paraId="737CBB15" w14:textId="77777777" w:rsidR="00F767FC" w:rsidRPr="008144C8" w:rsidRDefault="00F767FC" w:rsidP="00A3113E">
            <w:pPr>
              <w:spacing w:before="120"/>
              <w:rPr>
                <w:snapToGrid w:val="0"/>
              </w:rPr>
            </w:pPr>
            <w:r w:rsidRPr="008144C8">
              <w:rPr>
                <w:snapToGrid w:val="0"/>
              </w:rPr>
              <w:t>1. Pryžové holínky</w:t>
            </w:r>
          </w:p>
        </w:tc>
        <w:tc>
          <w:tcPr>
            <w:tcW w:w="444" w:type="dxa"/>
          </w:tcPr>
          <w:p w14:paraId="737CBB1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1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1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24" w14:textId="77777777" w:rsidTr="002B5706">
        <w:trPr>
          <w:cantSplit/>
        </w:trPr>
        <w:tc>
          <w:tcPr>
            <w:tcW w:w="5935" w:type="dxa"/>
          </w:tcPr>
          <w:p w14:paraId="737CBB1D" w14:textId="77777777" w:rsidR="00F767FC" w:rsidRPr="008144C8" w:rsidRDefault="00F767FC" w:rsidP="00A3113E">
            <w:pPr>
              <w:spacing w:before="120"/>
              <w:rPr>
                <w:snapToGrid w:val="0"/>
              </w:rPr>
            </w:pPr>
            <w:r w:rsidRPr="008144C8">
              <w:rPr>
                <w:snapToGrid w:val="0"/>
              </w:rPr>
              <w:t>2. Ochranná zástěra</w:t>
            </w:r>
          </w:p>
        </w:tc>
        <w:tc>
          <w:tcPr>
            <w:tcW w:w="444" w:type="dxa"/>
          </w:tcPr>
          <w:p w14:paraId="737CBB1E" w14:textId="77777777" w:rsidR="00F767FC" w:rsidRPr="008144C8" w:rsidRDefault="00F767FC" w:rsidP="00A3113E">
            <w:pPr>
              <w:spacing w:before="120"/>
              <w:jc w:val="center"/>
              <w:rPr>
                <w:snapToGrid w:val="0"/>
              </w:rPr>
            </w:pPr>
            <w:r w:rsidRPr="008144C8">
              <w:rPr>
                <w:snapToGrid w:val="0"/>
              </w:rPr>
              <w:t>2</w:t>
            </w:r>
          </w:p>
        </w:tc>
        <w:tc>
          <w:tcPr>
            <w:tcW w:w="425" w:type="dxa"/>
          </w:tcPr>
          <w:p w14:paraId="737CBB1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2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2C" w14:textId="77777777" w:rsidTr="002B5706">
        <w:trPr>
          <w:cantSplit/>
        </w:trPr>
        <w:tc>
          <w:tcPr>
            <w:tcW w:w="5935" w:type="dxa"/>
          </w:tcPr>
          <w:p w14:paraId="737CBB25" w14:textId="77777777" w:rsidR="00F767FC" w:rsidRPr="008144C8" w:rsidRDefault="00F767FC" w:rsidP="00A3113E">
            <w:pPr>
              <w:spacing w:before="120"/>
              <w:ind w:left="283" w:hanging="283"/>
              <w:rPr>
                <w:snapToGrid w:val="0"/>
              </w:rPr>
            </w:pPr>
            <w:r w:rsidRPr="008144C8">
              <w:rPr>
                <w:snapToGrid w:val="0"/>
              </w:rPr>
              <w:t>3. Ochranné prostředky na ochranu očí</w:t>
            </w:r>
          </w:p>
        </w:tc>
        <w:tc>
          <w:tcPr>
            <w:tcW w:w="444" w:type="dxa"/>
          </w:tcPr>
          <w:p w14:paraId="737CBB26"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27"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28"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2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2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34" w14:textId="77777777" w:rsidTr="002B5706">
        <w:trPr>
          <w:cantSplit/>
        </w:trPr>
        <w:tc>
          <w:tcPr>
            <w:tcW w:w="5935" w:type="dxa"/>
          </w:tcPr>
          <w:p w14:paraId="737CBB2D" w14:textId="77777777" w:rsidR="00F767FC" w:rsidRPr="008144C8" w:rsidRDefault="00F767FC" w:rsidP="00A3113E">
            <w:pPr>
              <w:spacing w:before="120"/>
              <w:ind w:left="283" w:hanging="283"/>
              <w:rPr>
                <w:snapToGrid w:val="0"/>
              </w:rPr>
            </w:pPr>
            <w:r w:rsidRPr="008144C8">
              <w:rPr>
                <w:snapToGrid w:val="0"/>
              </w:rPr>
              <w:t xml:space="preserve">4. Ochranné rukavice proti chemikáliím </w:t>
            </w:r>
          </w:p>
        </w:tc>
        <w:tc>
          <w:tcPr>
            <w:tcW w:w="444" w:type="dxa"/>
          </w:tcPr>
          <w:p w14:paraId="737CBB2E"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2F"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30"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3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3C" w14:textId="77777777" w:rsidTr="002B5706">
        <w:trPr>
          <w:cantSplit/>
        </w:trPr>
        <w:tc>
          <w:tcPr>
            <w:tcW w:w="5935" w:type="dxa"/>
          </w:tcPr>
          <w:p w14:paraId="737CBB35" w14:textId="77777777" w:rsidR="00F767FC" w:rsidRPr="008144C8" w:rsidRDefault="00F767FC" w:rsidP="00A3113E">
            <w:pPr>
              <w:spacing w:before="120"/>
              <w:rPr>
                <w:snapToGrid w:val="0"/>
              </w:rPr>
            </w:pPr>
            <w:r w:rsidRPr="008144C8">
              <w:rPr>
                <w:snapToGrid w:val="0"/>
              </w:rPr>
              <w:t>5. Dřevěná laťová rohožka přenosná</w:t>
            </w:r>
          </w:p>
        </w:tc>
        <w:tc>
          <w:tcPr>
            <w:tcW w:w="444" w:type="dxa"/>
          </w:tcPr>
          <w:p w14:paraId="737CBB3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44" w14:textId="77777777" w:rsidTr="002B5706">
        <w:trPr>
          <w:cantSplit/>
        </w:trPr>
        <w:tc>
          <w:tcPr>
            <w:tcW w:w="5935" w:type="dxa"/>
          </w:tcPr>
          <w:p w14:paraId="737CBB3D" w14:textId="77777777" w:rsidR="00F767FC" w:rsidRPr="008144C8" w:rsidRDefault="00F767FC" w:rsidP="00A3113E">
            <w:pPr>
              <w:spacing w:before="120"/>
              <w:rPr>
                <w:snapToGrid w:val="0"/>
              </w:rPr>
            </w:pPr>
            <w:r w:rsidRPr="008144C8">
              <w:rPr>
                <w:snapToGrid w:val="0"/>
              </w:rPr>
              <w:t>6. Nádoba na dolévání elektrolytu</w:t>
            </w:r>
          </w:p>
        </w:tc>
        <w:tc>
          <w:tcPr>
            <w:tcW w:w="444" w:type="dxa"/>
          </w:tcPr>
          <w:p w14:paraId="737CBB3E"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4C" w14:textId="77777777" w:rsidTr="002B5706">
        <w:trPr>
          <w:cantSplit/>
        </w:trPr>
        <w:tc>
          <w:tcPr>
            <w:tcW w:w="5935" w:type="dxa"/>
          </w:tcPr>
          <w:p w14:paraId="737CBB45" w14:textId="77777777" w:rsidR="00F767FC" w:rsidRPr="008144C8" w:rsidRDefault="00F767FC" w:rsidP="00A3113E">
            <w:pPr>
              <w:spacing w:before="120"/>
              <w:rPr>
                <w:snapToGrid w:val="0"/>
              </w:rPr>
            </w:pPr>
            <w:r w:rsidRPr="008144C8">
              <w:rPr>
                <w:snapToGrid w:val="0"/>
              </w:rPr>
              <w:lastRenderedPageBreak/>
              <w:t xml:space="preserve">7. Nádoba s neutralizačním roztokem </w:t>
            </w:r>
          </w:p>
        </w:tc>
        <w:tc>
          <w:tcPr>
            <w:tcW w:w="444" w:type="dxa"/>
          </w:tcPr>
          <w:p w14:paraId="737CBB4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54" w14:textId="77777777" w:rsidTr="002B5706">
        <w:trPr>
          <w:cantSplit/>
        </w:trPr>
        <w:tc>
          <w:tcPr>
            <w:tcW w:w="5935" w:type="dxa"/>
          </w:tcPr>
          <w:p w14:paraId="737CBB4D" w14:textId="77777777" w:rsidR="00F767FC" w:rsidRPr="008144C8" w:rsidRDefault="00F767FC" w:rsidP="00A3113E">
            <w:pPr>
              <w:spacing w:before="120"/>
              <w:rPr>
                <w:snapToGrid w:val="0"/>
              </w:rPr>
            </w:pPr>
            <w:r w:rsidRPr="008144C8">
              <w:rPr>
                <w:snapToGrid w:val="0"/>
              </w:rPr>
              <w:t xml:space="preserve">8. Ekologické sorbenty </w:t>
            </w:r>
          </w:p>
        </w:tc>
        <w:tc>
          <w:tcPr>
            <w:tcW w:w="444" w:type="dxa"/>
          </w:tcPr>
          <w:p w14:paraId="737CBB4E"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5C" w14:textId="77777777" w:rsidTr="002B5706">
        <w:trPr>
          <w:cantSplit/>
        </w:trPr>
        <w:tc>
          <w:tcPr>
            <w:tcW w:w="5935" w:type="dxa"/>
          </w:tcPr>
          <w:p w14:paraId="737CBB55" w14:textId="77777777" w:rsidR="00F767FC" w:rsidRPr="008144C8" w:rsidRDefault="00F767FC" w:rsidP="00A3113E">
            <w:pPr>
              <w:spacing w:before="120"/>
              <w:rPr>
                <w:snapToGrid w:val="0"/>
              </w:rPr>
            </w:pPr>
            <w:r w:rsidRPr="008144C8">
              <w:rPr>
                <w:snapToGrid w:val="0"/>
              </w:rPr>
              <w:t>9. Předpis k obsluze baterie</w:t>
            </w:r>
          </w:p>
        </w:tc>
        <w:tc>
          <w:tcPr>
            <w:tcW w:w="444" w:type="dxa"/>
          </w:tcPr>
          <w:p w14:paraId="737CBB5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4" w14:textId="77777777" w:rsidTr="002B5706">
        <w:trPr>
          <w:cantSplit/>
        </w:trPr>
        <w:tc>
          <w:tcPr>
            <w:tcW w:w="5935" w:type="dxa"/>
          </w:tcPr>
          <w:p w14:paraId="737CBB5D" w14:textId="77777777" w:rsidR="00F767FC" w:rsidRPr="008144C8" w:rsidRDefault="00F767FC" w:rsidP="00A3113E">
            <w:pPr>
              <w:spacing w:before="120"/>
              <w:ind w:left="425" w:hanging="425"/>
              <w:rPr>
                <w:snapToGrid w:val="0"/>
              </w:rPr>
            </w:pPr>
            <w:r w:rsidRPr="008144C8">
              <w:rPr>
                <w:snapToGrid w:val="0"/>
              </w:rPr>
              <w:t>10. Poučení o první pomoci při poleptání kyselinou nebo louhem</w:t>
            </w:r>
          </w:p>
        </w:tc>
        <w:tc>
          <w:tcPr>
            <w:tcW w:w="444" w:type="dxa"/>
          </w:tcPr>
          <w:p w14:paraId="737CBB5E" w14:textId="77777777" w:rsidR="00F767FC" w:rsidRPr="008144C8" w:rsidRDefault="00F767FC" w:rsidP="00A3113E">
            <w:pPr>
              <w:spacing w:before="120"/>
              <w:ind w:left="425" w:hanging="425"/>
              <w:jc w:val="center"/>
              <w:rPr>
                <w:snapToGrid w:val="0"/>
              </w:rPr>
            </w:pPr>
            <w:r w:rsidRPr="008144C8">
              <w:rPr>
                <w:snapToGrid w:val="0"/>
              </w:rPr>
              <w:t>1</w:t>
            </w:r>
          </w:p>
        </w:tc>
        <w:tc>
          <w:tcPr>
            <w:tcW w:w="425" w:type="dxa"/>
          </w:tcPr>
          <w:p w14:paraId="737CBB5F"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0"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6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6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C" w14:textId="77777777" w:rsidTr="002B5706">
        <w:trPr>
          <w:cantSplit/>
        </w:trPr>
        <w:tc>
          <w:tcPr>
            <w:tcW w:w="5935" w:type="dxa"/>
          </w:tcPr>
          <w:p w14:paraId="737CBB65" w14:textId="77777777" w:rsidR="00F767FC" w:rsidRPr="008144C8" w:rsidRDefault="00F767FC" w:rsidP="00236696">
            <w:pPr>
              <w:spacing w:before="120"/>
              <w:ind w:left="425" w:hanging="425"/>
              <w:rPr>
                <w:snapToGrid w:val="0"/>
              </w:rPr>
            </w:pPr>
            <w:r w:rsidRPr="008144C8">
              <w:rPr>
                <w:snapToGrid w:val="0"/>
              </w:rPr>
              <w:t xml:space="preserve">11. </w:t>
            </w:r>
            <w:proofErr w:type="spellStart"/>
            <w:r w:rsidR="00236696">
              <w:rPr>
                <w:snapToGrid w:val="0"/>
              </w:rPr>
              <w:t>Lékarnička</w:t>
            </w:r>
            <w:proofErr w:type="spellEnd"/>
          </w:p>
        </w:tc>
        <w:tc>
          <w:tcPr>
            <w:tcW w:w="444" w:type="dxa"/>
          </w:tcPr>
          <w:p w14:paraId="737CBB66" w14:textId="77777777" w:rsidR="00F767FC" w:rsidRPr="008144C8" w:rsidRDefault="00F767FC" w:rsidP="00A3113E">
            <w:pPr>
              <w:spacing w:before="120"/>
              <w:ind w:left="425" w:hanging="425"/>
              <w:jc w:val="center"/>
              <w:rPr>
                <w:snapToGrid w:val="0"/>
              </w:rPr>
            </w:pPr>
            <w:r w:rsidRPr="008144C8">
              <w:rPr>
                <w:snapToGrid w:val="0"/>
              </w:rPr>
              <w:t>1</w:t>
            </w:r>
          </w:p>
        </w:tc>
        <w:tc>
          <w:tcPr>
            <w:tcW w:w="425" w:type="dxa"/>
          </w:tcPr>
          <w:p w14:paraId="737CBB67"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8"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6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6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F" w14:textId="77777777" w:rsidTr="002B5706">
        <w:trPr>
          <w:cantSplit/>
        </w:trPr>
        <w:tc>
          <w:tcPr>
            <w:tcW w:w="5935" w:type="dxa"/>
          </w:tcPr>
          <w:p w14:paraId="737CBB6D" w14:textId="77777777" w:rsidR="00F767FC" w:rsidRPr="00B5744C" w:rsidRDefault="00F767FC" w:rsidP="00A3113E">
            <w:pPr>
              <w:pStyle w:val="Zhlav"/>
              <w:tabs>
                <w:tab w:val="clear" w:pos="4536"/>
                <w:tab w:val="clear" w:pos="9072"/>
              </w:tabs>
              <w:spacing w:before="120"/>
              <w:rPr>
                <w:rFonts w:cs="Arial"/>
                <w:snapToGrid w:val="0"/>
                <w:sz w:val="20"/>
                <w:szCs w:val="20"/>
                <w:lang w:val="cs-CZ" w:eastAsia="cs-CZ"/>
              </w:rPr>
            </w:pPr>
            <w:r w:rsidRPr="00B5744C">
              <w:rPr>
                <w:rFonts w:cs="Arial"/>
                <w:snapToGrid w:val="0"/>
                <w:sz w:val="20"/>
                <w:szCs w:val="20"/>
                <w:lang w:val="cs-CZ" w:eastAsia="cs-CZ"/>
              </w:rPr>
              <w:t>B) Akumulátorovna s uzavřenými články *)</w:t>
            </w:r>
          </w:p>
        </w:tc>
        <w:tc>
          <w:tcPr>
            <w:tcW w:w="2995" w:type="dxa"/>
            <w:gridSpan w:val="6"/>
          </w:tcPr>
          <w:p w14:paraId="737CBB6E" w14:textId="77777777" w:rsidR="00F767FC" w:rsidRPr="008144C8" w:rsidRDefault="00F767FC" w:rsidP="00A3113E">
            <w:pPr>
              <w:spacing w:before="120"/>
              <w:jc w:val="center"/>
              <w:rPr>
                <w:snapToGrid w:val="0"/>
              </w:rPr>
            </w:pPr>
          </w:p>
        </w:tc>
      </w:tr>
      <w:tr w:rsidR="00F767FC" w:rsidRPr="008144C8" w14:paraId="737CBB77" w14:textId="77777777" w:rsidTr="002B5706">
        <w:trPr>
          <w:cantSplit/>
        </w:trPr>
        <w:tc>
          <w:tcPr>
            <w:tcW w:w="5935" w:type="dxa"/>
          </w:tcPr>
          <w:p w14:paraId="737CBB70" w14:textId="77777777" w:rsidR="00F767FC" w:rsidRPr="008144C8" w:rsidRDefault="00F767FC" w:rsidP="00A3113E">
            <w:pPr>
              <w:spacing w:before="120"/>
              <w:rPr>
                <w:snapToGrid w:val="0"/>
              </w:rPr>
            </w:pPr>
            <w:r w:rsidRPr="008144C8">
              <w:rPr>
                <w:snapToGrid w:val="0"/>
              </w:rPr>
              <w:t>1. Ochranné prostředky na ochranu očí (ČSN EN 166)</w:t>
            </w:r>
          </w:p>
        </w:tc>
        <w:tc>
          <w:tcPr>
            <w:tcW w:w="444" w:type="dxa"/>
          </w:tcPr>
          <w:p w14:paraId="737CBB71"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2"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3"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4"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5"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6"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7F" w14:textId="77777777" w:rsidTr="002B5706">
        <w:trPr>
          <w:cantSplit/>
        </w:trPr>
        <w:tc>
          <w:tcPr>
            <w:tcW w:w="5935" w:type="dxa"/>
          </w:tcPr>
          <w:p w14:paraId="737CBB78" w14:textId="77777777" w:rsidR="00F767FC" w:rsidRPr="008144C8" w:rsidRDefault="00F767FC" w:rsidP="00A3113E">
            <w:pPr>
              <w:spacing w:before="120"/>
              <w:rPr>
                <w:snapToGrid w:val="0"/>
              </w:rPr>
            </w:pPr>
            <w:r w:rsidRPr="008144C8">
              <w:rPr>
                <w:snapToGrid w:val="0"/>
              </w:rPr>
              <w:t>2. Ochranné rukavice proti chemikáliím (ČSN EN 374-1-3)</w:t>
            </w:r>
          </w:p>
        </w:tc>
        <w:tc>
          <w:tcPr>
            <w:tcW w:w="444" w:type="dxa"/>
          </w:tcPr>
          <w:p w14:paraId="737CBB79"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A"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B"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C"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D"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87" w14:textId="77777777" w:rsidTr="002B5706">
        <w:trPr>
          <w:cantSplit/>
        </w:trPr>
        <w:tc>
          <w:tcPr>
            <w:tcW w:w="5935" w:type="dxa"/>
          </w:tcPr>
          <w:p w14:paraId="737CBB80" w14:textId="77777777" w:rsidR="00F767FC" w:rsidRPr="008144C8" w:rsidRDefault="00F767FC" w:rsidP="00A3113E">
            <w:pPr>
              <w:spacing w:before="120"/>
              <w:rPr>
                <w:snapToGrid w:val="0"/>
              </w:rPr>
            </w:pPr>
            <w:r w:rsidRPr="008144C8">
              <w:rPr>
                <w:snapToGrid w:val="0"/>
              </w:rPr>
              <w:t xml:space="preserve">3. Předpis k obsluze baterie </w:t>
            </w:r>
          </w:p>
        </w:tc>
        <w:tc>
          <w:tcPr>
            <w:tcW w:w="444" w:type="dxa"/>
          </w:tcPr>
          <w:p w14:paraId="737CBB81"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2"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3"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4"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5"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6"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8F" w14:textId="77777777" w:rsidTr="002B5706">
        <w:trPr>
          <w:cantSplit/>
        </w:trPr>
        <w:tc>
          <w:tcPr>
            <w:tcW w:w="5935" w:type="dxa"/>
          </w:tcPr>
          <w:p w14:paraId="737CBB88" w14:textId="77777777" w:rsidR="00F767FC" w:rsidRPr="008144C8" w:rsidRDefault="00F767FC" w:rsidP="00A3113E">
            <w:pPr>
              <w:spacing w:before="120"/>
              <w:ind w:left="283" w:hanging="283"/>
              <w:rPr>
                <w:snapToGrid w:val="0"/>
              </w:rPr>
            </w:pPr>
            <w:r w:rsidRPr="008144C8">
              <w:rPr>
                <w:snapToGrid w:val="0"/>
              </w:rPr>
              <w:t>4. Poučení o první pomoci při poleptání kyselinou nebo louhem</w:t>
            </w:r>
          </w:p>
        </w:tc>
        <w:tc>
          <w:tcPr>
            <w:tcW w:w="444" w:type="dxa"/>
          </w:tcPr>
          <w:p w14:paraId="737CBB89"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8A"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8B"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8C"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D"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92" w14:textId="77777777" w:rsidTr="002B5706">
        <w:trPr>
          <w:cantSplit/>
        </w:trPr>
        <w:tc>
          <w:tcPr>
            <w:tcW w:w="5935" w:type="dxa"/>
          </w:tcPr>
          <w:p w14:paraId="737CBB90" w14:textId="77777777" w:rsidR="00F767FC" w:rsidRPr="008144C8" w:rsidRDefault="00F767FC" w:rsidP="00A3113E">
            <w:pPr>
              <w:spacing w:before="120"/>
              <w:ind w:left="283" w:hanging="283"/>
              <w:rPr>
                <w:b/>
                <w:bCs/>
                <w:snapToGrid w:val="0"/>
              </w:rPr>
            </w:pPr>
            <w:r w:rsidRPr="008144C8">
              <w:rPr>
                <w:snapToGrid w:val="0"/>
              </w:rPr>
              <w:t>C) Akumulátorovny s články řízenými ventilem, (</w:t>
            </w:r>
            <w:proofErr w:type="spellStart"/>
            <w:r w:rsidRPr="008144C8">
              <w:rPr>
                <w:snapToGrid w:val="0"/>
              </w:rPr>
              <w:t>hermetizované</w:t>
            </w:r>
            <w:proofErr w:type="spellEnd"/>
            <w:r w:rsidR="00030F42">
              <w:rPr>
                <w:snapToGrid w:val="0"/>
              </w:rPr>
              <w:t xml:space="preserve"> </w:t>
            </w:r>
            <w:r w:rsidRPr="008144C8">
              <w:rPr>
                <w:snapToGrid w:val="0"/>
              </w:rPr>
              <w:t>–bezúdržbové</w:t>
            </w:r>
            <w:r w:rsidRPr="008144C8">
              <w:rPr>
                <w:b/>
                <w:bCs/>
                <w:snapToGrid w:val="0"/>
              </w:rPr>
              <w:t>)*)</w:t>
            </w:r>
          </w:p>
        </w:tc>
        <w:tc>
          <w:tcPr>
            <w:tcW w:w="2995" w:type="dxa"/>
            <w:gridSpan w:val="6"/>
          </w:tcPr>
          <w:p w14:paraId="737CBB91" w14:textId="77777777" w:rsidR="00F767FC" w:rsidRPr="008144C8" w:rsidRDefault="00F767FC" w:rsidP="00A3113E">
            <w:pPr>
              <w:spacing w:before="120"/>
              <w:jc w:val="center"/>
              <w:rPr>
                <w:snapToGrid w:val="0"/>
              </w:rPr>
            </w:pPr>
            <w:r w:rsidRPr="008144C8">
              <w:rPr>
                <w:snapToGrid w:val="0"/>
              </w:rPr>
              <w:t>Předpis výrobce pro rozsah vybavení pomůckami z hlediska provozu a preventivní údržby.</w:t>
            </w:r>
            <w:r w:rsidR="001511C7">
              <w:rPr>
                <w:snapToGrid w:val="0"/>
              </w:rPr>
              <w:t xml:space="preserve"> </w:t>
            </w:r>
            <w:r w:rsidRPr="008144C8">
              <w:rPr>
                <w:snapToGrid w:val="0"/>
              </w:rPr>
              <w:t>Minimální rozsah jsou ochranné brýle a ochranné rukavice.</w:t>
            </w:r>
          </w:p>
        </w:tc>
      </w:tr>
      <w:tr w:rsidR="00F767FC" w:rsidRPr="008144C8" w14:paraId="737CBB95" w14:textId="77777777" w:rsidTr="002B5706">
        <w:trPr>
          <w:cantSplit/>
        </w:trPr>
        <w:tc>
          <w:tcPr>
            <w:tcW w:w="5935" w:type="dxa"/>
          </w:tcPr>
          <w:p w14:paraId="737CBB93" w14:textId="77777777" w:rsidR="00F767FC" w:rsidRPr="008144C8" w:rsidRDefault="00F767FC" w:rsidP="00A3113E">
            <w:pPr>
              <w:spacing w:before="120"/>
              <w:ind w:left="283" w:hanging="283"/>
              <w:rPr>
                <w:snapToGrid w:val="0"/>
              </w:rPr>
            </w:pPr>
            <w:r w:rsidRPr="008144C8">
              <w:rPr>
                <w:snapToGrid w:val="0"/>
              </w:rPr>
              <w:t>D) Stanoviště akumulátorů</w:t>
            </w:r>
          </w:p>
        </w:tc>
        <w:tc>
          <w:tcPr>
            <w:tcW w:w="2995" w:type="dxa"/>
            <w:gridSpan w:val="6"/>
          </w:tcPr>
          <w:p w14:paraId="737CBB94" w14:textId="77777777" w:rsidR="00F767FC" w:rsidRPr="008144C8" w:rsidRDefault="00F767FC" w:rsidP="00A3113E">
            <w:pPr>
              <w:spacing w:before="120"/>
              <w:jc w:val="center"/>
              <w:rPr>
                <w:snapToGrid w:val="0"/>
              </w:rPr>
            </w:pPr>
            <w:r w:rsidRPr="008144C8">
              <w:rPr>
                <w:snapToGrid w:val="0"/>
              </w:rPr>
              <w:t>Předpis výrobce pro rozsah vybavení pomůckami z hlediska provozu a preventivní údržby.</w:t>
            </w:r>
            <w:r w:rsidR="001511C7">
              <w:rPr>
                <w:snapToGrid w:val="0"/>
              </w:rPr>
              <w:t xml:space="preserve"> </w:t>
            </w:r>
            <w:r w:rsidRPr="008144C8">
              <w:rPr>
                <w:snapToGrid w:val="0"/>
              </w:rPr>
              <w:t>Minimální rozsah jsou ochranné brýle a ochranné rukavice.</w:t>
            </w:r>
          </w:p>
        </w:tc>
      </w:tr>
    </w:tbl>
    <w:p w14:paraId="737CBB96" w14:textId="77777777" w:rsidR="00F767FC" w:rsidRPr="008144C8" w:rsidRDefault="00F767FC" w:rsidP="00A3113E">
      <w:pPr>
        <w:pStyle w:val="Zkladntext"/>
        <w:ind w:hanging="142"/>
        <w:rPr>
          <w:rFonts w:ascii="Arial" w:hAnsi="Arial" w:cs="Arial"/>
          <w:sz w:val="20"/>
          <w:szCs w:val="20"/>
        </w:rPr>
      </w:pPr>
      <w:r w:rsidRPr="008144C8">
        <w:rPr>
          <w:rFonts w:ascii="Arial" w:hAnsi="Arial" w:cs="Arial"/>
          <w:sz w:val="20"/>
          <w:szCs w:val="20"/>
        </w:rPr>
        <w:t>*) oddělené prostory pro baterie v budovách se považují za akumulátorovny ČSN EN 50 272-2</w:t>
      </w:r>
    </w:p>
    <w:p w14:paraId="737CBB97" w14:textId="77777777" w:rsidR="00932531" w:rsidRDefault="00932531" w:rsidP="00932531">
      <w:pPr>
        <w:pStyle w:val="Zkladntext"/>
        <w:rPr>
          <w:rFonts w:ascii="Arial" w:hAnsi="Arial" w:cs="Arial"/>
          <w:sz w:val="20"/>
          <w:szCs w:val="20"/>
        </w:rPr>
      </w:pPr>
    </w:p>
    <w:p w14:paraId="737CBB98" w14:textId="77777777" w:rsidR="00F767FC" w:rsidRPr="008144C8" w:rsidRDefault="00F767FC" w:rsidP="00ED3CED">
      <w:pPr>
        <w:pStyle w:val="Nzev"/>
        <w:rPr>
          <w:snapToGrid w:val="0"/>
        </w:rPr>
      </w:pPr>
      <w:bookmarkStart w:id="588" w:name="_Toc304211980"/>
      <w:bookmarkStart w:id="589" w:name="_Toc304212158"/>
      <w:bookmarkStart w:id="590" w:name="_Toc304212239"/>
      <w:bookmarkStart w:id="591" w:name="_Toc304213098"/>
      <w:bookmarkStart w:id="592" w:name="_Toc304213708"/>
      <w:bookmarkStart w:id="593" w:name="_Toc304214285"/>
      <w:bookmarkStart w:id="594" w:name="_Toc304214558"/>
      <w:bookmarkStart w:id="595" w:name="_Toc304534320"/>
      <w:bookmarkStart w:id="596" w:name="_Toc305071427"/>
      <w:bookmarkStart w:id="597" w:name="_Toc305417603"/>
      <w:r w:rsidRPr="008144C8">
        <w:rPr>
          <w:snapToGrid w:val="0"/>
        </w:rPr>
        <w:t>Technické požadavky</w:t>
      </w:r>
      <w:bookmarkEnd w:id="588"/>
      <w:bookmarkEnd w:id="589"/>
      <w:bookmarkEnd w:id="590"/>
      <w:bookmarkEnd w:id="591"/>
      <w:bookmarkEnd w:id="592"/>
      <w:bookmarkEnd w:id="593"/>
      <w:bookmarkEnd w:id="594"/>
      <w:bookmarkEnd w:id="595"/>
      <w:bookmarkEnd w:id="596"/>
      <w:bookmarkEnd w:id="597"/>
    </w:p>
    <w:p w14:paraId="737CBB99" w14:textId="77777777" w:rsidR="00F767FC" w:rsidRPr="008144C8" w:rsidRDefault="00F767FC" w:rsidP="00A3113E">
      <w:pPr>
        <w:pStyle w:val="Zkladntext"/>
        <w:ind w:left="360"/>
        <w:rPr>
          <w:rFonts w:ascii="Arial" w:hAnsi="Arial" w:cs="Arial"/>
          <w:b/>
          <w:bCs/>
          <w:sz w:val="20"/>
          <w:szCs w:val="20"/>
          <w:u w:val="single"/>
        </w:rPr>
      </w:pPr>
    </w:p>
    <w:p w14:paraId="737CBB9A" w14:textId="77777777" w:rsidR="00F767FC" w:rsidRPr="008144C8" w:rsidRDefault="00F767FC" w:rsidP="00A3113E">
      <w:pPr>
        <w:pStyle w:val="Zkladntext"/>
        <w:rPr>
          <w:rFonts w:ascii="Arial" w:hAnsi="Arial" w:cs="Arial"/>
          <w:b/>
          <w:bCs/>
          <w:snapToGrid w:val="0"/>
          <w:sz w:val="20"/>
          <w:szCs w:val="20"/>
        </w:rPr>
      </w:pPr>
      <w:r w:rsidRPr="008144C8">
        <w:rPr>
          <w:rFonts w:ascii="Arial" w:hAnsi="Arial" w:cs="Arial"/>
          <w:b/>
          <w:bCs/>
          <w:snapToGrid w:val="0"/>
          <w:sz w:val="20"/>
          <w:szCs w:val="20"/>
        </w:rPr>
        <w:t>Pomůcky, u kterých je předepsána periodická zkouška jejich stavu, vyplývají z tabulky:</w:t>
      </w:r>
    </w:p>
    <w:p w14:paraId="737CBB9B" w14:textId="77777777" w:rsidR="007C3B4B" w:rsidRDefault="007C3B4B" w:rsidP="007C3B4B">
      <w:pPr>
        <w:pStyle w:val="Titulek"/>
        <w:keepNext/>
        <w:spacing w:before="120" w:after="120"/>
      </w:pPr>
      <w:bookmarkStart w:id="598" w:name="_Toc466968258"/>
      <w:r>
        <w:t xml:space="preserve">Tabulka </w:t>
      </w:r>
      <w:fldSimple w:instr=" SEQ Tabulka \* ARABIC ">
        <w:r w:rsidR="001F1D4B">
          <w:rPr>
            <w:noProof/>
          </w:rPr>
          <w:t>9</w:t>
        </w:r>
      </w:fldSimple>
      <w:r>
        <w:t xml:space="preserve"> - Přehled pomůcek s předepsanou periodickou zkouškou</w:t>
      </w:r>
      <w:bookmarkEnd w:id="5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1843"/>
        <w:gridCol w:w="1701"/>
        <w:gridCol w:w="1418"/>
        <w:gridCol w:w="1343"/>
      </w:tblGrid>
      <w:tr w:rsidR="00F767FC" w:rsidRPr="008144C8" w14:paraId="737CBB9F" w14:textId="77777777" w:rsidTr="00C962E0">
        <w:trPr>
          <w:cantSplit/>
        </w:trPr>
        <w:tc>
          <w:tcPr>
            <w:tcW w:w="2905" w:type="dxa"/>
            <w:vMerge w:val="restart"/>
          </w:tcPr>
          <w:p w14:paraId="737CBB9C" w14:textId="77777777" w:rsidR="00F767FC" w:rsidRPr="00B5744C" w:rsidRDefault="00F767FC" w:rsidP="00A3113E">
            <w:pPr>
              <w:pStyle w:val="Zkladntext"/>
              <w:rPr>
                <w:rFonts w:ascii="Arial" w:hAnsi="Arial" w:cs="Arial"/>
                <w:sz w:val="20"/>
                <w:szCs w:val="20"/>
                <w:lang w:val="cs-CZ" w:eastAsia="cs-CZ"/>
              </w:rPr>
            </w:pPr>
          </w:p>
          <w:p w14:paraId="737CBB9D"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Druh zkoušky</w:t>
            </w:r>
          </w:p>
        </w:tc>
        <w:tc>
          <w:tcPr>
            <w:tcW w:w="6305" w:type="dxa"/>
            <w:gridSpan w:val="4"/>
          </w:tcPr>
          <w:p w14:paraId="737CBB9E"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Předepsaná zkouška</w:t>
            </w:r>
          </w:p>
        </w:tc>
      </w:tr>
      <w:tr w:rsidR="00F767FC" w:rsidRPr="008144C8" w14:paraId="737CBBA6" w14:textId="77777777" w:rsidTr="00C962E0">
        <w:trPr>
          <w:cantSplit/>
        </w:trPr>
        <w:tc>
          <w:tcPr>
            <w:tcW w:w="2905" w:type="dxa"/>
            <w:vMerge/>
          </w:tcPr>
          <w:p w14:paraId="737CBBA0" w14:textId="77777777" w:rsidR="00F767FC" w:rsidRPr="00B5744C" w:rsidRDefault="00F767FC" w:rsidP="00A3113E">
            <w:pPr>
              <w:pStyle w:val="Zkladntext"/>
              <w:rPr>
                <w:rFonts w:ascii="Arial" w:hAnsi="Arial" w:cs="Arial"/>
                <w:sz w:val="20"/>
                <w:szCs w:val="20"/>
                <w:lang w:val="cs-CZ" w:eastAsia="cs-CZ"/>
              </w:rPr>
            </w:pPr>
          </w:p>
        </w:tc>
        <w:tc>
          <w:tcPr>
            <w:tcW w:w="1843" w:type="dxa"/>
          </w:tcPr>
          <w:p w14:paraId="737CBBA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Typová</w:t>
            </w:r>
          </w:p>
        </w:tc>
        <w:tc>
          <w:tcPr>
            <w:tcW w:w="1701" w:type="dxa"/>
          </w:tcPr>
          <w:p w14:paraId="737CBBA2"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Výrobní kusová</w:t>
            </w:r>
          </w:p>
        </w:tc>
        <w:tc>
          <w:tcPr>
            <w:tcW w:w="1418" w:type="dxa"/>
          </w:tcPr>
          <w:p w14:paraId="737CBBA3"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Periodická</w:t>
            </w:r>
          </w:p>
          <w:p w14:paraId="737CBBA4"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343" w:type="dxa"/>
          </w:tcPr>
          <w:p w14:paraId="737CBBA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Lhůta periodické zkoušky (měsíce)</w:t>
            </w:r>
          </w:p>
        </w:tc>
      </w:tr>
      <w:tr w:rsidR="00F767FC" w:rsidRPr="008144C8" w14:paraId="737CBBAE" w14:textId="77777777" w:rsidTr="00C962E0">
        <w:tc>
          <w:tcPr>
            <w:tcW w:w="2905" w:type="dxa"/>
          </w:tcPr>
          <w:p w14:paraId="737CBBA7"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 xml:space="preserve">Zkoušečka napětí </w:t>
            </w:r>
            <w:proofErr w:type="spellStart"/>
            <w:r w:rsidRPr="00B5744C">
              <w:rPr>
                <w:rFonts w:ascii="Arial" w:hAnsi="Arial" w:cs="Arial"/>
                <w:sz w:val="20"/>
                <w:szCs w:val="20"/>
                <w:lang w:val="cs-CZ" w:eastAsia="cs-CZ"/>
              </w:rPr>
              <w:t>vn</w:t>
            </w:r>
            <w:proofErr w:type="spellEnd"/>
            <w:r w:rsidRPr="00B5744C">
              <w:rPr>
                <w:rFonts w:ascii="Arial" w:hAnsi="Arial" w:cs="Arial"/>
                <w:sz w:val="20"/>
                <w:szCs w:val="20"/>
                <w:lang w:val="cs-CZ" w:eastAsia="cs-CZ"/>
              </w:rPr>
              <w:t xml:space="preserve">, </w:t>
            </w:r>
            <w:proofErr w:type="spellStart"/>
            <w:r w:rsidRPr="00B5744C">
              <w:rPr>
                <w:rFonts w:ascii="Arial" w:hAnsi="Arial" w:cs="Arial"/>
                <w:sz w:val="20"/>
                <w:szCs w:val="20"/>
                <w:lang w:val="cs-CZ" w:eastAsia="cs-CZ"/>
              </w:rPr>
              <w:t>vvn</w:t>
            </w:r>
            <w:proofErr w:type="spellEnd"/>
          </w:p>
        </w:tc>
        <w:tc>
          <w:tcPr>
            <w:tcW w:w="1843" w:type="dxa"/>
          </w:tcPr>
          <w:p w14:paraId="737CBBA8"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61243-1</w:t>
            </w:r>
          </w:p>
          <w:p w14:paraId="737CBBA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61243-2</w:t>
            </w:r>
          </w:p>
        </w:tc>
        <w:tc>
          <w:tcPr>
            <w:tcW w:w="1701" w:type="dxa"/>
          </w:tcPr>
          <w:p w14:paraId="737CBBA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61243-1</w:t>
            </w:r>
          </w:p>
          <w:p w14:paraId="737CBBA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61243-2</w:t>
            </w:r>
          </w:p>
        </w:tc>
        <w:tc>
          <w:tcPr>
            <w:tcW w:w="1418" w:type="dxa"/>
          </w:tcPr>
          <w:p w14:paraId="737CBBAC" w14:textId="77777777" w:rsidR="00F767FC" w:rsidRPr="00B5744C" w:rsidRDefault="00F767FC" w:rsidP="00A3113E">
            <w:pPr>
              <w:pStyle w:val="Zkladntext"/>
              <w:ind w:left="428" w:hanging="428"/>
              <w:rPr>
                <w:rFonts w:ascii="Arial" w:hAnsi="Arial" w:cs="Arial"/>
                <w:sz w:val="20"/>
                <w:szCs w:val="20"/>
                <w:lang w:val="cs-CZ" w:eastAsia="cs-CZ"/>
              </w:rPr>
            </w:pPr>
            <w:r w:rsidRPr="00B5744C">
              <w:rPr>
                <w:rFonts w:ascii="Arial" w:hAnsi="Arial" w:cs="Arial"/>
                <w:sz w:val="20"/>
                <w:szCs w:val="20"/>
                <w:lang w:val="cs-CZ" w:eastAsia="cs-CZ"/>
              </w:rPr>
              <w:t>Čl.</w:t>
            </w:r>
            <w:r w:rsidR="001511C7" w:rsidRPr="00B5744C">
              <w:rPr>
                <w:rFonts w:ascii="Arial" w:hAnsi="Arial" w:cs="Arial"/>
                <w:sz w:val="20"/>
                <w:szCs w:val="20"/>
                <w:lang w:val="cs-CZ" w:eastAsia="cs-CZ"/>
              </w:rPr>
              <w:t xml:space="preserve"> </w:t>
            </w:r>
            <w:r w:rsidRPr="00B5744C">
              <w:rPr>
                <w:rFonts w:ascii="Arial" w:hAnsi="Arial" w:cs="Arial"/>
                <w:sz w:val="20"/>
                <w:szCs w:val="20"/>
                <w:lang w:val="cs-CZ" w:eastAsia="cs-CZ"/>
              </w:rPr>
              <w:t>5.3, 5.6, 5.9, 5.11</w:t>
            </w:r>
          </w:p>
        </w:tc>
        <w:tc>
          <w:tcPr>
            <w:tcW w:w="1343" w:type="dxa"/>
          </w:tcPr>
          <w:p w14:paraId="737CBBA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B4" w14:textId="77777777" w:rsidTr="00C962E0">
        <w:tc>
          <w:tcPr>
            <w:tcW w:w="2905" w:type="dxa"/>
          </w:tcPr>
          <w:p w14:paraId="737CBBAF"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 xml:space="preserve">Fázovací souprava nad 1 </w:t>
            </w:r>
            <w:proofErr w:type="spellStart"/>
            <w:r w:rsidRPr="00B5744C">
              <w:rPr>
                <w:rFonts w:ascii="Arial" w:hAnsi="Arial" w:cs="Arial"/>
                <w:sz w:val="20"/>
                <w:szCs w:val="20"/>
                <w:lang w:val="cs-CZ" w:eastAsia="cs-CZ"/>
              </w:rPr>
              <w:t>kV</w:t>
            </w:r>
            <w:proofErr w:type="spellEnd"/>
          </w:p>
        </w:tc>
        <w:tc>
          <w:tcPr>
            <w:tcW w:w="1843" w:type="dxa"/>
          </w:tcPr>
          <w:p w14:paraId="737CBBB0"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61481</w:t>
            </w:r>
          </w:p>
        </w:tc>
        <w:tc>
          <w:tcPr>
            <w:tcW w:w="1701" w:type="dxa"/>
          </w:tcPr>
          <w:p w14:paraId="737CBBB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61481</w:t>
            </w:r>
          </w:p>
        </w:tc>
        <w:tc>
          <w:tcPr>
            <w:tcW w:w="1418" w:type="dxa"/>
          </w:tcPr>
          <w:p w14:paraId="737CBBB2" w14:textId="77777777" w:rsidR="00F767FC" w:rsidRPr="00B5744C" w:rsidRDefault="00F767FC" w:rsidP="00C962E0">
            <w:pPr>
              <w:pStyle w:val="Zkladntext"/>
              <w:ind w:left="286" w:hanging="286"/>
              <w:rPr>
                <w:rFonts w:ascii="Arial" w:hAnsi="Arial" w:cs="Arial"/>
                <w:sz w:val="20"/>
                <w:szCs w:val="20"/>
                <w:lang w:val="cs-CZ" w:eastAsia="cs-CZ"/>
              </w:rPr>
            </w:pPr>
            <w:r w:rsidRPr="00B5744C">
              <w:rPr>
                <w:rFonts w:ascii="Arial" w:hAnsi="Arial" w:cs="Arial"/>
                <w:sz w:val="20"/>
                <w:szCs w:val="20"/>
                <w:lang w:val="cs-CZ" w:eastAsia="cs-CZ"/>
              </w:rPr>
              <w:t xml:space="preserve">Čl. 5.3, 5.6, 5.10, </w:t>
            </w:r>
            <w:r w:rsidR="00497531">
              <w:rPr>
                <w:rFonts w:ascii="Arial" w:hAnsi="Arial" w:cs="Arial"/>
                <w:sz w:val="20"/>
                <w:szCs w:val="20"/>
                <w:lang w:val="cs-CZ" w:eastAsia="cs-CZ"/>
              </w:rPr>
              <w:t>5</w:t>
            </w:r>
            <w:r w:rsidRPr="00B5744C">
              <w:rPr>
                <w:rFonts w:ascii="Arial" w:hAnsi="Arial" w:cs="Arial"/>
                <w:sz w:val="20"/>
                <w:szCs w:val="20"/>
                <w:lang w:val="cs-CZ" w:eastAsia="cs-CZ"/>
              </w:rPr>
              <w:t xml:space="preserve">.11 </w:t>
            </w:r>
          </w:p>
        </w:tc>
        <w:tc>
          <w:tcPr>
            <w:tcW w:w="1343" w:type="dxa"/>
          </w:tcPr>
          <w:p w14:paraId="737CBBB3"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BE" w14:textId="77777777" w:rsidTr="00C962E0">
        <w:tc>
          <w:tcPr>
            <w:tcW w:w="2905" w:type="dxa"/>
          </w:tcPr>
          <w:p w14:paraId="737CBBB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Záchranný hák</w:t>
            </w:r>
          </w:p>
          <w:p w14:paraId="737CBBB6" w14:textId="77777777" w:rsidR="00F767FC" w:rsidRPr="00B5744C" w:rsidRDefault="00F767FC" w:rsidP="00A3113E">
            <w:pPr>
              <w:pStyle w:val="Zkladntext"/>
              <w:rPr>
                <w:rFonts w:ascii="Arial" w:hAnsi="Arial" w:cs="Arial"/>
                <w:b/>
                <w:bCs/>
                <w:sz w:val="20"/>
                <w:szCs w:val="20"/>
                <w:lang w:val="cs-CZ" w:eastAsia="cs-CZ"/>
              </w:rPr>
            </w:pPr>
            <w:r w:rsidRPr="00B5744C">
              <w:rPr>
                <w:rFonts w:ascii="Arial" w:hAnsi="Arial" w:cs="Arial"/>
                <w:sz w:val="20"/>
                <w:szCs w:val="20"/>
                <w:lang w:val="cs-CZ" w:eastAsia="cs-CZ"/>
              </w:rPr>
              <w:t>Manipulační tyč</w:t>
            </w:r>
            <w:r w:rsidRPr="00B5744C">
              <w:rPr>
                <w:rFonts w:ascii="Arial" w:hAnsi="Arial" w:cs="Arial"/>
                <w:b/>
                <w:bCs/>
                <w:sz w:val="20"/>
                <w:szCs w:val="20"/>
                <w:lang w:val="cs-CZ" w:eastAsia="cs-CZ"/>
              </w:rPr>
              <w:t>*)</w:t>
            </w:r>
          </w:p>
          <w:p w14:paraId="737CBBB7"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Pojistkové kleště</w:t>
            </w:r>
          </w:p>
        </w:tc>
        <w:tc>
          <w:tcPr>
            <w:tcW w:w="1843" w:type="dxa"/>
          </w:tcPr>
          <w:p w14:paraId="737CBBB8"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35 9701</w:t>
            </w:r>
          </w:p>
          <w:p w14:paraId="737CBBB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701" w:type="dxa"/>
          </w:tcPr>
          <w:p w14:paraId="737CBBB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35 9701</w:t>
            </w:r>
          </w:p>
          <w:p w14:paraId="737CBBB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418" w:type="dxa"/>
          </w:tcPr>
          <w:p w14:paraId="737CBBBC"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Čl. 5.3, 5.6</w:t>
            </w:r>
          </w:p>
        </w:tc>
        <w:tc>
          <w:tcPr>
            <w:tcW w:w="1343" w:type="dxa"/>
          </w:tcPr>
          <w:p w14:paraId="737CBBB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C8" w14:textId="77777777" w:rsidTr="00C962E0">
        <w:tc>
          <w:tcPr>
            <w:tcW w:w="2905" w:type="dxa"/>
          </w:tcPr>
          <w:p w14:paraId="737CBBBF"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Tyč zkratovací soupravy</w:t>
            </w:r>
          </w:p>
        </w:tc>
        <w:tc>
          <w:tcPr>
            <w:tcW w:w="1843" w:type="dxa"/>
          </w:tcPr>
          <w:p w14:paraId="737CBBC0"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9705</w:t>
            </w:r>
          </w:p>
          <w:p w14:paraId="737CBBC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61219</w:t>
            </w:r>
          </w:p>
          <w:p w14:paraId="737CBBC2"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61230</w:t>
            </w:r>
          </w:p>
        </w:tc>
        <w:tc>
          <w:tcPr>
            <w:tcW w:w="1701" w:type="dxa"/>
          </w:tcPr>
          <w:p w14:paraId="737CBBC3"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9705</w:t>
            </w:r>
          </w:p>
          <w:p w14:paraId="737CBBC4"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61219</w:t>
            </w:r>
          </w:p>
          <w:p w14:paraId="737CBBC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61230</w:t>
            </w:r>
          </w:p>
        </w:tc>
        <w:tc>
          <w:tcPr>
            <w:tcW w:w="1418" w:type="dxa"/>
          </w:tcPr>
          <w:p w14:paraId="737CBBC6"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 xml:space="preserve">Neprovádí se </w:t>
            </w:r>
          </w:p>
        </w:tc>
        <w:tc>
          <w:tcPr>
            <w:tcW w:w="1343" w:type="dxa"/>
          </w:tcPr>
          <w:p w14:paraId="737CBBC7"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w:t>
            </w:r>
          </w:p>
        </w:tc>
      </w:tr>
      <w:tr w:rsidR="00F767FC" w:rsidRPr="008144C8" w14:paraId="737CBBCE" w14:textId="77777777" w:rsidTr="00C962E0">
        <w:tc>
          <w:tcPr>
            <w:tcW w:w="2905" w:type="dxa"/>
          </w:tcPr>
          <w:p w14:paraId="737CBBC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Přemísťovací hák*</w:t>
            </w:r>
            <w:r w:rsidRPr="00B5744C">
              <w:rPr>
                <w:rFonts w:ascii="Arial" w:hAnsi="Arial" w:cs="Arial"/>
                <w:b/>
                <w:bCs/>
                <w:sz w:val="20"/>
                <w:szCs w:val="20"/>
                <w:lang w:val="cs-CZ" w:eastAsia="cs-CZ"/>
              </w:rPr>
              <w:t>*)</w:t>
            </w:r>
          </w:p>
        </w:tc>
        <w:tc>
          <w:tcPr>
            <w:tcW w:w="1843" w:type="dxa"/>
          </w:tcPr>
          <w:p w14:paraId="737CBBC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701" w:type="dxa"/>
          </w:tcPr>
          <w:p w14:paraId="737CBBC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418" w:type="dxa"/>
          </w:tcPr>
          <w:p w14:paraId="737CBBCC"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Čl. 5.3, 5.6</w:t>
            </w:r>
          </w:p>
        </w:tc>
        <w:tc>
          <w:tcPr>
            <w:tcW w:w="1343" w:type="dxa"/>
          </w:tcPr>
          <w:p w14:paraId="737CBBC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bl>
    <w:p w14:paraId="737CBBCF" w14:textId="77777777" w:rsidR="00ED5852" w:rsidRDefault="00ED5852" w:rsidP="00A3113E">
      <w:pPr>
        <w:pStyle w:val="Zkladntext"/>
        <w:rPr>
          <w:rFonts w:ascii="Arial" w:hAnsi="Arial" w:cs="Arial"/>
          <w:sz w:val="20"/>
          <w:szCs w:val="20"/>
          <w:lang w:val="cs-CZ"/>
        </w:rPr>
      </w:pPr>
    </w:p>
    <w:p w14:paraId="737CBBD0" w14:textId="77777777" w:rsidR="00F767FC" w:rsidRPr="008144C8" w:rsidRDefault="00F767FC" w:rsidP="00A3113E">
      <w:pPr>
        <w:pStyle w:val="Zkladntext"/>
        <w:rPr>
          <w:rFonts w:ascii="Arial" w:hAnsi="Arial" w:cs="Arial"/>
          <w:sz w:val="20"/>
          <w:szCs w:val="20"/>
        </w:rPr>
      </w:pPr>
      <w:r w:rsidRPr="008144C8">
        <w:rPr>
          <w:rFonts w:ascii="Arial" w:hAnsi="Arial" w:cs="Arial"/>
          <w:sz w:val="20"/>
          <w:szCs w:val="20"/>
        </w:rPr>
        <w:t xml:space="preserve"> *) pro práci v přímém mechanickém styku s živými částmi IEV 651-01-01</w:t>
      </w:r>
    </w:p>
    <w:p w14:paraId="737CBBD1" w14:textId="77777777" w:rsidR="00F767FC" w:rsidRPr="008144C8" w:rsidRDefault="00F767FC" w:rsidP="00A3113E">
      <w:pPr>
        <w:pStyle w:val="Zkladntext"/>
        <w:spacing w:before="60"/>
        <w:rPr>
          <w:rFonts w:ascii="Arial" w:hAnsi="Arial" w:cs="Arial"/>
          <w:sz w:val="20"/>
          <w:szCs w:val="20"/>
        </w:rPr>
      </w:pPr>
      <w:r w:rsidRPr="008144C8">
        <w:rPr>
          <w:rFonts w:ascii="Arial" w:hAnsi="Arial" w:cs="Arial"/>
          <w:sz w:val="20"/>
          <w:szCs w:val="20"/>
        </w:rPr>
        <w:t>**) pomůcka pro držení nebo zacházení (manipulací) s </w:t>
      </w:r>
      <w:proofErr w:type="spellStart"/>
      <w:r w:rsidRPr="008144C8">
        <w:rPr>
          <w:rFonts w:ascii="Arial" w:hAnsi="Arial" w:cs="Arial"/>
          <w:sz w:val="20"/>
          <w:szCs w:val="20"/>
        </w:rPr>
        <w:t>vn</w:t>
      </w:r>
      <w:proofErr w:type="spellEnd"/>
      <w:r w:rsidRPr="008144C8">
        <w:rPr>
          <w:rFonts w:ascii="Arial" w:hAnsi="Arial" w:cs="Arial"/>
          <w:sz w:val="20"/>
          <w:szCs w:val="20"/>
        </w:rPr>
        <w:t xml:space="preserve"> kabely pod napětím </w:t>
      </w:r>
    </w:p>
    <w:p w14:paraId="737CBBD2" w14:textId="77777777" w:rsidR="00F767FC" w:rsidRPr="008144C8" w:rsidRDefault="00F767FC" w:rsidP="00A3113E">
      <w:pPr>
        <w:pStyle w:val="Zkladntext"/>
        <w:ind w:left="284" w:hanging="284"/>
        <w:rPr>
          <w:rFonts w:ascii="Arial" w:hAnsi="Arial" w:cs="Arial"/>
          <w:sz w:val="20"/>
          <w:szCs w:val="20"/>
        </w:rPr>
      </w:pPr>
      <w:r w:rsidRPr="008144C8">
        <w:rPr>
          <w:rFonts w:ascii="Arial" w:hAnsi="Arial" w:cs="Arial"/>
          <w:sz w:val="20"/>
          <w:szCs w:val="20"/>
        </w:rPr>
        <w:lastRenderedPageBreak/>
        <w:t>3.4.2</w:t>
      </w:r>
      <w:r w:rsidR="001511C7">
        <w:rPr>
          <w:rFonts w:ascii="Arial" w:hAnsi="Arial" w:cs="Arial"/>
          <w:sz w:val="20"/>
          <w:szCs w:val="20"/>
        </w:rPr>
        <w:t xml:space="preserve"> </w:t>
      </w:r>
      <w:r w:rsidRPr="008144C8">
        <w:rPr>
          <w:rFonts w:ascii="Arial" w:hAnsi="Arial" w:cs="Arial"/>
          <w:sz w:val="20"/>
          <w:szCs w:val="20"/>
        </w:rPr>
        <w:t xml:space="preserve">Pomůcky podléhající periodickým zkouškám musí být opatřeny razítkem nebo plombou, </w:t>
      </w:r>
      <w:r w:rsidR="00E812CA">
        <w:rPr>
          <w:rFonts w:ascii="Arial" w:hAnsi="Arial" w:cs="Arial"/>
          <w:sz w:val="20"/>
          <w:szCs w:val="20"/>
          <w:lang w:val="cs-CZ"/>
        </w:rPr>
        <w:br/>
      </w:r>
      <w:r w:rsidRPr="008144C8">
        <w:rPr>
          <w:rFonts w:ascii="Arial" w:hAnsi="Arial" w:cs="Arial"/>
          <w:sz w:val="20"/>
          <w:szCs w:val="20"/>
        </w:rPr>
        <w:t>která je dokladem, že pomůcka vyhovuje PNE 35 9700.</w:t>
      </w:r>
    </w:p>
    <w:p w14:paraId="737CBBD3" w14:textId="77777777" w:rsidR="00F767FC" w:rsidRPr="008144C8" w:rsidRDefault="00F767FC" w:rsidP="00A3113E">
      <w:pPr>
        <w:pStyle w:val="Zkladntext"/>
        <w:ind w:left="284" w:hanging="284"/>
        <w:rPr>
          <w:rFonts w:ascii="Arial" w:hAnsi="Arial" w:cs="Arial"/>
          <w:sz w:val="20"/>
          <w:szCs w:val="20"/>
        </w:rPr>
      </w:pPr>
    </w:p>
    <w:p w14:paraId="737CBBD4" w14:textId="77777777" w:rsidR="00F767FC" w:rsidRPr="008144C8" w:rsidRDefault="00F767FC" w:rsidP="00932531">
      <w:pPr>
        <w:pStyle w:val="Zkladntext"/>
        <w:rPr>
          <w:rFonts w:ascii="Arial" w:hAnsi="Arial" w:cs="Arial"/>
          <w:sz w:val="20"/>
          <w:szCs w:val="20"/>
        </w:rPr>
      </w:pPr>
      <w:r w:rsidRPr="008144C8">
        <w:rPr>
          <w:rFonts w:ascii="Arial" w:hAnsi="Arial" w:cs="Arial"/>
          <w:sz w:val="20"/>
          <w:szCs w:val="20"/>
        </w:rPr>
        <w:t xml:space="preserve">Osobní ochranné prostředky proti pádům z výšky se používají podle návodu k používání a musí být pravidelně přezkoušeny, alespoň každých 12 měsíců u osoby oprávněné výrobcem. </w:t>
      </w:r>
    </w:p>
    <w:p w14:paraId="737CBBD5" w14:textId="77777777" w:rsidR="00F767FC" w:rsidRPr="008144C8" w:rsidRDefault="00F767FC" w:rsidP="00ED3CED">
      <w:pPr>
        <w:pStyle w:val="Nzev"/>
        <w:rPr>
          <w:snapToGrid w:val="0"/>
        </w:rPr>
      </w:pPr>
      <w:bookmarkStart w:id="599" w:name="_Toc304211981"/>
      <w:bookmarkStart w:id="600" w:name="_Toc304212159"/>
      <w:bookmarkStart w:id="601" w:name="_Toc304212240"/>
      <w:bookmarkStart w:id="602" w:name="_Toc304213099"/>
      <w:bookmarkStart w:id="603" w:name="_Toc304213709"/>
      <w:bookmarkStart w:id="604" w:name="_Toc304214286"/>
      <w:bookmarkStart w:id="605" w:name="_Toc304214559"/>
      <w:bookmarkStart w:id="606" w:name="_Toc304534321"/>
      <w:bookmarkStart w:id="607" w:name="_Toc305071428"/>
      <w:bookmarkStart w:id="608" w:name="_Toc305417604"/>
      <w:r w:rsidRPr="008144C8">
        <w:rPr>
          <w:snapToGrid w:val="0"/>
        </w:rPr>
        <w:t>Kontrola v provozu</w:t>
      </w:r>
      <w:bookmarkEnd w:id="599"/>
      <w:bookmarkEnd w:id="600"/>
      <w:bookmarkEnd w:id="601"/>
      <w:bookmarkEnd w:id="602"/>
      <w:bookmarkEnd w:id="603"/>
      <w:bookmarkEnd w:id="604"/>
      <w:bookmarkEnd w:id="605"/>
      <w:bookmarkEnd w:id="606"/>
      <w:bookmarkEnd w:id="607"/>
      <w:bookmarkEnd w:id="608"/>
    </w:p>
    <w:p w14:paraId="737CBBD6" w14:textId="77777777" w:rsidR="00BB1239" w:rsidRDefault="00BB1239" w:rsidP="00D21DB3">
      <w:pPr>
        <w:jc w:val="both"/>
      </w:pPr>
      <w:r>
        <w:t>Rukavice z izolačního materiálu musí být používány v souladu s návodem výrobce.</w:t>
      </w:r>
    </w:p>
    <w:p w14:paraId="737CBBD7" w14:textId="77777777" w:rsidR="00BB1239" w:rsidRDefault="00BB1239" w:rsidP="00D21DB3">
      <w:pPr>
        <w:jc w:val="both"/>
      </w:pPr>
      <w:r>
        <w:t>Společně s rukavicemi z izolačního materiálu se používají i bavlněné vložky do těchto izolačních rukavic.</w:t>
      </w:r>
    </w:p>
    <w:p w14:paraId="737CBBD8" w14:textId="77777777" w:rsidR="00BB1239" w:rsidRDefault="00BB1239" w:rsidP="00D21DB3">
      <w:pPr>
        <w:jc w:val="both"/>
      </w:pPr>
      <w:r>
        <w:t>Rukavice z izolačního materiálu musí být použity tak, aby vždy překrývaly vrchní vrstvu pracovního oděvu.</w:t>
      </w:r>
    </w:p>
    <w:p w14:paraId="737CBBD9" w14:textId="04A8DF82" w:rsidR="00BB1239" w:rsidRDefault="00BB1239" w:rsidP="00D21DB3">
      <w:pPr>
        <w:jc w:val="both"/>
      </w:pPr>
      <w:r>
        <w:t xml:space="preserve">Před každým použitím se provede vizuální kontrola a kontrola nafouknutím vzduchem k ověření </w:t>
      </w:r>
      <w:r w:rsidR="00D21DB3">
        <w:br/>
      </w:r>
      <w:r>
        <w:t xml:space="preserve">zda není izolační rukavice proděravěna. </w:t>
      </w:r>
    </w:p>
    <w:p w14:paraId="737CBBDA" w14:textId="729A0FB4" w:rsidR="00BB1239" w:rsidRDefault="00BB1239" w:rsidP="00D21DB3">
      <w:pPr>
        <w:jc w:val="both"/>
      </w:pPr>
      <w:r>
        <w:t xml:space="preserve">Rukavice nesmí mít díry, trhliny ani jiné vady. Nesmí být kontaminovány chemikáliemi, které by mohly izolační rukavice narušovat. Jak v případě mechanického poškození (zvenčí nebo zevnitř), </w:t>
      </w:r>
      <w:r w:rsidR="00D21DB3">
        <w:br/>
      </w:r>
      <w:r>
        <w:t xml:space="preserve">tak i v případě chemického poškození (nabobtnání, ztvrdlá místa) se rukavice již nesmí použít </w:t>
      </w:r>
      <w:r w:rsidR="00D21DB3">
        <w:br/>
      </w:r>
      <w:r>
        <w:t>a musejí být vyřazeny. Je-li zjištěno poškození jedné rukavice z páru, celý pár se musí vyřadit.</w:t>
      </w:r>
    </w:p>
    <w:p w14:paraId="737CBBDB" w14:textId="1B5950DF" w:rsidR="00BB1239" w:rsidRDefault="00BB1239" w:rsidP="00D21DB3">
      <w:pPr>
        <w:jc w:val="both"/>
      </w:pPr>
      <w:r>
        <w:t xml:space="preserve">Každý pár rukavic musí mít vystavenou evidenční kartu dle přílohy P.2 této regionální směrnice </w:t>
      </w:r>
      <w:r w:rsidR="00D21DB3">
        <w:br/>
      </w:r>
      <w:r>
        <w:t>a minimálně 1x za 12 měsíců musí být provedena kontrola s prokazatelným zápisem s výsledkem kontroly do této karty.</w:t>
      </w:r>
    </w:p>
    <w:p w14:paraId="737CBBDC" w14:textId="77777777" w:rsidR="00BB1239" w:rsidRDefault="00BB1239" w:rsidP="00D21DB3">
      <w:pPr>
        <w:jc w:val="both"/>
      </w:pPr>
      <w:r>
        <w:t>Pokud nejsou rukavice právě používány, tak se ukládají do textilního nebo plastového pouzdra.</w:t>
      </w:r>
    </w:p>
    <w:p w14:paraId="737CBBDD" w14:textId="77777777" w:rsidR="00BB1239" w:rsidRDefault="00BB1239" w:rsidP="00D21DB3">
      <w:pPr>
        <w:jc w:val="both"/>
      </w:pPr>
      <w:r>
        <w:t>Znečištěné rukavice se omývají pouze mýdlovou vodou (rub i líc rukavice). Po omytí a vysušení se rub rukavic ošetří např. talkem.</w:t>
      </w:r>
    </w:p>
    <w:p w14:paraId="737CBBDE" w14:textId="07059971" w:rsidR="00BB1239" w:rsidRDefault="00BB1239" w:rsidP="00D21DB3">
      <w:pPr>
        <w:jc w:val="both"/>
      </w:pPr>
      <w:r>
        <w:t xml:space="preserve">Maximální doba životnosti rukavic z izolačního materiálu je stanovena na 6 let od data výroby. </w:t>
      </w:r>
      <w:r w:rsidR="00D21DB3">
        <w:br/>
      </w:r>
      <w:r>
        <w:t>Po uplynutí této doby musí být příslušný pár rukavic vyřazen z používání, i když nevykazuje známky poškození.</w:t>
      </w:r>
    </w:p>
    <w:p w14:paraId="737CBBDF" w14:textId="5D7116BC" w:rsidR="00932531" w:rsidRDefault="00F767FC" w:rsidP="00D21DB3">
      <w:pPr>
        <w:pStyle w:val="Zkladntext"/>
        <w:rPr>
          <w:rFonts w:ascii="Arial" w:hAnsi="Arial" w:cs="Arial"/>
          <w:sz w:val="20"/>
          <w:szCs w:val="20"/>
        </w:rPr>
      </w:pPr>
      <w:r w:rsidRPr="008144C8">
        <w:rPr>
          <w:rFonts w:ascii="Arial" w:hAnsi="Arial" w:cs="Arial"/>
          <w:sz w:val="20"/>
          <w:szCs w:val="20"/>
        </w:rPr>
        <w:t xml:space="preserve">V období mezi periodickými zkouškami musí být vnější mechanický stav pomůcek pravidelně </w:t>
      </w:r>
      <w:r w:rsidR="007E68A3">
        <w:rPr>
          <w:rFonts w:ascii="Arial" w:hAnsi="Arial" w:cs="Arial"/>
          <w:sz w:val="20"/>
          <w:szCs w:val="20"/>
          <w:lang w:val="cs-CZ"/>
        </w:rPr>
        <w:t>kon</w:t>
      </w:r>
      <w:r w:rsidR="00EC2A10">
        <w:rPr>
          <w:rFonts w:ascii="Arial" w:hAnsi="Arial" w:cs="Arial"/>
          <w:sz w:val="20"/>
          <w:szCs w:val="20"/>
          <w:lang w:val="cs-CZ"/>
        </w:rPr>
        <w:t>t</w:t>
      </w:r>
      <w:r w:rsidRPr="008144C8">
        <w:rPr>
          <w:rFonts w:ascii="Arial" w:hAnsi="Arial" w:cs="Arial"/>
          <w:sz w:val="20"/>
          <w:szCs w:val="20"/>
        </w:rPr>
        <w:t xml:space="preserve">rolován. Lhůty nesmí být delší než 12 měsíců a provedení prohlídky musí být dokladováno </w:t>
      </w:r>
      <w:r w:rsidR="00D21DB3">
        <w:rPr>
          <w:rFonts w:ascii="Arial" w:hAnsi="Arial" w:cs="Arial"/>
          <w:sz w:val="20"/>
          <w:szCs w:val="20"/>
          <w:lang w:val="cs-CZ"/>
        </w:rPr>
        <w:br/>
      </w:r>
      <w:r w:rsidRPr="008144C8">
        <w:rPr>
          <w:rFonts w:ascii="Arial" w:hAnsi="Arial" w:cs="Arial"/>
          <w:sz w:val="20"/>
          <w:szCs w:val="20"/>
        </w:rPr>
        <w:t xml:space="preserve">na evidenčních kartách. </w:t>
      </w:r>
      <w:r w:rsidR="00601D1B">
        <w:rPr>
          <w:rFonts w:ascii="Arial" w:hAnsi="Arial" w:cs="Arial"/>
          <w:sz w:val="20"/>
          <w:szCs w:val="20"/>
        </w:rPr>
        <w:t xml:space="preserve">Formulář evidenční karty je k dispozici na intranetu </w:t>
      </w:r>
      <w:r w:rsidR="00D4066F">
        <w:rPr>
          <w:rFonts w:ascii="Arial" w:hAnsi="Arial" w:cs="Arial"/>
          <w:sz w:val="20"/>
          <w:szCs w:val="20"/>
          <w:lang w:val="cs-CZ"/>
        </w:rPr>
        <w:t>(</w:t>
      </w:r>
      <w:hyperlink r:id="rId55" w:history="1">
        <w:r w:rsidR="00D4066F" w:rsidRPr="00D4066F">
          <w:rPr>
            <w:rStyle w:val="Hypertextovodkaz"/>
            <w:rFonts w:ascii="Arial" w:hAnsi="Arial" w:cs="Arial"/>
            <w:sz w:val="20"/>
            <w:szCs w:val="20"/>
            <w:lang w:val="cs-CZ"/>
          </w:rPr>
          <w:t>odkaz zde</w:t>
        </w:r>
      </w:hyperlink>
      <w:r w:rsidR="00D4066F">
        <w:rPr>
          <w:rFonts w:ascii="Arial" w:hAnsi="Arial" w:cs="Arial"/>
          <w:sz w:val="20"/>
          <w:szCs w:val="20"/>
          <w:lang w:val="cs-CZ"/>
        </w:rPr>
        <w:t>)</w:t>
      </w:r>
      <w:r w:rsidR="00601D1B">
        <w:rPr>
          <w:rFonts w:ascii="Arial" w:hAnsi="Arial" w:cs="Arial"/>
          <w:sz w:val="20"/>
          <w:szCs w:val="20"/>
        </w:rPr>
        <w:t xml:space="preserve"> .</w:t>
      </w:r>
    </w:p>
    <w:p w14:paraId="737CBBE0" w14:textId="77777777" w:rsidR="00F767FC" w:rsidRPr="008144C8" w:rsidRDefault="00F767FC" w:rsidP="00D21DB3">
      <w:pPr>
        <w:pStyle w:val="Zkladntext"/>
        <w:rPr>
          <w:rFonts w:ascii="Arial" w:hAnsi="Arial" w:cs="Arial"/>
          <w:sz w:val="20"/>
          <w:szCs w:val="20"/>
        </w:rPr>
      </w:pPr>
      <w:r w:rsidRPr="008144C8">
        <w:rPr>
          <w:rFonts w:ascii="Arial" w:hAnsi="Arial" w:cs="Arial"/>
          <w:sz w:val="20"/>
          <w:szCs w:val="20"/>
        </w:rPr>
        <w:t xml:space="preserve">Povrch pomůcek nesmí být porušen, nesmí chybět ochranný nákružek, duté tyče musí být utěsněny. Pomůcky nesmí být deformovány, spojovací části musí zaručit snadnou montáž pomůcky </w:t>
      </w:r>
      <w:r w:rsidR="00E812CA">
        <w:rPr>
          <w:rFonts w:ascii="Arial" w:hAnsi="Arial" w:cs="Arial"/>
          <w:sz w:val="20"/>
          <w:szCs w:val="20"/>
          <w:lang w:val="cs-CZ"/>
        </w:rPr>
        <w:br/>
      </w:r>
      <w:r w:rsidRPr="008144C8">
        <w:rPr>
          <w:rFonts w:ascii="Arial" w:hAnsi="Arial" w:cs="Arial"/>
          <w:sz w:val="20"/>
          <w:szCs w:val="20"/>
        </w:rPr>
        <w:t xml:space="preserve">bez nadměrného úsilí. Pomůcky, jejichž vnější mechanický stav je viditelně špatný, se vyřazují </w:t>
      </w:r>
      <w:r w:rsidR="00E812CA">
        <w:rPr>
          <w:rFonts w:ascii="Arial" w:hAnsi="Arial" w:cs="Arial"/>
          <w:sz w:val="20"/>
          <w:szCs w:val="20"/>
          <w:lang w:val="cs-CZ"/>
        </w:rPr>
        <w:br/>
      </w:r>
      <w:r w:rsidRPr="008144C8">
        <w:rPr>
          <w:rFonts w:ascii="Arial" w:hAnsi="Arial" w:cs="Arial"/>
          <w:sz w:val="20"/>
          <w:szCs w:val="20"/>
        </w:rPr>
        <w:t xml:space="preserve">bez dalšího zkoušení. </w:t>
      </w:r>
    </w:p>
    <w:p w14:paraId="737CBBE1" w14:textId="77777777" w:rsidR="00F767FC" w:rsidRPr="008144C8" w:rsidRDefault="00F767FC" w:rsidP="00D21DB3">
      <w:pPr>
        <w:pStyle w:val="Zkladntext"/>
        <w:rPr>
          <w:rFonts w:ascii="Arial" w:hAnsi="Arial" w:cs="Arial"/>
          <w:sz w:val="20"/>
          <w:szCs w:val="20"/>
        </w:rPr>
      </w:pPr>
      <w:r w:rsidRPr="008144C8">
        <w:rPr>
          <w:rFonts w:ascii="Arial" w:hAnsi="Arial" w:cs="Arial"/>
          <w:sz w:val="20"/>
          <w:szCs w:val="20"/>
        </w:rPr>
        <w:t>Při kontrolních prohlídkách se zjišťuje, zda:</w:t>
      </w:r>
    </w:p>
    <w:p w14:paraId="737CBBE2"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izolační rukavice, izolační obuv, osobní ochranné prostředky proti pádům z výšky, izolační koberec jsou čisté, suché, neporušené, trv</w:t>
      </w:r>
      <w:r w:rsidR="00030F42">
        <w:rPr>
          <w:rFonts w:ascii="Arial" w:hAnsi="Arial" w:cs="Arial"/>
          <w:sz w:val="20"/>
          <w:szCs w:val="20"/>
        </w:rPr>
        <w:t>ale nedeformované a nezpuchřelé,</w:t>
      </w:r>
    </w:p>
    <w:p w14:paraId="737CBBE3"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 xml:space="preserve">vypínací tyče, pojistkové kleště, záchranné háky, fázovací soupravy, manipulační tyče apod. jsou čisté, povrch není narušen, nechybí ochranné nákružky a zátky proti navlhání zevnitř, </w:t>
      </w:r>
      <w:r w:rsidR="00E812CA">
        <w:rPr>
          <w:rFonts w:ascii="Arial" w:hAnsi="Arial" w:cs="Arial"/>
          <w:sz w:val="20"/>
          <w:szCs w:val="20"/>
          <w:lang w:val="cs-CZ"/>
        </w:rPr>
        <w:br/>
      </w:r>
      <w:r w:rsidRPr="008144C8">
        <w:rPr>
          <w:rFonts w:ascii="Arial" w:hAnsi="Arial" w:cs="Arial"/>
          <w:sz w:val="20"/>
          <w:szCs w:val="20"/>
        </w:rPr>
        <w:t>je dobře čitelné označení jmenovitého napětí pomůcky, u dělených pom</w:t>
      </w:r>
      <w:r w:rsidR="00030F42">
        <w:rPr>
          <w:rFonts w:ascii="Arial" w:hAnsi="Arial" w:cs="Arial"/>
          <w:sz w:val="20"/>
          <w:szCs w:val="20"/>
        </w:rPr>
        <w:t>ůcek jsou označeny všechny díly,</w:t>
      </w:r>
    </w:p>
    <w:p w14:paraId="737CBBE4"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zkoušečky napětí, pokud obsahují vnitřní zdroj, jsou po provedení prohlídky funkční.</w:t>
      </w:r>
    </w:p>
    <w:p w14:paraId="737CBBE5" w14:textId="77777777" w:rsidR="00F767FC" w:rsidRPr="008144C8" w:rsidRDefault="00F767FC" w:rsidP="0015109D">
      <w:pPr>
        <w:pStyle w:val="Zkladntext"/>
        <w:numPr>
          <w:ilvl w:val="0"/>
          <w:numId w:val="115"/>
        </w:numPr>
        <w:spacing w:before="100" w:beforeAutospacing="1" w:after="100" w:afterAutospacing="1"/>
        <w:rPr>
          <w:rFonts w:ascii="Arial" w:hAnsi="Arial" w:cs="Arial"/>
          <w:sz w:val="20"/>
          <w:szCs w:val="20"/>
        </w:rPr>
      </w:pPr>
      <w:r w:rsidRPr="008144C8">
        <w:rPr>
          <w:rFonts w:ascii="Arial" w:hAnsi="Arial" w:cs="Arial"/>
          <w:sz w:val="20"/>
          <w:szCs w:val="20"/>
        </w:rPr>
        <w:t xml:space="preserve">zkratovací soupravy mají neporušené </w:t>
      </w:r>
      <w:proofErr w:type="spellStart"/>
      <w:r w:rsidRPr="008144C8">
        <w:rPr>
          <w:rFonts w:ascii="Arial" w:hAnsi="Arial" w:cs="Arial"/>
          <w:sz w:val="20"/>
          <w:szCs w:val="20"/>
        </w:rPr>
        <w:t>vodičové</w:t>
      </w:r>
      <w:proofErr w:type="spellEnd"/>
      <w:r w:rsidRPr="008144C8">
        <w:rPr>
          <w:rFonts w:ascii="Arial" w:hAnsi="Arial" w:cs="Arial"/>
          <w:sz w:val="20"/>
          <w:szCs w:val="20"/>
        </w:rPr>
        <w:t xml:space="preserve"> a zemnící svorky, neporušený průřez zemních lan, neporušené spojení zemnícího lana s připojovacími oky, mechanický stav izolačních částí nevykazuje zjevné poškození</w:t>
      </w:r>
      <w:r w:rsidR="002F0FC8" w:rsidRPr="002F0FC8">
        <w:t xml:space="preserve"> </w:t>
      </w:r>
      <w:r w:rsidR="002F0FC8">
        <w:rPr>
          <w:rFonts w:ascii="Arial" w:hAnsi="Arial" w:cs="Arial"/>
          <w:sz w:val="20"/>
          <w:szCs w:val="20"/>
          <w:lang w:val="cs-CZ"/>
        </w:rPr>
        <w:t>a</w:t>
      </w:r>
      <w:r w:rsidR="002F0FC8" w:rsidRPr="002F0FC8">
        <w:rPr>
          <w:rFonts w:ascii="Arial" w:hAnsi="Arial" w:cs="Arial"/>
          <w:sz w:val="20"/>
          <w:szCs w:val="20"/>
        </w:rPr>
        <w:t xml:space="preserve"> jsou označeny čísly pro evidenci v „B“ příkazech.</w:t>
      </w:r>
    </w:p>
    <w:p w14:paraId="737CBBE6" w14:textId="77777777" w:rsidR="00F767FC" w:rsidRPr="008144C8" w:rsidRDefault="00F767FC" w:rsidP="00932531">
      <w:pPr>
        <w:pStyle w:val="Zkladntext"/>
        <w:rPr>
          <w:rFonts w:ascii="Arial" w:hAnsi="Arial" w:cs="Arial"/>
          <w:sz w:val="20"/>
          <w:szCs w:val="20"/>
        </w:rPr>
      </w:pPr>
      <w:r w:rsidRPr="008144C8">
        <w:rPr>
          <w:rFonts w:ascii="Arial" w:hAnsi="Arial" w:cs="Arial"/>
          <w:sz w:val="20"/>
          <w:szCs w:val="20"/>
        </w:rPr>
        <w:t>Pomůcky, které nesplňují výše uvedené požadavky nebo kterým chybí plomby nebo razítko musí být vyřazeny z používání a zaslány do opravy.</w:t>
      </w:r>
      <w:r w:rsidR="001511C7">
        <w:rPr>
          <w:rFonts w:ascii="Arial" w:hAnsi="Arial" w:cs="Arial"/>
          <w:sz w:val="20"/>
          <w:szCs w:val="20"/>
        </w:rPr>
        <w:t xml:space="preserve"> </w:t>
      </w:r>
      <w:r w:rsidRPr="008144C8">
        <w:rPr>
          <w:rFonts w:ascii="Arial" w:hAnsi="Arial" w:cs="Arial"/>
          <w:sz w:val="20"/>
          <w:szCs w:val="20"/>
        </w:rPr>
        <w:t xml:space="preserve">Neopravitelné pomůcky musí být znehodnoceny </w:t>
      </w:r>
      <w:r w:rsidR="00E812CA">
        <w:rPr>
          <w:rFonts w:ascii="Arial" w:hAnsi="Arial" w:cs="Arial"/>
          <w:sz w:val="20"/>
          <w:szCs w:val="20"/>
          <w:lang w:val="cs-CZ"/>
        </w:rPr>
        <w:br/>
      </w:r>
      <w:r w:rsidRPr="008144C8">
        <w:rPr>
          <w:rFonts w:ascii="Arial" w:hAnsi="Arial" w:cs="Arial"/>
          <w:sz w:val="20"/>
          <w:szCs w:val="20"/>
        </w:rPr>
        <w:t xml:space="preserve">a vyřazeny. </w:t>
      </w:r>
    </w:p>
    <w:p w14:paraId="737CBBE7" w14:textId="77777777" w:rsidR="00F767FC" w:rsidRPr="008144C8" w:rsidRDefault="00F767FC" w:rsidP="00E812CA">
      <w:pPr>
        <w:spacing w:before="120"/>
        <w:jc w:val="both"/>
        <w:rPr>
          <w:snapToGrid w:val="0"/>
        </w:rPr>
      </w:pPr>
      <w:r w:rsidRPr="008144C8">
        <w:rPr>
          <w:snapToGrid w:val="0"/>
        </w:rPr>
        <w:t>Pomůcky, které jsou součástí vybavení zaměstnance nebo skupiny vstupující do</w:t>
      </w:r>
      <w:r w:rsidR="001511C7">
        <w:rPr>
          <w:snapToGrid w:val="0"/>
        </w:rPr>
        <w:t xml:space="preserve"> </w:t>
      </w:r>
      <w:r w:rsidRPr="008144C8">
        <w:rPr>
          <w:snapToGrid w:val="0"/>
        </w:rPr>
        <w:t>stanice za účelem obsluhy a práce, v případech, že tyto pomůcky nejsou součástí vybavení stanice:</w:t>
      </w:r>
    </w:p>
    <w:p w14:paraId="737CBBE8"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lastRenderedPageBreak/>
        <w:t xml:space="preserve">zkoušečka napětí </w:t>
      </w:r>
      <w:proofErr w:type="spellStart"/>
      <w:r w:rsidRPr="00477086">
        <w:rPr>
          <w:rFonts w:ascii="Arial" w:hAnsi="Arial" w:cs="Arial"/>
          <w:sz w:val="20"/>
          <w:szCs w:val="20"/>
        </w:rPr>
        <w:t>vn</w:t>
      </w:r>
      <w:proofErr w:type="spellEnd"/>
      <w:r w:rsidR="00477086">
        <w:rPr>
          <w:rFonts w:ascii="Arial" w:hAnsi="Arial" w:cs="Arial"/>
          <w:sz w:val="20"/>
          <w:szCs w:val="20"/>
        </w:rPr>
        <w:t>,</w:t>
      </w:r>
    </w:p>
    <w:p w14:paraId="737CBBE9"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 xml:space="preserve">zkoušečka napětí </w:t>
      </w:r>
      <w:proofErr w:type="spellStart"/>
      <w:r w:rsidRPr="00477086">
        <w:rPr>
          <w:rFonts w:ascii="Arial" w:hAnsi="Arial" w:cs="Arial"/>
          <w:sz w:val="20"/>
          <w:szCs w:val="20"/>
        </w:rPr>
        <w:t>nn</w:t>
      </w:r>
      <w:proofErr w:type="spellEnd"/>
      <w:r w:rsidR="00477086">
        <w:rPr>
          <w:rFonts w:ascii="Arial" w:hAnsi="Arial" w:cs="Arial"/>
          <w:sz w:val="20"/>
          <w:szCs w:val="20"/>
        </w:rPr>
        <w:t>,</w:t>
      </w:r>
    </w:p>
    <w:p w14:paraId="737CBBEA"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 xml:space="preserve">zkratovací souprava </w:t>
      </w:r>
      <w:proofErr w:type="spellStart"/>
      <w:r w:rsidRPr="00477086">
        <w:rPr>
          <w:rFonts w:ascii="Arial" w:hAnsi="Arial" w:cs="Arial"/>
          <w:sz w:val="20"/>
          <w:szCs w:val="20"/>
        </w:rPr>
        <w:t>vn</w:t>
      </w:r>
      <w:proofErr w:type="spellEnd"/>
      <w:r w:rsidR="00477086">
        <w:rPr>
          <w:rFonts w:ascii="Arial" w:hAnsi="Arial" w:cs="Arial"/>
          <w:sz w:val="20"/>
          <w:szCs w:val="20"/>
        </w:rPr>
        <w:t>,</w:t>
      </w:r>
    </w:p>
    <w:p w14:paraId="737CBBEB"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 xml:space="preserve">zkratovací souprava </w:t>
      </w:r>
      <w:proofErr w:type="spellStart"/>
      <w:r w:rsidRPr="00477086">
        <w:rPr>
          <w:rFonts w:ascii="Arial" w:hAnsi="Arial" w:cs="Arial"/>
          <w:sz w:val="20"/>
          <w:szCs w:val="20"/>
        </w:rPr>
        <w:t>nn</w:t>
      </w:r>
      <w:proofErr w:type="spellEnd"/>
      <w:r w:rsidR="00477086">
        <w:rPr>
          <w:rFonts w:ascii="Arial" w:hAnsi="Arial" w:cs="Arial"/>
          <w:sz w:val="20"/>
          <w:szCs w:val="20"/>
        </w:rPr>
        <w:t>,</w:t>
      </w:r>
    </w:p>
    <w:p w14:paraId="737CBBEC"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izolační rukavice (třída 00 pro napětí 500 V, třída 0 pro napětí 1 000 V)</w:t>
      </w:r>
      <w:r w:rsidR="00477086">
        <w:rPr>
          <w:rFonts w:ascii="Arial" w:hAnsi="Arial" w:cs="Arial"/>
          <w:sz w:val="20"/>
          <w:szCs w:val="20"/>
        </w:rPr>
        <w:t>,</w:t>
      </w:r>
    </w:p>
    <w:p w14:paraId="737CBBED"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zámky pro zajištění vypnutého stavu</w:t>
      </w:r>
      <w:r w:rsidR="00477086">
        <w:rPr>
          <w:rFonts w:ascii="Arial" w:hAnsi="Arial" w:cs="Arial"/>
          <w:sz w:val="20"/>
          <w:szCs w:val="20"/>
        </w:rPr>
        <w:t>,</w:t>
      </w:r>
    </w:p>
    <w:p w14:paraId="737CBBEE" w14:textId="77777777" w:rsidR="00F767FC" w:rsidRPr="00477086" w:rsidRDefault="00030F42"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rPr>
        <w:t>izolační přilba</w:t>
      </w:r>
      <w:r w:rsidR="00477086">
        <w:rPr>
          <w:rFonts w:ascii="Arial" w:hAnsi="Arial" w:cs="Arial"/>
          <w:sz w:val="20"/>
          <w:szCs w:val="20"/>
        </w:rPr>
        <w:t>,</w:t>
      </w:r>
    </w:p>
    <w:p w14:paraId="737CBBEF"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ochranné brýle nebo obličejový štítek</w:t>
      </w:r>
      <w:r w:rsidR="00477086">
        <w:rPr>
          <w:rFonts w:ascii="Arial" w:hAnsi="Arial" w:cs="Arial"/>
          <w:sz w:val="20"/>
          <w:szCs w:val="20"/>
        </w:rPr>
        <w:t>,</w:t>
      </w:r>
    </w:p>
    <w:p w14:paraId="737CBBF0"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záchranný hák</w:t>
      </w:r>
      <w:r w:rsidR="00477086">
        <w:rPr>
          <w:rFonts w:ascii="Arial" w:hAnsi="Arial" w:cs="Arial"/>
          <w:sz w:val="20"/>
          <w:szCs w:val="20"/>
        </w:rPr>
        <w:t>,</w:t>
      </w:r>
    </w:p>
    <w:p w14:paraId="737CBBF1"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mobilní svítilna</w:t>
      </w:r>
    </w:p>
    <w:p w14:paraId="737CBBF2" w14:textId="77777777" w:rsidR="00F767FC" w:rsidRPr="00477086" w:rsidRDefault="00477086"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rPr>
        <w:t xml:space="preserve">přenosný hasicí přístroj </w:t>
      </w:r>
      <w:r w:rsidR="001C441E">
        <w:rPr>
          <w:rFonts w:ascii="Arial" w:hAnsi="Arial" w:cs="Arial"/>
          <w:sz w:val="20"/>
          <w:szCs w:val="20"/>
          <w:lang w:val="cs-CZ"/>
        </w:rPr>
        <w:t xml:space="preserve">minimálně </w:t>
      </w:r>
      <w:r>
        <w:rPr>
          <w:rFonts w:ascii="Arial" w:hAnsi="Arial" w:cs="Arial"/>
          <w:sz w:val="20"/>
          <w:szCs w:val="20"/>
        </w:rPr>
        <w:t>2 kg</w:t>
      </w:r>
      <w:r w:rsidR="001C441E">
        <w:rPr>
          <w:rFonts w:ascii="Arial" w:hAnsi="Arial" w:cs="Arial"/>
          <w:sz w:val="20"/>
          <w:szCs w:val="20"/>
          <w:lang w:val="cs-CZ"/>
        </w:rPr>
        <w:t xml:space="preserve"> práškový nebo CO</w:t>
      </w:r>
      <w:r w:rsidR="001C441E">
        <w:rPr>
          <w:rFonts w:ascii="Arial" w:hAnsi="Arial" w:cs="Arial"/>
          <w:sz w:val="20"/>
          <w:szCs w:val="20"/>
          <w:vertAlign w:val="subscript"/>
          <w:lang w:val="cs-CZ"/>
        </w:rPr>
        <w:t>2</w:t>
      </w:r>
      <w:r>
        <w:rPr>
          <w:rFonts w:ascii="Arial" w:hAnsi="Arial" w:cs="Arial"/>
          <w:sz w:val="20"/>
          <w:szCs w:val="20"/>
        </w:rPr>
        <w:t>,</w:t>
      </w:r>
    </w:p>
    <w:p w14:paraId="737CBBF3" w14:textId="77777777" w:rsidR="00F767FC" w:rsidRPr="00477086" w:rsidRDefault="001C441E"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lang w:val="cs-CZ"/>
        </w:rPr>
        <w:t>lék</w:t>
      </w:r>
      <w:r w:rsidR="00EC2A10">
        <w:rPr>
          <w:rFonts w:ascii="Arial" w:hAnsi="Arial" w:cs="Arial"/>
          <w:sz w:val="20"/>
          <w:szCs w:val="20"/>
          <w:lang w:val="cs-CZ"/>
        </w:rPr>
        <w:t>á</w:t>
      </w:r>
      <w:r>
        <w:rPr>
          <w:rFonts w:ascii="Arial" w:hAnsi="Arial" w:cs="Arial"/>
          <w:sz w:val="20"/>
          <w:szCs w:val="20"/>
          <w:lang w:val="cs-CZ"/>
        </w:rPr>
        <w:t>rnička</w:t>
      </w:r>
      <w:r w:rsidR="00477086">
        <w:rPr>
          <w:rFonts w:ascii="Arial" w:hAnsi="Arial" w:cs="Arial"/>
          <w:sz w:val="20"/>
          <w:szCs w:val="20"/>
        </w:rPr>
        <w:t>,</w:t>
      </w:r>
    </w:p>
    <w:p w14:paraId="737CBBF4"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osobní ochranný prostředek proti pádu z</w:t>
      </w:r>
      <w:r w:rsidR="00477086">
        <w:rPr>
          <w:rFonts w:ascii="Arial" w:hAnsi="Arial" w:cs="Arial"/>
          <w:sz w:val="20"/>
          <w:szCs w:val="20"/>
        </w:rPr>
        <w:t> </w:t>
      </w:r>
      <w:r w:rsidRPr="00477086">
        <w:rPr>
          <w:rFonts w:ascii="Arial" w:hAnsi="Arial" w:cs="Arial"/>
          <w:sz w:val="20"/>
          <w:szCs w:val="20"/>
        </w:rPr>
        <w:t>výšky</w:t>
      </w:r>
      <w:r w:rsidR="00477086">
        <w:rPr>
          <w:rFonts w:ascii="Arial" w:hAnsi="Arial" w:cs="Arial"/>
          <w:sz w:val="20"/>
          <w:szCs w:val="20"/>
        </w:rPr>
        <w:t>,</w:t>
      </w:r>
    </w:p>
    <w:p w14:paraId="737CBBF5" w14:textId="77777777" w:rsidR="00F767FC" w:rsidRPr="00030F42"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pásy z izolačního materiálu na ohraničení zabezpečovaného pracoviště</w:t>
      </w:r>
      <w:r w:rsidR="00477086">
        <w:rPr>
          <w:rFonts w:ascii="Arial" w:hAnsi="Arial" w:cs="Arial"/>
          <w:sz w:val="20"/>
          <w:szCs w:val="20"/>
        </w:rPr>
        <w:t>.</w:t>
      </w:r>
    </w:p>
    <w:p w14:paraId="737CBBF6" w14:textId="77777777" w:rsidR="00372D63" w:rsidRPr="00A3113E" w:rsidRDefault="0008321E" w:rsidP="00833755">
      <w:pPr>
        <w:pStyle w:val="Plohy2rovenadpisu"/>
        <w:tabs>
          <w:tab w:val="clear" w:pos="1286"/>
          <w:tab w:val="num" w:pos="567"/>
        </w:tabs>
        <w:ind w:left="567"/>
      </w:pPr>
      <w:bookmarkStart w:id="609" w:name="_Toc302472408"/>
      <w:bookmarkStart w:id="610" w:name="_Toc304124029"/>
      <w:bookmarkStart w:id="611" w:name="_Toc304189438"/>
      <w:bookmarkStart w:id="612" w:name="_Toc304189556"/>
      <w:bookmarkStart w:id="613" w:name="_Toc468656779"/>
      <w:bookmarkStart w:id="614" w:name="_Toc468656824"/>
      <w:r w:rsidRPr="00A3113E">
        <w:lastRenderedPageBreak/>
        <w:t>Obsluha a práce na elektrických zařízeních VN a VVN</w:t>
      </w:r>
      <w:bookmarkEnd w:id="609"/>
      <w:bookmarkEnd w:id="610"/>
      <w:bookmarkEnd w:id="611"/>
      <w:bookmarkEnd w:id="612"/>
      <w:bookmarkEnd w:id="613"/>
      <w:bookmarkEnd w:id="614"/>
    </w:p>
    <w:p w14:paraId="737CBBF7" w14:textId="77777777" w:rsidR="001E4F6A" w:rsidRDefault="00BD0D00" w:rsidP="008144C8">
      <w:pPr>
        <w:jc w:val="both"/>
        <w:rPr>
          <w:szCs w:val="24"/>
        </w:rPr>
      </w:pPr>
      <w:r>
        <w:rPr>
          <w:szCs w:val="24"/>
        </w:rPr>
        <w:t xml:space="preserve">Tento dokument </w:t>
      </w:r>
      <w:r w:rsidR="00D8578B">
        <w:rPr>
          <w:szCs w:val="24"/>
        </w:rPr>
        <w:t>upřesňuje kategorizaci zařízení a prací v distribuční síti E.ON</w:t>
      </w:r>
      <w:r w:rsidR="001E4F6A" w:rsidRPr="00A3113E">
        <w:rPr>
          <w:szCs w:val="24"/>
        </w:rPr>
        <w:t>.</w:t>
      </w:r>
    </w:p>
    <w:p w14:paraId="737CBBF8" w14:textId="77777777" w:rsidR="00D8578B" w:rsidRPr="007A4A58" w:rsidRDefault="00D8578B" w:rsidP="007A4A58">
      <w:pPr>
        <w:pStyle w:val="Nzev"/>
      </w:pPr>
      <w:r w:rsidRPr="007A4A58">
        <w:t>Popis činností a pravidel</w:t>
      </w:r>
    </w:p>
    <w:p w14:paraId="737CBBF9" w14:textId="77777777" w:rsidR="00D8578B" w:rsidRPr="0082709E" w:rsidRDefault="00D8578B" w:rsidP="00E812CA">
      <w:pPr>
        <w:jc w:val="both"/>
        <w:rPr>
          <w:u w:val="single"/>
        </w:rPr>
      </w:pPr>
      <w:r w:rsidRPr="0082709E">
        <w:t xml:space="preserve">PNE 33 0000-6 stanoví, že u jednoduchých zařízení nebo jednoduchých částí zařízení </w:t>
      </w:r>
      <w:r w:rsidR="00E812CA">
        <w:br/>
      </w:r>
      <w:r w:rsidRPr="0082709E">
        <w:t xml:space="preserve">a instalací, kterým je možno snadno porozumět nebo za jednoduchých okolností a při jednoduché práci může osoba pověřená Osobou odpovědnou za elektrické zařízení stanovit, jakým způsobem musí být provedeno zajištění bezpečnosti. </w:t>
      </w:r>
    </w:p>
    <w:p w14:paraId="737CBBFA" w14:textId="77777777" w:rsidR="00D8578B" w:rsidRPr="00FE3725" w:rsidRDefault="00D8578B" w:rsidP="00E812CA">
      <w:pPr>
        <w:pStyle w:val="Nzev"/>
        <w:jc w:val="both"/>
        <w:rPr>
          <w:lang w:val="cs-CZ"/>
        </w:rPr>
      </w:pPr>
      <w:r w:rsidRPr="00FE3725">
        <w:t>Činnost na elektrických zařízeních v distribuční síti E.ON</w:t>
      </w:r>
    </w:p>
    <w:p w14:paraId="737CBBFB" w14:textId="77777777" w:rsidR="00D8578B" w:rsidRPr="0082709E" w:rsidRDefault="00D8578B" w:rsidP="00E812CA">
      <w:pPr>
        <w:autoSpaceDE w:val="0"/>
        <w:autoSpaceDN w:val="0"/>
        <w:adjustRightInd w:val="0"/>
        <w:jc w:val="both"/>
        <w:rPr>
          <w:color w:val="000000"/>
        </w:rPr>
      </w:pPr>
      <w:r w:rsidRPr="0082709E">
        <w:rPr>
          <w:color w:val="000000"/>
        </w:rPr>
        <w:t>Obsluhu a práci na elektrických zařízeních a v jejich blízkosti, včetně zajištění pracoviště,</w:t>
      </w:r>
      <w:r w:rsidR="0048753F">
        <w:rPr>
          <w:color w:val="000000"/>
        </w:rPr>
        <w:t xml:space="preserve"> </w:t>
      </w:r>
      <w:r w:rsidRPr="0082709E">
        <w:rPr>
          <w:color w:val="000000"/>
        </w:rPr>
        <w:t xml:space="preserve">provádějí </w:t>
      </w:r>
      <w:r w:rsidR="004E55D0">
        <w:t>z</w:t>
      </w:r>
      <w:r w:rsidR="004E55D0" w:rsidRPr="004E55D0">
        <w:t>aměstnanci</w:t>
      </w:r>
      <w:r w:rsidRPr="0082709E">
        <w:rPr>
          <w:color w:val="000000"/>
        </w:rPr>
        <w:t xml:space="preserve"> E.ON na základě </w:t>
      </w:r>
      <w:r w:rsidR="004E55D0">
        <w:rPr>
          <w:color w:val="000000"/>
        </w:rPr>
        <w:t>p</w:t>
      </w:r>
      <w:r w:rsidRPr="0082709E">
        <w:rPr>
          <w:color w:val="000000"/>
        </w:rPr>
        <w:t>ověření</w:t>
      </w:r>
      <w:r w:rsidR="004E55D0">
        <w:rPr>
          <w:color w:val="000000"/>
        </w:rPr>
        <w:t xml:space="preserve"> ve smyslu přílohy P.10 </w:t>
      </w:r>
      <w:r w:rsidR="008C1EE7">
        <w:rPr>
          <w:color w:val="000000"/>
        </w:rPr>
        <w:t>této regionální směrnice</w:t>
      </w:r>
      <w:r w:rsidRPr="0082709E">
        <w:rPr>
          <w:color w:val="000000"/>
        </w:rPr>
        <w:t xml:space="preserve">. </w:t>
      </w:r>
      <w:r w:rsidR="004E55D0">
        <w:t>Z</w:t>
      </w:r>
      <w:r w:rsidR="004E55D0" w:rsidRPr="004E55D0">
        <w:t>aměstnanci</w:t>
      </w:r>
      <w:r w:rsidRPr="0082709E">
        <w:rPr>
          <w:color w:val="000000"/>
        </w:rPr>
        <w:t xml:space="preserve"> pověření zajišťováním pracoviště jsou dle tohoto Pověření zároveň oprávněni </w:t>
      </w:r>
      <w:r w:rsidRPr="0082709E">
        <w:t>stanovit, jakým způsobem musí být provedeno pro danou práci zajištění bezpečnosti.</w:t>
      </w:r>
    </w:p>
    <w:p w14:paraId="737CBBFC" w14:textId="77777777" w:rsidR="00D8578B" w:rsidRPr="0082709E" w:rsidRDefault="00D8578B" w:rsidP="00E812CA">
      <w:pPr>
        <w:widowControl w:val="0"/>
        <w:jc w:val="both"/>
      </w:pPr>
      <w:r w:rsidRPr="0082709E">
        <w:t>Případy, které nelze</w:t>
      </w:r>
      <w:r w:rsidR="0082709E">
        <w:t xml:space="preserve"> charakterizovat dle předcházejícího článku</w:t>
      </w:r>
      <w:r w:rsidRPr="0082709E">
        <w:t xml:space="preserve"> jako jednoduché zařízení, </w:t>
      </w:r>
      <w:r w:rsidR="00E812CA">
        <w:br/>
      </w:r>
      <w:r w:rsidRPr="0082709E">
        <w:t>či jednoduché práce, jsou popsány v příslušných Pracovních postupech, Prováděcích pokynech, Místních provozních předpisech a Místních pracovních a bezpečnostních předpisech. V těchto dokumentech je stanoveno, jakým způsobem musí být provedeno zajištění bezpečnosti</w:t>
      </w:r>
      <w:r w:rsidRPr="0082709E">
        <w:rPr>
          <w:color w:val="000000"/>
        </w:rPr>
        <w:t xml:space="preserve"> pro danou práci a také příslušný počet </w:t>
      </w:r>
      <w:r w:rsidR="00EB4139">
        <w:rPr>
          <w:color w:val="000000"/>
        </w:rPr>
        <w:t>zaměstnanců</w:t>
      </w:r>
      <w:r w:rsidRPr="0082709E">
        <w:rPr>
          <w:color w:val="000000"/>
        </w:rPr>
        <w:t xml:space="preserve"> včetně jejich kvalifikace.</w:t>
      </w:r>
    </w:p>
    <w:p w14:paraId="737CBBFD" w14:textId="77777777" w:rsidR="001E4F6A" w:rsidRPr="007A4A58" w:rsidRDefault="001E4F6A" w:rsidP="007A4A58">
      <w:pPr>
        <w:pStyle w:val="Nzev"/>
      </w:pPr>
      <w:bookmarkStart w:id="615" w:name="_Toc304126907"/>
      <w:bookmarkStart w:id="616" w:name="_Toc304189441"/>
      <w:bookmarkStart w:id="617" w:name="_Toc304213102"/>
      <w:bookmarkStart w:id="618" w:name="_Toc304213712"/>
      <w:bookmarkStart w:id="619" w:name="_Toc304214289"/>
      <w:bookmarkStart w:id="620" w:name="_Toc304534324"/>
      <w:bookmarkStart w:id="621" w:name="_Toc305071431"/>
      <w:bookmarkStart w:id="622" w:name="_Toc305417607"/>
      <w:r w:rsidRPr="007A4A58">
        <w:t>Obecné podmínky pro jednoduchá zařízení:</w:t>
      </w:r>
      <w:bookmarkEnd w:id="615"/>
      <w:bookmarkEnd w:id="616"/>
      <w:bookmarkEnd w:id="617"/>
      <w:bookmarkEnd w:id="618"/>
      <w:bookmarkEnd w:id="619"/>
      <w:bookmarkEnd w:id="620"/>
      <w:bookmarkEnd w:id="621"/>
      <w:bookmarkEnd w:id="622"/>
    </w:p>
    <w:p w14:paraId="737CBBFE" w14:textId="77777777" w:rsidR="001E4F6A" w:rsidRPr="008144C8" w:rsidRDefault="001E4F6A" w:rsidP="0015109D">
      <w:pPr>
        <w:widowControl w:val="0"/>
        <w:numPr>
          <w:ilvl w:val="0"/>
          <w:numId w:val="65"/>
        </w:numPr>
        <w:spacing w:before="100" w:beforeAutospacing="1" w:after="100" w:afterAutospacing="1"/>
        <w:ind w:left="714" w:hanging="357"/>
      </w:pPr>
      <w:r w:rsidRPr="008144C8">
        <w:t>Technické z</w:t>
      </w:r>
      <w:r w:rsidR="00497531">
        <w:t>ařízení odpovídá ČSN, PNE, TPG,</w:t>
      </w:r>
      <w:r w:rsidR="00EC2A10">
        <w:t xml:space="preserve"> </w:t>
      </w:r>
      <w:r w:rsidR="00030F42">
        <w:t>.</w:t>
      </w:r>
      <w:r w:rsidRPr="008144C8">
        <w:t>..</w:t>
      </w:r>
    </w:p>
    <w:p w14:paraId="737CBBFF" w14:textId="77777777" w:rsidR="001E4F6A" w:rsidRPr="008144C8" w:rsidRDefault="001E4F6A" w:rsidP="0015109D">
      <w:pPr>
        <w:widowControl w:val="0"/>
        <w:numPr>
          <w:ilvl w:val="0"/>
          <w:numId w:val="65"/>
        </w:numPr>
        <w:spacing w:before="100" w:beforeAutospacing="1" w:after="100" w:afterAutospacing="1"/>
        <w:ind w:left="714" w:hanging="357"/>
      </w:pPr>
      <w:r w:rsidRPr="008144C8">
        <w:t>Schéma (uspořádání) rozvodny, vedení je přehledné.</w:t>
      </w:r>
    </w:p>
    <w:p w14:paraId="737CBC00" w14:textId="77777777" w:rsidR="001E4F6A" w:rsidRPr="008144C8" w:rsidRDefault="001E4F6A" w:rsidP="0015109D">
      <w:pPr>
        <w:pStyle w:val="Textvbloku"/>
        <w:numPr>
          <w:ilvl w:val="0"/>
          <w:numId w:val="65"/>
        </w:numPr>
        <w:spacing w:before="100" w:beforeAutospacing="1" w:after="100" w:afterAutospacing="1" w:line="240" w:lineRule="auto"/>
        <w:ind w:left="714" w:hanging="357"/>
        <w:rPr>
          <w:rFonts w:ascii="Arial" w:hAnsi="Arial"/>
          <w:sz w:val="20"/>
          <w:szCs w:val="20"/>
        </w:rPr>
      </w:pPr>
      <w:r w:rsidRPr="008144C8">
        <w:rPr>
          <w:rFonts w:ascii="Arial" w:hAnsi="Arial"/>
          <w:sz w:val="20"/>
          <w:szCs w:val="20"/>
        </w:rPr>
        <w:t>Umístění</w:t>
      </w:r>
      <w:r w:rsidR="001511C7">
        <w:rPr>
          <w:rFonts w:ascii="Arial" w:hAnsi="Arial"/>
          <w:sz w:val="20"/>
          <w:szCs w:val="20"/>
        </w:rPr>
        <w:t xml:space="preserve"> </w:t>
      </w:r>
      <w:r w:rsidRPr="008144C8">
        <w:rPr>
          <w:rFonts w:ascii="Arial" w:hAnsi="Arial"/>
          <w:sz w:val="20"/>
          <w:szCs w:val="20"/>
        </w:rPr>
        <w:t>a</w:t>
      </w:r>
      <w:r w:rsidR="001511C7">
        <w:rPr>
          <w:rFonts w:ascii="Arial" w:hAnsi="Arial"/>
          <w:sz w:val="20"/>
          <w:szCs w:val="20"/>
        </w:rPr>
        <w:t xml:space="preserve"> </w:t>
      </w:r>
      <w:r w:rsidRPr="008144C8">
        <w:rPr>
          <w:rFonts w:ascii="Arial" w:hAnsi="Arial"/>
          <w:sz w:val="20"/>
          <w:szCs w:val="20"/>
        </w:rPr>
        <w:t>krytí</w:t>
      </w:r>
      <w:r w:rsidR="001511C7">
        <w:rPr>
          <w:rFonts w:ascii="Arial" w:hAnsi="Arial"/>
          <w:sz w:val="20"/>
          <w:szCs w:val="20"/>
        </w:rPr>
        <w:t xml:space="preserve"> </w:t>
      </w:r>
      <w:r w:rsidRPr="008144C8">
        <w:rPr>
          <w:rFonts w:ascii="Arial" w:hAnsi="Arial"/>
          <w:sz w:val="20"/>
          <w:szCs w:val="20"/>
        </w:rPr>
        <w:t>živých</w:t>
      </w:r>
      <w:r w:rsidR="001511C7">
        <w:rPr>
          <w:rFonts w:ascii="Arial" w:hAnsi="Arial"/>
          <w:sz w:val="20"/>
          <w:szCs w:val="20"/>
        </w:rPr>
        <w:t xml:space="preserve"> </w:t>
      </w:r>
      <w:r w:rsidRPr="008144C8">
        <w:rPr>
          <w:rFonts w:ascii="Arial" w:hAnsi="Arial"/>
          <w:sz w:val="20"/>
          <w:szCs w:val="20"/>
        </w:rPr>
        <w:t>částí</w:t>
      </w:r>
      <w:r w:rsidR="001511C7">
        <w:rPr>
          <w:rFonts w:ascii="Arial" w:hAnsi="Arial"/>
          <w:sz w:val="20"/>
          <w:szCs w:val="20"/>
        </w:rPr>
        <w:t xml:space="preserve"> </w:t>
      </w:r>
      <w:r w:rsidRPr="008144C8">
        <w:rPr>
          <w:rFonts w:ascii="Arial" w:hAnsi="Arial"/>
          <w:sz w:val="20"/>
          <w:szCs w:val="20"/>
        </w:rPr>
        <w:t>splňuje zejména podmínky</w:t>
      </w:r>
      <w:r w:rsidR="001511C7">
        <w:rPr>
          <w:rFonts w:ascii="Arial" w:hAnsi="Arial"/>
          <w:sz w:val="20"/>
          <w:szCs w:val="20"/>
        </w:rPr>
        <w:t xml:space="preserve"> </w:t>
      </w:r>
      <w:r w:rsidRPr="008144C8">
        <w:rPr>
          <w:rFonts w:ascii="Arial" w:hAnsi="Arial"/>
          <w:sz w:val="20"/>
          <w:szCs w:val="20"/>
        </w:rPr>
        <w:t>ČSN 33 2000-4-41 (PNE 33 0000-1)</w:t>
      </w:r>
    </w:p>
    <w:p w14:paraId="737CBC01" w14:textId="77777777" w:rsidR="001E4F6A" w:rsidRPr="008144C8" w:rsidRDefault="001E4F6A" w:rsidP="0015109D">
      <w:pPr>
        <w:widowControl w:val="0"/>
        <w:numPr>
          <w:ilvl w:val="0"/>
          <w:numId w:val="65"/>
        </w:numPr>
        <w:spacing w:before="100" w:beforeAutospacing="1" w:after="100" w:afterAutospacing="1"/>
        <w:ind w:left="714" w:hanging="357"/>
      </w:pPr>
      <w:r w:rsidRPr="008144C8">
        <w:t>Blokování</w:t>
      </w:r>
      <w:r w:rsidR="001511C7">
        <w:t xml:space="preserve"> </w:t>
      </w:r>
      <w:r w:rsidRPr="008144C8">
        <w:t>ovládání přístrojů, zejména</w:t>
      </w:r>
      <w:r w:rsidR="001511C7">
        <w:t xml:space="preserve"> </w:t>
      </w:r>
      <w:r w:rsidRPr="008144C8">
        <w:t>odpojovačů splňuje podmínky</w:t>
      </w:r>
      <w:r w:rsidR="008144C8">
        <w:t xml:space="preserve"> </w:t>
      </w:r>
      <w:r w:rsidRPr="008144C8">
        <w:t>ČSN 33 3220.</w:t>
      </w:r>
    </w:p>
    <w:p w14:paraId="737CBC02" w14:textId="77777777" w:rsidR="008144C8" w:rsidRDefault="001E4F6A" w:rsidP="0015109D">
      <w:pPr>
        <w:pStyle w:val="Zkladntextodsazen2"/>
        <w:numPr>
          <w:ilvl w:val="0"/>
          <w:numId w:val="65"/>
        </w:numPr>
        <w:spacing w:before="100" w:beforeAutospacing="1" w:after="100" w:afterAutospacing="1" w:line="240" w:lineRule="auto"/>
        <w:ind w:left="714" w:hanging="357"/>
        <w:rPr>
          <w:color w:val="000000"/>
        </w:rPr>
      </w:pPr>
      <w:r w:rsidRPr="008144C8">
        <w:rPr>
          <w:color w:val="000000"/>
        </w:rPr>
        <w:t>Ovládání spínačů a odpojovačů je dálkové nebo z velínu. Při ovládání z</w:t>
      </w:r>
      <w:r w:rsidR="008144C8">
        <w:rPr>
          <w:color w:val="000000"/>
        </w:rPr>
        <w:t> </w:t>
      </w:r>
      <w:r w:rsidRPr="008144C8">
        <w:rPr>
          <w:color w:val="000000"/>
        </w:rPr>
        <w:t>místa</w:t>
      </w:r>
      <w:r w:rsidR="008144C8">
        <w:rPr>
          <w:color w:val="000000"/>
        </w:rPr>
        <w:t xml:space="preserve"> </w:t>
      </w:r>
      <w:r w:rsidRPr="008144C8">
        <w:rPr>
          <w:color w:val="000000"/>
        </w:rPr>
        <w:t xml:space="preserve">jsou zajištěny </w:t>
      </w:r>
      <w:r w:rsidR="00E812CA">
        <w:rPr>
          <w:color w:val="000000"/>
          <w:lang w:val="cs-CZ"/>
        </w:rPr>
        <w:br/>
      </w:r>
      <w:r w:rsidRPr="008144C8">
        <w:rPr>
          <w:color w:val="000000"/>
        </w:rPr>
        <w:t>v místě ovládání bezpečné vzdálenosti.</w:t>
      </w:r>
    </w:p>
    <w:p w14:paraId="737CBC03" w14:textId="77777777" w:rsidR="001E4F6A" w:rsidRPr="008144C8" w:rsidRDefault="001E4F6A" w:rsidP="0015109D">
      <w:pPr>
        <w:pStyle w:val="Zkladntextodsazen2"/>
        <w:numPr>
          <w:ilvl w:val="0"/>
          <w:numId w:val="65"/>
        </w:numPr>
        <w:spacing w:before="100" w:beforeAutospacing="1" w:after="100" w:afterAutospacing="1" w:line="240" w:lineRule="auto"/>
        <w:ind w:left="714" w:hanging="357"/>
        <w:rPr>
          <w:color w:val="000000"/>
        </w:rPr>
      </w:pPr>
      <w:r w:rsidRPr="008144C8">
        <w:t>Místa a možnosti zpětného napětí jsou zřetelně označena.</w:t>
      </w:r>
    </w:p>
    <w:p w14:paraId="737CBC04" w14:textId="77777777" w:rsidR="001E4F6A" w:rsidRPr="00A3113E" w:rsidRDefault="001E4F6A" w:rsidP="00ED3CED">
      <w:pPr>
        <w:pStyle w:val="Nzev"/>
      </w:pPr>
      <w:bookmarkStart w:id="623" w:name="_Toc304126908"/>
      <w:bookmarkStart w:id="624" w:name="_Toc304189442"/>
      <w:bookmarkStart w:id="625" w:name="_Toc304213103"/>
      <w:bookmarkStart w:id="626" w:name="_Toc304213713"/>
      <w:bookmarkStart w:id="627" w:name="_Toc304214290"/>
      <w:bookmarkStart w:id="628" w:name="_Toc304534325"/>
      <w:bookmarkStart w:id="629" w:name="_Toc305071432"/>
      <w:bookmarkStart w:id="630" w:name="_Toc305417608"/>
      <w:r w:rsidRPr="00A3113E">
        <w:t>Související dokumentace</w:t>
      </w:r>
      <w:bookmarkEnd w:id="623"/>
      <w:bookmarkEnd w:id="624"/>
      <w:bookmarkEnd w:id="625"/>
      <w:bookmarkEnd w:id="626"/>
      <w:bookmarkEnd w:id="627"/>
      <w:bookmarkEnd w:id="628"/>
      <w:bookmarkEnd w:id="629"/>
      <w:bookmarkEnd w:id="630"/>
    </w:p>
    <w:p w14:paraId="737CBC05" w14:textId="77777777" w:rsidR="001E4F6A" w:rsidRPr="00A3113E" w:rsidRDefault="0082709E" w:rsidP="00A3113E">
      <w:r>
        <w:t>PNE 33 0000-</w:t>
      </w:r>
      <w:r w:rsidR="001E4F6A" w:rsidRPr="00A3113E">
        <w:t>1</w:t>
      </w:r>
    </w:p>
    <w:p w14:paraId="737CBC06" w14:textId="77777777" w:rsidR="001E4F6A" w:rsidRPr="00A3113E" w:rsidRDefault="0082709E" w:rsidP="00A3113E">
      <w:r>
        <w:t>PNE 33 0000</w:t>
      </w:r>
      <w:r w:rsidR="001E4F6A" w:rsidRPr="00A3113E">
        <w:t>-6</w:t>
      </w:r>
    </w:p>
    <w:p w14:paraId="737CBC07" w14:textId="77777777" w:rsidR="001E4F6A" w:rsidRPr="00A3113E" w:rsidRDefault="001E4F6A" w:rsidP="00A3113E">
      <w:r w:rsidRPr="00A3113E">
        <w:t>ČSN 33 2000-4-41</w:t>
      </w:r>
    </w:p>
    <w:p w14:paraId="737CBC08" w14:textId="77777777" w:rsidR="001E4F6A" w:rsidRPr="0055185F" w:rsidRDefault="0082709E" w:rsidP="003D614C">
      <w:r>
        <w:t>ČSN 33 3220</w:t>
      </w:r>
    </w:p>
    <w:p w14:paraId="737CBC09" w14:textId="77777777" w:rsidR="00DF0137" w:rsidRPr="00737FF8" w:rsidRDefault="006264A6" w:rsidP="00DF0137">
      <w:pPr>
        <w:pStyle w:val="Plohy2rovenadpisu"/>
        <w:tabs>
          <w:tab w:val="clear" w:pos="1286"/>
          <w:tab w:val="num" w:pos="567"/>
          <w:tab w:val="right" w:leader="dot" w:pos="9060"/>
        </w:tabs>
        <w:ind w:left="567"/>
      </w:pPr>
      <w:bookmarkStart w:id="631" w:name="_Toc302472410"/>
      <w:bookmarkStart w:id="632" w:name="_Toc304124030"/>
      <w:bookmarkStart w:id="633" w:name="_Toc304189443"/>
      <w:bookmarkStart w:id="634" w:name="_Toc304189557"/>
      <w:bookmarkStart w:id="635" w:name="_Toc468656780"/>
      <w:bookmarkStart w:id="636" w:name="_Toc468656825"/>
      <w:r>
        <w:lastRenderedPageBreak/>
        <w:t>P</w:t>
      </w:r>
      <w:r w:rsidR="0008321E" w:rsidRPr="00A3113E">
        <w:t>říkaz „B“</w:t>
      </w:r>
      <w:bookmarkEnd w:id="631"/>
      <w:bookmarkEnd w:id="632"/>
      <w:bookmarkEnd w:id="633"/>
      <w:bookmarkEnd w:id="634"/>
      <w:bookmarkEnd w:id="635"/>
      <w:bookmarkEnd w:id="636"/>
    </w:p>
    <w:p w14:paraId="737CBC0A" w14:textId="22E03BB3" w:rsidR="00DF0137" w:rsidRDefault="00DF0137" w:rsidP="00DF0137">
      <w:pPr>
        <w:pStyle w:val="Zkladntext3"/>
        <w:jc w:val="both"/>
        <w:rPr>
          <w:sz w:val="20"/>
          <w:szCs w:val="20"/>
          <w:lang w:val="cs-CZ"/>
        </w:rPr>
      </w:pPr>
      <w:r w:rsidRPr="005F6D71">
        <w:rPr>
          <w:sz w:val="20"/>
          <w:szCs w:val="20"/>
        </w:rPr>
        <w:t xml:space="preserve">Příkaz „B“ je písemný doklad o nařízených technických a organizačních opatřeních, sloužících zajištění bezpečnosti osob při práci na elektrickém zařízení nebo v jeho blízkosti. </w:t>
      </w:r>
    </w:p>
    <w:p w14:paraId="737CBC0B" w14:textId="77777777" w:rsidR="00DF0137" w:rsidRPr="005F6D71" w:rsidRDefault="00DF0137" w:rsidP="00DF0137">
      <w:pPr>
        <w:pStyle w:val="Zkladntext3"/>
        <w:jc w:val="both"/>
        <w:rPr>
          <w:sz w:val="20"/>
          <w:szCs w:val="20"/>
        </w:rPr>
      </w:pPr>
      <w:r w:rsidRPr="005F6D71">
        <w:rPr>
          <w:sz w:val="20"/>
          <w:szCs w:val="20"/>
        </w:rPr>
        <w:t xml:space="preserve">Účelem </w:t>
      </w:r>
      <w:r>
        <w:rPr>
          <w:sz w:val="20"/>
          <w:szCs w:val="20"/>
          <w:lang w:val="cs-CZ"/>
        </w:rPr>
        <w:t xml:space="preserve">této přílohy </w:t>
      </w:r>
      <w:r w:rsidRPr="005F6D71">
        <w:rPr>
          <w:sz w:val="20"/>
          <w:szCs w:val="20"/>
        </w:rPr>
        <w:t>je zabezpečit jednotný a správný postup vy</w:t>
      </w:r>
      <w:r>
        <w:rPr>
          <w:sz w:val="20"/>
          <w:szCs w:val="20"/>
          <w:lang w:val="cs-CZ"/>
        </w:rPr>
        <w:t>dávání</w:t>
      </w:r>
      <w:r w:rsidRPr="005F6D71">
        <w:rPr>
          <w:sz w:val="20"/>
          <w:szCs w:val="20"/>
        </w:rPr>
        <w:t xml:space="preserve"> tohoto dokladu, jeho předávání a přebírání, dále pak zabezpečit řádný výdej a číslování knih </w:t>
      </w:r>
      <w:r>
        <w:rPr>
          <w:sz w:val="20"/>
          <w:szCs w:val="20"/>
          <w:lang w:val="cs-CZ"/>
        </w:rPr>
        <w:t>Příkazů</w:t>
      </w:r>
      <w:r w:rsidRPr="005F6D71">
        <w:rPr>
          <w:sz w:val="20"/>
          <w:szCs w:val="20"/>
        </w:rPr>
        <w:t xml:space="preserve"> „B“ a</w:t>
      </w:r>
      <w:r>
        <w:rPr>
          <w:sz w:val="20"/>
          <w:szCs w:val="20"/>
        </w:rPr>
        <w:t xml:space="preserve"> </w:t>
      </w:r>
      <w:r w:rsidRPr="005F6D71">
        <w:rPr>
          <w:sz w:val="20"/>
          <w:szCs w:val="20"/>
        </w:rPr>
        <w:t>archivaci v souladu s interními předpisy společnosti.</w:t>
      </w:r>
    </w:p>
    <w:p w14:paraId="737CBC0C" w14:textId="77777777" w:rsidR="00DF0137" w:rsidRPr="00063D05" w:rsidRDefault="00DF0137" w:rsidP="00DF0137">
      <w:pPr>
        <w:pStyle w:val="Nzev"/>
        <w:rPr>
          <w:snapToGrid w:val="0"/>
        </w:rPr>
      </w:pPr>
      <w:bookmarkStart w:id="637" w:name="_Toc304126910"/>
      <w:bookmarkStart w:id="638" w:name="_Toc304189445"/>
      <w:bookmarkStart w:id="639" w:name="_Toc304212242"/>
      <w:bookmarkStart w:id="640" w:name="_Toc304213105"/>
      <w:bookmarkStart w:id="641" w:name="_Toc304213715"/>
      <w:bookmarkStart w:id="642" w:name="_Toc304214292"/>
      <w:bookmarkStart w:id="643" w:name="_Toc304214561"/>
      <w:bookmarkStart w:id="644" w:name="_Toc304534327"/>
      <w:bookmarkStart w:id="645" w:name="_Toc305071434"/>
      <w:bookmarkStart w:id="646" w:name="_Toc305417610"/>
      <w:r w:rsidRPr="00063D05">
        <w:rPr>
          <w:snapToGrid w:val="0"/>
        </w:rPr>
        <w:t>Rozsah platnosti</w:t>
      </w:r>
      <w:bookmarkEnd w:id="637"/>
      <w:bookmarkEnd w:id="638"/>
      <w:bookmarkEnd w:id="639"/>
      <w:bookmarkEnd w:id="640"/>
      <w:bookmarkEnd w:id="641"/>
      <w:bookmarkEnd w:id="642"/>
      <w:bookmarkEnd w:id="643"/>
      <w:bookmarkEnd w:id="644"/>
      <w:bookmarkEnd w:id="645"/>
      <w:bookmarkEnd w:id="646"/>
    </w:p>
    <w:p w14:paraId="737CBC0D" w14:textId="77777777" w:rsidR="00DF0137" w:rsidRPr="00C14EE2" w:rsidRDefault="00DF0137" w:rsidP="00DF0137">
      <w:pPr>
        <w:jc w:val="both"/>
      </w:pPr>
      <w:r w:rsidRPr="005F6D71">
        <w:t>Tato příloha platí pro zaměstnance a dodavatele skupiny společností E.ON na území České republiky</w:t>
      </w:r>
      <w:r w:rsidRPr="00C14EE2">
        <w:t xml:space="preserve">. </w:t>
      </w:r>
    </w:p>
    <w:p w14:paraId="737CBC0E" w14:textId="77777777" w:rsidR="00DF0137" w:rsidRPr="00063D05" w:rsidRDefault="00DF0137" w:rsidP="00DF0137">
      <w:pPr>
        <w:pStyle w:val="Nzev"/>
        <w:rPr>
          <w:snapToGrid w:val="0"/>
        </w:rPr>
      </w:pPr>
      <w:bookmarkStart w:id="647" w:name="_Toc304126911"/>
      <w:bookmarkStart w:id="648" w:name="_Toc304189446"/>
      <w:bookmarkStart w:id="649" w:name="_Toc304212243"/>
      <w:bookmarkStart w:id="650" w:name="_Toc304213106"/>
      <w:bookmarkStart w:id="651" w:name="_Toc304213716"/>
      <w:bookmarkStart w:id="652" w:name="_Toc304214293"/>
      <w:bookmarkStart w:id="653" w:name="_Toc304214562"/>
      <w:bookmarkStart w:id="654" w:name="_Toc304534328"/>
      <w:bookmarkStart w:id="655" w:name="_Toc305071435"/>
      <w:bookmarkStart w:id="656" w:name="_Toc305417611"/>
      <w:r w:rsidRPr="00063D05">
        <w:rPr>
          <w:snapToGrid w:val="0"/>
        </w:rPr>
        <w:t>Pojmy – definice a zkratky</w:t>
      </w:r>
      <w:bookmarkEnd w:id="647"/>
      <w:bookmarkEnd w:id="648"/>
      <w:bookmarkEnd w:id="649"/>
      <w:bookmarkEnd w:id="650"/>
      <w:bookmarkEnd w:id="651"/>
      <w:bookmarkEnd w:id="652"/>
      <w:bookmarkEnd w:id="653"/>
      <w:bookmarkEnd w:id="654"/>
      <w:bookmarkEnd w:id="655"/>
      <w:bookmarkEnd w:id="656"/>
    </w:p>
    <w:p w14:paraId="737CBC0F" w14:textId="77777777" w:rsidR="00DF0137" w:rsidRPr="005F6D71" w:rsidRDefault="00DF0137" w:rsidP="00DF0137">
      <w:pPr>
        <w:jc w:val="both"/>
      </w:pPr>
      <w:r w:rsidRPr="005F6D71">
        <w:rPr>
          <w:b/>
          <w:bCs/>
        </w:rPr>
        <w:t>PNE 33 0000-6</w:t>
      </w:r>
      <w:r w:rsidRPr="005F6D71">
        <w:t xml:space="preserve"> – Obsluha a práce na elektrických zařízeních pro přenos a distribuci elektrické energie.</w:t>
      </w:r>
    </w:p>
    <w:p w14:paraId="737CBC10" w14:textId="77777777" w:rsidR="00DF0137" w:rsidRPr="005F6D71" w:rsidRDefault="00DF0137" w:rsidP="00DF0137">
      <w:pPr>
        <w:widowControl w:val="0"/>
        <w:spacing w:before="60"/>
        <w:jc w:val="both"/>
        <w:rPr>
          <w:color w:val="000000"/>
        </w:rPr>
      </w:pPr>
      <w:r w:rsidRPr="00737FF8">
        <w:rPr>
          <w:color w:val="000000"/>
        </w:rPr>
        <w:t xml:space="preserve">Příkaz „B“ vychází z analýzy </w:t>
      </w:r>
      <w:r>
        <w:rPr>
          <w:color w:val="000000"/>
        </w:rPr>
        <w:t xml:space="preserve">(hodnocení) </w:t>
      </w:r>
      <w:r w:rsidRPr="00737FF8">
        <w:rPr>
          <w:color w:val="000000"/>
        </w:rPr>
        <w:t>rizik elektrického nebezpečí (ČSN EN 50110-1) na základě vyhodnocení</w:t>
      </w:r>
      <w:r w:rsidRPr="005F6D71">
        <w:rPr>
          <w:color w:val="000000"/>
        </w:rPr>
        <w:t xml:space="preserve"> faktorů: </w:t>
      </w:r>
    </w:p>
    <w:p w14:paraId="737CBC11" w14:textId="77777777" w:rsidR="00DF0137" w:rsidRPr="005F6D71" w:rsidRDefault="00DF0137" w:rsidP="00DF0137">
      <w:pPr>
        <w:widowControl w:val="0"/>
        <w:numPr>
          <w:ilvl w:val="0"/>
          <w:numId w:val="39"/>
        </w:numPr>
        <w:jc w:val="both"/>
        <w:rPr>
          <w:color w:val="000000"/>
        </w:rPr>
      </w:pPr>
      <w:r w:rsidRPr="005F6D71">
        <w:rPr>
          <w:color w:val="000000"/>
        </w:rPr>
        <w:t>jmenovité napětí (MN, NN, VN, VVN, ZVN)</w:t>
      </w:r>
    </w:p>
    <w:p w14:paraId="737CBC12" w14:textId="77777777" w:rsidR="00DF0137" w:rsidRPr="005F6D71" w:rsidRDefault="00DF0137" w:rsidP="00DF0137">
      <w:pPr>
        <w:widowControl w:val="0"/>
        <w:numPr>
          <w:ilvl w:val="0"/>
          <w:numId w:val="39"/>
        </w:numPr>
        <w:jc w:val="both"/>
        <w:rPr>
          <w:color w:val="000000"/>
        </w:rPr>
      </w:pPr>
      <w:r w:rsidRPr="005F6D71">
        <w:rPr>
          <w:color w:val="000000"/>
        </w:rPr>
        <w:t>způsob ochrany před dotykem živých částí</w:t>
      </w:r>
    </w:p>
    <w:p w14:paraId="737CBC13" w14:textId="77777777" w:rsidR="00DF0137" w:rsidRPr="005F6D71" w:rsidRDefault="00DF0137" w:rsidP="00DF0137">
      <w:pPr>
        <w:widowControl w:val="0"/>
        <w:numPr>
          <w:ilvl w:val="0"/>
          <w:numId w:val="39"/>
        </w:numPr>
        <w:jc w:val="both"/>
        <w:rPr>
          <w:color w:val="000000"/>
        </w:rPr>
      </w:pPr>
      <w:r w:rsidRPr="005F6D71">
        <w:rPr>
          <w:color w:val="000000"/>
        </w:rPr>
        <w:t>způsob ochrany před dotykem neživých částí</w:t>
      </w:r>
    </w:p>
    <w:p w14:paraId="737CBC14" w14:textId="77777777" w:rsidR="00DF0137" w:rsidRPr="005F6D71" w:rsidRDefault="00DF0137" w:rsidP="00DF0137">
      <w:pPr>
        <w:widowControl w:val="0"/>
        <w:numPr>
          <w:ilvl w:val="0"/>
          <w:numId w:val="39"/>
        </w:numPr>
        <w:jc w:val="both"/>
        <w:rPr>
          <w:color w:val="000000"/>
        </w:rPr>
      </w:pPr>
      <w:r w:rsidRPr="005F6D71">
        <w:rPr>
          <w:color w:val="000000"/>
        </w:rPr>
        <w:t>úroveň elektrotechnické kvalifikace osob provádějících č</w:t>
      </w:r>
      <w:r>
        <w:rPr>
          <w:color w:val="000000"/>
        </w:rPr>
        <w:t xml:space="preserve">innosti (obsluhu a práci) </w:t>
      </w:r>
      <w:r>
        <w:rPr>
          <w:color w:val="000000"/>
        </w:rPr>
        <w:br/>
        <w:t>na elektrickém</w:t>
      </w:r>
      <w:r w:rsidRPr="005F6D71">
        <w:rPr>
          <w:color w:val="000000"/>
        </w:rPr>
        <w:t xml:space="preserve"> zařízení nebo v jejich blízkosti</w:t>
      </w:r>
    </w:p>
    <w:p w14:paraId="737CBC15" w14:textId="77777777" w:rsidR="00DF0137" w:rsidRPr="005F6D71" w:rsidRDefault="00DF0137" w:rsidP="00DF0137">
      <w:pPr>
        <w:widowControl w:val="0"/>
        <w:numPr>
          <w:ilvl w:val="0"/>
          <w:numId w:val="39"/>
        </w:numPr>
        <w:jc w:val="both"/>
        <w:rPr>
          <w:color w:val="000000"/>
        </w:rPr>
      </w:pPr>
      <w:r w:rsidRPr="005F6D71">
        <w:rPr>
          <w:color w:val="000000"/>
        </w:rPr>
        <w:t>způsob provádění prací (tj. na el</w:t>
      </w:r>
      <w:r>
        <w:rPr>
          <w:color w:val="000000"/>
        </w:rPr>
        <w:t>ektrickém</w:t>
      </w:r>
      <w:r w:rsidRPr="005F6D71">
        <w:rPr>
          <w:color w:val="000000"/>
        </w:rPr>
        <w:t xml:space="preserve"> zařízení bez napětí, v blízkosti napětí nebo </w:t>
      </w:r>
    </w:p>
    <w:p w14:paraId="737CBC16" w14:textId="77777777" w:rsidR="00DF0137" w:rsidRPr="005F6D71" w:rsidRDefault="00DF0137" w:rsidP="00DF0137">
      <w:pPr>
        <w:widowControl w:val="0"/>
        <w:ind w:left="720"/>
        <w:jc w:val="both"/>
        <w:rPr>
          <w:color w:val="000000"/>
        </w:rPr>
      </w:pPr>
      <w:r w:rsidRPr="005F6D71">
        <w:rPr>
          <w:color w:val="000000"/>
        </w:rPr>
        <w:t>pod napětím)</w:t>
      </w:r>
    </w:p>
    <w:p w14:paraId="737CBC17" w14:textId="77777777" w:rsidR="00DF0137" w:rsidRPr="005F6D71" w:rsidRDefault="00DF0137" w:rsidP="00DF0137">
      <w:pPr>
        <w:widowControl w:val="0"/>
        <w:numPr>
          <w:ilvl w:val="0"/>
          <w:numId w:val="39"/>
        </w:numPr>
        <w:jc w:val="both"/>
        <w:rPr>
          <w:color w:val="000000"/>
        </w:rPr>
      </w:pPr>
      <w:r w:rsidRPr="005F6D71">
        <w:rPr>
          <w:color w:val="000000"/>
        </w:rPr>
        <w:t xml:space="preserve">kombinace dalších rizik souvisejících s činností (např. pohyb montážních plošin, činnost </w:t>
      </w:r>
      <w:r>
        <w:rPr>
          <w:color w:val="000000"/>
        </w:rPr>
        <w:br/>
      </w:r>
      <w:r w:rsidRPr="005F6D71">
        <w:rPr>
          <w:color w:val="000000"/>
        </w:rPr>
        <w:t>ve výškách atp.)</w:t>
      </w:r>
    </w:p>
    <w:p w14:paraId="737CBC18" w14:textId="77777777" w:rsidR="00DF0137" w:rsidRPr="000B1D15" w:rsidRDefault="00DF0137" w:rsidP="00DF0137">
      <w:pPr>
        <w:widowControl w:val="0"/>
        <w:rPr>
          <w:color w:val="000000"/>
        </w:rPr>
      </w:pPr>
    </w:p>
    <w:p w14:paraId="737CBC19" w14:textId="77777777" w:rsidR="00DF0137" w:rsidRDefault="00DF0137" w:rsidP="00DF0137">
      <w:pPr>
        <w:widowControl w:val="0"/>
        <w:jc w:val="both"/>
        <w:rPr>
          <w:b/>
          <w:bCs/>
          <w:color w:val="000000"/>
        </w:rPr>
      </w:pPr>
      <w:r w:rsidRPr="005F6D71">
        <w:rPr>
          <w:b/>
          <w:bCs/>
          <w:color w:val="000000"/>
        </w:rPr>
        <w:t>Příkaz „B“ vydává a podepisuje osoba znalá s vyšší kvalifikací, pověřená</w:t>
      </w:r>
      <w:r>
        <w:rPr>
          <w:b/>
          <w:bCs/>
          <w:color w:val="000000"/>
        </w:rPr>
        <w:t xml:space="preserve"> </w:t>
      </w:r>
      <w:r w:rsidRPr="005F6D71">
        <w:rPr>
          <w:b/>
          <w:bCs/>
          <w:color w:val="000000"/>
        </w:rPr>
        <w:t>(dále jen osoba pověřená) příslušnou osobou odpovědnou za elektrické zařízení.</w:t>
      </w:r>
      <w:r>
        <w:rPr>
          <w:b/>
          <w:bCs/>
          <w:color w:val="000000"/>
        </w:rPr>
        <w:t xml:space="preserve"> </w:t>
      </w:r>
    </w:p>
    <w:p w14:paraId="737CBC1A" w14:textId="77777777" w:rsidR="00DF0137" w:rsidRDefault="00DF0137" w:rsidP="00DF0137">
      <w:pPr>
        <w:widowControl w:val="0"/>
        <w:jc w:val="both"/>
        <w:rPr>
          <w:b/>
          <w:bCs/>
          <w:color w:val="000000"/>
        </w:rPr>
      </w:pPr>
    </w:p>
    <w:p w14:paraId="737CBC1B" w14:textId="77777777" w:rsidR="00DF0137" w:rsidRPr="00FF33BF" w:rsidRDefault="00DF0137" w:rsidP="00DF0137">
      <w:pPr>
        <w:widowControl w:val="0"/>
        <w:numPr>
          <w:ilvl w:val="0"/>
          <w:numId w:val="38"/>
        </w:numPr>
        <w:spacing w:before="60"/>
        <w:ind w:left="499" w:hanging="357"/>
        <w:jc w:val="both"/>
        <w:rPr>
          <w:color w:val="000000"/>
        </w:rPr>
      </w:pPr>
      <w:r w:rsidRPr="005F6D71">
        <w:rPr>
          <w:color w:val="000000"/>
        </w:rPr>
        <w:t>Příkaz „B“ sestává z originálu a kopie souhlasného číslování</w:t>
      </w:r>
      <w:r>
        <w:rPr>
          <w:color w:val="000000"/>
        </w:rPr>
        <w:t xml:space="preserve"> </w:t>
      </w:r>
      <w:r w:rsidRPr="005F6D71">
        <w:rPr>
          <w:color w:val="000000"/>
        </w:rPr>
        <w:t>svázaných - sešitých do tzv. knih.</w:t>
      </w:r>
    </w:p>
    <w:p w14:paraId="737CBC1C" w14:textId="77777777" w:rsidR="00DF0137" w:rsidRDefault="00DF0137" w:rsidP="00DF0137">
      <w:pPr>
        <w:widowControl w:val="0"/>
        <w:numPr>
          <w:ilvl w:val="0"/>
          <w:numId w:val="38"/>
        </w:numPr>
        <w:spacing w:before="60"/>
        <w:ind w:left="499" w:hanging="357"/>
        <w:jc w:val="both"/>
        <w:rPr>
          <w:color w:val="000000"/>
        </w:rPr>
      </w:pPr>
      <w:r w:rsidRPr="005F6D71">
        <w:rPr>
          <w:color w:val="000000"/>
        </w:rPr>
        <w:t xml:space="preserve">Přílohy příkazu „B“ jsou obdobně svázány do tzv. knih a sestávají z originálu a kopie souhlasného číslování jako příslušný </w:t>
      </w:r>
      <w:r>
        <w:rPr>
          <w:color w:val="000000"/>
        </w:rPr>
        <w:t>vydaný P</w:t>
      </w:r>
      <w:r w:rsidRPr="005F6D71">
        <w:rPr>
          <w:color w:val="000000"/>
        </w:rPr>
        <w:t>říkaz „B“.</w:t>
      </w:r>
    </w:p>
    <w:p w14:paraId="737CBC1D" w14:textId="77777777" w:rsidR="00DF0137" w:rsidRPr="005F6D71" w:rsidRDefault="00DF0137" w:rsidP="00DF0137">
      <w:pPr>
        <w:widowControl w:val="0"/>
        <w:numPr>
          <w:ilvl w:val="0"/>
          <w:numId w:val="38"/>
        </w:numPr>
        <w:spacing w:before="60"/>
        <w:ind w:left="499" w:hanging="357"/>
        <w:jc w:val="both"/>
        <w:rPr>
          <w:color w:val="000000"/>
        </w:rPr>
      </w:pPr>
      <w:r>
        <w:rPr>
          <w:iCs/>
          <w:color w:val="000000"/>
        </w:rPr>
        <w:t>Na P</w:t>
      </w:r>
      <w:r w:rsidRPr="005F6D71">
        <w:rPr>
          <w:iCs/>
          <w:color w:val="000000"/>
        </w:rPr>
        <w:t>říkazu „B“</w:t>
      </w:r>
      <w:r>
        <w:rPr>
          <w:iCs/>
          <w:color w:val="000000"/>
        </w:rPr>
        <w:t xml:space="preserve"> i na Příloze příkazu „B“</w:t>
      </w:r>
      <w:r w:rsidRPr="005F6D71">
        <w:rPr>
          <w:iCs/>
          <w:color w:val="000000"/>
        </w:rPr>
        <w:t xml:space="preserve"> je uvedeno logo společnosti</w:t>
      </w:r>
      <w:r>
        <w:rPr>
          <w:iCs/>
          <w:color w:val="000000"/>
        </w:rPr>
        <w:t xml:space="preserve"> E.ON</w:t>
      </w:r>
      <w:r w:rsidRPr="005F6D71">
        <w:rPr>
          <w:iCs/>
          <w:color w:val="000000"/>
        </w:rPr>
        <w:t>, které nahrazuje razítko.</w:t>
      </w:r>
    </w:p>
    <w:p w14:paraId="737CBC1E" w14:textId="4DF80CA0" w:rsidR="00DF0137" w:rsidRPr="00D30DF8" w:rsidRDefault="00DF0137" w:rsidP="00DF0137">
      <w:pPr>
        <w:pStyle w:val="Zkladntextodsazen"/>
        <w:widowControl w:val="0"/>
        <w:numPr>
          <w:ilvl w:val="0"/>
          <w:numId w:val="38"/>
        </w:numPr>
        <w:spacing w:before="60" w:after="0" w:line="240" w:lineRule="auto"/>
        <w:rPr>
          <w:rFonts w:cs="Arial"/>
          <w:sz w:val="20"/>
          <w:szCs w:val="20"/>
          <w:lang w:val="cs-CZ"/>
        </w:rPr>
      </w:pPr>
      <w:r w:rsidRPr="00D30DF8">
        <w:rPr>
          <w:rFonts w:cs="Arial"/>
          <w:sz w:val="20"/>
          <w:szCs w:val="20"/>
          <w:lang w:val="cs-CZ"/>
        </w:rPr>
        <w:t>Číslování</w:t>
      </w:r>
      <w:r>
        <w:rPr>
          <w:rFonts w:cs="Arial"/>
          <w:sz w:val="20"/>
          <w:szCs w:val="20"/>
          <w:lang w:val="cs-CZ"/>
        </w:rPr>
        <w:t xml:space="preserve">, </w:t>
      </w:r>
      <w:r w:rsidRPr="00D30DF8">
        <w:rPr>
          <w:rFonts w:cs="Arial"/>
          <w:sz w:val="20"/>
          <w:szCs w:val="20"/>
          <w:lang w:val="cs-CZ"/>
        </w:rPr>
        <w:t>evidenci</w:t>
      </w:r>
      <w:r>
        <w:rPr>
          <w:rFonts w:cs="Arial"/>
          <w:sz w:val="20"/>
          <w:szCs w:val="20"/>
          <w:lang w:val="cs-CZ"/>
        </w:rPr>
        <w:t xml:space="preserve"> a předávání</w:t>
      </w:r>
      <w:r w:rsidRPr="00D30DF8">
        <w:rPr>
          <w:rFonts w:cs="Arial"/>
          <w:sz w:val="20"/>
          <w:szCs w:val="20"/>
          <w:lang w:val="cs-CZ"/>
        </w:rPr>
        <w:t xml:space="preserve"> knih</w:t>
      </w:r>
      <w:r>
        <w:rPr>
          <w:rFonts w:cs="Arial"/>
          <w:sz w:val="20"/>
          <w:szCs w:val="20"/>
          <w:lang w:val="cs-CZ"/>
        </w:rPr>
        <w:t xml:space="preserve"> Příkazů „B“ osobám pověřeným,</w:t>
      </w:r>
      <w:r w:rsidRPr="00D30DF8">
        <w:rPr>
          <w:rFonts w:cs="Arial"/>
          <w:sz w:val="20"/>
          <w:szCs w:val="20"/>
          <w:lang w:val="cs-CZ"/>
        </w:rPr>
        <w:t xml:space="preserve"> provádí </w:t>
      </w:r>
      <w:r>
        <w:rPr>
          <w:rFonts w:cs="Arial"/>
          <w:sz w:val="20"/>
          <w:szCs w:val="20"/>
          <w:lang w:val="cs-CZ"/>
        </w:rPr>
        <w:t>stanovená osoba</w:t>
      </w:r>
      <w:r w:rsidRPr="00D30DF8">
        <w:rPr>
          <w:rFonts w:cs="Arial"/>
          <w:sz w:val="20"/>
          <w:szCs w:val="20"/>
          <w:lang w:val="cs-CZ"/>
        </w:rPr>
        <w:t xml:space="preserve"> </w:t>
      </w:r>
      <w:r>
        <w:rPr>
          <w:rFonts w:cs="Arial"/>
          <w:sz w:val="20"/>
          <w:szCs w:val="20"/>
          <w:lang w:val="cs-CZ"/>
        </w:rPr>
        <w:t xml:space="preserve">příslušného </w:t>
      </w:r>
      <w:r w:rsidRPr="00D30DF8">
        <w:rPr>
          <w:rFonts w:cs="Arial"/>
          <w:sz w:val="20"/>
          <w:szCs w:val="20"/>
          <w:lang w:val="cs-CZ"/>
        </w:rPr>
        <w:t>organizační</w:t>
      </w:r>
      <w:r>
        <w:rPr>
          <w:rFonts w:cs="Arial"/>
          <w:sz w:val="20"/>
          <w:szCs w:val="20"/>
          <w:lang w:val="cs-CZ"/>
        </w:rPr>
        <w:t>ho útvaru</w:t>
      </w:r>
      <w:r w:rsidRPr="00D30DF8">
        <w:rPr>
          <w:rFonts w:cs="Arial"/>
          <w:sz w:val="20"/>
          <w:szCs w:val="20"/>
          <w:lang w:val="cs-CZ"/>
        </w:rPr>
        <w:t xml:space="preserve"> </w:t>
      </w:r>
      <w:r w:rsidR="00694112">
        <w:rPr>
          <w:rFonts w:cs="Arial"/>
          <w:sz w:val="20"/>
          <w:szCs w:val="20"/>
          <w:lang w:val="cs-CZ"/>
        </w:rPr>
        <w:t xml:space="preserve">- </w:t>
      </w:r>
      <w:r w:rsidRPr="00D30DF8">
        <w:rPr>
          <w:rFonts w:cs="Arial"/>
          <w:sz w:val="20"/>
          <w:szCs w:val="20"/>
          <w:lang w:val="cs-CZ"/>
        </w:rPr>
        <w:t xml:space="preserve">stanoví </w:t>
      </w:r>
      <w:r>
        <w:rPr>
          <w:rFonts w:cs="Arial"/>
          <w:sz w:val="20"/>
          <w:szCs w:val="20"/>
          <w:lang w:val="cs-CZ"/>
        </w:rPr>
        <w:t xml:space="preserve">jej </w:t>
      </w:r>
      <w:r w:rsidRPr="007A63AC">
        <w:rPr>
          <w:rFonts w:cs="Arial"/>
          <w:sz w:val="20"/>
          <w:szCs w:val="20"/>
          <w:lang w:val="cs-CZ"/>
        </w:rPr>
        <w:t>vedoucí</w:t>
      </w:r>
      <w:r>
        <w:rPr>
          <w:rFonts w:cs="Arial"/>
          <w:sz w:val="20"/>
          <w:szCs w:val="20"/>
          <w:lang w:val="cs-CZ"/>
        </w:rPr>
        <w:t xml:space="preserve"> </w:t>
      </w:r>
      <w:r w:rsidRPr="00D30DF8">
        <w:rPr>
          <w:rFonts w:cs="Arial"/>
          <w:sz w:val="20"/>
          <w:szCs w:val="20"/>
          <w:lang w:val="cs-CZ"/>
        </w:rPr>
        <w:t>příslušného útvaru</w:t>
      </w:r>
      <w:r w:rsidR="00A34257">
        <w:rPr>
          <w:rFonts w:cs="Arial"/>
          <w:sz w:val="20"/>
          <w:szCs w:val="20"/>
          <w:lang w:val="cs-CZ"/>
        </w:rPr>
        <w:t xml:space="preserve"> (</w:t>
      </w:r>
      <w:hyperlink r:id="rId56" w:history="1">
        <w:r w:rsidR="00694112" w:rsidRPr="00694112">
          <w:rPr>
            <w:rStyle w:val="Hypertextovodkaz"/>
            <w:rFonts w:cs="Arial"/>
            <w:sz w:val="20"/>
            <w:szCs w:val="20"/>
            <w:lang w:val="cs-CZ"/>
          </w:rPr>
          <w:t>odkaz zde</w:t>
        </w:r>
        <w:r w:rsidR="00694112" w:rsidRPr="00694112">
          <w:rPr>
            <w:rStyle w:val="Hypertextovodkaz"/>
            <w:sz w:val="20"/>
            <w:szCs w:val="20"/>
            <w:lang w:val="cs-CZ"/>
          </w:rPr>
          <w:t>)</w:t>
        </w:r>
      </w:hyperlink>
      <w:r w:rsidR="00694112">
        <w:rPr>
          <w:sz w:val="20"/>
          <w:szCs w:val="20"/>
          <w:lang w:val="cs-CZ"/>
        </w:rPr>
        <w:t xml:space="preserve"> - kn</w:t>
      </w:r>
      <w:r w:rsidRPr="00D30DF8">
        <w:rPr>
          <w:rFonts w:cs="Arial"/>
          <w:sz w:val="20"/>
          <w:szCs w:val="20"/>
          <w:lang w:val="cs-CZ"/>
        </w:rPr>
        <w:t xml:space="preserve">ihu </w:t>
      </w:r>
      <w:r>
        <w:rPr>
          <w:rFonts w:cs="Arial"/>
          <w:sz w:val="20"/>
          <w:szCs w:val="20"/>
          <w:lang w:val="cs-CZ"/>
        </w:rPr>
        <w:t xml:space="preserve">Příkazů </w:t>
      </w:r>
      <w:r w:rsidRPr="00D30DF8">
        <w:rPr>
          <w:rFonts w:cs="Arial"/>
          <w:sz w:val="20"/>
          <w:szCs w:val="20"/>
          <w:lang w:val="cs-CZ"/>
        </w:rPr>
        <w:t xml:space="preserve">„B“ (kopie) osobě </w:t>
      </w:r>
      <w:r>
        <w:rPr>
          <w:rFonts w:cs="Arial"/>
          <w:sz w:val="20"/>
          <w:szCs w:val="20"/>
          <w:lang w:val="cs-CZ"/>
        </w:rPr>
        <w:t>stanovené evidencí</w:t>
      </w:r>
      <w:r w:rsidRPr="00D30DF8">
        <w:rPr>
          <w:rFonts w:cs="Arial"/>
          <w:sz w:val="20"/>
          <w:szCs w:val="20"/>
          <w:lang w:val="cs-CZ"/>
        </w:rPr>
        <w:t xml:space="preserve"> knih </w:t>
      </w:r>
      <w:r>
        <w:rPr>
          <w:rFonts w:cs="Arial"/>
          <w:sz w:val="20"/>
          <w:szCs w:val="20"/>
          <w:lang w:val="cs-CZ"/>
        </w:rPr>
        <w:t xml:space="preserve">Příkazů </w:t>
      </w:r>
      <w:r w:rsidRPr="00D30DF8">
        <w:rPr>
          <w:rFonts w:cs="Arial"/>
          <w:sz w:val="20"/>
          <w:szCs w:val="20"/>
          <w:lang w:val="cs-CZ"/>
        </w:rPr>
        <w:t xml:space="preserve">„B“ a </w:t>
      </w:r>
      <w:r>
        <w:rPr>
          <w:rFonts w:cs="Arial"/>
          <w:sz w:val="20"/>
          <w:szCs w:val="20"/>
          <w:lang w:val="cs-CZ"/>
        </w:rPr>
        <w:t xml:space="preserve">následně </w:t>
      </w:r>
      <w:r w:rsidRPr="00D30DF8">
        <w:rPr>
          <w:rFonts w:cs="Arial"/>
          <w:sz w:val="20"/>
          <w:szCs w:val="20"/>
          <w:lang w:val="cs-CZ"/>
        </w:rPr>
        <w:t xml:space="preserve">obdrží novou knihu </w:t>
      </w:r>
      <w:r>
        <w:rPr>
          <w:rFonts w:cs="Arial"/>
          <w:sz w:val="20"/>
          <w:szCs w:val="20"/>
          <w:lang w:val="cs-CZ"/>
        </w:rPr>
        <w:t>P</w:t>
      </w:r>
      <w:r w:rsidRPr="00D30DF8">
        <w:rPr>
          <w:rFonts w:cs="Arial"/>
          <w:sz w:val="20"/>
          <w:szCs w:val="20"/>
          <w:lang w:val="cs-CZ"/>
        </w:rPr>
        <w:t>říkazů „B“.</w:t>
      </w:r>
    </w:p>
    <w:p w14:paraId="737CBC1F" w14:textId="77777777" w:rsidR="00DF0137" w:rsidRDefault="00DF0137" w:rsidP="00DF0137">
      <w:pPr>
        <w:pStyle w:val="Zkladntextodsazen"/>
        <w:widowControl w:val="0"/>
        <w:numPr>
          <w:ilvl w:val="0"/>
          <w:numId w:val="38"/>
        </w:numPr>
        <w:spacing w:before="60" w:after="0" w:line="240" w:lineRule="auto"/>
        <w:rPr>
          <w:rFonts w:cs="Arial"/>
          <w:sz w:val="20"/>
          <w:szCs w:val="20"/>
          <w:lang w:val="cs-CZ"/>
        </w:rPr>
      </w:pPr>
      <w:r w:rsidRPr="005F6D71">
        <w:rPr>
          <w:rFonts w:cs="Arial"/>
          <w:sz w:val="20"/>
          <w:szCs w:val="20"/>
          <w:lang w:val="cs-CZ"/>
        </w:rPr>
        <w:t xml:space="preserve">Ukončené </w:t>
      </w:r>
      <w:r>
        <w:rPr>
          <w:rFonts w:cs="Arial"/>
          <w:sz w:val="20"/>
          <w:szCs w:val="20"/>
          <w:lang w:val="cs-CZ"/>
        </w:rPr>
        <w:t>originály P</w:t>
      </w:r>
      <w:r w:rsidRPr="005F6D71">
        <w:rPr>
          <w:rFonts w:cs="Arial"/>
          <w:sz w:val="20"/>
          <w:szCs w:val="20"/>
          <w:lang w:val="cs-CZ"/>
        </w:rPr>
        <w:t>říkaz</w:t>
      </w:r>
      <w:r>
        <w:rPr>
          <w:rFonts w:cs="Arial"/>
          <w:sz w:val="20"/>
          <w:szCs w:val="20"/>
          <w:lang w:val="cs-CZ"/>
        </w:rPr>
        <w:t>ů</w:t>
      </w:r>
      <w:r w:rsidRPr="005F6D71">
        <w:rPr>
          <w:rFonts w:cs="Arial"/>
          <w:sz w:val="20"/>
          <w:szCs w:val="20"/>
          <w:lang w:val="cs-CZ"/>
        </w:rPr>
        <w:t xml:space="preserve"> „B“ se archivují </w:t>
      </w:r>
      <w:r>
        <w:rPr>
          <w:rFonts w:cs="Arial"/>
          <w:sz w:val="20"/>
          <w:szCs w:val="20"/>
          <w:lang w:val="cs-CZ"/>
        </w:rPr>
        <w:t>dle platného Spisového a skartačního řádu společnosti.</w:t>
      </w:r>
      <w:r w:rsidRPr="005F6D71">
        <w:rPr>
          <w:rFonts w:cs="Arial"/>
          <w:sz w:val="20"/>
          <w:szCs w:val="20"/>
          <w:lang w:val="cs-CZ"/>
        </w:rPr>
        <w:t xml:space="preserve"> Archivaci vy</w:t>
      </w:r>
      <w:r>
        <w:rPr>
          <w:rFonts w:cs="Arial"/>
          <w:sz w:val="20"/>
          <w:szCs w:val="20"/>
          <w:lang w:val="cs-CZ"/>
        </w:rPr>
        <w:t>daných originálů P</w:t>
      </w:r>
      <w:r w:rsidRPr="005F6D71">
        <w:rPr>
          <w:rFonts w:cs="Arial"/>
          <w:sz w:val="20"/>
          <w:szCs w:val="20"/>
          <w:lang w:val="cs-CZ"/>
        </w:rPr>
        <w:t xml:space="preserve">říkazů „B“ zajišťuje vedoucí </w:t>
      </w:r>
      <w:r>
        <w:rPr>
          <w:rFonts w:cs="Arial"/>
          <w:sz w:val="20"/>
          <w:szCs w:val="20"/>
          <w:lang w:val="cs-CZ"/>
        </w:rPr>
        <w:t xml:space="preserve">příslušné </w:t>
      </w:r>
      <w:r w:rsidRPr="0028715C">
        <w:rPr>
          <w:rFonts w:cs="Arial"/>
          <w:sz w:val="20"/>
          <w:szCs w:val="20"/>
          <w:lang w:val="cs-CZ"/>
        </w:rPr>
        <w:t>organizační jednotky</w:t>
      </w:r>
      <w:r>
        <w:rPr>
          <w:rFonts w:cs="Arial"/>
          <w:sz w:val="20"/>
          <w:szCs w:val="20"/>
          <w:lang w:val="cs-CZ"/>
        </w:rPr>
        <w:t xml:space="preserve"> nebo jím stanovená osoba </w:t>
      </w:r>
      <w:r w:rsidRPr="005F6D71">
        <w:rPr>
          <w:rFonts w:cs="Arial"/>
          <w:sz w:val="20"/>
          <w:szCs w:val="20"/>
          <w:lang w:val="cs-CZ"/>
        </w:rPr>
        <w:t xml:space="preserve">(kontroluje správnost vypsání, zná konkrétní </w:t>
      </w:r>
      <w:proofErr w:type="gramStart"/>
      <w:r w:rsidRPr="005F6D71">
        <w:rPr>
          <w:rFonts w:cs="Arial"/>
          <w:sz w:val="20"/>
          <w:szCs w:val="20"/>
          <w:lang w:val="cs-CZ"/>
        </w:rPr>
        <w:t>zařízení</w:t>
      </w:r>
      <w:proofErr w:type="gramEnd"/>
      <w:r w:rsidRPr="005F6D71">
        <w:rPr>
          <w:rFonts w:cs="Arial"/>
          <w:sz w:val="20"/>
          <w:szCs w:val="20"/>
          <w:lang w:val="cs-CZ"/>
        </w:rPr>
        <w:t xml:space="preserve"> a tedy i správnost úkonů nutných pro zajištění).</w:t>
      </w:r>
    </w:p>
    <w:p w14:paraId="737CBC20" w14:textId="77777777" w:rsidR="00DF0137" w:rsidRPr="005F6D71" w:rsidRDefault="00DF0137" w:rsidP="00DF0137">
      <w:pPr>
        <w:pStyle w:val="Zkladntextodsazen"/>
        <w:widowControl w:val="0"/>
        <w:spacing w:after="0" w:line="240" w:lineRule="auto"/>
        <w:ind w:left="502"/>
        <w:rPr>
          <w:rFonts w:cs="Arial"/>
          <w:sz w:val="20"/>
          <w:szCs w:val="20"/>
          <w:lang w:val="cs-CZ"/>
        </w:rPr>
      </w:pPr>
      <w:r>
        <w:rPr>
          <w:rFonts w:cs="Arial"/>
          <w:sz w:val="20"/>
          <w:szCs w:val="20"/>
          <w:lang w:val="cs-CZ"/>
        </w:rPr>
        <w:t xml:space="preserve">Originály ukončených Příkazů „B“ se odevzdávají vedoucímu příslušné organizační jednotky nebo jím stanovené osobě nejpozději do </w:t>
      </w:r>
      <w:proofErr w:type="gramStart"/>
      <w:r>
        <w:rPr>
          <w:rFonts w:cs="Arial"/>
          <w:sz w:val="20"/>
          <w:szCs w:val="20"/>
          <w:lang w:val="cs-CZ"/>
        </w:rPr>
        <w:t>30-ti</w:t>
      </w:r>
      <w:proofErr w:type="gramEnd"/>
      <w:r>
        <w:rPr>
          <w:rFonts w:cs="Arial"/>
          <w:sz w:val="20"/>
          <w:szCs w:val="20"/>
          <w:lang w:val="cs-CZ"/>
        </w:rPr>
        <w:t xml:space="preserve"> dní od ukončení konkrétního Příkazu „B“. </w:t>
      </w:r>
    </w:p>
    <w:p w14:paraId="737CBC21"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w:t>
      </w:r>
      <w:r w:rsidRPr="005F6D71">
        <w:rPr>
          <w:rFonts w:cs="Arial"/>
          <w:iCs/>
          <w:color w:val="000000"/>
          <w:sz w:val="20"/>
          <w:szCs w:val="20"/>
          <w:lang w:val="cs-CZ"/>
        </w:rPr>
        <w:t xml:space="preserve">bude </w:t>
      </w:r>
      <w:r>
        <w:rPr>
          <w:rFonts w:cs="Arial"/>
          <w:iCs/>
          <w:color w:val="000000"/>
          <w:sz w:val="20"/>
          <w:szCs w:val="20"/>
          <w:lang w:val="cs-CZ"/>
        </w:rPr>
        <w:t>P</w:t>
      </w:r>
      <w:r w:rsidRPr="005F6D71">
        <w:rPr>
          <w:rFonts w:cs="Arial"/>
          <w:iCs/>
          <w:color w:val="000000"/>
          <w:sz w:val="20"/>
          <w:szCs w:val="20"/>
          <w:lang w:val="cs-CZ"/>
        </w:rPr>
        <w:t xml:space="preserve">říkaz „B” vydán pro </w:t>
      </w:r>
      <w:r>
        <w:rPr>
          <w:rFonts w:cs="Arial"/>
          <w:iCs/>
          <w:color w:val="000000"/>
          <w:sz w:val="20"/>
          <w:szCs w:val="20"/>
          <w:lang w:val="cs-CZ"/>
        </w:rPr>
        <w:t>dodavatele skupiny společností E.ON v ČR</w:t>
      </w:r>
      <w:r w:rsidRPr="005F6D71">
        <w:rPr>
          <w:rFonts w:cs="Arial"/>
          <w:iCs/>
          <w:color w:val="000000"/>
          <w:sz w:val="20"/>
          <w:szCs w:val="20"/>
          <w:lang w:val="cs-CZ"/>
        </w:rPr>
        <w:t>, musí být tento předán osobě s příslušno</w:t>
      </w:r>
      <w:r>
        <w:rPr>
          <w:rFonts w:cs="Arial"/>
          <w:iCs/>
          <w:color w:val="000000"/>
          <w:sz w:val="20"/>
          <w:szCs w:val="20"/>
          <w:lang w:val="cs-CZ"/>
        </w:rPr>
        <w:t xml:space="preserve">u platnou elektrotechnickou kvalifikací </w:t>
      </w:r>
      <w:r w:rsidRPr="00FF4D54">
        <w:rPr>
          <w:rFonts w:cs="Arial"/>
          <w:iCs/>
          <w:color w:val="000000"/>
          <w:sz w:val="20"/>
          <w:szCs w:val="20"/>
          <w:lang w:val="cs-CZ"/>
        </w:rPr>
        <w:t>a pověřením k výkonu funkce vedoucího práce nebo dozoru</w:t>
      </w:r>
      <w:r w:rsidRPr="008733C4">
        <w:rPr>
          <w:rFonts w:cs="Arial"/>
          <w:iCs/>
          <w:color w:val="000000"/>
          <w:sz w:val="20"/>
          <w:szCs w:val="20"/>
          <w:lang w:val="cs-CZ"/>
        </w:rPr>
        <w:t xml:space="preserve"> na </w:t>
      </w:r>
      <w:r>
        <w:rPr>
          <w:rFonts w:cs="Arial"/>
          <w:iCs/>
          <w:color w:val="000000"/>
          <w:sz w:val="20"/>
          <w:szCs w:val="20"/>
          <w:lang w:val="cs-CZ"/>
        </w:rPr>
        <w:t xml:space="preserve">příslušném </w:t>
      </w:r>
      <w:r w:rsidRPr="008733C4">
        <w:rPr>
          <w:rFonts w:cs="Arial"/>
          <w:iCs/>
          <w:color w:val="000000"/>
          <w:sz w:val="20"/>
          <w:szCs w:val="20"/>
          <w:lang w:val="cs-CZ"/>
        </w:rPr>
        <w:t>elektrickém zařízení skupiny E.ON v ČR.</w:t>
      </w:r>
    </w:p>
    <w:p w14:paraId="737CBC22"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bude P</w:t>
      </w:r>
      <w:r w:rsidRPr="005F6D71">
        <w:rPr>
          <w:rFonts w:cs="Arial"/>
          <w:iCs/>
          <w:color w:val="000000"/>
          <w:sz w:val="20"/>
          <w:szCs w:val="20"/>
          <w:lang w:val="cs-CZ"/>
        </w:rPr>
        <w:t xml:space="preserve">říkaz „B” vydán pro </w:t>
      </w:r>
      <w:r>
        <w:rPr>
          <w:rFonts w:cs="Arial"/>
          <w:iCs/>
          <w:color w:val="000000"/>
          <w:sz w:val="20"/>
          <w:szCs w:val="20"/>
          <w:lang w:val="cs-CZ"/>
        </w:rPr>
        <w:t>třetí osobu</w:t>
      </w:r>
      <w:r w:rsidRPr="005F6D71">
        <w:rPr>
          <w:rFonts w:cs="Arial"/>
          <w:iCs/>
          <w:color w:val="000000"/>
          <w:sz w:val="20"/>
          <w:szCs w:val="20"/>
          <w:lang w:val="cs-CZ"/>
        </w:rPr>
        <w:t>, musí být tento předán osobě s příslušno</w:t>
      </w:r>
      <w:r>
        <w:rPr>
          <w:rFonts w:cs="Arial"/>
          <w:iCs/>
          <w:color w:val="000000"/>
          <w:sz w:val="20"/>
          <w:szCs w:val="20"/>
          <w:lang w:val="cs-CZ"/>
        </w:rPr>
        <w:t>u platnou elektrotechnickou kvalifikací (např. práce na smluvně provozovaném cizím elektrickém zařízení).</w:t>
      </w:r>
    </w:p>
    <w:p w14:paraId="737CBC23" w14:textId="77777777" w:rsidR="00DF0137" w:rsidRPr="005F6D71"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 xml:space="preserve">Nelze vystavit jeden </w:t>
      </w:r>
      <w:r>
        <w:rPr>
          <w:rFonts w:cs="Arial"/>
          <w:iCs/>
          <w:color w:val="000000"/>
          <w:sz w:val="20"/>
          <w:szCs w:val="20"/>
          <w:lang w:val="cs-CZ"/>
        </w:rPr>
        <w:t>P</w:t>
      </w:r>
      <w:r w:rsidRPr="005F6D71">
        <w:rPr>
          <w:rFonts w:cs="Arial"/>
          <w:iCs/>
          <w:color w:val="000000"/>
          <w:sz w:val="20"/>
          <w:szCs w:val="20"/>
          <w:lang w:val="cs-CZ"/>
        </w:rPr>
        <w:t xml:space="preserve">říkaz „B“ pro více způsobů práce (podle pokynů, s dohledem, </w:t>
      </w:r>
    </w:p>
    <w:p w14:paraId="737CBC24" w14:textId="77777777" w:rsidR="00DF0137" w:rsidRDefault="00DF0137" w:rsidP="00DF0137">
      <w:pPr>
        <w:pStyle w:val="Zkladntextodsazen"/>
        <w:spacing w:after="0" w:line="240" w:lineRule="auto"/>
        <w:ind w:left="502"/>
        <w:rPr>
          <w:rFonts w:cs="Arial"/>
          <w:iCs/>
          <w:color w:val="000000"/>
          <w:sz w:val="20"/>
          <w:szCs w:val="20"/>
          <w:lang w:val="cs-CZ"/>
        </w:rPr>
      </w:pPr>
      <w:r w:rsidRPr="005F6D71">
        <w:rPr>
          <w:rFonts w:cs="Arial"/>
          <w:iCs/>
          <w:color w:val="000000"/>
          <w:sz w:val="20"/>
          <w:szCs w:val="20"/>
          <w:lang w:val="cs-CZ"/>
        </w:rPr>
        <w:t>pod dozorem).</w:t>
      </w:r>
      <w:r>
        <w:rPr>
          <w:rFonts w:cs="Arial"/>
          <w:iCs/>
          <w:color w:val="000000"/>
          <w:sz w:val="20"/>
          <w:szCs w:val="20"/>
          <w:lang w:val="cs-CZ"/>
        </w:rPr>
        <w:t xml:space="preserve"> </w:t>
      </w:r>
      <w:r w:rsidRPr="005F6D71">
        <w:rPr>
          <w:rFonts w:cs="Arial"/>
          <w:iCs/>
          <w:color w:val="000000"/>
          <w:sz w:val="20"/>
          <w:szCs w:val="20"/>
          <w:lang w:val="cs-CZ"/>
        </w:rPr>
        <w:t xml:space="preserve">Pro každý způsob provádění prací musí být vystaven samostatný </w:t>
      </w:r>
      <w:r>
        <w:rPr>
          <w:rFonts w:cs="Arial"/>
          <w:iCs/>
          <w:color w:val="000000"/>
          <w:sz w:val="20"/>
          <w:szCs w:val="20"/>
          <w:lang w:val="cs-CZ"/>
        </w:rPr>
        <w:t>P</w:t>
      </w:r>
      <w:r w:rsidRPr="005F6D71">
        <w:rPr>
          <w:rFonts w:cs="Arial"/>
          <w:iCs/>
          <w:color w:val="000000"/>
          <w:sz w:val="20"/>
          <w:szCs w:val="20"/>
          <w:lang w:val="cs-CZ"/>
        </w:rPr>
        <w:t xml:space="preserve">říkaz „B“. </w:t>
      </w:r>
    </w:p>
    <w:p w14:paraId="737CBC25"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Pr>
          <w:rFonts w:cs="Arial"/>
          <w:iCs/>
          <w:color w:val="000000"/>
          <w:sz w:val="20"/>
          <w:szCs w:val="20"/>
          <w:lang w:val="cs-CZ"/>
        </w:rPr>
        <w:lastRenderedPageBreak/>
        <w:t xml:space="preserve">V E.ON jsou v současné době používány dvě verze formulářů Příkazu „B“ a Přílohy příkazu „B“ („stará verze“ a „nová verze“). </w:t>
      </w:r>
    </w:p>
    <w:p w14:paraId="737CBC26" w14:textId="77777777" w:rsidR="00DF0137" w:rsidRDefault="00DF0137" w:rsidP="00DF0137">
      <w:pPr>
        <w:pStyle w:val="Zkladntextodsazen"/>
        <w:widowControl w:val="0"/>
        <w:spacing w:after="0" w:line="240" w:lineRule="auto"/>
        <w:ind w:left="502"/>
        <w:rPr>
          <w:rFonts w:cs="Arial"/>
          <w:iCs/>
          <w:color w:val="000000"/>
          <w:sz w:val="20"/>
          <w:szCs w:val="20"/>
          <w:lang w:val="cs-CZ"/>
        </w:rPr>
      </w:pPr>
      <w:r>
        <w:rPr>
          <w:rFonts w:cs="Arial"/>
          <w:iCs/>
          <w:color w:val="000000"/>
          <w:sz w:val="20"/>
          <w:szCs w:val="20"/>
          <w:lang w:val="cs-CZ"/>
        </w:rPr>
        <w:t>Stanovený technik příslušného organizačního útvaru, který má v zodpovědnosti číslování, evidenci a předávání knih Příkazů „B“ a Přílohy příkazu „B“ zajistí, že v rámci jedné organizační jednotky (</w:t>
      </w:r>
      <w:proofErr w:type="spellStart"/>
      <w:r>
        <w:rPr>
          <w:rFonts w:cs="Arial"/>
          <w:iCs/>
          <w:color w:val="000000"/>
          <w:sz w:val="20"/>
          <w:szCs w:val="20"/>
          <w:lang w:val="cs-CZ"/>
        </w:rPr>
        <w:t>OPDs</w:t>
      </w:r>
      <w:proofErr w:type="spellEnd"/>
      <w:r>
        <w:rPr>
          <w:rFonts w:cs="Arial"/>
          <w:iCs/>
          <w:color w:val="000000"/>
          <w:sz w:val="20"/>
          <w:szCs w:val="20"/>
          <w:lang w:val="cs-CZ"/>
        </w:rPr>
        <w:t xml:space="preserve">, OR…) bude používána </w:t>
      </w:r>
      <w:r w:rsidRPr="005A0C53">
        <w:rPr>
          <w:rFonts w:cs="Arial"/>
          <w:b/>
          <w:iCs/>
          <w:color w:val="000000"/>
          <w:sz w:val="20"/>
          <w:szCs w:val="20"/>
          <w:lang w:val="cs-CZ"/>
        </w:rPr>
        <w:t xml:space="preserve">vždy pouze jedna verze </w:t>
      </w:r>
      <w:r>
        <w:rPr>
          <w:rFonts w:cs="Arial"/>
          <w:b/>
          <w:iCs/>
          <w:color w:val="000000"/>
          <w:sz w:val="20"/>
          <w:szCs w:val="20"/>
          <w:lang w:val="cs-CZ"/>
        </w:rPr>
        <w:t xml:space="preserve">těchto </w:t>
      </w:r>
      <w:r w:rsidRPr="005A0C53">
        <w:rPr>
          <w:rFonts w:cs="Arial"/>
          <w:b/>
          <w:iCs/>
          <w:color w:val="000000"/>
          <w:sz w:val="20"/>
          <w:szCs w:val="20"/>
          <w:lang w:val="cs-CZ"/>
        </w:rPr>
        <w:t>formulářů</w:t>
      </w:r>
      <w:r>
        <w:rPr>
          <w:rFonts w:cs="Arial"/>
          <w:iCs/>
          <w:color w:val="000000"/>
          <w:sz w:val="20"/>
          <w:szCs w:val="20"/>
          <w:lang w:val="cs-CZ"/>
        </w:rPr>
        <w:t xml:space="preserve">. </w:t>
      </w:r>
    </w:p>
    <w:p w14:paraId="737CBC27" w14:textId="77777777" w:rsidR="00DF0137" w:rsidRDefault="00DF0137" w:rsidP="00DF0137">
      <w:pPr>
        <w:pStyle w:val="Zkladntextodsazen"/>
        <w:widowControl w:val="0"/>
        <w:spacing w:after="0" w:line="240" w:lineRule="auto"/>
        <w:ind w:left="505"/>
        <w:rPr>
          <w:rFonts w:cs="Arial"/>
          <w:iCs/>
          <w:color w:val="000000"/>
          <w:sz w:val="20"/>
          <w:szCs w:val="20"/>
          <w:lang w:val="cs-CZ"/>
        </w:rPr>
      </w:pPr>
      <w:r>
        <w:rPr>
          <w:rFonts w:cs="Arial"/>
          <w:iCs/>
          <w:color w:val="000000"/>
          <w:sz w:val="20"/>
          <w:szCs w:val="20"/>
          <w:lang w:val="cs-CZ"/>
        </w:rPr>
        <w:t>Kombinace verzí formulářů není možná (např. nová verze Příkazu „B“ nemůže mít starou verzi Přílohy příkazu „B“ apod.).</w:t>
      </w:r>
    </w:p>
    <w:p w14:paraId="737CBC28" w14:textId="77777777" w:rsidR="00DF0137" w:rsidRDefault="00DF0137" w:rsidP="00DF0137">
      <w:pPr>
        <w:pStyle w:val="Zkladntextodsazen"/>
        <w:widowControl w:val="0"/>
        <w:spacing w:after="0" w:line="240" w:lineRule="auto"/>
        <w:ind w:left="505"/>
        <w:rPr>
          <w:rFonts w:cs="Arial"/>
          <w:iCs/>
          <w:color w:val="000000"/>
          <w:sz w:val="20"/>
          <w:szCs w:val="20"/>
          <w:lang w:val="cs-CZ"/>
        </w:rPr>
      </w:pPr>
      <w:r>
        <w:rPr>
          <w:rFonts w:cs="Arial"/>
          <w:iCs/>
          <w:color w:val="000000"/>
          <w:sz w:val="20"/>
          <w:szCs w:val="20"/>
          <w:lang w:val="cs-CZ"/>
        </w:rPr>
        <w:t xml:space="preserve">Nejzazší termín možnosti používání staré verze těchto formulářů je </w:t>
      </w:r>
      <w:r w:rsidRPr="005A0C53">
        <w:rPr>
          <w:rFonts w:cs="Arial"/>
          <w:b/>
          <w:iCs/>
          <w:color w:val="000000"/>
          <w:sz w:val="20"/>
          <w:szCs w:val="20"/>
          <w:lang w:val="cs-CZ"/>
        </w:rPr>
        <w:t>31.12.2016</w:t>
      </w:r>
      <w:r w:rsidRPr="005A0C53">
        <w:rPr>
          <w:rFonts w:cs="Arial"/>
          <w:iCs/>
          <w:color w:val="000000"/>
          <w:sz w:val="20"/>
          <w:szCs w:val="20"/>
          <w:lang w:val="cs-CZ"/>
        </w:rPr>
        <w:t>.</w:t>
      </w:r>
    </w:p>
    <w:p w14:paraId="737CBC29" w14:textId="77777777" w:rsidR="00DF0137" w:rsidRPr="0028705E" w:rsidRDefault="00DF0137" w:rsidP="00DF0137">
      <w:pPr>
        <w:pStyle w:val="Zkladntextodsazen"/>
        <w:widowControl w:val="0"/>
        <w:spacing w:before="60" w:after="0" w:line="240" w:lineRule="auto"/>
        <w:ind w:left="502"/>
        <w:rPr>
          <w:rFonts w:cs="Arial"/>
          <w:iCs/>
          <w:color w:val="000000"/>
          <w:sz w:val="20"/>
          <w:szCs w:val="20"/>
          <w:lang w:val="cs-CZ"/>
        </w:rPr>
      </w:pPr>
    </w:p>
    <w:p w14:paraId="737CBC2A" w14:textId="77777777" w:rsidR="00DF0137" w:rsidRPr="0036504E" w:rsidRDefault="00DF0137" w:rsidP="00DF0137">
      <w:pPr>
        <w:spacing w:after="200" w:line="276" w:lineRule="auto"/>
        <w:rPr>
          <w:bCs/>
          <w:i/>
          <w:sz w:val="22"/>
          <w:szCs w:val="22"/>
          <w:lang w:eastAsia="de-DE"/>
        </w:rPr>
      </w:pPr>
      <w:bookmarkStart w:id="657" w:name="_Toc304126913"/>
      <w:bookmarkStart w:id="658" w:name="_Toc304189448"/>
      <w:r w:rsidRPr="0036504E">
        <w:rPr>
          <w:b/>
          <w:bCs/>
          <w:iCs/>
          <w:color w:val="000000"/>
          <w:sz w:val="22"/>
          <w:szCs w:val="22"/>
          <w:u w:val="single"/>
          <w:lang w:eastAsia="de-DE"/>
        </w:rPr>
        <w:t>Práce a obsluha na elektrických zařízeních dle PNE 33 0000-6:</w:t>
      </w:r>
      <w:bookmarkEnd w:id="657"/>
      <w:bookmarkEnd w:id="658"/>
      <w:r w:rsidRPr="0036504E">
        <w:rPr>
          <w:bCs/>
          <w:i/>
          <w:sz w:val="22"/>
          <w:szCs w:val="22"/>
          <w:lang w:eastAsia="de-DE"/>
        </w:rPr>
        <w:t xml:space="preserve"> </w:t>
      </w:r>
    </w:p>
    <w:p w14:paraId="737CBC2B" w14:textId="77777777" w:rsidR="00DF0137" w:rsidRPr="00E712F0" w:rsidRDefault="00DF0137" w:rsidP="00DF0137">
      <w:pPr>
        <w:pStyle w:val="Odstavecseseznamem"/>
        <w:ind w:left="0"/>
        <w:rPr>
          <w:iCs/>
          <w:u w:val="single"/>
        </w:rPr>
      </w:pPr>
      <w:r w:rsidRPr="00737FF8">
        <w:rPr>
          <w:lang w:eastAsia="de-DE"/>
        </w:rPr>
        <w:t xml:space="preserve">činnost na elektrických zařízeních je rozlišena na </w:t>
      </w:r>
      <w:r w:rsidRPr="00E712F0">
        <w:rPr>
          <w:u w:val="single"/>
          <w:lang w:eastAsia="de-DE"/>
        </w:rPr>
        <w:t>obsluhu</w:t>
      </w:r>
      <w:r w:rsidRPr="00737FF8">
        <w:rPr>
          <w:lang w:eastAsia="de-DE"/>
        </w:rPr>
        <w:t xml:space="preserve"> a </w:t>
      </w:r>
      <w:r w:rsidRPr="00E712F0">
        <w:rPr>
          <w:u w:val="single"/>
          <w:lang w:eastAsia="de-DE"/>
        </w:rPr>
        <w:t>práci na elektrických zařízeních nebo v jejich blízkosti.</w:t>
      </w:r>
      <w:r w:rsidRPr="00E712F0">
        <w:rPr>
          <w:b/>
          <w:i/>
          <w:iCs/>
          <w:u w:val="single"/>
        </w:rPr>
        <w:t xml:space="preserve"> </w:t>
      </w:r>
    </w:p>
    <w:p w14:paraId="737CBC2C" w14:textId="77777777" w:rsidR="00DF0137" w:rsidRDefault="00DF0137" w:rsidP="00DF0137">
      <w:pPr>
        <w:pStyle w:val="Zkladntextodsazen"/>
        <w:spacing w:line="240" w:lineRule="auto"/>
        <w:ind w:left="0"/>
        <w:rPr>
          <w:rFonts w:cs="Arial"/>
          <w:bCs/>
          <w:iCs/>
          <w:color w:val="000000"/>
          <w:sz w:val="20"/>
          <w:szCs w:val="20"/>
          <w:lang w:val="cs-CZ"/>
        </w:rPr>
      </w:pPr>
    </w:p>
    <w:p w14:paraId="737CBC2D" w14:textId="61BF10C2" w:rsidR="00DF0137" w:rsidRPr="005F6D71" w:rsidRDefault="00DF0137" w:rsidP="00DF0137">
      <w:pPr>
        <w:pStyle w:val="Zkladntextodsazen"/>
        <w:spacing w:line="240" w:lineRule="auto"/>
        <w:ind w:left="0"/>
        <w:rPr>
          <w:rFonts w:cs="Arial"/>
          <w:iCs/>
          <w:color w:val="000000"/>
          <w:sz w:val="20"/>
          <w:szCs w:val="20"/>
          <w:lang w:val="cs-CZ"/>
        </w:rPr>
      </w:pPr>
      <w:r w:rsidRPr="00E712F0">
        <w:rPr>
          <w:rFonts w:cs="Arial"/>
          <w:b/>
          <w:bCs/>
          <w:iCs/>
          <w:color w:val="000000"/>
          <w:sz w:val="20"/>
          <w:szCs w:val="20"/>
          <w:u w:val="single"/>
          <w:lang w:val="cs-CZ"/>
        </w:rPr>
        <w:t>Obsluha:</w:t>
      </w:r>
      <w:r w:rsidRPr="00737FF8">
        <w:rPr>
          <w:rFonts w:cs="Arial"/>
          <w:iCs/>
          <w:color w:val="000000"/>
          <w:sz w:val="20"/>
          <w:szCs w:val="20"/>
          <w:lang w:val="cs-CZ"/>
        </w:rPr>
        <w:t xml:space="preserve"> pracovní úkony</w:t>
      </w:r>
      <w:r>
        <w:rPr>
          <w:rFonts w:cs="Arial"/>
          <w:iCs/>
          <w:color w:val="000000"/>
          <w:sz w:val="20"/>
          <w:szCs w:val="20"/>
          <w:lang w:val="cs-CZ"/>
        </w:rPr>
        <w:t>,</w:t>
      </w:r>
      <w:r w:rsidRPr="00737FF8">
        <w:rPr>
          <w:rFonts w:cs="Arial"/>
          <w:iCs/>
          <w:color w:val="000000"/>
          <w:sz w:val="20"/>
          <w:szCs w:val="20"/>
          <w:lang w:val="cs-CZ"/>
        </w:rPr>
        <w:t xml:space="preserve"> spojené s provozem zařízení jako </w:t>
      </w:r>
      <w:r>
        <w:rPr>
          <w:rFonts w:cs="Arial"/>
          <w:iCs/>
          <w:color w:val="000000"/>
          <w:sz w:val="20"/>
          <w:szCs w:val="20"/>
          <w:lang w:val="cs-CZ"/>
        </w:rPr>
        <w:t>je</w:t>
      </w:r>
      <w:r w:rsidRPr="00737FF8">
        <w:rPr>
          <w:rFonts w:cs="Arial"/>
          <w:iCs/>
          <w:color w:val="000000"/>
          <w:sz w:val="20"/>
          <w:szCs w:val="20"/>
          <w:lang w:val="cs-CZ"/>
        </w:rPr>
        <w:t xml:space="preserve"> spínání, ovládání z místa i dálkově, regulování, monitorování, prohlídky zařízení, odečet pevně</w:t>
      </w:r>
      <w:r w:rsidRPr="005F6D71">
        <w:rPr>
          <w:rFonts w:cs="Arial"/>
          <w:iCs/>
          <w:color w:val="000000"/>
          <w:sz w:val="20"/>
          <w:szCs w:val="20"/>
          <w:lang w:val="cs-CZ"/>
        </w:rPr>
        <w:t xml:space="preserve"> namontovaných přístrojů. Při obsluze </w:t>
      </w:r>
      <w:r w:rsidR="00D21DB3">
        <w:rPr>
          <w:rFonts w:cs="Arial"/>
          <w:iCs/>
          <w:color w:val="000000"/>
          <w:sz w:val="20"/>
          <w:szCs w:val="20"/>
          <w:lang w:val="cs-CZ"/>
        </w:rPr>
        <w:br/>
      </w:r>
      <w:r w:rsidRPr="005F6D71">
        <w:rPr>
          <w:rFonts w:cs="Arial"/>
          <w:iCs/>
          <w:color w:val="000000"/>
          <w:sz w:val="20"/>
          <w:szCs w:val="20"/>
          <w:lang w:val="cs-CZ"/>
        </w:rPr>
        <w:t>se osoby zásadně dotýkají jen těch částí zařízení, které jsou k tomu určené.</w:t>
      </w:r>
      <w:r>
        <w:rPr>
          <w:rFonts w:cs="Arial"/>
          <w:iCs/>
          <w:color w:val="000000"/>
          <w:sz w:val="20"/>
          <w:szCs w:val="20"/>
          <w:lang w:val="cs-CZ"/>
        </w:rPr>
        <w:t xml:space="preserve"> Pokud je pro obsluhu stanoveno použití ochranných prostředků a pracovních pomůcek, musí být používány.</w:t>
      </w:r>
    </w:p>
    <w:p w14:paraId="737CBC2E" w14:textId="78B9E77B" w:rsidR="00DF0137" w:rsidRDefault="00DF0137" w:rsidP="00DF0137">
      <w:pPr>
        <w:pStyle w:val="Zkladntextodsazen"/>
        <w:spacing w:line="240" w:lineRule="auto"/>
        <w:ind w:left="0"/>
        <w:rPr>
          <w:rFonts w:cs="Arial"/>
          <w:iCs/>
          <w:sz w:val="20"/>
          <w:szCs w:val="20"/>
          <w:lang w:val="cs-CZ"/>
        </w:rPr>
      </w:pPr>
      <w:r w:rsidRPr="005F6D71">
        <w:rPr>
          <w:rFonts w:cs="Arial"/>
          <w:b/>
          <w:bCs/>
          <w:iCs/>
          <w:color w:val="000000"/>
          <w:sz w:val="20"/>
          <w:szCs w:val="20"/>
          <w:u w:val="single"/>
          <w:lang w:val="cs-CZ"/>
        </w:rPr>
        <w:t>Práce na elektrických zařízeních nebo v jejich blízkosti</w:t>
      </w:r>
      <w:r w:rsidRPr="005F6D71">
        <w:rPr>
          <w:rFonts w:cs="Arial"/>
          <w:b/>
          <w:bCs/>
          <w:iCs/>
          <w:color w:val="000000"/>
          <w:sz w:val="20"/>
          <w:szCs w:val="20"/>
          <w:lang w:val="cs-CZ"/>
        </w:rPr>
        <w:t>:</w:t>
      </w:r>
      <w:r w:rsidRPr="005F6D71">
        <w:rPr>
          <w:rFonts w:cs="Arial"/>
          <w:iCs/>
          <w:color w:val="000000"/>
          <w:sz w:val="20"/>
          <w:szCs w:val="20"/>
          <w:lang w:val="cs-CZ"/>
        </w:rPr>
        <w:t xml:space="preserve"> činnosti jako </w:t>
      </w:r>
      <w:r>
        <w:rPr>
          <w:rFonts w:cs="Arial"/>
          <w:iCs/>
          <w:color w:val="000000"/>
          <w:sz w:val="20"/>
          <w:szCs w:val="20"/>
          <w:lang w:val="cs-CZ"/>
        </w:rPr>
        <w:t xml:space="preserve">je </w:t>
      </w:r>
      <w:r w:rsidRPr="005F6D71">
        <w:rPr>
          <w:rFonts w:cs="Arial"/>
          <w:iCs/>
          <w:color w:val="000000"/>
          <w:sz w:val="20"/>
          <w:szCs w:val="20"/>
          <w:lang w:val="cs-CZ"/>
        </w:rPr>
        <w:t xml:space="preserve">měření přenosnými přístroji, zkoušení, revize, údržba, výměna prvků, </w:t>
      </w:r>
      <w:r>
        <w:rPr>
          <w:rFonts w:cs="Arial"/>
          <w:iCs/>
          <w:color w:val="000000"/>
          <w:sz w:val="20"/>
          <w:szCs w:val="20"/>
          <w:lang w:val="cs-CZ"/>
        </w:rPr>
        <w:t xml:space="preserve">rekonstrukce, </w:t>
      </w:r>
      <w:r w:rsidRPr="005F6D71">
        <w:rPr>
          <w:rFonts w:cs="Arial"/>
          <w:iCs/>
          <w:color w:val="000000"/>
          <w:sz w:val="20"/>
          <w:szCs w:val="20"/>
          <w:lang w:val="cs-CZ"/>
        </w:rPr>
        <w:t>montáž</w:t>
      </w:r>
      <w:r>
        <w:rPr>
          <w:rFonts w:cs="Arial"/>
          <w:iCs/>
          <w:color w:val="000000"/>
          <w:sz w:val="20"/>
          <w:szCs w:val="20"/>
          <w:lang w:val="cs-CZ"/>
        </w:rPr>
        <w:t xml:space="preserve">, všechny úkony pro zajištění </w:t>
      </w:r>
      <w:r w:rsidR="00D21DB3">
        <w:rPr>
          <w:rFonts w:cs="Arial"/>
          <w:iCs/>
          <w:color w:val="000000"/>
          <w:sz w:val="20"/>
          <w:szCs w:val="20"/>
          <w:lang w:val="cs-CZ"/>
        </w:rPr>
        <w:br/>
      </w:r>
      <w:r>
        <w:rPr>
          <w:rFonts w:cs="Arial"/>
          <w:iCs/>
          <w:color w:val="000000"/>
          <w:sz w:val="20"/>
          <w:szCs w:val="20"/>
          <w:lang w:val="cs-CZ"/>
        </w:rPr>
        <w:t>a odjištění pracoviště atp.</w:t>
      </w:r>
    </w:p>
    <w:p w14:paraId="737CBC2F" w14:textId="77777777" w:rsidR="00DF0137" w:rsidRPr="00C14EE2" w:rsidRDefault="00DF0137" w:rsidP="00DF0137">
      <w:pPr>
        <w:pStyle w:val="Zkladntextodsazen"/>
        <w:spacing w:line="240" w:lineRule="auto"/>
        <w:ind w:left="0"/>
        <w:rPr>
          <w:rFonts w:cs="Arial"/>
          <w:iCs/>
          <w:sz w:val="20"/>
          <w:szCs w:val="20"/>
          <w:lang w:val="cs-CZ"/>
        </w:rPr>
      </w:pPr>
    </w:p>
    <w:p w14:paraId="737CBC30" w14:textId="77777777" w:rsidR="00DF0137" w:rsidRPr="005F6D71" w:rsidRDefault="001A3686" w:rsidP="00DF0137">
      <w:pPr>
        <w:pStyle w:val="Zkladntextodsazen"/>
        <w:spacing w:line="240" w:lineRule="auto"/>
        <w:ind w:left="0"/>
        <w:jc w:val="left"/>
        <w:rPr>
          <w:rFonts w:cs="Arial"/>
          <w:b/>
          <w:bCs/>
          <w:i/>
          <w:sz w:val="20"/>
          <w:szCs w:val="20"/>
          <w:lang w:val="cs-CZ"/>
        </w:rPr>
      </w:pPr>
      <w:r>
        <w:rPr>
          <w:noProof/>
          <w:lang w:val="cs-CZ" w:eastAsia="cs-CZ"/>
        </w:rPr>
        <w:drawing>
          <wp:anchor distT="0" distB="0" distL="114300" distR="114300" simplePos="0" relativeHeight="251660288" behindDoc="0" locked="0" layoutInCell="1" allowOverlap="1" wp14:anchorId="737CC3C4" wp14:editId="737CC3C5">
            <wp:simplePos x="0" y="0"/>
            <wp:positionH relativeFrom="column">
              <wp:posOffset>-48895</wp:posOffset>
            </wp:positionH>
            <wp:positionV relativeFrom="paragraph">
              <wp:posOffset>247650</wp:posOffset>
            </wp:positionV>
            <wp:extent cx="5781675" cy="3549015"/>
            <wp:effectExtent l="0" t="0" r="9525" b="0"/>
            <wp:wrapSquare wrapText="bothSides"/>
            <wp:docPr id="21" name="obrázek 3" descr="diagram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iagram B"/>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81675" cy="3549015"/>
                    </a:xfrm>
                    <a:prstGeom prst="rect">
                      <a:avLst/>
                    </a:prstGeom>
                    <a:noFill/>
                    <a:ln>
                      <a:noFill/>
                    </a:ln>
                  </pic:spPr>
                </pic:pic>
              </a:graphicData>
            </a:graphic>
            <wp14:sizeRelH relativeFrom="page">
              <wp14:pctWidth>0</wp14:pctWidth>
            </wp14:sizeRelH>
            <wp14:sizeRelV relativeFrom="page">
              <wp14:pctHeight>0</wp14:pctHeight>
            </wp14:sizeRelV>
          </wp:anchor>
        </w:drawing>
      </w:r>
      <w:r w:rsidR="00DF0137">
        <w:rPr>
          <w:rFonts w:cs="Arial"/>
          <w:iCs/>
          <w:sz w:val="20"/>
          <w:szCs w:val="20"/>
          <w:lang w:val="cs-CZ"/>
        </w:rPr>
        <w:t xml:space="preserve"> </w:t>
      </w:r>
      <w:r w:rsidR="00DF0137" w:rsidRPr="005F6D71">
        <w:rPr>
          <w:rFonts w:cs="Arial"/>
          <w:b/>
          <w:bCs/>
          <w:i/>
          <w:sz w:val="20"/>
          <w:szCs w:val="20"/>
          <w:u w:val="single"/>
          <w:lang w:val="cs-CZ"/>
        </w:rPr>
        <w:t>Obsluha</w:t>
      </w:r>
      <w:r w:rsidR="00DF0137" w:rsidRPr="00E712F0">
        <w:rPr>
          <w:rFonts w:cs="Arial"/>
          <w:b/>
          <w:bCs/>
          <w:i/>
          <w:sz w:val="20"/>
          <w:szCs w:val="20"/>
          <w:lang w:val="cs-CZ"/>
        </w:rPr>
        <w:tab/>
      </w:r>
      <w:r w:rsidR="00DF0137" w:rsidRPr="00E712F0">
        <w:rPr>
          <w:rFonts w:cs="Arial"/>
          <w:b/>
          <w:bCs/>
          <w:i/>
          <w:sz w:val="20"/>
          <w:szCs w:val="20"/>
          <w:lang w:val="cs-CZ"/>
        </w:rPr>
        <w:tab/>
      </w:r>
      <w:r w:rsidR="00DF0137" w:rsidRPr="00E712F0">
        <w:rPr>
          <w:rFonts w:cs="Arial"/>
          <w:b/>
          <w:bCs/>
          <w:i/>
          <w:sz w:val="20"/>
          <w:szCs w:val="20"/>
          <w:lang w:val="cs-CZ"/>
        </w:rPr>
        <w:tab/>
      </w:r>
      <w:r w:rsidR="00DF0137">
        <w:rPr>
          <w:rFonts w:cs="Arial"/>
          <w:b/>
          <w:bCs/>
          <w:i/>
          <w:sz w:val="20"/>
          <w:szCs w:val="20"/>
          <w:lang w:val="cs-CZ"/>
        </w:rPr>
        <w:t xml:space="preserve">    </w:t>
      </w:r>
      <w:r w:rsidR="00DF0137" w:rsidRPr="005F6D71">
        <w:rPr>
          <w:rFonts w:cs="Arial"/>
          <w:b/>
          <w:bCs/>
          <w:i/>
          <w:sz w:val="20"/>
          <w:szCs w:val="20"/>
          <w:u w:val="single"/>
          <w:lang w:val="cs-CZ"/>
        </w:rPr>
        <w:t>Práce na elektrických zařízeních</w:t>
      </w:r>
      <w:r w:rsidR="00DF0137" w:rsidRPr="00E712F0">
        <w:rPr>
          <w:rFonts w:cs="Arial"/>
          <w:b/>
          <w:bCs/>
          <w:i/>
          <w:sz w:val="20"/>
          <w:szCs w:val="20"/>
          <w:lang w:val="cs-CZ"/>
        </w:rPr>
        <w:tab/>
      </w:r>
      <w:r w:rsidR="00A34257">
        <w:rPr>
          <w:rFonts w:cs="Arial"/>
          <w:b/>
          <w:bCs/>
          <w:i/>
          <w:sz w:val="20"/>
          <w:szCs w:val="20"/>
          <w:lang w:val="cs-CZ"/>
        </w:rPr>
        <w:t xml:space="preserve">             </w:t>
      </w:r>
      <w:r w:rsidR="00DF0137" w:rsidRPr="005F6D71">
        <w:rPr>
          <w:rFonts w:cs="Arial"/>
          <w:b/>
          <w:bCs/>
          <w:i/>
          <w:sz w:val="20"/>
          <w:szCs w:val="20"/>
          <w:u w:val="single"/>
          <w:lang w:val="cs-CZ"/>
        </w:rPr>
        <w:t>Obsluha</w:t>
      </w:r>
      <w:r w:rsidR="00DF0137">
        <w:rPr>
          <w:rFonts w:cs="Arial"/>
          <w:b/>
          <w:bCs/>
          <w:i/>
          <w:sz w:val="20"/>
          <w:szCs w:val="20"/>
          <w:lang w:val="cs-CZ"/>
        </w:rPr>
        <w:t xml:space="preserve"> </w:t>
      </w:r>
    </w:p>
    <w:p w14:paraId="737CBC31" w14:textId="77777777" w:rsidR="00584F26" w:rsidRDefault="00584F26" w:rsidP="00DF0137">
      <w:pPr>
        <w:spacing w:after="200" w:line="276" w:lineRule="auto"/>
      </w:pPr>
      <w:bookmarkStart w:id="659" w:name="_Toc304212244"/>
      <w:bookmarkStart w:id="660" w:name="_Toc304213107"/>
      <w:bookmarkStart w:id="661" w:name="_Toc304213717"/>
      <w:bookmarkStart w:id="662" w:name="_Toc304214294"/>
      <w:bookmarkStart w:id="663" w:name="_Toc304214563"/>
      <w:bookmarkStart w:id="664" w:name="_Toc304534329"/>
      <w:bookmarkStart w:id="665" w:name="_Toc305071436"/>
      <w:bookmarkStart w:id="666" w:name="_Toc305417612"/>
    </w:p>
    <w:p w14:paraId="737CBC32" w14:textId="77777777" w:rsidR="00A34257" w:rsidRDefault="00A34257" w:rsidP="00DF0137">
      <w:pPr>
        <w:spacing w:after="200" w:line="276" w:lineRule="auto"/>
      </w:pPr>
    </w:p>
    <w:p w14:paraId="737CBC33" w14:textId="77777777" w:rsidR="00584F26" w:rsidRPr="00584F26" w:rsidRDefault="00584F26" w:rsidP="00DF0137">
      <w:pPr>
        <w:spacing w:after="200" w:line="276" w:lineRule="auto"/>
        <w:rPr>
          <w:b/>
          <w:u w:val="single"/>
        </w:rPr>
      </w:pPr>
      <w:r w:rsidRPr="00584F26">
        <w:rPr>
          <w:b/>
          <w:u w:val="single"/>
        </w:rPr>
        <w:lastRenderedPageBreak/>
        <w:t>Přílohy:</w:t>
      </w:r>
    </w:p>
    <w:p w14:paraId="737CBC34" w14:textId="77777777" w:rsidR="00DF0137" w:rsidRDefault="00DF0137" w:rsidP="00D21DB3">
      <w:pPr>
        <w:spacing w:after="200" w:line="276" w:lineRule="auto"/>
        <w:jc w:val="both"/>
      </w:pPr>
      <w:r>
        <w:t xml:space="preserve">Formuláře </w:t>
      </w:r>
      <w:r w:rsidR="00584F26" w:rsidRPr="00584F26">
        <w:rPr>
          <w:b/>
          <w:color w:val="FF0000"/>
        </w:rPr>
        <w:t>star</w:t>
      </w:r>
      <w:r w:rsidR="00584F26">
        <w:rPr>
          <w:b/>
          <w:color w:val="FF0000"/>
        </w:rPr>
        <w:t>ých</w:t>
      </w:r>
      <w:r w:rsidR="00584F26" w:rsidRPr="00584F26">
        <w:rPr>
          <w:b/>
          <w:color w:val="FF0000"/>
        </w:rPr>
        <w:t xml:space="preserve"> verz</w:t>
      </w:r>
      <w:r w:rsidR="00584F26">
        <w:rPr>
          <w:b/>
          <w:color w:val="FF0000"/>
        </w:rPr>
        <w:t>í</w:t>
      </w:r>
      <w:r w:rsidR="00584F26" w:rsidRPr="00584F26">
        <w:rPr>
          <w:color w:val="FF0000"/>
        </w:rPr>
        <w:t xml:space="preserve"> </w:t>
      </w:r>
      <w:r>
        <w:t>P</w:t>
      </w:r>
      <w:r w:rsidRPr="00A52BCE">
        <w:t>říkazu „B“</w:t>
      </w:r>
      <w:r>
        <w:t xml:space="preserve"> a Přílohy příkazu „B“</w:t>
      </w:r>
      <w:r w:rsidRPr="00A52BCE">
        <w:t xml:space="preserve"> j</w:t>
      </w:r>
      <w:r>
        <w:t>sou</w:t>
      </w:r>
      <w:r w:rsidRPr="00A52BCE">
        <w:t xml:space="preserve"> k dispozici na intranetu (</w:t>
      </w:r>
      <w:hyperlink r:id="rId58" w:history="1">
        <w:r w:rsidR="00584F26" w:rsidRPr="00002441">
          <w:rPr>
            <w:rStyle w:val="Hypertextovodkaz"/>
          </w:rPr>
          <w:t>odkaz zde</w:t>
        </w:r>
      </w:hyperlink>
      <w:r w:rsidR="00584F26">
        <w:t>). Platí v souběhu s novou verzí do konce roku 2016.</w:t>
      </w:r>
    </w:p>
    <w:p w14:paraId="737CBC35" w14:textId="77777777" w:rsidR="00DF0137" w:rsidRDefault="00DF0137" w:rsidP="00DF0137">
      <w:pPr>
        <w:spacing w:after="200" w:line="276" w:lineRule="auto"/>
      </w:pPr>
      <w:r>
        <w:t xml:space="preserve">Popis a pokyny k vyplňování jednotlivých kapitol </w:t>
      </w:r>
      <w:r w:rsidR="00584F26" w:rsidRPr="00584F26">
        <w:rPr>
          <w:b/>
          <w:color w:val="FF0000"/>
        </w:rPr>
        <w:t>starých verzí</w:t>
      </w:r>
      <w:r w:rsidR="00584F26">
        <w:t xml:space="preserve"> </w:t>
      </w:r>
      <w:r>
        <w:t>Příkazu „B“ a Přílohy příkazu „B“ jsou k dispozici na intranetu (</w:t>
      </w:r>
      <w:hyperlink r:id="rId59" w:history="1">
        <w:r w:rsidR="00584F26" w:rsidRPr="00002441">
          <w:rPr>
            <w:rStyle w:val="Hypertextovodkaz"/>
          </w:rPr>
          <w:t>odkaz zde</w:t>
        </w:r>
      </w:hyperlink>
      <w:r>
        <w:t>)</w:t>
      </w:r>
      <w:r w:rsidR="00584F26">
        <w:t>. Platí v souběhu s novou verzí do konce roku 2016.</w:t>
      </w:r>
    </w:p>
    <w:p w14:paraId="737CBC36" w14:textId="77777777" w:rsidR="00584F26" w:rsidRDefault="00584F26" w:rsidP="00584F26">
      <w:pPr>
        <w:spacing w:after="200" w:line="276" w:lineRule="auto"/>
      </w:pPr>
      <w:r>
        <w:t xml:space="preserve">Formuláře </w:t>
      </w:r>
      <w:r>
        <w:rPr>
          <w:b/>
          <w:color w:val="FF0000"/>
        </w:rPr>
        <w:t>nových</w:t>
      </w:r>
      <w:r w:rsidRPr="00584F26">
        <w:rPr>
          <w:b/>
          <w:color w:val="FF0000"/>
        </w:rPr>
        <w:t xml:space="preserve"> verz</w:t>
      </w:r>
      <w:r>
        <w:rPr>
          <w:b/>
          <w:color w:val="FF0000"/>
        </w:rPr>
        <w:t>í</w:t>
      </w:r>
      <w:r w:rsidRPr="00584F26">
        <w:rPr>
          <w:color w:val="FF0000"/>
        </w:rPr>
        <w:t xml:space="preserve"> </w:t>
      </w:r>
      <w:r>
        <w:t>P</w:t>
      </w:r>
      <w:r w:rsidRPr="00A52BCE">
        <w:t>říkazu „B“</w:t>
      </w:r>
      <w:r>
        <w:t xml:space="preserve"> a Přílohy příkazu „B“</w:t>
      </w:r>
      <w:r w:rsidRPr="00A52BCE">
        <w:t xml:space="preserve"> j</w:t>
      </w:r>
      <w:r>
        <w:t>sou</w:t>
      </w:r>
      <w:r w:rsidRPr="00A52BCE">
        <w:t xml:space="preserve"> k dispozici na intranetu (</w:t>
      </w:r>
      <w:hyperlink r:id="rId60" w:history="1">
        <w:r w:rsidRPr="00002441">
          <w:rPr>
            <w:rStyle w:val="Hypertextovodkaz"/>
          </w:rPr>
          <w:t>odkaz zde</w:t>
        </w:r>
      </w:hyperlink>
      <w:r>
        <w:t xml:space="preserve">). </w:t>
      </w:r>
    </w:p>
    <w:p w14:paraId="737CBC37" w14:textId="77777777" w:rsidR="00584F26" w:rsidRDefault="00584F26" w:rsidP="00584F26">
      <w:pPr>
        <w:spacing w:after="200" w:line="276" w:lineRule="auto"/>
      </w:pPr>
      <w:r>
        <w:t xml:space="preserve">Popis a pokyny k vyplňování jednotlivých kapitol </w:t>
      </w:r>
      <w:r>
        <w:rPr>
          <w:b/>
          <w:color w:val="FF0000"/>
        </w:rPr>
        <w:t>nov</w:t>
      </w:r>
      <w:r w:rsidRPr="00584F26">
        <w:rPr>
          <w:b/>
          <w:color w:val="FF0000"/>
        </w:rPr>
        <w:t>ých verzí</w:t>
      </w:r>
      <w:r>
        <w:t xml:space="preserve"> Příkazu „B“ a Přílohy příkazu „B“ jsou k dispozici na intranetu (</w:t>
      </w:r>
      <w:hyperlink r:id="rId61" w:history="1">
        <w:r w:rsidRPr="00002441">
          <w:rPr>
            <w:rStyle w:val="Hypertextovodkaz"/>
          </w:rPr>
          <w:t>odkaz zde</w:t>
        </w:r>
      </w:hyperlink>
      <w:r>
        <w:t>).</w:t>
      </w:r>
    </w:p>
    <w:p w14:paraId="737CBC38" w14:textId="77777777" w:rsidR="00DF0137" w:rsidRDefault="00DF0137" w:rsidP="00DF0137">
      <w:pPr>
        <w:spacing w:after="200" w:line="276" w:lineRule="auto"/>
      </w:pPr>
      <w:r>
        <w:t>Metodika číslování knih P</w:t>
      </w:r>
      <w:r w:rsidRPr="004403D7">
        <w:t>říkazů „B“</w:t>
      </w:r>
      <w:r>
        <w:t xml:space="preserve"> je k dispozici na intranetu (</w:t>
      </w:r>
      <w:hyperlink r:id="rId62" w:history="1">
        <w:r w:rsidR="00584F26" w:rsidRPr="00002441">
          <w:rPr>
            <w:rStyle w:val="Hypertextovodkaz"/>
          </w:rPr>
          <w:t>odkaz zde</w:t>
        </w:r>
      </w:hyperlink>
      <w:r>
        <w:t>)</w:t>
      </w:r>
      <w:r w:rsidR="00584F26">
        <w:t>.</w:t>
      </w:r>
    </w:p>
    <w:p w14:paraId="737CBC39" w14:textId="77777777" w:rsidR="00DF0137" w:rsidRDefault="00DF0137" w:rsidP="00DF0137">
      <w:pPr>
        <w:spacing w:after="200" w:line="276" w:lineRule="auto"/>
      </w:pPr>
      <w:r w:rsidRPr="004403D7">
        <w:t>Číselník organizačních jednot</w:t>
      </w:r>
      <w:r>
        <w:t>ek a seznam osob provádějících evidenci knih P</w:t>
      </w:r>
      <w:r w:rsidRPr="004403D7">
        <w:t>říkazů „B“</w:t>
      </w:r>
      <w:r>
        <w:t xml:space="preserve"> je k dispozici na intranetu (</w:t>
      </w:r>
      <w:hyperlink r:id="rId63" w:history="1">
        <w:r w:rsidR="00584F26" w:rsidRPr="00002441">
          <w:rPr>
            <w:rStyle w:val="Hypertextovodkaz"/>
          </w:rPr>
          <w:t>odkaz zde</w:t>
        </w:r>
      </w:hyperlink>
      <w:r>
        <w:t>)</w:t>
      </w:r>
      <w:r w:rsidR="00584F26">
        <w:t>.</w:t>
      </w:r>
    </w:p>
    <w:p w14:paraId="737CBC3A" w14:textId="77777777" w:rsidR="00DF0137" w:rsidRDefault="00DF0137" w:rsidP="00DF0137">
      <w:pPr>
        <w:spacing w:after="200" w:line="276" w:lineRule="auto"/>
      </w:pPr>
      <w:r>
        <w:t>Evidenční tabulka knih P</w:t>
      </w:r>
      <w:r w:rsidRPr="004403D7">
        <w:t>říkazů „B“</w:t>
      </w:r>
      <w:r>
        <w:t xml:space="preserve"> s návodem způsobu použití je k dispozici na intranetu (</w:t>
      </w:r>
      <w:hyperlink r:id="rId64" w:history="1">
        <w:r w:rsidR="00584F26" w:rsidRPr="00002441">
          <w:rPr>
            <w:rStyle w:val="Hypertextovodkaz"/>
          </w:rPr>
          <w:t>odkaz zde</w:t>
        </w:r>
      </w:hyperlink>
      <w:r>
        <w:t>)</w:t>
      </w:r>
      <w:bookmarkEnd w:id="659"/>
      <w:bookmarkEnd w:id="660"/>
      <w:bookmarkEnd w:id="661"/>
      <w:bookmarkEnd w:id="662"/>
      <w:bookmarkEnd w:id="663"/>
      <w:bookmarkEnd w:id="664"/>
      <w:bookmarkEnd w:id="665"/>
      <w:bookmarkEnd w:id="666"/>
      <w:r w:rsidR="00584F26">
        <w:t>.</w:t>
      </w:r>
    </w:p>
    <w:p w14:paraId="737CBC3B" w14:textId="77777777" w:rsidR="001E4F6A" w:rsidRPr="005F6D71" w:rsidRDefault="001E4F6A" w:rsidP="00A3113E">
      <w:pPr>
        <w:pStyle w:val="Zhlav"/>
        <w:widowControl w:val="0"/>
        <w:tabs>
          <w:tab w:val="clear" w:pos="4536"/>
          <w:tab w:val="clear" w:pos="9072"/>
        </w:tabs>
      </w:pPr>
    </w:p>
    <w:p w14:paraId="737CBC3C" w14:textId="77777777" w:rsidR="0008321E" w:rsidRPr="00A3113E" w:rsidRDefault="0008321E" w:rsidP="00833755">
      <w:pPr>
        <w:pStyle w:val="Plohy2rovenadpisu"/>
        <w:tabs>
          <w:tab w:val="clear" w:pos="1286"/>
          <w:tab w:val="num" w:pos="567"/>
        </w:tabs>
        <w:ind w:left="567"/>
      </w:pPr>
      <w:bookmarkStart w:id="667" w:name="_Toc302472411"/>
      <w:bookmarkStart w:id="668" w:name="_Toc304124031"/>
      <w:bookmarkStart w:id="669" w:name="_Toc304189451"/>
      <w:bookmarkStart w:id="670" w:name="_Toc304189558"/>
      <w:bookmarkStart w:id="671" w:name="_Toc468656781"/>
      <w:bookmarkStart w:id="672" w:name="_Toc468656826"/>
      <w:r w:rsidRPr="00A3113E">
        <w:lastRenderedPageBreak/>
        <w:t>Popis a pokyny vystavování příkazu „BS“</w:t>
      </w:r>
      <w:bookmarkEnd w:id="667"/>
      <w:bookmarkEnd w:id="668"/>
      <w:bookmarkEnd w:id="669"/>
      <w:bookmarkEnd w:id="670"/>
      <w:bookmarkEnd w:id="671"/>
      <w:bookmarkEnd w:id="672"/>
    </w:p>
    <w:p w14:paraId="737CBC3D" w14:textId="77777777" w:rsidR="00F767FC" w:rsidRPr="005F6D71" w:rsidRDefault="002E6F50" w:rsidP="00ED3CED">
      <w:pPr>
        <w:pStyle w:val="Nzev"/>
      </w:pPr>
      <w:bookmarkStart w:id="673" w:name="_Toc304213111"/>
      <w:bookmarkStart w:id="674" w:name="_Toc304213721"/>
      <w:bookmarkStart w:id="675" w:name="_Toc304214298"/>
      <w:bookmarkStart w:id="676" w:name="_Toc304214565"/>
      <w:bookmarkStart w:id="677" w:name="_Toc304534333"/>
      <w:bookmarkStart w:id="678" w:name="_Toc305071440"/>
      <w:bookmarkStart w:id="679" w:name="_Toc305417616"/>
      <w:r>
        <w:rPr>
          <w:lang w:val="cs-CZ"/>
        </w:rPr>
        <w:t>Ú</w:t>
      </w:r>
      <w:r w:rsidR="00F767FC" w:rsidRPr="005F6D71">
        <w:t>čel</w:t>
      </w:r>
      <w:bookmarkEnd w:id="673"/>
      <w:bookmarkEnd w:id="674"/>
      <w:bookmarkEnd w:id="675"/>
      <w:bookmarkEnd w:id="676"/>
      <w:bookmarkEnd w:id="677"/>
      <w:bookmarkEnd w:id="678"/>
      <w:bookmarkEnd w:id="679"/>
    </w:p>
    <w:p w14:paraId="737CBC3E" w14:textId="77777777" w:rsidR="00F767FC" w:rsidRPr="001E3391" w:rsidRDefault="00F767FC" w:rsidP="001E3391">
      <w:pPr>
        <w:pStyle w:val="Zkladntext"/>
        <w:rPr>
          <w:rFonts w:ascii="Arial" w:hAnsi="Arial" w:cs="Arial"/>
          <w:sz w:val="20"/>
          <w:szCs w:val="20"/>
        </w:rPr>
      </w:pPr>
      <w:r w:rsidRPr="005F6D71">
        <w:rPr>
          <w:rFonts w:ascii="Arial" w:hAnsi="Arial" w:cs="Arial"/>
          <w:sz w:val="20"/>
          <w:szCs w:val="20"/>
        </w:rPr>
        <w:t>Jedním z opatření pro zvýšení bezpečnosti práce na složitém strojním zařízení výroby</w:t>
      </w:r>
      <w:r w:rsidR="00A3113E" w:rsidRPr="005F6D71">
        <w:rPr>
          <w:rFonts w:ascii="Arial" w:hAnsi="Arial" w:cs="Arial"/>
          <w:sz w:val="20"/>
          <w:szCs w:val="20"/>
        </w:rPr>
        <w:t xml:space="preserve"> </w:t>
      </w:r>
      <w:r w:rsidRPr="005F6D71">
        <w:rPr>
          <w:rFonts w:ascii="Arial" w:hAnsi="Arial" w:cs="Arial"/>
          <w:sz w:val="20"/>
          <w:szCs w:val="20"/>
        </w:rPr>
        <w:t>tepla, elektrické energie, olejových nádrží a rozvod</w:t>
      </w:r>
      <w:r w:rsidR="001E3391">
        <w:rPr>
          <w:rFonts w:ascii="Arial" w:hAnsi="Arial" w:cs="Arial"/>
          <w:sz w:val="20"/>
          <w:szCs w:val="20"/>
        </w:rPr>
        <w:t>u tepla je vydávání příkazu BS.</w:t>
      </w:r>
    </w:p>
    <w:p w14:paraId="737CBC3F" w14:textId="77777777" w:rsidR="00F767FC" w:rsidRPr="005F6D71" w:rsidRDefault="00F767FC" w:rsidP="00ED3CED">
      <w:pPr>
        <w:pStyle w:val="Nzev"/>
      </w:pPr>
      <w:bookmarkStart w:id="680" w:name="_Toc304213113"/>
      <w:bookmarkStart w:id="681" w:name="_Toc304213723"/>
      <w:bookmarkStart w:id="682" w:name="_Toc304214300"/>
      <w:bookmarkStart w:id="683" w:name="_Toc304214567"/>
      <w:bookmarkStart w:id="684" w:name="_Toc304534335"/>
      <w:bookmarkStart w:id="685" w:name="_Toc305071442"/>
      <w:bookmarkStart w:id="686" w:name="_Toc305417618"/>
      <w:r w:rsidRPr="001E3391">
        <w:t>Popis činností a pravidel</w:t>
      </w:r>
      <w:bookmarkEnd w:id="680"/>
      <w:bookmarkEnd w:id="681"/>
      <w:bookmarkEnd w:id="682"/>
      <w:bookmarkEnd w:id="683"/>
      <w:bookmarkEnd w:id="684"/>
      <w:bookmarkEnd w:id="685"/>
      <w:bookmarkEnd w:id="686"/>
    </w:p>
    <w:p w14:paraId="737CBC40" w14:textId="77777777" w:rsidR="00F767FC" w:rsidRPr="001E3391" w:rsidRDefault="00ED3CED" w:rsidP="00ED3CED">
      <w:pPr>
        <w:pStyle w:val="Nzev"/>
      </w:pPr>
      <w:bookmarkStart w:id="687" w:name="_Toc304213114"/>
      <w:bookmarkStart w:id="688" w:name="_Toc304213724"/>
      <w:bookmarkStart w:id="689" w:name="_Toc304214301"/>
      <w:bookmarkStart w:id="690" w:name="_Toc304534336"/>
      <w:bookmarkStart w:id="691" w:name="_Toc305071443"/>
      <w:bookmarkStart w:id="692" w:name="_Toc305417619"/>
      <w:r>
        <w:t>Z</w:t>
      </w:r>
      <w:r w:rsidR="00F767FC" w:rsidRPr="001E3391">
        <w:t>ásady při vydávání příkazu</w:t>
      </w:r>
      <w:r w:rsidR="00EC2A10">
        <w:rPr>
          <w:lang w:val="cs-CZ"/>
        </w:rPr>
        <w:t xml:space="preserve"> </w:t>
      </w:r>
      <w:r w:rsidR="00F767FC" w:rsidRPr="005F6D71">
        <w:t>“BS“</w:t>
      </w:r>
      <w:bookmarkEnd w:id="687"/>
      <w:bookmarkEnd w:id="688"/>
      <w:bookmarkEnd w:id="689"/>
      <w:bookmarkEnd w:id="690"/>
      <w:bookmarkEnd w:id="691"/>
      <w:bookmarkEnd w:id="692"/>
    </w:p>
    <w:p w14:paraId="737CBC41" w14:textId="77777777" w:rsidR="00F767FC" w:rsidRPr="00002441" w:rsidRDefault="00F767FC" w:rsidP="00030F42">
      <w:pPr>
        <w:pStyle w:val="Zkladntext2"/>
        <w:spacing w:line="240" w:lineRule="auto"/>
        <w:jc w:val="both"/>
        <w:rPr>
          <w:lang w:val="cs-CZ"/>
        </w:rPr>
      </w:pPr>
      <w:r w:rsidRPr="005F6D71">
        <w:t xml:space="preserve">Při opravách hlavního výrobního zařízení a při celkových odstávkách provozu se vydává protokol příkazu BS, jehož součástí je způsob a rozsah zajištění celého zařízení. Na protokolu příkazu BS musí být uvedeno, kdo stanovil způsob zajištění, kdo zajištění provedl, kdo zařízení předává, </w:t>
      </w:r>
      <w:r w:rsidR="00C14EE2">
        <w:rPr>
          <w:lang w:val="cs-CZ"/>
        </w:rPr>
        <w:br/>
      </w:r>
      <w:r w:rsidRPr="005F6D71">
        <w:t xml:space="preserve">včetně upozornění na případná rizika. Protokol musí obsahovat podpisy </w:t>
      </w:r>
      <w:r w:rsidR="00EB4139">
        <w:rPr>
          <w:lang w:val="cs-CZ"/>
        </w:rPr>
        <w:t>zaměstnanců</w:t>
      </w:r>
      <w:r w:rsidRPr="005F6D71">
        <w:t>, kteří zajištění stanovili, provedli a předali.</w:t>
      </w:r>
      <w:r w:rsidR="00002441">
        <w:rPr>
          <w:lang w:val="cs-CZ"/>
        </w:rPr>
        <w:t xml:space="preserve"> Formulář Příkazu BS je dostupný na intranetu (</w:t>
      </w:r>
      <w:hyperlink r:id="rId65" w:history="1">
        <w:r w:rsidR="00002441" w:rsidRPr="00002441">
          <w:rPr>
            <w:rStyle w:val="Hypertextovodkaz"/>
            <w:lang w:val="cs-CZ"/>
          </w:rPr>
          <w:t>odkaz zde</w:t>
        </w:r>
      </w:hyperlink>
      <w:r w:rsidR="00002441">
        <w:rPr>
          <w:lang w:val="cs-CZ"/>
        </w:rPr>
        <w:t>).</w:t>
      </w:r>
    </w:p>
    <w:p w14:paraId="737CBC42" w14:textId="77777777" w:rsidR="00F767FC" w:rsidRPr="005F6D71" w:rsidRDefault="00F767FC" w:rsidP="00030F42">
      <w:pPr>
        <w:spacing w:after="120"/>
        <w:rPr>
          <w:b/>
        </w:rPr>
      </w:pPr>
      <w:r w:rsidRPr="005F6D71">
        <w:rPr>
          <w:b/>
        </w:rPr>
        <w:t>Příkaz“ BS“ musí být vydán:</w:t>
      </w:r>
    </w:p>
    <w:p w14:paraId="737CBC43" w14:textId="77777777" w:rsidR="00F767FC" w:rsidRPr="005F6D71" w:rsidRDefault="00F767FC" w:rsidP="0015109D">
      <w:pPr>
        <w:numPr>
          <w:ilvl w:val="0"/>
          <w:numId w:val="42"/>
        </w:numPr>
        <w:spacing w:after="120"/>
        <w:ind w:right="-143"/>
      </w:pPr>
      <w:r w:rsidRPr="005F6D71">
        <w:t xml:space="preserve">Při pracích na potrubí a armaturách, které je třeba odstavovat z provozu, oddělovat od jiného provozního zařízení a zajišťovat při tlaku média nad 1 </w:t>
      </w:r>
      <w:proofErr w:type="spellStart"/>
      <w:r w:rsidRPr="005F6D71">
        <w:t>MPa</w:t>
      </w:r>
      <w:proofErr w:type="spellEnd"/>
      <w:r w:rsidRPr="005F6D71">
        <w:t xml:space="preserve"> nebo při teplotě vyšší než 100 </w:t>
      </w:r>
      <w:proofErr w:type="spellStart"/>
      <w:r w:rsidRPr="005F6D71">
        <w:rPr>
          <w:vertAlign w:val="superscript"/>
        </w:rPr>
        <w:t>o</w:t>
      </w:r>
      <w:r w:rsidRPr="005F6D71">
        <w:t>C</w:t>
      </w:r>
      <w:proofErr w:type="spellEnd"/>
      <w:r w:rsidRPr="005F6D71">
        <w:t>.</w:t>
      </w:r>
    </w:p>
    <w:p w14:paraId="737CBC44" w14:textId="77777777" w:rsidR="00F767FC" w:rsidRPr="005F6D71" w:rsidRDefault="00F767FC" w:rsidP="0015109D">
      <w:pPr>
        <w:pStyle w:val="Zkladntext2"/>
        <w:numPr>
          <w:ilvl w:val="0"/>
          <w:numId w:val="41"/>
        </w:numPr>
        <w:spacing w:line="240" w:lineRule="auto"/>
        <w:jc w:val="both"/>
      </w:pPr>
      <w:r w:rsidRPr="005F6D71">
        <w:t xml:space="preserve">Ve vodních výrobnách pro veškeré práce se zvýšeným nebezpečím, u nichž je třeba provést zvláštní bezpečnostní opatření pro zajištění pracoviště (práce ve vtokovém zařízení, potrubí, </w:t>
      </w:r>
      <w:r w:rsidR="00C14EE2">
        <w:rPr>
          <w:lang w:val="cs-CZ"/>
        </w:rPr>
        <w:br/>
      </w:r>
      <w:r w:rsidRPr="005F6D71">
        <w:t>ve spirále, v savce a pod.).</w:t>
      </w:r>
    </w:p>
    <w:p w14:paraId="737CBC45" w14:textId="77777777" w:rsidR="00F767FC" w:rsidRPr="005F6D71" w:rsidRDefault="00F767FC" w:rsidP="0015109D">
      <w:pPr>
        <w:pStyle w:val="Zkladntext2"/>
        <w:numPr>
          <w:ilvl w:val="0"/>
          <w:numId w:val="41"/>
        </w:numPr>
        <w:spacing w:line="240" w:lineRule="auto"/>
        <w:jc w:val="both"/>
      </w:pPr>
      <w:r w:rsidRPr="005F6D71">
        <w:t>Při práci v uzavřených nádobách (kotlové bubny, olejové nádrže, vodní a jiné nádrže).</w:t>
      </w:r>
    </w:p>
    <w:p w14:paraId="737CBC46" w14:textId="77777777" w:rsidR="00F767FC" w:rsidRPr="005F6D71" w:rsidRDefault="00F767FC" w:rsidP="0015109D">
      <w:pPr>
        <w:numPr>
          <w:ilvl w:val="0"/>
          <w:numId w:val="42"/>
        </w:numPr>
        <w:spacing w:after="120"/>
      </w:pPr>
      <w:r w:rsidRPr="005F6D71">
        <w:t>Při práci v prostředí, kde je možnost zamoření zdraví škodlivými látkami nebo plyny (benzinové páry, zbytky agresivních chemických látek, zvýšená koncentrace kouřových</w:t>
      </w:r>
      <w:r w:rsidR="006973A2">
        <w:t xml:space="preserve"> </w:t>
      </w:r>
      <w:r w:rsidR="0048753F">
        <w:t>plynů a</w:t>
      </w:r>
      <w:r w:rsidRPr="005F6D71">
        <w:t>pod.).</w:t>
      </w:r>
    </w:p>
    <w:p w14:paraId="737CBC47" w14:textId="77777777" w:rsidR="00F767FC" w:rsidRPr="005F6D71" w:rsidRDefault="00F767FC" w:rsidP="0015109D">
      <w:pPr>
        <w:numPr>
          <w:ilvl w:val="0"/>
          <w:numId w:val="42"/>
        </w:numPr>
        <w:spacing w:after="120"/>
      </w:pPr>
      <w:r w:rsidRPr="005F6D71">
        <w:t>Při práci v horkých kotlích, kouřovodech, parovodech, parovo</w:t>
      </w:r>
      <w:r w:rsidR="0048753F">
        <w:t>dních jímkách s teplotou nad 50 °C</w:t>
      </w:r>
      <w:r w:rsidRPr="005F6D71">
        <w:t xml:space="preserve"> </w:t>
      </w:r>
      <w:r w:rsidR="00C14EE2">
        <w:br/>
      </w:r>
      <w:r w:rsidRPr="005F6D71">
        <w:t>a v prostorách s nimi spojených.</w:t>
      </w:r>
    </w:p>
    <w:p w14:paraId="737CBC48" w14:textId="77777777" w:rsidR="00F767FC" w:rsidRPr="005F6D71" w:rsidRDefault="00F767FC" w:rsidP="0015109D">
      <w:pPr>
        <w:numPr>
          <w:ilvl w:val="0"/>
          <w:numId w:val="42"/>
        </w:numPr>
        <w:spacing w:after="120"/>
      </w:pPr>
      <w:r w:rsidRPr="005F6D71">
        <w:t>Při práci na točivých strojích s elektropohonem, který není mechanicky odpojen a jehož ovládací místo není v dohledu z místa pracoviště.</w:t>
      </w:r>
    </w:p>
    <w:p w14:paraId="737CBC49" w14:textId="77777777" w:rsidR="00F767FC" w:rsidRPr="005F6D71" w:rsidRDefault="00F767FC" w:rsidP="0015109D">
      <w:pPr>
        <w:numPr>
          <w:ilvl w:val="0"/>
          <w:numId w:val="42"/>
        </w:numPr>
        <w:spacing w:after="120"/>
        <w:jc w:val="both"/>
      </w:pPr>
      <w:r w:rsidRPr="005F6D71">
        <w:t>Při práci na zařízení, kde jsou nutné zvláštní opatření pro bezpečnost</w:t>
      </w:r>
      <w:r w:rsidR="001511C7">
        <w:t xml:space="preserve"> </w:t>
      </w:r>
      <w:r w:rsidRPr="005F6D71">
        <w:t xml:space="preserve">pracujících. Jednotlivé případy posuzuje a o vydání příkazu rozhoduje nadřízený vedoucí </w:t>
      </w:r>
      <w:r w:rsidR="00EB4139">
        <w:t>zaměstnanců</w:t>
      </w:r>
      <w:r w:rsidRPr="005F6D71">
        <w:t>, kteří budou práci provádět.</w:t>
      </w:r>
    </w:p>
    <w:p w14:paraId="737CBC4A" w14:textId="77777777" w:rsidR="00F767FC" w:rsidRPr="005F6D71" w:rsidRDefault="00F767FC" w:rsidP="00C14EE2">
      <w:pPr>
        <w:spacing w:after="120"/>
        <w:jc w:val="both"/>
        <w:rPr>
          <w:b/>
        </w:rPr>
      </w:pPr>
      <w:r w:rsidRPr="005F6D71">
        <w:rPr>
          <w:b/>
        </w:rPr>
        <w:t>Příkaz „BS „nemusí být vydán:</w:t>
      </w:r>
    </w:p>
    <w:p w14:paraId="737CBC4B" w14:textId="77777777" w:rsidR="00F767FC" w:rsidRPr="005F6D71" w:rsidRDefault="00F767FC" w:rsidP="0015109D">
      <w:pPr>
        <w:numPr>
          <w:ilvl w:val="0"/>
          <w:numId w:val="43"/>
        </w:numPr>
        <w:spacing w:after="120"/>
        <w:jc w:val="both"/>
      </w:pPr>
      <w:r w:rsidRPr="005F6D71">
        <w:t>Pro běžnou obsluhu spojenou s provozem zařízení.</w:t>
      </w:r>
    </w:p>
    <w:p w14:paraId="737CBC4C" w14:textId="77777777" w:rsidR="00F767FC" w:rsidRPr="005F6D71" w:rsidRDefault="00F767FC" w:rsidP="0015109D">
      <w:pPr>
        <w:numPr>
          <w:ilvl w:val="0"/>
          <w:numId w:val="43"/>
        </w:numPr>
        <w:spacing w:after="120"/>
        <w:jc w:val="both"/>
      </w:pPr>
      <w:r w:rsidRPr="005F6D71">
        <w:t>Pro práce na zařízení, které dosud nebylo uvedeno do provozu a není v bezprostřední blízkosti zařízení v provozu, odkud by mohlo vzniknout nebezpečí.</w:t>
      </w:r>
    </w:p>
    <w:p w14:paraId="737CBC4D" w14:textId="77777777" w:rsidR="00F767FC" w:rsidRPr="005F6D71" w:rsidRDefault="00F767FC" w:rsidP="0015109D">
      <w:pPr>
        <w:numPr>
          <w:ilvl w:val="0"/>
          <w:numId w:val="43"/>
        </w:numPr>
        <w:spacing w:after="120"/>
        <w:jc w:val="both"/>
      </w:pPr>
      <w:r w:rsidRPr="005F6D71">
        <w:t xml:space="preserve">Pro opakující se práce, pro které jsou vydány </w:t>
      </w:r>
      <w:r w:rsidRPr="005F6D71">
        <w:rPr>
          <w:u w:val="single"/>
        </w:rPr>
        <w:t>místní provozní a bezpečnostní předpisy</w:t>
      </w:r>
      <w:r w:rsidRPr="005F6D71">
        <w:t xml:space="preserve">, s kterými jsou </w:t>
      </w:r>
      <w:r w:rsidR="004E55D0">
        <w:t>zaměstnanci</w:t>
      </w:r>
      <w:r w:rsidRPr="005F6D71">
        <w:t xml:space="preserve"> prokazatelně seznamováni a ze kterých jsou ve stanovených termínech jejich znalosti ověřovány.</w:t>
      </w:r>
    </w:p>
    <w:p w14:paraId="737CBC4E" w14:textId="77777777" w:rsidR="00F767FC" w:rsidRPr="005F6D71" w:rsidRDefault="00A7469E" w:rsidP="0015109D">
      <w:pPr>
        <w:numPr>
          <w:ilvl w:val="0"/>
          <w:numId w:val="43"/>
        </w:numPr>
        <w:spacing w:after="120"/>
        <w:jc w:val="both"/>
      </w:pPr>
      <w:r>
        <w:t>V mimořádných případech, t</w:t>
      </w:r>
      <w:r w:rsidR="00F767FC" w:rsidRPr="005F6D71">
        <w:t xml:space="preserve">j. při nebezpečí z prodlení, při ohrožení života a zdraví </w:t>
      </w:r>
      <w:r w:rsidR="00EB4139">
        <w:t>zaměstnanců</w:t>
      </w:r>
      <w:r w:rsidR="00F767FC" w:rsidRPr="005F6D71">
        <w:t xml:space="preserve"> nebo vzniku velkých národohospodářských škod. I když není v tomto případě příkaz BS vydán, musí být pracoviště řádně zajištěno. Ihned po pominutí uvedeného nebezpečí z prodlení, musí být na další práce příkaz BS vydán.</w:t>
      </w:r>
    </w:p>
    <w:p w14:paraId="737CBC4F" w14:textId="77777777" w:rsidR="00F767FC" w:rsidRPr="001E3391" w:rsidRDefault="00F767FC" w:rsidP="00C14EE2">
      <w:pPr>
        <w:pStyle w:val="Nzev"/>
        <w:jc w:val="both"/>
      </w:pPr>
      <w:bookmarkStart w:id="693" w:name="_Toc304213115"/>
      <w:bookmarkStart w:id="694" w:name="_Toc304213725"/>
      <w:bookmarkStart w:id="695" w:name="_Toc304214302"/>
      <w:bookmarkStart w:id="696" w:name="_Toc304534337"/>
      <w:bookmarkStart w:id="697" w:name="_Toc305071444"/>
      <w:bookmarkStart w:id="698" w:name="_Toc305417620"/>
      <w:r w:rsidRPr="001E3391">
        <w:t>Požadavky na vydání příkazu“ BS „:</w:t>
      </w:r>
      <w:bookmarkEnd w:id="693"/>
      <w:bookmarkEnd w:id="694"/>
      <w:bookmarkEnd w:id="695"/>
      <w:bookmarkEnd w:id="696"/>
      <w:bookmarkEnd w:id="697"/>
      <w:bookmarkEnd w:id="698"/>
    </w:p>
    <w:p w14:paraId="737CBC50" w14:textId="77777777" w:rsidR="00F767FC" w:rsidRPr="005F6D71" w:rsidRDefault="00F767FC" w:rsidP="0015109D">
      <w:pPr>
        <w:numPr>
          <w:ilvl w:val="0"/>
          <w:numId w:val="44"/>
        </w:numPr>
        <w:spacing w:after="120"/>
        <w:jc w:val="both"/>
      </w:pPr>
      <w:r w:rsidRPr="005F6D71">
        <w:t>Požadavky na vydání příkazu BS a tím i na odstavení zařízení mohou uplatňovat písemně pověření zaměstnanci zaměstnavate</w:t>
      </w:r>
      <w:r w:rsidR="00A7469E">
        <w:t>lem formou tiskopisu „Pověření</w:t>
      </w:r>
      <w:r w:rsidRPr="005F6D71">
        <w:t>“ dané společnosti.</w:t>
      </w:r>
    </w:p>
    <w:p w14:paraId="737CBC51" w14:textId="77777777" w:rsidR="00F767FC" w:rsidRPr="005F6D71" w:rsidRDefault="00F767FC" w:rsidP="00C14EE2">
      <w:pPr>
        <w:spacing w:after="120"/>
        <w:ind w:left="-284"/>
        <w:jc w:val="both"/>
      </w:pPr>
      <w:r w:rsidRPr="005F6D71">
        <w:lastRenderedPageBreak/>
        <w:tab/>
        <w:t>Požadavky na vydání příkazu BS se uplatňují ústně, telefonicky nebo písemně pověřených zaměstnanců.</w:t>
      </w:r>
    </w:p>
    <w:p w14:paraId="737CBC52" w14:textId="77777777" w:rsidR="00F767FC" w:rsidRPr="005F6D71" w:rsidRDefault="00F767FC" w:rsidP="0015109D">
      <w:pPr>
        <w:numPr>
          <w:ilvl w:val="0"/>
          <w:numId w:val="46"/>
        </w:numPr>
        <w:spacing w:after="120"/>
        <w:jc w:val="both"/>
      </w:pPr>
      <w:r w:rsidRPr="005F6D71">
        <w:t>Požadavek na vydání příkazu BS musí obsahovat:</w:t>
      </w:r>
    </w:p>
    <w:p w14:paraId="737CBC53"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a)</w:t>
      </w:r>
      <w:r w:rsidR="001511C7">
        <w:t xml:space="preserve"> </w:t>
      </w:r>
      <w:r w:rsidRPr="005F6D71">
        <w:t>jméno vedoucího práce</w:t>
      </w:r>
    </w:p>
    <w:p w14:paraId="737CBC54"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b)</w:t>
      </w:r>
      <w:r w:rsidR="001511C7">
        <w:t xml:space="preserve"> </w:t>
      </w:r>
      <w:r w:rsidRPr="005F6D71">
        <w:t xml:space="preserve">počet zúčastněných </w:t>
      </w:r>
      <w:r w:rsidR="00EB4139">
        <w:t>zaměstnanců</w:t>
      </w:r>
    </w:p>
    <w:p w14:paraId="737CBC55"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c)</w:t>
      </w:r>
      <w:r w:rsidR="001511C7">
        <w:t xml:space="preserve"> </w:t>
      </w:r>
      <w:r w:rsidRPr="005F6D71">
        <w:t>datum a předpokládaná doba trvání práce</w:t>
      </w:r>
    </w:p>
    <w:p w14:paraId="737CBC56"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d) název zařízení, druh a rozsah plánovaných prací</w:t>
      </w:r>
    </w:p>
    <w:p w14:paraId="737CBC57" w14:textId="77777777" w:rsidR="00F767FC" w:rsidRPr="005F6D71" w:rsidRDefault="00F767FC" w:rsidP="00A7469E">
      <w:pPr>
        <w:spacing w:after="120"/>
        <w:jc w:val="both"/>
        <w:rPr>
          <w:b/>
        </w:rPr>
      </w:pPr>
      <w:r w:rsidRPr="005F6D71">
        <w:rPr>
          <w:b/>
        </w:rPr>
        <w:t xml:space="preserve">Příkaz“ BS „vydává zodpovědný vedoucí zaměstnanec, případně jím pověřený zaměstnanec. </w:t>
      </w:r>
    </w:p>
    <w:p w14:paraId="737CBC58" w14:textId="77777777" w:rsidR="00F767FC" w:rsidRPr="005F6D71" w:rsidRDefault="00F767FC" w:rsidP="0015109D">
      <w:pPr>
        <w:numPr>
          <w:ilvl w:val="0"/>
          <w:numId w:val="47"/>
        </w:numPr>
        <w:spacing w:after="120"/>
        <w:jc w:val="both"/>
      </w:pPr>
      <w:r w:rsidRPr="005F6D71">
        <w:t>Příkaz BS se skládá z originálu a kopie souhlasného číslování. V příkazu BS je zakázáno jakékoliv vymazávání, opravování, přepisování a škrtání vyjma předtištěného textu (ano, ne).</w:t>
      </w:r>
    </w:p>
    <w:p w14:paraId="737CBC59" w14:textId="77777777" w:rsidR="00F767FC" w:rsidRPr="001E3391" w:rsidRDefault="00F767FC" w:rsidP="00A7469E">
      <w:pPr>
        <w:pStyle w:val="Nzev"/>
        <w:jc w:val="both"/>
      </w:pPr>
      <w:bookmarkStart w:id="699" w:name="_Toc304213116"/>
      <w:bookmarkStart w:id="700" w:name="_Toc304213726"/>
      <w:bookmarkStart w:id="701" w:name="_Toc304214303"/>
      <w:bookmarkStart w:id="702" w:name="_Toc304534338"/>
      <w:bookmarkStart w:id="703" w:name="_Toc305071445"/>
      <w:bookmarkStart w:id="704" w:name="_Toc305417621"/>
      <w:r w:rsidRPr="001E3391">
        <w:t>Obsah“ BS“ příkazu a způsob zajištění pracoviště:</w:t>
      </w:r>
      <w:bookmarkEnd w:id="699"/>
      <w:bookmarkEnd w:id="700"/>
      <w:bookmarkEnd w:id="701"/>
      <w:bookmarkEnd w:id="702"/>
      <w:bookmarkEnd w:id="703"/>
      <w:bookmarkEnd w:id="704"/>
    </w:p>
    <w:p w14:paraId="737CBC5A" w14:textId="77777777" w:rsidR="00F767FC" w:rsidRPr="005F6D71" w:rsidRDefault="00F767FC" w:rsidP="0015109D">
      <w:pPr>
        <w:numPr>
          <w:ilvl w:val="0"/>
          <w:numId w:val="48"/>
        </w:numPr>
        <w:spacing w:after="120"/>
        <w:jc w:val="both"/>
      </w:pPr>
      <w:r w:rsidRPr="005F6D71">
        <w:t>BS příkaz musí obsahovat následující údaje:</w:t>
      </w:r>
    </w:p>
    <w:p w14:paraId="737CBC5B" w14:textId="77777777" w:rsidR="00F767FC" w:rsidRPr="005F6D71" w:rsidRDefault="00F767FC" w:rsidP="0015109D">
      <w:pPr>
        <w:numPr>
          <w:ilvl w:val="0"/>
          <w:numId w:val="45"/>
        </w:numPr>
        <w:spacing w:after="120"/>
        <w:jc w:val="both"/>
        <w:rPr>
          <w:b/>
        </w:rPr>
      </w:pPr>
      <w:r w:rsidRPr="005F6D71">
        <w:t>číslo BS příkazu</w:t>
      </w:r>
    </w:p>
    <w:p w14:paraId="737CBC5C" w14:textId="77777777" w:rsidR="00F767FC" w:rsidRPr="005F6D71" w:rsidRDefault="00F767FC" w:rsidP="0015109D">
      <w:pPr>
        <w:numPr>
          <w:ilvl w:val="0"/>
          <w:numId w:val="45"/>
        </w:numPr>
        <w:spacing w:after="120"/>
        <w:jc w:val="both"/>
        <w:rPr>
          <w:b/>
        </w:rPr>
      </w:pPr>
      <w:r w:rsidRPr="005F6D71">
        <w:t>jméno vedoucího pracovní skupiny provádějící práci a počet členů skupiny</w:t>
      </w:r>
    </w:p>
    <w:p w14:paraId="737CBC5D" w14:textId="77777777" w:rsidR="00F767FC" w:rsidRPr="005F6D71" w:rsidRDefault="00F767FC" w:rsidP="0015109D">
      <w:pPr>
        <w:numPr>
          <w:ilvl w:val="0"/>
          <w:numId w:val="45"/>
        </w:numPr>
        <w:spacing w:after="120"/>
        <w:jc w:val="both"/>
        <w:rPr>
          <w:b/>
        </w:rPr>
      </w:pPr>
      <w:r w:rsidRPr="005F6D71">
        <w:t>datum a předpokládanou dobu trvání práce</w:t>
      </w:r>
    </w:p>
    <w:p w14:paraId="737CBC5E" w14:textId="77777777" w:rsidR="00F767FC" w:rsidRPr="005F6D71" w:rsidRDefault="00F767FC" w:rsidP="0015109D">
      <w:pPr>
        <w:numPr>
          <w:ilvl w:val="0"/>
          <w:numId w:val="45"/>
        </w:numPr>
        <w:spacing w:after="120"/>
        <w:jc w:val="both"/>
        <w:rPr>
          <w:b/>
        </w:rPr>
      </w:pPr>
      <w:r w:rsidRPr="005F6D71">
        <w:t>název zařízení, druh a rozsah plánovaných prací</w:t>
      </w:r>
    </w:p>
    <w:p w14:paraId="737CBC5F" w14:textId="77777777" w:rsidR="00F767FC" w:rsidRPr="005F6D71" w:rsidRDefault="00F767FC" w:rsidP="0015109D">
      <w:pPr>
        <w:numPr>
          <w:ilvl w:val="0"/>
          <w:numId w:val="45"/>
        </w:numPr>
        <w:spacing w:after="120"/>
        <w:jc w:val="both"/>
        <w:rPr>
          <w:b/>
        </w:rPr>
      </w:pPr>
      <w:r w:rsidRPr="005F6D71">
        <w:t>jméno osoby požadující vystavení BS příkazu a datum žádosti</w:t>
      </w:r>
    </w:p>
    <w:p w14:paraId="737CBC60" w14:textId="77777777" w:rsidR="00F767FC" w:rsidRPr="005F6D71" w:rsidRDefault="00F767FC" w:rsidP="0015109D">
      <w:pPr>
        <w:numPr>
          <w:ilvl w:val="0"/>
          <w:numId w:val="45"/>
        </w:numPr>
        <w:spacing w:after="120"/>
        <w:jc w:val="both"/>
        <w:rPr>
          <w:b/>
        </w:rPr>
      </w:pPr>
      <w:r w:rsidRPr="005F6D71">
        <w:t>kdo stanovil způsob zajištění</w:t>
      </w:r>
    </w:p>
    <w:p w14:paraId="737CBC61" w14:textId="77777777" w:rsidR="00F767FC" w:rsidRPr="005F6D71" w:rsidRDefault="00F767FC" w:rsidP="0015109D">
      <w:pPr>
        <w:numPr>
          <w:ilvl w:val="0"/>
          <w:numId w:val="45"/>
        </w:numPr>
        <w:spacing w:after="120"/>
        <w:jc w:val="both"/>
        <w:rPr>
          <w:b/>
        </w:rPr>
      </w:pPr>
      <w:r w:rsidRPr="005F6D71">
        <w:t>způsob a rozsah zajištění pracoviště (odpojení, odzkoušení beztlakového stavu, odvodnění, odvzdušnění, uzamčení, ohrazení pracoviště, osa</w:t>
      </w:r>
      <w:r w:rsidR="00A7469E">
        <w:t>zení bezpečnostními tabulkami a</w:t>
      </w:r>
      <w:r w:rsidRPr="005F6D71">
        <w:t>pod.). Upřesnit podmínky pro práci pod jednou armaturou - způsob zaj</w:t>
      </w:r>
      <w:r w:rsidR="00A7469E">
        <w:t>ištění podrobně stanovit předem</w:t>
      </w:r>
      <w:r w:rsidRPr="005F6D71">
        <w:t>, u opakujících se prací místním provozním předpisem (MPP)</w:t>
      </w:r>
    </w:p>
    <w:p w14:paraId="737CBC62" w14:textId="77777777" w:rsidR="00F767FC" w:rsidRPr="005F6D71" w:rsidRDefault="00F767FC" w:rsidP="0015109D">
      <w:pPr>
        <w:numPr>
          <w:ilvl w:val="0"/>
          <w:numId w:val="45"/>
        </w:numPr>
        <w:spacing w:after="120"/>
        <w:jc w:val="both"/>
        <w:rPr>
          <w:b/>
        </w:rPr>
      </w:pPr>
      <w:r w:rsidRPr="005F6D71">
        <w:t>jména osob, které provedly zajištění pracoviště</w:t>
      </w:r>
    </w:p>
    <w:p w14:paraId="737CBC63" w14:textId="77777777" w:rsidR="00F767FC" w:rsidRPr="005F6D71" w:rsidRDefault="00F767FC" w:rsidP="0015109D">
      <w:pPr>
        <w:numPr>
          <w:ilvl w:val="0"/>
          <w:numId w:val="45"/>
        </w:numPr>
        <w:spacing w:after="120"/>
        <w:jc w:val="both"/>
        <w:rPr>
          <w:b/>
        </w:rPr>
      </w:pPr>
      <w:r w:rsidRPr="005F6D71">
        <w:t>jméno a podpis osoby vydávající příkaz BS, datum a čas vydání</w:t>
      </w:r>
    </w:p>
    <w:p w14:paraId="737CBC64" w14:textId="77777777" w:rsidR="00F767FC" w:rsidRPr="005F6D71" w:rsidRDefault="00F767FC" w:rsidP="0015109D">
      <w:pPr>
        <w:numPr>
          <w:ilvl w:val="0"/>
          <w:numId w:val="45"/>
        </w:numPr>
        <w:spacing w:after="120"/>
        <w:jc w:val="both"/>
        <w:rPr>
          <w:b/>
        </w:rPr>
      </w:pPr>
      <w:r w:rsidRPr="005F6D71">
        <w:t xml:space="preserve">datum a čas, jméno a podpis osoby přebírající příkaz BS </w:t>
      </w:r>
    </w:p>
    <w:p w14:paraId="737CBC65" w14:textId="77777777" w:rsidR="00F767FC" w:rsidRPr="005F6D71" w:rsidRDefault="00F767FC" w:rsidP="0015109D">
      <w:pPr>
        <w:numPr>
          <w:ilvl w:val="0"/>
          <w:numId w:val="45"/>
        </w:numPr>
        <w:spacing w:after="120"/>
        <w:jc w:val="both"/>
        <w:rPr>
          <w:b/>
        </w:rPr>
      </w:pPr>
      <w:r w:rsidRPr="005F6D71">
        <w:t>podpis zajišťujícího</w:t>
      </w:r>
    </w:p>
    <w:p w14:paraId="737CBC66" w14:textId="77777777" w:rsidR="00F767FC" w:rsidRPr="005F6D71" w:rsidRDefault="00F767FC" w:rsidP="0015109D">
      <w:pPr>
        <w:numPr>
          <w:ilvl w:val="0"/>
          <w:numId w:val="45"/>
        </w:numPr>
        <w:spacing w:after="120"/>
        <w:jc w:val="both"/>
        <w:rPr>
          <w:b/>
        </w:rPr>
      </w:pPr>
      <w:r w:rsidRPr="005F6D71">
        <w:t>kdo zásah nařídil a k zajištění dal příkaz</w:t>
      </w:r>
    </w:p>
    <w:p w14:paraId="737CBC67" w14:textId="77777777" w:rsidR="00F767FC" w:rsidRPr="005F6D71" w:rsidRDefault="00F767FC" w:rsidP="0015109D">
      <w:pPr>
        <w:numPr>
          <w:ilvl w:val="0"/>
          <w:numId w:val="45"/>
        </w:numPr>
        <w:spacing w:after="120"/>
        <w:jc w:val="both"/>
        <w:rPr>
          <w:b/>
        </w:rPr>
      </w:pPr>
      <w:r w:rsidRPr="005F6D71">
        <w:t>podpisy zaměstnanců, že byli seznámeni se stavem zařízení a způsobem zajištění</w:t>
      </w:r>
    </w:p>
    <w:p w14:paraId="737CBC68" w14:textId="77777777" w:rsidR="00F767FC" w:rsidRPr="005F6D71" w:rsidRDefault="00F767FC" w:rsidP="0015109D">
      <w:pPr>
        <w:numPr>
          <w:ilvl w:val="0"/>
          <w:numId w:val="45"/>
        </w:numPr>
        <w:spacing w:after="120"/>
        <w:jc w:val="both"/>
      </w:pPr>
      <w:r w:rsidRPr="005F6D71">
        <w:t>podpisy zaměstnanců, že byli upozorněni na skončenou opravu a jejich odvolání z pracoviště (zařízení bude odjištěno)</w:t>
      </w:r>
    </w:p>
    <w:p w14:paraId="737CBC69" w14:textId="77777777" w:rsidR="00F767FC" w:rsidRPr="005F6D71" w:rsidRDefault="00F767FC" w:rsidP="0015109D">
      <w:pPr>
        <w:numPr>
          <w:ilvl w:val="0"/>
          <w:numId w:val="45"/>
        </w:numPr>
        <w:spacing w:after="120"/>
        <w:jc w:val="both"/>
        <w:rPr>
          <w:b/>
        </w:rPr>
      </w:pPr>
      <w:r w:rsidRPr="005F6D71">
        <w:t xml:space="preserve">datum a čas, jméno a podpis osoby předávající pracoviště po ukončení prací </w:t>
      </w:r>
    </w:p>
    <w:p w14:paraId="737CBC6A" w14:textId="77777777" w:rsidR="00F767FC" w:rsidRPr="005F6D71" w:rsidRDefault="00F767FC" w:rsidP="0015109D">
      <w:pPr>
        <w:numPr>
          <w:ilvl w:val="0"/>
          <w:numId w:val="45"/>
        </w:numPr>
        <w:spacing w:after="120"/>
        <w:jc w:val="both"/>
        <w:rPr>
          <w:b/>
        </w:rPr>
      </w:pPr>
      <w:r w:rsidRPr="005F6D71">
        <w:t xml:space="preserve">datum a čas, jméno a podpis osoby předávající </w:t>
      </w:r>
    </w:p>
    <w:p w14:paraId="737CBC6B" w14:textId="77777777" w:rsidR="00F767FC" w:rsidRPr="005F6D71" w:rsidRDefault="00F767FC" w:rsidP="0015109D">
      <w:pPr>
        <w:numPr>
          <w:ilvl w:val="0"/>
          <w:numId w:val="45"/>
        </w:numPr>
        <w:spacing w:after="120"/>
        <w:jc w:val="both"/>
        <w:rPr>
          <w:b/>
        </w:rPr>
      </w:pPr>
      <w:r w:rsidRPr="005F6D71">
        <w:t>informaci o stavu zařízení a případná rizika při obnovení provozu (na př. sloupec horké vody</w:t>
      </w:r>
      <w:r w:rsidR="006440A3">
        <w:t>)</w:t>
      </w:r>
    </w:p>
    <w:p w14:paraId="737CBC6C" w14:textId="77777777" w:rsidR="00F767FC" w:rsidRPr="005F6D71" w:rsidRDefault="00F767FC" w:rsidP="0015109D">
      <w:pPr>
        <w:numPr>
          <w:ilvl w:val="0"/>
          <w:numId w:val="45"/>
        </w:numPr>
        <w:spacing w:after="120"/>
        <w:jc w:val="both"/>
        <w:rPr>
          <w:b/>
        </w:rPr>
      </w:pPr>
      <w:r w:rsidRPr="005F6D71">
        <w:t>ostatní údaje dle předtisku BS příkazu</w:t>
      </w:r>
    </w:p>
    <w:p w14:paraId="737CBC6D" w14:textId="77777777" w:rsidR="00F767FC" w:rsidRPr="005F6D71" w:rsidRDefault="00F767FC" w:rsidP="0015109D">
      <w:pPr>
        <w:numPr>
          <w:ilvl w:val="0"/>
          <w:numId w:val="49"/>
        </w:numPr>
        <w:spacing w:after="120"/>
        <w:jc w:val="both"/>
      </w:pPr>
      <w:r w:rsidRPr="005F6D71">
        <w:t>Rozsah a způsob zajištění zařízení, jeho dílčích částí nebo okruhů určuje příslušný vedoucí - směnný na základě informace žadatele o vystavení příkazu BS a o rozsahu a způsobu prováděné práce.</w:t>
      </w:r>
    </w:p>
    <w:p w14:paraId="737CBC6E" w14:textId="77777777" w:rsidR="00F767FC" w:rsidRPr="005F6D71" w:rsidRDefault="00F767FC" w:rsidP="0015109D">
      <w:pPr>
        <w:numPr>
          <w:ilvl w:val="0"/>
          <w:numId w:val="49"/>
        </w:numPr>
        <w:spacing w:after="120"/>
        <w:jc w:val="both"/>
      </w:pPr>
      <w:r w:rsidRPr="005F6D71">
        <w:t xml:space="preserve">Při vnitřní revizi musí být kotel spolehlivě oddělen od ostatních kotlů a odběrového potrubí </w:t>
      </w:r>
      <w:r w:rsidR="00C14EE2">
        <w:br/>
      </w:r>
      <w:r w:rsidRPr="005F6D71">
        <w:t xml:space="preserve">i všechna ostatní potrubí ústící do kotle, která by mohla být pod tlakem </w:t>
      </w:r>
      <w:r w:rsidR="006440A3">
        <w:t>(</w:t>
      </w:r>
      <w:r w:rsidRPr="005F6D71">
        <w:t xml:space="preserve">zejména odkalovací). </w:t>
      </w:r>
      <w:r w:rsidRPr="005F6D71">
        <w:lastRenderedPageBreak/>
        <w:t xml:space="preserve">Tato potrubí musí být </w:t>
      </w:r>
      <w:proofErr w:type="gramStart"/>
      <w:r w:rsidRPr="005F6D71">
        <w:t>uzavřena</w:t>
      </w:r>
      <w:proofErr w:type="gramEnd"/>
      <w:r w:rsidRPr="005F6D71">
        <w:t xml:space="preserve"> a tak zajištěna, aby byla spolehlivě zajištěna bezpečnost osob </w:t>
      </w:r>
      <w:r w:rsidR="00C14EE2">
        <w:br/>
      </w:r>
      <w:r w:rsidRPr="005F6D71">
        <w:t>v kotli pracujících nebo při výměně armatur.</w:t>
      </w:r>
    </w:p>
    <w:p w14:paraId="737CBC6F" w14:textId="77777777" w:rsidR="00F767FC" w:rsidRPr="005F6D71" w:rsidRDefault="00F767FC" w:rsidP="0015109D">
      <w:pPr>
        <w:numPr>
          <w:ilvl w:val="0"/>
          <w:numId w:val="49"/>
        </w:numPr>
        <w:spacing w:after="120"/>
        <w:jc w:val="both"/>
      </w:pPr>
      <w:r w:rsidRPr="005F6D71">
        <w:t xml:space="preserve">Vlastní zajištění zařízení provede </w:t>
      </w:r>
      <w:r w:rsidR="00EB4139">
        <w:t>zaměstnanec</w:t>
      </w:r>
      <w:r w:rsidRPr="005F6D71">
        <w:t xml:space="preserve"> pověřený příslušným vedoucím</w:t>
      </w:r>
      <w:r w:rsidR="00EB4139">
        <w:t xml:space="preserve"> zaměstnancem</w:t>
      </w:r>
      <w:r w:rsidR="006440A3">
        <w:t>.</w:t>
      </w:r>
      <w:r w:rsidR="00EB4139">
        <w:t xml:space="preserve"> Při </w:t>
      </w:r>
      <w:r w:rsidRPr="005F6D71">
        <w:t>zajišťování se musí řídit obecně platnými TPG, EN, PNE, ČSN a MPP…. Pokud je zapotřebí pro opravu zajistit i elektrické zařízení, uplatní tento požadavek příslušný vedoucí</w:t>
      </w:r>
      <w:r w:rsidR="001511C7">
        <w:t xml:space="preserve"> </w:t>
      </w:r>
      <w:r w:rsidRPr="005F6D71">
        <w:t>obvyklou formou pracovního postupu u směnového elektrikáře, který po zajištění elektrického zařízení podepíše příkaz BS, že zajištění provedl.</w:t>
      </w:r>
    </w:p>
    <w:p w14:paraId="737CBC70" w14:textId="77777777" w:rsidR="00F767FC" w:rsidRPr="005F6D71" w:rsidRDefault="00F767FC" w:rsidP="0015109D">
      <w:pPr>
        <w:numPr>
          <w:ilvl w:val="0"/>
          <w:numId w:val="49"/>
        </w:numPr>
        <w:spacing w:after="120"/>
        <w:jc w:val="both"/>
      </w:pPr>
      <w:r w:rsidRPr="005F6D71">
        <w:t>U zařízení měření a regulace si provedou opraváři zajištění sami. Vedoucí směny vyjádří souhlas s prováděním prací s ohledem na provozní situaci.</w:t>
      </w:r>
    </w:p>
    <w:p w14:paraId="737CBC71" w14:textId="77777777" w:rsidR="00F767FC" w:rsidRPr="005F6D71" w:rsidRDefault="00F767FC" w:rsidP="0015109D">
      <w:pPr>
        <w:numPr>
          <w:ilvl w:val="0"/>
          <w:numId w:val="49"/>
        </w:numPr>
        <w:spacing w:after="120"/>
        <w:jc w:val="both"/>
      </w:pPr>
      <w:r w:rsidRPr="005F6D71">
        <w:t>Pro zajištění pracoviště při provádění svářečských prací a paličských prací platí v plném rozsahu ČSN 05 06 10 a ČSN 05 06 30 a v místech se zvýšeným požárním nebezpečím „ Požární ochrana</w:t>
      </w:r>
      <w:r w:rsidR="00A7469E">
        <w:t xml:space="preserve"> </w:t>
      </w:r>
      <w:r w:rsidRPr="005F6D71">
        <w:t>–</w:t>
      </w:r>
      <w:r w:rsidR="00A7469E">
        <w:t xml:space="preserve"> </w:t>
      </w:r>
      <w:r w:rsidRPr="005F6D71">
        <w:t>zajišťování požární bezpečnosti pracovišť při svařování “ - na základě písemného povolení – příkazu ke svařování (příloha č. 2).</w:t>
      </w:r>
    </w:p>
    <w:p w14:paraId="737CBC72" w14:textId="77777777" w:rsidR="00F767FC" w:rsidRPr="005F6D71" w:rsidRDefault="00F767FC" w:rsidP="0015109D">
      <w:pPr>
        <w:numPr>
          <w:ilvl w:val="0"/>
          <w:numId w:val="50"/>
        </w:numPr>
        <w:spacing w:after="120"/>
        <w:jc w:val="both"/>
      </w:pPr>
      <w:r w:rsidRPr="005F6D71">
        <w:t>Příkaz BS</w:t>
      </w:r>
      <w:r w:rsidR="001511C7">
        <w:t xml:space="preserve"> </w:t>
      </w:r>
      <w:r w:rsidRPr="005F6D71">
        <w:t>se vydává ve dvojím shodném vyhotovení pro jedno pracoviště a jednu pracovní skupinu. První strana slouží pro záznamy prvého dne, druhá pro dny další, eventu</w:t>
      </w:r>
      <w:r w:rsidR="0048753F">
        <w:t>á</w:t>
      </w:r>
      <w:r w:rsidRPr="005F6D71">
        <w:t>lně pro dílčí zkoušky. Nepostačí-li formulář příkazu BS, uvedou se potřebné údaje v příloze (příloha musí mít stejné číslo daného příkazu BS</w:t>
      </w:r>
      <w:r w:rsidR="006440A3">
        <w:t>)</w:t>
      </w:r>
      <w:r w:rsidRPr="005F6D71">
        <w:t>. Při pracích se složitou provozní manipulací je třeba doplnit (přiložit) příkaz BS</w:t>
      </w:r>
      <w:r w:rsidR="001511C7">
        <w:t xml:space="preserve"> </w:t>
      </w:r>
      <w:r w:rsidRPr="005F6D71">
        <w:t xml:space="preserve">provozním postupem příslušných provozních manipulací. O připojení přílohy </w:t>
      </w:r>
      <w:r w:rsidR="00C14EE2">
        <w:br/>
      </w:r>
      <w:r w:rsidRPr="005F6D71">
        <w:t>k příkazu BS</w:t>
      </w:r>
      <w:r w:rsidR="001511C7">
        <w:t xml:space="preserve"> </w:t>
      </w:r>
      <w:r w:rsidRPr="005F6D71">
        <w:t>je třeba toto ve formuláři uvést</w:t>
      </w:r>
    </w:p>
    <w:p w14:paraId="737CBC73" w14:textId="77777777" w:rsidR="00F767FC" w:rsidRPr="005F6D71" w:rsidRDefault="00F767FC" w:rsidP="0015109D">
      <w:pPr>
        <w:numPr>
          <w:ilvl w:val="0"/>
          <w:numId w:val="50"/>
        </w:numPr>
        <w:spacing w:after="120"/>
        <w:jc w:val="both"/>
      </w:pPr>
      <w:r w:rsidRPr="005F6D71">
        <w:t xml:space="preserve">V kolonce </w:t>
      </w:r>
      <w:r w:rsidR="003C20B4">
        <w:rPr>
          <w:b/>
        </w:rPr>
        <w:t>“</w:t>
      </w:r>
      <w:r w:rsidRPr="005F6D71">
        <w:rPr>
          <w:b/>
        </w:rPr>
        <w:t xml:space="preserve">zajištění provedli” </w:t>
      </w:r>
      <w:r w:rsidRPr="005F6D71">
        <w:t>musí být uvedeny podpisy zaměstnanců, kteří pracoviště zajišťovali.</w:t>
      </w:r>
    </w:p>
    <w:p w14:paraId="737CBC74" w14:textId="77777777" w:rsidR="00F767FC" w:rsidRPr="001E3391" w:rsidRDefault="00F767FC" w:rsidP="00A7469E">
      <w:pPr>
        <w:pStyle w:val="Nzev"/>
        <w:jc w:val="both"/>
      </w:pPr>
      <w:bookmarkStart w:id="705" w:name="_Toc304213117"/>
      <w:bookmarkStart w:id="706" w:name="_Toc304213727"/>
      <w:bookmarkStart w:id="707" w:name="_Toc304214304"/>
      <w:bookmarkStart w:id="708" w:name="_Toc304534339"/>
      <w:bookmarkStart w:id="709" w:name="_Toc305071446"/>
      <w:bookmarkStart w:id="710" w:name="_Toc305417622"/>
      <w:r w:rsidRPr="001E3391">
        <w:t>Převzetí pracoviště a průběh prací:</w:t>
      </w:r>
      <w:bookmarkEnd w:id="705"/>
      <w:bookmarkEnd w:id="706"/>
      <w:bookmarkEnd w:id="707"/>
      <w:bookmarkEnd w:id="708"/>
      <w:bookmarkEnd w:id="709"/>
      <w:bookmarkEnd w:id="710"/>
    </w:p>
    <w:p w14:paraId="737CBC75" w14:textId="77777777" w:rsidR="00F767FC" w:rsidRPr="005F6D71" w:rsidRDefault="00F767FC" w:rsidP="0015109D">
      <w:pPr>
        <w:numPr>
          <w:ilvl w:val="0"/>
          <w:numId w:val="51"/>
        </w:numPr>
        <w:spacing w:after="120"/>
        <w:jc w:val="both"/>
      </w:pPr>
      <w:r w:rsidRPr="005F6D71">
        <w:t>Před zahájením prací musí být pracoviště řádně zajištěno. Vedoucí směny spolu s vedoucím pracovní skupiny provedou kontrolu zajištění pracoviště. Teprve potom vedoucí pracovní skupiny potvrdí svým podpisem v příkazu BS převzetí pracoviště. Se způsobem zajištění seznámí ostatní zaměstnance skupiny a dá jim příkaz BS podepsat, čímž toto seznámení a poučení potvrdí. Originál příkazu BS převezme a má u sebe na pracovišti vedoucí pracovní skupiny, kopie zůstává u vystavovatele příkazu BS. Od této chvíle se již nesmí na zajištění pracoviště nic měnit, ani s ním manipulovat.</w:t>
      </w:r>
    </w:p>
    <w:p w14:paraId="737CBC76" w14:textId="77777777" w:rsidR="00F767FC" w:rsidRPr="005F6D71" w:rsidRDefault="00F767FC" w:rsidP="0015109D">
      <w:pPr>
        <w:numPr>
          <w:ilvl w:val="0"/>
          <w:numId w:val="52"/>
        </w:numPr>
        <w:spacing w:after="120"/>
        <w:jc w:val="both"/>
      </w:pPr>
      <w:r w:rsidRPr="005F6D71">
        <w:t>Za způsob a provedení zajištění pracoviště odpovídá vedoucí směny. Klíče od zámků uzamčených armatur musí být po dobu provádění oprav u vedoucího pracovní skupiny.</w:t>
      </w:r>
    </w:p>
    <w:p w14:paraId="737CBC77" w14:textId="77777777" w:rsidR="00F767FC" w:rsidRPr="005F6D71" w:rsidRDefault="00F767FC" w:rsidP="0015109D">
      <w:pPr>
        <w:numPr>
          <w:ilvl w:val="0"/>
          <w:numId w:val="52"/>
        </w:numPr>
        <w:spacing w:after="120"/>
        <w:jc w:val="both"/>
      </w:pPr>
      <w:r w:rsidRPr="005F6D71">
        <w:t>V případě, že práce trvá déle než jeden den, provede vedoucí pracovní skupiny s vedoucím směny každodenní kontrolu zajištění pracoviště. O provedení kontroly pracoviště učiní vedoucí pracovní skupiny každodenně záznam na druhou stranu originálu příkazu BS. Toto stvrdí podpisem vedoucí pracovní skupiny</w:t>
      </w:r>
      <w:r w:rsidR="001511C7">
        <w:t xml:space="preserve"> </w:t>
      </w:r>
      <w:r w:rsidRPr="005F6D71">
        <w:t>a</w:t>
      </w:r>
      <w:r w:rsidR="001511C7">
        <w:t xml:space="preserve"> </w:t>
      </w:r>
      <w:r w:rsidRPr="005F6D71">
        <w:t>vedoucí směny.</w:t>
      </w:r>
    </w:p>
    <w:p w14:paraId="737CBC78" w14:textId="7FFEB540" w:rsidR="00F767FC" w:rsidRPr="005F6D71" w:rsidRDefault="00F767FC" w:rsidP="0015109D">
      <w:pPr>
        <w:numPr>
          <w:ilvl w:val="0"/>
          <w:numId w:val="52"/>
        </w:numPr>
        <w:spacing w:after="120"/>
        <w:jc w:val="both"/>
      </w:pPr>
      <w:r w:rsidRPr="005F6D71">
        <w:t>Maximální doba platnosti příkazu BS</w:t>
      </w:r>
      <w:r w:rsidR="001511C7">
        <w:t xml:space="preserve"> </w:t>
      </w:r>
      <w:r w:rsidRPr="005F6D71">
        <w:t xml:space="preserve">je 7 kalendářních dní. Pokud trvá práce déle, musí být vystaven nový BS příkaz. Do příkazu BS musí být zapisovány i dny pracovního klidu, </w:t>
      </w:r>
      <w:r w:rsidR="00D21DB3">
        <w:br/>
      </w:r>
      <w:r w:rsidRPr="005F6D71">
        <w:t>kdy se na zařízení nepracovalo.</w:t>
      </w:r>
    </w:p>
    <w:p w14:paraId="737CBC79" w14:textId="77777777" w:rsidR="00F767FC" w:rsidRPr="005F6D71" w:rsidRDefault="00F767FC" w:rsidP="0015109D">
      <w:pPr>
        <w:numPr>
          <w:ilvl w:val="0"/>
          <w:numId w:val="52"/>
        </w:numPr>
        <w:spacing w:after="120"/>
        <w:jc w:val="both"/>
      </w:pPr>
      <w:r w:rsidRPr="005F6D71">
        <w:t xml:space="preserve">Nastane-li změna v počtu zaměstnanců či změny zaměstnanců, provede o tom vedoucí pracovní skupiny zápis do poznámky příslušného dne příkazu BS. Pokud byl do pracovní skupiny přidělen nový zaměstnanec, musí být vedoucím pracovní skupiny poučen a seznámen se stavem pracoviště, způsobem zajištění a možnými riziky ohrožení zdraví, což potvrdí podpisem </w:t>
      </w:r>
      <w:r w:rsidR="00C14EE2">
        <w:br/>
      </w:r>
      <w:r w:rsidRPr="005F6D71">
        <w:t xml:space="preserve">do poznámky příslušného dne příkazu BS. Při změně vedoucího pracovní skupiny se musí </w:t>
      </w:r>
      <w:r w:rsidR="00C14EE2">
        <w:br/>
      </w:r>
      <w:r w:rsidRPr="005F6D71">
        <w:t xml:space="preserve">na něho vydat nový příkaz BS a původní ukončit. </w:t>
      </w:r>
    </w:p>
    <w:p w14:paraId="737CBC7A" w14:textId="77777777" w:rsidR="00F767FC" w:rsidRPr="005F6D71" w:rsidRDefault="00F767FC" w:rsidP="0015109D">
      <w:pPr>
        <w:numPr>
          <w:ilvl w:val="0"/>
          <w:numId w:val="52"/>
        </w:numPr>
        <w:spacing w:after="120"/>
        <w:jc w:val="both"/>
      </w:pPr>
      <w:r w:rsidRPr="005F6D71">
        <w:t xml:space="preserve">V případě, že součástí prací na vyhrazeném technickém zařízení je i provedení revize revizním technikem, stává se revizní technik, z hlediska zajištění bezpečnosti práce, členem pracovní skupiny a musí být uveden do poznámky příslušného dne v příkazu BS a musí být též vedoucím </w:t>
      </w:r>
      <w:r w:rsidRPr="005F6D71">
        <w:lastRenderedPageBreak/>
        <w:t>pracovní skupiny řádně poučen a seznámen se stavem pracoviště, způsobem zajištění pracoviště a možnými riziky ohrožení zdraví.</w:t>
      </w:r>
    </w:p>
    <w:p w14:paraId="737CBC7B" w14:textId="77777777" w:rsidR="00F767FC" w:rsidRPr="005F6D71" w:rsidRDefault="00F767FC" w:rsidP="0015109D">
      <w:pPr>
        <w:numPr>
          <w:ilvl w:val="0"/>
          <w:numId w:val="52"/>
        </w:numPr>
        <w:spacing w:after="120"/>
        <w:jc w:val="both"/>
      </w:pPr>
      <w:r w:rsidRPr="005F6D71">
        <w:t>V případě, že je nutno v průběhu prací změnit způsob zajištění pracoviště, musí být práce ukončena, včetně ukončení a odevzdání příkazu BS a na další pokračování musí být vydán nový příkaz BS.</w:t>
      </w:r>
    </w:p>
    <w:p w14:paraId="737CBC7C" w14:textId="77777777" w:rsidR="00F767FC" w:rsidRPr="005F6D71" w:rsidRDefault="00F767FC" w:rsidP="0015109D">
      <w:pPr>
        <w:numPr>
          <w:ilvl w:val="0"/>
          <w:numId w:val="52"/>
        </w:numPr>
        <w:spacing w:after="120"/>
        <w:jc w:val="both"/>
      </w:pPr>
      <w:r w:rsidRPr="005F6D71">
        <w:t xml:space="preserve">Každý zaměstnanec musí dodržovat zásadu, že na zařízení může pracovat pouze v rozsahu vystaveného příkazu BS. Musí-li zaměstnanec z nějakého důvodu opustit pracoviště, musí o tom uvědomit vedoucího pracovní skupiny. Po návratu smí pracovat na daném pracovišti </w:t>
      </w:r>
      <w:r w:rsidR="00C14EE2">
        <w:br/>
      </w:r>
      <w:r w:rsidRPr="005F6D71">
        <w:t>až po souhlasu vedoucího pracovní skupiny, na kterého je příkaz BS vydán. Tím se vyloučí nebezpečí úrazu v případě, že v době jeho nepřítomnosti došlo ke změně v zajištění pracoviště nebo k ukončení práce.</w:t>
      </w:r>
    </w:p>
    <w:p w14:paraId="737CBC7D" w14:textId="77777777" w:rsidR="00F767FC" w:rsidRPr="001E3391" w:rsidRDefault="00F767FC" w:rsidP="00A7469E">
      <w:pPr>
        <w:pStyle w:val="Nzev"/>
        <w:jc w:val="both"/>
      </w:pPr>
      <w:bookmarkStart w:id="711" w:name="_Toc304213118"/>
      <w:bookmarkStart w:id="712" w:name="_Toc304213728"/>
      <w:bookmarkStart w:id="713" w:name="_Toc304214305"/>
      <w:bookmarkStart w:id="714" w:name="_Toc304534340"/>
      <w:bookmarkStart w:id="715" w:name="_Toc305071447"/>
      <w:bookmarkStart w:id="716" w:name="_Toc305417623"/>
      <w:r w:rsidRPr="001E3391">
        <w:t>Dílčí zkoušky zařízení:</w:t>
      </w:r>
      <w:bookmarkEnd w:id="711"/>
      <w:bookmarkEnd w:id="712"/>
      <w:bookmarkEnd w:id="713"/>
      <w:bookmarkEnd w:id="714"/>
      <w:bookmarkEnd w:id="715"/>
      <w:bookmarkEnd w:id="716"/>
    </w:p>
    <w:p w14:paraId="737CBC7E" w14:textId="77777777" w:rsidR="00F767FC" w:rsidRPr="005F6D71" w:rsidRDefault="00F767FC" w:rsidP="0015109D">
      <w:pPr>
        <w:pStyle w:val="Zkladntext3"/>
        <w:numPr>
          <w:ilvl w:val="0"/>
          <w:numId w:val="53"/>
        </w:numPr>
        <w:jc w:val="both"/>
        <w:rPr>
          <w:sz w:val="20"/>
          <w:szCs w:val="20"/>
        </w:rPr>
      </w:pPr>
      <w:r w:rsidRPr="005F6D71">
        <w:rPr>
          <w:sz w:val="20"/>
          <w:szCs w:val="20"/>
        </w:rPr>
        <w:t>Pokud je nutno v průběhu opravy provést dílčí zkoušky nebo měření, požádá o jejich provedení vedoucí skupiny příslušného vedoucího (případně vedoucího směny). Zároveň dohodne s tímto vedoucím rozsah a způsob odjištění pracoviště s ohledem na druh prováděných zkoušek, provozní situaci, bezpečnostní předpisy a MPP. Pro rozsáhlé a složité zkoušky musí být vypracován samostatný program zkoušek (o nutnosti rozhoduje přímý nadřízený</w:t>
      </w:r>
      <w:r w:rsidR="001511C7">
        <w:rPr>
          <w:sz w:val="20"/>
          <w:szCs w:val="20"/>
        </w:rPr>
        <w:t xml:space="preserve"> </w:t>
      </w:r>
      <w:r w:rsidRPr="005F6D71">
        <w:rPr>
          <w:sz w:val="20"/>
          <w:szCs w:val="20"/>
        </w:rPr>
        <w:t xml:space="preserve">vedoucího pracovní skupiny). Vedoucí pracovní skupiny přeruší práci celé skupiny, všechny </w:t>
      </w:r>
      <w:r w:rsidR="00387477">
        <w:rPr>
          <w:sz w:val="20"/>
          <w:szCs w:val="20"/>
          <w:lang w:val="cs-CZ"/>
        </w:rPr>
        <w:t>zaměstnance</w:t>
      </w:r>
      <w:r w:rsidRPr="005F6D71">
        <w:rPr>
          <w:sz w:val="20"/>
          <w:szCs w:val="20"/>
        </w:rPr>
        <w:t xml:space="preserve"> skupiny z akce odvolá, seznámí je s odjištěním pracoviště a o provádění dílčí zkoušky a měření.</w:t>
      </w:r>
    </w:p>
    <w:p w14:paraId="737CBC7F" w14:textId="77777777" w:rsidR="00F767FC" w:rsidRPr="005F6D71" w:rsidRDefault="00F767FC" w:rsidP="0015109D">
      <w:pPr>
        <w:numPr>
          <w:ilvl w:val="0"/>
          <w:numId w:val="54"/>
        </w:numPr>
        <w:spacing w:after="120"/>
        <w:jc w:val="both"/>
      </w:pPr>
      <w:r w:rsidRPr="005F6D71">
        <w:t>Vedoucí pracovní skupiny provede v kolonce “ Důvod přerušení práce” - na přední straně příkazu BS např.</w:t>
      </w:r>
    </w:p>
    <w:p w14:paraId="737CBC80" w14:textId="77777777" w:rsidR="00F767FC" w:rsidRPr="005F6D71" w:rsidRDefault="00F767FC" w:rsidP="0015109D">
      <w:pPr>
        <w:numPr>
          <w:ilvl w:val="0"/>
          <w:numId w:val="45"/>
        </w:numPr>
        <w:spacing w:after="120"/>
        <w:jc w:val="both"/>
      </w:pPr>
      <w:r w:rsidRPr="005F6D71">
        <w:t>nejsou náhradní díly, nutno provést přednostně jinou opravu, provedení funkčních zkoušek apod.,</w:t>
      </w:r>
    </w:p>
    <w:p w14:paraId="737CBC81" w14:textId="77777777" w:rsidR="00F767FC" w:rsidRPr="005F6D71" w:rsidRDefault="00F767FC" w:rsidP="0015109D">
      <w:pPr>
        <w:numPr>
          <w:ilvl w:val="0"/>
          <w:numId w:val="45"/>
        </w:numPr>
        <w:spacing w:after="120"/>
        <w:jc w:val="both"/>
      </w:pPr>
      <w:r w:rsidRPr="005F6D71">
        <w:t xml:space="preserve">tento záznam podepíší všichni zaměstnanci skupiny, čímž potvrdí, že byli seznámeni </w:t>
      </w:r>
      <w:r w:rsidR="00C14EE2">
        <w:br/>
      </w:r>
      <w:r w:rsidRPr="005F6D71">
        <w:t>s rozsahem odjištění zařízení a programem zkoušek nebo měření,</w:t>
      </w:r>
    </w:p>
    <w:p w14:paraId="737CBC82" w14:textId="5BD1F288" w:rsidR="00F767FC" w:rsidRPr="005F6D71" w:rsidRDefault="00F767FC" w:rsidP="0015109D">
      <w:pPr>
        <w:numPr>
          <w:ilvl w:val="0"/>
          <w:numId w:val="45"/>
        </w:numPr>
        <w:spacing w:after="120"/>
        <w:jc w:val="both"/>
      </w:pPr>
      <w:r w:rsidRPr="005F6D71">
        <w:t>uvede datum a hodinu přerušení práce a příkaz BS podepíše. Takto vyplněný originál příkazu BS předá vedoucí pracovní skupiny příslušnému vedoucímu (vedoucímu směny), u něhož bude příkaz BS po celou dobu přerušení uložen. Tímto je zařízení</w:t>
      </w:r>
      <w:r w:rsidR="001511C7">
        <w:t xml:space="preserve"> </w:t>
      </w:r>
      <w:r w:rsidRPr="005F6D71">
        <w:t xml:space="preserve">(pracoviště) předáno </w:t>
      </w:r>
      <w:r w:rsidR="00D21DB3">
        <w:br/>
      </w:r>
      <w:r w:rsidRPr="005F6D71">
        <w:t>na dobu přerušení zpět provozovateli.</w:t>
      </w:r>
    </w:p>
    <w:p w14:paraId="737CBC83" w14:textId="77777777" w:rsidR="00F767FC" w:rsidRPr="005F6D71" w:rsidRDefault="00F767FC" w:rsidP="0015109D">
      <w:pPr>
        <w:numPr>
          <w:ilvl w:val="0"/>
          <w:numId w:val="55"/>
        </w:numPr>
        <w:spacing w:after="120"/>
        <w:jc w:val="both"/>
      </w:pPr>
      <w:r w:rsidRPr="005F6D71">
        <w:t>Příslušný vedoucí (vedoucí směny) po obdržení příkazu BS od vedoucího pracovní skupiny vydá příkaz k odjištění a přípravě zařízení pro dílčí zkoušky. O tomto příkazu pořídí záznam v provozním deníku.</w:t>
      </w:r>
    </w:p>
    <w:p w14:paraId="737CBC84" w14:textId="77777777" w:rsidR="00F767FC" w:rsidRPr="005F6D71" w:rsidRDefault="00F767FC" w:rsidP="0015109D">
      <w:pPr>
        <w:numPr>
          <w:ilvl w:val="0"/>
          <w:numId w:val="55"/>
        </w:numPr>
        <w:spacing w:after="120"/>
        <w:jc w:val="both"/>
      </w:pPr>
      <w:r w:rsidRPr="005F6D71">
        <w:t xml:space="preserve">Před uvedením zařízení do zkušebního provozu příslušný vedoucí (vedoucí směny), obsluha </w:t>
      </w:r>
      <w:r w:rsidR="00C14EE2">
        <w:br/>
      </w:r>
      <w:r w:rsidRPr="005F6D71">
        <w:t>a vedoucí pracovní skupiny provedou kontrolu zařízení v rozsahu dle bezpečnostních, provozních a MPP, platných pro zkoušené zařízení.</w:t>
      </w:r>
    </w:p>
    <w:p w14:paraId="737CBC85" w14:textId="77777777" w:rsidR="00F767FC" w:rsidRPr="005F6D71" w:rsidRDefault="00F767FC" w:rsidP="0015109D">
      <w:pPr>
        <w:numPr>
          <w:ilvl w:val="0"/>
          <w:numId w:val="55"/>
        </w:numPr>
        <w:spacing w:after="120"/>
        <w:jc w:val="both"/>
      </w:pPr>
      <w:r w:rsidRPr="005F6D71">
        <w:t xml:space="preserve">Dle výsledku zkoušek požádá vedoucí pracovní skupiny o jejich ukončení. Bude-li po úspěšném provedení zkoušek předáno zařízení z opravy do provozu, předá příslušný vedoucí (vedoucí směny) vedoucímu pracovní skupiny příkaz BS, který byl u něho po celou dobu zkoušek uložen. Vedoucí pracovní skupiny odvolá z pracoviště ostatní zaměstnance své skupiny a seznámí </w:t>
      </w:r>
      <w:r w:rsidR="00C14EE2">
        <w:br/>
      </w:r>
      <w:r w:rsidRPr="005F6D71">
        <w:t>je s tím, že oprava je ukončena. O ukončení opravy provede záznam do příkazu BS. Příslušný vedoucí (vedoucí směny) příkaz BS</w:t>
      </w:r>
      <w:r w:rsidR="001511C7">
        <w:t xml:space="preserve"> </w:t>
      </w:r>
      <w:r w:rsidRPr="005F6D71">
        <w:t xml:space="preserve">podepíše, čímž potvrzuje, že je zařízení předáno z opravy </w:t>
      </w:r>
      <w:r w:rsidR="00C14EE2">
        <w:br/>
      </w:r>
      <w:r w:rsidRPr="005F6D71">
        <w:t>do provozu.</w:t>
      </w:r>
    </w:p>
    <w:p w14:paraId="737CBC86" w14:textId="5B9BD093" w:rsidR="00F767FC" w:rsidRPr="005F6D71" w:rsidRDefault="00F767FC" w:rsidP="0015109D">
      <w:pPr>
        <w:numPr>
          <w:ilvl w:val="0"/>
          <w:numId w:val="55"/>
        </w:numPr>
        <w:spacing w:after="120"/>
        <w:jc w:val="both"/>
      </w:pPr>
      <w:r w:rsidRPr="005F6D71">
        <w:t xml:space="preserve">V případě, kdy po ukončení dílčích zkoušek bude v opravě pokračováno, provede příslušný vedoucí (vedoucí směny) společně s vedoucím pracovní skupiny prohlídku a kontrolu opětovného původního zajištění pracoviště a příslušný vedoucí (vedoucí směny) předá vedoucímu pracovní skupiny příkaz BS, který byl u něho po celou dobu zkoušek uložen a provede o tom záznam </w:t>
      </w:r>
      <w:r w:rsidR="00C14EE2">
        <w:br/>
      </w:r>
      <w:r w:rsidRPr="005F6D71">
        <w:t xml:space="preserve">do provozního deníku. Tím je zařízení předáno pracovní skupině k dokončení prací. Vedoucí pracovní skupiny vyplní na druhé straně příkazu BS další část stejným způsobem, </w:t>
      </w:r>
      <w:r w:rsidR="00D21DB3">
        <w:br/>
      </w:r>
      <w:r w:rsidRPr="005F6D71">
        <w:lastRenderedPageBreak/>
        <w:t>jako při pokračování práce druhý den, včetně poučení zaměstnanců skupiny. Teprve potom dá pokyn k pokračování prací na zařízení.</w:t>
      </w:r>
    </w:p>
    <w:p w14:paraId="737CBC87" w14:textId="77777777" w:rsidR="00F767FC" w:rsidRPr="005F6D71" w:rsidRDefault="00F767FC" w:rsidP="0015109D">
      <w:pPr>
        <w:numPr>
          <w:ilvl w:val="0"/>
          <w:numId w:val="55"/>
        </w:numPr>
        <w:spacing w:after="120"/>
        <w:jc w:val="both"/>
      </w:pPr>
      <w:r w:rsidRPr="005F6D71">
        <w:t>V případě potřeby dílčích zkoušek na výstupních rozdělovačích páry z výrobny nutno ukončit práce a předat zařízení do provozu. Při zjištění závady nutno vydat nový příkaz BS.</w:t>
      </w:r>
    </w:p>
    <w:p w14:paraId="737CBC88" w14:textId="77777777" w:rsidR="00F767FC" w:rsidRPr="005F6D71" w:rsidRDefault="00F767FC" w:rsidP="0015109D">
      <w:pPr>
        <w:numPr>
          <w:ilvl w:val="0"/>
          <w:numId w:val="55"/>
        </w:numPr>
        <w:spacing w:after="120"/>
        <w:jc w:val="both"/>
      </w:pPr>
      <w:r w:rsidRPr="005F6D71">
        <w:t xml:space="preserve">Při přerušení práce na dobu </w:t>
      </w:r>
      <w:proofErr w:type="gramStart"/>
      <w:r w:rsidRPr="005F6D71">
        <w:t>delší</w:t>
      </w:r>
      <w:proofErr w:type="gramEnd"/>
      <w:r w:rsidRPr="005F6D71">
        <w:t xml:space="preserve"> než je doba mezi dvěm</w:t>
      </w:r>
      <w:r w:rsidR="0048753F">
        <w:t>a</w:t>
      </w:r>
      <w:r w:rsidRPr="005F6D71">
        <w:t xml:space="preserve"> následujícími směnami denní údržby, se na první straně BS příkazu v řádce “Práce přerušena dne” vypíše důvod přerušení práce </w:t>
      </w:r>
      <w:r w:rsidR="00C14EE2">
        <w:br/>
      </w:r>
      <w:r w:rsidRPr="005F6D71">
        <w:t xml:space="preserve">v kolonce “Zařízení zůstává zajištěno “ ano - ne”, se nehodící škrtne. Údaje o přerušení práce </w:t>
      </w:r>
      <w:r w:rsidR="00C14EE2">
        <w:br/>
      </w:r>
      <w:r w:rsidRPr="005F6D71">
        <w:t xml:space="preserve">se uvádějí na obou vyhotoveních příkazu BS. Toto podepíší jak příslušný vedoucí (vedoucí směny), tak i vedoucí pracovní skupiny. Takto vyplněný příkaz BS se považuje za uzavřený. </w:t>
      </w:r>
      <w:r w:rsidR="00C14EE2">
        <w:br/>
      </w:r>
      <w:r w:rsidRPr="005F6D71">
        <w:t>Při pokračování v práci musí být vydán nový příkaz BS a musí být provedena kontrola zajištění pracoviště.</w:t>
      </w:r>
    </w:p>
    <w:p w14:paraId="737CBC89" w14:textId="77777777" w:rsidR="00F767FC" w:rsidRPr="001E3391" w:rsidRDefault="00F767FC" w:rsidP="00A7469E">
      <w:pPr>
        <w:pStyle w:val="Nzev"/>
        <w:jc w:val="both"/>
      </w:pPr>
      <w:bookmarkStart w:id="717" w:name="_Toc304213119"/>
      <w:bookmarkStart w:id="718" w:name="_Toc304213729"/>
      <w:bookmarkStart w:id="719" w:name="_Toc304214306"/>
      <w:bookmarkStart w:id="720" w:name="_Toc304534341"/>
      <w:bookmarkStart w:id="721" w:name="_Toc305071448"/>
      <w:bookmarkStart w:id="722" w:name="_Toc305417624"/>
      <w:r w:rsidRPr="001E3391">
        <w:t>Ukončení prací a předání zařízení do provozu:</w:t>
      </w:r>
      <w:bookmarkEnd w:id="717"/>
      <w:bookmarkEnd w:id="718"/>
      <w:bookmarkEnd w:id="719"/>
      <w:bookmarkEnd w:id="720"/>
      <w:bookmarkEnd w:id="721"/>
      <w:bookmarkEnd w:id="722"/>
    </w:p>
    <w:p w14:paraId="737CBC8A" w14:textId="77777777" w:rsidR="00F767FC" w:rsidRPr="005F6D71" w:rsidRDefault="00F767FC" w:rsidP="0015109D">
      <w:pPr>
        <w:numPr>
          <w:ilvl w:val="0"/>
          <w:numId w:val="56"/>
        </w:numPr>
        <w:spacing w:after="120"/>
        <w:jc w:val="both"/>
      </w:pPr>
      <w:r w:rsidRPr="005F6D71">
        <w:t xml:space="preserve">Po ukončení prací vedoucí pracovní skupiny odvolá všechny zaměstnance své skupiny </w:t>
      </w:r>
      <w:r w:rsidR="00C14EE2">
        <w:br/>
      </w:r>
      <w:r w:rsidRPr="005F6D71">
        <w:t>z pracoviště, informuje je o ukončení prací, což si nechá od všech zaměstnanců skupiny podepsat. Potom vyplní v příslušné kolonce příkazu BS datum a čas ukončení prací a příkaz BS v příslušné kolonce podepíše.</w:t>
      </w:r>
    </w:p>
    <w:p w14:paraId="737CBC8B" w14:textId="77777777" w:rsidR="00F767FC" w:rsidRPr="005F6D71" w:rsidRDefault="00F767FC" w:rsidP="0015109D">
      <w:pPr>
        <w:numPr>
          <w:ilvl w:val="0"/>
          <w:numId w:val="56"/>
        </w:numPr>
        <w:spacing w:after="120"/>
        <w:jc w:val="both"/>
      </w:pPr>
      <w:r w:rsidRPr="005F6D71">
        <w:t>Před předáním zařízení do provozu příslušný vedoucí (vedoucí směny), obsluha a vedoucí pracovní skupiny provedou kontrolu zařízení v rozsahu dle bezpečnostních, provozních a MPP, platných pro zkoušené zařízení.</w:t>
      </w:r>
    </w:p>
    <w:p w14:paraId="737CBC8C" w14:textId="77777777" w:rsidR="00F767FC" w:rsidRPr="005F6D71" w:rsidRDefault="00F767FC" w:rsidP="0015109D">
      <w:pPr>
        <w:numPr>
          <w:ilvl w:val="0"/>
          <w:numId w:val="56"/>
        </w:numPr>
        <w:spacing w:after="120"/>
        <w:jc w:val="both"/>
      </w:pPr>
      <w:r w:rsidRPr="005F6D71">
        <w:t>Příslušný vedoucí (vedoucí směny) originál příkazu BS vedoucímu pracovní skupiny podepíše, čímž potvrzuje, že je zařízení předáno po ukončení prací do běžného provozu.</w:t>
      </w:r>
    </w:p>
    <w:p w14:paraId="737CBC8D" w14:textId="5754EB9E" w:rsidR="00F767FC" w:rsidRPr="005F6D71" w:rsidRDefault="00F767FC" w:rsidP="0015109D">
      <w:pPr>
        <w:numPr>
          <w:ilvl w:val="0"/>
          <w:numId w:val="56"/>
        </w:numPr>
        <w:spacing w:after="120"/>
        <w:jc w:val="both"/>
      </w:pPr>
      <w:r w:rsidRPr="005F6D71">
        <w:t xml:space="preserve">Příslušný vedoucí (vedoucí směny), po potvrzení převzetí zařízení do provozu, vydá příkaz </w:t>
      </w:r>
      <w:r w:rsidR="00C14EE2">
        <w:br/>
      </w:r>
      <w:r w:rsidRPr="005F6D71">
        <w:t>k odjištění zařízení a k přípravě pro provoz. O tomto příkazu provede záznam do bezpečnostního deníku (nebo provozního deníku). Originál příkazu BS předá vedoucí pracovní skupiny příslušnému vedoucímu</w:t>
      </w:r>
      <w:r w:rsidR="001511C7">
        <w:t xml:space="preserve"> </w:t>
      </w:r>
      <w:r w:rsidRPr="005F6D71">
        <w:t>(vedoucímu směny), který založí příkaz BS k archivaci. Příkazy BS</w:t>
      </w:r>
      <w:r w:rsidR="001511C7">
        <w:t xml:space="preserve"> </w:t>
      </w:r>
      <w:r w:rsidRPr="005F6D71">
        <w:t>musí být archivovány nejméně po dobu 1 roku.</w:t>
      </w:r>
    </w:p>
    <w:p w14:paraId="737CBC8E" w14:textId="77777777" w:rsidR="00F767FC" w:rsidRPr="005F6D71" w:rsidRDefault="00F767FC" w:rsidP="00A3113E"/>
    <w:p w14:paraId="737CBC8F" w14:textId="77777777" w:rsidR="00F767FC" w:rsidRPr="005F6D71" w:rsidRDefault="00F767FC" w:rsidP="00A3113E">
      <w:pPr>
        <w:rPr>
          <w:b/>
          <w:bCs/>
          <w:u w:val="single"/>
        </w:rPr>
      </w:pPr>
      <w:r w:rsidRPr="005F6D71">
        <w:rPr>
          <w:b/>
          <w:bCs/>
          <w:u w:val="single"/>
        </w:rPr>
        <w:t>Pro práci ve vodních elektrárnách lze použít i dále uvedený příkaz „BS“</w:t>
      </w:r>
    </w:p>
    <w:p w14:paraId="737CBC90" w14:textId="77777777" w:rsidR="00F767FC" w:rsidRPr="005F6D71" w:rsidRDefault="00F767FC" w:rsidP="00A3113E">
      <w:pPr>
        <w:rPr>
          <w:b/>
          <w:bCs/>
          <w:u w:val="single"/>
        </w:rPr>
      </w:pPr>
    </w:p>
    <w:p w14:paraId="737CBC91" w14:textId="77777777" w:rsidR="00F767FC" w:rsidRPr="005F6D71" w:rsidRDefault="00F767FC" w:rsidP="00A3113E">
      <w:pPr>
        <w:rPr>
          <w:b/>
          <w:snapToGrid w:val="0"/>
        </w:rPr>
      </w:pPr>
      <w:r w:rsidRPr="005F6D71">
        <w:rPr>
          <w:b/>
          <w:snapToGrid w:val="0"/>
        </w:rPr>
        <w:t>4.2 Zásady bezpečnosti a ochrany zdraví při pracích se zvýšeným nebezpečím</w:t>
      </w:r>
    </w:p>
    <w:p w14:paraId="737CBC92" w14:textId="77777777" w:rsidR="00F767FC" w:rsidRPr="005F6D71" w:rsidRDefault="00F767FC" w:rsidP="00030F42">
      <w:pPr>
        <w:jc w:val="both"/>
        <w:rPr>
          <w:snapToGrid w:val="0"/>
        </w:rPr>
      </w:pPr>
      <w:r w:rsidRPr="005F6D71">
        <w:rPr>
          <w:snapToGrid w:val="0"/>
        </w:rPr>
        <w:t xml:space="preserve">Pro práce se zvýšeným nebezpečím, u nichž je třeba provést zvláštní bezpečnostní opatření </w:t>
      </w:r>
      <w:r w:rsidR="00C14EE2">
        <w:rPr>
          <w:snapToGrid w:val="0"/>
        </w:rPr>
        <w:br/>
      </w:r>
      <w:r w:rsidRPr="005F6D71">
        <w:rPr>
          <w:snapToGrid w:val="0"/>
        </w:rPr>
        <w:t xml:space="preserve">pro zajištění pracoviště </w:t>
      </w:r>
      <w:r w:rsidR="00030F42">
        <w:rPr>
          <w:snapToGrid w:val="0"/>
        </w:rPr>
        <w:t>(</w:t>
      </w:r>
      <w:r w:rsidRPr="005F6D71">
        <w:rPr>
          <w:snapToGrid w:val="0"/>
        </w:rPr>
        <w:t>jsou to práce např. ve vtokovém zařízení, v potrubí, ve spirále, v savce apod.</w:t>
      </w:r>
      <w:r w:rsidR="00030F42">
        <w:rPr>
          <w:snapToGrid w:val="0"/>
        </w:rPr>
        <w:t>)</w:t>
      </w:r>
      <w:r w:rsidRPr="005F6D71">
        <w:rPr>
          <w:snapToGrid w:val="0"/>
        </w:rPr>
        <w:t xml:space="preserve"> je nutno vydat</w:t>
      </w:r>
      <w:r w:rsidR="001511C7">
        <w:rPr>
          <w:snapToGrid w:val="0"/>
        </w:rPr>
        <w:t xml:space="preserve"> </w:t>
      </w:r>
      <w:r w:rsidRPr="00030F42">
        <w:rPr>
          <w:b/>
          <w:snapToGrid w:val="0"/>
          <w:u w:val="single"/>
        </w:rPr>
        <w:t>p</w:t>
      </w:r>
      <w:r w:rsidR="00030F42" w:rsidRPr="00030F42">
        <w:rPr>
          <w:b/>
          <w:snapToGrid w:val="0"/>
          <w:u w:val="single"/>
        </w:rPr>
        <w:t>ísemn</w:t>
      </w:r>
      <w:r w:rsidRPr="00030F42">
        <w:rPr>
          <w:b/>
          <w:snapToGrid w:val="0"/>
          <w:u w:val="single"/>
        </w:rPr>
        <w:t>ý</w:t>
      </w:r>
      <w:r w:rsidR="001511C7" w:rsidRPr="00030F42">
        <w:rPr>
          <w:b/>
          <w:snapToGrid w:val="0"/>
          <w:u w:val="single"/>
        </w:rPr>
        <w:t xml:space="preserve"> </w:t>
      </w:r>
      <w:r w:rsidR="00030F42" w:rsidRPr="00030F42">
        <w:rPr>
          <w:b/>
          <w:snapToGrid w:val="0"/>
          <w:u w:val="single"/>
        </w:rPr>
        <w:t>příka</w:t>
      </w:r>
      <w:r w:rsidRPr="00030F42">
        <w:rPr>
          <w:b/>
          <w:snapToGrid w:val="0"/>
          <w:u w:val="single"/>
        </w:rPr>
        <w:t>z</w:t>
      </w:r>
      <w:r w:rsidR="001511C7">
        <w:rPr>
          <w:snapToGrid w:val="0"/>
        </w:rPr>
        <w:t xml:space="preserve"> </w:t>
      </w:r>
      <w:r w:rsidR="00030F42">
        <w:rPr>
          <w:snapToGrid w:val="0"/>
        </w:rPr>
        <w:t>(</w:t>
      </w:r>
      <w:r w:rsidRPr="005F6D71">
        <w:rPr>
          <w:snapToGrid w:val="0"/>
        </w:rPr>
        <w:t>"BS" příkaz"</w:t>
      </w:r>
      <w:r w:rsidR="00030F42">
        <w:rPr>
          <w:snapToGrid w:val="0"/>
        </w:rPr>
        <w:t>)</w:t>
      </w:r>
      <w:r w:rsidRPr="005F6D71">
        <w:rPr>
          <w:snapToGrid w:val="0"/>
        </w:rPr>
        <w:t>.</w:t>
      </w:r>
    </w:p>
    <w:p w14:paraId="737CBC93" w14:textId="77777777" w:rsidR="00F767FC" w:rsidRPr="005F6D71" w:rsidRDefault="00F767FC" w:rsidP="00030F42">
      <w:pPr>
        <w:jc w:val="both"/>
        <w:rPr>
          <w:snapToGrid w:val="0"/>
        </w:rPr>
      </w:pPr>
      <w:r w:rsidRPr="005F6D71">
        <w:rPr>
          <w:snapToGrid w:val="0"/>
        </w:rPr>
        <w:t>Dle místních podmínek vypracuje provozovatel seznamy strojního zařízení, na kterém se provádějí práce dle "BS" příkazu.</w:t>
      </w:r>
    </w:p>
    <w:p w14:paraId="737CBC94" w14:textId="77777777" w:rsidR="00F767FC" w:rsidRPr="005F6D71" w:rsidRDefault="00F767FC" w:rsidP="00030F42">
      <w:pPr>
        <w:jc w:val="both"/>
        <w:rPr>
          <w:snapToGrid w:val="0"/>
        </w:rPr>
      </w:pPr>
      <w:r w:rsidRPr="005F6D71">
        <w:rPr>
          <w:snapToGrid w:val="0"/>
        </w:rPr>
        <w:t xml:space="preserve">"BS" příkaz pro zajištění pracoviště a práce na strojním zařízení vydává </w:t>
      </w:r>
      <w:r w:rsidRPr="005F6D71">
        <w:t>zaměstnanec</w:t>
      </w:r>
      <w:r w:rsidRPr="005F6D71">
        <w:rPr>
          <w:snapToGrid w:val="0"/>
        </w:rPr>
        <w:t xml:space="preserve"> odpovědný </w:t>
      </w:r>
      <w:r w:rsidR="00C14EE2">
        <w:rPr>
          <w:snapToGrid w:val="0"/>
        </w:rPr>
        <w:br/>
      </w:r>
      <w:r w:rsidRPr="005F6D71">
        <w:rPr>
          <w:snapToGrid w:val="0"/>
        </w:rPr>
        <w:t>za provoz zařízení, na kterém se práce nebo manipulace budou provádět. V případě protokolárního předání zajištěného soustrojí do dlouhodobé odstávky odpovídá za BOZP dodavatel.</w:t>
      </w:r>
      <w:r w:rsidR="001511C7">
        <w:rPr>
          <w:snapToGrid w:val="0"/>
        </w:rPr>
        <w:t xml:space="preserve"> </w:t>
      </w:r>
      <w:r w:rsidRPr="005F6D71">
        <w:rPr>
          <w:snapToGrid w:val="0"/>
        </w:rPr>
        <w:t>V případě zajišťování předaného pracoviště, které souvisí některou svou částí s ostatním provozovaným zařízením</w:t>
      </w:r>
      <w:r w:rsidR="00030F42">
        <w:rPr>
          <w:snapToGrid w:val="0"/>
        </w:rPr>
        <w:t>,</w:t>
      </w:r>
      <w:r w:rsidRPr="005F6D71">
        <w:rPr>
          <w:snapToGrid w:val="0"/>
        </w:rPr>
        <w:t xml:space="preserve"> vystavuje "BS" příkaz odpovědný zástupce dodavatele provádějícího opravu se souhlasem provozovatele.</w:t>
      </w:r>
    </w:p>
    <w:p w14:paraId="737CBC95" w14:textId="77777777" w:rsidR="00F767FC" w:rsidRPr="005F6D71" w:rsidRDefault="00F767FC" w:rsidP="00A3113E">
      <w:pPr>
        <w:rPr>
          <w:snapToGrid w:val="0"/>
        </w:rPr>
      </w:pPr>
    </w:p>
    <w:p w14:paraId="737CBC96" w14:textId="77777777" w:rsidR="00F767FC" w:rsidRPr="005F6D71" w:rsidRDefault="00F767FC" w:rsidP="00A3113E">
      <w:pPr>
        <w:rPr>
          <w:b/>
          <w:snapToGrid w:val="0"/>
        </w:rPr>
      </w:pPr>
      <w:r w:rsidRPr="005F6D71">
        <w:rPr>
          <w:b/>
          <w:snapToGrid w:val="0"/>
        </w:rPr>
        <w:t>"BS" příkaz musí být vydán v těchto případech:</w:t>
      </w:r>
    </w:p>
    <w:p w14:paraId="737CBC97"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na všech strojních částech, uvedených v Místních provozních předpisech provozovatele.</w:t>
      </w:r>
    </w:p>
    <w:p w14:paraId="737CBC98"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v přivaděčích, šachtách</w:t>
      </w:r>
      <w:r w:rsidR="001511C7">
        <w:rPr>
          <w:snapToGrid w:val="0"/>
        </w:rPr>
        <w:t xml:space="preserve"> </w:t>
      </w:r>
      <w:r w:rsidRPr="005F6D71">
        <w:rPr>
          <w:snapToGrid w:val="0"/>
        </w:rPr>
        <w:t>RZ, spirálách, komorách OK, savkách a dalších průlezných potrubích</w:t>
      </w:r>
      <w:r w:rsidR="001511C7">
        <w:rPr>
          <w:snapToGrid w:val="0"/>
        </w:rPr>
        <w:t xml:space="preserve"> </w:t>
      </w:r>
      <w:r w:rsidRPr="005F6D71">
        <w:rPr>
          <w:snapToGrid w:val="0"/>
        </w:rPr>
        <w:t>a studnách.</w:t>
      </w:r>
    </w:p>
    <w:p w14:paraId="737CBC99"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v uzavřených nádobách</w:t>
      </w:r>
      <w:r w:rsidR="001511C7">
        <w:rPr>
          <w:snapToGrid w:val="0"/>
        </w:rPr>
        <w:t xml:space="preserve"> </w:t>
      </w:r>
      <w:r w:rsidR="003B28E4">
        <w:rPr>
          <w:snapToGrid w:val="0"/>
        </w:rPr>
        <w:t>(</w:t>
      </w:r>
      <w:r w:rsidRPr="005F6D71">
        <w:rPr>
          <w:snapToGrid w:val="0"/>
        </w:rPr>
        <w:t>olejové nádrže, vodní nádrže, TNS atd.</w:t>
      </w:r>
      <w:r w:rsidR="003B28E4">
        <w:rPr>
          <w:snapToGrid w:val="0"/>
        </w:rPr>
        <w:t>)</w:t>
      </w:r>
    </w:p>
    <w:p w14:paraId="737CBC9A"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lastRenderedPageBreak/>
        <w:t>Pro zajištění pracovišť, práce nebo kontroly na potrubí a armaturách,</w:t>
      </w:r>
      <w:r w:rsidR="001511C7">
        <w:rPr>
          <w:snapToGrid w:val="0"/>
        </w:rPr>
        <w:t xml:space="preserve"> </w:t>
      </w:r>
      <w:r w:rsidRPr="005F6D71">
        <w:rPr>
          <w:snapToGrid w:val="0"/>
        </w:rPr>
        <w:t>které byly před zahájením práce již v provozu, nebo které jsou jinak</w:t>
      </w:r>
      <w:r w:rsidR="001511C7">
        <w:rPr>
          <w:snapToGrid w:val="0"/>
        </w:rPr>
        <w:t xml:space="preserve"> </w:t>
      </w:r>
      <w:r w:rsidRPr="005F6D71">
        <w:rPr>
          <w:snapToGrid w:val="0"/>
        </w:rPr>
        <w:t>za provozu v potrubním systému pr</w:t>
      </w:r>
      <w:r w:rsidR="003B28E4">
        <w:rPr>
          <w:snapToGrid w:val="0"/>
        </w:rPr>
        <w:t xml:space="preserve">opojená, a to při teplotě nad </w:t>
      </w:r>
      <w:proofErr w:type="gramStart"/>
      <w:r w:rsidR="003B28E4">
        <w:rPr>
          <w:snapToGrid w:val="0"/>
        </w:rPr>
        <w:t>50°</w:t>
      </w:r>
      <w:r w:rsidRPr="005F6D71">
        <w:rPr>
          <w:snapToGrid w:val="0"/>
        </w:rPr>
        <w:t>C</w:t>
      </w:r>
      <w:proofErr w:type="gramEnd"/>
      <w:r w:rsidR="001511C7">
        <w:rPr>
          <w:snapToGrid w:val="0"/>
        </w:rPr>
        <w:t xml:space="preserve"> </w:t>
      </w:r>
      <w:r w:rsidRPr="005F6D71">
        <w:rPr>
          <w:snapToGrid w:val="0"/>
        </w:rPr>
        <w:t>a tlaku od</w:t>
      </w:r>
      <w:r w:rsidR="003B28E4">
        <w:rPr>
          <w:snapToGrid w:val="0"/>
        </w:rPr>
        <w:t xml:space="preserve"> 0,05 </w:t>
      </w:r>
      <w:proofErr w:type="spellStart"/>
      <w:r w:rsidR="003B28E4">
        <w:rPr>
          <w:snapToGrid w:val="0"/>
        </w:rPr>
        <w:t>MPa</w:t>
      </w:r>
      <w:proofErr w:type="spellEnd"/>
      <w:r w:rsidR="003B28E4">
        <w:rPr>
          <w:snapToGrid w:val="0"/>
        </w:rPr>
        <w:t xml:space="preserve"> nebo při teplotě od 50°C</w:t>
      </w:r>
      <w:r w:rsidRPr="005F6D71">
        <w:rPr>
          <w:snapToGrid w:val="0"/>
        </w:rPr>
        <w:t xml:space="preserve"> a tlaku </w:t>
      </w:r>
      <w:r w:rsidR="00C14EE2">
        <w:rPr>
          <w:snapToGrid w:val="0"/>
        </w:rPr>
        <w:br/>
      </w:r>
      <w:r w:rsidRPr="005F6D71">
        <w:rPr>
          <w:snapToGrid w:val="0"/>
        </w:rPr>
        <w:t xml:space="preserve">od 1 </w:t>
      </w:r>
      <w:proofErr w:type="spellStart"/>
      <w:r w:rsidRPr="005F6D71">
        <w:rPr>
          <w:snapToGrid w:val="0"/>
        </w:rPr>
        <w:t>MPa</w:t>
      </w:r>
      <w:proofErr w:type="spellEnd"/>
      <w:r w:rsidRPr="005F6D71">
        <w:rPr>
          <w:snapToGrid w:val="0"/>
        </w:rPr>
        <w:t xml:space="preserve"> nebo</w:t>
      </w:r>
      <w:r w:rsidR="001511C7">
        <w:rPr>
          <w:snapToGrid w:val="0"/>
        </w:rPr>
        <w:t xml:space="preserve"> </w:t>
      </w:r>
      <w:r w:rsidRPr="005F6D71">
        <w:rPr>
          <w:snapToGrid w:val="0"/>
        </w:rPr>
        <w:t>potrubí pro dopravu ropných látek.</w:t>
      </w:r>
    </w:p>
    <w:p w14:paraId="737CBC9B"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pracoviště, práci nebo kontroly v prostředí, kde je</w:t>
      </w:r>
      <w:r w:rsidR="001511C7">
        <w:rPr>
          <w:snapToGrid w:val="0"/>
        </w:rPr>
        <w:t xml:space="preserve"> </w:t>
      </w:r>
      <w:r w:rsidRPr="005F6D71">
        <w:rPr>
          <w:snapToGrid w:val="0"/>
        </w:rPr>
        <w:t>možnost ohrožení zdraví škodlivými látkami nebo plyny /benzínové páry, výbušné plyny, zbytky agresivních chemických látek apod./</w:t>
      </w:r>
    </w:p>
    <w:p w14:paraId="737CBC9C"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Dále musí být "BS" příkaz vydán na zajišťování pracoviště a práci na</w:t>
      </w:r>
      <w:r w:rsidR="001511C7">
        <w:rPr>
          <w:snapToGrid w:val="0"/>
        </w:rPr>
        <w:t xml:space="preserve"> </w:t>
      </w:r>
      <w:r w:rsidRPr="005F6D71">
        <w:rPr>
          <w:snapToGrid w:val="0"/>
        </w:rPr>
        <w:t xml:space="preserve">strojním zařízení, </w:t>
      </w:r>
      <w:r w:rsidR="00C14EE2">
        <w:rPr>
          <w:snapToGrid w:val="0"/>
        </w:rPr>
        <w:br/>
      </w:r>
      <w:r w:rsidRPr="005F6D71">
        <w:rPr>
          <w:snapToGrid w:val="0"/>
        </w:rPr>
        <w:t xml:space="preserve">při nichž jsou nutná zvláštní opatření pro bezpečnost pracujících </w:t>
      </w:r>
      <w:r w:rsidR="003B28E4">
        <w:rPr>
          <w:snapToGrid w:val="0"/>
        </w:rPr>
        <w:t>(</w:t>
      </w:r>
      <w:r w:rsidRPr="005F6D71">
        <w:rPr>
          <w:snapToGrid w:val="0"/>
        </w:rPr>
        <w:t>např. složitější točivá zařízení s</w:t>
      </w:r>
      <w:r w:rsidR="003B28E4">
        <w:rPr>
          <w:snapToGrid w:val="0"/>
        </w:rPr>
        <w:t> </w:t>
      </w:r>
      <w:r w:rsidRPr="005F6D71">
        <w:rPr>
          <w:snapToGrid w:val="0"/>
        </w:rPr>
        <w:t>elektropohony</w:t>
      </w:r>
      <w:r w:rsidR="003B28E4">
        <w:rPr>
          <w:snapToGrid w:val="0"/>
        </w:rPr>
        <w:t>)</w:t>
      </w:r>
      <w:r w:rsidRPr="005F6D71">
        <w:rPr>
          <w:snapToGrid w:val="0"/>
        </w:rPr>
        <w:t>.</w:t>
      </w:r>
      <w:r w:rsidR="001511C7">
        <w:rPr>
          <w:snapToGrid w:val="0"/>
        </w:rPr>
        <w:t xml:space="preserve"> </w:t>
      </w:r>
      <w:r w:rsidRPr="005F6D71">
        <w:rPr>
          <w:snapToGrid w:val="0"/>
        </w:rPr>
        <w:t xml:space="preserve">Jednotlivé případy posuzuje a o vydávání "BS" příkazu rozhoduje vedoucí </w:t>
      </w:r>
      <w:r w:rsidR="00387477">
        <w:t>zaměstnanců</w:t>
      </w:r>
      <w:r w:rsidRPr="005F6D71">
        <w:rPr>
          <w:snapToGrid w:val="0"/>
        </w:rPr>
        <w:t xml:space="preserve">, kteří budou práci provádět a </w:t>
      </w:r>
      <w:r w:rsidR="00387477">
        <w:t>zaměstnanec</w:t>
      </w:r>
      <w:r w:rsidRPr="005F6D71">
        <w:rPr>
          <w:snapToGrid w:val="0"/>
        </w:rPr>
        <w:t xml:space="preserve"> odpovědný za</w:t>
      </w:r>
      <w:r w:rsidR="001511C7">
        <w:rPr>
          <w:snapToGrid w:val="0"/>
        </w:rPr>
        <w:t xml:space="preserve"> </w:t>
      </w:r>
      <w:r w:rsidRPr="005F6D71">
        <w:rPr>
          <w:snapToGrid w:val="0"/>
        </w:rPr>
        <w:t>provoz tohoto zařízení.</w:t>
      </w:r>
    </w:p>
    <w:p w14:paraId="737CBC9D" w14:textId="77777777" w:rsidR="00F767FC" w:rsidRPr="005F6D71" w:rsidRDefault="00F767FC" w:rsidP="003B28E4">
      <w:pPr>
        <w:jc w:val="both"/>
        <w:rPr>
          <w:snapToGrid w:val="0"/>
        </w:rPr>
      </w:pPr>
      <w:r w:rsidRPr="005F6D71">
        <w:rPr>
          <w:snapToGrid w:val="0"/>
        </w:rPr>
        <w:t xml:space="preserve">Pokud by oprávněný </w:t>
      </w:r>
      <w:r w:rsidR="00387477">
        <w:t>zaměstnanec</w:t>
      </w:r>
      <w:r w:rsidRPr="005F6D71">
        <w:rPr>
          <w:snapToGrid w:val="0"/>
        </w:rPr>
        <w:t xml:space="preserve"> k vydávání BS příkazu musel konat práci na strojním zařízení sám, vypisuje si příkaz "BS" sám na sebe a musí se před zahájením práce řádně seznámit s pracovním postupem.</w:t>
      </w:r>
    </w:p>
    <w:p w14:paraId="737CBC9E" w14:textId="77777777" w:rsidR="00F767FC" w:rsidRPr="005F6D71" w:rsidRDefault="00F767FC" w:rsidP="003B28E4">
      <w:pPr>
        <w:jc w:val="both"/>
        <w:rPr>
          <w:snapToGrid w:val="0"/>
        </w:rPr>
      </w:pPr>
      <w:r w:rsidRPr="005F6D71">
        <w:rPr>
          <w:snapToGrid w:val="0"/>
        </w:rPr>
        <w:t xml:space="preserve">"BS" příkaz se skládá z originálu a kopie, které musí být zcela shodně vyplněny. Originál má u sebe na pracovišti vedoucí pracovní čety, kopie zůstává </w:t>
      </w:r>
      <w:r w:rsidR="00387477">
        <w:t>zaměstnanci</w:t>
      </w:r>
      <w:r w:rsidRPr="005F6D71">
        <w:rPr>
          <w:snapToGrid w:val="0"/>
        </w:rPr>
        <w:t>, který "BS" příkaz vystavil. "BS" příkaz se zakládá 1 rok.</w:t>
      </w:r>
    </w:p>
    <w:p w14:paraId="737CBC9F" w14:textId="77777777" w:rsidR="00F767FC" w:rsidRPr="005F6D71" w:rsidRDefault="00F767FC" w:rsidP="003B28E4">
      <w:pPr>
        <w:jc w:val="both"/>
        <w:rPr>
          <w:snapToGrid w:val="0"/>
        </w:rPr>
      </w:pPr>
      <w:r w:rsidRPr="005F6D71">
        <w:rPr>
          <w:snapToGrid w:val="0"/>
        </w:rPr>
        <w:t xml:space="preserve">V "BS" příkaze musí být řádně vyplněné a čitelně vypsány všechny požadované údaje. Rubriky, </w:t>
      </w:r>
      <w:r w:rsidR="00C14EE2">
        <w:rPr>
          <w:snapToGrid w:val="0"/>
        </w:rPr>
        <w:br/>
      </w:r>
      <w:r w:rsidRPr="005F6D71">
        <w:rPr>
          <w:snapToGrid w:val="0"/>
        </w:rPr>
        <w:t xml:space="preserve">které se nevyplní, musí být celé proškrtnuty. Nestačí-li formulář příkazu, uvedou se potřebné údaje </w:t>
      </w:r>
      <w:r w:rsidR="00C14EE2">
        <w:rPr>
          <w:snapToGrid w:val="0"/>
        </w:rPr>
        <w:br/>
      </w:r>
      <w:r w:rsidRPr="005F6D71">
        <w:rPr>
          <w:snapToGrid w:val="0"/>
        </w:rPr>
        <w:t xml:space="preserve">v příloze. Například při pracích se složitou provozní manipulací je třeba doplnit "BS" příkaz provozním </w:t>
      </w:r>
      <w:r w:rsidR="003B28E4">
        <w:rPr>
          <w:snapToGrid w:val="0"/>
        </w:rPr>
        <w:t>(</w:t>
      </w:r>
      <w:r w:rsidRPr="005F6D71">
        <w:rPr>
          <w:snapToGrid w:val="0"/>
        </w:rPr>
        <w:t>pracovním</w:t>
      </w:r>
      <w:r w:rsidR="003B28E4">
        <w:rPr>
          <w:snapToGrid w:val="0"/>
        </w:rPr>
        <w:t>)</w:t>
      </w:r>
      <w:r w:rsidRPr="005F6D71">
        <w:rPr>
          <w:snapToGrid w:val="0"/>
        </w:rPr>
        <w:t xml:space="preserve"> postupem příslušných provozních manipulací. Totéž se týká případů, kdy by rozsah formuláře pro vypsání požadovaných údajů nestačil. O připojení přílohy je třeb</w:t>
      </w:r>
      <w:r w:rsidR="003B28E4">
        <w:rPr>
          <w:snapToGrid w:val="0"/>
        </w:rPr>
        <w:t>a učinit na formuláři poznámku.</w:t>
      </w:r>
    </w:p>
    <w:p w14:paraId="737CBCA0" w14:textId="77777777" w:rsidR="00F767FC" w:rsidRPr="005F6D71" w:rsidRDefault="00F767FC" w:rsidP="003B28E4">
      <w:pPr>
        <w:jc w:val="both"/>
        <w:rPr>
          <w:snapToGrid w:val="0"/>
        </w:rPr>
      </w:pPr>
      <w:r w:rsidRPr="005F6D71">
        <w:rPr>
          <w:snapToGrid w:val="0"/>
        </w:rPr>
        <w:t xml:space="preserve">"BS" příkaz se vydává pro jedno pracoviště a jednu pracovní četu. Vedoucí pracovní čety zodpovídá za to, že při změně složení pracovní čety budou noví členové seznámeni se stavem pracoviště </w:t>
      </w:r>
      <w:r w:rsidR="00C14EE2">
        <w:rPr>
          <w:snapToGrid w:val="0"/>
        </w:rPr>
        <w:br/>
      </w:r>
      <w:r w:rsidRPr="005F6D71">
        <w:rPr>
          <w:snapToGrid w:val="0"/>
        </w:rPr>
        <w:t>a způsobem zajištění. Toto poučení potvrdí noví členové svými podpis</w:t>
      </w:r>
      <w:r w:rsidR="003B28E4">
        <w:rPr>
          <w:snapToGrid w:val="0"/>
        </w:rPr>
        <w:t xml:space="preserve">y s uvedením data, </w:t>
      </w:r>
      <w:r w:rsidR="00C14EE2">
        <w:rPr>
          <w:snapToGrid w:val="0"/>
        </w:rPr>
        <w:br/>
      </w:r>
      <w:r w:rsidR="003B28E4">
        <w:rPr>
          <w:snapToGrid w:val="0"/>
        </w:rPr>
        <w:t xml:space="preserve">kdy na tomto </w:t>
      </w:r>
      <w:r w:rsidRPr="005F6D71">
        <w:rPr>
          <w:snapToGrid w:val="0"/>
        </w:rPr>
        <w:t>pracovišti začali pracovat na rubu originálu příkazu "BS".</w:t>
      </w:r>
    </w:p>
    <w:p w14:paraId="737CBCA1" w14:textId="77777777" w:rsidR="00F767FC" w:rsidRPr="005F6D71" w:rsidRDefault="00F767FC" w:rsidP="003B28E4">
      <w:pPr>
        <w:jc w:val="both"/>
        <w:rPr>
          <w:snapToGrid w:val="0"/>
        </w:rPr>
      </w:pPr>
      <w:r w:rsidRPr="005F6D71">
        <w:rPr>
          <w:snapToGrid w:val="0"/>
        </w:rPr>
        <w:t>"BS" příkaz má platnost po celou délku trvání práce, pokud se nezmění vedoucí skupiny. U prací, které trvají déle</w:t>
      </w:r>
      <w:r w:rsidR="003B28E4">
        <w:rPr>
          <w:snapToGrid w:val="0"/>
        </w:rPr>
        <w:t>,</w:t>
      </w:r>
      <w:r w:rsidRPr="005F6D71">
        <w:rPr>
          <w:snapToGrid w:val="0"/>
        </w:rPr>
        <w:t xml:space="preserve"> než 24 hod. musí vedoucí čety každý den provést kontrolu zajištění pracoviště.</w:t>
      </w:r>
    </w:p>
    <w:p w14:paraId="737CBCA2" w14:textId="77777777" w:rsidR="00F767FC" w:rsidRPr="005F6D71" w:rsidRDefault="00F767FC" w:rsidP="003B28E4">
      <w:pPr>
        <w:jc w:val="both"/>
        <w:rPr>
          <w:snapToGrid w:val="0"/>
        </w:rPr>
      </w:pPr>
      <w:r w:rsidRPr="005F6D71">
        <w:rPr>
          <w:snapToGrid w:val="0"/>
        </w:rPr>
        <w:t xml:space="preserve">Dílčí zkoušky. Při provádění prací nebo po ukončení prací je někdy nutné odjistit a odzkoušet zařízení nebo jeho část. K tomu se vypisuje zvláštní formulář "Dílčí zkouška". O dílčí nebo celkové odjištění zařízení se požádá </w:t>
      </w:r>
      <w:r w:rsidRPr="005F6D71">
        <w:t>zaměstnanec</w:t>
      </w:r>
      <w:r w:rsidRPr="005F6D71">
        <w:rPr>
          <w:snapToGrid w:val="0"/>
        </w:rPr>
        <w:t xml:space="preserve">, který vydal "BS" příkaz pro toto zařízení, v případě jeho nepřítomnosti jeho zástupce. Žádat o dílčí nebo celkové odjištění zařízení lze pouze po dohodě </w:t>
      </w:r>
      <w:r w:rsidR="00C14EE2">
        <w:rPr>
          <w:snapToGrid w:val="0"/>
        </w:rPr>
        <w:br/>
      </w:r>
      <w:r w:rsidRPr="005F6D71">
        <w:rPr>
          <w:snapToGrid w:val="0"/>
        </w:rPr>
        <w:t>s vedoucím pracovní čety, pro n</w:t>
      </w:r>
      <w:r w:rsidR="003B28E4">
        <w:rPr>
          <w:snapToGrid w:val="0"/>
        </w:rPr>
        <w:t>i</w:t>
      </w:r>
      <w:r w:rsidRPr="005F6D71">
        <w:rPr>
          <w:snapToGrid w:val="0"/>
        </w:rPr>
        <w:t>ž je "BS" příkaz vystaven.</w:t>
      </w:r>
    </w:p>
    <w:p w14:paraId="737CBCA3" w14:textId="77777777" w:rsidR="00F767FC" w:rsidRPr="005F6D71" w:rsidRDefault="00F767FC" w:rsidP="003B28E4">
      <w:pPr>
        <w:jc w:val="both"/>
        <w:rPr>
          <w:snapToGrid w:val="0"/>
        </w:rPr>
      </w:pPr>
      <w:r w:rsidRPr="005F6D71">
        <w:rPr>
          <w:snapToGrid w:val="0"/>
        </w:rPr>
        <w:t xml:space="preserve">Ukončení práce nahlásí vedoucí pracovní čety odpovědnému </w:t>
      </w:r>
      <w:r w:rsidRPr="005F6D71">
        <w:t>zaměstnanci</w:t>
      </w:r>
      <w:r w:rsidRPr="005F6D71">
        <w:rPr>
          <w:snapToGrid w:val="0"/>
        </w:rPr>
        <w:t>, který "BS" příkaz vystavil nebo jeho odpovědnému zást</w:t>
      </w:r>
      <w:r w:rsidR="003B28E4">
        <w:rPr>
          <w:snapToGrid w:val="0"/>
        </w:rPr>
        <w:t>upci. Ten zkontroluje provedení</w:t>
      </w:r>
      <w:r w:rsidRPr="005F6D71">
        <w:rPr>
          <w:snapToGrid w:val="0"/>
        </w:rPr>
        <w:t xml:space="preserve"> práce. Od okamžiku ohlášení ukončení práce nesmí již žádný člen pracovní čety cokoliv na zařízení provádět, zařízení se již považuje </w:t>
      </w:r>
      <w:r w:rsidR="00C14EE2">
        <w:rPr>
          <w:snapToGrid w:val="0"/>
        </w:rPr>
        <w:br/>
      </w:r>
      <w:r w:rsidRPr="005F6D71">
        <w:rPr>
          <w:snapToGrid w:val="0"/>
        </w:rPr>
        <w:t xml:space="preserve">za zařízení v provozu. Příkaz "BS" ukončuje pouze </w:t>
      </w:r>
      <w:r w:rsidRPr="005F6D71">
        <w:t>zaměstnanec</w:t>
      </w:r>
      <w:r w:rsidRPr="005F6D71">
        <w:rPr>
          <w:snapToGrid w:val="0"/>
        </w:rPr>
        <w:t>, který jej vystavil. V případě jeho nepřítomnosti jeho zástupce. Odjištění pracoviště se provede buď po ukončení práce</w:t>
      </w:r>
      <w:r w:rsidR="00EC2A10">
        <w:rPr>
          <w:snapToGrid w:val="0"/>
        </w:rPr>
        <w:t>,</w:t>
      </w:r>
      <w:r w:rsidRPr="005F6D71">
        <w:rPr>
          <w:snapToGrid w:val="0"/>
        </w:rPr>
        <w:t xml:space="preserve"> nebo až před uvedením celého zařízení do provozu.</w:t>
      </w:r>
    </w:p>
    <w:p w14:paraId="737CBCA4" w14:textId="77777777" w:rsidR="00F767FC" w:rsidRPr="005F6D71" w:rsidRDefault="00F767FC" w:rsidP="003B28E4">
      <w:pPr>
        <w:jc w:val="both"/>
        <w:rPr>
          <w:snapToGrid w:val="0"/>
        </w:rPr>
      </w:pPr>
      <w:r w:rsidRPr="005F6D71">
        <w:rPr>
          <w:snapToGrid w:val="0"/>
        </w:rPr>
        <w:t>Vzory písemného "BS" příkazu a přílohy "Dílčí zkouška" k "BS" příkazu jsou uvedené v příloze.</w:t>
      </w:r>
    </w:p>
    <w:p w14:paraId="737CBCA5" w14:textId="77777777" w:rsidR="00F767FC" w:rsidRPr="005F6D71" w:rsidRDefault="00F767FC" w:rsidP="00A3113E">
      <w:pPr>
        <w:rPr>
          <w:snapToGrid w:val="0"/>
          <w:u w:val="single"/>
        </w:rPr>
      </w:pPr>
    </w:p>
    <w:p w14:paraId="737CBCA6" w14:textId="77777777" w:rsidR="00F767FC" w:rsidRPr="005F6D71" w:rsidRDefault="00F767FC" w:rsidP="00A3113E">
      <w:pPr>
        <w:rPr>
          <w:snapToGrid w:val="0"/>
        </w:rPr>
      </w:pPr>
    </w:p>
    <w:p w14:paraId="737CBCA7" w14:textId="77777777" w:rsidR="00980831" w:rsidRPr="00980831" w:rsidRDefault="009E1E8D" w:rsidP="00833755">
      <w:pPr>
        <w:pStyle w:val="Plohy2rovenadpisu"/>
        <w:tabs>
          <w:tab w:val="clear" w:pos="1286"/>
          <w:tab w:val="num" w:pos="567"/>
        </w:tabs>
        <w:ind w:left="567"/>
      </w:pPr>
      <w:bookmarkStart w:id="723" w:name="_Toc468656782"/>
      <w:bookmarkStart w:id="724" w:name="_Toc468656827"/>
      <w:r>
        <w:lastRenderedPageBreak/>
        <w:t xml:space="preserve">Dokumentace o ochraně před výbuchem, vydávání pracovního postupu </w:t>
      </w:r>
      <w:r w:rsidR="00C14EE2">
        <w:br/>
      </w:r>
      <w:r>
        <w:t>a příkazu „V“</w:t>
      </w:r>
      <w:bookmarkEnd w:id="723"/>
      <w:bookmarkEnd w:id="724"/>
    </w:p>
    <w:p w14:paraId="737CBCA8" w14:textId="77777777" w:rsidR="009E1E8D" w:rsidRDefault="009E1E8D" w:rsidP="009E1E8D">
      <w:pPr>
        <w:pStyle w:val="Nzev"/>
        <w:spacing w:before="100" w:beforeAutospacing="1" w:after="100" w:afterAutospacing="1"/>
      </w:pPr>
      <w:bookmarkStart w:id="725" w:name="_Toc302472414"/>
      <w:bookmarkStart w:id="726" w:name="_Toc304124037"/>
      <w:bookmarkStart w:id="727" w:name="_Toc304189457"/>
      <w:bookmarkStart w:id="728" w:name="_Toc304189564"/>
      <w:r>
        <w:rPr>
          <w:lang w:val="cs-CZ"/>
        </w:rPr>
        <w:t xml:space="preserve">1. </w:t>
      </w:r>
      <w:r>
        <w:t>Účel</w:t>
      </w:r>
    </w:p>
    <w:p w14:paraId="737CBCA9"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Příloha stanoví zóny s nebezpečím výbuchu, způsob organizace práce v těchto zónách a základní opatření k zajištění BOZP při práci v prostředí s nebezpečím výbuchu. </w:t>
      </w:r>
    </w:p>
    <w:p w14:paraId="737CBCAA"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Tato příloha obsahuje část písemné dokumentace o ochraně před výbuchem ve smyslu § 6 NV </w:t>
      </w:r>
      <w:r w:rsidR="00C14EE2">
        <w:rPr>
          <w:szCs w:val="24"/>
          <w:lang w:val="cs-CZ"/>
        </w:rPr>
        <w:br/>
      </w:r>
      <w:r>
        <w:rPr>
          <w:szCs w:val="24"/>
          <w:lang w:val="cs-CZ"/>
        </w:rPr>
        <w:t>č. 406/2004 Sb. Dokumentací o ochraně před výbuchem jsou i jiné dokumenty vydané v </w:t>
      </w:r>
      <w:r w:rsidR="000C4EFB">
        <w:rPr>
          <w:szCs w:val="24"/>
          <w:lang w:val="cs-CZ"/>
        </w:rPr>
        <w:t>E.ON</w:t>
      </w:r>
      <w:r>
        <w:rPr>
          <w:szCs w:val="24"/>
          <w:lang w:val="cs-CZ"/>
        </w:rPr>
        <w:t>, které mohou být vypracovány i podle jiných předpisů (MPBP, příkaz ke sváření, požární řád, dokumentace staveb, dokumentace o začlenění provozovaných činností do kategorií dle zákona o PO apod.).</w:t>
      </w:r>
    </w:p>
    <w:p w14:paraId="737CBCAB"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Příloha stanoví způsob vydávání písemného pokynu nebo příkazu k provedení prací v prostředí s nebezpečím výbuchu.</w:t>
      </w:r>
    </w:p>
    <w:p w14:paraId="737CBCAC" w14:textId="77777777" w:rsidR="009E1E8D" w:rsidRDefault="009E1E8D" w:rsidP="009E1E8D">
      <w:pPr>
        <w:pStyle w:val="Nzev"/>
        <w:spacing w:before="100" w:beforeAutospacing="1" w:after="100" w:afterAutospacing="1"/>
        <w:rPr>
          <w:lang w:val="cs-CZ"/>
        </w:rPr>
      </w:pPr>
      <w:r>
        <w:rPr>
          <w:lang w:val="cs-CZ"/>
        </w:rPr>
        <w:t>2. Rozsah platnosti</w:t>
      </w:r>
    </w:p>
    <w:p w14:paraId="737CBCAD"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Příloha se týká pouze plynových zařízení, na kterých pracují zaměstnanci nebo dodavatelé </w:t>
      </w:r>
      <w:r w:rsidR="000C4EFB">
        <w:rPr>
          <w:rFonts w:cs="Arial"/>
          <w:b w:val="0"/>
          <w:bCs w:val="0"/>
          <w:sz w:val="20"/>
          <w:szCs w:val="24"/>
          <w:u w:val="none"/>
          <w:lang w:val="cs-CZ" w:eastAsia="cs-CZ"/>
        </w:rPr>
        <w:t>E.ON</w:t>
      </w:r>
      <w:r>
        <w:rPr>
          <w:rFonts w:cs="Arial"/>
          <w:b w:val="0"/>
          <w:bCs w:val="0"/>
          <w:sz w:val="20"/>
          <w:szCs w:val="24"/>
          <w:u w:val="none"/>
          <w:lang w:val="cs-CZ" w:eastAsia="cs-CZ"/>
        </w:rPr>
        <w:t xml:space="preserve"> (dále jen „plynová zařízení“).</w:t>
      </w:r>
    </w:p>
    <w:p w14:paraId="737CBCAE"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Příloha platí pouze pro plynová zařízení obsahující zemní plyn nebo bioplyn, tj. topný plyn s vysokým obsahem metanu (dále jen „plyn“). V případě použití jiným médií musí být v souladu přílohou P.2 prováděcího pokynu Dokumentace k zajištění BOZP před zahájením prací provedena nová klasifikace prostorů s nebezpečím výbuchu a musí být přijaty odpovídající organizační a technická opatření.</w:t>
      </w:r>
    </w:p>
    <w:p w14:paraId="737CBCAF"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Plynová zařízení jsou za normálního provozu považována za plynotěsná a ve smyslu přílohy P.17 prováděcího pokynu Dokumentace k zajištění BOZP nemusí návštěvy ani exkurze, pokud se nachází v jejich blízkosti, používat OOPP v provedení do prostředí s nebezpečím výbuchu. Návštěvy </w:t>
      </w:r>
      <w:r w:rsidR="00C14EE2">
        <w:rPr>
          <w:rFonts w:cs="Arial"/>
          <w:b w:val="0"/>
          <w:bCs w:val="0"/>
          <w:sz w:val="20"/>
          <w:szCs w:val="24"/>
          <w:u w:val="none"/>
          <w:lang w:val="cs-CZ" w:eastAsia="cs-CZ"/>
        </w:rPr>
        <w:br/>
      </w:r>
      <w:r>
        <w:rPr>
          <w:rFonts w:cs="Arial"/>
          <w:b w:val="0"/>
          <w:bCs w:val="0"/>
          <w:sz w:val="20"/>
          <w:szCs w:val="24"/>
          <w:u w:val="none"/>
          <w:lang w:val="cs-CZ" w:eastAsia="cs-CZ"/>
        </w:rPr>
        <w:t xml:space="preserve">a exkurze do těchto prostor </w:t>
      </w:r>
      <w:r w:rsidRPr="001C6C2D">
        <w:rPr>
          <w:rFonts w:cs="Arial"/>
          <w:b w:val="0"/>
          <w:bCs w:val="0"/>
          <w:sz w:val="20"/>
          <w:u w:val="none"/>
          <w:lang w:val="cs-CZ" w:eastAsia="cs-CZ"/>
        </w:rPr>
        <w:t>mohou vstupovat pouze v přítomnosti zaměstnance</w:t>
      </w:r>
      <w:r w:rsidR="00CB022F">
        <w:rPr>
          <w:rFonts w:cs="Arial"/>
          <w:b w:val="0"/>
          <w:bCs w:val="0"/>
          <w:sz w:val="20"/>
          <w:u w:val="none"/>
          <w:lang w:val="cs-CZ" w:eastAsia="cs-CZ"/>
        </w:rPr>
        <w:t xml:space="preserve"> </w:t>
      </w:r>
      <w:r w:rsidR="000C4EFB">
        <w:rPr>
          <w:rFonts w:cs="Arial"/>
          <w:b w:val="0"/>
          <w:bCs w:val="0"/>
          <w:sz w:val="20"/>
          <w:u w:val="none"/>
          <w:lang w:val="cs-CZ" w:eastAsia="cs-CZ"/>
        </w:rPr>
        <w:t>E.ON</w:t>
      </w:r>
      <w:r w:rsidR="00CB022F">
        <w:rPr>
          <w:rFonts w:cs="Arial"/>
          <w:b w:val="0"/>
          <w:bCs w:val="0"/>
          <w:sz w:val="20"/>
          <w:u w:val="none"/>
          <w:lang w:val="cs-CZ" w:eastAsia="cs-CZ"/>
        </w:rPr>
        <w:t xml:space="preserve">. Ten </w:t>
      </w:r>
      <w:r w:rsidRPr="001C6C2D">
        <w:rPr>
          <w:rFonts w:cs="Arial"/>
          <w:b w:val="0"/>
          <w:bCs w:val="0"/>
          <w:sz w:val="20"/>
          <w:u w:val="none"/>
          <w:lang w:val="cs-CZ" w:eastAsia="cs-CZ"/>
        </w:rPr>
        <w:t xml:space="preserve">je povinen </w:t>
      </w:r>
      <w:r w:rsidR="00CB022F">
        <w:rPr>
          <w:rFonts w:cs="Arial"/>
          <w:b w:val="0"/>
          <w:bCs w:val="0"/>
          <w:sz w:val="20"/>
          <w:u w:val="none"/>
          <w:lang w:val="cs-CZ" w:eastAsia="cs-CZ"/>
        </w:rPr>
        <w:t xml:space="preserve">v souladu s přílohou P.17 </w:t>
      </w:r>
      <w:r w:rsidR="008C1EE7">
        <w:rPr>
          <w:rFonts w:cs="Arial"/>
          <w:b w:val="0"/>
          <w:bCs w:val="0"/>
          <w:sz w:val="20"/>
          <w:u w:val="none"/>
          <w:lang w:val="cs-CZ" w:eastAsia="cs-CZ"/>
        </w:rPr>
        <w:t>této regionální směrnice</w:t>
      </w:r>
      <w:r w:rsidR="00CB022F">
        <w:rPr>
          <w:rFonts w:cs="Arial"/>
          <w:b w:val="0"/>
          <w:bCs w:val="0"/>
          <w:sz w:val="20"/>
          <w:u w:val="none"/>
          <w:lang w:val="cs-CZ" w:eastAsia="cs-CZ"/>
        </w:rPr>
        <w:t xml:space="preserve"> tyto cizí osoby</w:t>
      </w:r>
      <w:r w:rsidR="00CB022F" w:rsidRPr="001C6C2D">
        <w:rPr>
          <w:rFonts w:cs="Arial"/>
          <w:b w:val="0"/>
          <w:bCs w:val="0"/>
          <w:sz w:val="20"/>
          <w:u w:val="none"/>
          <w:lang w:val="cs-CZ" w:eastAsia="cs-CZ"/>
        </w:rPr>
        <w:t xml:space="preserve"> prokazatelně seznámit</w:t>
      </w:r>
      <w:r w:rsidR="00CB022F">
        <w:rPr>
          <w:rFonts w:cs="Arial"/>
          <w:b w:val="0"/>
          <w:bCs w:val="0"/>
          <w:sz w:val="20"/>
          <w:szCs w:val="24"/>
          <w:u w:val="none"/>
          <w:lang w:val="cs-CZ" w:eastAsia="cs-CZ"/>
        </w:rPr>
        <w:t xml:space="preserve"> s riziky </w:t>
      </w:r>
      <w:r>
        <w:rPr>
          <w:rFonts w:cs="Arial"/>
          <w:b w:val="0"/>
          <w:bCs w:val="0"/>
          <w:sz w:val="20"/>
          <w:szCs w:val="24"/>
          <w:u w:val="none"/>
          <w:lang w:val="cs-CZ" w:eastAsia="cs-CZ"/>
        </w:rPr>
        <w:t>daného pracoviště a poučit je minimálně v tomto rozsahu:</w:t>
      </w:r>
    </w:p>
    <w:p w14:paraId="737CBCB0"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pohybovat se mimo určené trasy.</w:t>
      </w:r>
    </w:p>
    <w:p w14:paraId="737CBCB1"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dotýkat se jakékoliv části plynového zařízení včetně jeho příslušenství.</w:t>
      </w:r>
    </w:p>
    <w:p w14:paraId="737CBCB2"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kouřit a manipulovat s otevřeným ohněm mimo určená místa.</w:t>
      </w:r>
    </w:p>
    <w:p w14:paraId="737CBCB3" w14:textId="77777777" w:rsidR="009E1E8D" w:rsidRDefault="009E1E8D" w:rsidP="00C14EE2">
      <w:pPr>
        <w:pStyle w:val="Zkladntext2"/>
        <w:spacing w:before="100" w:beforeAutospacing="1" w:after="100" w:afterAutospacing="1" w:line="240" w:lineRule="auto"/>
        <w:jc w:val="both"/>
        <w:rPr>
          <w:b/>
          <w:bCs/>
          <w:szCs w:val="24"/>
          <w:u w:val="single"/>
          <w:lang w:val="cs-CZ"/>
        </w:rPr>
      </w:pPr>
      <w:r>
        <w:rPr>
          <w:b/>
          <w:bCs/>
          <w:szCs w:val="24"/>
          <w:u w:val="single"/>
          <w:lang w:val="cs-CZ"/>
        </w:rPr>
        <w:t>3. Klasifikace prostorů s nebezpečím výbuchu</w:t>
      </w:r>
    </w:p>
    <w:p w14:paraId="737CBCB4"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Zóny 0 ani 1 se na </w:t>
      </w:r>
      <w:r>
        <w:rPr>
          <w:szCs w:val="24"/>
        </w:rPr>
        <w:t>plynových zařízení</w:t>
      </w:r>
      <w:r>
        <w:rPr>
          <w:szCs w:val="24"/>
          <w:lang w:val="cs-CZ"/>
        </w:rPr>
        <w:t xml:space="preserve">ch nevyskytují. </w:t>
      </w:r>
    </w:p>
    <w:p w14:paraId="737CBCB5" w14:textId="77777777" w:rsidR="009E1E8D" w:rsidRDefault="0048753F" w:rsidP="00C14EE2">
      <w:pPr>
        <w:pStyle w:val="Zkladntext2"/>
        <w:spacing w:before="100" w:beforeAutospacing="1" w:after="100" w:afterAutospacing="1" w:line="240" w:lineRule="auto"/>
        <w:jc w:val="both"/>
        <w:rPr>
          <w:szCs w:val="24"/>
          <w:lang w:val="cs-CZ"/>
        </w:rPr>
      </w:pPr>
      <w:r>
        <w:rPr>
          <w:szCs w:val="24"/>
          <w:lang w:val="cs-CZ"/>
        </w:rPr>
        <w:t>Zóna</w:t>
      </w:r>
      <w:r w:rsidR="009E1E8D">
        <w:rPr>
          <w:szCs w:val="24"/>
        </w:rPr>
        <w:t xml:space="preserve"> 2 </w:t>
      </w:r>
      <w:r w:rsidR="009E1E8D">
        <w:rPr>
          <w:szCs w:val="24"/>
          <w:lang w:val="cs-CZ"/>
        </w:rPr>
        <w:t xml:space="preserve">(dále jen „zóna“) je stanovena pro plynová zařízení uvedená v kapitole 3.1, </w:t>
      </w:r>
      <w:r w:rsidR="009E1E8D">
        <w:rPr>
          <w:b/>
          <w:szCs w:val="24"/>
          <w:lang w:val="cs-CZ"/>
        </w:rPr>
        <w:t>pokud se na nich pracuje</w:t>
      </w:r>
      <w:r w:rsidR="009E1E8D">
        <w:rPr>
          <w:szCs w:val="24"/>
          <w:lang w:val="cs-CZ"/>
        </w:rPr>
        <w:t xml:space="preserve"> </w:t>
      </w:r>
      <w:r w:rsidR="009E1E8D">
        <w:rPr>
          <w:b/>
          <w:szCs w:val="24"/>
          <w:lang w:val="cs-CZ"/>
        </w:rPr>
        <w:t>a pokud obsahují plyn (o atmosférickém tlaku nebo přetlaku)</w:t>
      </w:r>
      <w:r w:rsidR="009E1E8D">
        <w:rPr>
          <w:szCs w:val="24"/>
          <w:lang w:val="cs-CZ"/>
        </w:rPr>
        <w:t>.</w:t>
      </w:r>
      <w:r w:rsidR="009E1E8D">
        <w:rPr>
          <w:szCs w:val="24"/>
        </w:rPr>
        <w:t xml:space="preserve"> Prací se pro tuto přílohu rozumí jakákoliv činnost na plynovém zařízení vedoucí k porušení integrity (celistvost</w:t>
      </w:r>
      <w:r w:rsidR="009E1E8D">
        <w:rPr>
          <w:szCs w:val="24"/>
          <w:lang w:val="cs-CZ"/>
        </w:rPr>
        <w:t>i</w:t>
      </w:r>
      <w:r w:rsidR="009E1E8D">
        <w:rPr>
          <w:szCs w:val="24"/>
        </w:rPr>
        <w:t>) tohoto zařízení</w:t>
      </w:r>
      <w:r w:rsidR="009E1E8D">
        <w:rPr>
          <w:szCs w:val="24"/>
          <w:lang w:val="cs-CZ"/>
        </w:rPr>
        <w:t xml:space="preserve">! </w:t>
      </w:r>
    </w:p>
    <w:p w14:paraId="737CBCB6" w14:textId="77777777" w:rsidR="009E1E8D" w:rsidRDefault="009E1E8D" w:rsidP="00C14EE2">
      <w:pPr>
        <w:pStyle w:val="Zkladntext2"/>
        <w:spacing w:before="100" w:beforeAutospacing="1" w:after="100" w:afterAutospacing="1" w:line="240" w:lineRule="auto"/>
        <w:jc w:val="both"/>
        <w:rPr>
          <w:b/>
          <w:szCs w:val="24"/>
          <w:lang w:val="cs-CZ"/>
        </w:rPr>
      </w:pPr>
      <w:r>
        <w:rPr>
          <w:b/>
          <w:szCs w:val="24"/>
        </w:rPr>
        <w:t xml:space="preserve">Obsluha ani kontrola plynových zařízení, pokud </w:t>
      </w:r>
      <w:r>
        <w:rPr>
          <w:b/>
          <w:szCs w:val="24"/>
          <w:lang w:val="cs-CZ"/>
        </w:rPr>
        <w:t xml:space="preserve">při ní zaměstnanci </w:t>
      </w:r>
      <w:r>
        <w:rPr>
          <w:b/>
          <w:szCs w:val="24"/>
        </w:rPr>
        <w:t>nenaruší celistvost zařízení, není prací v prostředí s nebezpečím výbuchu!</w:t>
      </w:r>
    </w:p>
    <w:p w14:paraId="737CBCB7"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Pokud se pracuje na plynovém zařízení, které je ze všech stran plynotěsně odděleno od zdrojů plynu a toto zařízení je odplyněno ve smyslu ČSN 38 6405, potom se tyto práce nepovažují za práce </w:t>
      </w:r>
      <w:r w:rsidR="00C14EE2">
        <w:rPr>
          <w:szCs w:val="24"/>
          <w:lang w:val="cs-CZ"/>
        </w:rPr>
        <w:br/>
      </w:r>
      <w:r>
        <w:rPr>
          <w:szCs w:val="24"/>
          <w:lang w:val="cs-CZ"/>
        </w:rPr>
        <w:lastRenderedPageBreak/>
        <w:t xml:space="preserve">v </w:t>
      </w:r>
      <w:r>
        <w:rPr>
          <w:szCs w:val="24"/>
        </w:rPr>
        <w:t>prostředí s nebezpečím výbuchu</w:t>
      </w:r>
      <w:r>
        <w:rPr>
          <w:szCs w:val="24"/>
          <w:lang w:val="cs-CZ"/>
        </w:rPr>
        <w:t xml:space="preserve">. Za plynotěsné oddělení se považuje použití dvou uzávěrů s odvětrávaným mezikusem nebo zaslepení plynovodu. </w:t>
      </w:r>
    </w:p>
    <w:p w14:paraId="737CBCB8"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Pozn.: V </w:t>
      </w:r>
      <w:proofErr w:type="spellStart"/>
      <w:r>
        <w:rPr>
          <w:rFonts w:cs="Arial"/>
          <w:b w:val="0"/>
          <w:bCs w:val="0"/>
          <w:sz w:val="20"/>
          <w:szCs w:val="24"/>
          <w:u w:val="none"/>
          <w:lang w:val="cs-CZ" w:eastAsia="cs-CZ"/>
        </w:rPr>
        <w:t>odorizačních</w:t>
      </w:r>
      <w:proofErr w:type="spellEnd"/>
      <w:r>
        <w:rPr>
          <w:rFonts w:cs="Arial"/>
          <w:b w:val="0"/>
          <w:bCs w:val="0"/>
          <w:sz w:val="20"/>
          <w:szCs w:val="24"/>
          <w:u w:val="none"/>
          <w:lang w:val="cs-CZ" w:eastAsia="cs-CZ"/>
        </w:rPr>
        <w:t xml:space="preserve"> stanicích provádí zaměstnanci </w:t>
      </w:r>
      <w:r w:rsidR="000C4EFB">
        <w:rPr>
          <w:rFonts w:cs="Arial"/>
          <w:b w:val="0"/>
          <w:bCs w:val="0"/>
          <w:sz w:val="20"/>
          <w:szCs w:val="24"/>
          <w:u w:val="none"/>
          <w:lang w:val="cs-CZ" w:eastAsia="cs-CZ"/>
        </w:rPr>
        <w:t>E.ON</w:t>
      </w:r>
      <w:r>
        <w:rPr>
          <w:rFonts w:cs="Arial"/>
          <w:b w:val="0"/>
          <w:bCs w:val="0"/>
          <w:sz w:val="20"/>
          <w:szCs w:val="24"/>
          <w:u w:val="none"/>
          <w:lang w:val="cs-CZ" w:eastAsia="cs-CZ"/>
        </w:rPr>
        <w:t xml:space="preserve"> pouze obsluhu nebo kontrolu </w:t>
      </w:r>
      <w:r w:rsidR="00C14EE2">
        <w:rPr>
          <w:rFonts w:cs="Arial"/>
          <w:b w:val="0"/>
          <w:bCs w:val="0"/>
          <w:sz w:val="20"/>
          <w:szCs w:val="24"/>
          <w:u w:val="none"/>
          <w:lang w:val="cs-CZ" w:eastAsia="cs-CZ"/>
        </w:rPr>
        <w:br/>
      </w:r>
      <w:r>
        <w:rPr>
          <w:rFonts w:cs="Arial"/>
          <w:b w:val="0"/>
          <w:bCs w:val="0"/>
          <w:sz w:val="20"/>
          <w:szCs w:val="24"/>
          <w:u w:val="none"/>
          <w:lang w:val="cs-CZ" w:eastAsia="cs-CZ"/>
        </w:rPr>
        <w:t xml:space="preserve">a </w:t>
      </w:r>
      <w:r>
        <w:rPr>
          <w:rFonts w:cs="Arial"/>
          <w:bCs w:val="0"/>
          <w:sz w:val="20"/>
          <w:szCs w:val="24"/>
          <w:u w:val="none"/>
          <w:lang w:val="cs-CZ" w:eastAsia="cs-CZ"/>
        </w:rPr>
        <w:t xml:space="preserve">veškeré práce narušující celistvosti </w:t>
      </w:r>
      <w:proofErr w:type="spellStart"/>
      <w:r>
        <w:rPr>
          <w:rFonts w:cs="Arial"/>
          <w:bCs w:val="0"/>
          <w:sz w:val="20"/>
          <w:szCs w:val="24"/>
          <w:u w:val="none"/>
          <w:lang w:val="cs-CZ" w:eastAsia="cs-CZ"/>
        </w:rPr>
        <w:t>odorizačního</w:t>
      </w:r>
      <w:proofErr w:type="spellEnd"/>
      <w:r>
        <w:rPr>
          <w:rFonts w:cs="Arial"/>
          <w:bCs w:val="0"/>
          <w:sz w:val="20"/>
          <w:szCs w:val="24"/>
          <w:u w:val="none"/>
          <w:lang w:val="cs-CZ" w:eastAsia="cs-CZ"/>
        </w:rPr>
        <w:t xml:space="preserve"> zařízení jsou prováděny výhradně dodavatelsky</w:t>
      </w:r>
      <w:r>
        <w:rPr>
          <w:rFonts w:cs="Arial"/>
          <w:b w:val="0"/>
          <w:bCs w:val="0"/>
          <w:sz w:val="20"/>
          <w:szCs w:val="24"/>
          <w:u w:val="none"/>
          <w:lang w:val="cs-CZ" w:eastAsia="cs-CZ"/>
        </w:rPr>
        <w:t>. Zaměstnanci z těchto důvodů nemají přidělenu detekční techniku pro stanovení 10</w:t>
      </w:r>
      <w:r w:rsidR="00C14EE2">
        <w:rPr>
          <w:rFonts w:cs="Arial"/>
          <w:b w:val="0"/>
          <w:bCs w:val="0"/>
          <w:sz w:val="20"/>
          <w:szCs w:val="24"/>
          <w:u w:val="none"/>
          <w:lang w:val="cs-CZ" w:eastAsia="cs-CZ"/>
        </w:rPr>
        <w:t xml:space="preserve"> </w:t>
      </w:r>
      <w:r>
        <w:rPr>
          <w:rFonts w:cs="Arial"/>
          <w:b w:val="0"/>
          <w:bCs w:val="0"/>
          <w:sz w:val="20"/>
          <w:szCs w:val="24"/>
          <w:u w:val="none"/>
          <w:lang w:val="cs-CZ" w:eastAsia="cs-CZ"/>
        </w:rPr>
        <w:t>% spodní meze výbušnosti pro používaný odorant. Při práci na těchto zařízením odpovídají za dodržení požadavků předpisů na ochranu před výbuchem dodavatelé prací!</w:t>
      </w:r>
    </w:p>
    <w:p w14:paraId="737CBCB9" w14:textId="77777777" w:rsidR="009E1E8D" w:rsidRDefault="009E1E8D" w:rsidP="00C14EE2">
      <w:pPr>
        <w:pStyle w:val="Zkladntext2"/>
        <w:spacing w:before="100" w:beforeAutospacing="1" w:after="100" w:afterAutospacing="1" w:line="240" w:lineRule="auto"/>
        <w:jc w:val="both"/>
        <w:rPr>
          <w:b/>
          <w:bCs/>
          <w:szCs w:val="24"/>
          <w:u w:val="single"/>
          <w:lang w:val="cs-CZ"/>
        </w:rPr>
      </w:pPr>
      <w:r>
        <w:rPr>
          <w:b/>
          <w:bCs/>
          <w:szCs w:val="24"/>
          <w:u w:val="single"/>
          <w:lang w:val="cs-CZ"/>
        </w:rPr>
        <w:t>3.1 Stanovení zóny</w:t>
      </w:r>
    </w:p>
    <w:p w14:paraId="737CBCBA" w14:textId="77777777" w:rsidR="009E1E8D" w:rsidRDefault="0048753F"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Plynovody</w:t>
      </w:r>
      <w:r w:rsidR="009E1E8D">
        <w:rPr>
          <w:rFonts w:cs="Times New Roman"/>
          <w:b/>
          <w:szCs w:val="24"/>
          <w:lang w:val="x-none" w:eastAsia="x-none"/>
        </w:rPr>
        <w:t xml:space="preserve"> ve výkopu</w:t>
      </w:r>
    </w:p>
    <w:p w14:paraId="737CBCBB"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eastAsia="x-none"/>
        </w:rPr>
        <w:t xml:space="preserve">V dostatečně dlouhém a širokém výkopu </w:t>
      </w:r>
      <w:r>
        <w:rPr>
          <w:rFonts w:cs="Times New Roman"/>
          <w:szCs w:val="24"/>
          <w:lang w:val="x-none" w:eastAsia="x-none"/>
        </w:rPr>
        <w:t>2</w:t>
      </w:r>
      <w:r>
        <w:rPr>
          <w:rFonts w:cs="Times New Roman"/>
          <w:szCs w:val="24"/>
          <w:lang w:eastAsia="x-none"/>
        </w:rPr>
        <w:t>,0</w:t>
      </w:r>
      <w:r>
        <w:rPr>
          <w:rFonts w:cs="Times New Roman"/>
          <w:szCs w:val="24"/>
          <w:lang w:val="x-none" w:eastAsia="x-none"/>
        </w:rPr>
        <w:t xml:space="preserve"> m od místa práce </w:t>
      </w:r>
      <w:r>
        <w:rPr>
          <w:rFonts w:cs="Times New Roman"/>
          <w:szCs w:val="24"/>
          <w:lang w:eastAsia="x-none"/>
        </w:rPr>
        <w:t>všemi volnými směry.</w:t>
      </w:r>
    </w:p>
    <w:p w14:paraId="737CBCB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eastAsia="x-none"/>
        </w:rPr>
        <w:t>V ostatních případech</w:t>
      </w:r>
      <w:r>
        <w:rPr>
          <w:rFonts w:cs="Times New Roman"/>
          <w:szCs w:val="24"/>
          <w:lang w:val="x-none" w:eastAsia="x-none"/>
        </w:rPr>
        <w:t xml:space="preserve"> půdorys výkopu zvětšený o 0,5 m na každou stranu</w:t>
      </w:r>
      <w:r>
        <w:rPr>
          <w:rFonts w:cs="Times New Roman"/>
          <w:szCs w:val="24"/>
          <w:lang w:eastAsia="x-none"/>
        </w:rPr>
        <w:t xml:space="preserve"> do výšky 2,0 m od hrany výkopu.</w:t>
      </w:r>
    </w:p>
    <w:p w14:paraId="737CBCBD"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Nadzemní plynovody</w:t>
      </w:r>
    </w:p>
    <w:p w14:paraId="737CBCBE"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val="x-none" w:eastAsia="x-none"/>
        </w:rPr>
        <w:t xml:space="preserve"> </w:t>
      </w:r>
      <w:r>
        <w:rPr>
          <w:rFonts w:cs="Times New Roman"/>
          <w:szCs w:val="24"/>
          <w:lang w:eastAsia="x-none"/>
        </w:rPr>
        <w:t>2,0 m od místa práce všemi volnými směry do výšky 2,0 m.</w:t>
      </w:r>
    </w:p>
    <w:p w14:paraId="737CBCBF"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Skříň s regulátorem případně s měřidlem</w:t>
      </w:r>
    </w:p>
    <w:p w14:paraId="737CBCC0"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skříně včetně sousedních prostorů, do nichž může výbušná atmosféra proniknout otvory nebo jinými cestami.</w:t>
      </w:r>
    </w:p>
    <w:p w14:paraId="737CBCC1"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skříně do výšky 2,0 m od horní hrany skříně.</w:t>
      </w:r>
    </w:p>
    <w:p w14:paraId="737CBCC2"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eastAsia="x-none"/>
        </w:rPr>
      </w:pPr>
      <w:proofErr w:type="spellStart"/>
      <w:r>
        <w:rPr>
          <w:rFonts w:cs="Times New Roman"/>
          <w:b/>
          <w:szCs w:val="24"/>
          <w:lang w:eastAsia="x-none"/>
        </w:rPr>
        <w:t>Odfukovací</w:t>
      </w:r>
      <w:proofErr w:type="spellEnd"/>
      <w:r>
        <w:rPr>
          <w:rFonts w:cs="Times New Roman"/>
          <w:b/>
          <w:szCs w:val="24"/>
          <w:lang w:eastAsia="x-none"/>
        </w:rPr>
        <w:t xml:space="preserve"> potrubí pro odplynění plynovodu nebo </w:t>
      </w:r>
      <w:proofErr w:type="spellStart"/>
      <w:r>
        <w:rPr>
          <w:rFonts w:cs="Times New Roman"/>
          <w:b/>
          <w:szCs w:val="24"/>
          <w:lang w:eastAsia="x-none"/>
        </w:rPr>
        <w:t>odfukovací</w:t>
      </w:r>
      <w:proofErr w:type="spellEnd"/>
      <w:r>
        <w:rPr>
          <w:rFonts w:cs="Times New Roman"/>
          <w:b/>
          <w:szCs w:val="24"/>
          <w:lang w:eastAsia="x-none"/>
        </w:rPr>
        <w:t xml:space="preserve"> potrubí pro odvětrání mezikusu při plynotěsném oddělení</w:t>
      </w:r>
    </w:p>
    <w:p w14:paraId="737CBCC3"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Sloupec o poloměru 1,0 m se středem podstavy ve vyústění </w:t>
      </w:r>
      <w:proofErr w:type="spellStart"/>
      <w:r>
        <w:rPr>
          <w:rFonts w:cs="Times New Roman"/>
          <w:szCs w:val="24"/>
          <w:lang w:eastAsia="x-none"/>
        </w:rPr>
        <w:t>odfukovacího</w:t>
      </w:r>
      <w:proofErr w:type="spellEnd"/>
      <w:r>
        <w:rPr>
          <w:rFonts w:cs="Times New Roman"/>
          <w:szCs w:val="24"/>
          <w:lang w:eastAsia="x-none"/>
        </w:rPr>
        <w:t xml:space="preserve"> potrubí </w:t>
      </w:r>
      <w:r w:rsidR="00C14EE2">
        <w:rPr>
          <w:rFonts w:cs="Times New Roman"/>
          <w:szCs w:val="24"/>
          <w:lang w:eastAsia="x-none"/>
        </w:rPr>
        <w:br/>
      </w:r>
      <w:r>
        <w:rPr>
          <w:rFonts w:cs="Times New Roman"/>
          <w:szCs w:val="24"/>
          <w:lang w:eastAsia="x-none"/>
        </w:rPr>
        <w:t>a výšce 2,0 m.</w:t>
      </w:r>
    </w:p>
    <w:p w14:paraId="737CBCC4" w14:textId="77777777" w:rsidR="009E1E8D" w:rsidRDefault="0048753F" w:rsidP="0015109D">
      <w:pPr>
        <w:pStyle w:val="Odstavecseseznamem"/>
        <w:numPr>
          <w:ilvl w:val="0"/>
          <w:numId w:val="133"/>
        </w:numPr>
        <w:spacing w:before="100" w:beforeAutospacing="1" w:after="100" w:afterAutospacing="1"/>
        <w:jc w:val="both"/>
        <w:rPr>
          <w:rFonts w:cs="Times New Roman"/>
          <w:szCs w:val="24"/>
          <w:lang w:val="x-none" w:eastAsia="x-none"/>
        </w:rPr>
      </w:pPr>
      <w:r>
        <w:rPr>
          <w:rFonts w:cs="Times New Roman"/>
          <w:b/>
          <w:szCs w:val="24"/>
          <w:lang w:eastAsia="x-none"/>
        </w:rPr>
        <w:t>Zařízení</w:t>
      </w:r>
      <w:r w:rsidR="009E1E8D">
        <w:rPr>
          <w:rFonts w:cs="Times New Roman"/>
          <w:b/>
          <w:szCs w:val="24"/>
          <w:lang w:val="x-none" w:eastAsia="x-none"/>
        </w:rPr>
        <w:t xml:space="preserve"> v uzavřených prostorech</w:t>
      </w:r>
      <w:r w:rsidR="009E1E8D">
        <w:rPr>
          <w:rFonts w:cs="Times New Roman"/>
          <w:b/>
          <w:szCs w:val="24"/>
          <w:lang w:eastAsia="x-none"/>
        </w:rPr>
        <w:t xml:space="preserve"> (sklepích, stavebních objektech apod.)</w:t>
      </w:r>
    </w:p>
    <w:p w14:paraId="737CBCC5"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Místnost, kde se provádí práce na plynovém zařízení, a to včetně sousedních prostorů, do nichž může výbušná atmosféra proniknout otvory nebo jinými cestami.</w:t>
      </w:r>
    </w:p>
    <w:p w14:paraId="737CBCC6" w14:textId="77777777" w:rsidR="009E1E8D" w:rsidRDefault="0048753F" w:rsidP="0015109D">
      <w:pPr>
        <w:pStyle w:val="Odstavecseseznamem"/>
        <w:numPr>
          <w:ilvl w:val="0"/>
          <w:numId w:val="133"/>
        </w:numPr>
        <w:spacing w:before="100" w:beforeAutospacing="1" w:after="100" w:afterAutospacing="1"/>
        <w:jc w:val="both"/>
        <w:rPr>
          <w:rFonts w:cs="Times New Roman"/>
          <w:szCs w:val="24"/>
          <w:lang w:val="x-none" w:eastAsia="x-none"/>
        </w:rPr>
      </w:pPr>
      <w:r>
        <w:rPr>
          <w:rFonts w:cs="Times New Roman"/>
          <w:b/>
          <w:szCs w:val="24"/>
          <w:lang w:eastAsia="x-none"/>
        </w:rPr>
        <w:t>Objekt</w:t>
      </w:r>
      <w:r w:rsidR="009E1E8D">
        <w:rPr>
          <w:rFonts w:cs="Times New Roman"/>
          <w:b/>
          <w:szCs w:val="24"/>
          <w:lang w:val="x-none" w:eastAsia="x-none"/>
        </w:rPr>
        <w:t xml:space="preserve"> regulační stanici</w:t>
      </w:r>
    </w:p>
    <w:p w14:paraId="737CBCC7"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regulační stanice včetně sousedních prostorů, do nichž může výbušná atmosféra proniknout otvory nebo jinými cestami.</w:t>
      </w:r>
    </w:p>
    <w:p w14:paraId="737CBCC8"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větracích otvorů a do výšky 2,0 m od horní hrany větracích otvorů.</w:t>
      </w:r>
    </w:p>
    <w:p w14:paraId="737CBCC9"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a do výšky 2,0 m od horní hrany dveří.</w:t>
      </w:r>
    </w:p>
    <w:p w14:paraId="737CBCCA" w14:textId="77777777" w:rsidR="009E1E8D" w:rsidRDefault="009E1E8D" w:rsidP="0015109D">
      <w:pPr>
        <w:pStyle w:val="Odstavecseseznamem"/>
        <w:numPr>
          <w:ilvl w:val="0"/>
          <w:numId w:val="133"/>
        </w:numPr>
        <w:spacing w:before="100" w:beforeAutospacing="1" w:after="100" w:afterAutospacing="1"/>
        <w:jc w:val="both"/>
        <w:rPr>
          <w:rFonts w:cs="Times New Roman"/>
          <w:szCs w:val="24"/>
          <w:lang w:eastAsia="x-none"/>
        </w:rPr>
      </w:pPr>
      <w:r>
        <w:rPr>
          <w:rFonts w:cs="Times New Roman"/>
          <w:b/>
          <w:szCs w:val="24"/>
          <w:lang w:val="x-none" w:eastAsia="x-none"/>
        </w:rPr>
        <w:t>VTL nadzemních uzávěr</w:t>
      </w:r>
      <w:r>
        <w:rPr>
          <w:rFonts w:cs="Times New Roman"/>
          <w:b/>
          <w:szCs w:val="24"/>
          <w:lang w:eastAsia="x-none"/>
        </w:rPr>
        <w:t>y</w:t>
      </w:r>
      <w:r>
        <w:rPr>
          <w:rFonts w:cs="Times New Roman"/>
          <w:b/>
          <w:szCs w:val="24"/>
          <w:lang w:val="x-none" w:eastAsia="x-none"/>
        </w:rPr>
        <w:t xml:space="preserve"> a příslušenství plynovodů</w:t>
      </w:r>
    </w:p>
    <w:p w14:paraId="737CBCCB"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Prostor vymezený oplocenkou, případně vytyčovacími sloupky do výšky 2,0 m.</w:t>
      </w:r>
    </w:p>
    <w:p w14:paraId="737CBCC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 ostatních případech 2,0 m všemi směry od místa práce do výšky 2,0 m.</w:t>
      </w:r>
    </w:p>
    <w:p w14:paraId="737CBCCD"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eastAsia="x-none"/>
        </w:rPr>
      </w:pPr>
      <w:r>
        <w:rPr>
          <w:rFonts w:cs="Times New Roman"/>
          <w:b/>
          <w:szCs w:val="24"/>
          <w:lang w:eastAsia="x-none"/>
        </w:rPr>
        <w:t>CNG plnicí stanice motorových vozidel</w:t>
      </w:r>
    </w:p>
    <w:p w14:paraId="737CBCCE"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Výdejní stojan CNG včetně hadice a okolní prostor všemi volnými směry </w:t>
      </w:r>
      <w:r w:rsidR="00C14EE2">
        <w:rPr>
          <w:rFonts w:cs="Times New Roman"/>
          <w:szCs w:val="24"/>
          <w:lang w:eastAsia="x-none"/>
        </w:rPr>
        <w:br/>
      </w:r>
      <w:r>
        <w:rPr>
          <w:rFonts w:cs="Times New Roman"/>
          <w:szCs w:val="24"/>
          <w:lang w:eastAsia="x-none"/>
        </w:rPr>
        <w:t>do vzdálenosti 1,0 m a do výšky 2,0 m.</w:t>
      </w:r>
    </w:p>
    <w:p w14:paraId="737CBCCF"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Celý vnitřní prostor kontejneru včetně sousedních prostorů, do nichž může výbušná atmosféra proniknout otvory nebo jinými cestami.</w:t>
      </w:r>
    </w:p>
    <w:p w14:paraId="737CBCD0"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Venkovní prostor 1,0 m všemi volnými směry od </w:t>
      </w:r>
      <w:proofErr w:type="spellStart"/>
      <w:r>
        <w:rPr>
          <w:rFonts w:cs="Times New Roman"/>
          <w:szCs w:val="24"/>
          <w:lang w:eastAsia="x-none"/>
        </w:rPr>
        <w:t>odfukovacích</w:t>
      </w:r>
      <w:proofErr w:type="spellEnd"/>
      <w:r>
        <w:rPr>
          <w:rFonts w:cs="Times New Roman"/>
          <w:szCs w:val="24"/>
          <w:lang w:eastAsia="x-none"/>
        </w:rPr>
        <w:t xml:space="preserve"> otvorů kontejneru </w:t>
      </w:r>
      <w:r w:rsidR="00C14EE2">
        <w:rPr>
          <w:rFonts w:cs="Times New Roman"/>
          <w:szCs w:val="24"/>
          <w:lang w:eastAsia="x-none"/>
        </w:rPr>
        <w:br/>
      </w:r>
      <w:r>
        <w:rPr>
          <w:rFonts w:cs="Times New Roman"/>
          <w:szCs w:val="24"/>
          <w:lang w:eastAsia="x-none"/>
        </w:rPr>
        <w:t>a do výšky 2,0 m od horní hrany větracích otvorů.</w:t>
      </w:r>
    </w:p>
    <w:p w14:paraId="737CBCD1"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Sloupec o poloměru 1,0 m se středem podstavy 0,5 m pod vyústěním </w:t>
      </w:r>
      <w:proofErr w:type="spellStart"/>
      <w:r>
        <w:rPr>
          <w:rFonts w:cs="Times New Roman"/>
          <w:szCs w:val="24"/>
          <w:lang w:eastAsia="x-none"/>
        </w:rPr>
        <w:t>odfukovacího</w:t>
      </w:r>
      <w:proofErr w:type="spellEnd"/>
      <w:r>
        <w:rPr>
          <w:rFonts w:cs="Times New Roman"/>
          <w:szCs w:val="24"/>
          <w:lang w:eastAsia="x-none"/>
        </w:rPr>
        <w:t xml:space="preserve"> potrubí kompresoru nebo zásobníků stlačeného plynu a výšce 2,0 m.</w:t>
      </w:r>
    </w:p>
    <w:p w14:paraId="737CBCD2" w14:textId="77777777" w:rsidR="009E1E8D" w:rsidRDefault="009E1E8D" w:rsidP="00C14EE2">
      <w:pPr>
        <w:pStyle w:val="Nzev"/>
        <w:spacing w:before="100" w:beforeAutospacing="1" w:after="100" w:afterAutospacing="1"/>
        <w:jc w:val="both"/>
      </w:pPr>
      <w:bookmarkStart w:id="729" w:name="_Toc305417630"/>
      <w:bookmarkStart w:id="730" w:name="_Toc305071454"/>
      <w:bookmarkStart w:id="731" w:name="_Toc304534347"/>
      <w:bookmarkStart w:id="732" w:name="_Toc304214573"/>
      <w:bookmarkStart w:id="733" w:name="_Toc304214312"/>
      <w:bookmarkStart w:id="734" w:name="_Toc304213735"/>
      <w:bookmarkStart w:id="735" w:name="_Toc304213125"/>
      <w:r>
        <w:rPr>
          <w:lang w:val="cs-CZ"/>
        </w:rPr>
        <w:t xml:space="preserve">4. </w:t>
      </w:r>
      <w:r>
        <w:t xml:space="preserve">Organizační </w:t>
      </w:r>
      <w:r>
        <w:rPr>
          <w:lang w:val="cs-CZ"/>
        </w:rPr>
        <w:t xml:space="preserve">a technická </w:t>
      </w:r>
      <w:r>
        <w:t>opatření p</w:t>
      </w:r>
      <w:r>
        <w:rPr>
          <w:lang w:val="cs-CZ"/>
        </w:rPr>
        <w:t>ro</w:t>
      </w:r>
      <w:r>
        <w:t xml:space="preserve"> práci v </w:t>
      </w:r>
      <w:r>
        <w:rPr>
          <w:lang w:val="cs-CZ"/>
        </w:rPr>
        <w:t>zóně</w:t>
      </w:r>
      <w:bookmarkEnd w:id="729"/>
      <w:bookmarkEnd w:id="730"/>
      <w:bookmarkEnd w:id="731"/>
      <w:bookmarkEnd w:id="732"/>
      <w:bookmarkEnd w:id="733"/>
      <w:bookmarkEnd w:id="734"/>
      <w:bookmarkEnd w:id="735"/>
    </w:p>
    <w:p w14:paraId="737CBCD3" w14:textId="77777777" w:rsidR="009E1E8D" w:rsidRDefault="009E1E8D" w:rsidP="00C14EE2">
      <w:pPr>
        <w:spacing w:before="100" w:beforeAutospacing="1" w:after="100" w:afterAutospacing="1"/>
        <w:jc w:val="both"/>
        <w:rPr>
          <w:szCs w:val="24"/>
        </w:rPr>
      </w:pPr>
      <w:r>
        <w:rPr>
          <w:szCs w:val="24"/>
        </w:rPr>
        <w:t xml:space="preserve">Za dodržení stanovených vzdáleností v zóně odpovídá vedoucí zaměstnanec případně vedoucí práce (viz dále). Stanovené vzdálenosti jsou vzdálenosti minimální, </w:t>
      </w:r>
      <w:r>
        <w:rPr>
          <w:b/>
          <w:szCs w:val="24"/>
          <w:u w:val="single"/>
        </w:rPr>
        <w:t>které musí být vždy dodrženy</w:t>
      </w:r>
      <w:r>
        <w:rPr>
          <w:szCs w:val="24"/>
        </w:rPr>
        <w:t xml:space="preserve"> </w:t>
      </w:r>
      <w:r w:rsidR="00C14EE2">
        <w:rPr>
          <w:szCs w:val="24"/>
        </w:rPr>
        <w:br/>
      </w:r>
      <w:r>
        <w:rPr>
          <w:szCs w:val="24"/>
        </w:rPr>
        <w:t xml:space="preserve">s výjimkou odůvodněných případů, kdy to např. místní podmínky nedovolují. Vedoucí zaměstnanec, případně vedoucí práce, má právo tyto vzdálenosti zvětšit dle svého uvážení. Pokud je okolo místa </w:t>
      </w:r>
      <w:r>
        <w:rPr>
          <w:szCs w:val="24"/>
        </w:rPr>
        <w:lastRenderedPageBreak/>
        <w:t>práce dostatek volného místa, je žádoucí zvětšit zónu co nejvíce, aby se minimalizovalo riziko výbuchu!</w:t>
      </w:r>
    </w:p>
    <w:p w14:paraId="737CBCD4" w14:textId="77777777" w:rsidR="009E1E8D" w:rsidRDefault="009E1E8D" w:rsidP="00C14EE2">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4.1 Povinnosti vedoucího zaměstnance</w:t>
      </w:r>
    </w:p>
    <w:p w14:paraId="737CBCD5" w14:textId="77777777" w:rsidR="009E1E8D" w:rsidRDefault="009E1E8D" w:rsidP="00C14EE2">
      <w:pPr>
        <w:spacing w:before="100" w:beforeAutospacing="1" w:after="100" w:afterAutospacing="1"/>
        <w:jc w:val="both"/>
        <w:rPr>
          <w:szCs w:val="24"/>
        </w:rPr>
      </w:pPr>
      <w:r>
        <w:rPr>
          <w:szCs w:val="24"/>
        </w:rPr>
        <w:t>Vedoucí zaměstnanec, jehož zaměstnanci pracují v zóně, je povinen:</w:t>
      </w:r>
    </w:p>
    <w:p w14:paraId="737CBCD6" w14:textId="77777777" w:rsidR="009E1E8D" w:rsidRDefault="009E1E8D" w:rsidP="0015109D">
      <w:pPr>
        <w:numPr>
          <w:ilvl w:val="0"/>
          <w:numId w:val="135"/>
        </w:numPr>
        <w:spacing w:before="100" w:beforeAutospacing="1" w:after="100" w:afterAutospacing="1"/>
        <w:ind w:hanging="357"/>
        <w:jc w:val="both"/>
        <w:rPr>
          <w:szCs w:val="24"/>
        </w:rPr>
      </w:pPr>
      <w:r>
        <w:rPr>
          <w:szCs w:val="24"/>
        </w:rPr>
        <w:t xml:space="preserve">Zajistit v dostatečném rozsahu </w:t>
      </w:r>
      <w:r>
        <w:rPr>
          <w:b/>
          <w:szCs w:val="24"/>
        </w:rPr>
        <w:t>školení o BOZP</w:t>
      </w:r>
      <w:r>
        <w:rPr>
          <w:szCs w:val="24"/>
        </w:rPr>
        <w:t xml:space="preserve"> v prostředí s nebezpečím výbuchu; </w:t>
      </w:r>
      <w:r>
        <w:rPr>
          <w:b/>
          <w:szCs w:val="24"/>
        </w:rPr>
        <w:t>Z</w:t>
      </w:r>
      <w:r>
        <w:rPr>
          <w:szCs w:val="24"/>
        </w:rPr>
        <w:t xml:space="preserve">aměstnance, kteří budou práce na plynovém zařízení provádět, je třeba </w:t>
      </w:r>
      <w:r>
        <w:rPr>
          <w:b/>
          <w:szCs w:val="24"/>
        </w:rPr>
        <w:t>seznámit</w:t>
      </w:r>
      <w:r>
        <w:rPr>
          <w:szCs w:val="24"/>
        </w:rPr>
        <w:t>:</w:t>
      </w:r>
    </w:p>
    <w:p w14:paraId="737CBCD7"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 dokumentací o ochraně před výbuchem, a to v odpovídajícím rozsahu,</w:t>
      </w:r>
    </w:p>
    <w:p w14:paraId="737CBCD8"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 preventivními a ochrannými opatřeními,</w:t>
      </w:r>
    </w:p>
    <w:p w14:paraId="737CBCD9"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vydávání písemného pokynu (pracovním postupem) a příkazu k provedení práce (příkazem „V“)</w:t>
      </w:r>
    </w:p>
    <w:p w14:paraId="737CBCDA"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používání osobních ochranných pracovních prostředků (dále jen „OOPP“),</w:t>
      </w:r>
    </w:p>
    <w:p w14:paraId="737CBCDB" w14:textId="6FDFEEA0"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seznámit zaměstnance s návodem pro použití detekční techniky </w:t>
      </w:r>
      <w:r>
        <w:rPr>
          <w:bCs/>
          <w:szCs w:val="24"/>
        </w:rPr>
        <w:t>pro měření koncentrace plynu v </w:t>
      </w:r>
      <w:proofErr w:type="gramStart"/>
      <w:r>
        <w:rPr>
          <w:bCs/>
          <w:szCs w:val="24"/>
        </w:rPr>
        <w:t>ovzduší</w:t>
      </w:r>
      <w:proofErr w:type="gramEnd"/>
      <w:r>
        <w:rPr>
          <w:bCs/>
          <w:szCs w:val="24"/>
        </w:rPr>
        <w:t xml:space="preserve"> resp. pro stanovení dolní meze výbušnosti plynu </w:t>
      </w:r>
      <w:r w:rsidR="00D21DB3">
        <w:rPr>
          <w:bCs/>
          <w:szCs w:val="24"/>
        </w:rPr>
        <w:br/>
      </w:r>
      <w:r>
        <w:rPr>
          <w:bCs/>
          <w:szCs w:val="24"/>
        </w:rPr>
        <w:t xml:space="preserve">(dále jen „detekční technika“). </w:t>
      </w:r>
      <w:r>
        <w:rPr>
          <w:szCs w:val="24"/>
        </w:rPr>
        <w:t>Detekční technika musí být konstrukčně přizpůsobena do výbušného prostředí a musí mít akustickou a optickou signalizací překročení 10 % spodní meze výbušnosti,</w:t>
      </w:r>
    </w:p>
    <w:p w14:paraId="737CBCD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zajistit zaměstnancům školení o řešení úniků plynu ve smyslu TPG 913 01 v návaznosti na přidělenou detekční techniku.</w:t>
      </w:r>
    </w:p>
    <w:p w14:paraId="737CBCDD" w14:textId="77777777" w:rsidR="009E1E8D" w:rsidRDefault="009E1E8D" w:rsidP="00C14EE2">
      <w:pPr>
        <w:spacing w:before="100" w:beforeAutospacing="1" w:after="100" w:afterAutospacing="1"/>
        <w:ind w:left="1134"/>
        <w:jc w:val="both"/>
        <w:rPr>
          <w:rFonts w:cs="Times New Roman"/>
          <w:szCs w:val="24"/>
          <w:lang w:eastAsia="x-none"/>
        </w:rPr>
      </w:pPr>
      <w:r>
        <w:rPr>
          <w:rFonts w:cs="Times New Roman"/>
          <w:szCs w:val="24"/>
          <w:lang w:eastAsia="x-none"/>
        </w:rPr>
        <w:t xml:space="preserve">Pozn.: Plnění některých povinností uvedených v předchozím výčtu může vedoucí zaměstnanec zajistit prostřednictvím jiných osob, např. technika BOZP, revizního technika apod. </w:t>
      </w:r>
    </w:p>
    <w:p w14:paraId="737CBCDE" w14:textId="77777777" w:rsidR="009E1E8D" w:rsidRDefault="009E1E8D" w:rsidP="00C14EE2">
      <w:pPr>
        <w:spacing w:before="100" w:beforeAutospacing="1" w:after="100" w:afterAutospacing="1"/>
        <w:ind w:left="1134"/>
        <w:jc w:val="both"/>
        <w:rPr>
          <w:rFonts w:cs="Times New Roman"/>
          <w:szCs w:val="24"/>
          <w:lang w:eastAsia="x-none"/>
        </w:rPr>
      </w:pPr>
      <w:r>
        <w:rPr>
          <w:rFonts w:cs="Times New Roman"/>
          <w:szCs w:val="24"/>
          <w:lang w:eastAsia="x-none"/>
        </w:rPr>
        <w:t>Všechna výše uvedená seznámení musí být provedena prokazatelně!</w:t>
      </w:r>
    </w:p>
    <w:p w14:paraId="737CBCDF" w14:textId="77777777" w:rsidR="009E1E8D" w:rsidRDefault="009E1E8D" w:rsidP="0015109D">
      <w:pPr>
        <w:numPr>
          <w:ilvl w:val="0"/>
          <w:numId w:val="135"/>
        </w:numPr>
        <w:spacing w:before="100" w:beforeAutospacing="1" w:after="100" w:afterAutospacing="1"/>
        <w:ind w:hanging="357"/>
        <w:jc w:val="both"/>
        <w:rPr>
          <w:szCs w:val="24"/>
        </w:rPr>
      </w:pPr>
      <w:r>
        <w:rPr>
          <w:szCs w:val="24"/>
        </w:rPr>
        <w:t xml:space="preserve">Pověřit </w:t>
      </w:r>
      <w:proofErr w:type="gramStart"/>
      <w:r>
        <w:rPr>
          <w:szCs w:val="24"/>
        </w:rPr>
        <w:t>prací</w:t>
      </w:r>
      <w:proofErr w:type="gramEnd"/>
      <w:r>
        <w:rPr>
          <w:szCs w:val="24"/>
        </w:rPr>
        <w:t xml:space="preserve"> resp. vedením prací v zóně pouze zaměstnance, kteří mají dostatečné teoretické znalosti a praktické dovednosti.</w:t>
      </w:r>
    </w:p>
    <w:p w14:paraId="737CBCE0" w14:textId="77777777" w:rsidR="009E1E8D" w:rsidRDefault="009E1E8D" w:rsidP="0015109D">
      <w:pPr>
        <w:numPr>
          <w:ilvl w:val="0"/>
          <w:numId w:val="135"/>
        </w:numPr>
        <w:spacing w:before="100" w:beforeAutospacing="1" w:after="100" w:afterAutospacing="1"/>
        <w:ind w:hanging="357"/>
        <w:jc w:val="both"/>
        <w:rPr>
          <w:szCs w:val="24"/>
        </w:rPr>
      </w:pPr>
      <w:r>
        <w:rPr>
          <w:szCs w:val="24"/>
        </w:rPr>
        <w:t>Zajistit, aby zaměstnanci byli vybaveni předepsanými OOPP pro práci v prostředí s nebezpečím výbuchu. Mezi tyto OOPP patří především:</w:t>
      </w:r>
    </w:p>
    <w:p w14:paraId="737CBCE1"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ochranná obuv v antistatickém provedení,</w:t>
      </w:r>
    </w:p>
    <w:p w14:paraId="737CBCE2"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ochranný oděv se sníženou hořlavostí v antistatickém provedení.</w:t>
      </w:r>
    </w:p>
    <w:p w14:paraId="737CBCE3" w14:textId="77777777" w:rsidR="009E1E8D" w:rsidRDefault="009E1E8D" w:rsidP="0015109D">
      <w:pPr>
        <w:numPr>
          <w:ilvl w:val="0"/>
          <w:numId w:val="135"/>
        </w:numPr>
        <w:spacing w:before="100" w:beforeAutospacing="1" w:after="100" w:afterAutospacing="1"/>
        <w:ind w:hanging="357"/>
        <w:jc w:val="both"/>
        <w:rPr>
          <w:szCs w:val="24"/>
        </w:rPr>
      </w:pPr>
      <w:r>
        <w:rPr>
          <w:szCs w:val="24"/>
        </w:rPr>
        <w:t>Zajistit, aby zaměstnanci měli na pracovišti:</w:t>
      </w:r>
    </w:p>
    <w:p w14:paraId="737CBCE4"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vhodnou techniku (tj. nářadí a spotřebiče v provedení do prostředí s nebezpečím výbuchu),</w:t>
      </w:r>
    </w:p>
    <w:p w14:paraId="737CBCE5"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vhodnou detekční techniku,</w:t>
      </w:r>
    </w:p>
    <w:p w14:paraId="737CBCE6" w14:textId="77777777" w:rsidR="009E1E8D" w:rsidRDefault="009E1E8D" w:rsidP="0015109D">
      <w:pPr>
        <w:pStyle w:val="Odstavecseseznamem"/>
        <w:numPr>
          <w:ilvl w:val="0"/>
          <w:numId w:val="134"/>
        </w:numPr>
        <w:spacing w:before="100" w:beforeAutospacing="1" w:after="100" w:afterAutospacing="1"/>
        <w:ind w:left="1560" w:hanging="284"/>
        <w:rPr>
          <w:rFonts w:cs="Times New Roman"/>
          <w:szCs w:val="24"/>
          <w:lang w:eastAsia="x-none"/>
        </w:rPr>
      </w:pPr>
      <w:r>
        <w:rPr>
          <w:rFonts w:cs="Times New Roman"/>
          <w:szCs w:val="24"/>
          <w:lang w:eastAsia="x-none"/>
        </w:rPr>
        <w:t>dostatečný počet přenosných hasicích přístrojů,</w:t>
      </w:r>
    </w:p>
    <w:p w14:paraId="737CBCE7" w14:textId="77777777" w:rsidR="009E1E8D" w:rsidRDefault="009E1E8D" w:rsidP="0015109D">
      <w:pPr>
        <w:pStyle w:val="Odstavecseseznamem"/>
        <w:numPr>
          <w:ilvl w:val="0"/>
          <w:numId w:val="134"/>
        </w:numPr>
        <w:spacing w:before="100" w:beforeAutospacing="1" w:after="100" w:afterAutospacing="1"/>
        <w:ind w:left="1560" w:hanging="284"/>
        <w:rPr>
          <w:rFonts w:cs="Times New Roman"/>
          <w:szCs w:val="24"/>
          <w:lang w:eastAsia="x-none"/>
        </w:rPr>
      </w:pPr>
      <w:r>
        <w:rPr>
          <w:rFonts w:cs="Times New Roman"/>
          <w:szCs w:val="24"/>
          <w:lang w:eastAsia="x-none"/>
        </w:rPr>
        <w:t>lékárničku s obsahem stanoveným zaměstnavatelem (</w:t>
      </w:r>
      <w:hyperlink r:id="rId66" w:history="1">
        <w:r>
          <w:rPr>
            <w:rStyle w:val="Hypertextovodkaz"/>
            <w:szCs w:val="24"/>
          </w:rPr>
          <w:t>odkaz zde</w:t>
        </w:r>
      </w:hyperlink>
      <w:r>
        <w:rPr>
          <w:rFonts w:cs="Times New Roman"/>
          <w:szCs w:val="24"/>
          <w:lang w:eastAsia="x-none"/>
        </w:rPr>
        <w:t>).</w:t>
      </w:r>
    </w:p>
    <w:p w14:paraId="737CBCE8" w14:textId="77777777" w:rsidR="009E1E8D" w:rsidRDefault="009E1E8D" w:rsidP="0015109D">
      <w:pPr>
        <w:numPr>
          <w:ilvl w:val="0"/>
          <w:numId w:val="135"/>
        </w:numPr>
        <w:spacing w:before="100" w:beforeAutospacing="1" w:after="100" w:afterAutospacing="1"/>
        <w:ind w:hanging="357"/>
        <w:jc w:val="both"/>
        <w:rPr>
          <w:szCs w:val="24"/>
        </w:rPr>
      </w:pPr>
      <w:r>
        <w:rPr>
          <w:szCs w:val="24"/>
        </w:rPr>
        <w:t>Kontrolovat průběžně používání předepsaných OOPP. Záznam z této kontroly vedoucí zaměstnanec provádí prokazatelně do Bezpečnostního deníku do části Záznamový list nebo do formuláře (</w:t>
      </w:r>
      <w:hyperlink r:id="rId67" w:history="1">
        <w:r>
          <w:rPr>
            <w:rStyle w:val="Hypertextovodkaz"/>
            <w:szCs w:val="24"/>
          </w:rPr>
          <w:t>odkaz zde</w:t>
        </w:r>
      </w:hyperlink>
      <w:r>
        <w:rPr>
          <w:szCs w:val="24"/>
        </w:rPr>
        <w:t>).</w:t>
      </w:r>
    </w:p>
    <w:p w14:paraId="737CBCE9" w14:textId="77777777" w:rsidR="009E1E8D" w:rsidRDefault="009E1E8D" w:rsidP="0015109D">
      <w:pPr>
        <w:numPr>
          <w:ilvl w:val="0"/>
          <w:numId w:val="135"/>
        </w:numPr>
        <w:spacing w:before="100" w:beforeAutospacing="1" w:after="100" w:afterAutospacing="1"/>
        <w:ind w:hanging="357"/>
        <w:jc w:val="both"/>
        <w:rPr>
          <w:szCs w:val="24"/>
        </w:rPr>
      </w:pPr>
      <w:r>
        <w:rPr>
          <w:szCs w:val="24"/>
        </w:rPr>
        <w:t xml:space="preserve">Zajistit, aby v prostoru (zóně) s nebezpečím výbuchu (viz kap. 3.1 tohoto této přílohy), </w:t>
      </w:r>
      <w:r>
        <w:rPr>
          <w:b/>
          <w:szCs w:val="24"/>
        </w:rPr>
        <w:t xml:space="preserve">byly práce prováděny pouze na základě písemného příkazu k provádění prací </w:t>
      </w:r>
      <w:r>
        <w:rPr>
          <w:szCs w:val="24"/>
        </w:rPr>
        <w:lastRenderedPageBreak/>
        <w:t>vydaného pověřeným zaměstnancem. Písemným příkazem k provádění prací se rozumí pracovní postup nebo příkaz „V“</w:t>
      </w:r>
    </w:p>
    <w:p w14:paraId="737CBCEA" w14:textId="77777777" w:rsidR="009E1E8D" w:rsidRDefault="009E1E8D" w:rsidP="009E1E8D">
      <w:pPr>
        <w:pStyle w:val="Zkladntext2"/>
        <w:spacing w:before="100" w:beforeAutospacing="1" w:after="100" w:afterAutospacing="1" w:line="240" w:lineRule="auto"/>
        <w:rPr>
          <w:b/>
          <w:bCs/>
          <w:szCs w:val="24"/>
          <w:u w:val="single"/>
          <w:lang w:val="cs-CZ"/>
        </w:rPr>
      </w:pPr>
      <w:r>
        <w:rPr>
          <w:b/>
          <w:bCs/>
          <w:szCs w:val="24"/>
          <w:u w:val="single"/>
          <w:lang w:val="cs-CZ"/>
        </w:rPr>
        <w:t>4.2 Písemné příkazy k provedení práce - pracovní postup a příkaz „V“</w:t>
      </w:r>
    </w:p>
    <w:p w14:paraId="737CBCEB" w14:textId="77777777" w:rsidR="009E1E8D" w:rsidRDefault="009E1E8D" w:rsidP="00C14EE2">
      <w:pPr>
        <w:spacing w:before="100" w:beforeAutospacing="1" w:after="100" w:afterAutospacing="1"/>
        <w:jc w:val="both"/>
        <w:rPr>
          <w:szCs w:val="24"/>
        </w:rPr>
      </w:pPr>
      <w:r>
        <w:rPr>
          <w:szCs w:val="24"/>
        </w:rPr>
        <w:t>V prostoru (zóně) s nebezpečím výbuchu (viz kap. 3.1 tohoto této přílohy) mohou být prováděny práce pouze na základě písemného příkazu k provádění prací vydaného pověřeným zaměstnancem. Písemným příkazem k provádění prací se rozumí pracovní postup nebo příkaz „V“</w:t>
      </w:r>
    </w:p>
    <w:p w14:paraId="737CBCEC" w14:textId="77777777" w:rsidR="009E1E8D" w:rsidRDefault="009E1E8D" w:rsidP="00C14EE2">
      <w:pPr>
        <w:spacing w:before="100" w:beforeAutospacing="1" w:after="100" w:afterAutospacing="1"/>
        <w:jc w:val="both"/>
        <w:rPr>
          <w:szCs w:val="24"/>
        </w:rPr>
      </w:pPr>
      <w:r>
        <w:rPr>
          <w:b/>
          <w:szCs w:val="24"/>
        </w:rPr>
        <w:t>Pracovní postup</w:t>
      </w:r>
      <w:r>
        <w:rPr>
          <w:szCs w:val="24"/>
        </w:rPr>
        <w:t xml:space="preserve"> zpravidla vydává zpravidla vedoucí zaměstnanec a odpovídá za to, že pracovní postup bude mít všechny náležitosti ve smyslu Nařízení vlády 406/2004 Sb. Vydáváním pracovního postupu může vedoucí zaměstnanec pověřit podřízeného zaměstnance.</w:t>
      </w:r>
    </w:p>
    <w:p w14:paraId="737CBCED" w14:textId="77777777" w:rsidR="009E1E8D" w:rsidRDefault="009E1E8D" w:rsidP="00C14EE2">
      <w:pPr>
        <w:spacing w:before="100" w:beforeAutospacing="1" w:after="100" w:afterAutospacing="1"/>
        <w:jc w:val="both"/>
        <w:rPr>
          <w:szCs w:val="24"/>
        </w:rPr>
      </w:pPr>
      <w:r>
        <w:rPr>
          <w:b/>
          <w:szCs w:val="24"/>
        </w:rPr>
        <w:t>Příkaz „V“</w:t>
      </w:r>
      <w:r>
        <w:rPr>
          <w:szCs w:val="24"/>
        </w:rPr>
        <w:t xml:space="preserve"> zpravidla vydává pověřený zaměstnanec, který má dostatečné teoretické a praktické znalosti a absolvoval školení</w:t>
      </w:r>
      <w:r>
        <w:rPr>
          <w:b/>
          <w:szCs w:val="24"/>
        </w:rPr>
        <w:t xml:space="preserve"> o BOZP</w:t>
      </w:r>
      <w:r>
        <w:rPr>
          <w:szCs w:val="24"/>
        </w:rPr>
        <w:t xml:space="preserve"> v prostředí s nebezpečím výbuchu. Příkaz „V“ se vypisuje </w:t>
      </w:r>
      <w:r w:rsidR="00C14EE2">
        <w:rPr>
          <w:szCs w:val="24"/>
        </w:rPr>
        <w:br/>
      </w:r>
      <w:r>
        <w:rPr>
          <w:szCs w:val="24"/>
        </w:rPr>
        <w:t>do předepsaného formuláře (</w:t>
      </w:r>
      <w:hyperlink r:id="rId68" w:history="1">
        <w:r>
          <w:rPr>
            <w:rStyle w:val="Hypertextovodkaz"/>
            <w:szCs w:val="24"/>
          </w:rPr>
          <w:t>odkaz zde</w:t>
        </w:r>
      </w:hyperlink>
      <w:r>
        <w:rPr>
          <w:szCs w:val="24"/>
        </w:rPr>
        <w:t>).</w:t>
      </w:r>
    </w:p>
    <w:p w14:paraId="737CBCEE" w14:textId="77777777" w:rsidR="009E1E8D" w:rsidRDefault="009E1E8D" w:rsidP="00C14EE2">
      <w:pPr>
        <w:spacing w:before="100" w:beforeAutospacing="1" w:after="100" w:afterAutospacing="1"/>
        <w:jc w:val="both"/>
        <w:rPr>
          <w:szCs w:val="24"/>
        </w:rPr>
      </w:pPr>
      <w:r>
        <w:rPr>
          <w:szCs w:val="24"/>
        </w:rPr>
        <w:t xml:space="preserve">Zaměstnanec, který vydává pracovní postup nebo příkaz „V“ (dále jen „vydavatel“) musí dodržet </w:t>
      </w:r>
      <w:r w:rsidR="00C14EE2">
        <w:rPr>
          <w:szCs w:val="24"/>
        </w:rPr>
        <w:br/>
      </w:r>
      <w:r>
        <w:rPr>
          <w:szCs w:val="24"/>
        </w:rPr>
        <w:t>při dodržet následující pořadí opatření:</w:t>
      </w:r>
    </w:p>
    <w:p w14:paraId="737CBCEF"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 xml:space="preserve">předcházení vzniku výbušné atmosféry, </w:t>
      </w:r>
    </w:p>
    <w:p w14:paraId="737CBCF0"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zabránění iniciace výbušné atmosféry, přičemž mezi základní zdroje iniciace patří:</w:t>
      </w:r>
    </w:p>
    <w:p w14:paraId="737CBCF1"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horké povrchy;</w:t>
      </w:r>
    </w:p>
    <w:p w14:paraId="737CBCF2"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plameny a horké plyny;</w:t>
      </w:r>
    </w:p>
    <w:p w14:paraId="737CBCF3"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mechanické jiskry;</w:t>
      </w:r>
    </w:p>
    <w:p w14:paraId="737CBCF4"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elektrická zařízení;</w:t>
      </w:r>
    </w:p>
    <w:p w14:paraId="737CBCF5"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vyrovnávací proudy a katodické protikorozní ochrany;</w:t>
      </w:r>
    </w:p>
    <w:p w14:paraId="737CBCF6"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statická elektřina;</w:t>
      </w:r>
    </w:p>
    <w:p w14:paraId="737CBCF7"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úder blesku;</w:t>
      </w:r>
    </w:p>
    <w:p w14:paraId="737CBCF8"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vysokofrekvenční elektromagnetické pole v rozsahu frekvence 10 kHz až 3000 GHz;</w:t>
      </w:r>
    </w:p>
    <w:p w14:paraId="737CBCF9"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 xml:space="preserve">elektromagnetické záření v rozsahu frekvencí 300 GHz až 3000 </w:t>
      </w:r>
      <w:proofErr w:type="spellStart"/>
      <w:r>
        <w:rPr>
          <w:szCs w:val="24"/>
        </w:rPr>
        <w:t>THz</w:t>
      </w:r>
      <w:proofErr w:type="spellEnd"/>
      <w:r>
        <w:rPr>
          <w:szCs w:val="24"/>
        </w:rPr>
        <w:t xml:space="preserve"> (optické spektrum o vlnové délce 1000 </w:t>
      </w:r>
      <w:proofErr w:type="spellStart"/>
      <w:r>
        <w:rPr>
          <w:szCs w:val="24"/>
        </w:rPr>
        <w:t>μm</w:t>
      </w:r>
      <w:proofErr w:type="spellEnd"/>
      <w:r>
        <w:rPr>
          <w:szCs w:val="24"/>
        </w:rPr>
        <w:t xml:space="preserve"> až 0,1 </w:t>
      </w:r>
      <w:proofErr w:type="spellStart"/>
      <w:r>
        <w:rPr>
          <w:szCs w:val="24"/>
        </w:rPr>
        <w:t>μm</w:t>
      </w:r>
      <w:proofErr w:type="spellEnd"/>
      <w:r>
        <w:rPr>
          <w:szCs w:val="24"/>
        </w:rPr>
        <w:t>);</w:t>
      </w:r>
    </w:p>
    <w:p w14:paraId="737CBCFA"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ionizující záření;</w:t>
      </w:r>
    </w:p>
    <w:p w14:paraId="737CBCFB"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ultrazvuk;</w:t>
      </w:r>
    </w:p>
    <w:p w14:paraId="737CBCFC"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adiabatická komprese, rázové vlny a proudící plyny;</w:t>
      </w:r>
    </w:p>
    <w:p w14:paraId="737CBCFD"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chemické reakce.</w:t>
      </w:r>
    </w:p>
    <w:p w14:paraId="737CBCFE"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snížení škodlivých účinků výbuchu tak, aby bylo zajištěno zdraví a bezpečnost zaměstnanců.</w:t>
      </w:r>
    </w:p>
    <w:p w14:paraId="737CBCFF" w14:textId="77777777" w:rsidR="009E1E8D" w:rsidRDefault="009E1E8D" w:rsidP="00C14EE2">
      <w:pPr>
        <w:spacing w:before="100" w:beforeAutospacing="1" w:after="100" w:afterAutospacing="1"/>
        <w:jc w:val="both"/>
        <w:rPr>
          <w:szCs w:val="24"/>
        </w:rPr>
      </w:pPr>
      <w:r>
        <w:rPr>
          <w:szCs w:val="24"/>
        </w:rPr>
        <w:t xml:space="preserve">Pozn.: Při tvorbě pracovního postupu nebo vyplňování příkazu „V“ je třeba pamatovat na to, </w:t>
      </w:r>
      <w:r w:rsidR="00C14EE2">
        <w:rPr>
          <w:szCs w:val="24"/>
        </w:rPr>
        <w:br/>
      </w:r>
      <w:r>
        <w:rPr>
          <w:szCs w:val="24"/>
        </w:rPr>
        <w:t xml:space="preserve">aby během práce byla v bezpečném stavu zajištěna zařízení, která se třeba nachází v prostoru </w:t>
      </w:r>
      <w:r w:rsidR="00C14EE2">
        <w:rPr>
          <w:szCs w:val="24"/>
        </w:rPr>
        <w:br/>
      </w:r>
      <w:r>
        <w:rPr>
          <w:szCs w:val="24"/>
        </w:rPr>
        <w:t xml:space="preserve">bez nebezpečí výbuchu, ale napomáhají k zajištění bezpečného provozu zařízení umístěného </w:t>
      </w:r>
      <w:r w:rsidR="00C14EE2">
        <w:rPr>
          <w:szCs w:val="24"/>
        </w:rPr>
        <w:br/>
      </w:r>
      <w:r>
        <w:rPr>
          <w:szCs w:val="24"/>
        </w:rPr>
        <w:t>v prostoru s nebezpečím výbuchu.</w:t>
      </w:r>
    </w:p>
    <w:p w14:paraId="737CBD00" w14:textId="77777777" w:rsidR="009E1E8D" w:rsidRDefault="009E1E8D" w:rsidP="00C14EE2">
      <w:pPr>
        <w:spacing w:before="100" w:beforeAutospacing="1" w:after="100" w:afterAutospacing="1"/>
        <w:jc w:val="both"/>
        <w:rPr>
          <w:rFonts w:cs="Times New Roman"/>
          <w:b/>
          <w:bCs/>
          <w:szCs w:val="24"/>
          <w:u w:val="single"/>
          <w:lang w:eastAsia="x-none"/>
        </w:rPr>
      </w:pPr>
      <w:r>
        <w:rPr>
          <w:rFonts w:cs="Times New Roman"/>
          <w:b/>
          <w:bCs/>
          <w:szCs w:val="24"/>
          <w:u w:val="single"/>
          <w:lang w:eastAsia="x-none"/>
        </w:rPr>
        <w:t>4.3 Povinnosti vedoucího práce</w:t>
      </w:r>
    </w:p>
    <w:p w14:paraId="737CBD01" w14:textId="77777777" w:rsidR="009E1E8D" w:rsidRDefault="009E1E8D" w:rsidP="00C14EE2">
      <w:pPr>
        <w:spacing w:before="100" w:beforeAutospacing="1" w:after="100" w:afterAutospacing="1"/>
        <w:jc w:val="both"/>
        <w:rPr>
          <w:szCs w:val="24"/>
        </w:rPr>
      </w:pPr>
      <w:r>
        <w:rPr>
          <w:szCs w:val="24"/>
        </w:rPr>
        <w:t>Vedoucí práce, který je stanoven v pracovním postupu nebo příkazu „V“, bude řídit práce na daném pracovišti a odpovídá za to, že s technickými a organizačními opatřeními stanovenými v pracovním postupu nebo příkazu „V“ seznámí všechny osoby na pracovišti včetně dodavatelů. Seznámením všech osob na pracovišti s tímto pracovním postupem plní vedoucí práce požadavek na koordinaci všech zúčastněných subjektů ve smyslu §</w:t>
      </w:r>
      <w:r w:rsidR="002D1AA0">
        <w:rPr>
          <w:szCs w:val="24"/>
        </w:rPr>
        <w:t xml:space="preserve"> </w:t>
      </w:r>
      <w:r>
        <w:rPr>
          <w:szCs w:val="24"/>
        </w:rPr>
        <w:t xml:space="preserve">101 Zákona č. 262/2006 Sb. (Zákoník práce). </w:t>
      </w:r>
    </w:p>
    <w:p w14:paraId="737CBD02"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lastRenderedPageBreak/>
        <w:t>Vedoucím práce, pokud není vnitřními předpisy oddělení stanoveno jinak, je:</w:t>
      </w:r>
    </w:p>
    <w:p w14:paraId="737CBD03" w14:textId="77777777" w:rsidR="009E1E8D" w:rsidRDefault="009E1E8D" w:rsidP="0015109D">
      <w:pPr>
        <w:pStyle w:val="Zkladntext2"/>
        <w:numPr>
          <w:ilvl w:val="0"/>
          <w:numId w:val="138"/>
        </w:numPr>
        <w:spacing w:before="100" w:beforeAutospacing="1" w:after="100" w:afterAutospacing="1" w:line="240" w:lineRule="auto"/>
        <w:jc w:val="both"/>
        <w:rPr>
          <w:szCs w:val="24"/>
          <w:lang w:val="cs-CZ"/>
        </w:rPr>
      </w:pPr>
      <w:r>
        <w:rPr>
          <w:szCs w:val="24"/>
          <w:lang w:val="cs-CZ"/>
        </w:rPr>
        <w:t>je zaměstnanec stanovený vydavatelem v pracovním postupu,</w:t>
      </w:r>
    </w:p>
    <w:p w14:paraId="737CBD04" w14:textId="77777777" w:rsidR="009E1E8D" w:rsidRDefault="009E1E8D" w:rsidP="0015109D">
      <w:pPr>
        <w:pStyle w:val="Odstavecseseznamem"/>
        <w:numPr>
          <w:ilvl w:val="0"/>
          <w:numId w:val="138"/>
        </w:numPr>
        <w:spacing w:before="100" w:beforeAutospacing="1" w:after="100" w:afterAutospacing="1"/>
        <w:jc w:val="both"/>
        <w:rPr>
          <w:szCs w:val="24"/>
        </w:rPr>
      </w:pPr>
      <w:r>
        <w:rPr>
          <w:szCs w:val="24"/>
        </w:rPr>
        <w:t>v případě vystavení příkazu „V“, pokud se na pracovišti vyskytují zaměstnanci pouze jednoho oddělení, zaměstnanec, který má nejnižší pořadové číslo v seznamu na listu „Pořadí zaměstnanců“ v Bezpečnostním deníku,</w:t>
      </w:r>
    </w:p>
    <w:p w14:paraId="737CBD05" w14:textId="77777777" w:rsidR="009E1E8D" w:rsidRDefault="009E1E8D" w:rsidP="0015109D">
      <w:pPr>
        <w:pStyle w:val="Odstavecseseznamem"/>
        <w:numPr>
          <w:ilvl w:val="0"/>
          <w:numId w:val="138"/>
        </w:numPr>
        <w:spacing w:before="100" w:beforeAutospacing="1" w:after="100" w:afterAutospacing="1"/>
        <w:jc w:val="both"/>
        <w:rPr>
          <w:szCs w:val="24"/>
        </w:rPr>
      </w:pPr>
      <w:r>
        <w:rPr>
          <w:szCs w:val="24"/>
        </w:rPr>
        <w:t>v případě vystavení příkazu „V“, pokud se na pracovišti vyskytují zaměstnanci více oddělení, zaměstnanec oddělení, v jehož regionu se pracoviště nachází, a který má nejnižší pořadové číslo v seznamu na listu „Pořadí zaměstnanců“ v Bezpečnostním deníku.</w:t>
      </w:r>
    </w:p>
    <w:p w14:paraId="737CBD06" w14:textId="77777777" w:rsidR="009E1E8D" w:rsidRDefault="009E1E8D" w:rsidP="00C14EE2">
      <w:pPr>
        <w:spacing w:before="100" w:beforeAutospacing="1" w:after="100" w:afterAutospacing="1"/>
        <w:jc w:val="both"/>
        <w:rPr>
          <w:szCs w:val="24"/>
        </w:rPr>
      </w:pPr>
      <w:r>
        <w:rPr>
          <w:szCs w:val="24"/>
        </w:rPr>
        <w:t>Vedoucí práce je povinen zajistit, aby:</w:t>
      </w:r>
    </w:p>
    <w:p w14:paraId="737CBD07" w14:textId="77777777" w:rsidR="009E1E8D" w:rsidRDefault="009E1E8D" w:rsidP="0015109D">
      <w:pPr>
        <w:numPr>
          <w:ilvl w:val="0"/>
          <w:numId w:val="139"/>
        </w:numPr>
        <w:spacing w:before="100" w:beforeAutospacing="1" w:after="100" w:afterAutospacing="1"/>
        <w:jc w:val="both"/>
        <w:rPr>
          <w:szCs w:val="24"/>
        </w:rPr>
      </w:pPr>
      <w:r>
        <w:rPr>
          <w:szCs w:val="24"/>
        </w:rPr>
        <w:t xml:space="preserve">na každém pracovišti v zóně </w:t>
      </w:r>
      <w:r>
        <w:rPr>
          <w:b/>
          <w:szCs w:val="24"/>
        </w:rPr>
        <w:t>byla po celou dobu práce v provozu detekční technika,</w:t>
      </w:r>
      <w:r>
        <w:rPr>
          <w:szCs w:val="24"/>
        </w:rPr>
        <w:t xml:space="preserve"> kterým bude sledována koncentrace plynu v souladu s příslušnými TPG. Detekční technika se umisťuje co nejblíže k místu práce nebo k místu, kde se očekává únik plynu.</w:t>
      </w:r>
    </w:p>
    <w:p w14:paraId="737CBD08" w14:textId="77777777" w:rsidR="009E1E8D" w:rsidRDefault="009E1E8D" w:rsidP="0015109D">
      <w:pPr>
        <w:numPr>
          <w:ilvl w:val="0"/>
          <w:numId w:val="139"/>
        </w:numPr>
        <w:spacing w:before="100" w:beforeAutospacing="1" w:after="100" w:afterAutospacing="1"/>
        <w:jc w:val="both"/>
        <w:rPr>
          <w:szCs w:val="24"/>
        </w:rPr>
      </w:pPr>
      <w:r>
        <w:rPr>
          <w:szCs w:val="24"/>
        </w:rPr>
        <w:t xml:space="preserve">aby předvídatelný únik nebo uvolnění hořlavého plynu, který může způsobit výbuch, </w:t>
      </w:r>
      <w:r w:rsidR="007D58D2">
        <w:rPr>
          <w:szCs w:val="24"/>
        </w:rPr>
        <w:br/>
      </w:r>
      <w:r>
        <w:rPr>
          <w:szCs w:val="24"/>
        </w:rPr>
        <w:t>byl vhodným způsobem usměrněn, odveden do bezpečného prostoru, ve kterém není ohrožena bezpečnost a zdraví zaměstnanců, a pokud to není možné, bezpečně uzavřen nebo zabezpečen jiným vhodným způsobem,</w:t>
      </w:r>
    </w:p>
    <w:p w14:paraId="737CBD09" w14:textId="77777777" w:rsidR="009E1E8D" w:rsidRDefault="009E1E8D" w:rsidP="0015109D">
      <w:pPr>
        <w:numPr>
          <w:ilvl w:val="0"/>
          <w:numId w:val="139"/>
        </w:numPr>
        <w:spacing w:before="100" w:beforeAutospacing="1" w:after="100" w:afterAutospacing="1"/>
        <w:jc w:val="both"/>
        <w:rPr>
          <w:szCs w:val="24"/>
        </w:rPr>
      </w:pPr>
      <w:r>
        <w:rPr>
          <w:szCs w:val="24"/>
        </w:rPr>
        <w:t xml:space="preserve">aby osoby na pracovišti používali v případě potřeby nářadí a spotřebiče v provedení </w:t>
      </w:r>
      <w:r w:rsidR="007D58D2">
        <w:rPr>
          <w:szCs w:val="24"/>
        </w:rPr>
        <w:br/>
      </w:r>
      <w:r>
        <w:rPr>
          <w:szCs w:val="24"/>
        </w:rPr>
        <w:t>do prostředí s nebezpečím výbuchu,</w:t>
      </w:r>
    </w:p>
    <w:p w14:paraId="737CBD0A" w14:textId="77777777" w:rsidR="009E1E8D" w:rsidRDefault="009E1E8D" w:rsidP="0015109D">
      <w:pPr>
        <w:numPr>
          <w:ilvl w:val="0"/>
          <w:numId w:val="139"/>
        </w:numPr>
        <w:spacing w:before="100" w:beforeAutospacing="1" w:after="100" w:afterAutospacing="1"/>
        <w:jc w:val="both"/>
        <w:rPr>
          <w:szCs w:val="24"/>
        </w:rPr>
      </w:pPr>
      <w:r>
        <w:rPr>
          <w:szCs w:val="24"/>
        </w:rPr>
        <w:t xml:space="preserve">aby zaměstnanci měli možnost rychle a bezpečně opustit prostor ohrožený výbuchem; </w:t>
      </w:r>
      <w:r w:rsidR="007D58D2">
        <w:rPr>
          <w:szCs w:val="24"/>
        </w:rPr>
        <w:br/>
      </w:r>
      <w:r>
        <w:rPr>
          <w:szCs w:val="24"/>
        </w:rPr>
        <w:t>za tím účelem musí být únikové cesty stále volné.</w:t>
      </w:r>
    </w:p>
    <w:p w14:paraId="737CBD0B" w14:textId="77777777" w:rsidR="009E1E8D" w:rsidRDefault="009E1E8D" w:rsidP="00C14EE2">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5. Další organizační a technická opatření</w:t>
      </w:r>
    </w:p>
    <w:p w14:paraId="737CBD0C" w14:textId="77777777" w:rsidR="009E1E8D" w:rsidRDefault="009E1E8D" w:rsidP="00C14EE2">
      <w:pPr>
        <w:spacing w:before="100" w:beforeAutospacing="1" w:after="100" w:afterAutospacing="1"/>
        <w:jc w:val="both"/>
        <w:rPr>
          <w:szCs w:val="24"/>
        </w:rPr>
      </w:pPr>
      <w:r>
        <w:rPr>
          <w:b/>
          <w:szCs w:val="24"/>
        </w:rPr>
        <w:t>Práce v zóně je</w:t>
      </w:r>
      <w:r>
        <w:rPr>
          <w:szCs w:val="24"/>
        </w:rPr>
        <w:t xml:space="preserve"> zaměstnavatelem ve smyslu §</w:t>
      </w:r>
      <w:r w:rsidR="002A1D41">
        <w:rPr>
          <w:szCs w:val="24"/>
        </w:rPr>
        <w:t xml:space="preserve"> </w:t>
      </w:r>
      <w:r>
        <w:rPr>
          <w:szCs w:val="24"/>
        </w:rPr>
        <w:t xml:space="preserve">5 Zákona č. 309/2006 posouzena jako </w:t>
      </w:r>
      <w:r>
        <w:rPr>
          <w:b/>
          <w:szCs w:val="24"/>
        </w:rPr>
        <w:t xml:space="preserve">práce </w:t>
      </w:r>
      <w:r w:rsidR="007D58D2">
        <w:rPr>
          <w:b/>
          <w:szCs w:val="24"/>
        </w:rPr>
        <w:br/>
      </w:r>
      <w:r>
        <w:rPr>
          <w:b/>
          <w:szCs w:val="24"/>
        </w:rPr>
        <w:t>se zvýšeným rizikem, proto tuto práci musí provádět minimálně dvě osoby</w:t>
      </w:r>
      <w:r>
        <w:rPr>
          <w:szCs w:val="24"/>
        </w:rPr>
        <w:t>, nikdy ji nesmí provádět zaměstnanec osamoceně!</w:t>
      </w:r>
    </w:p>
    <w:p w14:paraId="737CBD0D"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Povinnost použít v zóně odpovídající OOPP se vztahuje i na zaměstnance dodavatele, v tomto případě za jeho vybavení odpovídajícími OOPP odpovídá jeho zaměstnavatel, v případě OSVČ </w:t>
      </w:r>
      <w:r w:rsidR="007D58D2">
        <w:rPr>
          <w:szCs w:val="24"/>
          <w:lang w:val="cs-CZ"/>
        </w:rPr>
        <w:br/>
      </w:r>
      <w:r>
        <w:rPr>
          <w:szCs w:val="24"/>
          <w:lang w:val="cs-CZ"/>
        </w:rPr>
        <w:t>za sebe odpovídá konkrétní osoba.</w:t>
      </w:r>
    </w:p>
    <w:p w14:paraId="737CBD0E" w14:textId="77777777" w:rsidR="009E1E8D" w:rsidRDefault="009E1E8D" w:rsidP="00C14EE2">
      <w:pPr>
        <w:spacing w:before="100" w:beforeAutospacing="1" w:after="100" w:afterAutospacing="1"/>
        <w:jc w:val="both"/>
        <w:rPr>
          <w:szCs w:val="24"/>
        </w:rPr>
      </w:pPr>
      <w:r>
        <w:rPr>
          <w:szCs w:val="24"/>
        </w:rPr>
        <w:t xml:space="preserve">Pokud během práce koncentrace plynu v zóně překročí 10 % spodní meze výbušnosti, je třeba </w:t>
      </w:r>
      <w:r w:rsidR="007D58D2">
        <w:rPr>
          <w:szCs w:val="24"/>
        </w:rPr>
        <w:br/>
      </w:r>
      <w:r>
        <w:rPr>
          <w:szCs w:val="24"/>
        </w:rPr>
        <w:t>ve zvýšené míře sledovat detekční techniku a pokud koncentrace dosáhne 25</w:t>
      </w:r>
      <w:r w:rsidR="007D58D2">
        <w:rPr>
          <w:szCs w:val="24"/>
        </w:rPr>
        <w:t xml:space="preserve"> </w:t>
      </w:r>
      <w:r>
        <w:rPr>
          <w:szCs w:val="24"/>
        </w:rPr>
        <w:t>% spodní meze výbušnosti a stávající opatření uvedená v pracovním postupu nebo příkazem „V“ nebudou schopna nárůst koncentrace alespoň stabilizovat, je třeba práci zastavit a:</w:t>
      </w:r>
    </w:p>
    <w:p w14:paraId="737CBD0F"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V případě práce s vydaným příkazem „V“ zastavit práce a podle situace v maximální možné míře zabezpečit pracoviště. Poté přijmout účinnější opatření, doplnit tato opatření do příkazu „V“) a až poté znovu práci zahájit.</w:t>
      </w:r>
    </w:p>
    <w:p w14:paraId="737CBD10"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V případě práce podle pracovního postupu zastavit práce a podle situace v maximální možné míře zabezpečit pracoviště. Poté kontaktovat (např. telefonicky) vydavatele pracovního postupu a nechat si od něj odsouhlasit účinnější opatření, vystavit příkaz „V“ s uvedením těchto opatření a až poté znovu práci zahájit.</w:t>
      </w:r>
    </w:p>
    <w:p w14:paraId="737CBD11"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Posoudit situaci jako poruchu (havárii) a postupovat podle dalšího odstavce.</w:t>
      </w:r>
    </w:p>
    <w:p w14:paraId="737CBD12" w14:textId="77777777" w:rsidR="009E1E8D" w:rsidRDefault="009E1E8D" w:rsidP="009E1E8D">
      <w:pPr>
        <w:spacing w:before="100" w:beforeAutospacing="1" w:after="100" w:afterAutospacing="1"/>
        <w:rPr>
          <w:rFonts w:cs="Times New Roman"/>
          <w:b/>
          <w:bCs/>
          <w:sz w:val="22"/>
          <w:u w:val="single"/>
          <w:lang w:eastAsia="x-none"/>
        </w:rPr>
      </w:pPr>
      <w:r>
        <w:rPr>
          <w:rFonts w:cs="Times New Roman"/>
          <w:b/>
          <w:bCs/>
          <w:sz w:val="22"/>
          <w:u w:val="single"/>
          <w:lang w:eastAsia="x-none"/>
        </w:rPr>
        <w:t>6. Výjimky vydávání pracovního postupu a příkazu „V“</w:t>
      </w:r>
    </w:p>
    <w:p w14:paraId="737CBD13" w14:textId="77777777" w:rsidR="009E1E8D" w:rsidRDefault="009E1E8D" w:rsidP="009E1E8D">
      <w:pPr>
        <w:spacing w:before="100" w:beforeAutospacing="1" w:after="100" w:afterAutospacing="1"/>
        <w:rPr>
          <w:b/>
          <w:szCs w:val="24"/>
        </w:rPr>
      </w:pPr>
      <w:r>
        <w:rPr>
          <w:szCs w:val="24"/>
        </w:rPr>
        <w:t xml:space="preserve">Výjimkou, kdy se pro práce na plynovém zařízení </w:t>
      </w:r>
      <w:r>
        <w:rPr>
          <w:b/>
          <w:szCs w:val="24"/>
        </w:rPr>
        <w:t xml:space="preserve">nevydává pracovní postup nebo příkaz „V“ </w:t>
      </w:r>
      <w:r>
        <w:rPr>
          <w:szCs w:val="24"/>
        </w:rPr>
        <w:t>jsou:</w:t>
      </w:r>
    </w:p>
    <w:p w14:paraId="737CBD14"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lastRenderedPageBreak/>
        <w:t>prvotní zabezpečení poruchy nebo havárie v rámci pohotovostního zásahu,</w:t>
      </w:r>
    </w:p>
    <w:p w14:paraId="737CBD15"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 xml:space="preserve">likvidace závažné provozní poruchy nebo havárie, pokud při ní hrozí nebezpečí </w:t>
      </w:r>
      <w:r w:rsidR="007D58D2">
        <w:rPr>
          <w:szCs w:val="24"/>
        </w:rPr>
        <w:br/>
      </w:r>
      <w:r>
        <w:rPr>
          <w:szCs w:val="24"/>
        </w:rPr>
        <w:t>z prodlení především při ohrožení osob.</w:t>
      </w:r>
    </w:p>
    <w:p w14:paraId="737CBD16" w14:textId="77777777" w:rsidR="009E1E8D" w:rsidRDefault="009E1E8D" w:rsidP="007D58D2">
      <w:pPr>
        <w:spacing w:before="100" w:beforeAutospacing="1" w:after="100" w:afterAutospacing="1"/>
        <w:jc w:val="both"/>
        <w:rPr>
          <w:b/>
          <w:szCs w:val="24"/>
        </w:rPr>
      </w:pPr>
      <w:r>
        <w:rPr>
          <w:szCs w:val="24"/>
        </w:rPr>
        <w:t xml:space="preserve">V těchto případech zaměstnanec bezodkladně provede zabezpečení místa tak, aby únik plynu nezpůsobil výbuch nebo požár, který by mohl způsobit ohrožení života a zdraví osob, zvířat a majetku. Tyto práce může provádět zaměstnanec i osamoceně, a jak je výše uvedeno, nevystavuje se na ně pracovní postup ani příkaz „V“. Zaměstnanec před zahájením této práce posoudí, zda ho práce bezprostředně a závažným způsobem ohrožuje jeho život nebo zdraví. Pokud uzná, že ano, </w:t>
      </w:r>
      <w:r w:rsidR="007D58D2">
        <w:rPr>
          <w:szCs w:val="24"/>
        </w:rPr>
        <w:br/>
      </w:r>
      <w:r>
        <w:rPr>
          <w:szCs w:val="24"/>
        </w:rPr>
        <w:t>je oprávněn odmítnout výkon této práce; takové odmítnutí není možné posuzovat jako nesplnění povinnosti zaměstnance. Po zajištění pracoviště se zaměstnanec spojí se svým vedoucím zaměstnancem, který odsouhlasí další postup prací.</w:t>
      </w:r>
    </w:p>
    <w:p w14:paraId="737CBD17" w14:textId="77777777" w:rsidR="009E1E8D" w:rsidRDefault="009E1E8D" w:rsidP="009E1E8D">
      <w:pPr>
        <w:pStyle w:val="Zkladntext2"/>
        <w:spacing w:before="100" w:beforeAutospacing="1" w:after="100" w:afterAutospacing="1" w:line="240" w:lineRule="auto"/>
        <w:rPr>
          <w:b/>
          <w:bCs/>
          <w:sz w:val="22"/>
          <w:u w:val="single"/>
          <w:lang w:val="cs-CZ"/>
        </w:rPr>
      </w:pPr>
      <w:r>
        <w:rPr>
          <w:b/>
          <w:bCs/>
          <w:sz w:val="22"/>
          <w:u w:val="single"/>
          <w:lang w:val="cs-CZ"/>
        </w:rPr>
        <w:t>7. Archivace písemných příkazů k provedení práce</w:t>
      </w:r>
    </w:p>
    <w:p w14:paraId="737CBD18" w14:textId="77777777" w:rsidR="009E1E8D" w:rsidRDefault="009E1E8D" w:rsidP="007D58D2">
      <w:pPr>
        <w:pStyle w:val="Zkladntext2"/>
        <w:spacing w:before="100" w:beforeAutospacing="1" w:after="100" w:afterAutospacing="1" w:line="240" w:lineRule="auto"/>
        <w:jc w:val="both"/>
        <w:rPr>
          <w:szCs w:val="24"/>
          <w:lang w:val="cs-CZ"/>
        </w:rPr>
      </w:pPr>
      <w:r>
        <w:rPr>
          <w:szCs w:val="24"/>
        </w:rPr>
        <w:t xml:space="preserve">Pracovní </w:t>
      </w:r>
      <w:r>
        <w:rPr>
          <w:szCs w:val="24"/>
          <w:lang w:val="cs-CZ"/>
        </w:rPr>
        <w:t xml:space="preserve">postup resp. příkaz „V“ archivuje vedoucí zaměstnanec minimálně po dobu jednoho roku </w:t>
      </w:r>
      <w:r w:rsidR="007D58D2">
        <w:rPr>
          <w:szCs w:val="24"/>
          <w:lang w:val="cs-CZ"/>
        </w:rPr>
        <w:br/>
      </w:r>
      <w:r>
        <w:rPr>
          <w:szCs w:val="24"/>
          <w:lang w:val="cs-CZ"/>
        </w:rPr>
        <w:t>od ukončení práce, pro kterou byl vystaven.</w:t>
      </w:r>
    </w:p>
    <w:p w14:paraId="737CBD19" w14:textId="77777777" w:rsidR="009E1E8D" w:rsidRDefault="009E1E8D" w:rsidP="009E1E8D">
      <w:pPr>
        <w:pStyle w:val="Nzev"/>
        <w:spacing w:before="100" w:beforeAutospacing="1" w:after="100" w:afterAutospacing="1"/>
        <w:rPr>
          <w:lang w:val="cs-CZ"/>
        </w:rPr>
      </w:pPr>
      <w:bookmarkStart w:id="736" w:name="_Toc305417632"/>
      <w:bookmarkStart w:id="737" w:name="_Toc305071456"/>
      <w:bookmarkStart w:id="738" w:name="_Toc304534349"/>
      <w:bookmarkStart w:id="739" w:name="_Toc304214575"/>
      <w:bookmarkStart w:id="740" w:name="_Toc304214314"/>
      <w:bookmarkStart w:id="741" w:name="_Toc304213737"/>
      <w:bookmarkStart w:id="742" w:name="_Toc304213127"/>
      <w:r>
        <w:rPr>
          <w:lang w:val="cs-CZ"/>
        </w:rPr>
        <w:t xml:space="preserve">8. Aktualizace </w:t>
      </w:r>
      <w:bookmarkEnd w:id="736"/>
      <w:bookmarkEnd w:id="737"/>
      <w:bookmarkEnd w:id="738"/>
      <w:bookmarkEnd w:id="739"/>
      <w:bookmarkEnd w:id="740"/>
      <w:bookmarkEnd w:id="741"/>
      <w:bookmarkEnd w:id="742"/>
      <w:r>
        <w:rPr>
          <w:lang w:val="cs-CZ"/>
        </w:rPr>
        <w:t>přílohy P.22 Dokumentace k zajištění BOZP</w:t>
      </w:r>
    </w:p>
    <w:p w14:paraId="737CBD1A" w14:textId="77777777" w:rsidR="009E1E8D" w:rsidRPr="009E1E8D" w:rsidRDefault="009E1E8D" w:rsidP="007D58D2">
      <w:pPr>
        <w:spacing w:before="100" w:beforeAutospacing="1" w:after="100" w:afterAutospacing="1"/>
        <w:jc w:val="both"/>
        <w:rPr>
          <w:rFonts w:cs="Times New Roman"/>
          <w:lang w:eastAsia="x-none"/>
        </w:rPr>
      </w:pPr>
      <w:r w:rsidRPr="009E1E8D">
        <w:rPr>
          <w:rFonts w:cs="Times New Roman"/>
          <w:iCs/>
          <w:lang w:eastAsia="x-none"/>
        </w:rPr>
        <w:t xml:space="preserve">Technická nebo organizační opatření přijatá v tomto dokumentu posuzuje bezpečností technik </w:t>
      </w:r>
      <w:r w:rsidR="007D58D2">
        <w:rPr>
          <w:rFonts w:cs="Times New Roman"/>
          <w:iCs/>
          <w:lang w:eastAsia="x-none"/>
        </w:rPr>
        <w:br/>
      </w:r>
      <w:r w:rsidRPr="009E1E8D">
        <w:rPr>
          <w:rFonts w:cs="Times New Roman"/>
          <w:iCs/>
          <w:lang w:eastAsia="x-none"/>
        </w:rPr>
        <w:t>ve spolupráci s příslušnými vedoucími zaměstnanci:</w:t>
      </w:r>
    </w:p>
    <w:p w14:paraId="737CBD1B" w14:textId="77777777" w:rsidR="009E1E8D" w:rsidRPr="009E1E8D" w:rsidRDefault="009E1E8D" w:rsidP="0015109D">
      <w:pPr>
        <w:pStyle w:val="Odstavecseseznamem"/>
        <w:numPr>
          <w:ilvl w:val="0"/>
          <w:numId w:val="141"/>
        </w:numPr>
        <w:spacing w:before="100" w:beforeAutospacing="1" w:after="100" w:afterAutospacing="1"/>
        <w:rPr>
          <w:rFonts w:cs="Times New Roman"/>
          <w:lang w:eastAsia="x-none"/>
        </w:rPr>
      </w:pPr>
      <w:r w:rsidRPr="009E1E8D">
        <w:rPr>
          <w:rFonts w:cs="Times New Roman"/>
          <w:iCs/>
          <w:lang w:eastAsia="x-none"/>
        </w:rPr>
        <w:t>nejméně jedenkrát ročně,</w:t>
      </w:r>
    </w:p>
    <w:p w14:paraId="737CBD1C" w14:textId="77777777" w:rsidR="009E1E8D" w:rsidRPr="009E1E8D" w:rsidRDefault="009E1E8D" w:rsidP="0015109D">
      <w:pPr>
        <w:pStyle w:val="Odstavecseseznamem"/>
        <w:numPr>
          <w:ilvl w:val="0"/>
          <w:numId w:val="141"/>
        </w:numPr>
        <w:spacing w:before="100" w:beforeAutospacing="1" w:after="100" w:afterAutospacing="1"/>
        <w:jc w:val="both"/>
        <w:rPr>
          <w:rFonts w:cs="Times New Roman"/>
          <w:szCs w:val="24"/>
          <w:lang w:eastAsia="x-none"/>
        </w:rPr>
      </w:pPr>
      <w:r w:rsidRPr="009E1E8D">
        <w:rPr>
          <w:rFonts w:cs="Times New Roman"/>
          <w:iCs/>
          <w:lang w:eastAsia="x-none"/>
        </w:rPr>
        <w:t xml:space="preserve">bezodkladně vždy, pokud nastane nebezpečná událost ve smyslu přílohy P.6 </w:t>
      </w:r>
      <w:r w:rsidRPr="009E1E8D">
        <w:rPr>
          <w:rFonts w:cs="Times New Roman"/>
          <w:iCs/>
          <w:szCs w:val="24"/>
          <w:lang w:eastAsia="x-none"/>
        </w:rPr>
        <w:t>prováděcího pokynu</w:t>
      </w:r>
      <w:r w:rsidRPr="009E1E8D">
        <w:rPr>
          <w:rFonts w:cs="Times New Roman"/>
          <w:iCs/>
          <w:lang w:eastAsia="x-none"/>
        </w:rPr>
        <w:t xml:space="preserve"> Dokumentace k zajištění BOZP.</w:t>
      </w:r>
    </w:p>
    <w:p w14:paraId="737CBD1D" w14:textId="77777777" w:rsidR="001619EB" w:rsidRPr="00F0070E" w:rsidRDefault="0008321E" w:rsidP="00833755">
      <w:pPr>
        <w:pStyle w:val="Plohy2rovenadpisu"/>
        <w:tabs>
          <w:tab w:val="clear" w:pos="1286"/>
          <w:tab w:val="num" w:pos="567"/>
        </w:tabs>
        <w:ind w:left="567"/>
        <w:rPr>
          <w:sz w:val="20"/>
          <w:szCs w:val="20"/>
        </w:rPr>
      </w:pPr>
      <w:bookmarkStart w:id="743" w:name="_Toc468656783"/>
      <w:bookmarkStart w:id="744" w:name="_Toc468656828"/>
      <w:r w:rsidRPr="00F0070E">
        <w:rPr>
          <w:sz w:val="20"/>
          <w:szCs w:val="20"/>
        </w:rPr>
        <w:lastRenderedPageBreak/>
        <w:t>Práce ve výškách a nad volnou hloubkou</w:t>
      </w:r>
      <w:bookmarkEnd w:id="725"/>
      <w:bookmarkEnd w:id="726"/>
      <w:bookmarkEnd w:id="727"/>
      <w:bookmarkEnd w:id="728"/>
      <w:r w:rsidR="00CD5556">
        <w:rPr>
          <w:sz w:val="20"/>
          <w:szCs w:val="20"/>
        </w:rPr>
        <w:t>,</w:t>
      </w:r>
      <w:bookmarkEnd w:id="743"/>
      <w:bookmarkEnd w:id="744"/>
    </w:p>
    <w:p w14:paraId="737CBD1E" w14:textId="03167995" w:rsidR="001619EB" w:rsidRPr="007D58D2" w:rsidRDefault="002E6F50" w:rsidP="006316E6">
      <w:pPr>
        <w:pStyle w:val="Zkladntext"/>
        <w:rPr>
          <w:b/>
          <w:sz w:val="20"/>
          <w:szCs w:val="20"/>
        </w:rPr>
      </w:pPr>
      <w:r w:rsidRPr="002E6F50">
        <w:rPr>
          <w:rFonts w:ascii="Arial" w:hAnsi="Arial" w:cs="Arial"/>
          <w:sz w:val="20"/>
          <w:szCs w:val="20"/>
        </w:rPr>
        <w:t>T</w:t>
      </w:r>
      <w:r w:rsidRPr="002E6F50">
        <w:rPr>
          <w:rFonts w:ascii="Arial" w:hAnsi="Arial" w:cs="Arial"/>
          <w:sz w:val="20"/>
          <w:szCs w:val="20"/>
          <w:lang w:val="cs-CZ"/>
        </w:rPr>
        <w:t>ato příloha</w:t>
      </w:r>
      <w:r w:rsidR="00AC099F" w:rsidRPr="002E6F50">
        <w:rPr>
          <w:rFonts w:ascii="Arial" w:hAnsi="Arial" w:cs="Arial"/>
          <w:sz w:val="20"/>
          <w:szCs w:val="20"/>
        </w:rPr>
        <w:t xml:space="preserve"> </w:t>
      </w:r>
      <w:r w:rsidR="001619EB" w:rsidRPr="002E6F50">
        <w:rPr>
          <w:rFonts w:ascii="Arial" w:hAnsi="Arial" w:cs="Arial"/>
          <w:sz w:val="20"/>
          <w:szCs w:val="20"/>
        </w:rPr>
        <w:t>stanoví povinnosti zaměstnavatele a zaměstnanců pro zajištění bezpečnosti a ochrany zdraví při práci ve výškách</w:t>
      </w:r>
      <w:r w:rsidR="001511C7" w:rsidRPr="002E6F50">
        <w:rPr>
          <w:rFonts w:ascii="Arial" w:hAnsi="Arial" w:cs="Arial"/>
          <w:sz w:val="20"/>
          <w:szCs w:val="20"/>
        </w:rPr>
        <w:t xml:space="preserve"> </w:t>
      </w:r>
      <w:r w:rsidR="001619EB" w:rsidRPr="002E6F50">
        <w:rPr>
          <w:rFonts w:ascii="Arial" w:hAnsi="Arial" w:cs="Arial"/>
          <w:sz w:val="20"/>
          <w:szCs w:val="20"/>
        </w:rPr>
        <w:t>a nad volnou hloubkou. Používání jiných OOPP</w:t>
      </w:r>
      <w:r w:rsidR="00FB1444">
        <w:rPr>
          <w:rFonts w:ascii="Arial" w:hAnsi="Arial" w:cs="Arial"/>
          <w:sz w:val="20"/>
          <w:szCs w:val="20"/>
          <w:lang w:val="cs-CZ"/>
        </w:rPr>
        <w:t xml:space="preserve"> </w:t>
      </w:r>
      <w:r w:rsidR="00236696">
        <w:rPr>
          <w:rFonts w:ascii="Arial" w:hAnsi="Arial" w:cs="Arial"/>
          <w:sz w:val="20"/>
          <w:szCs w:val="20"/>
          <w:lang w:val="cs-CZ"/>
        </w:rPr>
        <w:t>pro práci ve výškách</w:t>
      </w:r>
      <w:r w:rsidR="001619EB" w:rsidRPr="002E6F50">
        <w:rPr>
          <w:rFonts w:ascii="Arial" w:hAnsi="Arial" w:cs="Arial"/>
          <w:sz w:val="20"/>
          <w:szCs w:val="20"/>
        </w:rPr>
        <w:t xml:space="preserve"> </w:t>
      </w:r>
      <w:r w:rsidR="00D21DB3">
        <w:rPr>
          <w:rFonts w:ascii="Arial" w:hAnsi="Arial" w:cs="Arial"/>
          <w:sz w:val="20"/>
          <w:szCs w:val="20"/>
          <w:lang w:val="cs-CZ"/>
        </w:rPr>
        <w:br/>
      </w:r>
      <w:r w:rsidR="001619EB" w:rsidRPr="002E6F50">
        <w:rPr>
          <w:rFonts w:ascii="Arial" w:hAnsi="Arial" w:cs="Arial"/>
          <w:sz w:val="20"/>
          <w:szCs w:val="20"/>
        </w:rPr>
        <w:t>či jiných technických prostředků pro výstup a sestup, které zde nejsou uvedeny</w:t>
      </w:r>
      <w:r w:rsidR="00FE4F9B" w:rsidRPr="002E6F50">
        <w:rPr>
          <w:rFonts w:ascii="Arial" w:hAnsi="Arial" w:cs="Arial"/>
          <w:sz w:val="20"/>
          <w:szCs w:val="20"/>
        </w:rPr>
        <w:t>,</w:t>
      </w:r>
      <w:r w:rsidR="001619EB" w:rsidRPr="002E6F50">
        <w:rPr>
          <w:rFonts w:ascii="Arial" w:hAnsi="Arial" w:cs="Arial"/>
          <w:sz w:val="20"/>
          <w:szCs w:val="20"/>
        </w:rPr>
        <w:t xml:space="preserve"> se zakazuje.</w:t>
      </w:r>
    </w:p>
    <w:p w14:paraId="737CBD1F" w14:textId="77777777" w:rsidR="001619EB" w:rsidRPr="002E6F50" w:rsidRDefault="006316E6" w:rsidP="006316E6">
      <w:pPr>
        <w:pStyle w:val="Nzev"/>
        <w:rPr>
          <w:sz w:val="20"/>
        </w:rPr>
      </w:pPr>
      <w:r w:rsidRPr="002E6F50">
        <w:rPr>
          <w:sz w:val="20"/>
        </w:rPr>
        <w:t>1</w:t>
      </w:r>
      <w:r w:rsidR="001619EB" w:rsidRPr="002E6F50">
        <w:rPr>
          <w:sz w:val="20"/>
        </w:rPr>
        <w:t>. Kvalifikace osob</w:t>
      </w:r>
    </w:p>
    <w:p w14:paraId="737CBD20" w14:textId="77777777" w:rsidR="001619EB" w:rsidRPr="002E6F50" w:rsidRDefault="001619EB" w:rsidP="00E436C2">
      <w:pPr>
        <w:jc w:val="both"/>
        <w:rPr>
          <w:b/>
          <w:bCs/>
        </w:rPr>
      </w:pPr>
      <w:r w:rsidRPr="002E6F50">
        <w:rPr>
          <w:b/>
          <w:bCs/>
        </w:rPr>
        <w:t>Odborně způsobilý zaměstnanec pově</w:t>
      </w:r>
      <w:r w:rsidR="006440A3" w:rsidRPr="002E6F50">
        <w:rPr>
          <w:b/>
          <w:bCs/>
        </w:rPr>
        <w:t>řený zaměstnavatelem je</w:t>
      </w:r>
      <w:r w:rsidRPr="002E6F50">
        <w:rPr>
          <w:b/>
          <w:bCs/>
        </w:rPr>
        <w:t>:</w:t>
      </w:r>
    </w:p>
    <w:p w14:paraId="737CBD21" w14:textId="19D38CB6" w:rsidR="00EC2A10" w:rsidRDefault="00780741" w:rsidP="00E436C2">
      <w:pPr>
        <w:jc w:val="both"/>
      </w:pPr>
      <w:r>
        <w:rPr>
          <w:bCs/>
        </w:rPr>
        <w:t>zaměstnanec</w:t>
      </w:r>
      <w:r w:rsidR="001619EB" w:rsidRPr="002E6F50">
        <w:t xml:space="preserve"> provádějící práci ve výškách, který </w:t>
      </w:r>
      <w:r w:rsidR="00236696">
        <w:t>je</w:t>
      </w:r>
      <w:r w:rsidR="001619EB" w:rsidRPr="002E6F50">
        <w:t xml:space="preserve"> pro uvedenou práci zdravotně a psychicky způsobilý (platná zdravotní prohlídka), </w:t>
      </w:r>
      <w:r w:rsidR="00236696">
        <w:t>je</w:t>
      </w:r>
      <w:r w:rsidR="001619EB" w:rsidRPr="002E6F50">
        <w:t xml:space="preserve"> prokazatelně seznámen a proškolen v souladu s NV </w:t>
      </w:r>
      <w:r w:rsidR="00D21DB3">
        <w:br/>
      </w:r>
      <w:r w:rsidR="00236696">
        <w:t xml:space="preserve">č. </w:t>
      </w:r>
      <w:r w:rsidR="001619EB" w:rsidRPr="002E6F50">
        <w:t xml:space="preserve">362/2005., zejména </w:t>
      </w:r>
      <w:r w:rsidR="00236696">
        <w:t>s</w:t>
      </w:r>
      <w:r w:rsidR="001619EB" w:rsidRPr="002E6F50">
        <w:t xml:space="preserve"> používání</w:t>
      </w:r>
      <w:r w:rsidR="00236696">
        <w:t>m</w:t>
      </w:r>
      <w:r w:rsidR="001619EB" w:rsidRPr="002E6F50">
        <w:t xml:space="preserve"> OOPP</w:t>
      </w:r>
      <w:r w:rsidR="00FB1444">
        <w:t xml:space="preserve"> </w:t>
      </w:r>
      <w:r w:rsidR="00236696">
        <w:t>a</w:t>
      </w:r>
      <w:r w:rsidR="001619EB" w:rsidRPr="002E6F50">
        <w:t xml:space="preserve"> </w:t>
      </w:r>
      <w:r w:rsidR="00236696" w:rsidRPr="002E6F50">
        <w:t>OOPP</w:t>
      </w:r>
      <w:r w:rsidR="00236696">
        <w:t xml:space="preserve"> pro práci ve výškách</w:t>
      </w:r>
      <w:r w:rsidR="00236696" w:rsidRPr="002E6F50">
        <w:t xml:space="preserve"> </w:t>
      </w:r>
      <w:r w:rsidR="001619EB" w:rsidRPr="002E6F50">
        <w:t xml:space="preserve"> a seznámen s návody výrobců na používání.</w:t>
      </w:r>
      <w:r w:rsidR="00EC2A10">
        <w:t xml:space="preserve"> </w:t>
      </w:r>
    </w:p>
    <w:p w14:paraId="737CBD22" w14:textId="77777777" w:rsidR="001619EB" w:rsidRPr="002E6F50" w:rsidRDefault="001619EB" w:rsidP="00E436C2">
      <w:pPr>
        <w:jc w:val="both"/>
      </w:pPr>
      <w:r w:rsidRPr="002E6F50">
        <w:t xml:space="preserve">Při pracích, které zpracování technologického postupu nevyžadují, si sám určí vhodný způsob zajištění proti pádu, respektive pracovního polohování, včetně míst kotvení. </w:t>
      </w:r>
    </w:p>
    <w:p w14:paraId="7919793B" w14:textId="77777777" w:rsidR="009508E6" w:rsidRDefault="001619EB" w:rsidP="009508E6">
      <w:pPr>
        <w:jc w:val="both"/>
      </w:pPr>
      <w:r w:rsidRPr="002E6F50">
        <w:t>Další požadavky na kvalifikaci osob jsou uvedeny v dalších řídících aktech</w:t>
      </w:r>
      <w:r w:rsidRPr="002E6F50">
        <w:rPr>
          <w:bCs/>
        </w:rPr>
        <w:t xml:space="preserve"> </w:t>
      </w:r>
      <w:r w:rsidR="006440A3" w:rsidRPr="002E6F50">
        <w:rPr>
          <w:bCs/>
        </w:rPr>
        <w:t>(</w:t>
      </w:r>
      <w:r w:rsidR="009F38E8" w:rsidRPr="002E6F50">
        <w:rPr>
          <w:bCs/>
        </w:rPr>
        <w:t>n</w:t>
      </w:r>
      <w:r w:rsidRPr="002E6F50">
        <w:rPr>
          <w:bCs/>
        </w:rPr>
        <w:t>apř. v</w:t>
      </w:r>
      <w:r w:rsidRPr="002E6F50">
        <w:t xml:space="preserve">zdálenosti </w:t>
      </w:r>
      <w:r w:rsidR="007D58D2">
        <w:br/>
      </w:r>
      <w:r w:rsidRPr="002E6F50">
        <w:t>pro obsluhu a práci na el</w:t>
      </w:r>
      <w:r w:rsidR="009F38E8" w:rsidRPr="002E6F50">
        <w:t>ektrickém</w:t>
      </w:r>
      <w:r w:rsidRPr="002E6F50">
        <w:t xml:space="preserve"> zařízení a v jeho </w:t>
      </w:r>
      <w:proofErr w:type="gramStart"/>
      <w:r w:rsidRPr="002E6F50">
        <w:t>blízkosti,</w:t>
      </w:r>
      <w:proofErr w:type="gramEnd"/>
      <w:r w:rsidRPr="002E6F50">
        <w:t xml:space="preserve"> atd.).</w:t>
      </w:r>
      <w:bookmarkStart w:id="745" w:name="_Toc304124038"/>
      <w:bookmarkStart w:id="746" w:name="_Toc304189458"/>
      <w:bookmarkStart w:id="747" w:name="_Toc304189565"/>
    </w:p>
    <w:p w14:paraId="5700813E" w14:textId="77777777" w:rsidR="009508E6" w:rsidRDefault="009508E6" w:rsidP="009508E6">
      <w:pPr>
        <w:jc w:val="both"/>
      </w:pPr>
    </w:p>
    <w:p w14:paraId="737CBD25" w14:textId="614CB675" w:rsidR="001619EB" w:rsidRPr="009508E6" w:rsidRDefault="001619EB" w:rsidP="009508E6">
      <w:pPr>
        <w:jc w:val="both"/>
      </w:pPr>
      <w:r w:rsidRPr="00F0070E">
        <w:rPr>
          <w:b/>
          <w:color w:val="FF0000"/>
          <w:u w:val="single"/>
        </w:rPr>
        <w:t>Práce ve výškách</w:t>
      </w:r>
      <w:r w:rsidR="003C20B4">
        <w:rPr>
          <w:b/>
          <w:color w:val="FF0000"/>
          <w:u w:val="single"/>
        </w:rPr>
        <w:t xml:space="preserve"> a nad volnou hloubkou (ve smyslu </w:t>
      </w:r>
      <w:r w:rsidR="003C20B4" w:rsidRPr="003C20B4">
        <w:rPr>
          <w:b/>
          <w:color w:val="FF0000"/>
          <w:u w:val="single"/>
        </w:rPr>
        <w:t xml:space="preserve">nařízení vlády </w:t>
      </w:r>
      <w:r w:rsidR="00236696">
        <w:rPr>
          <w:b/>
          <w:color w:val="FF0000"/>
          <w:u w:val="single"/>
        </w:rPr>
        <w:t xml:space="preserve">č. </w:t>
      </w:r>
      <w:r w:rsidR="003C20B4" w:rsidRPr="003C20B4">
        <w:rPr>
          <w:b/>
          <w:color w:val="FF0000"/>
          <w:u w:val="single"/>
        </w:rPr>
        <w:t>362/2005 Sb.</w:t>
      </w:r>
      <w:r w:rsidR="003C20B4">
        <w:rPr>
          <w:b/>
          <w:color w:val="FF0000"/>
          <w:u w:val="single"/>
        </w:rPr>
        <w:t xml:space="preserve">) </w:t>
      </w:r>
      <w:r w:rsidRPr="00F0070E">
        <w:rPr>
          <w:b/>
          <w:color w:val="FF0000"/>
          <w:u w:val="single"/>
        </w:rPr>
        <w:t xml:space="preserve">je prováděna vždy za přítomnosti minimálně dvou </w:t>
      </w:r>
      <w:r w:rsidR="00387477">
        <w:rPr>
          <w:b/>
          <w:color w:val="FF0000"/>
          <w:u w:val="single"/>
        </w:rPr>
        <w:t>zaměstnanců</w:t>
      </w:r>
      <w:r w:rsidRPr="00F0070E">
        <w:rPr>
          <w:b/>
          <w:color w:val="FF0000"/>
          <w:u w:val="single"/>
        </w:rPr>
        <w:t>.</w:t>
      </w:r>
      <w:bookmarkEnd w:id="745"/>
      <w:bookmarkEnd w:id="746"/>
      <w:bookmarkEnd w:id="747"/>
      <w:r w:rsidRPr="002E6F50">
        <w:rPr>
          <w:b/>
          <w:color w:val="FF0000"/>
          <w:u w:val="single"/>
        </w:rPr>
        <w:t xml:space="preserve"> </w:t>
      </w:r>
    </w:p>
    <w:p w14:paraId="480EEBCF" w14:textId="77777777" w:rsidR="009508E6" w:rsidRDefault="009508E6" w:rsidP="006316E6">
      <w:pPr>
        <w:pStyle w:val="Nzev"/>
        <w:rPr>
          <w:sz w:val="20"/>
          <w:lang w:val="cs-CZ"/>
        </w:rPr>
      </w:pPr>
    </w:p>
    <w:p w14:paraId="737CBD27" w14:textId="77777777" w:rsidR="001619EB" w:rsidRPr="002E6F50" w:rsidRDefault="006316E6" w:rsidP="006316E6">
      <w:pPr>
        <w:pStyle w:val="Nzev"/>
        <w:rPr>
          <w:sz w:val="20"/>
        </w:rPr>
      </w:pPr>
      <w:r w:rsidRPr="002E6F50">
        <w:rPr>
          <w:sz w:val="20"/>
        </w:rPr>
        <w:t>2</w:t>
      </w:r>
      <w:r w:rsidR="001619EB" w:rsidRPr="002E6F50">
        <w:rPr>
          <w:sz w:val="20"/>
        </w:rPr>
        <w:t>. Odpovědnost</w:t>
      </w:r>
    </w:p>
    <w:p w14:paraId="737CBD28" w14:textId="77777777" w:rsidR="001619EB" w:rsidRPr="002E6F50" w:rsidRDefault="001619EB" w:rsidP="00E436C2">
      <w:pPr>
        <w:pStyle w:val="Zhlav"/>
        <w:rPr>
          <w:b/>
          <w:sz w:val="20"/>
          <w:szCs w:val="20"/>
        </w:rPr>
      </w:pPr>
      <w:r w:rsidRPr="002E6F50">
        <w:rPr>
          <w:b/>
          <w:sz w:val="20"/>
          <w:szCs w:val="20"/>
        </w:rPr>
        <w:t>Zaměstnavatel</w:t>
      </w:r>
    </w:p>
    <w:p w14:paraId="737CBD29"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 xml:space="preserve">zaměstnavatel poskytuje zaměstnancům v dostatečném rozsahu školení o bezpečnosti </w:t>
      </w:r>
      <w:r w:rsidR="007D58D2">
        <w:rPr>
          <w:noProof/>
        </w:rPr>
        <w:br/>
      </w:r>
      <w:r w:rsidRPr="002E6F50">
        <w:rPr>
          <w:noProof/>
        </w:rPr>
        <w:t xml:space="preserve">a ochraně zdraví při práci ve výškách a nad volnou hloubkou. </w:t>
      </w:r>
    </w:p>
    <w:p w14:paraId="737CBD2A"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musí vytvořit podmínky k zajištění bezpečnosti práce při práci ve výškách,</w:t>
      </w:r>
    </w:p>
    <w:p w14:paraId="737CBD2B"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 xml:space="preserve">musí zpracovat pracovní postupy a stanovit požadavky na pracovní činnosti ve výškách </w:t>
      </w:r>
      <w:r w:rsidR="007D58D2">
        <w:rPr>
          <w:noProof/>
        </w:rPr>
        <w:br/>
      </w:r>
      <w:r w:rsidRPr="002E6F50">
        <w:rPr>
          <w:noProof/>
        </w:rPr>
        <w:t>při dodržení zásad bezpečnosti práce,</w:t>
      </w:r>
    </w:p>
    <w:p w14:paraId="737CBD2C"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vést evidenci žebříků na příslušných evidenčních listech,</w:t>
      </w:r>
    </w:p>
    <w:p w14:paraId="737CBD2D"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vést evidenci prostředků osobní ochrany pro práci ve výškách na příslušných evidenčních listech.</w:t>
      </w:r>
    </w:p>
    <w:p w14:paraId="737CBD2E" w14:textId="77777777" w:rsidR="001619EB" w:rsidRPr="002E6F50" w:rsidRDefault="001619EB" w:rsidP="006316E6">
      <w:pPr>
        <w:jc w:val="both"/>
        <w:rPr>
          <w:b/>
        </w:rPr>
      </w:pPr>
      <w:r w:rsidRPr="002E6F50">
        <w:rPr>
          <w:b/>
        </w:rPr>
        <w:t>Zaměstnanec je povinen</w:t>
      </w:r>
    </w:p>
    <w:p w14:paraId="737CBD2F"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provádět vizuální kontrolu před použitím žebříku pro výstup do výšky,</w:t>
      </w:r>
    </w:p>
    <w:p w14:paraId="737CBD30"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provádět vizuální kontrolu ochranných prvků koše montážní plošiny (zábradlí),</w:t>
      </w:r>
    </w:p>
    <w:p w14:paraId="737CBD31"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zjištěné nedostatky oznámit odpovědnému vedoucímu zaměstnanci,</w:t>
      </w:r>
    </w:p>
    <w:p w14:paraId="737CBD32" w14:textId="77777777" w:rsidR="001619EB" w:rsidRPr="008144C8" w:rsidRDefault="001619EB" w:rsidP="0015109D">
      <w:pPr>
        <w:numPr>
          <w:ilvl w:val="0"/>
          <w:numId w:val="123"/>
        </w:numPr>
        <w:spacing w:before="100" w:beforeAutospacing="1" w:after="100" w:afterAutospacing="1"/>
        <w:ind w:left="714" w:hanging="357"/>
        <w:jc w:val="both"/>
        <w:rPr>
          <w:noProof/>
        </w:rPr>
      </w:pPr>
      <w:r w:rsidRPr="002E6F50">
        <w:rPr>
          <w:noProof/>
        </w:rPr>
        <w:t xml:space="preserve">používat prostředky osobního zajištění a OOPP při práci ve výškách, tyto musí být řádně upnuty v souladu s návodem </w:t>
      </w:r>
      <w:r w:rsidRPr="008144C8">
        <w:rPr>
          <w:noProof/>
        </w:rPr>
        <w:t>výrobce,</w:t>
      </w:r>
    </w:p>
    <w:p w14:paraId="737CBD33"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 xml:space="preserve">řádně pečovat a udržovat přidělené prostředky osobního zajištění a OOPP pro práci </w:t>
      </w:r>
      <w:r w:rsidR="007D58D2">
        <w:rPr>
          <w:noProof/>
        </w:rPr>
        <w:br/>
      </w:r>
      <w:r w:rsidRPr="008144C8">
        <w:rPr>
          <w:noProof/>
        </w:rPr>
        <w:t>ve výškách v provozu schopném stavu,</w:t>
      </w:r>
    </w:p>
    <w:p w14:paraId="737CBD34"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řádně uskladňovat prostředky osobního zajištění a OOPP pro práci ve výškách (v obalech, v provozních vozidlech, v suchých větraných místnostech), pokud nejsou používány,</w:t>
      </w:r>
    </w:p>
    <w:p w14:paraId="737CBD35"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dodržovat zásady bezpečnosti práce při práci ve výškách,</w:t>
      </w:r>
    </w:p>
    <w:p w14:paraId="737CBD36"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před použitím prostředků osobního zajištění a OOPP pro práci ve výškách vizuálně zkontrolovat bezpečný stav textilních popruhů, bezpečný stav všech úchytných prvků, funkčnost zajišťovacích karabin – bezpečnostních prvků, bezpečný stav bezpečnostních lan, samosvorných karabin, teleskopických tyčí,</w:t>
      </w:r>
      <w:r w:rsidR="001511C7">
        <w:rPr>
          <w:noProof/>
        </w:rPr>
        <w:t xml:space="preserve"> </w:t>
      </w:r>
      <w:r w:rsidRPr="008144C8">
        <w:rPr>
          <w:noProof/>
        </w:rPr>
        <w:t>bezpečnostních brzd, evakuačních kladkostrojů, případně jiných zavedených prvků,</w:t>
      </w:r>
    </w:p>
    <w:p w14:paraId="737CBD37" w14:textId="77777777" w:rsidR="001619EB" w:rsidRPr="008144C8" w:rsidRDefault="001619EB" w:rsidP="0015109D">
      <w:pPr>
        <w:numPr>
          <w:ilvl w:val="0"/>
          <w:numId w:val="123"/>
        </w:numPr>
        <w:spacing w:before="100" w:beforeAutospacing="1" w:after="100" w:afterAutospacing="1"/>
        <w:ind w:left="714" w:hanging="357"/>
        <w:jc w:val="both"/>
        <w:rPr>
          <w:noProof/>
        </w:rPr>
      </w:pPr>
      <w:bookmarkStart w:id="748" w:name="_Toc304124039"/>
      <w:bookmarkStart w:id="749" w:name="_Toc304189459"/>
      <w:bookmarkStart w:id="750" w:name="_Toc304189566"/>
      <w:r w:rsidRPr="008144C8">
        <w:rPr>
          <w:noProof/>
        </w:rPr>
        <w:t>při mimořádných událostech, při kterých je nutno použít vyprošťovací postupy</w:t>
      </w:r>
      <w:r w:rsidR="000B698A">
        <w:rPr>
          <w:noProof/>
        </w:rPr>
        <w:t>,</w:t>
      </w:r>
      <w:r w:rsidRPr="008144C8">
        <w:rPr>
          <w:noProof/>
        </w:rPr>
        <w:t xml:space="preserve"> zajistit </w:t>
      </w:r>
      <w:r w:rsidR="000B698A">
        <w:rPr>
          <w:noProof/>
        </w:rPr>
        <w:t xml:space="preserve">v rámci možností evakuaci postiženého pomocí evakuačního setu, případně zajistit </w:t>
      </w:r>
      <w:r w:rsidRPr="008144C8">
        <w:rPr>
          <w:noProof/>
        </w:rPr>
        <w:t xml:space="preserve">pomoc IZS </w:t>
      </w:r>
      <w:r w:rsidRPr="008144C8">
        <w:rPr>
          <w:noProof/>
        </w:rPr>
        <w:lastRenderedPageBreak/>
        <w:t>(integrovaný záchranný systém tel. 112) minimálně v tomto složení a pořadí – dispečink E.ON, lékařská záchranná pohotovost tel. 155, HZS (hasičský záchranný sbor tel. 150), </w:t>
      </w:r>
      <w:r w:rsidR="00903B89">
        <w:rPr>
          <w:rStyle w:val="st"/>
        </w:rPr>
        <w:t>oddělení</w:t>
      </w:r>
      <w:r w:rsidRPr="008144C8">
        <w:rPr>
          <w:noProof/>
        </w:rPr>
        <w:t xml:space="preserve"> BOZP, případně Policii ČR tel. 158 v případě mimořádné události s následkem smrti.</w:t>
      </w:r>
      <w:bookmarkEnd w:id="748"/>
      <w:bookmarkEnd w:id="749"/>
      <w:bookmarkEnd w:id="750"/>
      <w:r w:rsidRPr="008144C8">
        <w:rPr>
          <w:noProof/>
        </w:rPr>
        <w:t xml:space="preserve"> </w:t>
      </w:r>
    </w:p>
    <w:p w14:paraId="737CBD38" w14:textId="77777777" w:rsidR="001619EB" w:rsidRPr="008144C8" w:rsidRDefault="001619EB" w:rsidP="00E436C2">
      <w:pPr>
        <w:jc w:val="both"/>
        <w:rPr>
          <w:b/>
        </w:rPr>
      </w:pPr>
      <w:r w:rsidRPr="008144C8">
        <w:rPr>
          <w:b/>
        </w:rPr>
        <w:t>Odpovědný vedoucí zaměstnanec</w:t>
      </w:r>
    </w:p>
    <w:p w14:paraId="737CBD39"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kontroluje stav prostředků pro práci ve výškách (žebříky, stupačky,</w:t>
      </w:r>
      <w:r w:rsidR="001511C7">
        <w:rPr>
          <w:noProof/>
        </w:rPr>
        <w:t xml:space="preserve"> </w:t>
      </w:r>
      <w:r w:rsidRPr="008144C8">
        <w:rPr>
          <w:noProof/>
        </w:rPr>
        <w:t>montážní plošiny</w:t>
      </w:r>
      <w:r w:rsidR="006440A3">
        <w:rPr>
          <w:noProof/>
        </w:rPr>
        <w:t>,</w:t>
      </w:r>
      <w:r w:rsidR="006440A3" w:rsidRPr="006440A3">
        <w:rPr>
          <w:noProof/>
        </w:rPr>
        <w:t xml:space="preserve"> </w:t>
      </w:r>
      <w:r w:rsidR="006440A3" w:rsidRPr="0097763E">
        <w:rPr>
          <w:noProof/>
        </w:rPr>
        <w:t>schůdky</w:t>
      </w:r>
      <w:r w:rsidR="006440A3">
        <w:rPr>
          <w:noProof/>
        </w:rPr>
        <w:t>, …</w:t>
      </w:r>
      <w:r w:rsidRPr="008144C8">
        <w:rPr>
          <w:noProof/>
        </w:rPr>
        <w:t>),</w:t>
      </w:r>
    </w:p>
    <w:p w14:paraId="737CBD3A"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kontroluje </w:t>
      </w:r>
      <w:r w:rsidR="0048357B">
        <w:rPr>
          <w:noProof/>
        </w:rPr>
        <w:t xml:space="preserve">případně reviduje </w:t>
      </w:r>
      <w:r w:rsidRPr="008144C8">
        <w:rPr>
          <w:noProof/>
        </w:rPr>
        <w:t xml:space="preserve">vybavení </w:t>
      </w:r>
      <w:r w:rsidR="00387477">
        <w:t>zaměstnanců</w:t>
      </w:r>
      <w:r w:rsidRPr="008144C8">
        <w:rPr>
          <w:noProof/>
        </w:rPr>
        <w:t xml:space="preserve"> prostředky osobního zajištění pro práci ve výškách,</w:t>
      </w:r>
    </w:p>
    <w:p w14:paraId="737CBD3B"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zjištěné nedostatky zapisuje do evidenčních listů a předkládá požadavky na odstranění nedostatků vedoucímu na vyšším stupni řízení,</w:t>
      </w:r>
    </w:p>
    <w:p w14:paraId="737CBD3C"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kontroluje řádné používání prostředků osobního zajištění a OOPP pro práci ve výškách, </w:t>
      </w:r>
      <w:r w:rsidR="007D58D2">
        <w:rPr>
          <w:noProof/>
        </w:rPr>
        <w:br/>
      </w:r>
      <w:r w:rsidRPr="008144C8">
        <w:rPr>
          <w:noProof/>
        </w:rPr>
        <w:t>zda jsou použity všechny prvky bezpečnostního postroje (ramenní, břišní, stehenní),</w:t>
      </w:r>
    </w:p>
    <w:p w14:paraId="737CBD3D"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zajišťuje výměnu poškozených prostředků osobního zajištění a OOPP pro práci </w:t>
      </w:r>
      <w:r w:rsidR="007D58D2">
        <w:rPr>
          <w:noProof/>
        </w:rPr>
        <w:br/>
      </w:r>
      <w:r w:rsidRPr="008144C8">
        <w:rPr>
          <w:noProof/>
        </w:rPr>
        <w:t>ve výškách.</w:t>
      </w:r>
    </w:p>
    <w:p w14:paraId="737CBD3E" w14:textId="77777777" w:rsidR="001619EB" w:rsidRPr="008144C8" w:rsidRDefault="006316E6" w:rsidP="006316E6">
      <w:pPr>
        <w:pStyle w:val="Nzev"/>
      </w:pPr>
      <w:r>
        <w:t>3</w:t>
      </w:r>
      <w:r w:rsidR="001619EB" w:rsidRPr="008144C8">
        <w:t xml:space="preserve">. </w:t>
      </w:r>
      <w:r w:rsidR="00164AA0" w:rsidRPr="00164AA0">
        <w:t>Osobní ochranné pracovní prostředky</w:t>
      </w:r>
      <w:r w:rsidR="001619EB" w:rsidRPr="008144C8">
        <w:t xml:space="preserve"> (OOPP) a </w:t>
      </w:r>
      <w:r w:rsidR="00B46F0F" w:rsidRPr="00BE2C6E">
        <w:t>OOPP</w:t>
      </w:r>
      <w:r w:rsidR="00B46F0F">
        <w:t xml:space="preserve"> </w:t>
      </w:r>
      <w:r w:rsidR="00B46F0F" w:rsidRPr="00BE2C6E">
        <w:t>pro práci ve výškách</w:t>
      </w:r>
      <w:r w:rsidR="00B46F0F" w:rsidRPr="008144C8">
        <w:t xml:space="preserve"> </w:t>
      </w:r>
    </w:p>
    <w:p w14:paraId="737CBD3F" w14:textId="77777777" w:rsidR="001619EB" w:rsidRPr="008144C8" w:rsidRDefault="00780741" w:rsidP="0015109D">
      <w:pPr>
        <w:numPr>
          <w:ilvl w:val="0"/>
          <w:numId w:val="123"/>
        </w:numPr>
        <w:spacing w:before="100" w:beforeAutospacing="1" w:after="100" w:afterAutospacing="1"/>
        <w:ind w:left="714" w:hanging="357"/>
        <w:jc w:val="both"/>
        <w:rPr>
          <w:noProof/>
        </w:rPr>
      </w:pPr>
      <w:r>
        <w:rPr>
          <w:noProof/>
        </w:rPr>
        <w:t>O</w:t>
      </w:r>
      <w:r w:rsidR="001619EB" w:rsidRPr="008144C8">
        <w:rPr>
          <w:noProof/>
        </w:rPr>
        <w:t>chranná obuv</w:t>
      </w:r>
      <w:r w:rsidR="006316E6">
        <w:rPr>
          <w:noProof/>
        </w:rPr>
        <w:t>,</w:t>
      </w:r>
    </w:p>
    <w:p w14:paraId="737CBD40"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ochranný oděv</w:t>
      </w:r>
      <w:r w:rsidR="006264A6">
        <w:rPr>
          <w:noProof/>
        </w:rPr>
        <w:t>,</w:t>
      </w:r>
    </w:p>
    <w:p w14:paraId="737CBD41"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ochranná přilba</w:t>
      </w:r>
      <w:r w:rsidR="006264A6">
        <w:rPr>
          <w:noProof/>
        </w:rPr>
        <w:t>,</w:t>
      </w:r>
    </w:p>
    <w:p w14:paraId="737CBD42"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pracovní rukavice (dle potřeby a druhu práce)</w:t>
      </w:r>
      <w:r w:rsidR="006264A6">
        <w:rPr>
          <w:noProof/>
        </w:rPr>
        <w:t>,</w:t>
      </w:r>
    </w:p>
    <w:p w14:paraId="737CBD43" w14:textId="748DC600" w:rsidR="001619EB" w:rsidRPr="008144C8" w:rsidRDefault="001619EB" w:rsidP="0015109D">
      <w:pPr>
        <w:numPr>
          <w:ilvl w:val="0"/>
          <w:numId w:val="123"/>
        </w:numPr>
        <w:spacing w:before="100" w:beforeAutospacing="1" w:after="100" w:afterAutospacing="1"/>
        <w:jc w:val="both"/>
        <w:rPr>
          <w:noProof/>
        </w:rPr>
      </w:pPr>
      <w:r w:rsidRPr="008144C8">
        <w:rPr>
          <w:noProof/>
        </w:rPr>
        <w:t xml:space="preserve">zachycovací postroj, zkracovač, tlumič pádu, bezpečnostní lano, případně jiné </w:t>
      </w:r>
      <w:r w:rsidR="00B46F0F" w:rsidRPr="00B46F0F">
        <w:rPr>
          <w:noProof/>
        </w:rPr>
        <w:t xml:space="preserve">OOPP </w:t>
      </w:r>
      <w:r w:rsidR="00D21DB3">
        <w:rPr>
          <w:noProof/>
        </w:rPr>
        <w:br/>
      </w:r>
      <w:r w:rsidR="00B46F0F" w:rsidRPr="00B46F0F">
        <w:rPr>
          <w:noProof/>
        </w:rPr>
        <w:t>pro práci ve výškách</w:t>
      </w:r>
      <w:r w:rsidR="00CD5A33">
        <w:rPr>
          <w:noProof/>
        </w:rPr>
        <w:t xml:space="preserve"> </w:t>
      </w:r>
      <w:r w:rsidRPr="008144C8">
        <w:rPr>
          <w:noProof/>
        </w:rPr>
        <w:t>dle schváleného způsobu zajištění proti pádu z výšky nebo do hloubky</w:t>
      </w:r>
      <w:r w:rsidR="000B698A">
        <w:rPr>
          <w:noProof/>
        </w:rPr>
        <w:t xml:space="preserve">, </w:t>
      </w:r>
      <w:r w:rsidRPr="008144C8">
        <w:rPr>
          <w:noProof/>
        </w:rPr>
        <w:t>teleskopická tyč pro práce ve výškách</w:t>
      </w:r>
      <w:r w:rsidR="006264A6">
        <w:rPr>
          <w:noProof/>
        </w:rPr>
        <w:t>,</w:t>
      </w:r>
    </w:p>
    <w:p w14:paraId="737CBD44"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 xml:space="preserve">žebříky, </w:t>
      </w:r>
      <w:r w:rsidR="00E462AF">
        <w:rPr>
          <w:noProof/>
        </w:rPr>
        <w:t xml:space="preserve">schůdky, </w:t>
      </w:r>
      <w:r w:rsidRPr="008144C8">
        <w:rPr>
          <w:noProof/>
        </w:rPr>
        <w:t>montážní plošiny aj.</w:t>
      </w:r>
      <w:r w:rsidR="006264A6">
        <w:rPr>
          <w:noProof/>
        </w:rPr>
        <w:t>,</w:t>
      </w:r>
    </w:p>
    <w:p w14:paraId="737CBD45"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stupačky pro výstup na sloupy a stožáry</w:t>
      </w:r>
      <w:r w:rsidR="006264A6">
        <w:rPr>
          <w:noProof/>
        </w:rPr>
        <w:t>,</w:t>
      </w:r>
    </w:p>
    <w:p w14:paraId="737CBD46"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prostředky pro vyznačení pracoviště (zábrany, pásky)</w:t>
      </w:r>
      <w:r w:rsidR="006264A6">
        <w:rPr>
          <w:noProof/>
        </w:rPr>
        <w:t>,</w:t>
      </w:r>
    </w:p>
    <w:p w14:paraId="737CBD47" w14:textId="77777777" w:rsidR="00E462AF" w:rsidRPr="00CA211C" w:rsidRDefault="001619EB" w:rsidP="0015109D">
      <w:pPr>
        <w:numPr>
          <w:ilvl w:val="0"/>
          <w:numId w:val="123"/>
        </w:numPr>
        <w:spacing w:before="100" w:beforeAutospacing="1" w:after="100" w:afterAutospacing="1"/>
        <w:ind w:left="714" w:hanging="357"/>
        <w:jc w:val="both"/>
        <w:rPr>
          <w:noProof/>
        </w:rPr>
      </w:pPr>
      <w:r w:rsidRPr="008144C8">
        <w:rPr>
          <w:noProof/>
        </w:rPr>
        <w:t>bezpečnostní tabulky</w:t>
      </w:r>
      <w:r w:rsidR="006316E6">
        <w:rPr>
          <w:noProof/>
        </w:rPr>
        <w:t>.</w:t>
      </w:r>
    </w:p>
    <w:p w14:paraId="737CBD48" w14:textId="77777777" w:rsidR="001619EB" w:rsidRPr="00E462AF" w:rsidRDefault="006316E6" w:rsidP="006316E6">
      <w:pPr>
        <w:pStyle w:val="Nzev"/>
      </w:pPr>
      <w:r>
        <w:t>4</w:t>
      </w:r>
      <w:r w:rsidR="001619EB" w:rsidRPr="008144C8">
        <w:t>A.</w:t>
      </w:r>
      <w:r w:rsidR="006973A2">
        <w:t xml:space="preserve"> </w:t>
      </w:r>
      <w:r w:rsidR="001619EB" w:rsidRPr="008144C8">
        <w:t xml:space="preserve">Základní ustanovení pro práci na žebřících </w:t>
      </w:r>
    </w:p>
    <w:p w14:paraId="737CBD49" w14:textId="67BF929F"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Žebřík může být použit pro práci ve výšce, kdy použití jiných bezpečnějších prostředků není </w:t>
      </w:r>
      <w:r w:rsidR="00D21DB3">
        <w:rPr>
          <w:noProof/>
        </w:rPr>
        <w:br/>
      </w:r>
      <w:r w:rsidRPr="006316E6">
        <w:rPr>
          <w:noProof/>
        </w:rPr>
        <w:t>s ohledem na vyhodnocení rizika opodstatněné a účelné, případně kdy místní podmínky, týkající se práce ve výškách, použití takových prostředků neumožňují.</w:t>
      </w:r>
    </w:p>
    <w:p w14:paraId="737CBD4A"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Na žebříku mohou být prováděny jen krátkodobé, fyzicky nenáročné práce při použití ručního nářadí.</w:t>
      </w:r>
    </w:p>
    <w:p w14:paraId="737CBD4B"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Práce, při nichž se používá nebezpečných nástrojů nebo nářadí jako například přenosných řetězových pil, ručních pneumatických nářadí, se na žebříku nesmějí vykonávat.</w:t>
      </w:r>
    </w:p>
    <w:p w14:paraId="737CBD4C"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Při výstupu, sestupu a práci na žebříku musí být zaměstnanec obrácen obličejem k žebříku </w:t>
      </w:r>
      <w:r w:rsidR="007D58D2">
        <w:rPr>
          <w:noProof/>
        </w:rPr>
        <w:br/>
      </w:r>
      <w:r w:rsidRPr="006316E6">
        <w:rPr>
          <w:noProof/>
        </w:rPr>
        <w:t>a v každém okamžiku musí mít možnost bezpečného uchopení a spolehlivou oporu.</w:t>
      </w:r>
    </w:p>
    <w:p w14:paraId="737CBD4D"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Po žebříku mohou být vynášena (snášena) jen břemena o hmotnosti do15 kg, pokud zvláštní právní předpisy nestanoví jinak.</w:t>
      </w:r>
    </w:p>
    <w:p w14:paraId="737CBD4E"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Po žebříku nesmí vystupovat (</w:t>
      </w:r>
      <w:r w:rsidR="00CD5556">
        <w:rPr>
          <w:noProof/>
        </w:rPr>
        <w:t>s</w:t>
      </w:r>
      <w:r w:rsidRPr="006316E6">
        <w:rPr>
          <w:noProof/>
        </w:rPr>
        <w:t>estupovat) ani na něm pracovat současně více než jedna osoba.</w:t>
      </w:r>
      <w:r w:rsidR="001511C7" w:rsidRPr="006316E6">
        <w:rPr>
          <w:noProof/>
        </w:rPr>
        <w:t xml:space="preserve"> </w:t>
      </w:r>
    </w:p>
    <w:p w14:paraId="737CBD4F"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Žebřík nesmí být používán jako přechodový můstek s výjimkou případů, kdy je k takovému použití výrobcem určen. </w:t>
      </w:r>
    </w:p>
    <w:p w14:paraId="737CBD50"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Žebříky používané pro výstup (sestup) musí svým horním koncem přesahovat výstupní (nástupní) plošinu</w:t>
      </w:r>
      <w:r w:rsidR="006973A2" w:rsidRPr="006316E6">
        <w:rPr>
          <w:noProof/>
        </w:rPr>
        <w:t xml:space="preserve"> </w:t>
      </w:r>
      <w:r w:rsidRPr="006316E6">
        <w:rPr>
          <w:noProof/>
        </w:rPr>
        <w:t>nejméně o 1,1 m,</w:t>
      </w:r>
      <w:r w:rsidR="001511C7" w:rsidRPr="006316E6">
        <w:rPr>
          <w:noProof/>
        </w:rPr>
        <w:t xml:space="preserve"> </w:t>
      </w:r>
      <w:r w:rsidRPr="006316E6">
        <w:rPr>
          <w:noProof/>
        </w:rPr>
        <w:t>přičemž</w:t>
      </w:r>
      <w:r w:rsidR="001511C7" w:rsidRPr="006316E6">
        <w:rPr>
          <w:noProof/>
        </w:rPr>
        <w:t xml:space="preserve"> </w:t>
      </w:r>
      <w:r w:rsidRPr="006316E6">
        <w:rPr>
          <w:noProof/>
        </w:rPr>
        <w:t>tento přesah lze nahradit pevnými</w:t>
      </w:r>
      <w:r w:rsidR="006973A2" w:rsidRPr="006316E6">
        <w:rPr>
          <w:noProof/>
        </w:rPr>
        <w:t xml:space="preserve"> </w:t>
      </w:r>
      <w:r w:rsidRPr="006316E6">
        <w:rPr>
          <w:noProof/>
        </w:rPr>
        <w:t xml:space="preserve">madly nebo </w:t>
      </w:r>
      <w:r w:rsidRPr="006316E6">
        <w:rPr>
          <w:noProof/>
        </w:rPr>
        <w:lastRenderedPageBreak/>
        <w:t xml:space="preserve">jinou pevnou částí konstrukce, za kterou se vystupující (sestupující) zaměstnanec může spolehlivě přidržet. </w:t>
      </w:r>
    </w:p>
    <w:p w14:paraId="737CBD51"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Sklon žebříku nesmí být menší než 2,5 :1</w:t>
      </w:r>
      <w:r w:rsidR="006440A3" w:rsidRPr="006316E6">
        <w:rPr>
          <w:noProof/>
        </w:rPr>
        <w:t>.</w:t>
      </w:r>
    </w:p>
    <w:p w14:paraId="737CBD52"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Za příčlemi musí být volný prostor alespoň 0,18 m. </w:t>
      </w:r>
    </w:p>
    <w:p w14:paraId="737CBD53" w14:textId="77777777" w:rsidR="001619EB" w:rsidRPr="006316E6" w:rsidRDefault="001619EB" w:rsidP="0015109D">
      <w:pPr>
        <w:numPr>
          <w:ilvl w:val="0"/>
          <w:numId w:val="123"/>
        </w:numPr>
        <w:spacing w:before="100" w:beforeAutospacing="1" w:after="100" w:afterAutospacing="1"/>
        <w:ind w:left="714" w:hanging="357"/>
        <w:jc w:val="both"/>
        <w:rPr>
          <w:noProof/>
        </w:rPr>
      </w:pPr>
      <w:bookmarkStart w:id="751" w:name="_Toc304124040"/>
      <w:bookmarkStart w:id="752" w:name="_Toc304189460"/>
      <w:bookmarkStart w:id="753" w:name="_Toc304189567"/>
      <w:r w:rsidRPr="006316E6">
        <w:rPr>
          <w:noProof/>
        </w:rPr>
        <w:t>U paty žebříku ze strany přístupu musí</w:t>
      </w:r>
      <w:r w:rsidR="001511C7" w:rsidRPr="006316E6">
        <w:rPr>
          <w:noProof/>
        </w:rPr>
        <w:t xml:space="preserve"> </w:t>
      </w:r>
      <w:r w:rsidRPr="006316E6">
        <w:rPr>
          <w:noProof/>
        </w:rPr>
        <w:t>být</w:t>
      </w:r>
      <w:r w:rsidR="001511C7" w:rsidRPr="006316E6">
        <w:rPr>
          <w:noProof/>
        </w:rPr>
        <w:t xml:space="preserve"> </w:t>
      </w:r>
      <w:r w:rsidRPr="006316E6">
        <w:rPr>
          <w:noProof/>
        </w:rPr>
        <w:t>zachován volný prostor alespoň 0,6 m.</w:t>
      </w:r>
      <w:bookmarkEnd w:id="751"/>
      <w:bookmarkEnd w:id="752"/>
      <w:bookmarkEnd w:id="753"/>
    </w:p>
    <w:p w14:paraId="737CBD54" w14:textId="77777777" w:rsidR="001619EB" w:rsidRPr="006316E6" w:rsidRDefault="001619EB" w:rsidP="0015109D">
      <w:pPr>
        <w:numPr>
          <w:ilvl w:val="0"/>
          <w:numId w:val="123"/>
        </w:numPr>
        <w:spacing w:before="100" w:beforeAutospacing="1" w:after="100" w:afterAutospacing="1"/>
        <w:ind w:left="714" w:hanging="357"/>
        <w:jc w:val="both"/>
        <w:rPr>
          <w:noProof/>
        </w:rPr>
      </w:pPr>
      <w:bookmarkStart w:id="754" w:name="_Toc304124041"/>
      <w:bookmarkStart w:id="755" w:name="_Toc304189461"/>
      <w:bookmarkStart w:id="756" w:name="_Toc304189568"/>
      <w:r w:rsidRPr="006316E6">
        <w:rPr>
          <w:noProof/>
        </w:rPr>
        <w:t>Žebřík musí být umístěn tak, aby byla zajištěna jeho stabilita po celou dobu použití.</w:t>
      </w:r>
      <w:bookmarkEnd w:id="754"/>
      <w:bookmarkEnd w:id="755"/>
      <w:bookmarkEnd w:id="756"/>
      <w:r w:rsidRPr="006316E6">
        <w:rPr>
          <w:noProof/>
        </w:rPr>
        <w:t xml:space="preserve"> </w:t>
      </w:r>
    </w:p>
    <w:p w14:paraId="737CBD55"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Přenosný žebřík musí být postaven na stabilním, pevném, dostatečně velkém, nepohyblivém podkladu tak, aby příčle byly vodorovné. </w:t>
      </w:r>
    </w:p>
    <w:p w14:paraId="737CBD56"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Závěsný žebřík musí být upevněn bezpečným způsobem a s</w:t>
      </w:r>
      <w:r w:rsidR="001511C7" w:rsidRPr="006316E6">
        <w:rPr>
          <w:noProof/>
        </w:rPr>
        <w:t xml:space="preserve"> </w:t>
      </w:r>
      <w:r w:rsidRPr="006316E6">
        <w:rPr>
          <w:noProof/>
        </w:rPr>
        <w:t xml:space="preserve">výjimkou provazových žebříků zajištěn proti posunutí a rozkývání. </w:t>
      </w:r>
    </w:p>
    <w:p w14:paraId="737CBD57"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U přenosných žebříků musí být zabráněno jejich podklouznutí zajištěním bočnic na horním nebo dolním konci použitím protiskluzových přípravků nebo jiných opatření s odpovídající účinností. </w:t>
      </w:r>
    </w:p>
    <w:p w14:paraId="737CBD58"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Skládací a výsuvné žebříky musí být užívány tak, aby jednotlivé díly byly zajištěny proti vzájemnému pohybu. </w:t>
      </w:r>
    </w:p>
    <w:p w14:paraId="737CBD59"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Na žebříku smí zaměstnanec pracovat jen v bezpečné vzdálenosti od jeho horního konce, </w:t>
      </w:r>
      <w:r w:rsidR="007D58D2">
        <w:rPr>
          <w:noProof/>
        </w:rPr>
        <w:br/>
      </w:r>
      <w:r w:rsidRPr="006316E6">
        <w:rPr>
          <w:noProof/>
        </w:rPr>
        <w:t>za kterou se u žebříku opěrného považuje vzdálenost chodidel nejméně 0,8 m, u dvojitého žebříku nejméně 0,5 m od jeho horního konce.</w:t>
      </w:r>
    </w:p>
    <w:p w14:paraId="737CBD5A" w14:textId="77777777" w:rsidR="001619EB" w:rsidRDefault="001619EB" w:rsidP="0015109D">
      <w:pPr>
        <w:numPr>
          <w:ilvl w:val="0"/>
          <w:numId w:val="123"/>
        </w:numPr>
        <w:spacing w:before="100" w:beforeAutospacing="1" w:after="100" w:afterAutospacing="1"/>
        <w:ind w:left="714" w:hanging="357"/>
        <w:jc w:val="both"/>
        <w:rPr>
          <w:noProof/>
        </w:rPr>
      </w:pPr>
      <w:r w:rsidRPr="006316E6">
        <w:rPr>
          <w:noProof/>
        </w:rPr>
        <w:t xml:space="preserve">Při práci na žebříku musí být zaměstnanec v případech, kdy stojí chodidly ve výšce větší než 5 m, </w:t>
      </w:r>
      <w:r w:rsidR="005B3A21">
        <w:rPr>
          <w:noProof/>
        </w:rPr>
        <w:t xml:space="preserve">vždy </w:t>
      </w:r>
      <w:r w:rsidRPr="006316E6">
        <w:rPr>
          <w:noProof/>
        </w:rPr>
        <w:t xml:space="preserve">zajištěn proti pádu </w:t>
      </w:r>
      <w:r w:rsidR="00B46F0F" w:rsidRPr="002E6F50">
        <w:t>OOPP</w:t>
      </w:r>
      <w:r w:rsidR="00B46F0F">
        <w:t xml:space="preserve"> pro práci ve výškách</w:t>
      </w:r>
      <w:r w:rsidRPr="006316E6">
        <w:rPr>
          <w:noProof/>
        </w:rPr>
        <w:t>.</w:t>
      </w:r>
    </w:p>
    <w:p w14:paraId="737CBD5B" w14:textId="7149E7E0" w:rsidR="005B3A21" w:rsidRPr="006316E6" w:rsidRDefault="005B3A21" w:rsidP="0015109D">
      <w:pPr>
        <w:numPr>
          <w:ilvl w:val="0"/>
          <w:numId w:val="123"/>
        </w:numPr>
        <w:spacing w:before="100" w:beforeAutospacing="1" w:after="100" w:afterAutospacing="1"/>
        <w:jc w:val="both"/>
        <w:rPr>
          <w:noProof/>
        </w:rPr>
      </w:pPr>
      <w:r w:rsidRPr="005B3A21">
        <w:rPr>
          <w:noProof/>
        </w:rPr>
        <w:t xml:space="preserve">Při práci na žebříku ve výšce od 1,5m do 5m </w:t>
      </w:r>
      <w:r>
        <w:rPr>
          <w:noProof/>
        </w:rPr>
        <w:t xml:space="preserve">výšky chodidel </w:t>
      </w:r>
      <w:r w:rsidRPr="005B3A21">
        <w:rPr>
          <w:noProof/>
        </w:rPr>
        <w:t xml:space="preserve">použije zaměstnanec </w:t>
      </w:r>
      <w:r>
        <w:rPr>
          <w:noProof/>
        </w:rPr>
        <w:t xml:space="preserve">OOPP </w:t>
      </w:r>
      <w:r w:rsidR="00D21DB3">
        <w:rPr>
          <w:noProof/>
        </w:rPr>
        <w:br/>
      </w:r>
      <w:r>
        <w:rPr>
          <w:noProof/>
        </w:rPr>
        <w:t>pro práci</w:t>
      </w:r>
      <w:r w:rsidRPr="005B3A21">
        <w:rPr>
          <w:noProof/>
        </w:rPr>
        <w:t xml:space="preserve"> ve výškách s ohledem na</w:t>
      </w:r>
      <w:r>
        <w:rPr>
          <w:noProof/>
        </w:rPr>
        <w:t xml:space="preserve"> riziko prováděné </w:t>
      </w:r>
      <w:r w:rsidRPr="005B3A21">
        <w:rPr>
          <w:noProof/>
        </w:rPr>
        <w:t>práce.</w:t>
      </w:r>
    </w:p>
    <w:p w14:paraId="737CBD5C" w14:textId="4CC22E01"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Při výstupu a sestupu po žebříku</w:t>
      </w:r>
      <w:r w:rsidR="001511C7" w:rsidRPr="006316E6">
        <w:rPr>
          <w:noProof/>
        </w:rPr>
        <w:t xml:space="preserve"> </w:t>
      </w:r>
      <w:r w:rsidRPr="006316E6">
        <w:rPr>
          <w:noProof/>
        </w:rPr>
        <w:t xml:space="preserve">zaměstnanec nemusí být zajištěn proti pádu. Tento výstup </w:t>
      </w:r>
      <w:r w:rsidR="007D58D2">
        <w:rPr>
          <w:noProof/>
        </w:rPr>
        <w:br/>
      </w:r>
      <w:r w:rsidRPr="006316E6">
        <w:rPr>
          <w:noProof/>
        </w:rPr>
        <w:t xml:space="preserve">a sestup není považován za práci. Při přerušení výstupu a sestupu z důvodu odpočinku nebo jiné události </w:t>
      </w:r>
      <w:r w:rsidR="005B3A21">
        <w:rPr>
          <w:noProof/>
        </w:rPr>
        <w:t>ve výšce větší než 5m výšky chodidel musí vždy použít OOPP pro práci</w:t>
      </w:r>
      <w:r w:rsidR="005B3A21" w:rsidRPr="005B3A21">
        <w:rPr>
          <w:noProof/>
        </w:rPr>
        <w:t xml:space="preserve"> </w:t>
      </w:r>
      <w:r w:rsidR="00D21DB3">
        <w:rPr>
          <w:noProof/>
        </w:rPr>
        <w:br/>
      </w:r>
      <w:r w:rsidR="005B3A21" w:rsidRPr="005B3A21">
        <w:rPr>
          <w:noProof/>
        </w:rPr>
        <w:t>ve výškách</w:t>
      </w:r>
      <w:r w:rsidR="00D21DB3">
        <w:rPr>
          <w:noProof/>
        </w:rPr>
        <w:t>.</w:t>
      </w:r>
    </w:p>
    <w:p w14:paraId="737CBD5D" w14:textId="77777777" w:rsidR="00194DC1" w:rsidRPr="006316E6" w:rsidRDefault="001619EB" w:rsidP="0015109D">
      <w:pPr>
        <w:numPr>
          <w:ilvl w:val="0"/>
          <w:numId w:val="123"/>
        </w:numPr>
        <w:spacing w:before="100" w:beforeAutospacing="1" w:after="100" w:afterAutospacing="1"/>
        <w:ind w:left="714" w:hanging="357"/>
        <w:jc w:val="both"/>
        <w:rPr>
          <w:noProof/>
        </w:rPr>
      </w:pPr>
      <w:r w:rsidRPr="006316E6">
        <w:rPr>
          <w:noProof/>
        </w:rPr>
        <w:t>Při výstupu a sestupu po stupačkách pevně uchycených na podpěrných bodech, mřížových stožárech a jiných konstrukcích se zaměstnanec musí jistit proti pádu z výšky.</w:t>
      </w:r>
    </w:p>
    <w:p w14:paraId="737CBD5E" w14:textId="77777777" w:rsidR="00194DC1" w:rsidRDefault="00194DC1" w:rsidP="00194DC1">
      <w:pPr>
        <w:pStyle w:val="Nzev"/>
        <w:rPr>
          <w:lang w:val="cs-CZ"/>
        </w:rPr>
      </w:pPr>
      <w:proofErr w:type="gramStart"/>
      <w:r>
        <w:rPr>
          <w:lang w:val="cs-CZ"/>
        </w:rPr>
        <w:t>4B</w:t>
      </w:r>
      <w:proofErr w:type="gramEnd"/>
      <w:r>
        <w:rPr>
          <w:lang w:val="cs-CZ"/>
        </w:rPr>
        <w:t xml:space="preserve">. </w:t>
      </w:r>
      <w:r w:rsidR="002F6B31">
        <w:rPr>
          <w:lang w:val="cs-CZ"/>
        </w:rPr>
        <w:t>Doplňky k žebříkům</w:t>
      </w:r>
    </w:p>
    <w:p w14:paraId="737CBD5F" w14:textId="77777777" w:rsidR="002F6B31" w:rsidRDefault="002F6B31" w:rsidP="00194DC1">
      <w:pPr>
        <w:pStyle w:val="Nzev"/>
        <w:rPr>
          <w:sz w:val="20"/>
          <w:u w:val="none"/>
          <w:lang w:val="cs-CZ"/>
        </w:rPr>
      </w:pPr>
      <w:r w:rsidRPr="00BE2C6E">
        <w:rPr>
          <w:sz w:val="20"/>
          <w:u w:val="none"/>
          <w:lang w:val="cs-CZ"/>
        </w:rPr>
        <w:t>Opěra o fasádu</w:t>
      </w:r>
    </w:p>
    <w:p w14:paraId="737CBD60" w14:textId="77777777" w:rsidR="00C14FE2" w:rsidRDefault="00C14FE2" w:rsidP="0015109D">
      <w:pPr>
        <w:pStyle w:val="Nzev"/>
        <w:numPr>
          <w:ilvl w:val="0"/>
          <w:numId w:val="168"/>
        </w:numPr>
        <w:jc w:val="both"/>
        <w:rPr>
          <w:b w:val="0"/>
          <w:sz w:val="20"/>
          <w:u w:val="none"/>
          <w:lang w:val="cs-CZ"/>
        </w:rPr>
      </w:pPr>
      <w:r w:rsidRPr="00C14FE2">
        <w:rPr>
          <w:b w:val="0"/>
          <w:sz w:val="20"/>
          <w:u w:val="none"/>
          <w:lang w:val="cs-CZ"/>
        </w:rPr>
        <w:t xml:space="preserve">Opěra o </w:t>
      </w:r>
      <w:r>
        <w:rPr>
          <w:b w:val="0"/>
          <w:sz w:val="20"/>
          <w:u w:val="none"/>
          <w:lang w:val="cs-CZ"/>
        </w:rPr>
        <w:t>f</w:t>
      </w:r>
      <w:r w:rsidR="002F6B31" w:rsidRPr="00BE2C6E">
        <w:rPr>
          <w:b w:val="0"/>
          <w:sz w:val="20"/>
          <w:u w:val="none"/>
          <w:lang w:val="cs-CZ"/>
        </w:rPr>
        <w:t>asádu slouží k ochraně zateplené fasády před poškozením opřením žebříku</w:t>
      </w:r>
      <w:r>
        <w:rPr>
          <w:b w:val="0"/>
          <w:sz w:val="20"/>
          <w:u w:val="none"/>
          <w:lang w:val="cs-CZ"/>
        </w:rPr>
        <w:t xml:space="preserve"> (promáčknutím)</w:t>
      </w:r>
      <w:r w:rsidR="00595093">
        <w:rPr>
          <w:b w:val="0"/>
          <w:sz w:val="20"/>
          <w:u w:val="none"/>
          <w:lang w:val="cs-CZ"/>
        </w:rPr>
        <w:t xml:space="preserve"> při provádění prací na zařízení E.ON</w:t>
      </w:r>
      <w:r w:rsidR="002F6B31" w:rsidRPr="00BE2C6E">
        <w:rPr>
          <w:b w:val="0"/>
          <w:sz w:val="20"/>
          <w:u w:val="none"/>
          <w:lang w:val="cs-CZ"/>
        </w:rPr>
        <w:t>.</w:t>
      </w:r>
      <w:r>
        <w:rPr>
          <w:b w:val="0"/>
          <w:sz w:val="20"/>
          <w:u w:val="none"/>
          <w:lang w:val="cs-CZ"/>
        </w:rPr>
        <w:t xml:space="preserve"> </w:t>
      </w:r>
    </w:p>
    <w:p w14:paraId="737CBD61" w14:textId="77777777" w:rsidR="00C14FE2" w:rsidRDefault="00C14FE2" w:rsidP="0015109D">
      <w:pPr>
        <w:pStyle w:val="Nzev"/>
        <w:numPr>
          <w:ilvl w:val="0"/>
          <w:numId w:val="168"/>
        </w:numPr>
        <w:jc w:val="both"/>
        <w:rPr>
          <w:b w:val="0"/>
          <w:sz w:val="20"/>
          <w:u w:val="none"/>
          <w:lang w:val="cs-CZ"/>
        </w:rPr>
      </w:pPr>
      <w:r>
        <w:rPr>
          <w:b w:val="0"/>
          <w:sz w:val="20"/>
          <w:u w:val="none"/>
          <w:lang w:val="cs-CZ"/>
        </w:rPr>
        <w:t xml:space="preserve">Opěra o fasádu se používá na opěrné jednodílné žebříky a vícedílné výsuvné žebříky s příčlemi o průřezu 30x30mm. </w:t>
      </w:r>
    </w:p>
    <w:p w14:paraId="737CBD62" w14:textId="77777777" w:rsidR="00C14FE2" w:rsidRDefault="00C14FE2" w:rsidP="0015109D">
      <w:pPr>
        <w:pStyle w:val="Nzev"/>
        <w:numPr>
          <w:ilvl w:val="0"/>
          <w:numId w:val="168"/>
        </w:numPr>
        <w:rPr>
          <w:b w:val="0"/>
          <w:sz w:val="20"/>
          <w:u w:val="none"/>
          <w:lang w:val="cs-CZ"/>
        </w:rPr>
      </w:pPr>
      <w:r>
        <w:rPr>
          <w:b w:val="0"/>
          <w:sz w:val="20"/>
          <w:u w:val="none"/>
          <w:lang w:val="cs-CZ"/>
        </w:rPr>
        <w:t>Opěra o fasádu se musí nasadit vždy na poslední příčku žebříku a zaji</w:t>
      </w:r>
      <w:r w:rsidR="00595093">
        <w:rPr>
          <w:b w:val="0"/>
          <w:sz w:val="20"/>
          <w:u w:val="none"/>
          <w:lang w:val="cs-CZ"/>
        </w:rPr>
        <w:t>stit</w:t>
      </w:r>
      <w:r>
        <w:rPr>
          <w:b w:val="0"/>
          <w:sz w:val="20"/>
          <w:u w:val="none"/>
          <w:lang w:val="cs-CZ"/>
        </w:rPr>
        <w:t xml:space="preserve"> pojistkami. </w:t>
      </w:r>
    </w:p>
    <w:p w14:paraId="737CBD63" w14:textId="77777777" w:rsidR="00595093" w:rsidRDefault="00C14FE2" w:rsidP="0015109D">
      <w:pPr>
        <w:pStyle w:val="Nzev"/>
        <w:numPr>
          <w:ilvl w:val="0"/>
          <w:numId w:val="168"/>
        </w:numPr>
        <w:jc w:val="both"/>
        <w:rPr>
          <w:b w:val="0"/>
          <w:sz w:val="20"/>
          <w:u w:val="none"/>
          <w:lang w:val="cs-CZ"/>
        </w:rPr>
      </w:pPr>
      <w:r>
        <w:rPr>
          <w:b w:val="0"/>
          <w:sz w:val="20"/>
          <w:u w:val="none"/>
          <w:lang w:val="cs-CZ"/>
        </w:rPr>
        <w:t>Opěra o fasádu se nesmí používat při postavení žebříku k jiným objektům</w:t>
      </w:r>
      <w:r w:rsidR="00EC2A10">
        <w:rPr>
          <w:b w:val="0"/>
          <w:sz w:val="20"/>
          <w:u w:val="none"/>
          <w:lang w:val="cs-CZ"/>
        </w:rPr>
        <w:t>,</w:t>
      </w:r>
      <w:r>
        <w:rPr>
          <w:b w:val="0"/>
          <w:sz w:val="20"/>
          <w:u w:val="none"/>
          <w:lang w:val="cs-CZ"/>
        </w:rPr>
        <w:t xml:space="preserve"> než jsou svislé stěny. </w:t>
      </w:r>
    </w:p>
    <w:p w14:paraId="737CBD64" w14:textId="4BD754BC" w:rsidR="002F6B31" w:rsidRDefault="003D1CAD" w:rsidP="0015109D">
      <w:pPr>
        <w:pStyle w:val="Nzev"/>
        <w:numPr>
          <w:ilvl w:val="0"/>
          <w:numId w:val="168"/>
        </w:numPr>
        <w:jc w:val="both"/>
        <w:rPr>
          <w:b w:val="0"/>
          <w:sz w:val="20"/>
          <w:u w:val="none"/>
          <w:lang w:val="cs-CZ"/>
        </w:rPr>
      </w:pPr>
      <w:r>
        <w:rPr>
          <w:b w:val="0"/>
          <w:sz w:val="20"/>
          <w:u w:val="none"/>
          <w:lang w:val="cs-CZ"/>
        </w:rPr>
        <w:t>Při použití žebříku s instalovanou opěrou o fasádu pro práci pod napětí</w:t>
      </w:r>
      <w:r w:rsidR="00EC2A10">
        <w:rPr>
          <w:b w:val="0"/>
          <w:sz w:val="20"/>
          <w:u w:val="none"/>
          <w:lang w:val="cs-CZ"/>
        </w:rPr>
        <w:t>m</w:t>
      </w:r>
      <w:r>
        <w:rPr>
          <w:b w:val="0"/>
          <w:sz w:val="20"/>
          <w:u w:val="none"/>
          <w:lang w:val="cs-CZ"/>
        </w:rPr>
        <w:t xml:space="preserve"> na elektrickém zařízení nízkého napětí (jmenovité napětí sítě </w:t>
      </w:r>
      <w:proofErr w:type="spellStart"/>
      <w:r>
        <w:rPr>
          <w:b w:val="0"/>
          <w:sz w:val="20"/>
          <w:u w:val="none"/>
          <w:lang w:val="cs-CZ"/>
        </w:rPr>
        <w:t>U</w:t>
      </w:r>
      <w:r>
        <w:rPr>
          <w:b w:val="0"/>
          <w:sz w:val="20"/>
          <w:u w:val="none"/>
          <w:vertAlign w:val="subscript"/>
          <w:lang w:val="cs-CZ"/>
        </w:rPr>
        <w:t>n</w:t>
      </w:r>
      <w:proofErr w:type="spellEnd"/>
      <w:r>
        <w:rPr>
          <w:b w:val="0"/>
          <w:sz w:val="20"/>
          <w:u w:val="none"/>
          <w:lang w:val="cs-CZ"/>
        </w:rPr>
        <w:t xml:space="preserve"> do 1kV) nesmí být za žádných okolností </w:t>
      </w:r>
      <w:r w:rsidR="00217154">
        <w:rPr>
          <w:b w:val="0"/>
          <w:sz w:val="20"/>
          <w:u w:val="none"/>
          <w:lang w:val="cs-CZ"/>
        </w:rPr>
        <w:t xml:space="preserve">touto </w:t>
      </w:r>
      <w:r>
        <w:rPr>
          <w:b w:val="0"/>
          <w:sz w:val="20"/>
          <w:u w:val="none"/>
          <w:lang w:val="cs-CZ"/>
        </w:rPr>
        <w:t>opěrou o fasádu narušena z</w:t>
      </w:r>
      <w:r w:rsidR="00217154">
        <w:rPr>
          <w:b w:val="0"/>
          <w:sz w:val="20"/>
          <w:u w:val="none"/>
          <w:lang w:val="cs-CZ"/>
        </w:rPr>
        <w:t xml:space="preserve">óna přiblížení k elektrickému zařízení pod napětím, </w:t>
      </w:r>
      <w:r w:rsidR="00D21DB3">
        <w:rPr>
          <w:b w:val="0"/>
          <w:sz w:val="20"/>
          <w:u w:val="none"/>
          <w:lang w:val="cs-CZ"/>
        </w:rPr>
        <w:br/>
      </w:r>
      <w:r w:rsidR="00217154">
        <w:rPr>
          <w:b w:val="0"/>
          <w:sz w:val="20"/>
          <w:u w:val="none"/>
          <w:lang w:val="cs-CZ"/>
        </w:rPr>
        <w:t>která činí 300</w:t>
      </w:r>
      <w:r w:rsidR="00D21DB3">
        <w:rPr>
          <w:b w:val="0"/>
          <w:sz w:val="20"/>
          <w:u w:val="none"/>
          <w:lang w:val="cs-CZ"/>
        </w:rPr>
        <w:t xml:space="preserve"> </w:t>
      </w:r>
      <w:r w:rsidR="00217154">
        <w:rPr>
          <w:b w:val="0"/>
          <w:sz w:val="20"/>
          <w:u w:val="none"/>
          <w:lang w:val="cs-CZ"/>
        </w:rPr>
        <w:t>mm.</w:t>
      </w:r>
    </w:p>
    <w:p w14:paraId="737CBD65" w14:textId="7CE40640" w:rsidR="00217154" w:rsidRPr="00BE2C6E" w:rsidRDefault="00217154" w:rsidP="00BE2C6E">
      <w:pPr>
        <w:pStyle w:val="Nzev"/>
        <w:ind w:left="360"/>
        <w:rPr>
          <w:b w:val="0"/>
          <w:sz w:val="20"/>
          <w:u w:val="none"/>
          <w:lang w:val="cs-CZ"/>
        </w:rPr>
      </w:pPr>
      <w:r>
        <w:rPr>
          <w:b w:val="0"/>
          <w:sz w:val="20"/>
          <w:u w:val="none"/>
          <w:lang w:val="cs-CZ"/>
        </w:rPr>
        <w:t>Návod pro montáž a použití opěry o fasádu je k dispozici na intranetu (</w:t>
      </w:r>
      <w:hyperlink r:id="rId69" w:history="1">
        <w:r w:rsidRPr="00EF0E26">
          <w:rPr>
            <w:rStyle w:val="Hypertextovodkaz"/>
            <w:b w:val="0"/>
            <w:sz w:val="20"/>
            <w:lang w:val="cs-CZ"/>
          </w:rPr>
          <w:t>odkaz zde</w:t>
        </w:r>
      </w:hyperlink>
      <w:r>
        <w:rPr>
          <w:b w:val="0"/>
          <w:sz w:val="20"/>
          <w:u w:val="none"/>
          <w:lang w:val="cs-CZ"/>
        </w:rPr>
        <w:t xml:space="preserve">). </w:t>
      </w:r>
    </w:p>
    <w:p w14:paraId="737CBD66" w14:textId="77777777" w:rsidR="001619EB" w:rsidRPr="008144C8" w:rsidRDefault="006316E6" w:rsidP="006316E6">
      <w:pPr>
        <w:pStyle w:val="Nzev"/>
      </w:pPr>
      <w:r>
        <w:t>5</w:t>
      </w:r>
      <w:r w:rsidR="001619EB" w:rsidRPr="008144C8">
        <w:t>. Základní ustanovení pro výstup a sestup při použití stupaček</w:t>
      </w:r>
      <w:r w:rsidR="001511C7">
        <w:t xml:space="preserve"> </w:t>
      </w:r>
    </w:p>
    <w:p w14:paraId="737CBD67" w14:textId="77777777" w:rsidR="001619EB" w:rsidRPr="008144C8" w:rsidRDefault="001619EB" w:rsidP="009F38E8">
      <w:pPr>
        <w:tabs>
          <w:tab w:val="num" w:pos="1429"/>
        </w:tabs>
        <w:spacing w:before="60" w:after="20"/>
        <w:jc w:val="both"/>
        <w:rPr>
          <w:bCs/>
        </w:rPr>
      </w:pPr>
      <w:r w:rsidRPr="008144C8">
        <w:rPr>
          <w:bCs/>
        </w:rPr>
        <w:t>Stupačky mohou být použity pro práci ve výšce pouze v případech, kdy použití jiných bezpečnějších prostředků není s ohledem na vyhodnocení rizika opodstatněné a účelné, případně kdy místní podmínky, týkající se práce ve výškách, použití takových prostředků neumožňují.</w:t>
      </w:r>
    </w:p>
    <w:p w14:paraId="737CBD68" w14:textId="77777777" w:rsidR="001619EB" w:rsidRPr="008144C8" w:rsidRDefault="001619EB" w:rsidP="009F38E8">
      <w:pPr>
        <w:tabs>
          <w:tab w:val="num" w:pos="1429"/>
        </w:tabs>
        <w:spacing w:before="60" w:after="20"/>
        <w:jc w:val="both"/>
        <w:rPr>
          <w:bCs/>
        </w:rPr>
      </w:pPr>
      <w:r w:rsidRPr="008144C8">
        <w:rPr>
          <w:bCs/>
        </w:rPr>
        <w:lastRenderedPageBreak/>
        <w:t>Na stupačkách mohou být prováděny jen krátkodobé, fyzicky nenáročné práce při použití ručního nářadí.</w:t>
      </w:r>
    </w:p>
    <w:p w14:paraId="737CBD69" w14:textId="77777777" w:rsidR="001619EB" w:rsidRPr="008144C8" w:rsidRDefault="001619EB" w:rsidP="009F38E8">
      <w:pPr>
        <w:tabs>
          <w:tab w:val="num" w:pos="1429"/>
        </w:tabs>
        <w:spacing w:before="60" w:after="20"/>
        <w:jc w:val="both"/>
        <w:rPr>
          <w:bCs/>
        </w:rPr>
      </w:pPr>
      <w:r w:rsidRPr="008144C8">
        <w:rPr>
          <w:bCs/>
        </w:rPr>
        <w:t>Práce, při nichž se používá nebezpečných nástrojů nebo nářadí jako například přenosných řetězových pil, ručních pneumatických nářadí, se na stupačkách nesmějí vykonávat.</w:t>
      </w:r>
    </w:p>
    <w:p w14:paraId="737CBD6A" w14:textId="77777777" w:rsidR="001619EB" w:rsidRPr="008144C8" w:rsidRDefault="001619EB" w:rsidP="009F38E8">
      <w:pPr>
        <w:tabs>
          <w:tab w:val="num" w:pos="1429"/>
        </w:tabs>
        <w:spacing w:before="60" w:after="20"/>
        <w:jc w:val="both"/>
        <w:rPr>
          <w:bCs/>
        </w:rPr>
      </w:pPr>
      <w:r w:rsidRPr="008144C8">
        <w:rPr>
          <w:bCs/>
        </w:rPr>
        <w:t xml:space="preserve">Při výstupu, sestupu a práci na stupačkách musí být zaměstnanec obrácen obličejem ke sloupu </w:t>
      </w:r>
      <w:r w:rsidR="007D58D2">
        <w:rPr>
          <w:bCs/>
        </w:rPr>
        <w:br/>
      </w:r>
      <w:r w:rsidRPr="008144C8">
        <w:rPr>
          <w:bCs/>
        </w:rPr>
        <w:t>a v každém okamžiku musí mít</w:t>
      </w:r>
      <w:r w:rsidR="001511C7">
        <w:rPr>
          <w:bCs/>
        </w:rPr>
        <w:t xml:space="preserve"> </w:t>
      </w:r>
      <w:r w:rsidRPr="008144C8">
        <w:rPr>
          <w:bCs/>
        </w:rPr>
        <w:t>oporu a musí být jištěn proti pádu.</w:t>
      </w:r>
    </w:p>
    <w:p w14:paraId="737CBD6B" w14:textId="77777777" w:rsidR="001619EB" w:rsidRPr="008144C8" w:rsidRDefault="001619EB" w:rsidP="009F38E8">
      <w:pPr>
        <w:tabs>
          <w:tab w:val="num" w:pos="1429"/>
        </w:tabs>
        <w:spacing w:before="60" w:after="20"/>
        <w:jc w:val="both"/>
        <w:rPr>
          <w:bCs/>
        </w:rPr>
      </w:pPr>
      <w:r w:rsidRPr="008144C8">
        <w:rPr>
          <w:bCs/>
        </w:rPr>
        <w:t>Na sloupu nesmí vystupovat (sestupovat) ani na něm pracovat současně více než jedna osoba.</w:t>
      </w:r>
      <w:r w:rsidR="001511C7">
        <w:rPr>
          <w:bCs/>
        </w:rPr>
        <w:t xml:space="preserve"> </w:t>
      </w:r>
    </w:p>
    <w:p w14:paraId="737CBD6C" w14:textId="77777777" w:rsidR="001619EB" w:rsidRPr="008144C8" w:rsidRDefault="001619EB" w:rsidP="009F38E8">
      <w:pPr>
        <w:tabs>
          <w:tab w:val="num" w:pos="1429"/>
        </w:tabs>
        <w:spacing w:before="60" w:after="20"/>
        <w:jc w:val="both"/>
        <w:rPr>
          <w:bCs/>
        </w:rPr>
      </w:pPr>
      <w:r w:rsidRPr="008144C8">
        <w:rPr>
          <w:bCs/>
        </w:rPr>
        <w:t>Práce na stupačkách v blízkosti živých částí pod napětím musí být prováděny v souladu s ostatními řídícími akty (</w:t>
      </w:r>
      <w:r w:rsidR="00FE4F9B">
        <w:rPr>
          <w:bCs/>
        </w:rPr>
        <w:t xml:space="preserve">příloha tohoto dokumentu č. 26 </w:t>
      </w:r>
      <w:r w:rsidRPr="008144C8">
        <w:rPr>
          <w:bCs/>
        </w:rPr>
        <w:t>Vzdálenosti pro obsluhu a práci na el. zařízení a v jeho blízkosti)</w:t>
      </w:r>
    </w:p>
    <w:p w14:paraId="737CBD6D" w14:textId="77777777" w:rsidR="001619EB" w:rsidRDefault="001619EB" w:rsidP="006316E6">
      <w:pPr>
        <w:tabs>
          <w:tab w:val="num" w:pos="1429"/>
        </w:tabs>
        <w:spacing w:before="60" w:after="20"/>
        <w:jc w:val="both"/>
        <w:rPr>
          <w:bCs/>
        </w:rPr>
      </w:pPr>
      <w:r w:rsidRPr="008144C8">
        <w:rPr>
          <w:bCs/>
        </w:rPr>
        <w:t xml:space="preserve">Při výstupu na jednoduché nebo dvojité dřevěné stožáry pomocí stupaček se </w:t>
      </w:r>
      <w:r w:rsidR="00387477">
        <w:t>zaměstnanec</w:t>
      </w:r>
      <w:r w:rsidRPr="008144C8">
        <w:rPr>
          <w:bCs/>
        </w:rPr>
        <w:t xml:space="preserve"> jistí proti pádu textilní smyčkou bez tlumiče pádu a stabilizuje polohu polohovacím prostředkem.</w:t>
      </w:r>
      <w:r w:rsidR="001511C7">
        <w:rPr>
          <w:bCs/>
        </w:rPr>
        <w:t xml:space="preserve"> </w:t>
      </w:r>
      <w:r w:rsidRPr="008144C8">
        <w:rPr>
          <w:bCs/>
        </w:rPr>
        <w:t xml:space="preserve">Po výstupu </w:t>
      </w:r>
      <w:r w:rsidR="007D58D2">
        <w:rPr>
          <w:bCs/>
        </w:rPr>
        <w:br/>
      </w:r>
      <w:r w:rsidRPr="008144C8">
        <w:rPr>
          <w:bCs/>
        </w:rPr>
        <w:t xml:space="preserve">do pracovní polohy se </w:t>
      </w:r>
      <w:r w:rsidR="00387477">
        <w:t>zaměstnanec</w:t>
      </w:r>
      <w:r w:rsidRPr="008144C8">
        <w:rPr>
          <w:bCs/>
        </w:rPr>
        <w:t xml:space="preserve"> zajistí proti pádu a znovu stabilizuje pracovní polohu.</w:t>
      </w:r>
    </w:p>
    <w:p w14:paraId="737CBD6E" w14:textId="77777777" w:rsidR="00136106" w:rsidRPr="008144C8" w:rsidRDefault="00136106" w:rsidP="006316E6">
      <w:pPr>
        <w:tabs>
          <w:tab w:val="num" w:pos="1429"/>
        </w:tabs>
        <w:spacing w:before="60" w:after="20"/>
        <w:jc w:val="both"/>
        <w:rPr>
          <w:bCs/>
        </w:rPr>
      </w:pPr>
      <w:r>
        <w:rPr>
          <w:bCs/>
        </w:rPr>
        <w:t xml:space="preserve">Metodika </w:t>
      </w:r>
      <w:r w:rsidRPr="00136106">
        <w:rPr>
          <w:b/>
          <w:bCs/>
          <w:i/>
        </w:rPr>
        <w:t xml:space="preserve">Postup </w:t>
      </w:r>
      <w:r w:rsidR="00387477">
        <w:rPr>
          <w:b/>
          <w:bCs/>
          <w:i/>
        </w:rPr>
        <w:t>zaměstnance</w:t>
      </w:r>
      <w:r w:rsidRPr="00136106">
        <w:rPr>
          <w:b/>
          <w:bCs/>
          <w:i/>
        </w:rPr>
        <w:t xml:space="preserve"> při výstupu na dřevěný sloup se stupačkami</w:t>
      </w:r>
      <w:r>
        <w:rPr>
          <w:bCs/>
        </w:rPr>
        <w:t xml:space="preserve"> je dostupná </w:t>
      </w:r>
      <w:r w:rsidR="007D58D2">
        <w:rPr>
          <w:bCs/>
        </w:rPr>
        <w:br/>
      </w:r>
      <w:r>
        <w:rPr>
          <w:bCs/>
        </w:rPr>
        <w:t>na intranetu (</w:t>
      </w:r>
      <w:hyperlink r:id="rId70" w:history="1">
        <w:r w:rsidRPr="00136106">
          <w:rPr>
            <w:rStyle w:val="Hypertextovodkaz"/>
            <w:rFonts w:cs="Arial"/>
            <w:bCs/>
          </w:rPr>
          <w:t>odkaz zde</w:t>
        </w:r>
      </w:hyperlink>
      <w:r>
        <w:rPr>
          <w:bCs/>
        </w:rPr>
        <w:t>).</w:t>
      </w:r>
    </w:p>
    <w:p w14:paraId="737CBD6F" w14:textId="77777777" w:rsidR="001619EB" w:rsidRPr="008144C8" w:rsidRDefault="006316E6" w:rsidP="006316E6">
      <w:pPr>
        <w:pStyle w:val="Nzev"/>
      </w:pPr>
      <w:r>
        <w:t>6</w:t>
      </w:r>
      <w:r w:rsidR="001619EB" w:rsidRPr="008144C8">
        <w:t>. Doprava na pracoviště a manipulace</w:t>
      </w:r>
    </w:p>
    <w:p w14:paraId="737CBD70" w14:textId="1EDA9587" w:rsidR="001619EB" w:rsidRPr="00967A23" w:rsidRDefault="001619EB" w:rsidP="009F38E8">
      <w:pPr>
        <w:spacing w:before="60" w:after="20"/>
        <w:jc w:val="both"/>
      </w:pPr>
      <w:r w:rsidRPr="00967A23">
        <w:t xml:space="preserve">Žebříky musí být vždy při dopravě na pracoviště zajištěny proti uvolnění z nosného prostředku </w:t>
      </w:r>
      <w:r w:rsidR="00D21DB3">
        <w:br/>
      </w:r>
      <w:r w:rsidRPr="00967A23">
        <w:t xml:space="preserve">(střešní nosič auta, přívěsný vozík atd.) </w:t>
      </w:r>
    </w:p>
    <w:p w14:paraId="737CBD71" w14:textId="77777777" w:rsidR="001619EB" w:rsidRPr="00967A23" w:rsidRDefault="001619EB" w:rsidP="009F38E8">
      <w:pPr>
        <w:spacing w:before="60" w:after="20"/>
        <w:jc w:val="both"/>
      </w:pPr>
      <w:r w:rsidRPr="00967A23">
        <w:t xml:space="preserve">Jestliže žebřík přesahuje o 1m půdorys vozidla (nárazník) musí být označen červeným praporkem rozměru 30x30cm a za snížené viditelnosti vpředu bílým neoslňujícím světlem a bílou odrazkou </w:t>
      </w:r>
      <w:r w:rsidR="007D58D2">
        <w:br/>
      </w:r>
      <w:r w:rsidRPr="00967A23">
        <w:t>a vzadu červeným světlem a červenou odrazkou.</w:t>
      </w:r>
    </w:p>
    <w:p w14:paraId="737CBD72" w14:textId="77777777" w:rsidR="001619EB" w:rsidRPr="00967A23" w:rsidRDefault="001619EB" w:rsidP="009F38E8">
      <w:pPr>
        <w:spacing w:before="60" w:after="20"/>
        <w:jc w:val="both"/>
      </w:pPr>
      <w:r w:rsidRPr="00967A23">
        <w:t xml:space="preserve">Manipulaci s žebříkem </w:t>
      </w:r>
      <w:r w:rsidR="006440A3" w:rsidRPr="00967A23">
        <w:t>(</w:t>
      </w:r>
      <w:r w:rsidRPr="00967A23">
        <w:t>sundávání ze střechy vozidla, přenos na pracoviště</w:t>
      </w:r>
      <w:r w:rsidR="006440A3" w:rsidRPr="00967A23">
        <w:t>)</w:t>
      </w:r>
      <w:r w:rsidRPr="00967A23">
        <w:t xml:space="preserve"> provádí dva zaměstnanci, s výjimkou jednodílných žebříků s</w:t>
      </w:r>
      <w:r w:rsidR="00967A23" w:rsidRPr="00967A23">
        <w:t> </w:t>
      </w:r>
      <w:r w:rsidRPr="00967A23">
        <w:t>max</w:t>
      </w:r>
      <w:r w:rsidR="00967A23" w:rsidRPr="00967A23">
        <w:t xml:space="preserve">imální délkou </w:t>
      </w:r>
      <w:r w:rsidRPr="00967A23">
        <w:t>do 3</w:t>
      </w:r>
      <w:r w:rsidR="007D58D2">
        <w:t xml:space="preserve"> </w:t>
      </w:r>
      <w:r w:rsidRPr="00967A23">
        <w:t xml:space="preserve">m. </w:t>
      </w:r>
    </w:p>
    <w:p w14:paraId="737CBD73" w14:textId="77777777" w:rsidR="001619EB" w:rsidRPr="00967A23" w:rsidRDefault="001619EB" w:rsidP="009F38E8">
      <w:pPr>
        <w:spacing w:before="60" w:after="20"/>
        <w:jc w:val="both"/>
        <w:rPr>
          <w:noProof/>
        </w:rPr>
      </w:pPr>
      <w:r w:rsidRPr="00967A23">
        <w:rPr>
          <w:noProof/>
        </w:rPr>
        <w:t>Před</w:t>
      </w:r>
      <w:r w:rsidR="001511C7" w:rsidRPr="00967A23">
        <w:rPr>
          <w:noProof/>
        </w:rPr>
        <w:t xml:space="preserve"> </w:t>
      </w:r>
      <w:r w:rsidRPr="00967A23">
        <w:rPr>
          <w:noProof/>
        </w:rPr>
        <w:t>každým použitím</w:t>
      </w:r>
      <w:r w:rsidR="001511C7" w:rsidRPr="00967A23">
        <w:rPr>
          <w:noProof/>
        </w:rPr>
        <w:t xml:space="preserve"> </w:t>
      </w:r>
      <w:r w:rsidRPr="00967A23">
        <w:rPr>
          <w:noProof/>
        </w:rPr>
        <w:t xml:space="preserve">žebříku musí </w:t>
      </w:r>
      <w:r w:rsidR="00387477">
        <w:t>zaměstnanec</w:t>
      </w:r>
      <w:r w:rsidRPr="00967A23">
        <w:rPr>
          <w:noProof/>
        </w:rPr>
        <w:t xml:space="preserve"> používající žebřík provést vizuální prohlídku žebříku. Poškozený žebřík nesmí být použit.</w:t>
      </w:r>
    </w:p>
    <w:p w14:paraId="737CBD74" w14:textId="77777777" w:rsidR="001619EB" w:rsidRPr="00967A23" w:rsidRDefault="001619EB" w:rsidP="009F38E8">
      <w:pPr>
        <w:spacing w:before="60" w:after="20"/>
        <w:jc w:val="both"/>
      </w:pPr>
      <w:r w:rsidRPr="00967A23">
        <w:t xml:space="preserve">Vystupující zaměstnanec si musí očistit obuv </w:t>
      </w:r>
      <w:r w:rsidR="006440A3" w:rsidRPr="00967A23">
        <w:t>(</w:t>
      </w:r>
      <w:r w:rsidRPr="00967A23">
        <w:t>bláto, sníh, jiné nečistoty</w:t>
      </w:r>
      <w:r w:rsidR="006440A3" w:rsidRPr="00967A23">
        <w:t>)</w:t>
      </w:r>
      <w:r w:rsidRPr="00967A23">
        <w:t xml:space="preserve"> aby nedošlo k jeho uklouznutí a pádu z výšky.</w:t>
      </w:r>
    </w:p>
    <w:p w14:paraId="737CBD75" w14:textId="77777777" w:rsidR="001619EB" w:rsidRPr="00967A23" w:rsidRDefault="001619EB" w:rsidP="009F38E8">
      <w:pPr>
        <w:spacing w:before="60" w:after="20"/>
        <w:jc w:val="both"/>
      </w:pPr>
      <w:r w:rsidRPr="00967A23">
        <w:t>Při stavění žebříku stojí vždy jeden zaměstnanec u paty žebříku a zajišťuje držením příčlí nebo bočnic jeho stabilitu nejméně po dobu, než vystupující zaměstnanec provede jeho zajištění na horním konci. Horní zajištění (upevnění, uvázání) žebříku</w:t>
      </w:r>
      <w:r w:rsidR="001511C7" w:rsidRPr="00967A23">
        <w:t xml:space="preserve"> </w:t>
      </w:r>
      <w:r w:rsidRPr="00967A23">
        <w:t>k podpěrnému bodu nebo konstrukci musí být prováděno v souladu s návodem na použití žebříku (fixační prstenec, páska atd</w:t>
      </w:r>
      <w:r w:rsidR="00967A23" w:rsidRPr="00967A23">
        <w:t>.</w:t>
      </w:r>
      <w:r w:rsidRPr="00967A23">
        <w:t>).</w:t>
      </w:r>
    </w:p>
    <w:p w14:paraId="737CBD76" w14:textId="77777777" w:rsidR="001619EB" w:rsidRPr="00967A23" w:rsidRDefault="001619EB" w:rsidP="009F38E8">
      <w:pPr>
        <w:spacing w:before="60" w:after="20"/>
        <w:jc w:val="both"/>
      </w:pPr>
      <w:r w:rsidRPr="00967A23">
        <w:t xml:space="preserve">Při práci ve výšce do </w:t>
      </w:r>
      <w:proofErr w:type="gramStart"/>
      <w:r w:rsidRPr="00967A23">
        <w:t>5m</w:t>
      </w:r>
      <w:proofErr w:type="gramEnd"/>
      <w:r w:rsidRPr="00967A23">
        <w:t xml:space="preserve"> (práce u pojistkových skříní atd.), kdy </w:t>
      </w:r>
      <w:r w:rsidR="00387477">
        <w:t>zaměstnanec</w:t>
      </w:r>
      <w:r w:rsidRPr="00967A23">
        <w:t xml:space="preserve"> nemusí použít OOPP proti pádu, musí být vždy žebřík zajištěn u paty druhým zaměstnancem po celou dobu práce.</w:t>
      </w:r>
    </w:p>
    <w:p w14:paraId="6AA9A7A7" w14:textId="77777777" w:rsidR="009508E6" w:rsidRDefault="001619EB" w:rsidP="009508E6">
      <w:pPr>
        <w:spacing w:before="60" w:after="20"/>
        <w:jc w:val="both"/>
      </w:pPr>
      <w:r w:rsidRPr="00967A23">
        <w:t>Odpovědnost za případné vzniklé pracovní úrazy a jiné škody vyplývající ze špatného vyhodnocení rizik pracoviště přináleží odborně způsobilému zaměstnanci pověřenému zaměstnavatelem.</w:t>
      </w:r>
    </w:p>
    <w:p w14:paraId="40D23067" w14:textId="77777777" w:rsidR="009508E6" w:rsidRDefault="001619EB" w:rsidP="009508E6">
      <w:pPr>
        <w:spacing w:before="60" w:after="20"/>
        <w:jc w:val="both"/>
      </w:pPr>
      <w:r w:rsidRPr="00967A23">
        <w:t xml:space="preserve">Ohrožený prostor u žebříku od volného okraje pracoviště </w:t>
      </w:r>
      <w:r w:rsidR="006440A3" w:rsidRPr="00967A23">
        <w:t>(</w:t>
      </w:r>
      <w:r w:rsidRPr="00967A23">
        <w:t>při práci ve výšce 3</w:t>
      </w:r>
      <w:r w:rsidR="00967A23">
        <w:t xml:space="preserve"> </w:t>
      </w:r>
      <w:r w:rsidRPr="00967A23">
        <w:t>-10</w:t>
      </w:r>
      <w:r w:rsidR="007D58D2">
        <w:t xml:space="preserve"> </w:t>
      </w:r>
      <w:r w:rsidRPr="00967A23">
        <w:t>m -</w:t>
      </w:r>
      <w:r w:rsidR="001511C7" w:rsidRPr="00967A23">
        <w:t xml:space="preserve"> </w:t>
      </w:r>
      <w:r w:rsidRPr="00967A23">
        <w:t>1,5</w:t>
      </w:r>
      <w:r w:rsidR="007D58D2">
        <w:t xml:space="preserve"> </w:t>
      </w:r>
      <w:r w:rsidRPr="00967A23">
        <w:t>m</w:t>
      </w:r>
      <w:r w:rsidR="00E436C2" w:rsidRPr="00967A23">
        <w:t>, 10</w:t>
      </w:r>
      <w:r w:rsidR="00967A23">
        <w:t xml:space="preserve"> </w:t>
      </w:r>
      <w:r w:rsidR="00E436C2" w:rsidRPr="00967A23">
        <w:t>-</w:t>
      </w:r>
      <w:r w:rsidR="00967A23">
        <w:t xml:space="preserve"> </w:t>
      </w:r>
      <w:r w:rsidR="00E436C2" w:rsidRPr="00967A23">
        <w:t>20</w:t>
      </w:r>
      <w:r w:rsidR="007D58D2">
        <w:t xml:space="preserve"> </w:t>
      </w:r>
      <w:r w:rsidR="00E436C2" w:rsidRPr="00967A23">
        <w:t xml:space="preserve">m </w:t>
      </w:r>
      <w:r w:rsidRPr="00967A23">
        <w:t>2</w:t>
      </w:r>
      <w:r w:rsidR="007D58D2">
        <w:t xml:space="preserve"> </w:t>
      </w:r>
      <w:r w:rsidRPr="00967A23">
        <w:t>m na každou stranu) musí být zaměstnancem střežen proti vstupu a</w:t>
      </w:r>
      <w:r w:rsidR="006973A2" w:rsidRPr="00967A23">
        <w:t xml:space="preserve"> </w:t>
      </w:r>
      <w:r w:rsidRPr="00967A23">
        <w:t>ohrožení jiných osob.</w:t>
      </w:r>
    </w:p>
    <w:p w14:paraId="737CBD79" w14:textId="5A97AC25" w:rsidR="001619EB" w:rsidRPr="00967A23" w:rsidRDefault="001619EB" w:rsidP="009508E6">
      <w:pPr>
        <w:spacing w:before="60" w:after="20"/>
        <w:jc w:val="both"/>
      </w:pPr>
      <w:r w:rsidRPr="00967A23">
        <w:t>Popřípadě dle nutnosti zajištěn zábranou (výstražná páska, zábradlí, dozor ohrožených</w:t>
      </w:r>
      <w:r w:rsidR="006973A2" w:rsidRPr="00967A23">
        <w:t xml:space="preserve"> </w:t>
      </w:r>
      <w:r w:rsidR="00E436C2" w:rsidRPr="00967A23">
        <w:t xml:space="preserve">prostorů </w:t>
      </w:r>
      <w:r w:rsidRPr="00967A23">
        <w:t>k tomu určeným zaměstnancem po celou dobu ohrožení).</w:t>
      </w:r>
    </w:p>
    <w:p w14:paraId="737CBD7A" w14:textId="77777777" w:rsidR="00E462AF" w:rsidRDefault="001619EB" w:rsidP="00E436C2">
      <w:pPr>
        <w:spacing w:before="60" w:after="20"/>
        <w:jc w:val="both"/>
      </w:pPr>
      <w:r w:rsidRPr="00967A23">
        <w:t>V případě, že pracoviště zasahuje do dopravní komunikace, musí být označeno, popřípadě střeženo v souladu s platnou legislativou.</w:t>
      </w:r>
      <w:r w:rsidR="006973A2" w:rsidRPr="00967A23">
        <w:t xml:space="preserve"> </w:t>
      </w:r>
    </w:p>
    <w:p w14:paraId="737CBD7B" w14:textId="77777777" w:rsidR="001619EB" w:rsidRPr="008144C8" w:rsidRDefault="006316E6" w:rsidP="006316E6">
      <w:pPr>
        <w:pStyle w:val="Nzev"/>
      </w:pPr>
      <w:r>
        <w:t>7</w:t>
      </w:r>
      <w:r w:rsidR="001619EB" w:rsidRPr="008144C8">
        <w:t xml:space="preserve">. Práce na žebřících v blízkosti živých částí pod napětím </w:t>
      </w:r>
    </w:p>
    <w:p w14:paraId="737CBD7C" w14:textId="77777777" w:rsidR="001619EB" w:rsidRPr="008144C8" w:rsidRDefault="001619EB" w:rsidP="00E436C2">
      <w:pPr>
        <w:tabs>
          <w:tab w:val="num" w:pos="567"/>
        </w:tabs>
        <w:jc w:val="both"/>
      </w:pPr>
      <w:r w:rsidRPr="008144C8">
        <w:rPr>
          <w:bCs/>
        </w:rPr>
        <w:t>Kvalifikace osob, umístění žebříku a práce na žebřících v blízkosti živých částí pod napětím musí být prováděny v souladu s ostatními řídícími akty (</w:t>
      </w:r>
      <w:r w:rsidRPr="008144C8">
        <w:t>Vzdálenosti pro obsluhu a práci na el. zařízení a v jeho blízkosti).</w:t>
      </w:r>
    </w:p>
    <w:p w14:paraId="737CBD7D" w14:textId="77777777" w:rsidR="001619EB" w:rsidRDefault="001619EB" w:rsidP="00E436C2">
      <w:pPr>
        <w:jc w:val="both"/>
      </w:pPr>
      <w:r w:rsidRPr="008144C8">
        <w:t xml:space="preserve">Práce na elektrických zařízeních ve výškách lze provádět ve společnostech E.ON jen na žebřících vyrobených a schválených pro práce pod napětím s elektrickou pevností minimálně 1000 V. </w:t>
      </w:r>
    </w:p>
    <w:p w14:paraId="737CBD7E" w14:textId="77777777" w:rsidR="001619EB" w:rsidRPr="00BE2C6E" w:rsidRDefault="006316E6" w:rsidP="006316E6">
      <w:pPr>
        <w:pStyle w:val="Nzev"/>
        <w:rPr>
          <w:lang w:val="cs-CZ"/>
        </w:rPr>
      </w:pPr>
      <w:r>
        <w:lastRenderedPageBreak/>
        <w:t>8</w:t>
      </w:r>
      <w:r w:rsidR="001619EB" w:rsidRPr="008144C8">
        <w:t xml:space="preserve">. Technologický postup používání </w:t>
      </w:r>
      <w:r w:rsidR="00571239">
        <w:rPr>
          <w:lang w:val="cs-CZ"/>
        </w:rPr>
        <w:t>OOPP pro práci ve výškách</w:t>
      </w:r>
      <w:r w:rsidR="00BE2C6E">
        <w:rPr>
          <w:lang w:val="cs-CZ"/>
        </w:rPr>
        <w:t xml:space="preserve"> </w:t>
      </w:r>
      <w:r w:rsidR="001619EB" w:rsidRPr="008144C8">
        <w:t>a nad volnou hloubkou</w:t>
      </w:r>
      <w:r w:rsidR="00BE2C6E">
        <w:t xml:space="preserve"> </w:t>
      </w:r>
    </w:p>
    <w:p w14:paraId="737CBD7F" w14:textId="77777777" w:rsidR="001619EB" w:rsidRPr="008144C8" w:rsidRDefault="001619EB" w:rsidP="00E436C2">
      <w:pPr>
        <w:pStyle w:val="Zkladntextodsazen"/>
        <w:spacing w:after="0" w:line="240" w:lineRule="auto"/>
        <w:ind w:left="0"/>
        <w:rPr>
          <w:rFonts w:cs="Arial"/>
          <w:sz w:val="20"/>
          <w:szCs w:val="20"/>
          <w:lang w:val="cs-CZ"/>
        </w:rPr>
      </w:pPr>
      <w:r w:rsidRPr="008144C8">
        <w:rPr>
          <w:rFonts w:cs="Arial"/>
          <w:bCs/>
          <w:sz w:val="20"/>
          <w:szCs w:val="20"/>
          <w:lang w:val="cs-CZ"/>
        </w:rPr>
        <w:t xml:space="preserve">Vhodný osobní ochranný pracovní prostředek proti pádu, popřípadě pracovní polohovací systém, včetně kotevních míst, musí být určen v technologickém postupu. Pokud se jedná o práce, </w:t>
      </w:r>
      <w:r w:rsidR="007D58D2">
        <w:rPr>
          <w:rFonts w:cs="Arial"/>
          <w:bCs/>
          <w:sz w:val="20"/>
          <w:szCs w:val="20"/>
          <w:lang w:val="cs-CZ"/>
        </w:rPr>
        <w:br/>
      </w:r>
      <w:r w:rsidRPr="008144C8">
        <w:rPr>
          <w:rFonts w:cs="Arial"/>
          <w:bCs/>
          <w:sz w:val="20"/>
          <w:szCs w:val="20"/>
          <w:lang w:val="cs-CZ"/>
        </w:rPr>
        <w:t>které zpracování technologického postupu nevyžadují, určí vhodný způsob zajištění proti pádu, respektive pracovního polohování, včetně míst kotvení odborně způsobilý zaměstnanec pověřený zaměstnavatelem.</w:t>
      </w:r>
    </w:p>
    <w:p w14:paraId="737CBD80" w14:textId="77777777" w:rsidR="001619EB" w:rsidRPr="008144C8" w:rsidRDefault="001619EB" w:rsidP="00E436C2">
      <w:pPr>
        <w:pStyle w:val="Zkladntextodsazen"/>
        <w:spacing w:after="0" w:line="240" w:lineRule="auto"/>
        <w:ind w:left="0"/>
        <w:rPr>
          <w:rFonts w:cs="Arial"/>
          <w:sz w:val="20"/>
          <w:szCs w:val="20"/>
          <w:lang w:val="cs-CZ"/>
        </w:rPr>
      </w:pPr>
      <w:r w:rsidRPr="008144C8">
        <w:rPr>
          <w:rFonts w:cs="Arial"/>
          <w:sz w:val="20"/>
          <w:szCs w:val="20"/>
          <w:lang w:val="cs-CZ"/>
        </w:rPr>
        <w:t xml:space="preserve">Není-li možné místo úchytu pro zachycení pádu stanovit, musí být zvolen jiný pracovní postup, </w:t>
      </w:r>
      <w:r w:rsidR="007D58D2">
        <w:rPr>
          <w:rFonts w:cs="Arial"/>
          <w:sz w:val="20"/>
          <w:szCs w:val="20"/>
          <w:lang w:val="cs-CZ"/>
        </w:rPr>
        <w:br/>
      </w:r>
      <w:r w:rsidRPr="008144C8">
        <w:rPr>
          <w:rFonts w:cs="Arial"/>
          <w:sz w:val="20"/>
          <w:szCs w:val="20"/>
          <w:lang w:val="cs-CZ"/>
        </w:rPr>
        <w:t>např. použít pro práci montážní plošinu nebo lešení.</w:t>
      </w:r>
    </w:p>
    <w:p w14:paraId="737CBD81" w14:textId="77777777" w:rsidR="001619EB" w:rsidRPr="008144C8" w:rsidRDefault="001619EB" w:rsidP="00A3113E">
      <w:pPr>
        <w:ind w:left="709"/>
        <w:rPr>
          <w:b/>
        </w:rPr>
      </w:pPr>
    </w:p>
    <w:p w14:paraId="737CBD82" w14:textId="77777777" w:rsidR="001619EB" w:rsidRPr="008144C8" w:rsidRDefault="001619EB" w:rsidP="00E436C2">
      <w:pPr>
        <w:rPr>
          <w:b/>
          <w:u w:val="single"/>
        </w:rPr>
      </w:pPr>
      <w:r w:rsidRPr="008144C8">
        <w:rPr>
          <w:b/>
        </w:rPr>
        <w:t>Venkovní vedení NN</w:t>
      </w:r>
    </w:p>
    <w:p w14:paraId="737CBD83" w14:textId="104CFB98" w:rsidR="001619EB" w:rsidRPr="008144C8" w:rsidRDefault="001619EB" w:rsidP="0015109D">
      <w:pPr>
        <w:numPr>
          <w:ilvl w:val="0"/>
          <w:numId w:val="56"/>
        </w:numPr>
        <w:spacing w:before="100" w:beforeAutospacing="1" w:after="100" w:afterAutospacing="1"/>
        <w:ind w:left="357" w:hanging="357"/>
        <w:jc w:val="both"/>
      </w:pPr>
      <w:r w:rsidRPr="00FE4F9B">
        <w:t xml:space="preserve">Při výstupu na jednoduché nebo dvojité betonové </w:t>
      </w:r>
      <w:r w:rsidR="00CD5556">
        <w:t>sloupy</w:t>
      </w:r>
      <w:r w:rsidRPr="008144C8">
        <w:t xml:space="preserve">, na nástřešníky nebo zední konzole pomocí </w:t>
      </w:r>
      <w:r w:rsidR="00210DC0">
        <w:t xml:space="preserve">opěrného </w:t>
      </w:r>
      <w:r w:rsidRPr="008144C8">
        <w:t xml:space="preserve">jednoduchého nebo dvojitého výsuvného žebříku, se </w:t>
      </w:r>
      <w:r w:rsidR="00387477">
        <w:t>zaměstnanec</w:t>
      </w:r>
      <w:r w:rsidRPr="008144C8">
        <w:t xml:space="preserve"> při výstupu </w:t>
      </w:r>
      <w:r w:rsidR="00D21DB3">
        <w:br/>
      </w:r>
      <w:r w:rsidRPr="008144C8">
        <w:t xml:space="preserve">a sestupu nemusí zajišťovat proti pádu. Při výstupu a sestupu musí mít </w:t>
      </w:r>
      <w:r w:rsidR="00387477">
        <w:t>zaměstnanec</w:t>
      </w:r>
      <w:r w:rsidRPr="008144C8">
        <w:t xml:space="preserve"> volné ruce </w:t>
      </w:r>
      <w:r w:rsidR="00D21DB3">
        <w:br/>
      </w:r>
      <w:r w:rsidRPr="008144C8">
        <w:t>a přidržovat se příčlí žebříku. Při práci ve výšce nad 5 m od země (měřeno od chodidla) nejvíce však 80 cm</w:t>
      </w:r>
      <w:r w:rsidR="00CD5556">
        <w:t xml:space="preserve"> </w:t>
      </w:r>
      <w:r w:rsidRPr="008144C8">
        <w:t xml:space="preserve">od konce žebříku, se musí </w:t>
      </w:r>
      <w:r w:rsidR="00387477">
        <w:t>zaměstnanec</w:t>
      </w:r>
      <w:r w:rsidRPr="008144C8">
        <w:t xml:space="preserve"> jistit proti pádu. Za příčle žebříku se nesmí </w:t>
      </w:r>
      <w:r w:rsidR="00D21DB3">
        <w:br/>
      </w:r>
      <w:r w:rsidRPr="008144C8">
        <w:t>v žádném případě jistit proti pádu, pouze může stabilizovat pracovní polohu polohovacím prostředkem a pro zachycení pádu musí použít</w:t>
      </w:r>
      <w:r w:rsidR="001511C7">
        <w:t xml:space="preserve"> </w:t>
      </w:r>
      <w:r w:rsidRPr="008144C8">
        <w:t>„ zachycovač pádu s tlumičem pádu nebo textilní smyčku bez tlumiče pádu, popřípadě bezpečno</w:t>
      </w:r>
      <w:r w:rsidR="00635EDF">
        <w:t>stní lano s bezpečnostní brzdou</w:t>
      </w:r>
      <w:r w:rsidRPr="008144C8">
        <w:t>,</w:t>
      </w:r>
      <w:r w:rsidRPr="00FE4F9B">
        <w:t xml:space="preserve"> </w:t>
      </w:r>
      <w:r w:rsidRPr="008144C8">
        <w:t xml:space="preserve">které musí být ukotveno v místě úchytu </w:t>
      </w:r>
      <w:r w:rsidR="006440A3">
        <w:t>(</w:t>
      </w:r>
      <w:r w:rsidRPr="008144C8">
        <w:t xml:space="preserve">např. konzole nebo jiný konstrukční prvek, u zedních konzol se volí místo úchytu těsně u zdi, na nástřešníku za konzolu těsně u </w:t>
      </w:r>
      <w:proofErr w:type="spellStart"/>
      <w:r w:rsidRPr="008144C8">
        <w:t>nástřešníkové</w:t>
      </w:r>
      <w:proofErr w:type="spellEnd"/>
      <w:r w:rsidRPr="008144C8">
        <w:t xml:space="preserve"> trubky). Místo ukotvení musí být vo</w:t>
      </w:r>
      <w:r w:rsidR="00635EDF">
        <w:t xml:space="preserve">leno tak, aby </w:t>
      </w:r>
      <w:r w:rsidRPr="008144C8">
        <w:t>byl případný pád co nejkratší a m</w:t>
      </w:r>
      <w:r w:rsidRPr="00FE4F9B">
        <w:t>ísto kotvení prostředku osobního zajištění a OOPP proti pádu musí být ve směru pádu dostatečně odolné.</w:t>
      </w:r>
    </w:p>
    <w:p w14:paraId="737CBD84" w14:textId="77777777" w:rsidR="001619EB" w:rsidRPr="008144C8" w:rsidRDefault="001619EB" w:rsidP="0015109D">
      <w:pPr>
        <w:numPr>
          <w:ilvl w:val="0"/>
          <w:numId w:val="56"/>
        </w:numPr>
        <w:spacing w:before="100" w:beforeAutospacing="1" w:after="100" w:afterAutospacing="1"/>
        <w:ind w:left="357" w:hanging="357"/>
        <w:jc w:val="both"/>
      </w:pPr>
      <w:r w:rsidRPr="008144C8">
        <w:t xml:space="preserve">Stejný postup zajišťování se proti pádu při práci ze žebříku je i </w:t>
      </w:r>
      <w:r w:rsidRPr="00FE4F9B">
        <w:t xml:space="preserve">při práci na </w:t>
      </w:r>
      <w:r w:rsidR="00CD5556">
        <w:t xml:space="preserve">sloupových </w:t>
      </w:r>
      <w:r w:rsidR="00E25879">
        <w:t>(mřížové</w:t>
      </w:r>
      <w:r w:rsidR="00CD5556">
        <w:t xml:space="preserve">) </w:t>
      </w:r>
      <w:r w:rsidRPr="00FE4F9B">
        <w:t>trafostanicích všech typů.</w:t>
      </w:r>
      <w:r w:rsidRPr="008144C8">
        <w:t xml:space="preserve"> Stojí-li </w:t>
      </w:r>
      <w:r w:rsidR="00387477">
        <w:t>zaměstnanec</w:t>
      </w:r>
      <w:r w:rsidRPr="008144C8">
        <w:t xml:space="preserve"> při práci, nebo se</w:t>
      </w:r>
      <w:r w:rsidR="001511C7">
        <w:t xml:space="preserve"> </w:t>
      </w:r>
      <w:r w:rsidRPr="008144C8">
        <w:t>pohybuje při práci po konstrukci trafostanice, musí použít pro zachycení pádu „ zachycovač pádu s tlumičem pádu nebo textilní smyčku bez tlumiče pádu, popřípadě bezpečnostní lano s bezpečnostní brzdou“. Místo ukotvení musí být voleno tak, aby byl případný pád co nejkratší a m</w:t>
      </w:r>
      <w:r w:rsidRPr="00FE4F9B">
        <w:t>ísto kotvení osobního ochranného pracovního prostředku proti pádu musí být ve směru pádu dostatečně odolné.</w:t>
      </w:r>
    </w:p>
    <w:p w14:paraId="737CBD85" w14:textId="26937BA3" w:rsidR="0048357B" w:rsidRDefault="001619EB" w:rsidP="0015109D">
      <w:pPr>
        <w:numPr>
          <w:ilvl w:val="0"/>
          <w:numId w:val="56"/>
        </w:numPr>
        <w:spacing w:before="100" w:beforeAutospacing="1" w:after="100" w:afterAutospacing="1"/>
        <w:ind w:left="357" w:hanging="357"/>
        <w:jc w:val="both"/>
      </w:pPr>
      <w:r w:rsidRPr="00FE4F9B">
        <w:t>Při práci z opěrného žebříku na objektu</w:t>
      </w:r>
      <w:r w:rsidRPr="008144C8">
        <w:t xml:space="preserve"> např.</w:t>
      </w:r>
      <w:r w:rsidR="001511C7">
        <w:t xml:space="preserve"> </w:t>
      </w:r>
      <w:r w:rsidRPr="008144C8">
        <w:t xml:space="preserve">výměna pojistek, si </w:t>
      </w:r>
      <w:r w:rsidR="00387477">
        <w:t>zaměstnanec</w:t>
      </w:r>
      <w:r w:rsidRPr="008144C8">
        <w:t xml:space="preserve"> stabilizuje pracovní polohu polohovacím prostředkem za žebřík, pokud je žebřík zajištěn proti zvrácení nebo posunu (přivázání, přidržování dalším </w:t>
      </w:r>
      <w:r w:rsidR="00387477">
        <w:t>zaměstnancem</w:t>
      </w:r>
      <w:r w:rsidRPr="008144C8">
        <w:t xml:space="preserve">) a práce je konána max. do výše 5 m. </w:t>
      </w:r>
      <w:r w:rsidR="00D21DB3">
        <w:br/>
      </w:r>
      <w:r w:rsidRPr="008144C8">
        <w:t>Při výstupu a sestupu musí</w:t>
      </w:r>
      <w:r w:rsidR="001511C7">
        <w:t xml:space="preserve"> </w:t>
      </w:r>
      <w:r w:rsidRPr="008144C8">
        <w:t xml:space="preserve">mít </w:t>
      </w:r>
      <w:r w:rsidR="00387477">
        <w:t>zaměstnanec</w:t>
      </w:r>
      <w:r w:rsidRPr="008144C8">
        <w:t xml:space="preserve"> volné ruce a přidržuje se příčlí žebříku.</w:t>
      </w:r>
      <w:r w:rsidR="0048753F">
        <w:t xml:space="preserve"> </w:t>
      </w:r>
      <w:r w:rsidRPr="008144C8">
        <w:t xml:space="preserve">Vystoupit může na žebříku max. do výšky 80 cm od horního konce žebříku </w:t>
      </w:r>
      <w:r w:rsidR="006440A3">
        <w:t>(</w:t>
      </w:r>
      <w:r w:rsidRPr="008144C8">
        <w:t xml:space="preserve">u </w:t>
      </w:r>
      <w:r w:rsidR="00E85BA8">
        <w:t>dvojitého žebříku</w:t>
      </w:r>
      <w:r w:rsidRPr="008144C8">
        <w:t xml:space="preserve"> 50 cm </w:t>
      </w:r>
      <w:r w:rsidR="00D21DB3">
        <w:br/>
      </w:r>
      <w:r w:rsidRPr="008144C8">
        <w:t>od horního konce).</w:t>
      </w:r>
    </w:p>
    <w:p w14:paraId="737CBD86" w14:textId="77777777" w:rsidR="001619EB" w:rsidRPr="008144C8" w:rsidRDefault="001619EB" w:rsidP="0015109D">
      <w:pPr>
        <w:numPr>
          <w:ilvl w:val="0"/>
          <w:numId w:val="56"/>
        </w:numPr>
        <w:spacing w:before="100" w:beforeAutospacing="1" w:after="100" w:afterAutospacing="1"/>
        <w:ind w:left="357" w:hanging="357"/>
        <w:jc w:val="both"/>
      </w:pPr>
      <w:r w:rsidRPr="008144C8">
        <w:t xml:space="preserve">Ve výšce nad 5 m, musí být </w:t>
      </w:r>
      <w:r w:rsidR="00387477">
        <w:t>zaměstnanec</w:t>
      </w:r>
      <w:r w:rsidRPr="008144C8">
        <w:t xml:space="preserve"> zajištěn proti pádu prostředkem pro zachycení pádu. V tomto případě může vystoupit po </w:t>
      </w:r>
      <w:r w:rsidR="00210DC0">
        <w:t xml:space="preserve">opěrném </w:t>
      </w:r>
      <w:r w:rsidRPr="008144C8">
        <w:t xml:space="preserve">žebříku i výše než 80 cm od konce. </w:t>
      </w:r>
    </w:p>
    <w:p w14:paraId="737CBD87" w14:textId="77777777" w:rsidR="001619EB" w:rsidRPr="00FE4F9B" w:rsidRDefault="001619EB" w:rsidP="0015109D">
      <w:pPr>
        <w:numPr>
          <w:ilvl w:val="0"/>
          <w:numId w:val="56"/>
        </w:numPr>
        <w:spacing w:before="100" w:beforeAutospacing="1" w:after="100" w:afterAutospacing="1"/>
        <w:ind w:left="357" w:hanging="357"/>
        <w:jc w:val="both"/>
      </w:pPr>
      <w:r w:rsidRPr="00FE4F9B">
        <w:t>Kotvit se proti pádu prostředkem pro zachycení pádu s tlumičem pádové energie</w:t>
      </w:r>
      <w:r w:rsidR="001511C7" w:rsidRPr="00FE4F9B">
        <w:t xml:space="preserve"> </w:t>
      </w:r>
      <w:r w:rsidRPr="00FE4F9B">
        <w:t>nebo textilní smyčkou bez tlumiče pádové energie, za příčle žebříku, je zakázáno</w:t>
      </w:r>
      <w:r w:rsidR="006440A3" w:rsidRPr="00FE4F9B">
        <w:t>!</w:t>
      </w:r>
      <w:r w:rsidRPr="00FE4F9B">
        <w:t>!!</w:t>
      </w:r>
    </w:p>
    <w:p w14:paraId="737CBD88" w14:textId="77777777" w:rsidR="001619EB" w:rsidRPr="008144C8" w:rsidRDefault="001619EB" w:rsidP="00FE4F9B">
      <w:pPr>
        <w:rPr>
          <w:b/>
        </w:rPr>
      </w:pPr>
      <w:r w:rsidRPr="008144C8">
        <w:rPr>
          <w:b/>
        </w:rPr>
        <w:t>Venkovní vedení VN</w:t>
      </w:r>
    </w:p>
    <w:p w14:paraId="737CBD89" w14:textId="21C48604" w:rsidR="001619EB" w:rsidRPr="008144C8" w:rsidRDefault="001619EB" w:rsidP="0015109D">
      <w:pPr>
        <w:numPr>
          <w:ilvl w:val="0"/>
          <w:numId w:val="56"/>
        </w:numPr>
        <w:spacing w:before="100" w:beforeAutospacing="1" w:after="100" w:afterAutospacing="1"/>
        <w:ind w:left="357" w:hanging="357"/>
        <w:jc w:val="both"/>
      </w:pPr>
      <w:r w:rsidRPr="00FE4F9B">
        <w:t>Při výstupu na</w:t>
      </w:r>
      <w:r w:rsidRPr="008144C8">
        <w:t xml:space="preserve"> </w:t>
      </w:r>
      <w:r w:rsidRPr="00FE4F9B">
        <w:t xml:space="preserve">jednoduché nebo dvojité betonové </w:t>
      </w:r>
      <w:r w:rsidR="00CD5556">
        <w:t>sloupy</w:t>
      </w:r>
      <w:r w:rsidRPr="008144C8">
        <w:t xml:space="preserve"> pomocí jednoduchého nebo</w:t>
      </w:r>
      <w:r w:rsidR="001511C7">
        <w:t xml:space="preserve"> </w:t>
      </w:r>
      <w:r w:rsidRPr="008144C8">
        <w:t xml:space="preserve">dvojitého výsuvného žebříku se </w:t>
      </w:r>
      <w:r w:rsidR="00387477">
        <w:t>zaměstnanec</w:t>
      </w:r>
      <w:r w:rsidRPr="008144C8">
        <w:t xml:space="preserve"> při výstupu a sestupu nejistí proti pádu. Při výstupu a sestupu musí</w:t>
      </w:r>
      <w:r w:rsidR="001511C7">
        <w:t xml:space="preserve"> </w:t>
      </w:r>
      <w:r w:rsidRPr="008144C8">
        <w:t xml:space="preserve">mít </w:t>
      </w:r>
      <w:r w:rsidR="00387477">
        <w:t>zaměstnanec</w:t>
      </w:r>
      <w:r w:rsidRPr="008144C8">
        <w:t xml:space="preserve"> volné ruce a přidržuje se příčlí žebříku. Povinnost jistit se proti pádu je, pracuje-li </w:t>
      </w:r>
      <w:r w:rsidR="00387477">
        <w:t>zaměstnanec</w:t>
      </w:r>
      <w:r w:rsidRPr="008144C8">
        <w:t xml:space="preserve"> ve větší výšce než 5 m nad zemí </w:t>
      </w:r>
      <w:r w:rsidR="006440A3">
        <w:t>(</w:t>
      </w:r>
      <w:r w:rsidRPr="008144C8">
        <w:t xml:space="preserve">měřeno od chodidla). Po výstupu na </w:t>
      </w:r>
      <w:r w:rsidR="00E910E2">
        <w:t xml:space="preserve">opěrný </w:t>
      </w:r>
      <w:r w:rsidRPr="008144C8">
        <w:t>žebřík,</w:t>
      </w:r>
      <w:r w:rsidR="001511C7">
        <w:t xml:space="preserve"> </w:t>
      </w:r>
      <w:r w:rsidRPr="008144C8">
        <w:t>nejvíce však 80 cm (měřeno od chodidla</w:t>
      </w:r>
      <w:r w:rsidR="006440A3">
        <w:t>)</w:t>
      </w:r>
      <w:r w:rsidR="001511C7">
        <w:t xml:space="preserve"> </w:t>
      </w:r>
      <w:r w:rsidRPr="008144C8">
        <w:t>od horní části žebříku připojí</w:t>
      </w:r>
      <w:r w:rsidR="001511C7">
        <w:t xml:space="preserve"> </w:t>
      </w:r>
      <w:r w:rsidRPr="008144C8">
        <w:t>zachycovač pádu s tlumičem pádu</w:t>
      </w:r>
      <w:r w:rsidR="001511C7">
        <w:t xml:space="preserve"> </w:t>
      </w:r>
      <w:r w:rsidRPr="008144C8">
        <w:t xml:space="preserve">nebo textilní smyčku bez tlumiče pádu na místo úchytu, </w:t>
      </w:r>
      <w:r w:rsidR="00D21DB3">
        <w:br/>
      </w:r>
      <w:r w:rsidRPr="008144C8">
        <w:t xml:space="preserve">poté si </w:t>
      </w:r>
      <w:r w:rsidR="00387477">
        <w:t>zaměstnanec</w:t>
      </w:r>
      <w:r w:rsidRPr="008144C8">
        <w:t xml:space="preserve"> stabilizuje pracovní polohu v místě práce polohovacím prostředkem</w:t>
      </w:r>
      <w:r w:rsidR="001511C7">
        <w:t xml:space="preserve"> </w:t>
      </w:r>
      <w:r w:rsidR="0075209B">
        <w:t xml:space="preserve">např. </w:t>
      </w:r>
      <w:r w:rsidR="00D21DB3">
        <w:br/>
      </w:r>
      <w:r w:rsidRPr="008144C8">
        <w:t>za podpěrnou konstrukci konzole. Je-li zajištěn proti pádu,</w:t>
      </w:r>
      <w:r w:rsidR="001511C7">
        <w:t xml:space="preserve"> </w:t>
      </w:r>
      <w:r w:rsidRPr="008144C8">
        <w:t xml:space="preserve">může vystoupit až na konec žebříku </w:t>
      </w:r>
      <w:r w:rsidR="00D21DB3">
        <w:br/>
      </w:r>
      <w:r w:rsidRPr="008144C8">
        <w:t xml:space="preserve">a případně přestoupit na konstrukci do jiného místa práce, kde si znovu stabilizuje pracovní polohu. </w:t>
      </w:r>
    </w:p>
    <w:p w14:paraId="737CBD8A" w14:textId="77777777" w:rsidR="001619EB" w:rsidRPr="008144C8" w:rsidRDefault="001619EB" w:rsidP="00FE4F9B">
      <w:pPr>
        <w:rPr>
          <w:b/>
        </w:rPr>
      </w:pPr>
      <w:r w:rsidRPr="008144C8">
        <w:rPr>
          <w:b/>
        </w:rPr>
        <w:lastRenderedPageBreak/>
        <w:t>Výstup na mřížové</w:t>
      </w:r>
      <w:r w:rsidR="00E25879">
        <w:rPr>
          <w:b/>
        </w:rPr>
        <w:t xml:space="preserve"> trafostanice a mřížové stožáry</w:t>
      </w:r>
    </w:p>
    <w:p w14:paraId="737CBD8B" w14:textId="77777777" w:rsidR="001619EB" w:rsidRPr="008144C8" w:rsidRDefault="001619EB" w:rsidP="0015109D">
      <w:pPr>
        <w:numPr>
          <w:ilvl w:val="0"/>
          <w:numId w:val="56"/>
        </w:numPr>
        <w:spacing w:before="100" w:beforeAutospacing="1" w:after="100" w:afterAutospacing="1"/>
        <w:ind w:left="357" w:hanging="357"/>
        <w:jc w:val="both"/>
      </w:pPr>
      <w:r w:rsidRPr="00FE4F9B">
        <w:t>Pro výstup na mřížový stožár nebo trafostanici, která je nebo není opatřena stupačkami,</w:t>
      </w:r>
      <w:r w:rsidRPr="008144C8">
        <w:t xml:space="preserve"> můžeme použít jednoduchý opěrný nebo dvoudílný opěrný výsuvný žebřík nebo mobilní montážní plošinu. Pokud je stožár</w:t>
      </w:r>
      <w:r w:rsidR="001511C7">
        <w:t xml:space="preserve"> </w:t>
      </w:r>
      <w:proofErr w:type="gramStart"/>
      <w:r w:rsidRPr="008144C8">
        <w:t>vyšší</w:t>
      </w:r>
      <w:proofErr w:type="gramEnd"/>
      <w:r w:rsidRPr="008144C8">
        <w:t xml:space="preserve"> </w:t>
      </w:r>
      <w:r w:rsidR="00635EDF">
        <w:t>než dosáhne žebřík nebo plošina</w:t>
      </w:r>
      <w:r w:rsidRPr="008144C8">
        <w:t xml:space="preserve">, vystupuje poté </w:t>
      </w:r>
      <w:r w:rsidR="00387477">
        <w:t>zaměstnanec</w:t>
      </w:r>
      <w:r w:rsidRPr="008144C8">
        <w:t xml:space="preserve"> po mřížové konstrukci a musí se jistit proti pádu dvojitým závěsem tak, že se jedna karabina zavěsí do výše, kam dosáhne rukou a následně vystoupí do takové výše, aby mohl zavěsit druhou karabinu nad sebe a první odepnout.</w:t>
      </w:r>
      <w:r w:rsidR="001511C7">
        <w:t xml:space="preserve"> </w:t>
      </w:r>
      <w:r w:rsidRPr="008144C8">
        <w:t>Takto postupuje až do místa práce, kde si ještě stabilizuje pracovní polohu polohovacím prostředkem</w:t>
      </w:r>
      <w:r w:rsidRPr="00FE4F9B">
        <w:t>.</w:t>
      </w:r>
      <w:r w:rsidR="001511C7" w:rsidRPr="00FE4F9B">
        <w:t xml:space="preserve"> </w:t>
      </w:r>
    </w:p>
    <w:p w14:paraId="737CBD8C" w14:textId="3AF6235C" w:rsidR="001619EB" w:rsidRPr="008144C8" w:rsidRDefault="001619EB" w:rsidP="0015109D">
      <w:pPr>
        <w:numPr>
          <w:ilvl w:val="0"/>
          <w:numId w:val="56"/>
        </w:numPr>
        <w:spacing w:before="100" w:beforeAutospacing="1" w:after="100" w:afterAutospacing="1"/>
        <w:ind w:left="357" w:hanging="357"/>
        <w:jc w:val="both"/>
      </w:pPr>
      <w:r w:rsidRPr="00FE4F9B">
        <w:t>Dalším způsobem zajišťování se proti pádu při výstupu a sestupu po mřížové konstrukci je použití výsuvné teleskopické tyče se samosvornou karabinou a bezpečnostním lanem</w:t>
      </w:r>
      <w:r w:rsidRPr="008144C8">
        <w:t xml:space="preserve"> tak, </w:t>
      </w:r>
      <w:r w:rsidR="007D58D2">
        <w:br/>
      </w:r>
      <w:r w:rsidRPr="008144C8">
        <w:t>že se samosvorná svorka po vysunutí</w:t>
      </w:r>
      <w:r w:rsidR="001511C7">
        <w:t xml:space="preserve"> </w:t>
      </w:r>
      <w:r w:rsidRPr="008144C8">
        <w:t xml:space="preserve">zaklesne za příčku stožáru co nejvýše </w:t>
      </w:r>
      <w:r w:rsidR="00387477">
        <w:t>zaměstnanec</w:t>
      </w:r>
      <w:r w:rsidRPr="008144C8">
        <w:t xml:space="preserve"> </w:t>
      </w:r>
      <w:r w:rsidR="00D21DB3">
        <w:br/>
      </w:r>
      <w:r w:rsidRPr="008144C8">
        <w:t xml:space="preserve">se připojí k bezpečnostnímu lanu bezpečnostní brzdou a vystupuje do výše. Po přiblížení </w:t>
      </w:r>
      <w:r w:rsidR="00D21DB3">
        <w:br/>
      </w:r>
      <w:r w:rsidRPr="008144C8">
        <w:t>se k samosvorné karabině se stabilizuje a jistí polohovacím prostředkem za stojinu stožáru a převěsí pomocí tel. tyče samosvornou karabinu výše. Takto je postupováno až do místa práce. Bude-li na stožáru VN</w:t>
      </w:r>
      <w:r w:rsidR="001511C7">
        <w:t xml:space="preserve"> </w:t>
      </w:r>
      <w:r w:rsidRPr="008144C8">
        <w:t xml:space="preserve">pracovat více </w:t>
      </w:r>
      <w:r w:rsidR="00387477">
        <w:t>zaměstnanc</w:t>
      </w:r>
      <w:r w:rsidRPr="008144C8">
        <w:t>ů, vynese a upevní prvolezec nad</w:t>
      </w:r>
      <w:r w:rsidR="001511C7">
        <w:t xml:space="preserve"> </w:t>
      </w:r>
      <w:r w:rsidRPr="008144C8">
        <w:t xml:space="preserve">místem práce bezpečnostní lano. Další vystupující </w:t>
      </w:r>
      <w:r w:rsidR="004E55D0">
        <w:t>zaměstnanci</w:t>
      </w:r>
      <w:r w:rsidRPr="008144C8">
        <w:t xml:space="preserve"> se k tomuto lanu připojí bezpečnostní brzdou </w:t>
      </w:r>
      <w:r w:rsidR="00D21DB3">
        <w:br/>
      </w:r>
      <w:r w:rsidRPr="008144C8">
        <w:t xml:space="preserve">a zahájí výstup až do místa práce. V místě práce se zajistí </w:t>
      </w:r>
      <w:r w:rsidR="004E55D0">
        <w:t>zaměstnanci</w:t>
      </w:r>
      <w:r w:rsidRPr="008144C8">
        <w:t xml:space="preserve"> proti pádu.</w:t>
      </w:r>
      <w:r w:rsidRPr="00FE4F9B">
        <w:t xml:space="preserve"> </w:t>
      </w:r>
    </w:p>
    <w:p w14:paraId="737CBD8D" w14:textId="0FB74BBA" w:rsidR="00BE2C6E" w:rsidRDefault="001619EB" w:rsidP="0015109D">
      <w:pPr>
        <w:numPr>
          <w:ilvl w:val="0"/>
          <w:numId w:val="56"/>
        </w:numPr>
        <w:spacing w:before="100" w:beforeAutospacing="1" w:after="100" w:afterAutospacing="1"/>
        <w:ind w:left="357" w:hanging="357"/>
        <w:jc w:val="both"/>
      </w:pPr>
      <w:r w:rsidRPr="00FE4F9B">
        <w:t>Na transformátorech</w:t>
      </w:r>
      <w:r w:rsidR="001511C7" w:rsidRPr="00FE4F9B">
        <w:t xml:space="preserve"> </w:t>
      </w:r>
      <w:r w:rsidRPr="00FE4F9B">
        <w:t>VVN a ZVN</w:t>
      </w:r>
      <w:r w:rsidRPr="008144C8">
        <w:t xml:space="preserve"> se mohou </w:t>
      </w:r>
      <w:r w:rsidR="00387477">
        <w:t>zaměstnanci</w:t>
      </w:r>
      <w:r w:rsidRPr="008144C8">
        <w:t xml:space="preserve"> při práci zajišťovat proti pádu </w:t>
      </w:r>
      <w:proofErr w:type="spellStart"/>
      <w:r w:rsidR="00D2026F">
        <w:t>samozatahovacím</w:t>
      </w:r>
      <w:proofErr w:type="spellEnd"/>
      <w:r w:rsidR="00D2026F">
        <w:t xml:space="preserve"> zachycovačem pádu</w:t>
      </w:r>
      <w:r w:rsidR="00BE2C6E">
        <w:t xml:space="preserve"> </w:t>
      </w:r>
      <w:r w:rsidR="00D2026F">
        <w:t>(</w:t>
      </w:r>
      <w:r w:rsidRPr="008144C8">
        <w:t>JRG</w:t>
      </w:r>
      <w:r w:rsidR="00D2026F">
        <w:t>)</w:t>
      </w:r>
      <w:r w:rsidRPr="008144C8">
        <w:t xml:space="preserve">, nebo zavěšeným bezpečnostním lanem </w:t>
      </w:r>
      <w:r w:rsidR="00D21DB3">
        <w:br/>
      </w:r>
      <w:r w:rsidRPr="008144C8">
        <w:t>z konstrukce nad transformátorem a bezpečnostní brzdou, upevněnou přímo na zádový úchyt postroje, nebo tlumičem pádové energie.</w:t>
      </w:r>
    </w:p>
    <w:p w14:paraId="737CBD8E" w14:textId="77777777" w:rsidR="001619EB" w:rsidRPr="00FE4F9B" w:rsidRDefault="001619EB" w:rsidP="0015109D">
      <w:pPr>
        <w:numPr>
          <w:ilvl w:val="0"/>
          <w:numId w:val="56"/>
        </w:numPr>
        <w:spacing w:before="100" w:beforeAutospacing="1" w:after="100" w:afterAutospacing="1"/>
        <w:ind w:left="357" w:hanging="357"/>
        <w:jc w:val="both"/>
      </w:pPr>
      <w:r w:rsidRPr="008144C8">
        <w:t xml:space="preserve">Pro jištění více </w:t>
      </w:r>
      <w:r w:rsidR="00387477">
        <w:t>zaměstnanc</w:t>
      </w:r>
      <w:r w:rsidRPr="008144C8">
        <w:t xml:space="preserve">ů při práci na transformátorech se napne nad transformátorem horizontálně bezpečnostní lano a </w:t>
      </w:r>
      <w:r w:rsidR="00387477">
        <w:t>zaměstnanec</w:t>
      </w:r>
      <w:r w:rsidRPr="008144C8">
        <w:t xml:space="preserve"> se k němu připojí karabinou tlumiče pádové energie</w:t>
      </w:r>
      <w:r w:rsidR="006440A3">
        <w:t>.</w:t>
      </w:r>
      <w:r w:rsidRPr="008144C8">
        <w:t xml:space="preserve"> Bezpečnostní lano se upevní</w:t>
      </w:r>
      <w:r w:rsidR="001511C7">
        <w:t xml:space="preserve"> </w:t>
      </w:r>
      <w:r w:rsidRPr="008144C8">
        <w:t xml:space="preserve">buď za mřížovou konstrukci, nebo za předem připravená kotvící oka v dělících protipožárních stěnách. </w:t>
      </w:r>
      <w:r w:rsidRPr="00FE4F9B">
        <w:t xml:space="preserve">Na jednom takto napnutém bezpečnostním laně smí být připojen pouze jeden </w:t>
      </w:r>
      <w:r w:rsidR="00387477">
        <w:t>zaměstnanec</w:t>
      </w:r>
      <w:r w:rsidR="006440A3" w:rsidRPr="00FE4F9B">
        <w:t>!</w:t>
      </w:r>
      <w:r w:rsidRPr="00FE4F9B">
        <w:t>!</w:t>
      </w:r>
    </w:p>
    <w:p w14:paraId="737CBD8F" w14:textId="77777777" w:rsidR="001619EB" w:rsidRPr="00FE4F9B" w:rsidRDefault="001619EB" w:rsidP="0015109D">
      <w:pPr>
        <w:numPr>
          <w:ilvl w:val="0"/>
          <w:numId w:val="56"/>
        </w:numPr>
        <w:spacing w:before="100" w:beforeAutospacing="1" w:after="100" w:afterAutospacing="1"/>
        <w:ind w:left="357" w:hanging="357"/>
        <w:jc w:val="both"/>
      </w:pPr>
      <w:r w:rsidRPr="00FE4F9B">
        <w:t xml:space="preserve">Musí být dodržena zásada, že </w:t>
      </w:r>
      <w:r w:rsidR="004E55D0">
        <w:t>zaměstnanci</w:t>
      </w:r>
      <w:r w:rsidRPr="00FE4F9B">
        <w:t xml:space="preserve"> vystupují po bezpečnostním lanu</w:t>
      </w:r>
      <w:r w:rsidR="001511C7" w:rsidRPr="00FE4F9B">
        <w:t xml:space="preserve"> </w:t>
      </w:r>
      <w:r w:rsidRPr="00FE4F9B">
        <w:t xml:space="preserve">samostatně. Výstup více </w:t>
      </w:r>
      <w:r w:rsidR="00387477">
        <w:t>zaměstnanců</w:t>
      </w:r>
      <w:r w:rsidRPr="00FE4F9B">
        <w:t xml:space="preserve"> současně po bezpečnostním lanu, je zakázán</w:t>
      </w:r>
      <w:r w:rsidR="006440A3" w:rsidRPr="00FE4F9B">
        <w:t>!</w:t>
      </w:r>
      <w:r w:rsidRPr="00FE4F9B">
        <w:t xml:space="preserve"> </w:t>
      </w:r>
    </w:p>
    <w:p w14:paraId="737CBD90" w14:textId="77777777" w:rsidR="001619EB" w:rsidRPr="008144C8" w:rsidRDefault="001619EB" w:rsidP="0015109D">
      <w:pPr>
        <w:numPr>
          <w:ilvl w:val="0"/>
          <w:numId w:val="56"/>
        </w:numPr>
        <w:spacing w:before="100" w:beforeAutospacing="1" w:after="100" w:afterAutospacing="1"/>
        <w:ind w:left="357" w:hanging="357"/>
        <w:jc w:val="both"/>
      </w:pPr>
      <w:r w:rsidRPr="008144C8">
        <w:t>Při sestupu se postupuje opačným způsobem</w:t>
      </w:r>
      <w:r w:rsidR="006440A3">
        <w:t>!</w:t>
      </w:r>
    </w:p>
    <w:p w14:paraId="737CBD91" w14:textId="77777777" w:rsidR="001619EB" w:rsidRPr="008144C8" w:rsidRDefault="001619EB" w:rsidP="0015109D">
      <w:pPr>
        <w:numPr>
          <w:ilvl w:val="0"/>
          <w:numId w:val="56"/>
        </w:numPr>
        <w:spacing w:before="100" w:beforeAutospacing="1" w:after="100" w:afterAutospacing="1"/>
        <w:ind w:left="357" w:hanging="357"/>
        <w:jc w:val="both"/>
      </w:pPr>
      <w:r w:rsidRPr="00FE4F9B">
        <w:t>Při horizontálním i vertikálním pohybu po konstrukci stožárů</w:t>
      </w:r>
      <w:r w:rsidR="001511C7" w:rsidRPr="00FE4F9B">
        <w:t xml:space="preserve"> </w:t>
      </w:r>
      <w:r w:rsidRPr="008144C8">
        <w:t>se může</w:t>
      </w:r>
      <w:r w:rsidR="001511C7">
        <w:t xml:space="preserve"> </w:t>
      </w:r>
      <w:r w:rsidR="00387477">
        <w:t>zaměstnanec</w:t>
      </w:r>
      <w:r w:rsidR="0048753F">
        <w:t xml:space="preserve"> jistit proti pádu </w:t>
      </w:r>
      <w:proofErr w:type="spellStart"/>
      <w:r w:rsidR="00D2026F">
        <w:t>samozatahovacím</w:t>
      </w:r>
      <w:proofErr w:type="spellEnd"/>
      <w:r w:rsidR="00D2026F">
        <w:t xml:space="preserve"> zachycovačem pádu,</w:t>
      </w:r>
      <w:r w:rsidR="001511C7">
        <w:t xml:space="preserve"> </w:t>
      </w:r>
      <w:r w:rsidRPr="008144C8">
        <w:t xml:space="preserve">který se upevní nad místem práce ocelovou nebo textilní </w:t>
      </w:r>
      <w:r w:rsidR="006440A3">
        <w:t>smyčkou a karabinou</w:t>
      </w:r>
      <w:r w:rsidRPr="008144C8">
        <w:t xml:space="preserve">. </w:t>
      </w:r>
    </w:p>
    <w:p w14:paraId="737CBD92" w14:textId="77777777" w:rsidR="001619EB" w:rsidRPr="008144C8" w:rsidRDefault="001619EB" w:rsidP="007D58D2">
      <w:pPr>
        <w:jc w:val="both"/>
        <w:rPr>
          <w:b/>
        </w:rPr>
      </w:pPr>
      <w:r w:rsidRPr="008144C8">
        <w:rPr>
          <w:b/>
        </w:rPr>
        <w:t>Výstup a sestup po mřížovém stožáru, který je opatřen stupačkami se spirálovým okem (rakouský systém)</w:t>
      </w:r>
    </w:p>
    <w:p w14:paraId="737CBD93" w14:textId="77777777" w:rsidR="00CA211C" w:rsidRPr="008144C8" w:rsidRDefault="00CA211C" w:rsidP="00A3113E">
      <w:pPr>
        <w:ind w:left="709"/>
        <w:rPr>
          <w:b/>
        </w:rPr>
      </w:pPr>
    </w:p>
    <w:p w14:paraId="737CBD94" w14:textId="77777777" w:rsidR="001619EB" w:rsidRPr="008144C8" w:rsidRDefault="001619EB" w:rsidP="00FE4F9B">
      <w:pPr>
        <w:rPr>
          <w:b/>
        </w:rPr>
      </w:pPr>
      <w:r w:rsidRPr="008144C8">
        <w:rPr>
          <w:b/>
        </w:rPr>
        <w:t>Výstup na stožár</w:t>
      </w:r>
    </w:p>
    <w:p w14:paraId="737CBD95" w14:textId="77777777" w:rsidR="001619EB" w:rsidRPr="008144C8" w:rsidRDefault="001619EB" w:rsidP="0015109D">
      <w:pPr>
        <w:numPr>
          <w:ilvl w:val="0"/>
          <w:numId w:val="56"/>
        </w:numPr>
        <w:spacing w:before="100" w:beforeAutospacing="1" w:after="100" w:afterAutospacing="1"/>
        <w:ind w:left="357" w:hanging="357"/>
        <w:jc w:val="both"/>
      </w:pPr>
      <w:r w:rsidRPr="00FE4F9B">
        <w:t>Na stojinách mřížového stožáru (dále jen stožáru) je každá čtvrtá stupačka nahrazena stupačkou se spirálovým okem</w:t>
      </w:r>
      <w:r w:rsidRPr="008144C8">
        <w:t xml:space="preserve"> (po pravé straně stojiny). Tato stupačka slouží jako záchytný prvek </w:t>
      </w:r>
      <w:r w:rsidR="007D58D2">
        <w:br/>
      </w:r>
      <w:r w:rsidRPr="008144C8">
        <w:t xml:space="preserve">pro případný pád vystupujícího nebo sestupujícího prvolezce (první vystupující a poslední sestupující </w:t>
      </w:r>
      <w:r w:rsidR="00387477">
        <w:t>zaměstnanec</w:t>
      </w:r>
      <w:r w:rsidRPr="008144C8">
        <w:t>).</w:t>
      </w:r>
    </w:p>
    <w:p w14:paraId="737CBD96"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První </w:t>
      </w:r>
      <w:r w:rsidR="00387477">
        <w:t>zaměstnanec</w:t>
      </w:r>
      <w:r w:rsidRPr="00FE4F9B">
        <w:t xml:space="preserve"> </w:t>
      </w:r>
      <w:r w:rsidRPr="008144C8">
        <w:t>si na ochranný postroj</w:t>
      </w:r>
      <w:r w:rsidR="001511C7">
        <w:t xml:space="preserve"> </w:t>
      </w:r>
      <w:r w:rsidRPr="008144C8">
        <w:t xml:space="preserve">upevní k prodlouženému zádovému úchytu bezpečnostní lano (délka dle výšky stožáru), které nejprve provlékne buď horolezeckou osmou, </w:t>
      </w:r>
      <w:r w:rsidR="007D58D2">
        <w:br/>
      </w:r>
      <w:r w:rsidRPr="008144C8">
        <w:t xml:space="preserve">nebo bezpečnostní brzdou, která je uchycena k patě </w:t>
      </w:r>
      <w:proofErr w:type="spellStart"/>
      <w:r w:rsidRPr="008144C8">
        <w:t>stojny</w:t>
      </w:r>
      <w:proofErr w:type="spellEnd"/>
      <w:r w:rsidRPr="008144C8">
        <w:t xml:space="preserve"> (ne pod vystupujícím).</w:t>
      </w:r>
      <w:r w:rsidR="006440A3">
        <w:t xml:space="preserve"> </w:t>
      </w:r>
      <w:r w:rsidR="007D58D2">
        <w:br/>
      </w:r>
      <w:r w:rsidRPr="008144C8">
        <w:t>Poté zahájí výstup na stožár po stupačkách, při čemž navléká bezpečnostní lano do spirálových ok stupaček.</w:t>
      </w:r>
    </w:p>
    <w:p w14:paraId="737CBD97"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Druhý </w:t>
      </w:r>
      <w:r w:rsidR="00387477">
        <w:t>zaměstnanec</w:t>
      </w:r>
      <w:r w:rsidRPr="008144C8">
        <w:t xml:space="preserve"> zajišťuje prvního </w:t>
      </w:r>
      <w:r w:rsidR="00387477">
        <w:t>zaměstnance</w:t>
      </w:r>
      <w:r w:rsidRPr="008144C8">
        <w:t xml:space="preserve"> přes uvedenou horolezeckou osmu nebo bezpečnostní brzdu, přičemž uvolňuj</w:t>
      </w:r>
      <w:r w:rsidR="006440A3">
        <w:t>e dle potřeby bezpečnostní lano</w:t>
      </w:r>
      <w:r w:rsidRPr="008144C8">
        <w:t xml:space="preserve">. Musí neustále sledovat vystupujícího </w:t>
      </w:r>
      <w:r w:rsidR="00387477">
        <w:t>zaměstnance</w:t>
      </w:r>
      <w:r w:rsidRPr="008144C8">
        <w:t xml:space="preserve"> a bezpečnostní lano uvolňovat tak, aby v případě pádu vystupujícího </w:t>
      </w:r>
      <w:r w:rsidR="00387477">
        <w:t>zaměstnance</w:t>
      </w:r>
      <w:r w:rsidRPr="008144C8">
        <w:t xml:space="preserve"> nedošlo k proklouznutí bezpečnostního lana v bezpečnostní brzdě.</w:t>
      </w:r>
    </w:p>
    <w:p w14:paraId="737CBD98" w14:textId="6CAA8F92" w:rsidR="001619EB" w:rsidRPr="008144C8" w:rsidRDefault="001619EB" w:rsidP="0015109D">
      <w:pPr>
        <w:numPr>
          <w:ilvl w:val="0"/>
          <w:numId w:val="56"/>
        </w:numPr>
        <w:spacing w:before="100" w:beforeAutospacing="1" w:after="100" w:afterAutospacing="1"/>
        <w:ind w:left="357" w:hanging="357"/>
        <w:jc w:val="both"/>
      </w:pPr>
      <w:r w:rsidRPr="00FE4F9B">
        <w:lastRenderedPageBreak/>
        <w:t xml:space="preserve">První </w:t>
      </w:r>
      <w:r w:rsidR="00387477">
        <w:t>zaměstnanec</w:t>
      </w:r>
      <w:r w:rsidRPr="008144C8">
        <w:t xml:space="preserve"> po výstupu na potřebnou výšku stožáru uchytne bezpečnostní lano</w:t>
      </w:r>
      <w:r w:rsidR="001511C7">
        <w:t xml:space="preserve"> </w:t>
      </w:r>
      <w:r w:rsidRPr="008144C8">
        <w:t xml:space="preserve">v místě práce pomocí karabiny, kterou zavěsí na předem omotanou ocelovou nebo textilní smyčku </w:t>
      </w:r>
      <w:r w:rsidR="00D21DB3">
        <w:br/>
      </w:r>
      <w:r w:rsidRPr="008144C8">
        <w:t>na konstrukci stožáru.</w:t>
      </w:r>
    </w:p>
    <w:p w14:paraId="737CBD99" w14:textId="77777777" w:rsidR="001619EB" w:rsidRPr="00FE4F9B" w:rsidRDefault="001619EB" w:rsidP="0015109D">
      <w:pPr>
        <w:numPr>
          <w:ilvl w:val="0"/>
          <w:numId w:val="56"/>
        </w:numPr>
        <w:spacing w:before="100" w:beforeAutospacing="1" w:after="100" w:afterAutospacing="1"/>
        <w:ind w:left="357" w:hanging="357"/>
        <w:jc w:val="both"/>
      </w:pPr>
      <w:r w:rsidRPr="00FE4F9B">
        <w:t xml:space="preserve">Druhý </w:t>
      </w:r>
      <w:r w:rsidR="00387477">
        <w:t>zaměstnanec</w:t>
      </w:r>
      <w:r w:rsidRPr="00FE4F9B">
        <w:t xml:space="preserve"> </w:t>
      </w:r>
      <w:r w:rsidRPr="008144C8">
        <w:t xml:space="preserve">po uchycení bezpečnostního lana zahájí výstup na stožár, při čemž je k lanu uchycen bezpečnostní brzdou Kobra a při výstupu vyvléká před sebou bezpečnostní lano </w:t>
      </w:r>
      <w:r w:rsidR="007D58D2">
        <w:br/>
      </w:r>
      <w:r w:rsidRPr="008144C8">
        <w:t>ze spirálových ok stupaček, takže</w:t>
      </w:r>
      <w:r w:rsidR="001511C7">
        <w:t xml:space="preserve"> </w:t>
      </w:r>
      <w:r w:rsidRPr="008144C8">
        <w:t xml:space="preserve">toto lano zůstává v celé délce volně viset a může být použito pro jištění ostatních vystupujících a sestupujících </w:t>
      </w:r>
      <w:r w:rsidR="00387477">
        <w:t>zaměstnanců</w:t>
      </w:r>
      <w:r w:rsidRPr="008144C8">
        <w:t>.</w:t>
      </w:r>
      <w:r w:rsidR="0048753F">
        <w:t xml:space="preserve"> </w:t>
      </w:r>
      <w:r w:rsidRPr="008144C8">
        <w:t>Toto bezpečnostní lano může být použito po upevnění na horizontálních pr</w:t>
      </w:r>
      <w:r w:rsidR="00635EDF">
        <w:t>vcích stožáru (konzole, mosty a</w:t>
      </w:r>
      <w:r w:rsidRPr="008144C8">
        <w:t>pod.) k jištění při sestupu na izolátorové řetězce i pro jištění při jiných pracovních činnostech na</w:t>
      </w:r>
      <w:r w:rsidR="001511C7">
        <w:t xml:space="preserve"> </w:t>
      </w:r>
      <w:r w:rsidRPr="008144C8">
        <w:t>stožáru.</w:t>
      </w:r>
    </w:p>
    <w:p w14:paraId="737CBD9A" w14:textId="77777777" w:rsidR="001619EB" w:rsidRPr="008144C8" w:rsidRDefault="001619EB" w:rsidP="006440A3">
      <w:pPr>
        <w:ind w:right="-142"/>
        <w:rPr>
          <w:b/>
        </w:rPr>
      </w:pPr>
      <w:r w:rsidRPr="008144C8">
        <w:rPr>
          <w:b/>
        </w:rPr>
        <w:t>Sestup ze stožáru</w:t>
      </w:r>
    </w:p>
    <w:p w14:paraId="737CBD9B"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Sestup </w:t>
      </w:r>
      <w:r w:rsidR="00387477">
        <w:t>zaměstnanců</w:t>
      </w:r>
      <w:r w:rsidRPr="00FE4F9B">
        <w:t xml:space="preserve"> ze stožáru</w:t>
      </w:r>
      <w:r w:rsidRPr="008144C8">
        <w:t xml:space="preserve"> se provádí opačným způsobem než výstup tak, že </w:t>
      </w:r>
      <w:r w:rsidRPr="00FE4F9B">
        <w:t xml:space="preserve">předposlední </w:t>
      </w:r>
      <w:r w:rsidR="00387477">
        <w:t>zaměstnanec</w:t>
      </w:r>
      <w:r w:rsidRPr="008144C8">
        <w:t xml:space="preserve"> navlékne bezpečnostní lano zpět do spirálových ok stupaček a sestoupí až na zem, </w:t>
      </w:r>
      <w:r w:rsidR="007D58D2">
        <w:br/>
      </w:r>
      <w:r w:rsidRPr="008144C8">
        <w:t>kde provlékne bezpečnostní lano do horolezecké s</w:t>
      </w:r>
      <w:r w:rsidR="006440A3">
        <w:t>myčky nebo bezpečnostní brzdy (</w:t>
      </w:r>
      <w:r w:rsidRPr="008144C8">
        <w:t xml:space="preserve">nebylo-li lano vyvléknuté po výstupu, zkontroluje, zda nedošlo k uvolnění) a zajišťuje posledního sestupujícího </w:t>
      </w:r>
      <w:r w:rsidR="00387477">
        <w:t>zaměstnance</w:t>
      </w:r>
      <w:r w:rsidRPr="008144C8">
        <w:t>.</w:t>
      </w:r>
    </w:p>
    <w:p w14:paraId="737CBD9C" w14:textId="31298AB2" w:rsidR="001619EB" w:rsidRPr="00FE4F9B" w:rsidRDefault="001619EB" w:rsidP="0015109D">
      <w:pPr>
        <w:numPr>
          <w:ilvl w:val="0"/>
          <w:numId w:val="56"/>
        </w:numPr>
        <w:spacing w:before="100" w:beforeAutospacing="1" w:after="100" w:afterAutospacing="1"/>
        <w:ind w:left="357" w:hanging="357"/>
        <w:jc w:val="both"/>
      </w:pPr>
      <w:r w:rsidRPr="00FE4F9B">
        <w:t xml:space="preserve">Poslední sestupující </w:t>
      </w:r>
      <w:r w:rsidR="00387477">
        <w:t>zaměstnanec</w:t>
      </w:r>
      <w:r w:rsidRPr="008144C8">
        <w:t xml:space="preserve"> odváže bezpečnostní lano od konstrukce stožáru a připevní </w:t>
      </w:r>
      <w:r w:rsidR="00D21DB3">
        <w:br/>
      </w:r>
      <w:r w:rsidRPr="008144C8">
        <w:t xml:space="preserve">si jej na prodloužený zádový úchyt bezpečnostního postroje a zahájí sestup. Při sestupu vyvléká </w:t>
      </w:r>
      <w:r w:rsidR="007D58D2">
        <w:br/>
      </w:r>
      <w:r w:rsidRPr="008144C8">
        <w:t>nad sebou bezpečnostní lano ze spirálových ok stupaček, přičemž je stále jištěn spirálovým okem následující stupačky. Po sestupu na zem zajistí řádné uložení všech bezpečnostních zajišťovacích prvků do úložné brašny, umístěné v</w:t>
      </w:r>
      <w:r w:rsidR="001511C7">
        <w:t xml:space="preserve"> </w:t>
      </w:r>
      <w:r w:rsidRPr="008144C8">
        <w:t>provozním vozidle.</w:t>
      </w:r>
    </w:p>
    <w:p w14:paraId="737CBD9D" w14:textId="77777777" w:rsidR="001619EB" w:rsidRPr="008144C8" w:rsidRDefault="006316E6" w:rsidP="006316E6">
      <w:pPr>
        <w:pStyle w:val="Nzev"/>
      </w:pPr>
      <w:r>
        <w:t>9</w:t>
      </w:r>
      <w:r w:rsidR="001619EB" w:rsidRPr="008144C8">
        <w:t>. Práce s použitím montážních plošin a montážních laviček</w:t>
      </w:r>
    </w:p>
    <w:p w14:paraId="737CBD9E" w14:textId="77777777" w:rsidR="001619EB" w:rsidRPr="008144C8" w:rsidRDefault="001619EB" w:rsidP="006440A3">
      <w:pPr>
        <w:jc w:val="both"/>
        <w:rPr>
          <w:bCs/>
        </w:rPr>
      </w:pPr>
      <w:r w:rsidRPr="008144C8">
        <w:rPr>
          <w:bCs/>
        </w:rPr>
        <w:t xml:space="preserve">Práce s použitím montážních plošin a montážních laviček na pracovištích s nebezpečím pádu z výšky nebo do hloubky musí být prováděny v souladu s dalšími platnými prováděcími předpisy (např. návody výrobců) </w:t>
      </w:r>
      <w:r w:rsidR="00387477">
        <w:t>zaměstnanci</w:t>
      </w:r>
      <w:r w:rsidRPr="008144C8">
        <w:rPr>
          <w:bCs/>
        </w:rPr>
        <w:t xml:space="preserve"> s</w:t>
      </w:r>
      <w:r w:rsidR="001511C7">
        <w:rPr>
          <w:bCs/>
        </w:rPr>
        <w:t xml:space="preserve"> </w:t>
      </w:r>
      <w:r w:rsidRPr="008144C8">
        <w:rPr>
          <w:bCs/>
        </w:rPr>
        <w:t>příslušnou kvalifikací, zdravotně způsobilými, proškolenými s obsluhou montážních plošin, laviček a způsobem práce ve výškách a nad volnou hloubkou za použití potřebných osobních ochran</w:t>
      </w:r>
      <w:r w:rsidR="00FE4F9B">
        <w:rPr>
          <w:bCs/>
        </w:rPr>
        <w:t>n</w:t>
      </w:r>
      <w:r w:rsidRPr="008144C8">
        <w:rPr>
          <w:bCs/>
        </w:rPr>
        <w:t>ý</w:t>
      </w:r>
      <w:r w:rsidR="00FE4F9B">
        <w:rPr>
          <w:bCs/>
        </w:rPr>
        <w:t>ch</w:t>
      </w:r>
      <w:r w:rsidRPr="008144C8">
        <w:rPr>
          <w:bCs/>
        </w:rPr>
        <w:t xml:space="preserve"> pracovních </w:t>
      </w:r>
      <w:r w:rsidR="0073495F">
        <w:rPr>
          <w:bCs/>
        </w:rPr>
        <w:t>prostředků pro práci ve výškách a OOPP</w:t>
      </w:r>
      <w:r w:rsidRPr="008144C8">
        <w:rPr>
          <w:bCs/>
        </w:rPr>
        <w:t>.</w:t>
      </w:r>
    </w:p>
    <w:p w14:paraId="737CBD9F" w14:textId="77777777" w:rsidR="001619EB" w:rsidRPr="008144C8" w:rsidRDefault="001619EB" w:rsidP="006316E6">
      <w:pPr>
        <w:pStyle w:val="Nzev"/>
      </w:pPr>
      <w:r w:rsidRPr="008144C8">
        <w:t>1</w:t>
      </w:r>
      <w:r w:rsidR="006316E6">
        <w:t>0</w:t>
      </w:r>
      <w:r w:rsidRPr="008144C8">
        <w:t>. Zakázané práce</w:t>
      </w:r>
    </w:p>
    <w:p w14:paraId="737CBDA0" w14:textId="77777777" w:rsidR="001619EB" w:rsidRPr="00FE4F9B" w:rsidRDefault="001619EB" w:rsidP="0015109D">
      <w:pPr>
        <w:numPr>
          <w:ilvl w:val="0"/>
          <w:numId w:val="56"/>
        </w:numPr>
        <w:spacing w:before="100" w:beforeAutospacing="1" w:after="100" w:afterAutospacing="1"/>
        <w:ind w:left="357" w:hanging="357"/>
        <w:jc w:val="both"/>
      </w:pPr>
      <w:r w:rsidRPr="00FE4F9B">
        <w:t>Zakazuje se stavět žebříky na vratké předměty nebo podkládat cihlami a jinými nestabilními podložkami.</w:t>
      </w:r>
    </w:p>
    <w:p w14:paraId="737CBDA1" w14:textId="77777777" w:rsidR="001619EB" w:rsidRPr="00FE4F9B" w:rsidRDefault="001619EB" w:rsidP="0015109D">
      <w:pPr>
        <w:numPr>
          <w:ilvl w:val="0"/>
          <w:numId w:val="56"/>
        </w:numPr>
        <w:spacing w:before="100" w:beforeAutospacing="1" w:after="100" w:afterAutospacing="1"/>
        <w:ind w:left="357" w:hanging="357"/>
        <w:jc w:val="both"/>
      </w:pPr>
      <w:bookmarkStart w:id="757" w:name="_Toc304124042"/>
      <w:bookmarkStart w:id="758" w:name="_Toc304189462"/>
      <w:bookmarkStart w:id="759" w:name="_Toc304189569"/>
      <w:r w:rsidRPr="00FE4F9B">
        <w:t>Žebříky se nesmí opírat o izolátory elektrického zařízení, o vodiče a přípojnice.</w:t>
      </w:r>
      <w:bookmarkEnd w:id="757"/>
      <w:bookmarkEnd w:id="758"/>
      <w:bookmarkEnd w:id="759"/>
    </w:p>
    <w:p w14:paraId="737CBDA2" w14:textId="77777777" w:rsidR="001619EB" w:rsidRPr="00FE4F9B" w:rsidRDefault="001619EB" w:rsidP="0015109D">
      <w:pPr>
        <w:numPr>
          <w:ilvl w:val="0"/>
          <w:numId w:val="56"/>
        </w:numPr>
        <w:spacing w:before="100" w:beforeAutospacing="1" w:after="100" w:afterAutospacing="1"/>
        <w:ind w:left="357" w:hanging="357"/>
        <w:jc w:val="both"/>
      </w:pPr>
      <w:bookmarkStart w:id="760" w:name="_Toc304124043"/>
      <w:bookmarkStart w:id="761" w:name="_Toc304189463"/>
      <w:bookmarkStart w:id="762" w:name="_Toc304189570"/>
      <w:r w:rsidRPr="00FE4F9B">
        <w:t>Zaměstnanec pracující na žebříku se nesmí nadměrně vychylovat mimo osu žebříku.</w:t>
      </w:r>
      <w:bookmarkEnd w:id="760"/>
      <w:bookmarkEnd w:id="761"/>
      <w:bookmarkEnd w:id="762"/>
      <w:r w:rsidRPr="00FE4F9B">
        <w:t xml:space="preserve"> </w:t>
      </w:r>
    </w:p>
    <w:p w14:paraId="737CBDA3" w14:textId="77777777" w:rsidR="001619EB" w:rsidRPr="008144C8" w:rsidRDefault="001619EB" w:rsidP="0015109D">
      <w:pPr>
        <w:numPr>
          <w:ilvl w:val="0"/>
          <w:numId w:val="56"/>
        </w:numPr>
        <w:spacing w:before="100" w:beforeAutospacing="1" w:after="100" w:afterAutospacing="1"/>
        <w:ind w:left="357" w:hanging="357"/>
        <w:jc w:val="both"/>
      </w:pPr>
      <w:r w:rsidRPr="008144C8">
        <w:t>Při nepříznivé povětrnostní situaci musí být práce ve výšce přerušena. Za nepříznivou povětrnostní situaci</w:t>
      </w:r>
      <w:r w:rsidR="00FE4F9B">
        <w:t>,</w:t>
      </w:r>
      <w:r w:rsidRPr="008144C8">
        <w:t xml:space="preserve"> která výrazně zvyšuje nebezpečí pádu</w:t>
      </w:r>
      <w:r w:rsidR="00FE4F9B">
        <w:t>,</w:t>
      </w:r>
      <w:r w:rsidRPr="008144C8">
        <w:t xml:space="preserve"> se považuje</w:t>
      </w:r>
      <w:r w:rsidR="00967A23">
        <w:t>:</w:t>
      </w:r>
    </w:p>
    <w:p w14:paraId="737CBDA4" w14:textId="77777777" w:rsidR="00967A23" w:rsidRDefault="001619EB" w:rsidP="0015109D">
      <w:pPr>
        <w:numPr>
          <w:ilvl w:val="2"/>
          <w:numId w:val="122"/>
        </w:numPr>
        <w:jc w:val="both"/>
      </w:pPr>
      <w:r w:rsidRPr="008144C8">
        <w:t>bouře, déšť,</w:t>
      </w:r>
    </w:p>
    <w:p w14:paraId="737CBDA5" w14:textId="77777777" w:rsidR="001619EB" w:rsidRPr="008144C8" w:rsidRDefault="001619EB" w:rsidP="0015109D">
      <w:pPr>
        <w:numPr>
          <w:ilvl w:val="2"/>
          <w:numId w:val="122"/>
        </w:numPr>
        <w:jc w:val="both"/>
      </w:pPr>
      <w:r w:rsidRPr="008144C8">
        <w:t>sněžení nebo tvoření námrazy,</w:t>
      </w:r>
    </w:p>
    <w:p w14:paraId="737CBDA6" w14:textId="77777777" w:rsidR="001619EB" w:rsidRPr="008144C8" w:rsidRDefault="001619EB" w:rsidP="0015109D">
      <w:pPr>
        <w:numPr>
          <w:ilvl w:val="2"/>
          <w:numId w:val="122"/>
        </w:numPr>
        <w:jc w:val="both"/>
      </w:pPr>
      <w:r w:rsidRPr="008144C8">
        <w:t>čerstvý vítr o rychlosti nad 8</w:t>
      </w:r>
      <w:r w:rsidR="00A60305">
        <w:t xml:space="preserve"> m</w:t>
      </w:r>
      <w:r w:rsidRPr="008144C8">
        <w:t>/s</w:t>
      </w:r>
      <w:r w:rsidR="004D2B29">
        <w:t xml:space="preserve"> (5° </w:t>
      </w:r>
      <w:r w:rsidR="004D2B29" w:rsidRPr="004D2B29">
        <w:t>Beaufortov</w:t>
      </w:r>
      <w:r w:rsidR="004D2B29">
        <w:t>y</w:t>
      </w:r>
      <w:r w:rsidR="004D2B29" w:rsidRPr="004D2B29">
        <w:t xml:space="preserve"> stupnice</w:t>
      </w:r>
      <w:r w:rsidR="004D2B29">
        <w:t xml:space="preserve"> – vítr hýbe listnatými keři, malé stromky se ohýbají)</w:t>
      </w:r>
      <w:r w:rsidR="006264A6">
        <w:t>,</w:t>
      </w:r>
    </w:p>
    <w:p w14:paraId="737CBDA7" w14:textId="77777777" w:rsidR="001619EB" w:rsidRPr="008144C8" w:rsidRDefault="001619EB" w:rsidP="0015109D">
      <w:pPr>
        <w:numPr>
          <w:ilvl w:val="2"/>
          <w:numId w:val="122"/>
        </w:numPr>
        <w:jc w:val="both"/>
      </w:pPr>
      <w:r w:rsidRPr="008144C8">
        <w:t>dohlednost v místě práce menší než 30</w:t>
      </w:r>
      <w:r w:rsidR="00A60305">
        <w:t xml:space="preserve"> </w:t>
      </w:r>
      <w:r w:rsidRPr="008144C8">
        <w:t>m</w:t>
      </w:r>
      <w:r w:rsidR="004D2B29">
        <w:t>,</w:t>
      </w:r>
    </w:p>
    <w:p w14:paraId="737CBDA8" w14:textId="77777777" w:rsidR="001619EB" w:rsidRPr="008144C8" w:rsidRDefault="001619EB" w:rsidP="0015109D">
      <w:pPr>
        <w:numPr>
          <w:ilvl w:val="2"/>
          <w:numId w:val="122"/>
        </w:numPr>
        <w:jc w:val="both"/>
      </w:pPr>
      <w:r w:rsidRPr="008144C8">
        <w:t xml:space="preserve">teplota prostředí během provádění prací nižší než </w:t>
      </w:r>
      <w:r w:rsidR="00C16ADF">
        <w:t>-</w:t>
      </w:r>
      <w:r w:rsidRPr="008144C8">
        <w:t>10</w:t>
      </w:r>
      <w:r w:rsidR="006264A6">
        <w:t xml:space="preserve"> </w:t>
      </w:r>
      <w:r w:rsidRPr="008144C8">
        <w:t>ºC</w:t>
      </w:r>
      <w:r w:rsidR="004D2B29">
        <w:t>.</w:t>
      </w:r>
    </w:p>
    <w:p w14:paraId="737CBDA9" w14:textId="77777777" w:rsidR="001619EB" w:rsidRPr="008144C8" w:rsidRDefault="001619EB" w:rsidP="00967A23">
      <w:pPr>
        <w:jc w:val="both"/>
      </w:pPr>
    </w:p>
    <w:p w14:paraId="737CBDAA" w14:textId="77777777" w:rsidR="00E462AF" w:rsidRPr="006316E6" w:rsidRDefault="001619EB" w:rsidP="006316E6">
      <w:pPr>
        <w:jc w:val="both"/>
      </w:pPr>
      <w:r w:rsidRPr="00967A23">
        <w:t xml:space="preserve">Zákaz prací se nevztahuje pro případ deště, sněžení a teploty prostředí během provádění prací nižší než – 10º C pro případ nutnosti provést práce nutné pro záchranu života či zdraví osob </w:t>
      </w:r>
      <w:r w:rsidR="007D58D2">
        <w:br/>
      </w:r>
      <w:r w:rsidRPr="00967A23">
        <w:t xml:space="preserve">či odvrácení velkých hmotných škod. Vždy se vyžaduje přítomnost minimálně dvou zaměstnanců, neboť se jedná o </w:t>
      </w:r>
      <w:proofErr w:type="gramStart"/>
      <w:r w:rsidRPr="00967A23">
        <w:t>atypickou</w:t>
      </w:r>
      <w:proofErr w:type="gramEnd"/>
      <w:r w:rsidRPr="00967A23">
        <w:t xml:space="preserve"> a zvláště nebezpečnou situaci. Možnost užití této výjimky je obdobou situace, kdy se nevystavuje příkaz „B“. </w:t>
      </w:r>
    </w:p>
    <w:p w14:paraId="737CBDAB" w14:textId="77777777" w:rsidR="001619EB" w:rsidRPr="008144C8" w:rsidRDefault="001619EB" w:rsidP="006316E6">
      <w:pPr>
        <w:pStyle w:val="Nzev"/>
      </w:pPr>
      <w:r w:rsidRPr="008144C8">
        <w:lastRenderedPageBreak/>
        <w:t>1</w:t>
      </w:r>
      <w:r w:rsidR="006316E6">
        <w:t>1</w:t>
      </w:r>
      <w:r w:rsidRPr="008144C8">
        <w:t>. Prohlídky a evidence</w:t>
      </w:r>
    </w:p>
    <w:p w14:paraId="737CBDAC" w14:textId="77777777" w:rsidR="00FE4F9B" w:rsidRPr="002841B3" w:rsidRDefault="001619EB" w:rsidP="00FE4F9B">
      <w:pPr>
        <w:pStyle w:val="Left"/>
        <w:jc w:val="both"/>
        <w:rPr>
          <w:rFonts w:cs="Arial"/>
          <w:noProof/>
          <w:szCs w:val="20"/>
        </w:rPr>
      </w:pPr>
      <w:r w:rsidRPr="008144C8">
        <w:rPr>
          <w:bCs/>
        </w:rPr>
        <w:t>Odpovědný vedoucí zaměstnanec</w:t>
      </w:r>
      <w:r w:rsidR="001511C7">
        <w:rPr>
          <w:bCs/>
        </w:rPr>
        <w:t xml:space="preserve"> </w:t>
      </w:r>
      <w:r w:rsidRPr="008144C8">
        <w:rPr>
          <w:bCs/>
        </w:rPr>
        <w:t>zajistí</w:t>
      </w:r>
      <w:r w:rsidR="001511C7">
        <w:rPr>
          <w:bCs/>
        </w:rPr>
        <w:t xml:space="preserve"> </w:t>
      </w:r>
      <w:r w:rsidRPr="008144C8">
        <w:rPr>
          <w:bCs/>
        </w:rPr>
        <w:t>provádění</w:t>
      </w:r>
      <w:r w:rsidR="001511C7">
        <w:rPr>
          <w:bCs/>
        </w:rPr>
        <w:t xml:space="preserve"> </w:t>
      </w:r>
      <w:r w:rsidRPr="008144C8">
        <w:rPr>
          <w:bCs/>
        </w:rPr>
        <w:t>kontrol a prohlídek</w:t>
      </w:r>
      <w:r w:rsidR="001511C7">
        <w:rPr>
          <w:bCs/>
        </w:rPr>
        <w:t xml:space="preserve"> </w:t>
      </w:r>
      <w:r w:rsidRPr="008144C8">
        <w:rPr>
          <w:bCs/>
        </w:rPr>
        <w:t>žebříků a stupaček</w:t>
      </w:r>
      <w:r w:rsidR="001511C7">
        <w:rPr>
          <w:bCs/>
        </w:rPr>
        <w:t xml:space="preserve"> </w:t>
      </w:r>
      <w:r w:rsidRPr="008144C8">
        <w:rPr>
          <w:bCs/>
        </w:rPr>
        <w:t>v souladu</w:t>
      </w:r>
      <w:r w:rsidR="001511C7">
        <w:rPr>
          <w:bCs/>
        </w:rPr>
        <w:t xml:space="preserve"> </w:t>
      </w:r>
      <w:r w:rsidR="007D58D2">
        <w:rPr>
          <w:bCs/>
        </w:rPr>
        <w:br/>
      </w:r>
      <w:r w:rsidRPr="008144C8">
        <w:rPr>
          <w:bCs/>
        </w:rPr>
        <w:t>s</w:t>
      </w:r>
      <w:r w:rsidR="001511C7">
        <w:rPr>
          <w:bCs/>
        </w:rPr>
        <w:t xml:space="preserve"> </w:t>
      </w:r>
      <w:r w:rsidRPr="008144C8">
        <w:rPr>
          <w:bCs/>
        </w:rPr>
        <w:t>návodem</w:t>
      </w:r>
      <w:r w:rsidR="001511C7">
        <w:rPr>
          <w:bCs/>
        </w:rPr>
        <w:t xml:space="preserve"> </w:t>
      </w:r>
      <w:r w:rsidRPr="008144C8">
        <w:rPr>
          <w:bCs/>
        </w:rPr>
        <w:t>na používání.</w:t>
      </w:r>
      <w:r w:rsidRPr="008144C8">
        <w:t xml:space="preserve"> Lhůty nesmí být delší než 12 měsíců</w:t>
      </w:r>
      <w:r w:rsidR="00FE4F9B">
        <w:t xml:space="preserve">. </w:t>
      </w:r>
      <w:r w:rsidR="00FE4F9B" w:rsidRPr="002841B3">
        <w:rPr>
          <w:rFonts w:cs="Arial"/>
          <w:noProof/>
          <w:szCs w:val="20"/>
        </w:rPr>
        <w:t xml:space="preserve">O kontrole </w:t>
      </w:r>
      <w:r w:rsidR="00FE4F9B">
        <w:rPr>
          <w:rFonts w:cs="Arial"/>
          <w:noProof/>
          <w:szCs w:val="20"/>
        </w:rPr>
        <w:t xml:space="preserve">musí příslušný vedoucí zaměstnanec </w:t>
      </w:r>
      <w:r w:rsidR="00FE4F9B" w:rsidRPr="002841B3">
        <w:rPr>
          <w:rFonts w:cs="Arial"/>
          <w:noProof/>
          <w:szCs w:val="20"/>
        </w:rPr>
        <w:t>vést písemný záznam</w:t>
      </w:r>
      <w:r w:rsidR="00601D1B">
        <w:rPr>
          <w:rFonts w:cs="Arial"/>
          <w:noProof/>
          <w:szCs w:val="20"/>
        </w:rPr>
        <w:t xml:space="preserve"> do formuláře, který je k dispozici na intranetu</w:t>
      </w:r>
      <w:r w:rsidR="0016648F">
        <w:rPr>
          <w:rFonts w:cs="Arial"/>
          <w:noProof/>
          <w:szCs w:val="20"/>
        </w:rPr>
        <w:t xml:space="preserve"> </w:t>
      </w:r>
      <w:r w:rsidR="00D4066F">
        <w:rPr>
          <w:rFonts w:cs="Arial"/>
          <w:noProof/>
          <w:szCs w:val="20"/>
        </w:rPr>
        <w:t>(</w:t>
      </w:r>
      <w:hyperlink r:id="rId71" w:history="1">
        <w:r w:rsidR="00D4066F" w:rsidRPr="00D4066F">
          <w:rPr>
            <w:rStyle w:val="Hypertextovodkaz"/>
            <w:rFonts w:cs="Arial"/>
            <w:noProof/>
            <w:szCs w:val="20"/>
          </w:rPr>
          <w:t>odkaz zde</w:t>
        </w:r>
      </w:hyperlink>
      <w:r w:rsidR="00D4066F">
        <w:rPr>
          <w:rFonts w:cs="Arial"/>
          <w:noProof/>
          <w:szCs w:val="20"/>
        </w:rPr>
        <w:t>)</w:t>
      </w:r>
      <w:r w:rsidR="00601D1B">
        <w:rPr>
          <w:rFonts w:cs="Arial"/>
          <w:noProof/>
          <w:szCs w:val="20"/>
        </w:rPr>
        <w:t>.</w:t>
      </w:r>
    </w:p>
    <w:p w14:paraId="737CBDAD" w14:textId="77777777" w:rsidR="001619EB" w:rsidRPr="008144C8" w:rsidRDefault="001619EB" w:rsidP="006440A3">
      <w:pPr>
        <w:jc w:val="both"/>
        <w:rPr>
          <w:bCs/>
        </w:rPr>
      </w:pPr>
      <w:r w:rsidRPr="008144C8">
        <w:t>Prohlídka v provozu musí být provedena vystupujícím zaměstnancem vždy před použitím žebříku nebo stupaček</w:t>
      </w:r>
      <w:r w:rsidRPr="008144C8">
        <w:rPr>
          <w:bCs/>
        </w:rPr>
        <w:t>.</w:t>
      </w:r>
    </w:p>
    <w:p w14:paraId="737CBDAE" w14:textId="0A0B822A" w:rsidR="00970FAF" w:rsidRPr="00FE4F9B" w:rsidRDefault="001619EB" w:rsidP="00FE4F9B">
      <w:pPr>
        <w:jc w:val="both"/>
        <w:rPr>
          <w:bCs/>
        </w:rPr>
      </w:pPr>
      <w:r w:rsidRPr="008144C8">
        <w:rPr>
          <w:bCs/>
        </w:rPr>
        <w:t xml:space="preserve">Zacházení s poškozenými žebříky, stupačkami a jinými OOPP včetně </w:t>
      </w:r>
      <w:r w:rsidR="00571239">
        <w:rPr>
          <w:bCs/>
        </w:rPr>
        <w:t>OOPP pro práci ve výškách</w:t>
      </w:r>
      <w:r w:rsidRPr="008144C8">
        <w:rPr>
          <w:bCs/>
        </w:rPr>
        <w:t xml:space="preserve"> </w:t>
      </w:r>
      <w:r w:rsidR="00D21DB3">
        <w:rPr>
          <w:bCs/>
        </w:rPr>
        <w:br/>
      </w:r>
      <w:r w:rsidRPr="008144C8">
        <w:rPr>
          <w:bCs/>
        </w:rPr>
        <w:t xml:space="preserve">se řídí platnými návody výrobců. Do odstranění závad musí být tyto prostředky vyřazeny </w:t>
      </w:r>
      <w:r w:rsidR="00D21DB3">
        <w:rPr>
          <w:bCs/>
        </w:rPr>
        <w:br/>
      </w:r>
      <w:r w:rsidRPr="008144C8">
        <w:rPr>
          <w:bCs/>
        </w:rPr>
        <w:t>a znemožněno jejich užívání zaměstnanci.</w:t>
      </w:r>
    </w:p>
    <w:p w14:paraId="737CBDAF" w14:textId="77777777" w:rsidR="00FE4F9B" w:rsidRPr="00495362" w:rsidRDefault="006316E6" w:rsidP="006316E6">
      <w:pPr>
        <w:pStyle w:val="Nzev"/>
      </w:pPr>
      <w:r>
        <w:t xml:space="preserve">12. </w:t>
      </w:r>
      <w:r w:rsidR="00495362" w:rsidRPr="00495362">
        <w:t xml:space="preserve">Práce na žebřících prováděné </w:t>
      </w:r>
      <w:r w:rsidR="005B3A21">
        <w:rPr>
          <w:lang w:val="cs-CZ"/>
        </w:rPr>
        <w:t>osamoceným</w:t>
      </w:r>
      <w:r w:rsidR="00495362" w:rsidRPr="00495362">
        <w:t xml:space="preserve"> zaměstnancem </w:t>
      </w:r>
    </w:p>
    <w:p w14:paraId="737CBDB0" w14:textId="77777777" w:rsidR="00495362" w:rsidRDefault="00495362" w:rsidP="00495362">
      <w:pPr>
        <w:jc w:val="both"/>
      </w:pPr>
    </w:p>
    <w:p w14:paraId="737CBDB1" w14:textId="404F2239" w:rsidR="00495362" w:rsidRDefault="00495362" w:rsidP="00495362">
      <w:pPr>
        <w:jc w:val="both"/>
      </w:pPr>
      <w:r w:rsidRPr="00495362">
        <w:t>Pr</w:t>
      </w:r>
      <w:r>
        <w:t>a</w:t>
      </w:r>
      <w:r w:rsidRPr="00495362">
        <w:t>c</w:t>
      </w:r>
      <w:r>
        <w:t>í</w:t>
      </w:r>
      <w:r w:rsidRPr="00495362">
        <w:t xml:space="preserve"> na žebřících </w:t>
      </w:r>
      <w:r>
        <w:t>se</w:t>
      </w:r>
      <w:r w:rsidRPr="0097763E">
        <w:t xml:space="preserve"> pro účely </w:t>
      </w:r>
      <w:r w:rsidR="008C1EE7">
        <w:t>této regionální směrnice</w:t>
      </w:r>
      <w:r w:rsidRPr="0097763E">
        <w:t xml:space="preserve"> </w:t>
      </w:r>
      <w:r>
        <w:t xml:space="preserve">rozumí </w:t>
      </w:r>
      <w:r w:rsidRPr="0097763E">
        <w:t xml:space="preserve">práce a pohyb </w:t>
      </w:r>
      <w:r w:rsidR="00387477">
        <w:t>zaměstnance</w:t>
      </w:r>
      <w:r w:rsidRPr="0097763E">
        <w:t xml:space="preserve">, </w:t>
      </w:r>
      <w:r w:rsidR="00D21DB3">
        <w:br/>
      </w:r>
      <w:r w:rsidRPr="0097763E">
        <w:t xml:space="preserve">kdy při správném používání jednoduchého, dvojitého či výsuvného žebříku (nebo schůdků </w:t>
      </w:r>
      <w:r w:rsidR="00D21DB3">
        <w:br/>
      </w:r>
      <w:r w:rsidRPr="0097763E">
        <w:t xml:space="preserve">pro administrativní účely) v souladu s návodem výrobce nelze dojít k ohrožení pádem </w:t>
      </w:r>
      <w:r w:rsidR="00387477">
        <w:t>zaměstnance</w:t>
      </w:r>
      <w:r w:rsidRPr="0097763E">
        <w:t xml:space="preserve"> z výšky vyšší než 1,5 m (chodidla </w:t>
      </w:r>
      <w:r w:rsidR="00387477">
        <w:t>zaměstnance</w:t>
      </w:r>
      <w:r w:rsidRPr="0097763E">
        <w:t xml:space="preserve"> nad pevným terénem, podlahou bez možnosti dalšího propadnutí či sesunutí do hloubky…). Při této činnosti </w:t>
      </w:r>
      <w:r w:rsidR="00387477">
        <w:t>zaměstnanec</w:t>
      </w:r>
      <w:r w:rsidRPr="0097763E">
        <w:t xml:space="preserve"> není povinen se jistit proti pádu prostředky osobního zajištění.</w:t>
      </w:r>
    </w:p>
    <w:p w14:paraId="737CBDB2" w14:textId="77777777" w:rsidR="00495362" w:rsidRPr="00495362" w:rsidRDefault="00495362" w:rsidP="00495362">
      <w:pPr>
        <w:pStyle w:val="Nzev"/>
        <w:jc w:val="both"/>
        <w:rPr>
          <w:rFonts w:cs="Arial"/>
          <w:b w:val="0"/>
          <w:bCs w:val="0"/>
          <w:sz w:val="20"/>
          <w:u w:val="none"/>
        </w:rPr>
      </w:pPr>
      <w:r w:rsidRPr="00495362">
        <w:rPr>
          <w:rFonts w:cs="Arial"/>
          <w:b w:val="0"/>
          <w:bCs w:val="0"/>
          <w:sz w:val="20"/>
          <w:u w:val="none"/>
        </w:rPr>
        <w:t>Žebřík</w:t>
      </w:r>
      <w:r>
        <w:rPr>
          <w:rFonts w:cs="Arial"/>
          <w:b w:val="0"/>
          <w:bCs w:val="0"/>
          <w:sz w:val="20"/>
          <w:u w:val="none"/>
        </w:rPr>
        <w:t>em s</w:t>
      </w:r>
      <w:r w:rsidRPr="00495362">
        <w:rPr>
          <w:rFonts w:cs="Arial"/>
          <w:b w:val="0"/>
          <w:bCs w:val="0"/>
          <w:sz w:val="20"/>
          <w:u w:val="none"/>
        </w:rPr>
        <w:t xml:space="preserve">e pro účely </w:t>
      </w:r>
      <w:r w:rsidR="008C1EE7">
        <w:rPr>
          <w:rFonts w:cs="Arial"/>
          <w:b w:val="0"/>
          <w:bCs w:val="0"/>
          <w:sz w:val="20"/>
          <w:u w:val="none"/>
        </w:rPr>
        <w:t>této regionální směrnice</w:t>
      </w:r>
      <w:r w:rsidRPr="00495362">
        <w:rPr>
          <w:rFonts w:cs="Arial"/>
          <w:b w:val="0"/>
          <w:bCs w:val="0"/>
          <w:sz w:val="20"/>
          <w:u w:val="none"/>
        </w:rPr>
        <w:t xml:space="preserve"> </w:t>
      </w:r>
      <w:r>
        <w:rPr>
          <w:rFonts w:cs="Arial"/>
          <w:b w:val="0"/>
          <w:bCs w:val="0"/>
          <w:sz w:val="20"/>
          <w:u w:val="none"/>
        </w:rPr>
        <w:t xml:space="preserve">rozumí </w:t>
      </w:r>
      <w:r w:rsidRPr="00495362">
        <w:rPr>
          <w:rFonts w:cs="Arial"/>
          <w:b w:val="0"/>
          <w:bCs w:val="0"/>
          <w:sz w:val="20"/>
          <w:u w:val="none"/>
        </w:rPr>
        <w:t xml:space="preserve">zařízení tvořené stupadly nebo příčlemi, </w:t>
      </w:r>
      <w:r w:rsidR="007D58D2">
        <w:rPr>
          <w:rFonts w:cs="Arial"/>
          <w:b w:val="0"/>
          <w:bCs w:val="0"/>
          <w:sz w:val="20"/>
          <w:u w:val="none"/>
          <w:lang w:val="cs-CZ"/>
        </w:rPr>
        <w:br/>
      </w:r>
      <w:r w:rsidRPr="00495362">
        <w:rPr>
          <w:rFonts w:cs="Arial"/>
          <w:b w:val="0"/>
          <w:bCs w:val="0"/>
          <w:sz w:val="20"/>
          <w:u w:val="none"/>
        </w:rPr>
        <w:t xml:space="preserve">po kterých může osoba vystupovat nebo sestupovat a znemožňující vystoupat chodidly výše </w:t>
      </w:r>
      <w:r w:rsidR="007D58D2">
        <w:rPr>
          <w:rFonts w:cs="Arial"/>
          <w:b w:val="0"/>
          <w:bCs w:val="0"/>
          <w:sz w:val="20"/>
          <w:u w:val="none"/>
          <w:lang w:val="cs-CZ"/>
        </w:rPr>
        <w:br/>
      </w:r>
      <w:r w:rsidRPr="00495362">
        <w:rPr>
          <w:rFonts w:cs="Arial"/>
          <w:b w:val="0"/>
          <w:bCs w:val="0"/>
          <w:sz w:val="20"/>
          <w:u w:val="none"/>
        </w:rPr>
        <w:t>než 1,5 m nad pevný terén bez možnosti prop</w:t>
      </w:r>
      <w:r>
        <w:rPr>
          <w:rFonts w:cs="Arial"/>
          <w:b w:val="0"/>
          <w:bCs w:val="0"/>
          <w:sz w:val="20"/>
          <w:u w:val="none"/>
        </w:rPr>
        <w:t>adnutí či sesunutí do hloubky.</w:t>
      </w:r>
      <w:r w:rsidRPr="00495362">
        <w:rPr>
          <w:rFonts w:cs="Arial"/>
          <w:b w:val="0"/>
          <w:bCs w:val="0"/>
          <w:sz w:val="20"/>
          <w:u w:val="none"/>
        </w:rPr>
        <w:t xml:space="preserve"> Pro práce zaměstnanců společností E.ON na distribučních zařízeních jsou přípustná pouze celoizolační provedení žebříků (příčle i stojiny) s délkou maximálně 3 m u stávajících žebříků a 2,75 m u nově pořizovaných s možností osazení jednoho kloubu kovového typu, </w:t>
      </w:r>
      <w:r w:rsidR="0048753F">
        <w:rPr>
          <w:rFonts w:cs="Arial"/>
          <w:b w:val="0"/>
          <w:bCs w:val="0"/>
          <w:sz w:val="20"/>
          <w:u w:val="none"/>
          <w:lang w:val="cs-CZ"/>
        </w:rPr>
        <w:t>s výjimkou</w:t>
      </w:r>
      <w:r w:rsidRPr="00495362">
        <w:rPr>
          <w:rFonts w:cs="Arial"/>
          <w:b w:val="0"/>
          <w:bCs w:val="0"/>
          <w:sz w:val="20"/>
          <w:u w:val="none"/>
        </w:rPr>
        <w:t xml:space="preserve"> speciálních pomůcek. </w:t>
      </w:r>
      <w:r w:rsidR="007D58D2">
        <w:rPr>
          <w:rFonts w:cs="Arial"/>
          <w:b w:val="0"/>
          <w:bCs w:val="0"/>
          <w:sz w:val="20"/>
          <w:u w:val="none"/>
          <w:lang w:val="cs-CZ"/>
        </w:rPr>
        <w:br/>
      </w:r>
      <w:r w:rsidRPr="00495362">
        <w:rPr>
          <w:rFonts w:cs="Arial"/>
          <w:b w:val="0"/>
          <w:bCs w:val="0"/>
          <w:sz w:val="20"/>
          <w:u w:val="none"/>
        </w:rPr>
        <w:t xml:space="preserve">Pro administrativní účely jsou možné skládací či výsuvné schůdky hliníkového provedení. </w:t>
      </w:r>
    </w:p>
    <w:p w14:paraId="737CBDB3" w14:textId="77777777" w:rsidR="00FE4F9B" w:rsidRPr="0097763E" w:rsidRDefault="00FE4F9B" w:rsidP="0095120D">
      <w:pPr>
        <w:pStyle w:val="Nzev"/>
        <w:spacing w:before="100" w:beforeAutospacing="1" w:after="100" w:afterAutospacing="1"/>
      </w:pPr>
      <w:r w:rsidRPr="0097763E">
        <w:t>1</w:t>
      </w:r>
      <w:r w:rsidR="006316E6">
        <w:t>3</w:t>
      </w:r>
      <w:r w:rsidRPr="0097763E">
        <w:t>. Zakázané práce</w:t>
      </w:r>
      <w:r w:rsidR="005B3A21">
        <w:rPr>
          <w:lang w:val="cs-CZ"/>
        </w:rPr>
        <w:t xml:space="preserve"> osamoceným zaměstnancům</w:t>
      </w:r>
    </w:p>
    <w:p w14:paraId="737CBDB4" w14:textId="77777777" w:rsidR="00FE4F9B" w:rsidRPr="00495362" w:rsidRDefault="005B3A21" w:rsidP="00FE4F9B">
      <w:pPr>
        <w:tabs>
          <w:tab w:val="num" w:pos="851"/>
        </w:tabs>
        <w:jc w:val="both"/>
      </w:pPr>
      <w:r>
        <w:t>Osamoceným zaměstnancům</w:t>
      </w:r>
      <w:r w:rsidR="00495362">
        <w:t xml:space="preserve"> </w:t>
      </w:r>
      <w:r w:rsidR="004D2B29">
        <w:t xml:space="preserve">je </w:t>
      </w:r>
      <w:proofErr w:type="spellStart"/>
      <w:r w:rsidR="004D2B29">
        <w:t>zakazáno</w:t>
      </w:r>
      <w:proofErr w:type="spellEnd"/>
      <w:r w:rsidR="00FE4F9B" w:rsidRPr="00495362">
        <w:t xml:space="preserve">: </w:t>
      </w:r>
    </w:p>
    <w:p w14:paraId="737CBDB5" w14:textId="77777777" w:rsidR="00FE4F9B" w:rsidRPr="00495362" w:rsidRDefault="004D2B29" w:rsidP="0015109D">
      <w:pPr>
        <w:numPr>
          <w:ilvl w:val="0"/>
          <w:numId w:val="74"/>
        </w:numPr>
        <w:jc w:val="both"/>
      </w:pPr>
      <w:r>
        <w:t>vystupovat na vůz za účelem sejmutí žebříku z jeho střechy</w:t>
      </w:r>
      <w:r w:rsidR="00495362">
        <w:t>,</w:t>
      </w:r>
    </w:p>
    <w:p w14:paraId="737CBDB6" w14:textId="77777777" w:rsidR="00FE4F9B" w:rsidRPr="00495362" w:rsidRDefault="00FE4F9B" w:rsidP="0015109D">
      <w:pPr>
        <w:numPr>
          <w:ilvl w:val="0"/>
          <w:numId w:val="74"/>
        </w:numPr>
        <w:jc w:val="both"/>
      </w:pPr>
      <w:r w:rsidRPr="00495362">
        <w:t xml:space="preserve">použití </w:t>
      </w:r>
      <w:r w:rsidR="00495362">
        <w:t>zde</w:t>
      </w:r>
      <w:r w:rsidRPr="00495362">
        <w:t xml:space="preserve"> uvedeného</w:t>
      </w:r>
      <w:r w:rsidR="00495362">
        <w:t xml:space="preserve"> postupu mimo zastavěné oblasti,</w:t>
      </w:r>
    </w:p>
    <w:p w14:paraId="737CBDB7" w14:textId="77777777" w:rsidR="00FE4F9B" w:rsidRPr="00495362" w:rsidRDefault="00FE4F9B" w:rsidP="0015109D">
      <w:pPr>
        <w:numPr>
          <w:ilvl w:val="0"/>
          <w:numId w:val="74"/>
        </w:numPr>
        <w:jc w:val="both"/>
      </w:pPr>
      <w:r w:rsidRPr="00495362">
        <w:t>použití tohoto postupu, pokud je pracovní automobil vybaven jakýmkoliv jiným delším žebříkem</w:t>
      </w:r>
      <w:r w:rsidR="006316E6">
        <w:t>.</w:t>
      </w:r>
    </w:p>
    <w:p w14:paraId="737CBDB8" w14:textId="36E0B21C" w:rsidR="004D7561" w:rsidRDefault="00E462AF" w:rsidP="00495362">
      <w:pPr>
        <w:pStyle w:val="Nzev"/>
        <w:jc w:val="both"/>
        <w:rPr>
          <w:rFonts w:cs="Arial"/>
          <w:b w:val="0"/>
          <w:bCs w:val="0"/>
          <w:sz w:val="20"/>
          <w:u w:val="none"/>
        </w:rPr>
      </w:pPr>
      <w:r w:rsidRPr="00495362">
        <w:rPr>
          <w:rFonts w:cs="Arial"/>
          <w:b w:val="0"/>
          <w:bCs w:val="0"/>
          <w:sz w:val="20"/>
          <w:u w:val="none"/>
        </w:rPr>
        <w:t xml:space="preserve">Práce pro účely </w:t>
      </w:r>
      <w:r w:rsidR="008C1EE7">
        <w:rPr>
          <w:rFonts w:cs="Arial"/>
          <w:b w:val="0"/>
          <w:bCs w:val="0"/>
          <w:sz w:val="20"/>
          <w:u w:val="none"/>
        </w:rPr>
        <w:t>této regionální směrnice</w:t>
      </w:r>
      <w:r w:rsidRPr="00495362">
        <w:rPr>
          <w:rFonts w:cs="Arial"/>
          <w:b w:val="0"/>
          <w:bCs w:val="0"/>
          <w:sz w:val="20"/>
          <w:u w:val="none"/>
        </w:rPr>
        <w:t xml:space="preserve"> je možná v prove</w:t>
      </w:r>
      <w:r w:rsidR="005213B4" w:rsidRPr="00495362">
        <w:rPr>
          <w:rFonts w:cs="Arial"/>
          <w:b w:val="0"/>
          <w:bCs w:val="0"/>
          <w:sz w:val="20"/>
          <w:u w:val="none"/>
        </w:rPr>
        <w:t>dení pouze jednoho zaměstnance,</w:t>
      </w:r>
      <w:r w:rsidR="00FE4F9B" w:rsidRPr="00495362">
        <w:rPr>
          <w:rFonts w:cs="Arial"/>
          <w:b w:val="0"/>
          <w:bCs w:val="0"/>
          <w:sz w:val="20"/>
          <w:u w:val="none"/>
        </w:rPr>
        <w:t xml:space="preserve"> </w:t>
      </w:r>
      <w:r w:rsidR="00D21DB3">
        <w:rPr>
          <w:rFonts w:cs="Arial"/>
          <w:b w:val="0"/>
          <w:bCs w:val="0"/>
          <w:sz w:val="20"/>
          <w:u w:val="none"/>
          <w:lang w:val="cs-CZ"/>
        </w:rPr>
        <w:br/>
      </w:r>
      <w:r w:rsidR="006316E6">
        <w:rPr>
          <w:rFonts w:cs="Arial"/>
          <w:b w:val="0"/>
          <w:bCs w:val="0"/>
          <w:sz w:val="20"/>
          <w:u w:val="none"/>
        </w:rPr>
        <w:t xml:space="preserve">ale </w:t>
      </w:r>
      <w:r w:rsidR="00FE4F9B" w:rsidRPr="00495362">
        <w:rPr>
          <w:rFonts w:cs="Arial"/>
          <w:b w:val="0"/>
          <w:bCs w:val="0"/>
          <w:sz w:val="20"/>
          <w:u w:val="none"/>
        </w:rPr>
        <w:t xml:space="preserve">pokud je </w:t>
      </w:r>
      <w:r w:rsidR="006316E6">
        <w:rPr>
          <w:rFonts w:cs="Arial"/>
          <w:b w:val="0"/>
          <w:bCs w:val="0"/>
          <w:sz w:val="20"/>
          <w:u w:val="none"/>
        </w:rPr>
        <w:t xml:space="preserve">ta </w:t>
      </w:r>
      <w:r w:rsidR="00495362">
        <w:rPr>
          <w:rFonts w:cs="Arial"/>
          <w:b w:val="0"/>
          <w:bCs w:val="0"/>
          <w:sz w:val="20"/>
          <w:u w:val="none"/>
        </w:rPr>
        <w:t>m</w:t>
      </w:r>
      <w:r w:rsidR="006316E6">
        <w:rPr>
          <w:rFonts w:cs="Arial"/>
          <w:b w:val="0"/>
          <w:bCs w:val="0"/>
          <w:sz w:val="20"/>
          <w:u w:val="none"/>
        </w:rPr>
        <w:t xml:space="preserve">ožnost, </w:t>
      </w:r>
      <w:r w:rsidRPr="00495362">
        <w:rPr>
          <w:rFonts w:cs="Arial"/>
          <w:b w:val="0"/>
          <w:bCs w:val="0"/>
          <w:sz w:val="20"/>
          <w:u w:val="none"/>
        </w:rPr>
        <w:t xml:space="preserve">doporučujeme </w:t>
      </w:r>
      <w:r w:rsidR="00967A23" w:rsidRPr="00495362">
        <w:rPr>
          <w:rFonts w:cs="Arial"/>
          <w:b w:val="0"/>
          <w:bCs w:val="0"/>
          <w:sz w:val="20"/>
          <w:u w:val="none"/>
        </w:rPr>
        <w:t>přítomnost druhého zaměstnance.</w:t>
      </w:r>
    </w:p>
    <w:p w14:paraId="737CBDB9" w14:textId="77777777" w:rsidR="00E60032" w:rsidRPr="007A4A58" w:rsidRDefault="00E60032" w:rsidP="0095120D">
      <w:pPr>
        <w:pStyle w:val="Nzev"/>
        <w:spacing w:before="100" w:beforeAutospacing="1" w:after="100" w:afterAutospacing="1"/>
      </w:pPr>
      <w:r w:rsidRPr="007A4A58">
        <w:t>14. Používání závěsných žebříků na vedeních VVN</w:t>
      </w:r>
    </w:p>
    <w:p w14:paraId="737CBDBA" w14:textId="77777777" w:rsidR="00E60032" w:rsidRDefault="00E60032" w:rsidP="003A00E6">
      <w:pPr>
        <w:pStyle w:val="Textodstavec"/>
        <w:rPr>
          <w:rFonts w:cs="Arial"/>
          <w:sz w:val="20"/>
          <w:szCs w:val="20"/>
        </w:rPr>
      </w:pPr>
      <w:r w:rsidRPr="00E741A8">
        <w:rPr>
          <w:rFonts w:cs="Arial"/>
          <w:sz w:val="20"/>
          <w:szCs w:val="20"/>
        </w:rPr>
        <w:t>T</w:t>
      </w:r>
      <w:r>
        <w:rPr>
          <w:rFonts w:cs="Arial"/>
          <w:sz w:val="20"/>
          <w:szCs w:val="20"/>
        </w:rPr>
        <w:t>ato</w:t>
      </w:r>
      <w:r w:rsidRPr="00E741A8">
        <w:rPr>
          <w:rFonts w:cs="Arial"/>
          <w:sz w:val="20"/>
          <w:szCs w:val="20"/>
        </w:rPr>
        <w:t xml:space="preserve"> </w:t>
      </w:r>
      <w:r>
        <w:rPr>
          <w:rFonts w:cs="Arial"/>
          <w:sz w:val="20"/>
          <w:szCs w:val="20"/>
        </w:rPr>
        <w:t>kapitola</w:t>
      </w:r>
      <w:r w:rsidRPr="00E741A8">
        <w:rPr>
          <w:rFonts w:cs="Arial"/>
          <w:sz w:val="20"/>
          <w:szCs w:val="20"/>
        </w:rPr>
        <w:t xml:space="preserve"> upřesňuje postup používání závěsných žebříků vyrobených z hliníkové slitiny </w:t>
      </w:r>
      <w:r w:rsidR="007D58D2">
        <w:rPr>
          <w:rFonts w:cs="Arial"/>
          <w:sz w:val="20"/>
          <w:szCs w:val="20"/>
        </w:rPr>
        <w:br/>
      </w:r>
      <w:r w:rsidRPr="00E741A8">
        <w:rPr>
          <w:rFonts w:cs="Arial"/>
          <w:sz w:val="20"/>
          <w:szCs w:val="20"/>
        </w:rPr>
        <w:t>pro vertikální (svislé)</w:t>
      </w:r>
      <w:r w:rsidR="00164AA0">
        <w:rPr>
          <w:rFonts w:cs="Arial"/>
          <w:sz w:val="20"/>
          <w:szCs w:val="20"/>
        </w:rPr>
        <w:t xml:space="preserve"> i </w:t>
      </w:r>
      <w:r w:rsidRPr="00E741A8">
        <w:rPr>
          <w:rFonts w:cs="Arial"/>
          <w:sz w:val="20"/>
          <w:szCs w:val="20"/>
        </w:rPr>
        <w:t xml:space="preserve">horizontální (vodorovné) použití na venkovním vedení 110 </w:t>
      </w:r>
      <w:proofErr w:type="spellStart"/>
      <w:r w:rsidRPr="00E741A8">
        <w:rPr>
          <w:rFonts w:cs="Arial"/>
          <w:sz w:val="20"/>
          <w:szCs w:val="20"/>
        </w:rPr>
        <w:t>kV</w:t>
      </w:r>
      <w:proofErr w:type="spellEnd"/>
      <w:r w:rsidRPr="00E741A8">
        <w:rPr>
          <w:rFonts w:cs="Arial"/>
          <w:sz w:val="20"/>
          <w:szCs w:val="20"/>
        </w:rPr>
        <w:t xml:space="preserve">. Ustanovení </w:t>
      </w:r>
      <w:r w:rsidR="008C1EE7">
        <w:rPr>
          <w:rFonts w:cs="Arial"/>
          <w:sz w:val="20"/>
          <w:szCs w:val="20"/>
        </w:rPr>
        <w:t>této regionální směrnice</w:t>
      </w:r>
      <w:r w:rsidRPr="00E741A8">
        <w:rPr>
          <w:rFonts w:cs="Arial"/>
          <w:sz w:val="20"/>
          <w:szCs w:val="20"/>
        </w:rPr>
        <w:t xml:space="preserve"> platí i pro ta vedení VVN, která jsou provozována jako vedení VN.</w:t>
      </w:r>
    </w:p>
    <w:p w14:paraId="737CBDBB" w14:textId="77777777" w:rsidR="00E60032" w:rsidRPr="00E60032" w:rsidRDefault="00E60032" w:rsidP="0095120D">
      <w:pPr>
        <w:pStyle w:val="Nzev"/>
        <w:spacing w:before="100" w:beforeAutospacing="1" w:after="100" w:afterAutospacing="1"/>
      </w:pPr>
      <w:bookmarkStart w:id="763" w:name="_Toc296496325"/>
      <w:r>
        <w:rPr>
          <w:lang w:val="cs-CZ"/>
        </w:rPr>
        <w:t>14.</w:t>
      </w:r>
      <w:r w:rsidR="003A00E6">
        <w:rPr>
          <w:lang w:val="cs-CZ"/>
        </w:rPr>
        <w:t>1</w:t>
      </w:r>
      <w:r>
        <w:rPr>
          <w:lang w:val="cs-CZ"/>
        </w:rPr>
        <w:t xml:space="preserve"> </w:t>
      </w:r>
      <w:r w:rsidRPr="00E60032">
        <w:t>Popis činností a pravidel</w:t>
      </w:r>
      <w:bookmarkEnd w:id="763"/>
    </w:p>
    <w:p w14:paraId="737CBDBC" w14:textId="77777777" w:rsidR="00E60032" w:rsidRPr="00E60032" w:rsidRDefault="00E60032" w:rsidP="0095120D">
      <w:pPr>
        <w:pStyle w:val="Nzev"/>
        <w:spacing w:before="100" w:beforeAutospacing="1" w:after="100" w:afterAutospacing="1"/>
      </w:pPr>
      <w:bookmarkStart w:id="764" w:name="_Toc296496326"/>
      <w:r>
        <w:rPr>
          <w:lang w:val="cs-CZ"/>
        </w:rPr>
        <w:t>14.</w:t>
      </w:r>
      <w:r w:rsidR="003A00E6">
        <w:rPr>
          <w:lang w:val="cs-CZ"/>
        </w:rPr>
        <w:t>1</w:t>
      </w:r>
      <w:r>
        <w:rPr>
          <w:lang w:val="cs-CZ"/>
        </w:rPr>
        <w:t xml:space="preserve">.1 </w:t>
      </w:r>
      <w:r w:rsidRPr="00E60032">
        <w:t xml:space="preserve">Kvalifikace </w:t>
      </w:r>
      <w:r w:rsidR="00387477">
        <w:rPr>
          <w:lang w:val="cs-CZ"/>
        </w:rPr>
        <w:t>zaměstnanců</w:t>
      </w:r>
      <w:r w:rsidRPr="00E60032">
        <w:t>, jejich pověření a počet</w:t>
      </w:r>
      <w:bookmarkEnd w:id="764"/>
    </w:p>
    <w:p w14:paraId="737CBDBD" w14:textId="77777777" w:rsidR="00E60032" w:rsidRPr="00E60032" w:rsidRDefault="00E60032" w:rsidP="007D58D2">
      <w:pPr>
        <w:pStyle w:val="Textodstavec"/>
        <w:rPr>
          <w:rFonts w:cs="Arial"/>
          <w:sz w:val="20"/>
          <w:szCs w:val="20"/>
        </w:rPr>
      </w:pPr>
      <w:r w:rsidRPr="00E60032">
        <w:rPr>
          <w:rFonts w:cs="Arial"/>
          <w:sz w:val="20"/>
          <w:szCs w:val="20"/>
        </w:rPr>
        <w:t>Závěsný žebřík (dále jen žebřík) smí používat pouze  </w:t>
      </w:r>
      <w:r w:rsidR="004E55D0" w:rsidRPr="00164AA0">
        <w:rPr>
          <w:rFonts w:cs="Arial"/>
          <w:sz w:val="20"/>
          <w:szCs w:val="20"/>
        </w:rPr>
        <w:t>zaměstnanci</w:t>
      </w:r>
      <w:r w:rsidRPr="00E60032">
        <w:rPr>
          <w:rFonts w:cs="Arial"/>
          <w:sz w:val="20"/>
          <w:szCs w:val="20"/>
        </w:rPr>
        <w:t xml:space="preserve"> prokazatelně seznámení s touto přílohou a touto prací pověření. Znalost musí být udržována opakovaným proškolením</w:t>
      </w:r>
      <w:r w:rsidR="007F2AFE">
        <w:rPr>
          <w:rFonts w:cs="Arial"/>
          <w:sz w:val="20"/>
          <w:szCs w:val="20"/>
        </w:rPr>
        <w:t xml:space="preserve"> v rámci školení práce ve výškách.</w:t>
      </w:r>
    </w:p>
    <w:p w14:paraId="737CBDBE" w14:textId="77777777" w:rsidR="00E60032" w:rsidRPr="00E60032" w:rsidRDefault="00E60032" w:rsidP="007D58D2">
      <w:pPr>
        <w:pStyle w:val="Textodstavec"/>
        <w:rPr>
          <w:rFonts w:cs="Arial"/>
          <w:sz w:val="20"/>
          <w:szCs w:val="20"/>
        </w:rPr>
      </w:pPr>
      <w:r w:rsidRPr="00E60032">
        <w:rPr>
          <w:rFonts w:cs="Arial"/>
          <w:sz w:val="20"/>
          <w:szCs w:val="20"/>
        </w:rPr>
        <w:t>Žebřík je možné používat pouze na vypnutém a zajištěném pracovišti a na práci je vystaven příkaz B.</w:t>
      </w:r>
    </w:p>
    <w:p w14:paraId="737CBDBF" w14:textId="77777777" w:rsidR="00E60032" w:rsidRPr="00E60032" w:rsidRDefault="00E60032" w:rsidP="007D58D2">
      <w:pPr>
        <w:pStyle w:val="Textodstavec"/>
        <w:rPr>
          <w:rFonts w:cs="Arial"/>
          <w:sz w:val="20"/>
          <w:szCs w:val="20"/>
        </w:rPr>
      </w:pPr>
      <w:r w:rsidRPr="00E60032">
        <w:rPr>
          <w:rFonts w:cs="Arial"/>
          <w:sz w:val="20"/>
          <w:szCs w:val="20"/>
        </w:rPr>
        <w:lastRenderedPageBreak/>
        <w:t xml:space="preserve">Práce se žebříkem na vedeních VVN smí provádět pouze </w:t>
      </w:r>
      <w:r w:rsidR="004E55D0" w:rsidRPr="004E55D0">
        <w:rPr>
          <w:rFonts w:cs="Arial"/>
          <w:sz w:val="20"/>
          <w:szCs w:val="20"/>
        </w:rPr>
        <w:t>zaměstnanci</w:t>
      </w:r>
      <w:r w:rsidRPr="00E60032">
        <w:rPr>
          <w:rFonts w:cs="Arial"/>
          <w:sz w:val="20"/>
          <w:szCs w:val="20"/>
        </w:rPr>
        <w:t xml:space="preserve"> s elektrotechnickou kvalifikací:</w:t>
      </w:r>
    </w:p>
    <w:p w14:paraId="737CBDC0"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minimálně poučení (§4) pod dozorem pracovníka znalého s vyšší kvalifikací (§</w:t>
      </w:r>
      <w:r w:rsidR="007D58D2">
        <w:rPr>
          <w:rFonts w:ascii="Arial" w:hAnsi="Arial" w:cs="Arial"/>
          <w:sz w:val="20"/>
        </w:rPr>
        <w:t xml:space="preserve"> </w:t>
      </w:r>
      <w:r w:rsidRPr="00E60032">
        <w:rPr>
          <w:rFonts w:ascii="Arial" w:hAnsi="Arial" w:cs="Arial"/>
          <w:sz w:val="20"/>
        </w:rPr>
        <w:t>6 nebo §</w:t>
      </w:r>
      <w:r w:rsidR="007D58D2">
        <w:rPr>
          <w:rFonts w:ascii="Arial" w:hAnsi="Arial" w:cs="Arial"/>
          <w:sz w:val="20"/>
        </w:rPr>
        <w:t xml:space="preserve"> </w:t>
      </w:r>
      <w:r w:rsidRPr="00E60032">
        <w:rPr>
          <w:rFonts w:ascii="Arial" w:hAnsi="Arial" w:cs="Arial"/>
          <w:sz w:val="20"/>
        </w:rPr>
        <w:t>7),</w:t>
      </w:r>
    </w:p>
    <w:p w14:paraId="737CBDC1"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pracovníci znalí (§5) s dohledem pracovníka znalého s vyšší kvalifikací (§</w:t>
      </w:r>
      <w:r w:rsidR="007D58D2">
        <w:rPr>
          <w:rFonts w:ascii="Arial" w:hAnsi="Arial" w:cs="Arial"/>
          <w:sz w:val="20"/>
        </w:rPr>
        <w:t xml:space="preserve"> </w:t>
      </w:r>
      <w:r w:rsidRPr="00E60032">
        <w:rPr>
          <w:rFonts w:ascii="Arial" w:hAnsi="Arial" w:cs="Arial"/>
          <w:sz w:val="20"/>
        </w:rPr>
        <w:t>6 nebo §</w:t>
      </w:r>
      <w:r w:rsidR="007D58D2">
        <w:rPr>
          <w:rFonts w:ascii="Arial" w:hAnsi="Arial" w:cs="Arial"/>
          <w:sz w:val="20"/>
        </w:rPr>
        <w:t xml:space="preserve"> </w:t>
      </w:r>
      <w:r w:rsidRPr="00E60032">
        <w:rPr>
          <w:rFonts w:ascii="Arial" w:hAnsi="Arial" w:cs="Arial"/>
          <w:sz w:val="20"/>
        </w:rPr>
        <w:t>7),</w:t>
      </w:r>
    </w:p>
    <w:p w14:paraId="737CBDC2"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pracovníci znalí s vyšší kvalifikací sami (§</w:t>
      </w:r>
      <w:r w:rsidR="007D58D2">
        <w:rPr>
          <w:rFonts w:ascii="Arial" w:hAnsi="Arial" w:cs="Arial"/>
          <w:sz w:val="20"/>
        </w:rPr>
        <w:t xml:space="preserve"> </w:t>
      </w:r>
      <w:r w:rsidRPr="00E60032">
        <w:rPr>
          <w:rFonts w:ascii="Arial" w:hAnsi="Arial" w:cs="Arial"/>
          <w:sz w:val="20"/>
        </w:rPr>
        <w:t>6,</w:t>
      </w:r>
      <w:r w:rsidR="007D58D2">
        <w:rPr>
          <w:rFonts w:ascii="Arial" w:hAnsi="Arial" w:cs="Arial"/>
          <w:sz w:val="20"/>
        </w:rPr>
        <w:t xml:space="preserve"> </w:t>
      </w:r>
      <w:r w:rsidRPr="00E60032">
        <w:rPr>
          <w:rFonts w:ascii="Arial" w:hAnsi="Arial" w:cs="Arial"/>
          <w:sz w:val="20"/>
        </w:rPr>
        <w:t xml:space="preserve">7), na zařízení nad 1000 V dle </w:t>
      </w:r>
      <w:r w:rsidR="0048753F">
        <w:rPr>
          <w:rFonts w:ascii="Arial" w:hAnsi="Arial" w:cs="Arial"/>
          <w:sz w:val="20"/>
        </w:rPr>
        <w:t>V</w:t>
      </w:r>
      <w:r w:rsidRPr="00E60032">
        <w:rPr>
          <w:rFonts w:ascii="Arial" w:hAnsi="Arial" w:cs="Arial"/>
          <w:sz w:val="20"/>
        </w:rPr>
        <w:t>yhl</w:t>
      </w:r>
      <w:r w:rsidR="0048753F">
        <w:rPr>
          <w:rFonts w:ascii="Arial" w:hAnsi="Arial" w:cs="Arial"/>
          <w:sz w:val="20"/>
        </w:rPr>
        <w:t xml:space="preserve">ášky </w:t>
      </w:r>
      <w:r w:rsidR="007D58D2">
        <w:rPr>
          <w:rFonts w:ascii="Arial" w:hAnsi="Arial" w:cs="Arial"/>
          <w:sz w:val="20"/>
        </w:rPr>
        <w:br/>
      </w:r>
      <w:r w:rsidR="0048753F">
        <w:rPr>
          <w:rFonts w:ascii="Arial" w:hAnsi="Arial" w:cs="Arial"/>
          <w:sz w:val="20"/>
        </w:rPr>
        <w:t xml:space="preserve">č. </w:t>
      </w:r>
      <w:r w:rsidRPr="00E60032">
        <w:rPr>
          <w:rFonts w:ascii="Arial" w:hAnsi="Arial" w:cs="Arial"/>
          <w:sz w:val="20"/>
        </w:rPr>
        <w:t>50/</w:t>
      </w:r>
      <w:r w:rsidR="0048753F">
        <w:rPr>
          <w:rFonts w:ascii="Arial" w:hAnsi="Arial" w:cs="Arial"/>
          <w:sz w:val="20"/>
        </w:rPr>
        <w:t>19</w:t>
      </w:r>
      <w:r w:rsidRPr="00E60032">
        <w:rPr>
          <w:rFonts w:ascii="Arial" w:hAnsi="Arial" w:cs="Arial"/>
          <w:sz w:val="20"/>
        </w:rPr>
        <w:t xml:space="preserve">78 Sb.) </w:t>
      </w:r>
    </w:p>
    <w:p w14:paraId="737CBDC3" w14:textId="77777777" w:rsidR="00E60032" w:rsidRPr="00E60032" w:rsidRDefault="004E55D0" w:rsidP="007D58D2">
      <w:pPr>
        <w:pStyle w:val="Textodstavec"/>
        <w:rPr>
          <w:rFonts w:cs="Arial"/>
          <w:sz w:val="20"/>
          <w:szCs w:val="20"/>
        </w:rPr>
      </w:pPr>
      <w:r w:rsidRPr="004E55D0">
        <w:rPr>
          <w:rFonts w:cs="Arial"/>
          <w:sz w:val="20"/>
          <w:szCs w:val="20"/>
        </w:rPr>
        <w:t>Zaměstnanci</w:t>
      </w:r>
      <w:r w:rsidR="00E60032" w:rsidRPr="00E60032">
        <w:rPr>
          <w:rFonts w:cs="Arial"/>
          <w:sz w:val="20"/>
          <w:szCs w:val="20"/>
        </w:rPr>
        <w:t xml:space="preserve">, kteří používají žebřík, musí být seznámeni s návodem k použití žebříku. Pro práce </w:t>
      </w:r>
      <w:r w:rsidR="007D58D2">
        <w:rPr>
          <w:rFonts w:cs="Arial"/>
          <w:sz w:val="20"/>
          <w:szCs w:val="20"/>
        </w:rPr>
        <w:br/>
      </w:r>
      <w:r w:rsidR="00E60032" w:rsidRPr="00E60032">
        <w:rPr>
          <w:rFonts w:cs="Arial"/>
          <w:sz w:val="20"/>
          <w:szCs w:val="20"/>
        </w:rPr>
        <w:t xml:space="preserve">ve výškách mohou žebřík používat pouze </w:t>
      </w:r>
      <w:r w:rsidRPr="004E55D0">
        <w:rPr>
          <w:rFonts w:cs="Arial"/>
          <w:sz w:val="20"/>
          <w:szCs w:val="20"/>
        </w:rPr>
        <w:t>zaměstnanci</w:t>
      </w:r>
      <w:r w:rsidR="00E60032" w:rsidRPr="00E60032">
        <w:rPr>
          <w:rFonts w:cs="Arial"/>
          <w:sz w:val="20"/>
          <w:szCs w:val="20"/>
        </w:rPr>
        <w:t>, kteří mají platné školení práce ve výškách.</w:t>
      </w:r>
    </w:p>
    <w:p w14:paraId="737CBDC4" w14:textId="77777777" w:rsidR="00E60032" w:rsidRPr="00E60032" w:rsidRDefault="00E60032" w:rsidP="007D58D2">
      <w:pPr>
        <w:pStyle w:val="Textodstavec"/>
        <w:rPr>
          <w:rFonts w:cs="Arial"/>
          <w:sz w:val="20"/>
          <w:szCs w:val="20"/>
        </w:rPr>
      </w:pPr>
      <w:r w:rsidRPr="00E60032">
        <w:rPr>
          <w:rFonts w:cs="Arial"/>
          <w:sz w:val="20"/>
          <w:szCs w:val="20"/>
        </w:rPr>
        <w:t xml:space="preserve">Žebřík lze používat pouze jen pro ten účel, pro který je zkonstruovaný. Žebřík je možno používat </w:t>
      </w:r>
      <w:r w:rsidR="007D58D2">
        <w:rPr>
          <w:rFonts w:cs="Arial"/>
          <w:sz w:val="20"/>
          <w:szCs w:val="20"/>
        </w:rPr>
        <w:br/>
      </w:r>
      <w:r w:rsidRPr="00E60032">
        <w:rPr>
          <w:rFonts w:cs="Arial"/>
          <w:sz w:val="20"/>
          <w:szCs w:val="20"/>
        </w:rPr>
        <w:t>ve vertikální</w:t>
      </w:r>
      <w:r w:rsidR="00164AA0">
        <w:rPr>
          <w:rFonts w:cs="Arial"/>
          <w:sz w:val="20"/>
          <w:szCs w:val="20"/>
        </w:rPr>
        <w:t xml:space="preserve"> i </w:t>
      </w:r>
      <w:r w:rsidRPr="00E60032">
        <w:rPr>
          <w:rFonts w:cs="Arial"/>
          <w:sz w:val="20"/>
          <w:szCs w:val="20"/>
        </w:rPr>
        <w:t>horizontální poloze.</w:t>
      </w:r>
    </w:p>
    <w:p w14:paraId="737CBDC5" w14:textId="77777777" w:rsidR="00E60032" w:rsidRPr="00E60032" w:rsidRDefault="00E60032" w:rsidP="007D58D2">
      <w:pPr>
        <w:pStyle w:val="Textodstavec"/>
        <w:rPr>
          <w:rFonts w:cs="Arial"/>
          <w:sz w:val="20"/>
          <w:szCs w:val="20"/>
        </w:rPr>
      </w:pPr>
      <w:r w:rsidRPr="00E60032">
        <w:rPr>
          <w:rFonts w:cs="Arial"/>
          <w:sz w:val="20"/>
          <w:szCs w:val="20"/>
        </w:rPr>
        <w:t xml:space="preserve">Zavěšení a odvěšení žebříku provádí pracovní skupina v počtu 2 a více </w:t>
      </w:r>
      <w:r w:rsidR="00387477" w:rsidRPr="00387477">
        <w:rPr>
          <w:rFonts w:cs="Arial"/>
          <w:sz w:val="20"/>
          <w:szCs w:val="20"/>
        </w:rPr>
        <w:t>zaměstnanc</w:t>
      </w:r>
      <w:r w:rsidR="00387477">
        <w:rPr>
          <w:rFonts w:cs="Arial"/>
          <w:sz w:val="20"/>
          <w:szCs w:val="20"/>
        </w:rPr>
        <w:t>ů</w:t>
      </w:r>
      <w:r w:rsidRPr="00E60032">
        <w:rPr>
          <w:rFonts w:cs="Arial"/>
          <w:sz w:val="20"/>
          <w:szCs w:val="20"/>
        </w:rPr>
        <w:t>.</w:t>
      </w:r>
    </w:p>
    <w:p w14:paraId="737CBDC6" w14:textId="77777777" w:rsidR="00E60032" w:rsidRPr="00E60032" w:rsidRDefault="00E60032" w:rsidP="007A4A58">
      <w:pPr>
        <w:pStyle w:val="Nzev"/>
      </w:pPr>
      <w:bookmarkStart w:id="765" w:name="_Toc261850747"/>
      <w:bookmarkStart w:id="766" w:name="_Toc296417347"/>
      <w:bookmarkStart w:id="767" w:name="_Toc296496327"/>
      <w:r>
        <w:rPr>
          <w:lang w:val="cs-CZ"/>
        </w:rPr>
        <w:t>14.</w:t>
      </w:r>
      <w:r w:rsidR="003A00E6">
        <w:rPr>
          <w:lang w:val="cs-CZ"/>
        </w:rPr>
        <w:t>1</w:t>
      </w:r>
      <w:r>
        <w:rPr>
          <w:lang w:val="cs-CZ"/>
        </w:rPr>
        <w:t>.</w:t>
      </w:r>
      <w:r w:rsidR="00921843">
        <w:rPr>
          <w:lang w:val="cs-CZ"/>
        </w:rPr>
        <w:t>2</w:t>
      </w:r>
      <w:r>
        <w:rPr>
          <w:lang w:val="cs-CZ"/>
        </w:rPr>
        <w:t xml:space="preserve"> </w:t>
      </w:r>
      <w:r w:rsidRPr="00E60032">
        <w:t>Osobní ochranné prostředky a pracovní pomůcky, komunikační prostředky</w:t>
      </w:r>
      <w:bookmarkEnd w:id="765"/>
      <w:bookmarkEnd w:id="766"/>
      <w:bookmarkEnd w:id="767"/>
    </w:p>
    <w:p w14:paraId="737CBDC7" w14:textId="775652AC" w:rsidR="00E60032" w:rsidRPr="00E60032" w:rsidRDefault="00E60032" w:rsidP="006B0358">
      <w:pPr>
        <w:pStyle w:val="Textodstavec"/>
        <w:rPr>
          <w:rFonts w:cs="Arial"/>
          <w:sz w:val="20"/>
          <w:szCs w:val="20"/>
        </w:rPr>
      </w:pPr>
      <w:r w:rsidRPr="00E60032">
        <w:rPr>
          <w:rFonts w:cs="Arial"/>
          <w:sz w:val="20"/>
          <w:szCs w:val="20"/>
        </w:rPr>
        <w:t xml:space="preserve">Vybavení OOPP se řídí </w:t>
      </w:r>
      <w:r w:rsidR="00D268E6">
        <w:rPr>
          <w:rFonts w:cs="Arial"/>
          <w:sz w:val="20"/>
          <w:szCs w:val="20"/>
        </w:rPr>
        <w:t xml:space="preserve">přílohou P.8 </w:t>
      </w:r>
      <w:r w:rsidR="008C1EE7">
        <w:rPr>
          <w:rFonts w:cs="Arial"/>
          <w:sz w:val="20"/>
          <w:szCs w:val="20"/>
        </w:rPr>
        <w:t>této regionální směrnice</w:t>
      </w:r>
      <w:r w:rsidR="00D268E6">
        <w:rPr>
          <w:rFonts w:cs="Arial"/>
          <w:sz w:val="20"/>
          <w:szCs w:val="20"/>
        </w:rPr>
        <w:t>.</w:t>
      </w:r>
      <w:r w:rsidRPr="00E60032">
        <w:rPr>
          <w:rFonts w:cs="Arial"/>
          <w:sz w:val="20"/>
          <w:szCs w:val="20"/>
        </w:rPr>
        <w:t xml:space="preserve"> Konkrétní typy OOPP</w:t>
      </w:r>
      <w:r w:rsidR="00D00DFD">
        <w:rPr>
          <w:rFonts w:cs="Arial"/>
          <w:sz w:val="20"/>
          <w:szCs w:val="20"/>
        </w:rPr>
        <w:t xml:space="preserve"> (schválené </w:t>
      </w:r>
      <w:r w:rsidR="00D21DB3">
        <w:rPr>
          <w:rFonts w:cs="Arial"/>
          <w:sz w:val="20"/>
          <w:szCs w:val="20"/>
        </w:rPr>
        <w:br/>
      </w:r>
      <w:r w:rsidR="00D00DFD">
        <w:rPr>
          <w:rFonts w:cs="Arial"/>
          <w:sz w:val="20"/>
          <w:szCs w:val="20"/>
        </w:rPr>
        <w:t xml:space="preserve">v době vydání </w:t>
      </w:r>
      <w:r w:rsidR="008C1EE7">
        <w:rPr>
          <w:rFonts w:cs="Arial"/>
          <w:sz w:val="20"/>
          <w:szCs w:val="20"/>
        </w:rPr>
        <w:t>této regionální směrnice</w:t>
      </w:r>
      <w:r w:rsidR="00D00DFD">
        <w:rPr>
          <w:rFonts w:cs="Arial"/>
          <w:sz w:val="20"/>
          <w:szCs w:val="20"/>
        </w:rPr>
        <w:t>)</w:t>
      </w:r>
      <w:r w:rsidRPr="00E60032">
        <w:rPr>
          <w:rFonts w:cs="Arial"/>
          <w:sz w:val="20"/>
          <w:szCs w:val="20"/>
        </w:rPr>
        <w:t xml:space="preserve"> pro práce ve výškách jsou uvedeny dle aktuální typové řady HAK</w:t>
      </w:r>
      <w:r w:rsidR="008C1EE7">
        <w:rPr>
          <w:rFonts w:cs="Arial"/>
          <w:sz w:val="20"/>
          <w:szCs w:val="20"/>
        </w:rPr>
        <w:t xml:space="preserve"> a S</w:t>
      </w:r>
      <w:r w:rsidR="008C6C5D">
        <w:rPr>
          <w:rFonts w:cs="Arial"/>
          <w:sz w:val="20"/>
          <w:szCs w:val="20"/>
        </w:rPr>
        <w:t>INGING ROCK</w:t>
      </w:r>
      <w:r w:rsidR="00921843">
        <w:rPr>
          <w:rFonts w:cs="Arial"/>
          <w:sz w:val="20"/>
          <w:szCs w:val="20"/>
        </w:rPr>
        <w:t>. V</w:t>
      </w:r>
      <w:r w:rsidR="00D00DFD">
        <w:rPr>
          <w:rFonts w:cs="Arial"/>
          <w:sz w:val="20"/>
          <w:szCs w:val="20"/>
        </w:rPr>
        <w:t xml:space="preserve"> </w:t>
      </w:r>
      <w:r w:rsidRPr="00E60032">
        <w:rPr>
          <w:rFonts w:cs="Arial"/>
          <w:sz w:val="20"/>
          <w:szCs w:val="20"/>
        </w:rPr>
        <w:t>průběhu času může dojít k</w:t>
      </w:r>
      <w:r w:rsidR="00D00DFD">
        <w:rPr>
          <w:rFonts w:cs="Arial"/>
          <w:sz w:val="20"/>
          <w:szCs w:val="20"/>
        </w:rPr>
        <w:t>e</w:t>
      </w:r>
      <w:r w:rsidRPr="00E60032">
        <w:rPr>
          <w:rFonts w:cs="Arial"/>
          <w:sz w:val="20"/>
          <w:szCs w:val="20"/>
        </w:rPr>
        <w:t> změně jednotlivých typů</w:t>
      </w:r>
      <w:r w:rsidR="00921843">
        <w:rPr>
          <w:rFonts w:cs="Arial"/>
          <w:sz w:val="20"/>
          <w:szCs w:val="20"/>
        </w:rPr>
        <w:t xml:space="preserve"> i výrobců</w:t>
      </w:r>
      <w:r w:rsidR="00D00DFD">
        <w:rPr>
          <w:rFonts w:cs="Arial"/>
          <w:sz w:val="20"/>
          <w:szCs w:val="20"/>
        </w:rPr>
        <w:t xml:space="preserve"> dále uvedených OOPP</w:t>
      </w:r>
      <w:r w:rsidRPr="00E60032">
        <w:rPr>
          <w:rFonts w:cs="Arial"/>
          <w:sz w:val="20"/>
          <w:szCs w:val="20"/>
        </w:rPr>
        <w:t>.</w:t>
      </w:r>
    </w:p>
    <w:p w14:paraId="737CBDC8" w14:textId="77777777" w:rsidR="00E60032" w:rsidRPr="00E60032" w:rsidRDefault="00E60032" w:rsidP="0015109D">
      <w:pPr>
        <w:numPr>
          <w:ilvl w:val="0"/>
          <w:numId w:val="125"/>
        </w:numPr>
        <w:spacing w:before="100" w:beforeAutospacing="1" w:after="100" w:afterAutospacing="1"/>
        <w:jc w:val="both"/>
      </w:pPr>
      <w:r w:rsidRPr="00E60032">
        <w:t>pracovní obuv</w:t>
      </w:r>
    </w:p>
    <w:p w14:paraId="737CBDC9" w14:textId="77777777" w:rsidR="00E60032" w:rsidRPr="00E60032" w:rsidRDefault="00E60032" w:rsidP="0015109D">
      <w:pPr>
        <w:numPr>
          <w:ilvl w:val="0"/>
          <w:numId w:val="125"/>
        </w:numPr>
        <w:spacing w:before="100" w:beforeAutospacing="1" w:after="100" w:afterAutospacing="1"/>
        <w:jc w:val="both"/>
      </w:pPr>
      <w:r w:rsidRPr="00E60032">
        <w:t>pracovní oděv</w:t>
      </w:r>
    </w:p>
    <w:p w14:paraId="737CBDCA" w14:textId="77777777" w:rsidR="00E60032" w:rsidRPr="00E60032" w:rsidRDefault="00E60032" w:rsidP="0015109D">
      <w:pPr>
        <w:numPr>
          <w:ilvl w:val="0"/>
          <w:numId w:val="125"/>
        </w:numPr>
        <w:spacing w:before="100" w:beforeAutospacing="1" w:after="100" w:afterAutospacing="1"/>
        <w:jc w:val="both"/>
      </w:pPr>
      <w:r w:rsidRPr="00E60032">
        <w:t>ochranná přilba</w:t>
      </w:r>
    </w:p>
    <w:p w14:paraId="737CBDCB" w14:textId="77777777" w:rsidR="00E60032" w:rsidRPr="00E60032" w:rsidRDefault="00E60032" w:rsidP="0015109D">
      <w:pPr>
        <w:numPr>
          <w:ilvl w:val="0"/>
          <w:numId w:val="125"/>
        </w:numPr>
        <w:spacing w:before="100" w:beforeAutospacing="1" w:after="100" w:afterAutospacing="1"/>
        <w:jc w:val="both"/>
      </w:pPr>
      <w:r w:rsidRPr="00E60032">
        <w:t>pracovní rukavice (dle potřeby a druhu práce)</w:t>
      </w:r>
    </w:p>
    <w:p w14:paraId="737CBDCC" w14:textId="77777777" w:rsidR="00E60032" w:rsidRPr="00E60032" w:rsidRDefault="00E60032" w:rsidP="0015109D">
      <w:pPr>
        <w:numPr>
          <w:ilvl w:val="0"/>
          <w:numId w:val="125"/>
        </w:numPr>
        <w:spacing w:before="100" w:beforeAutospacing="1" w:after="100" w:afterAutospacing="1"/>
        <w:jc w:val="both"/>
      </w:pPr>
      <w:r w:rsidRPr="00E60032">
        <w:t>zachycovací postroj proti pádu HAK ENERGETIK AB104/161U</w:t>
      </w:r>
    </w:p>
    <w:p w14:paraId="737CBDCD" w14:textId="77777777" w:rsidR="00E60032" w:rsidRPr="00E60032" w:rsidRDefault="00E60032" w:rsidP="0015109D">
      <w:pPr>
        <w:numPr>
          <w:ilvl w:val="0"/>
          <w:numId w:val="125"/>
        </w:numPr>
        <w:spacing w:before="100" w:beforeAutospacing="1" w:after="100" w:afterAutospacing="1"/>
        <w:jc w:val="both"/>
      </w:pPr>
      <w:r w:rsidRPr="00E60032">
        <w:t>tříbodový výstupový systémem s tlumičem pádu AE532/4</w:t>
      </w:r>
    </w:p>
    <w:p w14:paraId="737CBDCE" w14:textId="77777777" w:rsidR="00E60032" w:rsidRPr="00E60032" w:rsidRDefault="00E60032" w:rsidP="0015109D">
      <w:pPr>
        <w:numPr>
          <w:ilvl w:val="0"/>
          <w:numId w:val="125"/>
        </w:numPr>
        <w:spacing w:before="100" w:beforeAutospacing="1" w:after="100" w:afterAutospacing="1"/>
        <w:jc w:val="both"/>
      </w:pPr>
      <w:r w:rsidRPr="00E60032">
        <w:t xml:space="preserve">tlumič pádu SANCHOC AE525 + REDUCER2AJ501, </w:t>
      </w:r>
    </w:p>
    <w:p w14:paraId="737CBDCF" w14:textId="77777777" w:rsidR="00E60032" w:rsidRPr="00E60032" w:rsidRDefault="00E60032" w:rsidP="0015109D">
      <w:pPr>
        <w:numPr>
          <w:ilvl w:val="0"/>
          <w:numId w:val="125"/>
        </w:numPr>
        <w:spacing w:before="100" w:beforeAutospacing="1" w:after="100" w:afterAutospacing="1"/>
        <w:jc w:val="both"/>
      </w:pPr>
      <w:r w:rsidRPr="00E60032">
        <w:t>zachycovač pádu REBEL AD120/K</w:t>
      </w:r>
    </w:p>
    <w:p w14:paraId="737CBDD0" w14:textId="77777777" w:rsidR="00E60032" w:rsidRPr="00E60032" w:rsidRDefault="00E60032" w:rsidP="0015109D">
      <w:pPr>
        <w:numPr>
          <w:ilvl w:val="0"/>
          <w:numId w:val="125"/>
        </w:numPr>
        <w:spacing w:before="100" w:beforeAutospacing="1" w:after="100" w:afterAutospacing="1"/>
        <w:jc w:val="both"/>
      </w:pPr>
      <w:r w:rsidRPr="00E60032">
        <w:t>zachycovač pádu COBRA AC202/03 + lano</w:t>
      </w:r>
    </w:p>
    <w:p w14:paraId="737CBDD1" w14:textId="77777777" w:rsidR="00E60032" w:rsidRPr="00E60032" w:rsidRDefault="00E60032" w:rsidP="0015109D">
      <w:pPr>
        <w:numPr>
          <w:ilvl w:val="0"/>
          <w:numId w:val="125"/>
        </w:numPr>
        <w:spacing w:before="100" w:beforeAutospacing="1" w:after="100" w:afterAutospacing="1"/>
        <w:jc w:val="both"/>
      </w:pPr>
      <w:r w:rsidRPr="00E60032">
        <w:t>polohovací prostředek MANUSTOP AF764</w:t>
      </w:r>
    </w:p>
    <w:p w14:paraId="737CBDD2" w14:textId="77777777" w:rsidR="00E60032" w:rsidRPr="00E60032" w:rsidRDefault="00E60032" w:rsidP="0015109D">
      <w:pPr>
        <w:numPr>
          <w:ilvl w:val="0"/>
          <w:numId w:val="125"/>
        </w:numPr>
        <w:spacing w:before="100" w:beforeAutospacing="1" w:after="100" w:afterAutospacing="1"/>
        <w:jc w:val="both"/>
      </w:pPr>
      <w:r w:rsidRPr="00E60032">
        <w:t xml:space="preserve">prostředky pro vytvoření kotvících bodů (karabina AJ565, karabina </w:t>
      </w:r>
      <w:proofErr w:type="spellStart"/>
      <w:r w:rsidRPr="00E60032">
        <w:t>Twistlock</w:t>
      </w:r>
      <w:proofErr w:type="spellEnd"/>
      <w:r w:rsidRPr="00E60032">
        <w:t xml:space="preserve"> s automatickou pojistkou AJ514, ocelová karabina s 2 pojistkami AJ592, kotvící PAD smyčka AM540/80)</w:t>
      </w:r>
    </w:p>
    <w:p w14:paraId="737CBDD3" w14:textId="77777777" w:rsidR="00E60032" w:rsidRPr="00E60032" w:rsidRDefault="00E60032" w:rsidP="0015109D">
      <w:pPr>
        <w:numPr>
          <w:ilvl w:val="0"/>
          <w:numId w:val="125"/>
        </w:numPr>
        <w:spacing w:before="100" w:beforeAutospacing="1" w:after="100" w:afterAutospacing="1"/>
        <w:jc w:val="both"/>
      </w:pPr>
      <w:r w:rsidRPr="00E60032">
        <w:t>lanový kladkostroj</w:t>
      </w:r>
    </w:p>
    <w:p w14:paraId="737CBDD4" w14:textId="77777777" w:rsidR="00E60032" w:rsidRDefault="00E60032" w:rsidP="0015109D">
      <w:pPr>
        <w:numPr>
          <w:ilvl w:val="0"/>
          <w:numId w:val="125"/>
        </w:numPr>
        <w:spacing w:before="100" w:beforeAutospacing="1" w:after="100" w:afterAutospacing="1"/>
        <w:jc w:val="both"/>
      </w:pPr>
      <w:r w:rsidRPr="00E60032">
        <w:t xml:space="preserve">evakuační a záchranný systém </w:t>
      </w:r>
      <w:proofErr w:type="spellStart"/>
      <w:r w:rsidRPr="00E60032">
        <w:t>Rollgliss</w:t>
      </w:r>
      <w:proofErr w:type="spellEnd"/>
      <w:r w:rsidRPr="00E60032">
        <w:t xml:space="preserve"> R350 AG6350000 včetně příslušenství (pevná </w:t>
      </w:r>
      <w:r w:rsidR="00C84D67">
        <w:br/>
      </w:r>
      <w:r w:rsidRPr="00E60032">
        <w:t xml:space="preserve">a pohyblivá klada, lano, karabiny, lanový </w:t>
      </w:r>
      <w:proofErr w:type="spellStart"/>
      <w:r w:rsidRPr="00E60032">
        <w:t>blokan</w:t>
      </w:r>
      <w:r w:rsidR="00EC2A10">
        <w:t>t</w:t>
      </w:r>
      <w:proofErr w:type="spellEnd"/>
      <w:r w:rsidRPr="00E60032">
        <w:t xml:space="preserve"> s brzdou PAD smyčkou a karabinou)</w:t>
      </w:r>
    </w:p>
    <w:p w14:paraId="737CBDD5" w14:textId="77777777" w:rsidR="008C6C5D" w:rsidRDefault="008C6C5D" w:rsidP="0015109D">
      <w:pPr>
        <w:numPr>
          <w:ilvl w:val="0"/>
          <w:numId w:val="125"/>
        </w:numPr>
        <w:spacing w:before="100" w:beforeAutospacing="1" w:after="100" w:afterAutospacing="1"/>
        <w:jc w:val="both"/>
      </w:pPr>
      <w:r>
        <w:t>zachycovací postroj Expert speed III. Black XL - W0079BB05 (SINGING ROCK)</w:t>
      </w:r>
    </w:p>
    <w:p w14:paraId="737CBDD6" w14:textId="77777777" w:rsidR="008C6C5D" w:rsidRDefault="008C6C5D" w:rsidP="0015109D">
      <w:pPr>
        <w:numPr>
          <w:ilvl w:val="0"/>
          <w:numId w:val="125"/>
        </w:numPr>
        <w:spacing w:before="100" w:beforeAutospacing="1" w:after="100" w:afterAutospacing="1"/>
        <w:jc w:val="both"/>
      </w:pPr>
      <w:r>
        <w:t xml:space="preserve">jistící/polohovací systém SITE </w:t>
      </w:r>
      <w:proofErr w:type="gramStart"/>
      <w:r>
        <w:t>2m</w:t>
      </w:r>
      <w:proofErr w:type="gramEnd"/>
      <w:r>
        <w:t xml:space="preserve"> + K370 - W1012WB02 (SINGING ROCK)</w:t>
      </w:r>
    </w:p>
    <w:p w14:paraId="737CBDD7" w14:textId="77777777" w:rsidR="008C6C5D" w:rsidRDefault="008C6C5D" w:rsidP="0015109D">
      <w:pPr>
        <w:numPr>
          <w:ilvl w:val="0"/>
          <w:numId w:val="125"/>
        </w:numPr>
        <w:spacing w:before="100" w:beforeAutospacing="1" w:after="100" w:afterAutospacing="1"/>
        <w:jc w:val="both"/>
      </w:pPr>
      <w:r>
        <w:t>tlumič pádu JOULE 160 – W4100Y160 (SINGING ROCK)</w:t>
      </w:r>
    </w:p>
    <w:p w14:paraId="737CBDD8" w14:textId="77777777" w:rsidR="008C6C5D" w:rsidRDefault="008C6C5D" w:rsidP="0015109D">
      <w:pPr>
        <w:numPr>
          <w:ilvl w:val="0"/>
          <w:numId w:val="125"/>
        </w:numPr>
        <w:spacing w:before="100" w:beforeAutospacing="1" w:after="100" w:afterAutospacing="1"/>
        <w:jc w:val="both"/>
      </w:pPr>
      <w:r>
        <w:t xml:space="preserve">smyčka EYE SLING 30 </w:t>
      </w:r>
      <w:proofErr w:type="spellStart"/>
      <w:r>
        <w:t>kN</w:t>
      </w:r>
      <w:proofErr w:type="spellEnd"/>
      <w:r>
        <w:t xml:space="preserve">, </w:t>
      </w:r>
      <w:proofErr w:type="gramStart"/>
      <w:r>
        <w:t>60cm</w:t>
      </w:r>
      <w:proofErr w:type="gramEnd"/>
      <w:r>
        <w:t xml:space="preserve"> – W2004X060 (SINGING ROCK)</w:t>
      </w:r>
    </w:p>
    <w:p w14:paraId="737CBDD9" w14:textId="77777777" w:rsidR="008C6C5D" w:rsidRDefault="008C6C5D" w:rsidP="0015109D">
      <w:pPr>
        <w:numPr>
          <w:ilvl w:val="0"/>
          <w:numId w:val="125"/>
        </w:numPr>
        <w:spacing w:before="100" w:beforeAutospacing="1" w:after="100" w:afterAutospacing="1"/>
        <w:jc w:val="both"/>
      </w:pPr>
      <w:r>
        <w:t>karabina OZONE TWL – K0017BB00 (SINGING ROCK)</w:t>
      </w:r>
    </w:p>
    <w:p w14:paraId="737CBDDA" w14:textId="77777777" w:rsidR="008C6C5D" w:rsidRDefault="008C6C5D" w:rsidP="0015109D">
      <w:pPr>
        <w:numPr>
          <w:ilvl w:val="0"/>
          <w:numId w:val="125"/>
        </w:numPr>
        <w:spacing w:before="100" w:beforeAutospacing="1" w:after="100" w:afterAutospacing="1"/>
        <w:jc w:val="both"/>
      </w:pPr>
      <w:r>
        <w:t>vak na nářadí – W0008BS00 + karabina na zachycení vaku – K82006Z (SINGING ROCK)</w:t>
      </w:r>
    </w:p>
    <w:p w14:paraId="737CBDDB" w14:textId="77777777" w:rsidR="008C6C5D" w:rsidRDefault="008C6C5D" w:rsidP="0015109D">
      <w:pPr>
        <w:numPr>
          <w:ilvl w:val="0"/>
          <w:numId w:val="125"/>
        </w:numPr>
        <w:spacing w:before="100" w:beforeAutospacing="1" w:after="100" w:afterAutospacing="1"/>
        <w:jc w:val="both"/>
      </w:pPr>
      <w:r>
        <w:t xml:space="preserve">expediční vak TARP DUFFLE </w:t>
      </w:r>
      <w:proofErr w:type="gramStart"/>
      <w:r>
        <w:t>70l</w:t>
      </w:r>
      <w:proofErr w:type="gramEnd"/>
      <w:r>
        <w:t xml:space="preserve"> – C0046BB70 (SINGING ROCK)</w:t>
      </w:r>
    </w:p>
    <w:p w14:paraId="737CBDDC" w14:textId="77777777" w:rsidR="00E60032" w:rsidRPr="00E60032" w:rsidRDefault="00E60032" w:rsidP="0015109D">
      <w:pPr>
        <w:numPr>
          <w:ilvl w:val="0"/>
          <w:numId w:val="125"/>
        </w:numPr>
        <w:spacing w:before="100" w:beforeAutospacing="1" w:after="100" w:afterAutospacing="1"/>
        <w:jc w:val="both"/>
      </w:pPr>
      <w:r w:rsidRPr="00E60032">
        <w:t>prostředky pro vyznačení pracoviště (zábrany, pásky)</w:t>
      </w:r>
    </w:p>
    <w:p w14:paraId="737CBDDD" w14:textId="77777777" w:rsidR="00E60032" w:rsidRPr="00E60032" w:rsidRDefault="00E60032" w:rsidP="0015109D">
      <w:pPr>
        <w:numPr>
          <w:ilvl w:val="0"/>
          <w:numId w:val="125"/>
        </w:numPr>
        <w:spacing w:before="100" w:beforeAutospacing="1" w:after="100" w:afterAutospacing="1"/>
        <w:jc w:val="both"/>
      </w:pPr>
      <w:r w:rsidRPr="00E60032">
        <w:t>bezpečnostní tabulky</w:t>
      </w:r>
    </w:p>
    <w:p w14:paraId="737CBDDE" w14:textId="77777777" w:rsidR="00E60032" w:rsidRPr="00E60032" w:rsidRDefault="00E60032" w:rsidP="0015109D">
      <w:pPr>
        <w:numPr>
          <w:ilvl w:val="0"/>
          <w:numId w:val="125"/>
        </w:numPr>
        <w:autoSpaceDE w:val="0"/>
        <w:autoSpaceDN w:val="0"/>
        <w:adjustRightInd w:val="0"/>
        <w:spacing w:before="100" w:beforeAutospacing="1" w:after="100" w:afterAutospacing="1"/>
        <w:jc w:val="both"/>
      </w:pPr>
      <w:r w:rsidRPr="00E60032">
        <w:t>mobilní telefon nebo vysílačka</w:t>
      </w:r>
    </w:p>
    <w:p w14:paraId="737CBDDF" w14:textId="77777777" w:rsidR="00E60032" w:rsidRPr="00E60032" w:rsidRDefault="00921843" w:rsidP="007A4A58">
      <w:pPr>
        <w:pStyle w:val="Nzev"/>
      </w:pPr>
      <w:bookmarkStart w:id="768" w:name="_Toc256160461"/>
      <w:bookmarkStart w:id="769" w:name="_Toc256160566"/>
      <w:bookmarkStart w:id="770" w:name="_Toc256160592"/>
      <w:bookmarkStart w:id="771" w:name="_Toc256160689"/>
      <w:bookmarkStart w:id="772" w:name="_Toc256161545"/>
      <w:bookmarkStart w:id="773" w:name="_Toc296417348"/>
      <w:bookmarkStart w:id="774" w:name="_Toc296496328"/>
      <w:bookmarkEnd w:id="768"/>
      <w:bookmarkEnd w:id="769"/>
      <w:bookmarkEnd w:id="770"/>
      <w:bookmarkEnd w:id="771"/>
      <w:bookmarkEnd w:id="772"/>
      <w:r>
        <w:rPr>
          <w:lang w:val="cs-CZ"/>
        </w:rPr>
        <w:t>14.</w:t>
      </w:r>
      <w:r w:rsidR="003A00E6">
        <w:rPr>
          <w:lang w:val="cs-CZ"/>
        </w:rPr>
        <w:t>1</w:t>
      </w:r>
      <w:r>
        <w:rPr>
          <w:lang w:val="cs-CZ"/>
        </w:rPr>
        <w:t xml:space="preserve">.3 </w:t>
      </w:r>
      <w:r w:rsidR="00E60032" w:rsidRPr="00E60032">
        <w:t>Povolené a zakázané činnosti</w:t>
      </w:r>
      <w:bookmarkEnd w:id="773"/>
      <w:bookmarkEnd w:id="774"/>
    </w:p>
    <w:p w14:paraId="737CBDE0" w14:textId="77777777" w:rsidR="00E60032" w:rsidRDefault="00E60032" w:rsidP="006B0358">
      <w:pPr>
        <w:pStyle w:val="Textodstavec"/>
        <w:rPr>
          <w:rFonts w:cs="Arial"/>
          <w:sz w:val="20"/>
          <w:szCs w:val="20"/>
        </w:rPr>
      </w:pPr>
      <w:r w:rsidRPr="00E60032">
        <w:rPr>
          <w:rFonts w:cs="Arial"/>
          <w:sz w:val="20"/>
          <w:szCs w:val="20"/>
        </w:rPr>
        <w:t xml:space="preserve">Žebřík je možné použít pouze na vypnutém a podle příkazu „B“ zajištěném pracovišti. Při pracích </w:t>
      </w:r>
      <w:r w:rsidR="00C84D67">
        <w:rPr>
          <w:rFonts w:cs="Arial"/>
          <w:sz w:val="20"/>
          <w:szCs w:val="20"/>
        </w:rPr>
        <w:br/>
      </w:r>
      <w:r w:rsidRPr="00E60032">
        <w:rPr>
          <w:rFonts w:cs="Arial"/>
          <w:sz w:val="20"/>
          <w:szCs w:val="20"/>
        </w:rPr>
        <w:t>na vícenásobném vedení VVN, kde některá vedení zůstávají pod napětím, musí být před zahájením jakékoliv činnosti vypnuta automatika opětovného zapnutí (OZ) u vedení zůstávajících pod napětím.</w:t>
      </w:r>
    </w:p>
    <w:tbl>
      <w:tblPr>
        <w:tblpPr w:leftFromText="142" w:topFromText="142" w:bottomFromText="142" w:vertAnchor="text" w:horzAnchor="margin" w:tblpXSpec="right" w:tblpY="4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2781"/>
      </w:tblGrid>
      <w:tr w:rsidR="00164AA0" w14:paraId="737CBDE3" w14:textId="77777777" w:rsidTr="00164AA0">
        <w:trPr>
          <w:trHeight w:val="557"/>
        </w:trPr>
        <w:tc>
          <w:tcPr>
            <w:tcW w:w="2781" w:type="dxa"/>
          </w:tcPr>
          <w:p w14:paraId="737CBDE1" w14:textId="77777777" w:rsidR="00164AA0" w:rsidRDefault="001A3686" w:rsidP="00164AA0">
            <w:pPr>
              <w:pStyle w:val="Textodstavec"/>
            </w:pPr>
            <w:bookmarkStart w:id="775" w:name="_Toc296417349"/>
            <w:bookmarkStart w:id="776" w:name="_Toc296496329"/>
            <w:r>
              <w:rPr>
                <w:noProof/>
              </w:rPr>
              <w:lastRenderedPageBreak/>
              <w:drawing>
                <wp:inline distT="0" distB="0" distL="0" distR="0" wp14:anchorId="737CC3C6" wp14:editId="737CC3C7">
                  <wp:extent cx="1584960" cy="25450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84960" cy="2545080"/>
                          </a:xfrm>
                          <a:prstGeom prst="rect">
                            <a:avLst/>
                          </a:prstGeom>
                          <a:noFill/>
                          <a:ln>
                            <a:noFill/>
                          </a:ln>
                        </pic:spPr>
                      </pic:pic>
                    </a:graphicData>
                  </a:graphic>
                </wp:inline>
              </w:drawing>
            </w:r>
          </w:p>
          <w:p w14:paraId="737CBDE2" w14:textId="77777777" w:rsidR="00164AA0" w:rsidRPr="00407739" w:rsidRDefault="00164AA0" w:rsidP="00164AA0">
            <w:pPr>
              <w:pStyle w:val="Textodstavec"/>
              <w:rPr>
                <w:rFonts w:cs="Arial"/>
                <w:sz w:val="20"/>
                <w:szCs w:val="20"/>
              </w:rPr>
            </w:pPr>
            <w:bookmarkStart w:id="777" w:name="_Toc452644626"/>
            <w:bookmarkStart w:id="778" w:name="_Toc452660371"/>
            <w:bookmarkStart w:id="779" w:name="_Toc453856126"/>
            <w:bookmarkStart w:id="780" w:name="_Toc454881687"/>
            <w:bookmarkStart w:id="781" w:name="_Toc466968271"/>
            <w:bookmarkStart w:id="782" w:name="_Toc468656829"/>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6</w:t>
            </w:r>
            <w:r w:rsidRPr="00407739">
              <w:rPr>
                <w:sz w:val="20"/>
                <w:szCs w:val="20"/>
              </w:rPr>
              <w:fldChar w:fldCharType="end"/>
            </w:r>
            <w:r w:rsidRPr="00407739">
              <w:rPr>
                <w:sz w:val="20"/>
                <w:szCs w:val="20"/>
              </w:rPr>
              <w:t xml:space="preserve"> – </w:t>
            </w:r>
            <w:r w:rsidRPr="004F75A1">
              <w:rPr>
                <w:sz w:val="20"/>
                <w:szCs w:val="20"/>
              </w:rPr>
              <w:t>Způsob jištění při výstupu na příhradový stožár.</w:t>
            </w:r>
            <w:bookmarkEnd w:id="777"/>
            <w:bookmarkEnd w:id="778"/>
            <w:bookmarkEnd w:id="779"/>
            <w:bookmarkEnd w:id="780"/>
            <w:bookmarkEnd w:id="781"/>
            <w:bookmarkEnd w:id="782"/>
          </w:p>
        </w:tc>
      </w:tr>
      <w:bookmarkEnd w:id="775"/>
      <w:bookmarkEnd w:id="776"/>
    </w:tbl>
    <w:p w14:paraId="737CBDE4" w14:textId="77777777" w:rsidR="006B0358" w:rsidRPr="00E60032" w:rsidRDefault="006B0358" w:rsidP="006B0358">
      <w:pPr>
        <w:pStyle w:val="Textodstavec"/>
        <w:rPr>
          <w:rFonts w:cs="Arial"/>
          <w:sz w:val="20"/>
          <w:szCs w:val="20"/>
        </w:rPr>
      </w:pPr>
    </w:p>
    <w:p w14:paraId="737CBDE5" w14:textId="77777777" w:rsidR="00E60032" w:rsidRPr="00E60032" w:rsidRDefault="00E60032" w:rsidP="006B0358">
      <w:pPr>
        <w:pStyle w:val="Textodstavec"/>
        <w:rPr>
          <w:rFonts w:cs="Arial"/>
          <w:b/>
          <w:i/>
          <w:sz w:val="20"/>
          <w:szCs w:val="20"/>
        </w:rPr>
      </w:pPr>
      <w:r w:rsidRPr="00E60032">
        <w:rPr>
          <w:rFonts w:cs="Arial"/>
          <w:b/>
          <w:i/>
          <w:sz w:val="20"/>
          <w:szCs w:val="20"/>
        </w:rPr>
        <w:t>Žebřík je určen pro následující druhy prací na vedeních VVN:</w:t>
      </w:r>
    </w:p>
    <w:p w14:paraId="737CBDE6"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izolátorových řetězců, </w:t>
      </w:r>
    </w:p>
    <w:p w14:paraId="737CBDE7" w14:textId="77777777" w:rsidR="00E60032" w:rsidRPr="00E60032" w:rsidRDefault="00E60032" w:rsidP="0015109D">
      <w:pPr>
        <w:numPr>
          <w:ilvl w:val="0"/>
          <w:numId w:val="125"/>
        </w:numPr>
        <w:spacing w:before="100" w:beforeAutospacing="1" w:after="100" w:afterAutospacing="1"/>
        <w:jc w:val="both"/>
      </w:pPr>
      <w:r w:rsidRPr="00E60032">
        <w:t>montáž demontáž a výměna proudových spojovacích a ochranných armatur,</w:t>
      </w:r>
    </w:p>
    <w:p w14:paraId="737CBDE8"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nosných svorek, </w:t>
      </w:r>
    </w:p>
    <w:p w14:paraId="737CBDE9"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tlumičů vibrací, </w:t>
      </w:r>
    </w:p>
    <w:p w14:paraId="737CBDEA"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opravných spirál, </w:t>
      </w:r>
    </w:p>
    <w:p w14:paraId="737CBDEB" w14:textId="77777777" w:rsidR="00E60032" w:rsidRPr="00E60032" w:rsidRDefault="00E60032" w:rsidP="0015109D">
      <w:pPr>
        <w:numPr>
          <w:ilvl w:val="0"/>
          <w:numId w:val="125"/>
        </w:numPr>
        <w:spacing w:before="100" w:beforeAutospacing="1" w:after="100" w:afterAutospacing="1"/>
        <w:jc w:val="both"/>
      </w:pPr>
      <w:r w:rsidRPr="00E60032">
        <w:t xml:space="preserve">zhotovení přeponek, </w:t>
      </w:r>
    </w:p>
    <w:p w14:paraId="737CBDEC" w14:textId="77777777" w:rsidR="00E60032" w:rsidRPr="00E60032" w:rsidRDefault="00E60032" w:rsidP="0015109D">
      <w:pPr>
        <w:numPr>
          <w:ilvl w:val="0"/>
          <w:numId w:val="125"/>
        </w:numPr>
        <w:spacing w:before="100" w:beforeAutospacing="1" w:after="100" w:afterAutospacing="1"/>
        <w:jc w:val="both"/>
      </w:pPr>
      <w:r w:rsidRPr="00E60032">
        <w:t>ukončení vodičů v kotevních svorkách</w:t>
      </w:r>
    </w:p>
    <w:p w14:paraId="737CBDED" w14:textId="77777777" w:rsidR="00E60032" w:rsidRPr="00E60032" w:rsidRDefault="00E60032" w:rsidP="006B0358">
      <w:pPr>
        <w:pStyle w:val="Textodstavec"/>
        <w:rPr>
          <w:rFonts w:cs="Arial"/>
          <w:sz w:val="20"/>
          <w:szCs w:val="20"/>
        </w:rPr>
      </w:pPr>
      <w:r w:rsidRPr="00E60032">
        <w:rPr>
          <w:rFonts w:cs="Arial"/>
          <w:sz w:val="20"/>
          <w:szCs w:val="20"/>
        </w:rPr>
        <w:t>Žebřík je zakázáno používat v rozporu s návodem výrobce, na vedeních jiných, než je v tomto pokynu uvedeno, v rozvodnách jakékoliv napěťové hladiny</w:t>
      </w:r>
    </w:p>
    <w:p w14:paraId="737CBDEE" w14:textId="77777777" w:rsidR="00E60032" w:rsidRPr="00E60032" w:rsidRDefault="00E60032" w:rsidP="006B0358">
      <w:pPr>
        <w:pStyle w:val="Textodstavec"/>
        <w:spacing w:before="100" w:beforeAutospacing="1" w:after="100" w:afterAutospacing="1"/>
        <w:rPr>
          <w:rFonts w:cs="Arial"/>
          <w:b/>
          <w:i/>
          <w:sz w:val="20"/>
          <w:szCs w:val="20"/>
        </w:rPr>
      </w:pPr>
      <w:r w:rsidRPr="00E60032">
        <w:rPr>
          <w:rFonts w:cs="Arial"/>
          <w:b/>
          <w:i/>
          <w:sz w:val="20"/>
          <w:szCs w:val="20"/>
        </w:rPr>
        <w:t>Charakteristika prostředí pro použití žebříku dle návodu výrobce je:</w:t>
      </w:r>
    </w:p>
    <w:p w14:paraId="737CBDEF" w14:textId="61E1AA26" w:rsidR="00E60032" w:rsidRPr="00E60032" w:rsidRDefault="00E60032" w:rsidP="0015109D">
      <w:pPr>
        <w:numPr>
          <w:ilvl w:val="0"/>
          <w:numId w:val="125"/>
        </w:numPr>
        <w:spacing w:before="100" w:beforeAutospacing="1" w:after="100" w:afterAutospacing="1"/>
        <w:jc w:val="both"/>
      </w:pPr>
      <w:r w:rsidRPr="00E60032">
        <w:t>Teplota od -</w:t>
      </w:r>
      <w:proofErr w:type="gramStart"/>
      <w:r w:rsidRPr="00E60032">
        <w:t>10°C</w:t>
      </w:r>
      <w:proofErr w:type="gramEnd"/>
      <w:r w:rsidRPr="00E60032">
        <w:t xml:space="preserve"> do +45</w:t>
      </w:r>
      <w:r w:rsidR="00D21DB3">
        <w:t xml:space="preserve"> </w:t>
      </w:r>
      <w:r w:rsidRPr="00E60032">
        <w:t xml:space="preserve">°C </w:t>
      </w:r>
    </w:p>
    <w:p w14:paraId="737CBDF0" w14:textId="77777777" w:rsidR="00E60032" w:rsidRPr="00E60032" w:rsidRDefault="00E60032" w:rsidP="0015109D">
      <w:pPr>
        <w:numPr>
          <w:ilvl w:val="0"/>
          <w:numId w:val="125"/>
        </w:numPr>
        <w:spacing w:before="100" w:beforeAutospacing="1" w:after="100" w:afterAutospacing="1"/>
        <w:jc w:val="both"/>
      </w:pPr>
      <w:r w:rsidRPr="00E60032">
        <w:t>Relativní vlhkost od 30 % do 90 % (± 5 %)</w:t>
      </w:r>
    </w:p>
    <w:p w14:paraId="737CBDF1" w14:textId="77777777" w:rsidR="00E60032" w:rsidRPr="00E60032" w:rsidRDefault="00E60032" w:rsidP="0015109D">
      <w:pPr>
        <w:numPr>
          <w:ilvl w:val="0"/>
          <w:numId w:val="125"/>
        </w:numPr>
        <w:spacing w:before="100" w:beforeAutospacing="1" w:after="100" w:afterAutospacing="1"/>
        <w:jc w:val="both"/>
      </w:pPr>
      <w:r w:rsidRPr="00E60032">
        <w:t>Povětrnostní podmínky - jakékoli, pokud neprší</w:t>
      </w:r>
    </w:p>
    <w:p w14:paraId="737CBDF2" w14:textId="77777777" w:rsidR="00E55AA6" w:rsidRDefault="00E60032" w:rsidP="0015109D">
      <w:pPr>
        <w:numPr>
          <w:ilvl w:val="0"/>
          <w:numId w:val="125"/>
        </w:numPr>
        <w:spacing w:before="100" w:beforeAutospacing="1" w:after="100" w:afterAutospacing="1"/>
        <w:jc w:val="both"/>
      </w:pPr>
      <w:r w:rsidRPr="00E60032">
        <w:t>Žebřík nelze používat, pokud jsou opěrné plochy/body mokré</w:t>
      </w:r>
    </w:p>
    <w:p w14:paraId="737CBDF3" w14:textId="77777777" w:rsidR="00E55AA6" w:rsidRPr="00E60032" w:rsidRDefault="00E55AA6" w:rsidP="0015109D">
      <w:pPr>
        <w:numPr>
          <w:ilvl w:val="0"/>
          <w:numId w:val="125"/>
        </w:numPr>
        <w:spacing w:before="100" w:beforeAutospacing="1" w:after="100" w:afterAutospacing="1"/>
        <w:jc w:val="both"/>
      </w:pPr>
      <w:r w:rsidRPr="00E60032">
        <w:t>žebřík nelze používat v horizontální poloze, pokud jeho délka přesahuje 6 m.</w:t>
      </w:r>
    </w:p>
    <w:p w14:paraId="737CBDF4" w14:textId="77777777" w:rsidR="00E60032" w:rsidRPr="00E60032" w:rsidRDefault="00E60032" w:rsidP="006B0358">
      <w:pPr>
        <w:pStyle w:val="Textodstavec"/>
        <w:spacing w:before="100" w:beforeAutospacing="1" w:after="100" w:afterAutospacing="1"/>
        <w:rPr>
          <w:rFonts w:cs="Arial"/>
          <w:b/>
          <w:i/>
          <w:sz w:val="20"/>
          <w:szCs w:val="20"/>
        </w:rPr>
      </w:pPr>
      <w:r w:rsidRPr="00E60032">
        <w:rPr>
          <w:rFonts w:cs="Arial"/>
          <w:b/>
          <w:i/>
          <w:sz w:val="20"/>
          <w:szCs w:val="20"/>
        </w:rPr>
        <w:t>Nepříznivá povětrnostní situace, za níž se práce ve výškách musí přerušit je:</w:t>
      </w:r>
    </w:p>
    <w:p w14:paraId="737CBDF5" w14:textId="77777777" w:rsidR="00E60032" w:rsidRPr="00E60032" w:rsidRDefault="00E60032" w:rsidP="0015109D">
      <w:pPr>
        <w:numPr>
          <w:ilvl w:val="0"/>
          <w:numId w:val="125"/>
        </w:numPr>
        <w:spacing w:before="100" w:beforeAutospacing="1" w:after="100" w:afterAutospacing="1"/>
        <w:jc w:val="both"/>
      </w:pPr>
      <w:r w:rsidRPr="00E60032">
        <w:t>bouře, déšť, sněžení nebo tvorba námrazy</w:t>
      </w:r>
    </w:p>
    <w:p w14:paraId="737CBDF6" w14:textId="77777777" w:rsidR="00E60032" w:rsidRPr="00E60032" w:rsidRDefault="00E60032" w:rsidP="0015109D">
      <w:pPr>
        <w:numPr>
          <w:ilvl w:val="0"/>
          <w:numId w:val="125"/>
        </w:numPr>
        <w:spacing w:before="100" w:beforeAutospacing="1" w:after="100" w:afterAutospacing="1"/>
        <w:jc w:val="both"/>
      </w:pPr>
      <w:r w:rsidRPr="00E60032">
        <w:t>vítr o rychlosti nad 8 m/s</w:t>
      </w:r>
    </w:p>
    <w:p w14:paraId="737CBDF7" w14:textId="77777777" w:rsidR="00E60032" w:rsidRPr="00E60032" w:rsidRDefault="00E60032" w:rsidP="0015109D">
      <w:pPr>
        <w:numPr>
          <w:ilvl w:val="0"/>
          <w:numId w:val="125"/>
        </w:numPr>
        <w:spacing w:before="100" w:beforeAutospacing="1" w:after="100" w:afterAutospacing="1"/>
        <w:jc w:val="both"/>
      </w:pPr>
      <w:r w:rsidRPr="00E60032">
        <w:t>dohlednost v místě práce menší než 30 m</w:t>
      </w:r>
    </w:p>
    <w:p w14:paraId="737CBDF8" w14:textId="77777777" w:rsidR="00E60032" w:rsidRDefault="00E60032" w:rsidP="0015109D">
      <w:pPr>
        <w:numPr>
          <w:ilvl w:val="0"/>
          <w:numId w:val="125"/>
        </w:numPr>
        <w:spacing w:before="100" w:beforeAutospacing="1" w:after="100" w:afterAutospacing="1"/>
        <w:jc w:val="both"/>
      </w:pPr>
      <w:r w:rsidRPr="00E60032">
        <w:t>teplota prostředí během provádění prací nižší než -10 °C</w:t>
      </w:r>
    </w:p>
    <w:p w14:paraId="737CBDF9" w14:textId="77777777" w:rsidR="006B0358" w:rsidRPr="00E60032" w:rsidRDefault="006B0358" w:rsidP="007A4A58">
      <w:pPr>
        <w:pStyle w:val="Nzev"/>
      </w:pPr>
      <w:r>
        <w:rPr>
          <w:lang w:val="cs-CZ"/>
        </w:rPr>
        <w:t>14.</w:t>
      </w:r>
      <w:r w:rsidR="003A00E6">
        <w:rPr>
          <w:lang w:val="cs-CZ"/>
        </w:rPr>
        <w:t>1</w:t>
      </w:r>
      <w:r>
        <w:rPr>
          <w:lang w:val="cs-CZ"/>
        </w:rPr>
        <w:t xml:space="preserve">.4 </w:t>
      </w:r>
      <w:r w:rsidRPr="00E60032">
        <w:t>Pracovní postup při použití závěsného žebříku</w:t>
      </w:r>
    </w:p>
    <w:p w14:paraId="737CBDFA" w14:textId="77777777" w:rsidR="006B0358" w:rsidRPr="00E60032" w:rsidRDefault="004E55D0" w:rsidP="00E55AA6">
      <w:pPr>
        <w:pStyle w:val="Textodstavec"/>
        <w:rPr>
          <w:rFonts w:cs="Arial"/>
          <w:sz w:val="20"/>
          <w:szCs w:val="20"/>
        </w:rPr>
      </w:pPr>
      <w:r>
        <w:rPr>
          <w:rFonts w:cs="Arial"/>
          <w:sz w:val="20"/>
          <w:szCs w:val="20"/>
        </w:rPr>
        <w:t>Z</w:t>
      </w:r>
      <w:r w:rsidRPr="004E55D0">
        <w:rPr>
          <w:rFonts w:cs="Arial"/>
          <w:sz w:val="20"/>
          <w:szCs w:val="20"/>
        </w:rPr>
        <w:t>aměstnanci</w:t>
      </w:r>
      <w:r w:rsidR="006B0358" w:rsidRPr="00E60032">
        <w:rPr>
          <w:rFonts w:cs="Arial"/>
          <w:sz w:val="20"/>
          <w:szCs w:val="20"/>
        </w:rPr>
        <w:t xml:space="preserve"> vymezí bezpečný pracovní prostor v okolí stožáru, k zamezení vstupu nepovolaným osobám do tohoto prostoru je možné použít vymezení pomocí zábran (páska, mobilní zábrany apod.), </w:t>
      </w:r>
      <w:r w:rsidR="00C84D67">
        <w:rPr>
          <w:rFonts w:cs="Arial"/>
          <w:sz w:val="20"/>
          <w:szCs w:val="20"/>
        </w:rPr>
        <w:br/>
      </w:r>
      <w:r w:rsidR="006B0358" w:rsidRPr="00E60032">
        <w:rPr>
          <w:rFonts w:cs="Arial"/>
          <w:sz w:val="20"/>
          <w:szCs w:val="20"/>
        </w:rPr>
        <w:t>nebo je nutné prostor zabezpečit střežením.</w:t>
      </w:r>
    </w:p>
    <w:p w14:paraId="737CBDFB" w14:textId="77777777" w:rsidR="006B0358" w:rsidRPr="00E60032" w:rsidRDefault="004E55D0" w:rsidP="00E55AA6">
      <w:pPr>
        <w:pStyle w:val="Textodstavec"/>
        <w:rPr>
          <w:rFonts w:cs="Arial"/>
          <w:sz w:val="20"/>
          <w:szCs w:val="20"/>
        </w:rPr>
      </w:pPr>
      <w:r>
        <w:rPr>
          <w:rFonts w:cs="Arial"/>
          <w:sz w:val="20"/>
          <w:szCs w:val="20"/>
        </w:rPr>
        <w:t>Z</w:t>
      </w:r>
      <w:r w:rsidRPr="004E55D0">
        <w:rPr>
          <w:rFonts w:cs="Arial"/>
          <w:sz w:val="20"/>
          <w:szCs w:val="20"/>
        </w:rPr>
        <w:t>aměstnanci</w:t>
      </w:r>
      <w:r w:rsidR="006B0358" w:rsidRPr="00E60032">
        <w:rPr>
          <w:rFonts w:cs="Arial"/>
          <w:sz w:val="20"/>
          <w:szCs w:val="20"/>
        </w:rPr>
        <w:t xml:space="preserve"> zkontrolují funkčnost a neporušenost prostředků OOPP, pokud zjistí jejich poškození je zakázáno tyto prostředky používat.</w:t>
      </w:r>
    </w:p>
    <w:p w14:paraId="737CBDFC" w14:textId="761CBF7C" w:rsidR="00164AA0" w:rsidRPr="00E60032" w:rsidRDefault="006B0358" w:rsidP="00E55AA6">
      <w:pPr>
        <w:pStyle w:val="Textodstavec"/>
        <w:rPr>
          <w:rFonts w:cs="Arial"/>
          <w:sz w:val="20"/>
          <w:szCs w:val="20"/>
        </w:rPr>
      </w:pPr>
      <w:r w:rsidRPr="00E60032">
        <w:rPr>
          <w:rFonts w:cs="Arial"/>
          <w:sz w:val="20"/>
          <w:szCs w:val="20"/>
        </w:rPr>
        <w:t xml:space="preserve">Výstup na příhradovou konstrukci stožáru se provádí za využití trojbodového výstupového systému s tlumičem pádu. Postupné převěšování karabin pří výstupu musí zajistit, aby byl </w:t>
      </w:r>
      <w:r w:rsidR="00387477" w:rsidRPr="00387477">
        <w:rPr>
          <w:rFonts w:cs="Arial"/>
          <w:sz w:val="20"/>
          <w:szCs w:val="20"/>
        </w:rPr>
        <w:t>zaměstnanec</w:t>
      </w:r>
      <w:r w:rsidRPr="00E60032">
        <w:rPr>
          <w:rFonts w:cs="Arial"/>
          <w:sz w:val="20"/>
          <w:szCs w:val="20"/>
        </w:rPr>
        <w:t xml:space="preserve"> v každém okamžiku jištěn proti pádu alespoň jednou z karabin.</w:t>
      </w:r>
      <w:r w:rsidR="00E55AA6" w:rsidRPr="00E55AA6">
        <w:rPr>
          <w:rFonts w:cs="Arial"/>
          <w:sz w:val="20"/>
          <w:szCs w:val="20"/>
        </w:rPr>
        <w:t xml:space="preserve"> </w:t>
      </w:r>
      <w:r w:rsidR="00387477">
        <w:rPr>
          <w:rFonts w:cs="Arial"/>
          <w:sz w:val="20"/>
          <w:szCs w:val="20"/>
        </w:rPr>
        <w:t>Z</w:t>
      </w:r>
      <w:r w:rsidR="00387477" w:rsidRPr="00387477">
        <w:rPr>
          <w:rFonts w:cs="Arial"/>
          <w:sz w:val="20"/>
          <w:szCs w:val="20"/>
        </w:rPr>
        <w:t>aměstnanec</w:t>
      </w:r>
      <w:r w:rsidR="00E55AA6" w:rsidRPr="00E60032">
        <w:rPr>
          <w:rFonts w:cs="Arial"/>
          <w:sz w:val="20"/>
          <w:szCs w:val="20"/>
        </w:rPr>
        <w:t xml:space="preserve"> při výstupu vynese </w:t>
      </w:r>
      <w:r w:rsidR="00D21DB3">
        <w:rPr>
          <w:rFonts w:cs="Arial"/>
          <w:sz w:val="20"/>
          <w:szCs w:val="20"/>
        </w:rPr>
        <w:br/>
      </w:r>
      <w:r w:rsidR="00E55AA6" w:rsidRPr="00E60032">
        <w:rPr>
          <w:rFonts w:cs="Arial"/>
          <w:sz w:val="20"/>
          <w:szCs w:val="20"/>
        </w:rPr>
        <w:t xml:space="preserve">na stožár lanový kladkostroj, </w:t>
      </w:r>
    </w:p>
    <w:tbl>
      <w:tblPr>
        <w:tblpPr w:leftFromText="142" w:topFromText="142" w:bottomFromText="142" w:vertAnchor="text" w:horzAnchor="margin" w:tblpY="96"/>
        <w:tblW w:w="9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9314"/>
      </w:tblGrid>
      <w:tr w:rsidR="00164AA0" w:rsidRPr="00407739" w14:paraId="737CBDFF" w14:textId="77777777" w:rsidTr="00164AA0">
        <w:trPr>
          <w:trHeight w:val="2678"/>
        </w:trPr>
        <w:tc>
          <w:tcPr>
            <w:tcW w:w="9313" w:type="dxa"/>
          </w:tcPr>
          <w:p w14:paraId="737CBDFD" w14:textId="77777777" w:rsidR="00164AA0" w:rsidRDefault="001A3686" w:rsidP="00164AA0">
            <w:pPr>
              <w:pStyle w:val="Textodstavec"/>
            </w:pPr>
            <w:r>
              <w:rPr>
                <w:noProof/>
              </w:rPr>
              <w:lastRenderedPageBreak/>
              <w:drawing>
                <wp:inline distT="0" distB="0" distL="0" distR="0" wp14:anchorId="737CC3C8" wp14:editId="737CC3C9">
                  <wp:extent cx="5730240" cy="2080260"/>
                  <wp:effectExtent l="0" t="0" r="381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30240" cy="2080260"/>
                          </a:xfrm>
                          <a:prstGeom prst="rect">
                            <a:avLst/>
                          </a:prstGeom>
                          <a:noFill/>
                          <a:ln>
                            <a:noFill/>
                          </a:ln>
                        </pic:spPr>
                      </pic:pic>
                    </a:graphicData>
                  </a:graphic>
                </wp:inline>
              </w:drawing>
            </w:r>
          </w:p>
          <w:p w14:paraId="737CBDFE" w14:textId="77777777" w:rsidR="00164AA0" w:rsidRPr="004F75A1" w:rsidRDefault="00164AA0" w:rsidP="00164AA0">
            <w:pPr>
              <w:rPr>
                <w:color w:val="1F497D"/>
              </w:rPr>
            </w:pPr>
            <w:bookmarkStart w:id="783" w:name="_Toc452644627"/>
            <w:bookmarkStart w:id="784" w:name="_Toc452660372"/>
            <w:bookmarkStart w:id="785" w:name="_Toc453856127"/>
            <w:bookmarkStart w:id="786" w:name="_Toc454881688"/>
            <w:bookmarkStart w:id="787" w:name="_Toc466968272"/>
            <w:bookmarkStart w:id="788" w:name="_Toc468656830"/>
            <w:r w:rsidRPr="00407739">
              <w:t xml:space="preserve">Obrázek </w:t>
            </w:r>
            <w:fldSimple w:instr=" SEQ Obrázek \* ARABIC ">
              <w:r w:rsidR="001F1D4B">
                <w:rPr>
                  <w:noProof/>
                </w:rPr>
                <w:t>7</w:t>
              </w:r>
            </w:fldSimple>
            <w:r w:rsidRPr="00407739">
              <w:t xml:space="preserve"> – </w:t>
            </w:r>
            <w:r>
              <w:rPr>
                <w:color w:val="1F497D"/>
              </w:rPr>
              <w:t>Povolené a zakázané postupy při výstupu na příhradový stožár.</w:t>
            </w:r>
            <w:bookmarkEnd w:id="783"/>
            <w:bookmarkEnd w:id="784"/>
            <w:bookmarkEnd w:id="785"/>
            <w:bookmarkEnd w:id="786"/>
            <w:bookmarkEnd w:id="787"/>
            <w:bookmarkEnd w:id="788"/>
          </w:p>
        </w:tc>
      </w:tr>
    </w:tbl>
    <w:p w14:paraId="737CBE00" w14:textId="77777777" w:rsidR="00E55AA6" w:rsidRPr="00E60032" w:rsidRDefault="00E55AA6" w:rsidP="00E55AA6">
      <w:pPr>
        <w:pStyle w:val="Textodstavec"/>
        <w:rPr>
          <w:rFonts w:cs="Arial"/>
          <w:sz w:val="20"/>
          <w:szCs w:val="20"/>
        </w:rPr>
      </w:pPr>
      <w:r w:rsidRPr="00E60032">
        <w:rPr>
          <w:rFonts w:cs="Arial"/>
          <w:sz w:val="20"/>
          <w:szCs w:val="20"/>
        </w:rPr>
        <w:t xml:space="preserve">který po zaujmutí vhodné pracovní pozice a zajištění proti pádu (kotevní bod je vhodné </w:t>
      </w:r>
      <w:proofErr w:type="gramStart"/>
      <w:r w:rsidRPr="00E60032">
        <w:rPr>
          <w:rFonts w:cs="Arial"/>
          <w:sz w:val="20"/>
          <w:szCs w:val="20"/>
        </w:rPr>
        <w:t>zvolit</w:t>
      </w:r>
      <w:proofErr w:type="gramEnd"/>
      <w:r w:rsidRPr="00E60032">
        <w:rPr>
          <w:rFonts w:cs="Arial"/>
          <w:sz w:val="20"/>
          <w:szCs w:val="20"/>
        </w:rPr>
        <w:t xml:space="preserve"> pokud možno nad uživatelem tak, aby byla délka případného pádu co nejkratší a zároveň se zamezilo kyvadlovému pádu), nainstaluje na vhodné místo stožáru.</w:t>
      </w:r>
    </w:p>
    <w:p w14:paraId="737CBE01" w14:textId="77777777" w:rsidR="00E60032" w:rsidRPr="00E60032" w:rsidRDefault="00E60032" w:rsidP="00E55AA6">
      <w:pPr>
        <w:pStyle w:val="Textodstavec"/>
        <w:rPr>
          <w:rFonts w:cs="Arial"/>
          <w:sz w:val="20"/>
          <w:szCs w:val="20"/>
        </w:rPr>
      </w:pPr>
      <w:r w:rsidRPr="00E60032">
        <w:rPr>
          <w:rFonts w:cs="Arial"/>
          <w:sz w:val="20"/>
          <w:szCs w:val="20"/>
        </w:rPr>
        <w:t xml:space="preserve">Pro zavěšení kladkostroje je vhodné zvolit vyšší konzoli, než je konzole určená k zavěšení žebříku. </w:t>
      </w:r>
    </w:p>
    <w:tbl>
      <w:tblPr>
        <w:tblpPr w:leftFromText="142" w:topFromText="142" w:bottomFromText="142" w:vertAnchor="text" w:horzAnchor="margin" w:tblpXSpec="right" w:tblpY="3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4113"/>
      </w:tblGrid>
      <w:tr w:rsidR="00164AA0" w:rsidRPr="004F75A1" w14:paraId="737CBE04" w14:textId="77777777" w:rsidTr="00164AA0">
        <w:trPr>
          <w:trHeight w:val="416"/>
        </w:trPr>
        <w:tc>
          <w:tcPr>
            <w:tcW w:w="4113" w:type="dxa"/>
          </w:tcPr>
          <w:p w14:paraId="737CBE02" w14:textId="77777777" w:rsidR="00164AA0" w:rsidRPr="004F75A1" w:rsidRDefault="001A3686" w:rsidP="00164AA0">
            <w:pPr>
              <w:pStyle w:val="Textodstavec"/>
              <w:rPr>
                <w:sz w:val="20"/>
                <w:szCs w:val="20"/>
              </w:rPr>
            </w:pPr>
            <w:r>
              <w:rPr>
                <w:noProof/>
                <w:sz w:val="20"/>
                <w:szCs w:val="20"/>
              </w:rPr>
              <w:drawing>
                <wp:inline distT="0" distB="0" distL="0" distR="0" wp14:anchorId="737CC3CA" wp14:editId="737CC3CB">
                  <wp:extent cx="2308860" cy="379476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308860" cy="3794760"/>
                          </a:xfrm>
                          <a:prstGeom prst="rect">
                            <a:avLst/>
                          </a:prstGeom>
                          <a:noFill/>
                          <a:ln>
                            <a:noFill/>
                          </a:ln>
                        </pic:spPr>
                      </pic:pic>
                    </a:graphicData>
                  </a:graphic>
                </wp:inline>
              </w:drawing>
            </w:r>
          </w:p>
          <w:p w14:paraId="737CBE03" w14:textId="77777777" w:rsidR="00164AA0" w:rsidRPr="004F75A1" w:rsidRDefault="00164AA0" w:rsidP="00164AA0">
            <w:pPr>
              <w:pStyle w:val="Textodstavec"/>
              <w:rPr>
                <w:sz w:val="20"/>
                <w:szCs w:val="20"/>
              </w:rPr>
            </w:pPr>
            <w:bookmarkStart w:id="789" w:name="_Toc452644628"/>
            <w:bookmarkStart w:id="790" w:name="_Toc452660373"/>
            <w:bookmarkStart w:id="791" w:name="_Toc453856128"/>
            <w:bookmarkStart w:id="792" w:name="_Toc454881689"/>
            <w:bookmarkStart w:id="793" w:name="_Toc466968273"/>
            <w:bookmarkStart w:id="794" w:name="_Toc468656831"/>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8</w:t>
            </w:r>
            <w:r w:rsidRPr="00407739">
              <w:rPr>
                <w:sz w:val="20"/>
                <w:szCs w:val="20"/>
              </w:rPr>
              <w:fldChar w:fldCharType="end"/>
            </w:r>
            <w:r w:rsidRPr="00407739">
              <w:rPr>
                <w:sz w:val="20"/>
                <w:szCs w:val="20"/>
              </w:rPr>
              <w:t xml:space="preserve"> – </w:t>
            </w:r>
            <w:r w:rsidRPr="004F75A1">
              <w:rPr>
                <w:sz w:val="20"/>
                <w:szCs w:val="20"/>
              </w:rPr>
              <w:t>Vertikální zavěšení žebříku.</w:t>
            </w:r>
            <w:bookmarkEnd w:id="789"/>
            <w:bookmarkEnd w:id="790"/>
            <w:bookmarkEnd w:id="791"/>
            <w:bookmarkEnd w:id="792"/>
            <w:bookmarkEnd w:id="793"/>
            <w:bookmarkEnd w:id="794"/>
          </w:p>
        </w:tc>
      </w:tr>
    </w:tbl>
    <w:p w14:paraId="737CBE05" w14:textId="197DFB24" w:rsidR="00E60032" w:rsidRPr="00E60032" w:rsidRDefault="00387477" w:rsidP="00E55AA6">
      <w:pPr>
        <w:pStyle w:val="Textodstavec"/>
        <w:rPr>
          <w:rFonts w:cs="Arial"/>
          <w:sz w:val="20"/>
          <w:szCs w:val="20"/>
        </w:rPr>
      </w:pPr>
      <w:r w:rsidRPr="00387477">
        <w:rPr>
          <w:rFonts w:cs="Arial"/>
          <w:sz w:val="20"/>
          <w:szCs w:val="20"/>
        </w:rPr>
        <w:t>Zaměstnanec</w:t>
      </w:r>
      <w:r w:rsidR="00E60032" w:rsidRPr="00E60032">
        <w:rPr>
          <w:rFonts w:cs="Arial"/>
          <w:sz w:val="20"/>
          <w:szCs w:val="20"/>
        </w:rPr>
        <w:t xml:space="preserve"> pod stožárem bezpečně uváže žebřík k lanovému kladkostroji a vytáhne ho na stožár. </w:t>
      </w:r>
      <w:r w:rsidR="00C84D67">
        <w:rPr>
          <w:rFonts w:cs="Arial"/>
          <w:sz w:val="20"/>
          <w:szCs w:val="20"/>
        </w:rPr>
        <w:br/>
      </w:r>
      <w:r w:rsidR="00E60032" w:rsidRPr="00E60032">
        <w:rPr>
          <w:rFonts w:cs="Arial"/>
          <w:sz w:val="20"/>
          <w:szCs w:val="20"/>
        </w:rPr>
        <w:t xml:space="preserve">Po celou dobu vytahování a zavěšování žebříku </w:t>
      </w:r>
      <w:r w:rsidR="00D21DB3">
        <w:rPr>
          <w:rFonts w:cs="Arial"/>
          <w:sz w:val="20"/>
          <w:szCs w:val="20"/>
        </w:rPr>
        <w:br/>
      </w:r>
      <w:r w:rsidR="00E60032" w:rsidRPr="00E60032">
        <w:rPr>
          <w:rFonts w:cs="Arial"/>
          <w:sz w:val="20"/>
          <w:szCs w:val="20"/>
        </w:rPr>
        <w:t xml:space="preserve">na stožár musí tento </w:t>
      </w:r>
      <w:r>
        <w:rPr>
          <w:rFonts w:cs="Arial"/>
          <w:sz w:val="20"/>
          <w:szCs w:val="20"/>
        </w:rPr>
        <w:t>z</w:t>
      </w:r>
      <w:r w:rsidRPr="00387477">
        <w:rPr>
          <w:rFonts w:cs="Arial"/>
          <w:sz w:val="20"/>
          <w:szCs w:val="20"/>
        </w:rPr>
        <w:t>aměstnanec</w:t>
      </w:r>
      <w:r w:rsidR="00E60032" w:rsidRPr="00E60032">
        <w:rPr>
          <w:rFonts w:cs="Arial"/>
          <w:sz w:val="20"/>
          <w:szCs w:val="20"/>
        </w:rPr>
        <w:t xml:space="preserve"> stát mimo oblast možného dopadu vytahovaného předmětu.</w:t>
      </w:r>
    </w:p>
    <w:p w14:paraId="737CBE06" w14:textId="5CE2C921" w:rsidR="00E60032" w:rsidRPr="004F75A1" w:rsidRDefault="00387477" w:rsidP="00E55AA6">
      <w:pPr>
        <w:pStyle w:val="Textodstavec"/>
        <w:rPr>
          <w:sz w:val="20"/>
          <w:szCs w:val="20"/>
        </w:rPr>
      </w:pPr>
      <w:r>
        <w:rPr>
          <w:rFonts w:cs="Arial"/>
          <w:sz w:val="20"/>
          <w:szCs w:val="20"/>
        </w:rPr>
        <w:t>Z</w:t>
      </w:r>
      <w:r w:rsidRPr="00387477">
        <w:rPr>
          <w:rFonts w:cs="Arial"/>
          <w:sz w:val="20"/>
          <w:szCs w:val="20"/>
        </w:rPr>
        <w:t>aměstnanec</w:t>
      </w:r>
      <w:r w:rsidR="00E60032" w:rsidRPr="004F75A1">
        <w:rPr>
          <w:sz w:val="20"/>
          <w:szCs w:val="20"/>
        </w:rPr>
        <w:t xml:space="preserve"> na stožáru odváže žebřík z kladkostroje </w:t>
      </w:r>
      <w:r w:rsidR="00D21DB3">
        <w:rPr>
          <w:sz w:val="20"/>
          <w:szCs w:val="20"/>
        </w:rPr>
        <w:br/>
      </w:r>
      <w:r w:rsidR="00E60032" w:rsidRPr="004F75A1">
        <w:rPr>
          <w:sz w:val="20"/>
          <w:szCs w:val="20"/>
        </w:rPr>
        <w:t>a podle použití zavěsí na konzoli stožáru.</w:t>
      </w:r>
    </w:p>
    <w:p w14:paraId="737CBE07" w14:textId="77777777" w:rsidR="00E60032" w:rsidRPr="004F75A1" w:rsidRDefault="00E60032" w:rsidP="0015109D">
      <w:pPr>
        <w:numPr>
          <w:ilvl w:val="0"/>
          <w:numId w:val="125"/>
        </w:numPr>
        <w:spacing w:before="100" w:beforeAutospacing="1" w:after="100" w:afterAutospacing="1"/>
        <w:jc w:val="both"/>
        <w:rPr>
          <w:rFonts w:cs="Times New Roman"/>
        </w:rPr>
      </w:pPr>
      <w:r w:rsidRPr="004F75A1">
        <w:rPr>
          <w:rFonts w:cs="Times New Roman"/>
        </w:rPr>
        <w:t>Pro vertikální použití zahákne žebřík pomocí ocelových háků na příhradovou konstrukci stožáru a následně zajistí háky proti vysmeknutí pomocí řetízků a karabin.</w:t>
      </w:r>
    </w:p>
    <w:p w14:paraId="737CBE08" w14:textId="77777777" w:rsidR="00E60032" w:rsidRPr="004F75A1" w:rsidRDefault="00E60032" w:rsidP="0015109D">
      <w:pPr>
        <w:numPr>
          <w:ilvl w:val="0"/>
          <w:numId w:val="125"/>
        </w:numPr>
        <w:spacing w:before="100" w:beforeAutospacing="1" w:after="100" w:afterAutospacing="1"/>
        <w:jc w:val="both"/>
        <w:rPr>
          <w:rFonts w:cs="Times New Roman"/>
        </w:rPr>
      </w:pPr>
      <w:r w:rsidRPr="004F75A1">
        <w:rPr>
          <w:rFonts w:cs="Times New Roman"/>
        </w:rPr>
        <w:t xml:space="preserve">Pro horizontální použití je nutno nejprve nastavit otočný hák do vhodné pozice proti vodiči tak aby bylo možné jeho bezproblémové zaháknutí na vodič. Po zaháknutí na vodič </w:t>
      </w:r>
      <w:r w:rsidR="00C84D67">
        <w:rPr>
          <w:rFonts w:cs="Times New Roman"/>
        </w:rPr>
        <w:br/>
      </w:r>
      <w:r w:rsidRPr="004F75A1">
        <w:rPr>
          <w:rFonts w:cs="Times New Roman"/>
        </w:rPr>
        <w:t xml:space="preserve">se žebřík zahákne pomocí ocelových háků </w:t>
      </w:r>
      <w:r w:rsidR="00C84D67">
        <w:rPr>
          <w:rFonts w:cs="Times New Roman"/>
        </w:rPr>
        <w:br/>
      </w:r>
      <w:r w:rsidRPr="004F75A1">
        <w:rPr>
          <w:rFonts w:cs="Times New Roman"/>
        </w:rPr>
        <w:t xml:space="preserve">na příhradovou konstrukci stožáru a následně zajistí háky proti vysmeknutí pomocí řetízků </w:t>
      </w:r>
      <w:r w:rsidR="00C84D67">
        <w:rPr>
          <w:rFonts w:cs="Times New Roman"/>
        </w:rPr>
        <w:br/>
      </w:r>
      <w:r w:rsidRPr="004F75A1">
        <w:rPr>
          <w:rFonts w:cs="Times New Roman"/>
        </w:rPr>
        <w:t xml:space="preserve">a karabin. Zajištění háku na vodiči pomocí bezpečnostního řetízku a karabiny se provede ihned po vstupu na žebřík, </w:t>
      </w:r>
      <w:r w:rsidR="00C84D67">
        <w:rPr>
          <w:rFonts w:cs="Times New Roman"/>
        </w:rPr>
        <w:br/>
      </w:r>
      <w:r w:rsidRPr="004F75A1">
        <w:rPr>
          <w:rFonts w:cs="Times New Roman"/>
        </w:rPr>
        <w:t>vždy před zahájením vlastní práce.</w:t>
      </w:r>
    </w:p>
    <w:p w14:paraId="737CBE09" w14:textId="77777777" w:rsidR="006B0358" w:rsidRPr="004F75A1" w:rsidRDefault="00E60032" w:rsidP="006B0358">
      <w:pPr>
        <w:pStyle w:val="Odstavec"/>
        <w:spacing w:before="100" w:beforeAutospacing="1" w:after="100" w:afterAutospacing="1"/>
        <w:ind w:firstLine="0"/>
        <w:rPr>
          <w:rFonts w:ascii="Arial" w:hAnsi="Arial"/>
          <w:sz w:val="20"/>
        </w:rPr>
      </w:pPr>
      <w:r w:rsidRPr="004F75A1">
        <w:rPr>
          <w:rFonts w:ascii="Arial" w:hAnsi="Arial"/>
          <w:sz w:val="20"/>
        </w:rPr>
        <w:t xml:space="preserve">Pro manipulaci se žebříkem na stožáru se doporučují dva </w:t>
      </w:r>
      <w:r w:rsidR="00387477">
        <w:rPr>
          <w:rFonts w:ascii="Arial" w:hAnsi="Arial"/>
          <w:sz w:val="20"/>
        </w:rPr>
        <w:t>zaměstnanci</w:t>
      </w:r>
      <w:r w:rsidRPr="004F75A1">
        <w:rPr>
          <w:rFonts w:ascii="Arial" w:hAnsi="Arial"/>
          <w:sz w:val="20"/>
        </w:rPr>
        <w:t xml:space="preserve"> s ohledem na váhu žebříku a obtížnou prostorovou manipulovatelnost na stožárové konstrukci.</w:t>
      </w:r>
    </w:p>
    <w:p w14:paraId="737CBE0A" w14:textId="77777777" w:rsidR="00E60032" w:rsidRPr="004F75A1" w:rsidRDefault="00E60032" w:rsidP="00E55AA6">
      <w:pPr>
        <w:pStyle w:val="Textodstavec"/>
        <w:spacing w:before="100" w:beforeAutospacing="1" w:after="100" w:afterAutospacing="1"/>
        <w:rPr>
          <w:sz w:val="20"/>
          <w:szCs w:val="20"/>
        </w:rPr>
      </w:pPr>
      <w:r w:rsidRPr="004F75A1">
        <w:rPr>
          <w:sz w:val="20"/>
          <w:szCs w:val="20"/>
        </w:rPr>
        <w:t xml:space="preserve">Při práci na žebříku je nutné být vždy vhodně jištěn proti </w:t>
      </w:r>
      <w:proofErr w:type="gramStart"/>
      <w:r w:rsidRPr="004F75A1">
        <w:rPr>
          <w:sz w:val="20"/>
          <w:szCs w:val="20"/>
        </w:rPr>
        <w:t>pádu</w:t>
      </w:r>
      <w:proofErr w:type="gramEnd"/>
      <w:r w:rsidRPr="004F75A1">
        <w:rPr>
          <w:sz w:val="20"/>
          <w:szCs w:val="20"/>
        </w:rPr>
        <w:t xml:space="preserve"> a to připoutáním k vodiči a zároveň využitím </w:t>
      </w:r>
      <w:r w:rsidRPr="004F75A1">
        <w:rPr>
          <w:sz w:val="20"/>
          <w:szCs w:val="20"/>
        </w:rPr>
        <w:lastRenderedPageBreak/>
        <w:t>ochranného zařízení proti pádu, které se pohybuje</w:t>
      </w:r>
      <w:r w:rsidR="00164AA0">
        <w:rPr>
          <w:sz w:val="20"/>
          <w:szCs w:val="20"/>
        </w:rPr>
        <w:t xml:space="preserve"> </w:t>
      </w:r>
      <w:r w:rsidRPr="004F75A1">
        <w:rPr>
          <w:sz w:val="20"/>
          <w:szCs w:val="20"/>
        </w:rPr>
        <w:t>po „T“ profilu konstrukce žebříku. Připoutání k vodiči je možné nahradit jiným vhodným systémem např. pomocí zatahovacího zachycovače pádu.</w:t>
      </w:r>
    </w:p>
    <w:p w14:paraId="737CBE0B" w14:textId="77777777" w:rsidR="00387477" w:rsidRPr="00E60032" w:rsidRDefault="00E60032" w:rsidP="00E55AA6">
      <w:pPr>
        <w:pStyle w:val="Textodstavec"/>
        <w:spacing w:before="100" w:beforeAutospacing="1" w:after="100" w:afterAutospacing="1"/>
        <w:rPr>
          <w:rFonts w:cs="Arial"/>
          <w:sz w:val="20"/>
          <w:szCs w:val="20"/>
        </w:rPr>
      </w:pPr>
      <w:r w:rsidRPr="00E60032">
        <w:rPr>
          <w:rFonts w:cs="Arial"/>
          <w:sz w:val="20"/>
          <w:szCs w:val="20"/>
        </w:rPr>
        <w:t xml:space="preserve">Zásobování materiálem potřebným k provedení práce pro </w:t>
      </w:r>
      <w:r w:rsidR="00387477">
        <w:rPr>
          <w:rFonts w:cs="Arial"/>
          <w:sz w:val="20"/>
          <w:szCs w:val="20"/>
        </w:rPr>
        <w:t>z</w:t>
      </w:r>
      <w:r w:rsidR="00387477" w:rsidRPr="00387477">
        <w:rPr>
          <w:rFonts w:cs="Arial"/>
          <w:sz w:val="20"/>
          <w:szCs w:val="20"/>
        </w:rPr>
        <w:t>aměstnanc</w:t>
      </w:r>
      <w:r w:rsidR="00387477">
        <w:rPr>
          <w:rFonts w:cs="Arial"/>
          <w:sz w:val="20"/>
          <w:szCs w:val="20"/>
        </w:rPr>
        <w:t>e</w:t>
      </w:r>
      <w:r w:rsidRPr="00E60032">
        <w:rPr>
          <w:rFonts w:cs="Arial"/>
          <w:sz w:val="20"/>
          <w:szCs w:val="20"/>
        </w:rPr>
        <w:t xml:space="preserve"> na žebříku je nutné zajistit </w:t>
      </w:r>
      <w:r w:rsidR="00387477">
        <w:rPr>
          <w:rFonts w:cs="Arial"/>
          <w:sz w:val="20"/>
          <w:szCs w:val="20"/>
        </w:rPr>
        <w:t xml:space="preserve">dostatečným počtem zaměstnanců na stožáru </w:t>
      </w:r>
      <w:r w:rsidRPr="00E60032">
        <w:rPr>
          <w:rFonts w:cs="Arial"/>
          <w:sz w:val="20"/>
          <w:szCs w:val="20"/>
        </w:rPr>
        <w:t>tak</w:t>
      </w:r>
      <w:r w:rsidR="00C84D67">
        <w:rPr>
          <w:rFonts w:cs="Arial"/>
          <w:sz w:val="20"/>
          <w:szCs w:val="20"/>
        </w:rPr>
        <w:t>,</w:t>
      </w:r>
      <w:r w:rsidR="00387477">
        <w:rPr>
          <w:rFonts w:cs="Arial"/>
          <w:sz w:val="20"/>
          <w:szCs w:val="20"/>
        </w:rPr>
        <w:t xml:space="preserve"> </w:t>
      </w:r>
      <w:r w:rsidRPr="00E60032">
        <w:rPr>
          <w:rFonts w:cs="Arial"/>
          <w:sz w:val="20"/>
          <w:szCs w:val="20"/>
        </w:rPr>
        <w:t xml:space="preserve">aby se zamezilo zbytečnému přelézání ze žebříku na stožár a zpět. Po ukončení práce odvěsí </w:t>
      </w:r>
      <w:r w:rsidR="00387477">
        <w:rPr>
          <w:rFonts w:cs="Arial"/>
          <w:sz w:val="20"/>
          <w:szCs w:val="20"/>
        </w:rPr>
        <w:t>z</w:t>
      </w:r>
      <w:r w:rsidR="00387477" w:rsidRPr="00387477">
        <w:rPr>
          <w:rFonts w:cs="Arial"/>
          <w:sz w:val="20"/>
          <w:szCs w:val="20"/>
        </w:rPr>
        <w:t>aměstnanec</w:t>
      </w:r>
      <w:r w:rsidRPr="00E60032">
        <w:rPr>
          <w:rFonts w:cs="Arial"/>
          <w:sz w:val="20"/>
          <w:szCs w:val="20"/>
        </w:rPr>
        <w:t xml:space="preserve"> žebřík ze stožáru.</w:t>
      </w:r>
    </w:p>
    <w:p w14:paraId="737CBE0C" w14:textId="372D12EE" w:rsidR="00E60032" w:rsidRPr="00E60032" w:rsidRDefault="00E60032" w:rsidP="0015109D">
      <w:pPr>
        <w:numPr>
          <w:ilvl w:val="0"/>
          <w:numId w:val="125"/>
        </w:numPr>
        <w:spacing w:before="100" w:beforeAutospacing="1" w:after="100" w:afterAutospacing="1"/>
        <w:jc w:val="both"/>
      </w:pPr>
      <w:r w:rsidRPr="00E60032">
        <w:t>Při vertikální</w:t>
      </w:r>
      <w:r w:rsidR="00164AA0">
        <w:t>m</w:t>
      </w:r>
      <w:r w:rsidRPr="00E60032">
        <w:t xml:space="preserve"> použití </w:t>
      </w:r>
      <w:r w:rsidR="00387477">
        <w:t>z</w:t>
      </w:r>
      <w:r w:rsidR="00387477" w:rsidRPr="00387477">
        <w:t>aměstnanec</w:t>
      </w:r>
      <w:r w:rsidRPr="00E60032">
        <w:t xml:space="preserve"> přeleze na konstrukci stožáru, kde zaujme vhodnou pracovní pozici a zajistí se proti pádu. Odjistí háky zajištěné proti vysmeknutí pomocí řetízků </w:t>
      </w:r>
      <w:r w:rsidR="00D21DB3">
        <w:br/>
      </w:r>
      <w:r w:rsidRPr="00E60032">
        <w:t>a karabin, odhákne žebřík z příhradové konstrukce stožáru.</w:t>
      </w:r>
    </w:p>
    <w:p w14:paraId="737CBE0D" w14:textId="77777777" w:rsidR="00E60032" w:rsidRPr="00E60032" w:rsidRDefault="00E60032" w:rsidP="0015109D">
      <w:pPr>
        <w:numPr>
          <w:ilvl w:val="0"/>
          <w:numId w:val="125"/>
        </w:numPr>
        <w:spacing w:before="100" w:beforeAutospacing="1" w:after="100" w:afterAutospacing="1"/>
        <w:jc w:val="both"/>
      </w:pPr>
      <w:r w:rsidRPr="00E60032">
        <w:t>Při horizontální</w:t>
      </w:r>
      <w:r w:rsidR="00164AA0">
        <w:t>m</w:t>
      </w:r>
      <w:r w:rsidRPr="00E60032">
        <w:t xml:space="preserve"> použití se nejprve odjistí hák na vodiči zajištěný pomocí bezpečnostního řetízku a karabiny, následně </w:t>
      </w:r>
      <w:r w:rsidR="00387477">
        <w:t>z</w:t>
      </w:r>
      <w:r w:rsidR="00387477" w:rsidRPr="00387477">
        <w:t>aměstnanec</w:t>
      </w:r>
      <w:r w:rsidRPr="00E60032">
        <w:t xml:space="preserve"> přeleze na konstrukci stožáru, kde zaujme vhodnou pracovní pozici a zajistí se proti pádu. Odjistí háky zajištěné proti vysmeknutí pomocí řetízků a karabin, odhákne žebřík z příhradové konstrukce stožáru. </w:t>
      </w:r>
    </w:p>
    <w:p w14:paraId="737CBE0E" w14:textId="496F29AB" w:rsidR="00E60032" w:rsidRPr="00E60032" w:rsidRDefault="00DC4C08" w:rsidP="00E55AA6">
      <w:pPr>
        <w:pStyle w:val="Textodstavec"/>
        <w:rPr>
          <w:rFonts w:cs="Arial"/>
          <w:sz w:val="20"/>
          <w:szCs w:val="20"/>
        </w:rPr>
      </w:pPr>
      <w:r>
        <w:rPr>
          <w:rFonts w:cs="Arial"/>
          <w:sz w:val="20"/>
          <w:szCs w:val="20"/>
        </w:rPr>
        <w:t>Z</w:t>
      </w:r>
      <w:r w:rsidR="00387477" w:rsidRPr="00387477">
        <w:rPr>
          <w:rFonts w:cs="Arial"/>
          <w:sz w:val="20"/>
          <w:szCs w:val="20"/>
        </w:rPr>
        <w:t>aměstnanec</w:t>
      </w:r>
      <w:r w:rsidR="00E60032" w:rsidRPr="00E60032">
        <w:rPr>
          <w:rFonts w:cs="Arial"/>
          <w:sz w:val="20"/>
          <w:szCs w:val="20"/>
        </w:rPr>
        <w:t xml:space="preserve"> na stožáru bezpečně uváže žebřík k lanovému kladkostroji a </w:t>
      </w:r>
      <w:r w:rsidR="00387477">
        <w:rPr>
          <w:rFonts w:cs="Arial"/>
          <w:sz w:val="20"/>
          <w:szCs w:val="20"/>
        </w:rPr>
        <w:t>z</w:t>
      </w:r>
      <w:r w:rsidR="00387477" w:rsidRPr="00387477">
        <w:rPr>
          <w:rFonts w:cs="Arial"/>
          <w:sz w:val="20"/>
          <w:szCs w:val="20"/>
        </w:rPr>
        <w:t>aměstnanec</w:t>
      </w:r>
      <w:r w:rsidR="00E60032" w:rsidRPr="00E60032">
        <w:rPr>
          <w:rFonts w:cs="Arial"/>
          <w:sz w:val="20"/>
          <w:szCs w:val="20"/>
        </w:rPr>
        <w:t xml:space="preserve"> </w:t>
      </w:r>
      <w:r w:rsidR="00D21DB3">
        <w:rPr>
          <w:rFonts w:cs="Arial"/>
          <w:sz w:val="20"/>
          <w:szCs w:val="20"/>
        </w:rPr>
        <w:br/>
      </w:r>
      <w:r w:rsidR="00E60032" w:rsidRPr="00E60032">
        <w:rPr>
          <w:rFonts w:cs="Arial"/>
          <w:sz w:val="20"/>
          <w:szCs w:val="20"/>
        </w:rPr>
        <w:t>pod stožárem, který obsluhuje kladkostroj</w:t>
      </w:r>
      <w:r w:rsidR="00EC2A10">
        <w:rPr>
          <w:rFonts w:cs="Arial"/>
          <w:sz w:val="20"/>
          <w:szCs w:val="20"/>
        </w:rPr>
        <w:t>,</w:t>
      </w:r>
      <w:r w:rsidR="00E60032" w:rsidRPr="00E60032">
        <w:rPr>
          <w:rFonts w:cs="Arial"/>
          <w:sz w:val="20"/>
          <w:szCs w:val="20"/>
        </w:rPr>
        <w:t xml:space="preserve"> spustí žebřík ze stožáru.</w:t>
      </w:r>
    </w:p>
    <w:p w14:paraId="737CBE0F" w14:textId="77777777" w:rsidR="00E60032" w:rsidRPr="00E60032" w:rsidRDefault="00E60032" w:rsidP="00E55AA6">
      <w:pPr>
        <w:pStyle w:val="Textodstavec"/>
        <w:rPr>
          <w:rFonts w:cs="Arial"/>
          <w:sz w:val="20"/>
          <w:szCs w:val="20"/>
        </w:rPr>
      </w:pPr>
      <w:r w:rsidRPr="00E60032">
        <w:rPr>
          <w:rFonts w:cs="Arial"/>
          <w:sz w:val="20"/>
          <w:szCs w:val="20"/>
        </w:rPr>
        <w:t xml:space="preserve">Před zahájením sestupu </w:t>
      </w:r>
      <w:r w:rsidR="00387477">
        <w:rPr>
          <w:rFonts w:cs="Arial"/>
          <w:sz w:val="20"/>
          <w:szCs w:val="20"/>
        </w:rPr>
        <w:t>z</w:t>
      </w:r>
      <w:r w:rsidR="00387477" w:rsidRPr="00387477">
        <w:rPr>
          <w:rFonts w:cs="Arial"/>
          <w:sz w:val="20"/>
          <w:szCs w:val="20"/>
        </w:rPr>
        <w:t>aměstnanec</w:t>
      </w:r>
      <w:r w:rsidRPr="00E60032">
        <w:rPr>
          <w:rFonts w:cs="Arial"/>
          <w:sz w:val="20"/>
          <w:szCs w:val="20"/>
        </w:rPr>
        <w:t xml:space="preserve"> odvěsí kladkostroj, který následně snese ze stožáru. Sestup </w:t>
      </w:r>
      <w:r w:rsidR="00C84D67">
        <w:rPr>
          <w:rFonts w:cs="Arial"/>
          <w:sz w:val="20"/>
          <w:szCs w:val="20"/>
        </w:rPr>
        <w:br/>
      </w:r>
      <w:r w:rsidRPr="00E60032">
        <w:rPr>
          <w:rFonts w:cs="Arial"/>
          <w:sz w:val="20"/>
          <w:szCs w:val="20"/>
        </w:rPr>
        <w:t xml:space="preserve">se provádí za využití trojbodového výstupového systému s tlumičem pádu. Postupné převěšování karabin pří sestupu musí zajistit, aby byl </w:t>
      </w:r>
      <w:r w:rsidR="00DC4C08">
        <w:rPr>
          <w:rFonts w:cs="Arial"/>
          <w:sz w:val="20"/>
          <w:szCs w:val="20"/>
        </w:rPr>
        <w:t>z</w:t>
      </w:r>
      <w:r w:rsidR="00DC4C08" w:rsidRPr="00387477">
        <w:rPr>
          <w:rFonts w:cs="Arial"/>
          <w:sz w:val="20"/>
          <w:szCs w:val="20"/>
        </w:rPr>
        <w:t>aměstnanec</w:t>
      </w:r>
      <w:r w:rsidRPr="00E60032">
        <w:rPr>
          <w:rFonts w:cs="Arial"/>
          <w:sz w:val="20"/>
          <w:szCs w:val="20"/>
        </w:rPr>
        <w:t xml:space="preserve"> v každém okamžiku jištěn proti pádu alespoň jednou z karabin. </w:t>
      </w:r>
    </w:p>
    <w:p w14:paraId="737CBE10" w14:textId="77777777" w:rsidR="00E60032" w:rsidRPr="00E60032" w:rsidRDefault="00E60032" w:rsidP="00E55AA6">
      <w:pPr>
        <w:pStyle w:val="Textodstavec"/>
        <w:rPr>
          <w:rFonts w:cs="Arial"/>
          <w:sz w:val="20"/>
          <w:szCs w:val="20"/>
        </w:rPr>
      </w:pPr>
      <w:r w:rsidRPr="00E60032">
        <w:rPr>
          <w:rFonts w:cs="Arial"/>
          <w:sz w:val="20"/>
          <w:szCs w:val="20"/>
        </w:rPr>
        <w:t xml:space="preserve">Po celou dobu je nutné střežit prostor pod stožárem tak, aby při pádu předmětu ze stožáru nemohlo dojít ke zranění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nebo osob pohybujících se pod stožárem padajícím předmětem.</w:t>
      </w:r>
    </w:p>
    <w:p w14:paraId="737CBE11" w14:textId="77777777" w:rsidR="00C07D9B" w:rsidRPr="00E60032" w:rsidRDefault="00E60032" w:rsidP="00E55AA6">
      <w:pPr>
        <w:pStyle w:val="Textodstavec"/>
        <w:rPr>
          <w:rFonts w:cs="Arial"/>
          <w:sz w:val="20"/>
          <w:szCs w:val="20"/>
        </w:rPr>
      </w:pPr>
      <w:r w:rsidRPr="00E60032">
        <w:rPr>
          <w:rFonts w:cs="Arial"/>
          <w:sz w:val="20"/>
          <w:szCs w:val="20"/>
        </w:rPr>
        <w:t xml:space="preserve">Pro případ pádu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xml:space="preserve"> ze žebříku, nebo stožáru musí být na pracovišti evakuační a záchranný systémem </w:t>
      </w:r>
      <w:proofErr w:type="spellStart"/>
      <w:r w:rsidRPr="00E60032">
        <w:rPr>
          <w:rFonts w:cs="Arial"/>
          <w:sz w:val="20"/>
          <w:szCs w:val="20"/>
        </w:rPr>
        <w:t>Rollgliss</w:t>
      </w:r>
      <w:proofErr w:type="spellEnd"/>
      <w:r w:rsidRPr="00E60032">
        <w:rPr>
          <w:rFonts w:cs="Arial"/>
          <w:sz w:val="20"/>
          <w:szCs w:val="20"/>
        </w:rPr>
        <w:t xml:space="preserve">, aby bylo možné snést postiženého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xml:space="preserve"> z výšky v co nejkratší době.</w:t>
      </w:r>
    </w:p>
    <w:tbl>
      <w:tblPr>
        <w:tblpPr w:leftFromText="142" w:topFromText="142" w:bottomFromText="142" w:vertAnchor="text" w:horzAnchor="margin" w:tblpX="142" w:tblpY="1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8960"/>
      </w:tblGrid>
      <w:tr w:rsidR="00E55AA6" w14:paraId="737CBE14" w14:textId="77777777" w:rsidTr="00224D6B">
        <w:trPr>
          <w:trHeight w:val="3392"/>
        </w:trPr>
        <w:tc>
          <w:tcPr>
            <w:tcW w:w="8955" w:type="dxa"/>
          </w:tcPr>
          <w:p w14:paraId="737CBE12" w14:textId="77777777" w:rsidR="009E4605" w:rsidRDefault="001A3686" w:rsidP="00224D6B">
            <w:pPr>
              <w:pStyle w:val="Textodstavec"/>
            </w:pPr>
            <w:r>
              <w:rPr>
                <w:noProof/>
              </w:rPr>
              <w:drawing>
                <wp:inline distT="0" distB="0" distL="0" distR="0" wp14:anchorId="737CC3CC" wp14:editId="737CC3CD">
                  <wp:extent cx="5509260" cy="21336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509260" cy="2133600"/>
                          </a:xfrm>
                          <a:prstGeom prst="rect">
                            <a:avLst/>
                          </a:prstGeom>
                          <a:noFill/>
                          <a:ln>
                            <a:noFill/>
                          </a:ln>
                        </pic:spPr>
                      </pic:pic>
                    </a:graphicData>
                  </a:graphic>
                </wp:inline>
              </w:drawing>
            </w:r>
          </w:p>
          <w:p w14:paraId="737CBE13" w14:textId="77777777" w:rsidR="00E55AA6" w:rsidRPr="00407739" w:rsidRDefault="00E55AA6" w:rsidP="00224D6B">
            <w:pPr>
              <w:pStyle w:val="Textodstavec"/>
              <w:rPr>
                <w:rFonts w:cs="Arial"/>
                <w:sz w:val="20"/>
                <w:szCs w:val="20"/>
              </w:rPr>
            </w:pPr>
            <w:bookmarkStart w:id="795" w:name="_Toc452644629"/>
            <w:bookmarkStart w:id="796" w:name="_Toc452660374"/>
            <w:bookmarkStart w:id="797" w:name="_Toc453856129"/>
            <w:bookmarkStart w:id="798" w:name="_Toc454881690"/>
            <w:bookmarkStart w:id="799" w:name="_Toc466968274"/>
            <w:bookmarkStart w:id="800" w:name="_Toc468656832"/>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9</w:t>
            </w:r>
            <w:r w:rsidRPr="00407739">
              <w:rPr>
                <w:sz w:val="20"/>
                <w:szCs w:val="20"/>
              </w:rPr>
              <w:fldChar w:fldCharType="end"/>
            </w:r>
            <w:r w:rsidRPr="00407739">
              <w:rPr>
                <w:sz w:val="20"/>
                <w:szCs w:val="20"/>
              </w:rPr>
              <w:t xml:space="preserve"> – </w:t>
            </w:r>
            <w:r w:rsidR="004F75A1" w:rsidRPr="004F75A1">
              <w:rPr>
                <w:sz w:val="20"/>
                <w:szCs w:val="20"/>
              </w:rPr>
              <w:t>Horizontální zavěšení žebříku.</w:t>
            </w:r>
            <w:bookmarkEnd w:id="795"/>
            <w:bookmarkEnd w:id="796"/>
            <w:bookmarkEnd w:id="797"/>
            <w:bookmarkEnd w:id="798"/>
            <w:bookmarkEnd w:id="799"/>
            <w:bookmarkEnd w:id="800"/>
          </w:p>
        </w:tc>
      </w:tr>
    </w:tbl>
    <w:p w14:paraId="737CBE15" w14:textId="77777777" w:rsidR="00FE4F9B" w:rsidRPr="007A4A58" w:rsidRDefault="00FE4F9B" w:rsidP="007A4A58">
      <w:pPr>
        <w:pStyle w:val="Nzev"/>
      </w:pPr>
      <w:r w:rsidRPr="007A4A58">
        <w:t>1</w:t>
      </w:r>
      <w:r w:rsidR="003A00E6" w:rsidRPr="007A4A58">
        <w:t>5</w:t>
      </w:r>
      <w:r w:rsidRPr="007A4A58">
        <w:t>. Související dokumentace</w:t>
      </w:r>
    </w:p>
    <w:p w14:paraId="737CBE16" w14:textId="77777777" w:rsidR="00FE4F9B" w:rsidRPr="00E60032" w:rsidRDefault="00FE4F9B" w:rsidP="0015109D">
      <w:pPr>
        <w:numPr>
          <w:ilvl w:val="0"/>
          <w:numId w:val="123"/>
        </w:numPr>
        <w:spacing w:before="100" w:beforeAutospacing="1" w:after="100" w:afterAutospacing="1"/>
        <w:ind w:left="714" w:hanging="357"/>
        <w:jc w:val="both"/>
      </w:pPr>
      <w:r w:rsidRPr="00E60032">
        <w:rPr>
          <w:noProof/>
        </w:rPr>
        <w:t xml:space="preserve">Nařízení vlády č. 362/2005 Sb., o bližších požadavcích na bezpečnost a ochranu zdraví </w:t>
      </w:r>
      <w:r w:rsidR="00C84D67">
        <w:rPr>
          <w:noProof/>
        </w:rPr>
        <w:br/>
      </w:r>
      <w:r w:rsidRPr="00E60032">
        <w:rPr>
          <w:noProof/>
        </w:rPr>
        <w:t>při práci na pracovišti s nebezpečím pádu z výšky nebo do hloubky</w:t>
      </w:r>
    </w:p>
    <w:p w14:paraId="737CBE17" w14:textId="77777777" w:rsidR="00FE4F9B" w:rsidRPr="00E60032" w:rsidRDefault="00FE4F9B" w:rsidP="0015109D">
      <w:pPr>
        <w:numPr>
          <w:ilvl w:val="0"/>
          <w:numId w:val="123"/>
        </w:numPr>
        <w:spacing w:before="100" w:beforeAutospacing="1" w:after="100" w:afterAutospacing="1"/>
        <w:ind w:left="714" w:hanging="357"/>
      </w:pPr>
      <w:r w:rsidRPr="00E60032">
        <w:rPr>
          <w:noProof/>
        </w:rPr>
        <w:t>ČSN EN 131-1 Žebříky. Termíny, druhy, funkční rozměry</w:t>
      </w:r>
    </w:p>
    <w:p w14:paraId="737CBE18" w14:textId="77777777" w:rsidR="00FE4F9B" w:rsidRPr="00E60032" w:rsidRDefault="00FE4F9B" w:rsidP="0015109D">
      <w:pPr>
        <w:numPr>
          <w:ilvl w:val="0"/>
          <w:numId w:val="123"/>
        </w:numPr>
        <w:spacing w:before="100" w:beforeAutospacing="1" w:after="100" w:afterAutospacing="1"/>
        <w:ind w:left="714" w:hanging="357"/>
      </w:pPr>
      <w:r w:rsidRPr="00E60032">
        <w:rPr>
          <w:noProof/>
        </w:rPr>
        <w:t>ČSN EN 131-2  Žebříky. Požadavky, zkoušení, značení</w:t>
      </w:r>
    </w:p>
    <w:p w14:paraId="737CBE19" w14:textId="77777777" w:rsidR="00FE4F9B" w:rsidRPr="00E60032" w:rsidRDefault="00FE4F9B" w:rsidP="0015109D">
      <w:pPr>
        <w:numPr>
          <w:ilvl w:val="0"/>
          <w:numId w:val="123"/>
        </w:numPr>
        <w:spacing w:before="100" w:beforeAutospacing="1" w:after="100" w:afterAutospacing="1"/>
        <w:rPr>
          <w:noProof/>
        </w:rPr>
      </w:pPr>
      <w:r w:rsidRPr="00E60032">
        <w:rPr>
          <w:noProof/>
        </w:rPr>
        <w:t xml:space="preserve">ČSN EN ISO 14 122 </w:t>
      </w:r>
      <w:r w:rsidR="008C6C5D">
        <w:rPr>
          <w:noProof/>
        </w:rPr>
        <w:t>–</w:t>
      </w:r>
      <w:r w:rsidRPr="00E60032">
        <w:rPr>
          <w:noProof/>
        </w:rPr>
        <w:t xml:space="preserve"> 4</w:t>
      </w:r>
      <w:r w:rsidR="008C6C5D">
        <w:rPr>
          <w:noProof/>
        </w:rPr>
        <w:t xml:space="preserve"> </w:t>
      </w:r>
      <w:r w:rsidR="008C6C5D" w:rsidRPr="008C6C5D">
        <w:rPr>
          <w:noProof/>
        </w:rPr>
        <w:t>Bezpečnost strojních zařízení - Trvalé prostředky přístupu ke strojním zařízením - Část 4: Pevné žebříky</w:t>
      </w:r>
    </w:p>
    <w:p w14:paraId="737CBE1A" w14:textId="77777777" w:rsidR="00FE4F9B" w:rsidRPr="00E60032" w:rsidRDefault="00FE4F9B" w:rsidP="0015109D">
      <w:pPr>
        <w:numPr>
          <w:ilvl w:val="0"/>
          <w:numId w:val="123"/>
        </w:numPr>
        <w:spacing w:before="100" w:beforeAutospacing="1" w:after="100" w:afterAutospacing="1"/>
        <w:ind w:left="714" w:hanging="357"/>
      </w:pPr>
      <w:r w:rsidRPr="00E60032">
        <w:lastRenderedPageBreak/>
        <w:t xml:space="preserve">ČSN EN 365 Osobní ochranné prostředky proti pádům z výšky (návody) </w:t>
      </w:r>
    </w:p>
    <w:p w14:paraId="737CBE1B"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361 Osobní ochranné prostředky proti pádům z výšky (postroje) </w:t>
      </w:r>
    </w:p>
    <w:p w14:paraId="737CBE1C"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354 Osobní ochranné prostředky proti pádům z výšky (spojovací prostředky) </w:t>
      </w:r>
    </w:p>
    <w:p w14:paraId="737CBE1D"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355 Osobní ochranné prostředky proti pádům z výšky (tlumiče pádu) </w:t>
      </w:r>
    </w:p>
    <w:p w14:paraId="737CBE1E"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358 Osobní prostředky pro polohování (polohovací systémy) </w:t>
      </w:r>
    </w:p>
    <w:p w14:paraId="737CBE1F" w14:textId="77777777" w:rsidR="00FE4F9B" w:rsidRDefault="00FE4F9B" w:rsidP="0015109D">
      <w:pPr>
        <w:numPr>
          <w:ilvl w:val="0"/>
          <w:numId w:val="123"/>
        </w:numPr>
        <w:spacing w:before="100" w:beforeAutospacing="1" w:after="100" w:afterAutospacing="1"/>
        <w:ind w:left="714" w:hanging="357"/>
        <w:jc w:val="both"/>
      </w:pPr>
      <w:r w:rsidRPr="00E60032">
        <w:t>Nařízení vlády č. 591/2006 Sb., o bližších minimálních požadavcích na bezpečnost a ochranu zdraví při práci na staveništích.</w:t>
      </w:r>
    </w:p>
    <w:p w14:paraId="737CBE20" w14:textId="77777777" w:rsidR="00136106" w:rsidRDefault="00136106" w:rsidP="00376A9C">
      <w:pPr>
        <w:tabs>
          <w:tab w:val="num" w:pos="1429"/>
        </w:tabs>
        <w:spacing w:before="60" w:after="120"/>
        <w:jc w:val="both"/>
        <w:rPr>
          <w:bCs/>
        </w:rPr>
      </w:pPr>
      <w:r>
        <w:t xml:space="preserve">Následující metodiky jsou </w:t>
      </w:r>
      <w:r>
        <w:rPr>
          <w:bCs/>
        </w:rPr>
        <w:t>dostupné na intranetu (</w:t>
      </w:r>
      <w:hyperlink r:id="rId76" w:history="1">
        <w:r w:rsidRPr="00136106">
          <w:rPr>
            <w:rStyle w:val="Hypertextovodkaz"/>
            <w:rFonts w:cs="Arial"/>
            <w:bCs/>
          </w:rPr>
          <w:t>odkaz zde</w:t>
        </w:r>
      </w:hyperlink>
      <w:r>
        <w:rPr>
          <w:bCs/>
        </w:rPr>
        <w:t>):</w:t>
      </w:r>
    </w:p>
    <w:p w14:paraId="737CBE21" w14:textId="77777777" w:rsidR="00136106" w:rsidRDefault="00136106" w:rsidP="0015109D">
      <w:pPr>
        <w:numPr>
          <w:ilvl w:val="0"/>
          <w:numId w:val="126"/>
        </w:numPr>
        <w:spacing w:before="60" w:after="20"/>
        <w:jc w:val="both"/>
        <w:rPr>
          <w:bCs/>
        </w:rPr>
      </w:pPr>
      <w:r>
        <w:rPr>
          <w:bCs/>
        </w:rPr>
        <w:t>Jak do postroje (od společnosti HAK CS)</w:t>
      </w:r>
    </w:p>
    <w:p w14:paraId="737CBE22" w14:textId="77777777" w:rsidR="00136106" w:rsidRDefault="00136106" w:rsidP="0015109D">
      <w:pPr>
        <w:numPr>
          <w:ilvl w:val="0"/>
          <w:numId w:val="126"/>
        </w:numPr>
        <w:spacing w:before="60" w:after="20"/>
        <w:jc w:val="both"/>
        <w:rPr>
          <w:bCs/>
        </w:rPr>
      </w:pPr>
      <w:r>
        <w:rPr>
          <w:bCs/>
        </w:rPr>
        <w:t>Jak kombinovat prostředky OOP proti pádu (od společnosti HAK CS)</w:t>
      </w:r>
    </w:p>
    <w:p w14:paraId="737CBE23" w14:textId="77777777" w:rsidR="00136106" w:rsidRDefault="00136106" w:rsidP="0015109D">
      <w:pPr>
        <w:numPr>
          <w:ilvl w:val="0"/>
          <w:numId w:val="126"/>
        </w:numPr>
        <w:spacing w:before="60" w:after="20"/>
        <w:jc w:val="both"/>
        <w:rPr>
          <w:bCs/>
        </w:rPr>
      </w:pPr>
      <w:r>
        <w:rPr>
          <w:bCs/>
        </w:rPr>
        <w:t>Jak vytvořit kotevní bod (od společnosti HAK CS)</w:t>
      </w:r>
    </w:p>
    <w:p w14:paraId="737CBE24" w14:textId="77777777" w:rsidR="00136106" w:rsidRDefault="00136106" w:rsidP="0015109D">
      <w:pPr>
        <w:numPr>
          <w:ilvl w:val="0"/>
          <w:numId w:val="126"/>
        </w:numPr>
        <w:spacing w:before="60" w:after="20"/>
        <w:jc w:val="both"/>
        <w:rPr>
          <w:bCs/>
        </w:rPr>
      </w:pPr>
      <w:r>
        <w:rPr>
          <w:bCs/>
        </w:rPr>
        <w:t>Zakázaný způsob kotvení (od společnosti HAK CS)</w:t>
      </w:r>
    </w:p>
    <w:p w14:paraId="737CBE25" w14:textId="77777777" w:rsidR="00136106" w:rsidRDefault="00136106" w:rsidP="0015109D">
      <w:pPr>
        <w:numPr>
          <w:ilvl w:val="0"/>
          <w:numId w:val="126"/>
        </w:numPr>
        <w:spacing w:before="60" w:after="20"/>
        <w:jc w:val="both"/>
        <w:rPr>
          <w:bCs/>
        </w:rPr>
      </w:pPr>
      <w:r>
        <w:rPr>
          <w:bCs/>
        </w:rPr>
        <w:t>Jak použít COBRU (od společnosti HAK CS)</w:t>
      </w:r>
    </w:p>
    <w:p w14:paraId="737CBE26" w14:textId="77777777" w:rsidR="00136106" w:rsidRDefault="00136106" w:rsidP="0015109D">
      <w:pPr>
        <w:numPr>
          <w:ilvl w:val="0"/>
          <w:numId w:val="126"/>
        </w:numPr>
        <w:spacing w:before="60" w:after="20"/>
        <w:jc w:val="both"/>
        <w:rPr>
          <w:bCs/>
        </w:rPr>
      </w:pPr>
      <w:r>
        <w:rPr>
          <w:bCs/>
        </w:rPr>
        <w:t>Jak použít JRG (od společnosti HAK CS)</w:t>
      </w:r>
    </w:p>
    <w:p w14:paraId="737CBE27" w14:textId="77777777" w:rsidR="00136106" w:rsidRDefault="00136106" w:rsidP="0015109D">
      <w:pPr>
        <w:numPr>
          <w:ilvl w:val="0"/>
          <w:numId w:val="126"/>
        </w:numPr>
        <w:spacing w:before="60" w:after="20"/>
        <w:jc w:val="both"/>
        <w:rPr>
          <w:bCs/>
        </w:rPr>
      </w:pPr>
      <w:r>
        <w:rPr>
          <w:bCs/>
        </w:rPr>
        <w:t>Jak použít SANCHOC (od společnosti HAK CS)</w:t>
      </w:r>
    </w:p>
    <w:p w14:paraId="737CBE28" w14:textId="77777777" w:rsidR="00136106" w:rsidRDefault="00136106" w:rsidP="0015109D">
      <w:pPr>
        <w:numPr>
          <w:ilvl w:val="0"/>
          <w:numId w:val="126"/>
        </w:numPr>
        <w:spacing w:before="60" w:after="20"/>
        <w:jc w:val="both"/>
        <w:rPr>
          <w:bCs/>
        </w:rPr>
      </w:pPr>
      <w:r>
        <w:rPr>
          <w:bCs/>
        </w:rPr>
        <w:t xml:space="preserve">Jak použít </w:t>
      </w:r>
      <w:proofErr w:type="spellStart"/>
      <w:r>
        <w:rPr>
          <w:bCs/>
        </w:rPr>
        <w:t>tříbod</w:t>
      </w:r>
      <w:proofErr w:type="spellEnd"/>
      <w:r>
        <w:rPr>
          <w:bCs/>
        </w:rPr>
        <w:t xml:space="preserve"> (od společnosti HAK CS)</w:t>
      </w:r>
    </w:p>
    <w:p w14:paraId="737CBE29" w14:textId="77777777" w:rsidR="00136106" w:rsidRDefault="00147745" w:rsidP="0015109D">
      <w:pPr>
        <w:numPr>
          <w:ilvl w:val="0"/>
          <w:numId w:val="126"/>
        </w:numPr>
        <w:spacing w:before="60" w:after="120"/>
        <w:ind w:left="714" w:hanging="357"/>
        <w:jc w:val="both"/>
        <w:rPr>
          <w:bCs/>
        </w:rPr>
      </w:pPr>
      <w:r>
        <w:rPr>
          <w:bCs/>
        </w:rPr>
        <w:t>Jak se polohovat (od společnosti HAK CS)</w:t>
      </w:r>
    </w:p>
    <w:p w14:paraId="737CBE2A" w14:textId="77777777" w:rsidR="00147745" w:rsidRDefault="00147745" w:rsidP="00376A9C">
      <w:pPr>
        <w:spacing w:before="60" w:after="120"/>
        <w:jc w:val="both"/>
        <w:rPr>
          <w:bCs/>
        </w:rPr>
      </w:pPr>
      <w:r>
        <w:rPr>
          <w:bCs/>
        </w:rPr>
        <w:t>Následující vybrané návody k použití žebříků používaných ve společnostech E.ON Czech jsou dostupné na intranetu (</w:t>
      </w:r>
      <w:hyperlink r:id="rId77" w:history="1">
        <w:r w:rsidRPr="00136106">
          <w:rPr>
            <w:rStyle w:val="Hypertextovodkaz"/>
            <w:rFonts w:cs="Arial"/>
            <w:bCs/>
          </w:rPr>
          <w:t>odkaz zde</w:t>
        </w:r>
      </w:hyperlink>
      <w:r>
        <w:rPr>
          <w:bCs/>
        </w:rPr>
        <w:t>):</w:t>
      </w:r>
    </w:p>
    <w:p w14:paraId="737CBE2B" w14:textId="77777777" w:rsidR="00402EFF" w:rsidRDefault="00402EFF" w:rsidP="0015109D">
      <w:pPr>
        <w:numPr>
          <w:ilvl w:val="0"/>
          <w:numId w:val="127"/>
        </w:numPr>
      </w:pPr>
      <w:r>
        <w:rPr>
          <w:bCs/>
        </w:rPr>
        <w:t xml:space="preserve">Návod k používání </w:t>
      </w:r>
      <w:r w:rsidRPr="00402EFF">
        <w:rPr>
          <w:bCs/>
        </w:rPr>
        <w:t xml:space="preserve">elektroizolačního žebříku typ </w:t>
      </w:r>
      <w:r w:rsidRPr="00402EFF">
        <w:t xml:space="preserve">72143., </w:t>
      </w:r>
      <w:proofErr w:type="gramStart"/>
      <w:r w:rsidRPr="00402EFF">
        <w:t>72.…</w:t>
      </w:r>
      <w:proofErr w:type="gramEnd"/>
      <w:r w:rsidRPr="00402EFF">
        <w:t>, 72144</w:t>
      </w:r>
    </w:p>
    <w:p w14:paraId="737CBE2C" w14:textId="77777777" w:rsidR="00402EFF" w:rsidRDefault="00402EFF" w:rsidP="0015109D">
      <w:pPr>
        <w:numPr>
          <w:ilvl w:val="0"/>
          <w:numId w:val="127"/>
        </w:numPr>
      </w:pPr>
      <w:r>
        <w:rPr>
          <w:bCs/>
        </w:rPr>
        <w:t xml:space="preserve">Návod k používání </w:t>
      </w:r>
      <w:r w:rsidRPr="00402EFF">
        <w:rPr>
          <w:bCs/>
        </w:rPr>
        <w:t xml:space="preserve">elektroizolačního žebříku typ </w:t>
      </w:r>
      <w:r>
        <w:t>511, 512, 513</w:t>
      </w:r>
    </w:p>
    <w:p w14:paraId="737CBE2D" w14:textId="77777777" w:rsidR="004174E9" w:rsidRDefault="00402EFF" w:rsidP="0015109D">
      <w:pPr>
        <w:pStyle w:val="Zkladntext"/>
        <w:numPr>
          <w:ilvl w:val="0"/>
          <w:numId w:val="127"/>
        </w:numPr>
        <w:rPr>
          <w:rFonts w:ascii="Arial" w:hAnsi="Arial" w:cs="Arial"/>
          <w:bCs/>
          <w:sz w:val="20"/>
          <w:szCs w:val="20"/>
          <w:lang w:val="cs-CZ" w:eastAsia="cs-CZ"/>
        </w:rPr>
      </w:pPr>
      <w:r w:rsidRPr="00402EFF">
        <w:rPr>
          <w:rFonts w:ascii="Arial" w:hAnsi="Arial" w:cs="Arial"/>
          <w:bCs/>
          <w:sz w:val="20"/>
          <w:szCs w:val="20"/>
          <w:lang w:val="cs-CZ" w:eastAsia="cs-CZ"/>
        </w:rPr>
        <w:t>Návod k použití dřevěných žebříků PELCO</w:t>
      </w:r>
    </w:p>
    <w:p w14:paraId="737CBE2E" w14:textId="77777777" w:rsidR="00EF2AEB" w:rsidRPr="00DC1CE2" w:rsidRDefault="00EF2AEB" w:rsidP="0015109D">
      <w:pPr>
        <w:pStyle w:val="Zkladntext"/>
        <w:numPr>
          <w:ilvl w:val="0"/>
          <w:numId w:val="127"/>
        </w:numPr>
        <w:rPr>
          <w:rFonts w:ascii="Arial" w:hAnsi="Arial" w:cs="Arial"/>
          <w:bCs/>
          <w:sz w:val="20"/>
          <w:szCs w:val="20"/>
          <w:lang w:val="cs-CZ" w:eastAsia="cs-CZ"/>
        </w:rPr>
      </w:pPr>
      <w:r>
        <w:rPr>
          <w:rFonts w:ascii="Arial" w:hAnsi="Arial" w:cs="Arial"/>
          <w:bCs/>
          <w:sz w:val="20"/>
          <w:szCs w:val="20"/>
          <w:lang w:val="cs-CZ" w:eastAsia="cs-CZ"/>
        </w:rPr>
        <w:t>Návod pro používání plastových žebříků ZARGES</w:t>
      </w:r>
    </w:p>
    <w:p w14:paraId="737CBE2F" w14:textId="77777777" w:rsidR="004174E9" w:rsidRPr="00376A9C" w:rsidRDefault="004174E9" w:rsidP="004174E9">
      <w:pPr>
        <w:pStyle w:val="Zkladntext"/>
        <w:rPr>
          <w:rFonts w:ascii="Arial" w:hAnsi="Arial" w:cs="Arial"/>
          <w:bCs/>
          <w:sz w:val="20"/>
          <w:szCs w:val="20"/>
          <w:lang w:val="cs-CZ" w:eastAsia="cs-CZ"/>
        </w:rPr>
      </w:pPr>
    </w:p>
    <w:p w14:paraId="737CBE30" w14:textId="77777777" w:rsidR="0008321E" w:rsidRPr="00A3113E" w:rsidRDefault="004D7561" w:rsidP="00833755">
      <w:pPr>
        <w:pStyle w:val="Plohy2rovenadpisu"/>
        <w:tabs>
          <w:tab w:val="clear" w:pos="1286"/>
          <w:tab w:val="num" w:pos="567"/>
        </w:tabs>
        <w:ind w:left="578" w:hanging="578"/>
      </w:pPr>
      <w:bookmarkStart w:id="801" w:name="_Toc302472417"/>
      <w:bookmarkStart w:id="802" w:name="_Toc304124044"/>
      <w:bookmarkStart w:id="803" w:name="_Toc304189464"/>
      <w:bookmarkStart w:id="804" w:name="_Toc304189571"/>
      <w:bookmarkStart w:id="805" w:name="_Toc468656784"/>
      <w:bookmarkStart w:id="806" w:name="_Toc468656833"/>
      <w:r>
        <w:lastRenderedPageBreak/>
        <w:t>M</w:t>
      </w:r>
      <w:r w:rsidR="0008321E" w:rsidRPr="00A3113E">
        <w:t>obilní plošiny – základní pravidla</w:t>
      </w:r>
      <w:bookmarkEnd w:id="801"/>
      <w:bookmarkEnd w:id="802"/>
      <w:bookmarkEnd w:id="803"/>
      <w:bookmarkEnd w:id="804"/>
      <w:bookmarkEnd w:id="805"/>
      <w:bookmarkEnd w:id="806"/>
    </w:p>
    <w:p w14:paraId="737CBE31" w14:textId="77777777" w:rsidR="00366204" w:rsidRPr="00F0382B" w:rsidRDefault="00366204" w:rsidP="00F0382B">
      <w:pPr>
        <w:pStyle w:val="Nzev"/>
        <w:rPr>
          <w:u w:val="none"/>
        </w:rPr>
      </w:pPr>
      <w:bookmarkStart w:id="807" w:name="_Toc304124045"/>
      <w:bookmarkStart w:id="808" w:name="_Toc304189465"/>
      <w:bookmarkStart w:id="809" w:name="_Toc304189572"/>
      <w:bookmarkStart w:id="810" w:name="_Toc304211993"/>
      <w:bookmarkStart w:id="811" w:name="_Toc304212168"/>
      <w:bookmarkStart w:id="812" w:name="_Toc304212248"/>
      <w:bookmarkStart w:id="813" w:name="_Toc304213130"/>
      <w:bookmarkStart w:id="814" w:name="_Toc304213740"/>
      <w:bookmarkStart w:id="815" w:name="_Toc304214317"/>
      <w:bookmarkStart w:id="816" w:name="_Toc304214578"/>
      <w:bookmarkStart w:id="817" w:name="_Toc304534352"/>
      <w:bookmarkStart w:id="818" w:name="_Toc305071459"/>
      <w:bookmarkStart w:id="819" w:name="_Toc305417635"/>
      <w:r w:rsidRPr="00F0382B">
        <w:rPr>
          <w:u w:val="none"/>
        </w:rPr>
        <w:t>Účel</w:t>
      </w:r>
      <w:bookmarkEnd w:id="807"/>
      <w:bookmarkEnd w:id="808"/>
      <w:bookmarkEnd w:id="809"/>
      <w:bookmarkEnd w:id="810"/>
      <w:bookmarkEnd w:id="811"/>
      <w:bookmarkEnd w:id="812"/>
      <w:bookmarkEnd w:id="813"/>
      <w:bookmarkEnd w:id="814"/>
      <w:bookmarkEnd w:id="815"/>
      <w:bookmarkEnd w:id="816"/>
      <w:bookmarkEnd w:id="817"/>
      <w:bookmarkEnd w:id="818"/>
      <w:bookmarkEnd w:id="819"/>
    </w:p>
    <w:p w14:paraId="737CBE32" w14:textId="77777777" w:rsidR="00366204" w:rsidRDefault="00366204" w:rsidP="00A3113E">
      <w:pPr>
        <w:pStyle w:val="Zkladntext"/>
        <w:rPr>
          <w:rFonts w:ascii="Arial" w:hAnsi="Arial" w:cs="Arial"/>
          <w:sz w:val="20"/>
          <w:szCs w:val="20"/>
        </w:rPr>
      </w:pPr>
      <w:r w:rsidRPr="0015684A">
        <w:rPr>
          <w:rFonts w:ascii="Arial" w:hAnsi="Arial" w:cs="Arial"/>
          <w:sz w:val="20"/>
          <w:szCs w:val="20"/>
        </w:rPr>
        <w:t>Z důvodů problémů s provozem mobilních plošin se vydávají</w:t>
      </w:r>
      <w:r w:rsidR="001511C7" w:rsidRPr="0015684A">
        <w:rPr>
          <w:rFonts w:ascii="Arial" w:hAnsi="Arial" w:cs="Arial"/>
          <w:sz w:val="20"/>
          <w:szCs w:val="20"/>
        </w:rPr>
        <w:t xml:space="preserve"> </w:t>
      </w:r>
      <w:r w:rsidRPr="0015684A">
        <w:rPr>
          <w:rFonts w:ascii="Arial" w:hAnsi="Arial" w:cs="Arial"/>
          <w:sz w:val="20"/>
          <w:szCs w:val="20"/>
        </w:rPr>
        <w:t xml:space="preserve">tato minimální základní pravidla </w:t>
      </w:r>
      <w:r w:rsidR="00C84D67">
        <w:rPr>
          <w:rFonts w:ascii="Arial" w:hAnsi="Arial" w:cs="Arial"/>
          <w:sz w:val="20"/>
          <w:szCs w:val="20"/>
          <w:lang w:val="cs-CZ"/>
        </w:rPr>
        <w:br/>
      </w:r>
      <w:r w:rsidRPr="0015684A">
        <w:rPr>
          <w:rFonts w:ascii="Arial" w:hAnsi="Arial" w:cs="Arial"/>
          <w:sz w:val="20"/>
          <w:szCs w:val="20"/>
        </w:rPr>
        <w:t>pro provoz mobilních plošin (jak vlastních tak cizích), které jsou provozovány na majetcích společností E.ON na území České republiky.</w:t>
      </w:r>
    </w:p>
    <w:p w14:paraId="737CBE33" w14:textId="77777777" w:rsidR="001C499A" w:rsidRDefault="001C499A" w:rsidP="002E6F50">
      <w:pPr>
        <w:suppressAutoHyphens/>
        <w:spacing w:before="120"/>
        <w:jc w:val="both"/>
      </w:pPr>
      <w:r w:rsidRPr="00136106">
        <w:t xml:space="preserve">Na základě projednání všech okolností a zvážení míry rizika pro společnost se zakazují práce montážními plošinami v rámci externího servisu pro cizí subjekty. Případné požadavky zákazníků </w:t>
      </w:r>
      <w:r w:rsidR="00C84D67">
        <w:br/>
      </w:r>
      <w:r w:rsidRPr="00136106">
        <w:t>se předají E.ON Servisní, s.r.o.</w:t>
      </w:r>
    </w:p>
    <w:p w14:paraId="737CBE34" w14:textId="77777777" w:rsidR="00EF2AEB" w:rsidRPr="00D21BC3" w:rsidRDefault="00EF2AEB" w:rsidP="002E6F50">
      <w:pPr>
        <w:suppressAutoHyphens/>
        <w:spacing w:before="120"/>
        <w:jc w:val="both"/>
      </w:pPr>
    </w:p>
    <w:p w14:paraId="737CBE35" w14:textId="77777777" w:rsidR="00366204" w:rsidRPr="00F0382B" w:rsidRDefault="00366204" w:rsidP="00F0382B">
      <w:pPr>
        <w:pStyle w:val="Nzev"/>
        <w:rPr>
          <w:u w:val="none"/>
        </w:rPr>
      </w:pPr>
      <w:bookmarkStart w:id="820" w:name="_Toc190588196"/>
      <w:bookmarkStart w:id="821" w:name="_Toc304124046"/>
      <w:bookmarkStart w:id="822" w:name="_Toc304189466"/>
      <w:bookmarkStart w:id="823" w:name="_Toc304189573"/>
      <w:bookmarkStart w:id="824" w:name="_Toc304211994"/>
      <w:bookmarkStart w:id="825" w:name="_Toc304212169"/>
      <w:bookmarkStart w:id="826" w:name="_Toc304212249"/>
      <w:bookmarkStart w:id="827" w:name="_Toc304213131"/>
      <w:bookmarkStart w:id="828" w:name="_Toc304213741"/>
      <w:bookmarkStart w:id="829" w:name="_Toc304214318"/>
      <w:bookmarkStart w:id="830" w:name="_Toc304214579"/>
      <w:bookmarkStart w:id="831" w:name="_Toc304534353"/>
      <w:bookmarkStart w:id="832" w:name="_Toc305071460"/>
      <w:bookmarkStart w:id="833" w:name="_Toc305417636"/>
      <w:r w:rsidRPr="00F0382B">
        <w:rPr>
          <w:u w:val="none"/>
        </w:rPr>
        <w:t>Rozsah platnosti</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737CBE36" w14:textId="77777777" w:rsidR="00366204" w:rsidRPr="0015684A" w:rsidRDefault="00366204" w:rsidP="00A3113E">
      <w:pPr>
        <w:pStyle w:val="Zkladntext"/>
        <w:rPr>
          <w:rFonts w:ascii="Arial" w:hAnsi="Arial" w:cs="Arial"/>
          <w:sz w:val="20"/>
          <w:szCs w:val="20"/>
        </w:rPr>
      </w:pPr>
      <w:r w:rsidRPr="0015684A">
        <w:rPr>
          <w:rFonts w:ascii="Arial" w:hAnsi="Arial" w:cs="Arial"/>
          <w:sz w:val="20"/>
          <w:szCs w:val="20"/>
        </w:rPr>
        <w:t xml:space="preserve">Tato příloha prováděcího pokynu určuje uvedený postup ve společnostech E.ON na území České republiky. </w:t>
      </w:r>
    </w:p>
    <w:p w14:paraId="737CBE37" w14:textId="77777777" w:rsidR="00366204" w:rsidRPr="0015684A" w:rsidRDefault="00366204" w:rsidP="00A3113E">
      <w:pPr>
        <w:pStyle w:val="Zkladntext"/>
        <w:rPr>
          <w:rFonts w:ascii="Arial" w:hAnsi="Arial" w:cs="Arial"/>
          <w:sz w:val="20"/>
          <w:szCs w:val="20"/>
        </w:rPr>
      </w:pPr>
    </w:p>
    <w:p w14:paraId="737CBE38" w14:textId="77777777" w:rsidR="00366204" w:rsidRPr="0015684A" w:rsidRDefault="00366204" w:rsidP="00A3113E">
      <w:pPr>
        <w:rPr>
          <w:b/>
          <w:bCs/>
          <w:kern w:val="32"/>
        </w:rPr>
      </w:pPr>
      <w:r w:rsidRPr="0015684A">
        <w:rPr>
          <w:b/>
          <w:bCs/>
          <w:kern w:val="32"/>
        </w:rPr>
        <w:t>A/</w:t>
      </w:r>
      <w:r w:rsidR="006973A2">
        <w:rPr>
          <w:b/>
          <w:bCs/>
          <w:kern w:val="32"/>
        </w:rPr>
        <w:t xml:space="preserve"> </w:t>
      </w:r>
      <w:r w:rsidRPr="0015684A">
        <w:rPr>
          <w:b/>
          <w:bCs/>
          <w:kern w:val="32"/>
        </w:rPr>
        <w:t>Pracovní činnosti prováděné z košů pohyblivých pracovních plošin na zařízení NN a VN</w:t>
      </w:r>
    </w:p>
    <w:p w14:paraId="737CBE39" w14:textId="77777777" w:rsidR="00366204" w:rsidRPr="0015684A" w:rsidRDefault="00366204" w:rsidP="00A3113E">
      <w:pPr>
        <w:rPr>
          <w:b/>
          <w:bCs/>
          <w:kern w:val="32"/>
        </w:rPr>
      </w:pPr>
    </w:p>
    <w:p w14:paraId="737CBE3A" w14:textId="77777777" w:rsidR="00366204" w:rsidRPr="0015684A" w:rsidRDefault="00366204" w:rsidP="00A3113E">
      <w:pPr>
        <w:rPr>
          <w:b/>
        </w:rPr>
      </w:pPr>
      <w:r w:rsidRPr="0015684A">
        <w:rPr>
          <w:b/>
        </w:rPr>
        <w:t xml:space="preserve">Základní podmínky pro práce na venkovních vedeních </w:t>
      </w:r>
      <w:proofErr w:type="spellStart"/>
      <w:r w:rsidRPr="0015684A">
        <w:rPr>
          <w:b/>
        </w:rPr>
        <w:t>nn</w:t>
      </w:r>
      <w:proofErr w:type="spellEnd"/>
      <w:r w:rsidRPr="0015684A">
        <w:rPr>
          <w:b/>
        </w:rPr>
        <w:t xml:space="preserve"> a </w:t>
      </w:r>
      <w:proofErr w:type="spellStart"/>
      <w:r w:rsidRPr="0015684A">
        <w:rPr>
          <w:b/>
        </w:rPr>
        <w:t>vn</w:t>
      </w:r>
      <w:proofErr w:type="spellEnd"/>
      <w:r w:rsidR="001511C7" w:rsidRPr="0015684A">
        <w:rPr>
          <w:b/>
        </w:rPr>
        <w:t xml:space="preserve"> </w:t>
      </w:r>
    </w:p>
    <w:p w14:paraId="737CBE3B" w14:textId="77777777" w:rsidR="00366204" w:rsidRPr="0015684A" w:rsidRDefault="00366204" w:rsidP="00A3113E">
      <w:pPr>
        <w:rPr>
          <w:b/>
          <w:bCs/>
          <w:kern w:val="32"/>
        </w:rPr>
      </w:pPr>
    </w:p>
    <w:p w14:paraId="737CBE3C" w14:textId="77777777" w:rsidR="00366204" w:rsidRPr="0015684A" w:rsidRDefault="00366204" w:rsidP="00DE1209">
      <w:pPr>
        <w:tabs>
          <w:tab w:val="left" w:pos="426"/>
        </w:tabs>
        <w:spacing w:before="60" w:after="20"/>
        <w:jc w:val="both"/>
      </w:pPr>
      <w:r w:rsidRPr="0015684A">
        <w:t>Montážní pracovní plošina musí splňovat požadavky na zajištění bezpečnosti práce na</w:t>
      </w:r>
      <w:r w:rsidR="001511C7" w:rsidRPr="0015684A">
        <w:t xml:space="preserve"> </w:t>
      </w:r>
      <w:r w:rsidRPr="0015684A">
        <w:t xml:space="preserve">elektrických zařízeních NN a VN. Při zajišťování pracoviště z montážní pracovní plošiny musí být přítomni vždy minimálně dva </w:t>
      </w:r>
      <w:r w:rsidR="004E55D0">
        <w:t>z</w:t>
      </w:r>
      <w:r w:rsidR="004E55D0" w:rsidRPr="004E55D0">
        <w:t>aměstnanci</w:t>
      </w:r>
      <w:r w:rsidRPr="0015684A">
        <w:t xml:space="preserve">. V koši pracovní plošiny vždy </w:t>
      </w:r>
      <w:r w:rsidR="00DC4C08">
        <w:t>z</w:t>
      </w:r>
      <w:r w:rsidR="00DC4C08" w:rsidRPr="00387477">
        <w:t>aměstnanec</w:t>
      </w:r>
      <w:r w:rsidRPr="0015684A">
        <w:t xml:space="preserve"> znalý s vyšší kvalifikací, </w:t>
      </w:r>
      <w:r w:rsidR="00C84D67">
        <w:br/>
      </w:r>
      <w:r w:rsidRPr="0015684A">
        <w:t xml:space="preserve">který bude zajišťovat pracoviště. V kabině vozidla (nebo u jiného hnacího ústrojí) druhý </w:t>
      </w:r>
      <w:r w:rsidR="00DC4C08">
        <w:t>z</w:t>
      </w:r>
      <w:r w:rsidR="00DC4C08" w:rsidRPr="00387477">
        <w:t>aměstnanec</w:t>
      </w:r>
      <w:r w:rsidRPr="0015684A">
        <w:t>, který při případném nežádoucím pohybu zařízení (v případě poruchy) provede vypnutí motoru pohánějícího čerpadla hydrauliky a zastaví tak pohyb ramene montážní plošiny.</w:t>
      </w:r>
    </w:p>
    <w:p w14:paraId="737CBE3D" w14:textId="77777777" w:rsidR="00366204" w:rsidRPr="0015684A" w:rsidRDefault="00366204" w:rsidP="00DE1209">
      <w:pPr>
        <w:pStyle w:val="Zkladntextodsazen2"/>
        <w:spacing w:before="60" w:after="20" w:line="240" w:lineRule="auto"/>
        <w:ind w:left="0"/>
        <w:jc w:val="both"/>
      </w:pPr>
      <w:r w:rsidRPr="0015684A">
        <w:t>Zajišťování a odjišťování pracoviště pomocí montážní pracovní plošiny dle tohoto technologického postupu, lze realizovat pouze za vhodných povětrnostních a terénních podmínek, kdy je možný bezpečný příjezd pracovní plošiny a její postavení do pracovní polohy.</w:t>
      </w:r>
    </w:p>
    <w:p w14:paraId="737CBE3E" w14:textId="77777777" w:rsidR="00366204" w:rsidRDefault="00366204" w:rsidP="00DE1209">
      <w:pPr>
        <w:tabs>
          <w:tab w:val="left" w:pos="426"/>
        </w:tabs>
        <w:jc w:val="both"/>
      </w:pPr>
      <w:r w:rsidRPr="0015684A">
        <w:t xml:space="preserve">Zajišťovací a odjišťovací práce z pracovní plošiny musí být přerušeny: </w:t>
      </w:r>
    </w:p>
    <w:p w14:paraId="737CBE3F" w14:textId="77777777" w:rsidR="00366204" w:rsidRPr="0015684A" w:rsidRDefault="00366204" w:rsidP="0015109D">
      <w:pPr>
        <w:numPr>
          <w:ilvl w:val="2"/>
          <w:numId w:val="116"/>
        </w:numPr>
        <w:tabs>
          <w:tab w:val="left" w:pos="426"/>
        </w:tabs>
        <w:spacing w:before="100" w:beforeAutospacing="1" w:after="100" w:afterAutospacing="1"/>
        <w:ind w:left="714" w:hanging="357"/>
      </w:pPr>
      <w:r w:rsidRPr="0015684A">
        <w:t>při bouři, silném dešti, sněžení a tvorbě námrazy</w:t>
      </w:r>
      <w:r w:rsidR="00002441">
        <w:t>,</w:t>
      </w:r>
    </w:p>
    <w:p w14:paraId="737CBE40" w14:textId="77777777" w:rsidR="00366204" w:rsidRPr="0015684A" w:rsidRDefault="00366204" w:rsidP="0015109D">
      <w:pPr>
        <w:numPr>
          <w:ilvl w:val="2"/>
          <w:numId w:val="116"/>
        </w:numPr>
        <w:tabs>
          <w:tab w:val="left" w:pos="426"/>
        </w:tabs>
        <w:spacing w:before="100" w:beforeAutospacing="1" w:after="100" w:afterAutospacing="1"/>
        <w:ind w:left="714" w:hanging="357"/>
      </w:pPr>
      <w:r w:rsidRPr="0015684A">
        <w:t>při větru o rychlosti vyšší než 8 m/s</w:t>
      </w:r>
      <w:r w:rsidR="00002441">
        <w:t>,</w:t>
      </w:r>
    </w:p>
    <w:p w14:paraId="794499F7" w14:textId="77777777" w:rsidR="007A7AEF" w:rsidRDefault="00366204" w:rsidP="007A7AEF">
      <w:pPr>
        <w:numPr>
          <w:ilvl w:val="2"/>
          <w:numId w:val="116"/>
        </w:numPr>
        <w:tabs>
          <w:tab w:val="left" w:pos="426"/>
        </w:tabs>
        <w:spacing w:before="100" w:beforeAutospacing="1" w:after="100" w:afterAutospacing="1"/>
        <w:ind w:left="714" w:hanging="357"/>
      </w:pPr>
      <w:r w:rsidRPr="0015684A">
        <w:t>při dohlednosti menší než 30 metrů</w:t>
      </w:r>
      <w:r w:rsidR="00002441">
        <w:t>,</w:t>
      </w:r>
    </w:p>
    <w:p w14:paraId="737CBE42" w14:textId="53A55D8B" w:rsidR="00366204" w:rsidRPr="0015684A" w:rsidRDefault="00366204" w:rsidP="007A7AEF">
      <w:pPr>
        <w:numPr>
          <w:ilvl w:val="2"/>
          <w:numId w:val="116"/>
        </w:numPr>
        <w:tabs>
          <w:tab w:val="left" w:pos="426"/>
        </w:tabs>
        <w:spacing w:before="100" w:beforeAutospacing="1" w:after="100" w:afterAutospacing="1"/>
        <w:ind w:left="714" w:hanging="357"/>
      </w:pPr>
      <w:r w:rsidRPr="0015684A">
        <w:t xml:space="preserve">při </w:t>
      </w:r>
      <w:r w:rsidR="007A7AEF">
        <w:t xml:space="preserve">teplotě prostředí </w:t>
      </w:r>
      <w:proofErr w:type="gramStart"/>
      <w:r w:rsidR="007A7AEF">
        <w:t>nižší</w:t>
      </w:r>
      <w:proofErr w:type="gramEnd"/>
      <w:r w:rsidR="007A7AEF">
        <w:t xml:space="preserve"> než</w:t>
      </w:r>
      <w:r w:rsidR="007A7AEF" w:rsidRPr="007A7AEF">
        <w:t xml:space="preserve"> je limit uvedený v průvodní </w:t>
      </w:r>
      <w:r w:rsidR="007A7AEF">
        <w:t xml:space="preserve">nebo provozní </w:t>
      </w:r>
      <w:r w:rsidR="007A7AEF" w:rsidRPr="007A7AEF">
        <w:t>dokumentaci mo</w:t>
      </w:r>
      <w:r w:rsidR="007A7AEF">
        <w:t>bil</w:t>
      </w:r>
      <w:r w:rsidR="007A7AEF" w:rsidRPr="007A7AEF">
        <w:t>ní plošiny.</w:t>
      </w:r>
    </w:p>
    <w:p w14:paraId="737CBE43" w14:textId="77777777" w:rsidR="00366204" w:rsidRPr="0015684A" w:rsidRDefault="00366204" w:rsidP="00DE1209">
      <w:pPr>
        <w:tabs>
          <w:tab w:val="left" w:pos="426"/>
        </w:tabs>
        <w:spacing w:before="60" w:after="20"/>
        <w:jc w:val="both"/>
      </w:pPr>
      <w:r w:rsidRPr="0015684A">
        <w:t>Pokud nelze bezpečně připojit zemnící svorku na uzemněnou část konstrukce z pracovní plošiny, postupuje se při zajišťování pracoviště obvyklým způsobem z nosné konstrukce.</w:t>
      </w:r>
      <w:r w:rsidR="0015684A">
        <w:t xml:space="preserve"> </w:t>
      </w:r>
      <w:r w:rsidRPr="0015684A">
        <w:t xml:space="preserve">Jedná </w:t>
      </w:r>
      <w:r w:rsidR="00C84D67">
        <w:br/>
      </w:r>
      <w:r w:rsidRPr="0015684A">
        <w:t>se o především o tyto činnosti:</w:t>
      </w:r>
    </w:p>
    <w:p w14:paraId="737CBE44" w14:textId="77777777" w:rsidR="00366204" w:rsidRPr="0015684A" w:rsidRDefault="00366204" w:rsidP="00DE1209">
      <w:pPr>
        <w:pStyle w:val="Nzev"/>
        <w:jc w:val="both"/>
      </w:pPr>
      <w:bookmarkStart w:id="834" w:name="_Toc304211995"/>
      <w:bookmarkStart w:id="835" w:name="_Toc304212170"/>
      <w:bookmarkStart w:id="836" w:name="_Toc304212250"/>
      <w:bookmarkStart w:id="837" w:name="_Toc304213132"/>
      <w:bookmarkStart w:id="838" w:name="_Toc304213742"/>
      <w:bookmarkStart w:id="839" w:name="_Toc304214319"/>
      <w:bookmarkStart w:id="840" w:name="_Toc304214580"/>
      <w:bookmarkStart w:id="841" w:name="_Toc304534354"/>
      <w:bookmarkStart w:id="842" w:name="_Toc305071461"/>
      <w:bookmarkStart w:id="843" w:name="_Toc305417637"/>
      <w:r w:rsidRPr="0015684A">
        <w:t>Práce na venkovních vedeních VN</w:t>
      </w:r>
      <w:bookmarkEnd w:id="834"/>
      <w:bookmarkEnd w:id="835"/>
      <w:bookmarkEnd w:id="836"/>
      <w:bookmarkEnd w:id="837"/>
      <w:bookmarkEnd w:id="838"/>
      <w:bookmarkEnd w:id="839"/>
      <w:bookmarkEnd w:id="840"/>
      <w:bookmarkEnd w:id="841"/>
      <w:bookmarkEnd w:id="842"/>
      <w:bookmarkEnd w:id="843"/>
    </w:p>
    <w:p w14:paraId="737CBE45" w14:textId="77777777" w:rsidR="00366204" w:rsidRPr="0015684A" w:rsidRDefault="00366204" w:rsidP="00DE1209">
      <w:pPr>
        <w:spacing w:before="60"/>
        <w:jc w:val="both"/>
      </w:pPr>
      <w:r w:rsidRPr="0015684A">
        <w:rPr>
          <w:b/>
        </w:rPr>
        <w:t>1.1. Zajištění pracoviště na el</w:t>
      </w:r>
      <w:r w:rsidR="00DE1209">
        <w:rPr>
          <w:b/>
        </w:rPr>
        <w:t>ektrickém</w:t>
      </w:r>
      <w:r w:rsidRPr="0015684A">
        <w:rPr>
          <w:b/>
        </w:rPr>
        <w:t xml:space="preserve"> zařízení VN</w:t>
      </w:r>
      <w:r w:rsidRPr="0015684A">
        <w:t xml:space="preserve"> (odzkoušení beznapěťového stavu a montáž zkratovacího zařízení), vedení musí být vypnuto ze všech stran možného napájení a</w:t>
      </w:r>
      <w:r w:rsidR="001511C7" w:rsidRPr="0015684A">
        <w:t xml:space="preserve"> </w:t>
      </w:r>
      <w:r w:rsidRPr="0015684A">
        <w:t xml:space="preserve">zajištěno </w:t>
      </w:r>
      <w:r w:rsidR="00C84D67">
        <w:br/>
      </w:r>
      <w:r w:rsidRPr="0015684A">
        <w:t xml:space="preserve">proti nežádoucímu </w:t>
      </w:r>
      <w:r w:rsidR="00164AA0">
        <w:t>zapnutí</w:t>
      </w:r>
      <w:r w:rsidRPr="0015684A">
        <w:t>.</w:t>
      </w:r>
    </w:p>
    <w:p w14:paraId="737CBE46" w14:textId="281803BB" w:rsidR="00366204" w:rsidRPr="0015684A" w:rsidRDefault="00DE1209" w:rsidP="00DE1209">
      <w:pPr>
        <w:jc w:val="both"/>
      </w:pPr>
      <w:r>
        <w:t>P</w:t>
      </w:r>
      <w:r w:rsidR="00366204" w:rsidRPr="0015684A">
        <w:t xml:space="preserve">ráci provádí </w:t>
      </w:r>
      <w:r w:rsidR="00DC4C08">
        <w:t>z</w:t>
      </w:r>
      <w:r w:rsidR="00DC4C08" w:rsidRPr="00387477">
        <w:t>aměstnanec</w:t>
      </w:r>
      <w:r w:rsidR="00366204" w:rsidRPr="0015684A">
        <w:t xml:space="preserve"> znalý pod dozorem </w:t>
      </w:r>
      <w:r w:rsidR="00DC4C08">
        <w:t>zaměstnan</w:t>
      </w:r>
      <w:r w:rsidR="00DC4C08" w:rsidRPr="00387477">
        <w:t>c</w:t>
      </w:r>
      <w:r w:rsidR="00DC4C08">
        <w:t>e</w:t>
      </w:r>
      <w:r w:rsidR="00366204" w:rsidRPr="0015684A">
        <w:t xml:space="preserve"> znalého s vyšší kvalifikací dle </w:t>
      </w:r>
      <w:r>
        <w:t xml:space="preserve">Vyhlášky </w:t>
      </w:r>
      <w:r w:rsidR="00C84D67">
        <w:br/>
      </w:r>
      <w:r>
        <w:t xml:space="preserve">č. </w:t>
      </w:r>
      <w:r w:rsidR="00366204" w:rsidRPr="0015684A">
        <w:t>50/</w:t>
      </w:r>
      <w:r w:rsidR="00BA252C">
        <w:t>19</w:t>
      </w:r>
      <w:r w:rsidR="00366204" w:rsidRPr="0015684A">
        <w:t xml:space="preserve">78 Sb. </w:t>
      </w:r>
      <w:r w:rsidR="00DC4C08">
        <w:t>Z</w:t>
      </w:r>
      <w:r w:rsidR="00DC4C08" w:rsidRPr="00387477">
        <w:t>aměstnanec</w:t>
      </w:r>
      <w:r w:rsidR="00366204" w:rsidRPr="0015684A">
        <w:t xml:space="preserve"> provádějící dozor</w:t>
      </w:r>
      <w:r w:rsidR="001511C7" w:rsidRPr="0015684A">
        <w:t xml:space="preserve"> </w:t>
      </w:r>
      <w:r w:rsidR="00366204" w:rsidRPr="0015684A">
        <w:t>dbá</w:t>
      </w:r>
      <w:r w:rsidR="00EC2A10">
        <w:t>,</w:t>
      </w:r>
      <w:r w:rsidR="00366204" w:rsidRPr="0015684A">
        <w:t xml:space="preserve"> aby </w:t>
      </w:r>
      <w:r w:rsidR="00DC4C08">
        <w:t>z</w:t>
      </w:r>
      <w:r w:rsidR="00DC4C08" w:rsidRPr="00387477">
        <w:t>aměstnanec</w:t>
      </w:r>
      <w:r w:rsidR="00366204" w:rsidRPr="0015684A">
        <w:t xml:space="preserve"> provádějící zajištění pracoviště se nepřiblížil k živým částem vedení </w:t>
      </w:r>
      <w:r w:rsidR="00DC1CE2">
        <w:t xml:space="preserve">žádnou částí těla ani nástrojem </w:t>
      </w:r>
      <w:r w:rsidR="00366204" w:rsidRPr="0015684A">
        <w:t>na vzdálenost menší než 40 cm. Horní část koše plošiny se nesmí přiblížit k živým částem na vzdálenost menší než</w:t>
      </w:r>
      <w:r w:rsidR="001511C7" w:rsidRPr="0015684A">
        <w:t xml:space="preserve"> </w:t>
      </w:r>
      <w:r w:rsidR="00366204" w:rsidRPr="0015684A">
        <w:t>150 cm.</w:t>
      </w:r>
      <w:r w:rsidR="001511C7" w:rsidRPr="0015684A">
        <w:t xml:space="preserve"> </w:t>
      </w:r>
      <w:r w:rsidR="00366204" w:rsidRPr="0015684A">
        <w:t>Na práci musí být vystaven příkaz „B“</w:t>
      </w:r>
      <w:r w:rsidR="001C499A">
        <w:t xml:space="preserve"> nebo zpracován </w:t>
      </w:r>
      <w:r w:rsidR="00164AA0">
        <w:t>M</w:t>
      </w:r>
      <w:r w:rsidR="001C499A">
        <w:t>PBP, který nahrazuje příkaz „B“</w:t>
      </w:r>
      <w:r w:rsidR="00D21DB3">
        <w:t>.</w:t>
      </w:r>
    </w:p>
    <w:p w14:paraId="737CBE47" w14:textId="77777777" w:rsidR="00366204" w:rsidRPr="0015684A" w:rsidRDefault="00366204" w:rsidP="00DE1209">
      <w:pPr>
        <w:jc w:val="both"/>
      </w:pPr>
    </w:p>
    <w:p w14:paraId="737CBE48" w14:textId="77777777" w:rsidR="00366204" w:rsidRPr="0015684A" w:rsidRDefault="00366204" w:rsidP="00DE1209">
      <w:pPr>
        <w:spacing w:before="60"/>
        <w:jc w:val="both"/>
      </w:pPr>
      <w:r w:rsidRPr="0015684A">
        <w:rPr>
          <w:b/>
        </w:rPr>
        <w:t>1.2. Práce na zajištěných pracovištích VN</w:t>
      </w:r>
    </w:p>
    <w:p w14:paraId="737CBE49" w14:textId="77777777" w:rsidR="00366204" w:rsidRPr="0015684A" w:rsidRDefault="00DE1209" w:rsidP="00DE1209">
      <w:pPr>
        <w:jc w:val="both"/>
      </w:pPr>
      <w:r>
        <w:lastRenderedPageBreak/>
        <w:t>P</w:t>
      </w:r>
      <w:r w:rsidR="00366204" w:rsidRPr="0015684A">
        <w:t xml:space="preserve">ráce musí provádět minimálně dva </w:t>
      </w:r>
      <w:r w:rsidR="004E55D0">
        <w:t>z</w:t>
      </w:r>
      <w:r w:rsidR="004E55D0" w:rsidRPr="004E55D0">
        <w:t>aměstnanci</w:t>
      </w:r>
      <w:r w:rsidR="00366204" w:rsidRPr="0015684A">
        <w:t xml:space="preserve"> dle zásad uvedených</w:t>
      </w:r>
      <w:r w:rsidR="00366204" w:rsidRPr="0015684A">
        <w:rPr>
          <w:b/>
          <w:bCs/>
        </w:rPr>
        <w:t xml:space="preserve"> </w:t>
      </w:r>
      <w:r w:rsidR="00366204" w:rsidRPr="0015684A">
        <w:t>v PNE 33 0000-6.</w:t>
      </w:r>
    </w:p>
    <w:p w14:paraId="737CBE4A" w14:textId="77777777" w:rsidR="00DE1209" w:rsidRDefault="00DE1209" w:rsidP="00DE1209">
      <w:pPr>
        <w:jc w:val="both"/>
        <w:rPr>
          <w:b/>
          <w:bCs/>
          <w:u w:val="single"/>
        </w:rPr>
      </w:pPr>
    </w:p>
    <w:p w14:paraId="737CBE4B" w14:textId="77777777" w:rsidR="0048357B" w:rsidRDefault="00366204" w:rsidP="00DE1209">
      <w:pPr>
        <w:jc w:val="both"/>
        <w:rPr>
          <w:b/>
        </w:rPr>
      </w:pPr>
      <w:r w:rsidRPr="0015684A">
        <w:rPr>
          <w:b/>
        </w:rPr>
        <w:t>1.3. Vyhledávání sledu fází zařízení VN</w:t>
      </w:r>
    </w:p>
    <w:p w14:paraId="737CBE4C" w14:textId="2367423B" w:rsidR="00366204" w:rsidRPr="0015684A" w:rsidRDefault="0048357B" w:rsidP="00DE1209">
      <w:pPr>
        <w:jc w:val="both"/>
      </w:pPr>
      <w:r>
        <w:t xml:space="preserve">Dle </w:t>
      </w:r>
      <w:r w:rsidR="00366204" w:rsidRPr="0015684A">
        <w:t>místních pracovních a bezpečnostních předpisů</w:t>
      </w:r>
      <w:r w:rsidR="001511C7" w:rsidRPr="0015684A">
        <w:t xml:space="preserve"> </w:t>
      </w:r>
      <w:r w:rsidR="00366204" w:rsidRPr="0015684A">
        <w:t xml:space="preserve">vyhledávání sledu fází na zařízení VN </w:t>
      </w:r>
      <w:r w:rsidR="00D21DB3">
        <w:br/>
      </w:r>
      <w:r w:rsidR="00366204" w:rsidRPr="0015684A">
        <w:t>a vyhledávání sledu fází na zařízení VN jednopólovým fázovacím přístrojem.</w:t>
      </w:r>
    </w:p>
    <w:p w14:paraId="737CBE4D" w14:textId="77777777" w:rsidR="00366204" w:rsidRPr="0015684A" w:rsidRDefault="00DE1209" w:rsidP="00DE1209">
      <w:pPr>
        <w:jc w:val="both"/>
      </w:pPr>
      <w:r>
        <w:t>J</w:t>
      </w:r>
      <w:r w:rsidR="00366204" w:rsidRPr="0015684A">
        <w:t xml:space="preserve">edná se o práci pod dozorem, která bude prováděna dle příslušných MPBP nahrazující příkaz „B“. </w:t>
      </w:r>
      <w:r w:rsidR="00DC4C08">
        <w:t>Z</w:t>
      </w:r>
      <w:r w:rsidR="00DC4C08" w:rsidRPr="00387477">
        <w:t>aměstnanec</w:t>
      </w:r>
      <w:r w:rsidR="00366204" w:rsidRPr="0015684A">
        <w:t xml:space="preserve"> provádějící dozor</w:t>
      </w:r>
      <w:r w:rsidR="001511C7" w:rsidRPr="0015684A">
        <w:t xml:space="preserve"> </w:t>
      </w:r>
      <w:r w:rsidR="00366204" w:rsidRPr="0015684A">
        <w:t xml:space="preserve">dbá, aby </w:t>
      </w:r>
      <w:r w:rsidR="00DC4C08">
        <w:t>z</w:t>
      </w:r>
      <w:r w:rsidR="00DC4C08" w:rsidRPr="00387477">
        <w:t>aměstnanec</w:t>
      </w:r>
      <w:r w:rsidR="00366204" w:rsidRPr="0015684A">
        <w:t xml:space="preserve"> provádějící práci se nepřiblížil k živým částem vedení na vzdálenost menší než 40 cm, horní část koše plošiny se nesmí přiblížit na vzdálenost menší </w:t>
      </w:r>
      <w:r w:rsidR="00C84D67">
        <w:br/>
      </w:r>
      <w:r w:rsidR="00366204" w:rsidRPr="0015684A">
        <w:t>než</w:t>
      </w:r>
      <w:r w:rsidR="001511C7" w:rsidRPr="0015684A">
        <w:t xml:space="preserve"> </w:t>
      </w:r>
      <w:r w:rsidR="00366204" w:rsidRPr="0015684A">
        <w:t>150 cm.</w:t>
      </w:r>
    </w:p>
    <w:p w14:paraId="737CBE4E" w14:textId="77777777" w:rsidR="00366204" w:rsidRPr="0015684A" w:rsidRDefault="00366204" w:rsidP="00A3113E"/>
    <w:p w14:paraId="737CBE4F" w14:textId="77777777" w:rsidR="00366204" w:rsidRPr="0015684A" w:rsidRDefault="00366204" w:rsidP="00A3113E">
      <w:pPr>
        <w:rPr>
          <w:b/>
          <w:u w:val="single"/>
        </w:rPr>
      </w:pPr>
      <w:r w:rsidRPr="0015684A">
        <w:rPr>
          <w:b/>
          <w:u w:val="single"/>
        </w:rPr>
        <w:t>2 – Práce na venkovních vedeních NN</w:t>
      </w:r>
    </w:p>
    <w:p w14:paraId="737CBE50" w14:textId="77777777" w:rsidR="00366204" w:rsidRPr="0015684A" w:rsidRDefault="00366204" w:rsidP="00A3113E"/>
    <w:p w14:paraId="737CBE51" w14:textId="77777777" w:rsidR="00366204" w:rsidRPr="0015684A" w:rsidRDefault="00366204" w:rsidP="00DE1209">
      <w:pPr>
        <w:jc w:val="both"/>
        <w:rPr>
          <w:b/>
        </w:rPr>
      </w:pPr>
      <w:r w:rsidRPr="0015684A">
        <w:rPr>
          <w:b/>
        </w:rPr>
        <w:t>2.1. Zajištění pracoviště el. zařízení NN (odzkoušení beznapěťového stavu a montáž zkratovacího zařízení)</w:t>
      </w:r>
    </w:p>
    <w:p w14:paraId="737CBE52" w14:textId="77777777" w:rsidR="00366204" w:rsidRPr="0015684A" w:rsidRDefault="00DE1209" w:rsidP="00DE1209">
      <w:pPr>
        <w:jc w:val="both"/>
      </w:pPr>
      <w:r>
        <w:t>P</w:t>
      </w:r>
      <w:r w:rsidR="00366204" w:rsidRPr="0015684A">
        <w:t>ráci</w:t>
      </w:r>
      <w:r w:rsidR="001511C7" w:rsidRPr="0015684A">
        <w:t xml:space="preserve"> </w:t>
      </w:r>
      <w:r w:rsidR="00366204" w:rsidRPr="0015684A">
        <w:t>provádí pracovník znalý pod dozorem pracovníka znalého s vyšší kvalifikací, kde pracovník provádějící dozor dbá</w:t>
      </w:r>
      <w:r>
        <w:t>,</w:t>
      </w:r>
      <w:r w:rsidR="00366204" w:rsidRPr="0015684A">
        <w:t xml:space="preserve"> aby byla dodržena minimální vzdálenost horní části koše plošiny od živých částí vedení</w:t>
      </w:r>
      <w:r w:rsidR="001511C7" w:rsidRPr="0015684A">
        <w:t xml:space="preserve"> </w:t>
      </w:r>
      <w:r w:rsidR="00366204" w:rsidRPr="0015684A">
        <w:t xml:space="preserve">50 cm a </w:t>
      </w:r>
      <w:r w:rsidR="00BA4622">
        <w:t xml:space="preserve">dále aby se pracovník nepřiblížil </w:t>
      </w:r>
      <w:r w:rsidR="00366204" w:rsidRPr="0015684A">
        <w:t>k živým částem vedení na vzdálenost menší než 20 cm.</w:t>
      </w:r>
    </w:p>
    <w:p w14:paraId="737CBE53" w14:textId="77777777" w:rsidR="00366204" w:rsidRPr="0015684A" w:rsidRDefault="00366204" w:rsidP="00DE1209">
      <w:pPr>
        <w:jc w:val="both"/>
      </w:pPr>
    </w:p>
    <w:p w14:paraId="737CBE54" w14:textId="77777777" w:rsidR="00366204" w:rsidRPr="0015684A" w:rsidRDefault="00366204" w:rsidP="00DE1209">
      <w:pPr>
        <w:jc w:val="both"/>
        <w:rPr>
          <w:b/>
        </w:rPr>
      </w:pPr>
      <w:r w:rsidRPr="0015684A">
        <w:rPr>
          <w:b/>
        </w:rPr>
        <w:t>2.2. Práce na zajištěných pracovištích NN</w:t>
      </w:r>
      <w:r w:rsidR="001511C7" w:rsidRPr="0015684A">
        <w:rPr>
          <w:b/>
        </w:rPr>
        <w:t xml:space="preserve"> </w:t>
      </w:r>
    </w:p>
    <w:p w14:paraId="737CBE55" w14:textId="77777777" w:rsidR="00366204" w:rsidRPr="0015684A" w:rsidRDefault="00DE1209" w:rsidP="00DE1209">
      <w:pPr>
        <w:jc w:val="both"/>
      </w:pPr>
      <w:r>
        <w:t>P</w:t>
      </w:r>
      <w:r w:rsidR="00366204" w:rsidRPr="0015684A">
        <w:t xml:space="preserve">ráce musí provádět minimálně dva </w:t>
      </w:r>
      <w:r w:rsidR="004E55D0">
        <w:t>z</w:t>
      </w:r>
      <w:r w:rsidR="004E55D0" w:rsidRPr="004E55D0">
        <w:t>aměstnanci</w:t>
      </w:r>
      <w:r w:rsidR="00366204" w:rsidRPr="0015684A">
        <w:t xml:space="preserve"> dle zásad uvedených v odstavci 3.</w:t>
      </w:r>
    </w:p>
    <w:p w14:paraId="737CBE56" w14:textId="77777777" w:rsidR="00366204" w:rsidRPr="0015684A" w:rsidRDefault="00366204" w:rsidP="00DE1209">
      <w:pPr>
        <w:jc w:val="both"/>
      </w:pPr>
    </w:p>
    <w:p w14:paraId="737CBE57" w14:textId="77777777" w:rsidR="00366204" w:rsidRPr="0015684A" w:rsidRDefault="00366204" w:rsidP="00DE1209">
      <w:pPr>
        <w:jc w:val="both"/>
      </w:pPr>
      <w:r w:rsidRPr="0015684A">
        <w:rPr>
          <w:b/>
        </w:rPr>
        <w:t xml:space="preserve">2.3. Vybrané práce pod napětím na venkovních </w:t>
      </w:r>
      <w:r w:rsidRPr="002240B8">
        <w:rPr>
          <w:b/>
        </w:rPr>
        <w:t>vedeních NN</w:t>
      </w:r>
      <w:r w:rsidRPr="0015684A">
        <w:t xml:space="preserve"> </w:t>
      </w:r>
    </w:p>
    <w:p w14:paraId="737CBE58" w14:textId="77777777" w:rsidR="00366204" w:rsidRPr="0015684A" w:rsidRDefault="00DE1209" w:rsidP="00DE1209">
      <w:pPr>
        <w:jc w:val="both"/>
      </w:pPr>
      <w:r>
        <w:t>P</w:t>
      </w:r>
      <w:r w:rsidR="00366204" w:rsidRPr="0015684A">
        <w:t xml:space="preserve">ráci provádí pracovník znalý pod dozorem pracovníka znalého s vyšší kvalifikací (dle § 7 </w:t>
      </w:r>
      <w:r>
        <w:t>V</w:t>
      </w:r>
      <w:r w:rsidR="00366204" w:rsidRPr="0015684A">
        <w:t>yhl</w:t>
      </w:r>
      <w:r>
        <w:t xml:space="preserve">ášky </w:t>
      </w:r>
      <w:r w:rsidR="00366204" w:rsidRPr="0015684A">
        <w:t>50/</w:t>
      </w:r>
      <w:r w:rsidR="00BA252C">
        <w:t>19</w:t>
      </w:r>
      <w:r w:rsidR="00366204" w:rsidRPr="0015684A">
        <w:t>78 Sb</w:t>
      </w:r>
      <w:r>
        <w:t>.</w:t>
      </w:r>
      <w:r w:rsidR="00366204" w:rsidRPr="0015684A">
        <w:t>). Při práci z pracovní plošiny vybavené sklolaminátovým košem pro PPN</w:t>
      </w:r>
      <w:r w:rsidR="001511C7" w:rsidRPr="0015684A">
        <w:t xml:space="preserve"> </w:t>
      </w:r>
      <w:r w:rsidR="00366204" w:rsidRPr="0015684A">
        <w:t xml:space="preserve">je nutno postupovat dle návodu k použití plošiny, zejména provádět PPN na polovině koše odvrácené </w:t>
      </w:r>
      <w:r w:rsidR="00C84D67">
        <w:br/>
      </w:r>
      <w:r w:rsidR="00366204" w:rsidRPr="0015684A">
        <w:t>od ramene plošiny</w:t>
      </w:r>
      <w:r w:rsidR="00366204" w:rsidRPr="0015684A">
        <w:rPr>
          <w:i/>
          <w:iCs/>
        </w:rPr>
        <w:t>.</w:t>
      </w:r>
      <w:r w:rsidR="00366204" w:rsidRPr="0015684A">
        <w:t xml:space="preserve"> Při</w:t>
      </w:r>
      <w:r w:rsidR="001511C7" w:rsidRPr="0015684A">
        <w:t xml:space="preserve"> </w:t>
      </w:r>
      <w:r w:rsidR="00366204" w:rsidRPr="0015684A">
        <w:t>PPN z plošin s vodivým košem je nutno pracovat</w:t>
      </w:r>
      <w:r w:rsidR="001511C7" w:rsidRPr="0015684A">
        <w:t xml:space="preserve"> </w:t>
      </w:r>
      <w:r w:rsidR="00366204" w:rsidRPr="0015684A">
        <w:t>tak, že minimální vzdálenost koše od živých částí pod napětím je 50 cm při dodržení těchto zásad:</w:t>
      </w:r>
    </w:p>
    <w:p w14:paraId="737CBE59" w14:textId="77777777" w:rsidR="00366204" w:rsidRPr="0015684A" w:rsidRDefault="00366204" w:rsidP="0015109D">
      <w:pPr>
        <w:numPr>
          <w:ilvl w:val="0"/>
          <w:numId w:val="121"/>
        </w:numPr>
        <w:spacing w:before="100" w:beforeAutospacing="1" w:after="100" w:afterAutospacing="1"/>
        <w:ind w:left="714" w:hanging="357"/>
        <w:jc w:val="both"/>
      </w:pPr>
      <w:r w:rsidRPr="0015684A">
        <w:t>dno koše bude v celé ploše pokryto izolačním kobercem pro elektrotechn</w:t>
      </w:r>
      <w:r w:rsidR="00002441">
        <w:t>iku,</w:t>
      </w:r>
    </w:p>
    <w:p w14:paraId="737CBE5A" w14:textId="77777777" w:rsidR="00366204" w:rsidRPr="0015684A" w:rsidRDefault="00366204" w:rsidP="0015109D">
      <w:pPr>
        <w:numPr>
          <w:ilvl w:val="0"/>
          <w:numId w:val="121"/>
        </w:numPr>
        <w:spacing w:before="100" w:beforeAutospacing="1" w:after="100" w:afterAutospacing="1"/>
        <w:ind w:left="714" w:hanging="357"/>
        <w:jc w:val="both"/>
      </w:pPr>
      <w:r w:rsidRPr="0015684A">
        <w:t>horní část</w:t>
      </w:r>
      <w:r w:rsidR="001511C7" w:rsidRPr="0015684A">
        <w:t xml:space="preserve"> </w:t>
      </w:r>
      <w:r w:rsidRPr="0015684A">
        <w:t>zábradlí bude po celém obvodu koše pokryta izolační</w:t>
      </w:r>
      <w:r w:rsidR="00002441">
        <w:t xml:space="preserve"> přikrývkou </w:t>
      </w:r>
      <w:r w:rsidR="00C84D67">
        <w:br/>
      </w:r>
      <w:r w:rsidR="00002441">
        <w:t>pro elektrotechniku,</w:t>
      </w:r>
    </w:p>
    <w:p w14:paraId="737CBE5B" w14:textId="77777777" w:rsidR="00366204" w:rsidRPr="0015684A" w:rsidRDefault="00366204" w:rsidP="0015109D">
      <w:pPr>
        <w:numPr>
          <w:ilvl w:val="0"/>
          <w:numId w:val="121"/>
        </w:numPr>
        <w:spacing w:before="100" w:beforeAutospacing="1" w:after="100" w:afterAutospacing="1"/>
        <w:ind w:left="714" w:hanging="357"/>
        <w:jc w:val="both"/>
      </w:pPr>
      <w:r w:rsidRPr="0015684A">
        <w:t>práce lze provádět pouze na polovině koše odvrácené od ramene plošiny</w:t>
      </w:r>
      <w:r w:rsidR="00002441">
        <w:t>,</w:t>
      </w:r>
    </w:p>
    <w:p w14:paraId="737CBE5C" w14:textId="77777777" w:rsidR="00366204" w:rsidRPr="0015684A" w:rsidRDefault="00366204" w:rsidP="0015109D">
      <w:pPr>
        <w:numPr>
          <w:ilvl w:val="0"/>
          <w:numId w:val="121"/>
        </w:numPr>
        <w:spacing w:before="100" w:beforeAutospacing="1" w:after="100" w:afterAutospacing="1"/>
        <w:ind w:left="714" w:hanging="357"/>
        <w:jc w:val="both"/>
      </w:pPr>
      <w:r w:rsidRPr="0015684A">
        <w:t>část koše plošiny, která směřuje k živé části vedení</w:t>
      </w:r>
      <w:r w:rsidR="00DE1209">
        <w:t>,</w:t>
      </w:r>
      <w:r w:rsidRPr="0015684A">
        <w:t xml:space="preserve"> bude izolována zevnitř</w:t>
      </w:r>
      <w:r w:rsidR="001511C7" w:rsidRPr="0015684A">
        <w:t xml:space="preserve"> </w:t>
      </w:r>
      <w:r w:rsidRPr="0015684A">
        <w:t>v celé výšce koše izolační přikrývkou pro elektrotechniku tak, aby bylo zabráněno dotyku nohou zejména kolen pracovníka s vodivou částí koše</w:t>
      </w:r>
      <w:r w:rsidR="00002441">
        <w:t>.</w:t>
      </w:r>
    </w:p>
    <w:p w14:paraId="737CBE5D" w14:textId="77777777" w:rsidR="00193848" w:rsidRDefault="00193848" w:rsidP="00A3113E"/>
    <w:p w14:paraId="737CBE5E" w14:textId="77777777" w:rsidR="00366204" w:rsidRPr="0015684A" w:rsidRDefault="00366204" w:rsidP="00A3113E">
      <w:pPr>
        <w:rPr>
          <w:b/>
          <w:bCs/>
          <w:u w:val="single"/>
        </w:rPr>
      </w:pPr>
      <w:r w:rsidRPr="0015684A">
        <w:rPr>
          <w:b/>
          <w:bCs/>
          <w:u w:val="single"/>
        </w:rPr>
        <w:t>Pro činnosti dle odstavce 1.1 – 2.3 je nutno dodržovat tyto zásady:</w:t>
      </w:r>
    </w:p>
    <w:p w14:paraId="737CBE5F" w14:textId="77777777" w:rsidR="00366204" w:rsidRPr="0015684A" w:rsidRDefault="00366204" w:rsidP="0015109D">
      <w:pPr>
        <w:numPr>
          <w:ilvl w:val="0"/>
          <w:numId w:val="121"/>
        </w:numPr>
        <w:spacing w:before="100" w:beforeAutospacing="1" w:after="100" w:afterAutospacing="1"/>
        <w:ind w:left="714" w:hanging="357"/>
        <w:jc w:val="both"/>
      </w:pPr>
      <w:r w:rsidRPr="0015684A">
        <w:t xml:space="preserve">Před zahájením práce musí být odzkoušena funkčnost „Stop“ tlačítka, a to při všech pohybech plošiny (pohyby ramen a </w:t>
      </w:r>
      <w:proofErr w:type="spellStart"/>
      <w:r w:rsidRPr="0015684A">
        <w:t>otoče</w:t>
      </w:r>
      <w:proofErr w:type="spellEnd"/>
      <w:r w:rsidRPr="0015684A">
        <w:t>).</w:t>
      </w:r>
    </w:p>
    <w:p w14:paraId="737CBE60" w14:textId="77777777" w:rsidR="00366204" w:rsidRPr="0015684A" w:rsidRDefault="00366204" w:rsidP="0015109D">
      <w:pPr>
        <w:numPr>
          <w:ilvl w:val="0"/>
          <w:numId w:val="121"/>
        </w:numPr>
        <w:spacing w:before="100" w:beforeAutospacing="1" w:after="100" w:afterAutospacing="1"/>
        <w:ind w:left="714" w:hanging="357"/>
        <w:jc w:val="both"/>
      </w:pPr>
      <w:r w:rsidRPr="0015684A">
        <w:t xml:space="preserve">Ovládání plošiny musí provádět nejméně dva </w:t>
      </w:r>
      <w:r w:rsidR="004E55D0">
        <w:t>z</w:t>
      </w:r>
      <w:r w:rsidR="004E55D0" w:rsidRPr="004E55D0">
        <w:t>aměstnanci</w:t>
      </w:r>
      <w:r w:rsidRPr="0015684A">
        <w:t xml:space="preserve"> a oba musí mít kvalifikaci obsluhovatel</w:t>
      </w:r>
    </w:p>
    <w:p w14:paraId="737CBE61" w14:textId="77777777" w:rsidR="00DE1209" w:rsidRDefault="00366204" w:rsidP="0015109D">
      <w:pPr>
        <w:numPr>
          <w:ilvl w:val="0"/>
          <w:numId w:val="121"/>
        </w:numPr>
        <w:spacing w:before="100" w:beforeAutospacing="1" w:after="100" w:afterAutospacing="1"/>
        <w:ind w:left="714" w:hanging="357"/>
        <w:jc w:val="both"/>
      </w:pPr>
      <w:r w:rsidRPr="0015684A">
        <w:t xml:space="preserve">Jeden pracovník je v koši plošiny a provádí manipulaci přiblížení k vedení. </w:t>
      </w:r>
    </w:p>
    <w:p w14:paraId="737CBE62" w14:textId="77777777" w:rsidR="00DE1209" w:rsidRDefault="00366204" w:rsidP="0015109D">
      <w:pPr>
        <w:numPr>
          <w:ilvl w:val="0"/>
          <w:numId w:val="121"/>
        </w:numPr>
        <w:spacing w:before="100" w:beforeAutospacing="1" w:after="100" w:afterAutospacing="1"/>
        <w:ind w:left="714" w:hanging="357"/>
        <w:jc w:val="both"/>
      </w:pPr>
      <w:r w:rsidRPr="0015684A">
        <w:t xml:space="preserve">Druhý pracovník je u ovládacího místa na rámu plošiny. Jeho úkolem je sledovat pohyb celého zařízení plošiny a v případě nedodržení vzdáleností možného přiblížení použitím tlačítka „Stop“ nebo vyřazením tlakového čerpadla oleje a zastavit pohyb plošiny. Zastavení provozu plošiny provede pracovník i v případech jiného ohrožení. </w:t>
      </w:r>
    </w:p>
    <w:p w14:paraId="737CBE63" w14:textId="77777777" w:rsidR="00366204" w:rsidRPr="00DE1209" w:rsidRDefault="00366204" w:rsidP="0015109D">
      <w:pPr>
        <w:numPr>
          <w:ilvl w:val="0"/>
          <w:numId w:val="121"/>
        </w:numPr>
        <w:spacing w:before="100" w:beforeAutospacing="1" w:after="100" w:afterAutospacing="1"/>
        <w:ind w:left="714" w:hanging="357"/>
        <w:jc w:val="both"/>
      </w:pPr>
      <w:r w:rsidRPr="0015684A">
        <w:t>K vedení je nutné se přibližovat vždy pod úrovní vodičů a z jejich krajní strany. Zábradlí</w:t>
      </w:r>
      <w:r w:rsidR="006973A2">
        <w:t xml:space="preserve"> </w:t>
      </w:r>
      <w:r w:rsidRPr="0015684A">
        <w:t>koše musí být pod úrovní vodičů elektrického zařízení, ve vzdálenosti viz výše.</w:t>
      </w:r>
    </w:p>
    <w:p w14:paraId="737CBE64" w14:textId="77777777" w:rsidR="00366204" w:rsidRPr="00DE1209" w:rsidRDefault="00366204" w:rsidP="0015109D">
      <w:pPr>
        <w:numPr>
          <w:ilvl w:val="0"/>
          <w:numId w:val="121"/>
        </w:numPr>
        <w:spacing w:before="100" w:beforeAutospacing="1" w:after="100" w:afterAutospacing="1"/>
        <w:ind w:left="714" w:hanging="357"/>
        <w:jc w:val="both"/>
      </w:pPr>
      <w:r w:rsidRPr="0015684A">
        <w:t xml:space="preserve">V případě složitějších prací, </w:t>
      </w:r>
      <w:r w:rsidRPr="00DE1209">
        <w:t>zejména se starším el</w:t>
      </w:r>
      <w:r w:rsidR="00DE1209">
        <w:t>ektrick</w:t>
      </w:r>
      <w:r w:rsidR="0048753F">
        <w:t>é</w:t>
      </w:r>
      <w:r w:rsidR="00DE1209">
        <w:t>m</w:t>
      </w:r>
      <w:r w:rsidRPr="00DE1209">
        <w:t xml:space="preserve"> zařízení </w:t>
      </w:r>
      <w:r w:rsidRPr="00DE1209">
        <w:rPr>
          <w:iCs/>
        </w:rPr>
        <w:t>(např. izolace staršího venkovního vedení</w:t>
      </w:r>
      <w:r w:rsidR="006440A3" w:rsidRPr="00DE1209">
        <w:rPr>
          <w:iCs/>
        </w:rPr>
        <w:t>)</w:t>
      </w:r>
      <w:r w:rsidRPr="00DE1209">
        <w:rPr>
          <w:iCs/>
        </w:rPr>
        <w:t xml:space="preserve"> </w:t>
      </w:r>
      <w:r w:rsidRPr="00DE1209">
        <w:t>je vhodná přítomnost druhého pracovníka v koši plošiny. Třetí pracovník zajišťuje bezpečnost z ovládacího místa na rámu plošiny.</w:t>
      </w:r>
    </w:p>
    <w:p w14:paraId="737CBE65" w14:textId="77777777" w:rsidR="00366204" w:rsidRPr="0015684A" w:rsidRDefault="00366204" w:rsidP="00F0382B">
      <w:pPr>
        <w:spacing w:before="60" w:after="20"/>
        <w:rPr>
          <w:b/>
          <w:bCs/>
          <w:kern w:val="32"/>
        </w:rPr>
      </w:pPr>
      <w:r w:rsidRPr="0015684A">
        <w:rPr>
          <w:b/>
          <w:bCs/>
          <w:kern w:val="32"/>
        </w:rPr>
        <w:lastRenderedPageBreak/>
        <w:t>Pracovní činnosti prováděné z košů pohyblivých pracovních plošin na zařízení VVN a ZVN</w:t>
      </w:r>
    </w:p>
    <w:p w14:paraId="737CBE66" w14:textId="77777777" w:rsidR="00366204" w:rsidRPr="0015684A" w:rsidRDefault="00366204" w:rsidP="00ED3CED">
      <w:pPr>
        <w:pStyle w:val="Nzev"/>
      </w:pPr>
      <w:bookmarkStart w:id="844" w:name="_Toc304124047"/>
      <w:bookmarkStart w:id="845" w:name="_Toc304189467"/>
      <w:bookmarkStart w:id="846" w:name="_Toc304189574"/>
      <w:bookmarkStart w:id="847" w:name="_Toc304211996"/>
      <w:bookmarkStart w:id="848" w:name="_Toc304212171"/>
      <w:bookmarkStart w:id="849" w:name="_Toc304212251"/>
      <w:bookmarkStart w:id="850" w:name="_Toc304213133"/>
      <w:bookmarkStart w:id="851" w:name="_Toc304213743"/>
      <w:bookmarkStart w:id="852" w:name="_Toc304214320"/>
      <w:bookmarkStart w:id="853" w:name="_Toc304214581"/>
      <w:bookmarkStart w:id="854" w:name="_Toc304534355"/>
      <w:bookmarkStart w:id="855" w:name="_Toc305071462"/>
      <w:bookmarkStart w:id="856" w:name="_Toc305417638"/>
      <w:r w:rsidRPr="0015684A">
        <w:t xml:space="preserve">Základní podmínky pro práce na venkovních vedeních VVN </w:t>
      </w:r>
      <w:r w:rsidR="00970FAF">
        <w:rPr>
          <w:smallCaps/>
        </w:rPr>
        <w:t>a</w:t>
      </w:r>
      <w:r w:rsidRPr="0015684A">
        <w:t xml:space="preserve"> ZVN</w:t>
      </w:r>
      <w:bookmarkEnd w:id="844"/>
      <w:bookmarkEnd w:id="845"/>
      <w:bookmarkEnd w:id="846"/>
      <w:bookmarkEnd w:id="847"/>
      <w:bookmarkEnd w:id="848"/>
      <w:bookmarkEnd w:id="849"/>
      <w:bookmarkEnd w:id="850"/>
      <w:bookmarkEnd w:id="851"/>
      <w:bookmarkEnd w:id="852"/>
      <w:bookmarkEnd w:id="853"/>
      <w:bookmarkEnd w:id="854"/>
      <w:bookmarkEnd w:id="855"/>
      <w:bookmarkEnd w:id="856"/>
    </w:p>
    <w:p w14:paraId="737CBE67" w14:textId="77777777" w:rsidR="00366204" w:rsidRPr="0015684A" w:rsidRDefault="00366204" w:rsidP="00DE1209">
      <w:pPr>
        <w:tabs>
          <w:tab w:val="left" w:pos="426"/>
        </w:tabs>
        <w:spacing w:before="60" w:after="20"/>
        <w:jc w:val="both"/>
      </w:pPr>
      <w:r w:rsidRPr="0015684A">
        <w:t>Montážní pracovní plošina musí splňovat požadavky na zajištění bezpečnosti práce na</w:t>
      </w:r>
      <w:r w:rsidR="001511C7" w:rsidRPr="0015684A">
        <w:t xml:space="preserve"> </w:t>
      </w:r>
      <w:r w:rsidRPr="0015684A">
        <w:t xml:space="preserve">elektrických zařízeních VVN a ZVN. Při zajišťování pracoviště z montážní pracovní plošiny musí být přítomni </w:t>
      </w:r>
      <w:r w:rsidRPr="0015684A">
        <w:rPr>
          <w:b/>
        </w:rPr>
        <w:t xml:space="preserve">vždy minimálně dva </w:t>
      </w:r>
      <w:r w:rsidR="004E55D0">
        <w:rPr>
          <w:b/>
        </w:rPr>
        <w:t>z</w:t>
      </w:r>
      <w:r w:rsidR="004E55D0" w:rsidRPr="004E55D0">
        <w:rPr>
          <w:b/>
        </w:rPr>
        <w:t>aměstnanci</w:t>
      </w:r>
      <w:r w:rsidRPr="0015684A">
        <w:rPr>
          <w:b/>
        </w:rPr>
        <w:t>.</w:t>
      </w:r>
      <w:r w:rsidRPr="0015684A">
        <w:t xml:space="preserve"> V koši pracovní plošiny vždy pracovník znalý s vyšší kvalifikací, </w:t>
      </w:r>
      <w:r w:rsidR="00C84D67">
        <w:br/>
      </w:r>
      <w:r w:rsidRPr="0015684A">
        <w:t xml:space="preserve">který bude zajišťovat pracoviště. V kabině vozidla (nebo u jiného hnacího ústrojí) druhý </w:t>
      </w:r>
      <w:r w:rsidR="00DC4C08">
        <w:t>zaměstnanec</w:t>
      </w:r>
      <w:r w:rsidRPr="0015684A">
        <w:t>, který při případném nežádoucím pohybu zařízení (v případě poruchy) provede vypnutí motoru pohánějícího čerpadla hydrauliky a zastaví tak pohyb ramene montážní plošiny.</w:t>
      </w:r>
    </w:p>
    <w:p w14:paraId="737CBE68" w14:textId="77777777" w:rsidR="00366204" w:rsidRPr="0015684A" w:rsidRDefault="00366204" w:rsidP="00DE1209">
      <w:pPr>
        <w:pStyle w:val="Zkladntextodsazen2"/>
        <w:spacing w:before="60" w:after="20" w:line="240" w:lineRule="auto"/>
        <w:ind w:left="0"/>
        <w:jc w:val="both"/>
      </w:pPr>
      <w:r w:rsidRPr="0015684A">
        <w:t xml:space="preserve">Zajišťování a odjišťování pracoviště pomocí montážní pracovní plošiny dle tohoto technologického </w:t>
      </w:r>
      <w:r w:rsidR="00B23843" w:rsidRPr="0015684A">
        <w:t>p</w:t>
      </w:r>
      <w:r w:rsidRPr="0015684A">
        <w:t xml:space="preserve">ostupu, lze realizovat pouze za vhodných povětrnostních a terénních podmínek, kdy je možný bezpečný </w:t>
      </w:r>
      <w:r w:rsidR="00B23843" w:rsidRPr="0015684A">
        <w:t>p</w:t>
      </w:r>
      <w:r w:rsidRPr="0015684A">
        <w:t>říjezd pracovní plošiny a její postavení do pracovní polohy.</w:t>
      </w:r>
    </w:p>
    <w:p w14:paraId="737CBE69" w14:textId="77777777" w:rsidR="00366204" w:rsidRPr="0015684A" w:rsidRDefault="00366204" w:rsidP="00DE1209">
      <w:pPr>
        <w:tabs>
          <w:tab w:val="left" w:pos="426"/>
        </w:tabs>
        <w:jc w:val="both"/>
      </w:pPr>
      <w:r w:rsidRPr="0015684A">
        <w:t xml:space="preserve">Zajišťovací a odjišťovací práce z pracovní plošiny musí být přerušeny: </w:t>
      </w:r>
    </w:p>
    <w:p w14:paraId="737CBE6A" w14:textId="77777777" w:rsidR="00366204" w:rsidRPr="0015684A" w:rsidRDefault="00366204" w:rsidP="00A3113E">
      <w:pPr>
        <w:tabs>
          <w:tab w:val="left" w:pos="426"/>
        </w:tabs>
        <w:ind w:left="851"/>
      </w:pPr>
      <w:r w:rsidRPr="0015684A">
        <w:t>a) při bouři, silném dešti, sněžení a tvorbě námrazy</w:t>
      </w:r>
    </w:p>
    <w:p w14:paraId="737CBE6B" w14:textId="77777777" w:rsidR="00366204" w:rsidRPr="0015684A" w:rsidRDefault="00366204" w:rsidP="00A3113E">
      <w:pPr>
        <w:tabs>
          <w:tab w:val="left" w:pos="426"/>
        </w:tabs>
        <w:ind w:left="851"/>
      </w:pPr>
      <w:r w:rsidRPr="0015684A">
        <w:t>b) při větru o rychlosti vyšší než 8 metrů/sekundu</w:t>
      </w:r>
    </w:p>
    <w:p w14:paraId="737CBE6C" w14:textId="77777777" w:rsidR="00366204" w:rsidRPr="0015684A" w:rsidRDefault="00366204" w:rsidP="00A3113E">
      <w:pPr>
        <w:tabs>
          <w:tab w:val="left" w:pos="426"/>
        </w:tabs>
        <w:ind w:left="851"/>
      </w:pPr>
      <w:r w:rsidRPr="0015684A">
        <w:t>c) při dohlednosti menší než 30 metrů</w:t>
      </w:r>
    </w:p>
    <w:p w14:paraId="737CBE6D" w14:textId="77777777" w:rsidR="00366204" w:rsidRPr="0015684A" w:rsidRDefault="00366204" w:rsidP="00A3113E">
      <w:pPr>
        <w:tabs>
          <w:tab w:val="left" w:pos="426"/>
        </w:tabs>
        <w:ind w:left="851"/>
      </w:pPr>
      <w:r w:rsidRPr="0015684A">
        <w:t xml:space="preserve">d) při </w:t>
      </w:r>
      <w:r w:rsidR="00DE1209">
        <w:t xml:space="preserve">teplotě prostředí nižší než </w:t>
      </w:r>
      <w:r w:rsidR="0048357B">
        <w:t>-</w:t>
      </w:r>
      <w:r w:rsidR="00DE1209">
        <w:t>10</w:t>
      </w:r>
      <w:r w:rsidRPr="0015684A">
        <w:rPr>
          <w:vertAlign w:val="superscript"/>
        </w:rPr>
        <w:t>o</w:t>
      </w:r>
      <w:r w:rsidRPr="0015684A">
        <w:t>C</w:t>
      </w:r>
    </w:p>
    <w:p w14:paraId="737CBE6E" w14:textId="77777777" w:rsidR="00366204" w:rsidRPr="0015684A" w:rsidRDefault="00366204" w:rsidP="00A3113E">
      <w:pPr>
        <w:tabs>
          <w:tab w:val="left" w:pos="426"/>
        </w:tabs>
      </w:pPr>
    </w:p>
    <w:p w14:paraId="737CBE6F" w14:textId="77777777" w:rsidR="00366204" w:rsidRPr="0015684A" w:rsidRDefault="00366204" w:rsidP="00C84D67">
      <w:pPr>
        <w:tabs>
          <w:tab w:val="left" w:pos="426"/>
        </w:tabs>
        <w:jc w:val="both"/>
      </w:pPr>
      <w:r w:rsidRPr="0015684A">
        <w:t>Pokud nelze bezpečně připojit zemnící svorku na uzemněnou část konstrukce z pracovní plošiny, postupuje se při zajišťování pracoviště obvyklým způsobem z nosné konstrukce.</w:t>
      </w:r>
    </w:p>
    <w:p w14:paraId="737CBE70" w14:textId="77777777" w:rsidR="00366204" w:rsidRPr="0015684A" w:rsidRDefault="00366204" w:rsidP="00A3113E">
      <w:pPr>
        <w:spacing w:before="240"/>
        <w:rPr>
          <w:b/>
          <w:bCs/>
          <w:u w:val="single"/>
        </w:rPr>
      </w:pPr>
      <w:r w:rsidRPr="0015684A">
        <w:rPr>
          <w:b/>
          <w:bCs/>
          <w:u w:val="single"/>
        </w:rPr>
        <w:t>1 - Práce s montážní plošinou na zařízení VVN a ZVN bez napětí</w:t>
      </w:r>
    </w:p>
    <w:p w14:paraId="737CBE71" w14:textId="77777777" w:rsidR="00366204" w:rsidRPr="0015684A" w:rsidRDefault="00366204" w:rsidP="00980037">
      <w:pPr>
        <w:pStyle w:val="Zkladntextodsazen"/>
        <w:spacing w:line="240" w:lineRule="auto"/>
        <w:ind w:left="0"/>
        <w:rPr>
          <w:rFonts w:cs="Arial"/>
          <w:sz w:val="20"/>
          <w:szCs w:val="20"/>
          <w:lang w:val="cs-CZ"/>
        </w:rPr>
      </w:pPr>
      <w:r w:rsidRPr="0015684A">
        <w:rPr>
          <w:rFonts w:cs="Arial"/>
          <w:sz w:val="20"/>
          <w:szCs w:val="20"/>
          <w:lang w:val="cs-CZ"/>
        </w:rPr>
        <w:t>Jedná o práce, uvedené v PNE 33 0000-6. Dále se jedná o práce mimo ochranná pásma dalších elek</w:t>
      </w:r>
      <w:r w:rsidR="0048753F">
        <w:rPr>
          <w:rFonts w:cs="Arial"/>
          <w:sz w:val="20"/>
          <w:szCs w:val="20"/>
          <w:lang w:val="cs-CZ"/>
        </w:rPr>
        <w:t>trických</w:t>
      </w:r>
      <w:r w:rsidRPr="0015684A">
        <w:rPr>
          <w:rFonts w:cs="Arial"/>
          <w:sz w:val="20"/>
          <w:szCs w:val="20"/>
          <w:lang w:val="cs-CZ"/>
        </w:rPr>
        <w:t xml:space="preserve"> vedení a o práce na nových elektrických vedeních, zařízeních, která doposud nebyla uvedena pod napětí a nejsou v blízkosti části zařízení pod napětím nebo nemají indukované napětí. Při této práci je možné manipulovat s plošinou v rámci pracovní činnosti bez omezení.</w:t>
      </w:r>
    </w:p>
    <w:p w14:paraId="737CBE72" w14:textId="77777777" w:rsidR="00366204" w:rsidRPr="0015684A" w:rsidRDefault="00366204" w:rsidP="00980037">
      <w:pPr>
        <w:pStyle w:val="Zkladntextodsazen"/>
        <w:spacing w:line="240" w:lineRule="auto"/>
        <w:ind w:left="0"/>
        <w:rPr>
          <w:rFonts w:cs="Arial"/>
          <w:b/>
          <w:bCs/>
          <w:sz w:val="20"/>
          <w:szCs w:val="20"/>
          <w:u w:val="single"/>
          <w:lang w:val="cs-CZ"/>
        </w:rPr>
      </w:pPr>
      <w:r w:rsidRPr="0015684A">
        <w:rPr>
          <w:rFonts w:cs="Arial"/>
          <w:b/>
          <w:bCs/>
          <w:sz w:val="20"/>
          <w:szCs w:val="20"/>
          <w:u w:val="single"/>
          <w:lang w:val="cs-CZ"/>
        </w:rPr>
        <w:t>Dále je třeba dodržet tyto podmínky:</w:t>
      </w:r>
    </w:p>
    <w:p w14:paraId="737CBE73" w14:textId="77777777" w:rsidR="00366204" w:rsidRPr="0015684A" w:rsidRDefault="00366204" w:rsidP="00DE1209">
      <w:pPr>
        <w:pStyle w:val="Zkladntextodsazen"/>
        <w:spacing w:before="240" w:line="240" w:lineRule="auto"/>
        <w:ind w:left="0"/>
        <w:rPr>
          <w:rFonts w:cs="Arial"/>
          <w:b/>
          <w:bCs/>
          <w:sz w:val="20"/>
          <w:szCs w:val="20"/>
          <w:lang w:val="cs-CZ"/>
        </w:rPr>
      </w:pPr>
      <w:r w:rsidRPr="0015684A">
        <w:rPr>
          <w:rFonts w:cs="Arial"/>
          <w:b/>
          <w:sz w:val="20"/>
          <w:szCs w:val="20"/>
          <w:lang w:val="cs-CZ"/>
        </w:rPr>
        <w:t xml:space="preserve">1.1 Při práci na zařízeních VVN a ZVN, </w:t>
      </w:r>
      <w:r w:rsidRPr="0015684A">
        <w:rPr>
          <w:rFonts w:cs="Arial"/>
          <w:sz w:val="20"/>
          <w:szCs w:val="20"/>
          <w:lang w:val="cs-CZ"/>
        </w:rPr>
        <w:t>která jsou v provozu, předchází vlastním prac</w:t>
      </w:r>
      <w:r w:rsidR="0048753F">
        <w:rPr>
          <w:rFonts w:cs="Arial"/>
          <w:sz w:val="20"/>
          <w:szCs w:val="20"/>
          <w:lang w:val="cs-CZ"/>
        </w:rPr>
        <w:t>í</w:t>
      </w:r>
      <w:r w:rsidRPr="0015684A">
        <w:rPr>
          <w:rFonts w:cs="Arial"/>
          <w:sz w:val="20"/>
          <w:szCs w:val="20"/>
          <w:lang w:val="cs-CZ"/>
        </w:rPr>
        <w:t xml:space="preserve">m vypnutí </w:t>
      </w:r>
      <w:r w:rsidR="00C84D67">
        <w:rPr>
          <w:rFonts w:cs="Arial"/>
          <w:sz w:val="20"/>
          <w:szCs w:val="20"/>
          <w:lang w:val="cs-CZ"/>
        </w:rPr>
        <w:br/>
      </w:r>
      <w:r w:rsidRPr="0015684A">
        <w:rPr>
          <w:rFonts w:cs="Arial"/>
          <w:sz w:val="20"/>
          <w:szCs w:val="20"/>
          <w:lang w:val="cs-CZ"/>
        </w:rPr>
        <w:t xml:space="preserve">a odpojení </w:t>
      </w:r>
      <w:r w:rsidR="00DE1209">
        <w:rPr>
          <w:rFonts w:cs="Arial"/>
          <w:sz w:val="20"/>
          <w:szCs w:val="20"/>
          <w:lang w:val="cs-CZ"/>
        </w:rPr>
        <w:t xml:space="preserve">a </w:t>
      </w:r>
      <w:r w:rsidRPr="0015684A">
        <w:rPr>
          <w:rFonts w:cs="Arial"/>
          <w:sz w:val="20"/>
          <w:szCs w:val="20"/>
          <w:lang w:val="cs-CZ"/>
        </w:rPr>
        <w:t>vystavení příkazu „B“ a zajištění pracoviště popsané níže v tomto pracovním postupu.</w:t>
      </w:r>
    </w:p>
    <w:p w14:paraId="737CBE74" w14:textId="77777777" w:rsidR="00366204" w:rsidRPr="0015684A" w:rsidRDefault="00366204" w:rsidP="00DE1209">
      <w:pPr>
        <w:pStyle w:val="Zkladntextodsazen"/>
        <w:spacing w:before="240" w:line="240" w:lineRule="auto"/>
        <w:ind w:left="0"/>
        <w:rPr>
          <w:rFonts w:cs="Arial"/>
          <w:b/>
          <w:bCs/>
          <w:sz w:val="20"/>
          <w:szCs w:val="20"/>
          <w:lang w:val="cs-CZ"/>
        </w:rPr>
      </w:pPr>
      <w:r w:rsidRPr="0015684A">
        <w:rPr>
          <w:rFonts w:cs="Arial"/>
          <w:b/>
          <w:sz w:val="20"/>
          <w:szCs w:val="20"/>
          <w:lang w:val="cs-CZ"/>
        </w:rPr>
        <w:t xml:space="preserve">1.2. Odborná elektrotechnická způsobilost pracovníků podle </w:t>
      </w:r>
      <w:r w:rsidR="00DE1209">
        <w:rPr>
          <w:rFonts w:cs="Arial"/>
          <w:b/>
          <w:sz w:val="20"/>
          <w:szCs w:val="20"/>
          <w:lang w:val="cs-CZ"/>
        </w:rPr>
        <w:t>V</w:t>
      </w:r>
      <w:r w:rsidRPr="0015684A">
        <w:rPr>
          <w:rFonts w:cs="Arial"/>
          <w:b/>
          <w:sz w:val="20"/>
          <w:szCs w:val="20"/>
          <w:lang w:val="cs-CZ"/>
        </w:rPr>
        <w:t>yhl</w:t>
      </w:r>
      <w:r w:rsidR="00DE1209">
        <w:rPr>
          <w:rFonts w:cs="Arial"/>
          <w:b/>
          <w:sz w:val="20"/>
          <w:szCs w:val="20"/>
          <w:lang w:val="cs-CZ"/>
        </w:rPr>
        <w:t>áška</w:t>
      </w:r>
      <w:r w:rsidRPr="0015684A">
        <w:rPr>
          <w:rFonts w:cs="Arial"/>
          <w:b/>
          <w:sz w:val="20"/>
          <w:szCs w:val="20"/>
          <w:lang w:val="cs-CZ"/>
        </w:rPr>
        <w:t xml:space="preserve"> č. 50/</w:t>
      </w:r>
      <w:r w:rsidR="00BA252C">
        <w:rPr>
          <w:rFonts w:cs="Arial"/>
          <w:b/>
          <w:sz w:val="20"/>
          <w:szCs w:val="20"/>
          <w:lang w:val="cs-CZ"/>
        </w:rPr>
        <w:t>19</w:t>
      </w:r>
      <w:r w:rsidRPr="0015684A">
        <w:rPr>
          <w:rFonts w:cs="Arial"/>
          <w:b/>
          <w:sz w:val="20"/>
          <w:szCs w:val="20"/>
          <w:lang w:val="cs-CZ"/>
        </w:rPr>
        <w:t>78 Sb.</w:t>
      </w:r>
      <w:r w:rsidRPr="0015684A">
        <w:rPr>
          <w:rFonts w:cs="Arial"/>
          <w:sz w:val="20"/>
          <w:szCs w:val="20"/>
          <w:lang w:val="cs-CZ"/>
        </w:rPr>
        <w:t xml:space="preserve"> pro práce na elek</w:t>
      </w:r>
      <w:r w:rsidR="00DE1209">
        <w:rPr>
          <w:rFonts w:cs="Arial"/>
          <w:sz w:val="20"/>
          <w:szCs w:val="20"/>
          <w:lang w:val="cs-CZ"/>
        </w:rPr>
        <w:t xml:space="preserve">trickém </w:t>
      </w:r>
      <w:r w:rsidRPr="0015684A">
        <w:rPr>
          <w:rFonts w:cs="Arial"/>
          <w:sz w:val="20"/>
          <w:szCs w:val="20"/>
          <w:lang w:val="cs-CZ"/>
        </w:rPr>
        <w:t>zařízení bez napětí z plošiny: může zde pracovat al</w:t>
      </w:r>
      <w:r w:rsidR="00BA252C">
        <w:rPr>
          <w:rFonts w:cs="Arial"/>
          <w:sz w:val="20"/>
          <w:szCs w:val="20"/>
          <w:lang w:val="cs-CZ"/>
        </w:rPr>
        <w:t>espoň pracovník poučený §</w:t>
      </w:r>
      <w:r w:rsidR="002A1D41">
        <w:rPr>
          <w:rFonts w:cs="Arial"/>
          <w:sz w:val="20"/>
          <w:szCs w:val="20"/>
          <w:lang w:val="cs-CZ"/>
        </w:rPr>
        <w:t xml:space="preserve"> </w:t>
      </w:r>
      <w:r w:rsidRPr="0015684A">
        <w:rPr>
          <w:rFonts w:cs="Arial"/>
          <w:sz w:val="20"/>
          <w:szCs w:val="20"/>
          <w:lang w:val="cs-CZ"/>
        </w:rPr>
        <w:t>4 (</w:t>
      </w:r>
      <w:r w:rsidR="00DE1209">
        <w:rPr>
          <w:rFonts w:cs="Arial"/>
          <w:sz w:val="20"/>
          <w:szCs w:val="20"/>
          <w:lang w:val="cs-CZ"/>
        </w:rPr>
        <w:t>V</w:t>
      </w:r>
      <w:r w:rsidRPr="0015684A">
        <w:rPr>
          <w:rFonts w:cs="Arial"/>
          <w:sz w:val="20"/>
          <w:szCs w:val="20"/>
          <w:lang w:val="cs-CZ"/>
        </w:rPr>
        <w:t>yhl</w:t>
      </w:r>
      <w:r w:rsidR="00DE1209">
        <w:rPr>
          <w:rFonts w:cs="Arial"/>
          <w:sz w:val="20"/>
          <w:szCs w:val="20"/>
          <w:lang w:val="cs-CZ"/>
        </w:rPr>
        <w:t>áška č.</w:t>
      </w:r>
      <w:r w:rsidRPr="0015684A">
        <w:rPr>
          <w:rFonts w:cs="Arial"/>
          <w:sz w:val="20"/>
          <w:szCs w:val="20"/>
          <w:lang w:val="cs-CZ"/>
        </w:rPr>
        <w:t xml:space="preserve"> 50/</w:t>
      </w:r>
      <w:r w:rsidR="00BA252C">
        <w:rPr>
          <w:rFonts w:cs="Arial"/>
          <w:sz w:val="20"/>
          <w:szCs w:val="20"/>
          <w:lang w:val="cs-CZ"/>
        </w:rPr>
        <w:t>19</w:t>
      </w:r>
      <w:r w:rsidRPr="0015684A">
        <w:rPr>
          <w:rFonts w:cs="Arial"/>
          <w:sz w:val="20"/>
          <w:szCs w:val="20"/>
          <w:lang w:val="cs-CZ"/>
        </w:rPr>
        <w:t>78 Sb.) pod dohledem pracovníka znalého s vyšší kvalifikací</w:t>
      </w:r>
      <w:r w:rsidR="001C499A">
        <w:rPr>
          <w:rFonts w:cs="Arial"/>
          <w:sz w:val="20"/>
          <w:szCs w:val="20"/>
          <w:lang w:val="cs-CZ"/>
        </w:rPr>
        <w:t xml:space="preserve"> </w:t>
      </w:r>
      <w:r w:rsidR="001C499A" w:rsidRPr="0015684A">
        <w:rPr>
          <w:rFonts w:cs="Arial"/>
          <w:sz w:val="20"/>
          <w:szCs w:val="20"/>
          <w:lang w:val="cs-CZ"/>
        </w:rPr>
        <w:t>(</w:t>
      </w:r>
      <w:r w:rsidR="001C499A">
        <w:rPr>
          <w:rFonts w:cs="Arial"/>
          <w:sz w:val="20"/>
          <w:szCs w:val="20"/>
          <w:lang w:val="cs-CZ"/>
        </w:rPr>
        <w:t>V</w:t>
      </w:r>
      <w:r w:rsidR="001C499A" w:rsidRPr="0015684A">
        <w:rPr>
          <w:rFonts w:cs="Arial"/>
          <w:sz w:val="20"/>
          <w:szCs w:val="20"/>
          <w:lang w:val="cs-CZ"/>
        </w:rPr>
        <w:t>yhl</w:t>
      </w:r>
      <w:r w:rsidR="001C499A">
        <w:rPr>
          <w:rFonts w:cs="Arial"/>
          <w:sz w:val="20"/>
          <w:szCs w:val="20"/>
          <w:lang w:val="cs-CZ"/>
        </w:rPr>
        <w:t>áška č.</w:t>
      </w:r>
      <w:r w:rsidR="001C499A" w:rsidRPr="0015684A">
        <w:rPr>
          <w:rFonts w:cs="Arial"/>
          <w:sz w:val="20"/>
          <w:szCs w:val="20"/>
          <w:lang w:val="cs-CZ"/>
        </w:rPr>
        <w:t xml:space="preserve"> 50/</w:t>
      </w:r>
      <w:r w:rsidR="00BA252C">
        <w:rPr>
          <w:rFonts w:cs="Arial"/>
          <w:sz w:val="20"/>
          <w:szCs w:val="20"/>
          <w:lang w:val="cs-CZ"/>
        </w:rPr>
        <w:t>19</w:t>
      </w:r>
      <w:r w:rsidR="001C499A" w:rsidRPr="0015684A">
        <w:rPr>
          <w:rFonts w:cs="Arial"/>
          <w:sz w:val="20"/>
          <w:szCs w:val="20"/>
          <w:lang w:val="cs-CZ"/>
        </w:rPr>
        <w:t>78 Sb.)</w:t>
      </w:r>
      <w:r w:rsidR="001C499A">
        <w:rPr>
          <w:rFonts w:cs="Arial"/>
          <w:sz w:val="20"/>
          <w:szCs w:val="20"/>
          <w:lang w:val="cs-CZ"/>
        </w:rPr>
        <w:t>.</w:t>
      </w:r>
    </w:p>
    <w:p w14:paraId="737CBE75" w14:textId="77777777" w:rsidR="00366204" w:rsidRPr="0015684A" w:rsidRDefault="00366204" w:rsidP="00DE1209">
      <w:pPr>
        <w:pStyle w:val="Zkladntextodsazen"/>
        <w:spacing w:before="240" w:line="240" w:lineRule="auto"/>
        <w:ind w:left="0"/>
        <w:rPr>
          <w:rFonts w:cs="Arial"/>
          <w:b/>
          <w:bCs/>
          <w:sz w:val="20"/>
          <w:szCs w:val="20"/>
          <w:u w:val="single"/>
          <w:lang w:val="cs-CZ"/>
        </w:rPr>
      </w:pPr>
      <w:r w:rsidRPr="0015684A">
        <w:rPr>
          <w:rFonts w:cs="Arial"/>
          <w:b/>
          <w:bCs/>
          <w:sz w:val="20"/>
          <w:szCs w:val="20"/>
          <w:u w:val="single"/>
          <w:lang w:val="cs-CZ"/>
        </w:rPr>
        <w:t>2 - Práce s montážní plošinou v blízkosti části pod napětím VVN a ZVN</w:t>
      </w:r>
    </w:p>
    <w:p w14:paraId="737CBE76" w14:textId="77777777" w:rsidR="00366204" w:rsidRPr="0015684A" w:rsidRDefault="00366204" w:rsidP="00DE1209">
      <w:pPr>
        <w:pStyle w:val="Zkladntextodsazen"/>
        <w:spacing w:before="60" w:after="20" w:line="240" w:lineRule="auto"/>
        <w:ind w:left="0"/>
        <w:rPr>
          <w:rFonts w:cs="Arial"/>
          <w:sz w:val="20"/>
          <w:szCs w:val="20"/>
          <w:lang w:val="cs-CZ"/>
        </w:rPr>
      </w:pPr>
      <w:r w:rsidRPr="0015684A">
        <w:rPr>
          <w:rFonts w:cs="Arial"/>
          <w:sz w:val="20"/>
          <w:szCs w:val="20"/>
          <w:lang w:val="cs-CZ"/>
        </w:rPr>
        <w:t>Tyto práce s plošinou se provádějí při dodržení těchto základních podmínek:</w:t>
      </w:r>
    </w:p>
    <w:p w14:paraId="737CBE77"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Na práci musí být vydán příkaz</w:t>
      </w:r>
      <w:r w:rsidRPr="00D32047">
        <w:rPr>
          <w:rFonts w:cs="Arial"/>
          <w:b/>
          <w:bCs/>
          <w:sz w:val="20"/>
          <w:szCs w:val="20"/>
          <w:lang w:val="cs-CZ"/>
        </w:rPr>
        <w:t xml:space="preserve"> „B“</w:t>
      </w:r>
      <w:r w:rsidRPr="00D32047">
        <w:rPr>
          <w:rFonts w:cs="Arial"/>
          <w:sz w:val="20"/>
          <w:szCs w:val="20"/>
          <w:lang w:val="cs-CZ"/>
        </w:rPr>
        <w:t>.</w:t>
      </w:r>
    </w:p>
    <w:p w14:paraId="737CBE78"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Před zahájením práce musí být odzkoušena funkčnost „STOP“ </w:t>
      </w:r>
      <w:proofErr w:type="gramStart"/>
      <w:r w:rsidRPr="00D32047">
        <w:rPr>
          <w:rFonts w:cs="Arial"/>
          <w:sz w:val="20"/>
          <w:szCs w:val="20"/>
          <w:lang w:val="cs-CZ"/>
        </w:rPr>
        <w:t>tlačítka</w:t>
      </w:r>
      <w:proofErr w:type="gramEnd"/>
      <w:r w:rsidRPr="00D32047">
        <w:rPr>
          <w:rFonts w:cs="Arial"/>
          <w:sz w:val="20"/>
          <w:szCs w:val="20"/>
          <w:lang w:val="cs-CZ"/>
        </w:rPr>
        <w:t xml:space="preserve"> a </w:t>
      </w:r>
      <w:r w:rsidR="00B23843" w:rsidRPr="00D32047">
        <w:rPr>
          <w:rFonts w:cs="Arial"/>
          <w:sz w:val="20"/>
          <w:szCs w:val="20"/>
          <w:lang w:val="cs-CZ"/>
        </w:rPr>
        <w:t>to při všech pohybech plošiny (</w:t>
      </w:r>
      <w:r w:rsidRPr="00D32047">
        <w:rPr>
          <w:rFonts w:cs="Arial"/>
          <w:sz w:val="20"/>
          <w:szCs w:val="20"/>
          <w:lang w:val="cs-CZ"/>
        </w:rPr>
        <w:t>pohyby ramen, otáčení).</w:t>
      </w:r>
    </w:p>
    <w:p w14:paraId="737CBE79"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Ovládání plošiny musí provádět min. dva </w:t>
      </w:r>
      <w:r w:rsidR="004E55D0">
        <w:rPr>
          <w:rFonts w:cs="Arial"/>
          <w:sz w:val="20"/>
          <w:szCs w:val="20"/>
          <w:lang w:val="cs-CZ"/>
        </w:rPr>
        <w:t>z</w:t>
      </w:r>
      <w:r w:rsidR="004E55D0" w:rsidRPr="004E55D0">
        <w:rPr>
          <w:rFonts w:cs="Arial"/>
          <w:sz w:val="20"/>
          <w:szCs w:val="20"/>
          <w:lang w:val="cs-CZ"/>
        </w:rPr>
        <w:t>aměstnanci</w:t>
      </w:r>
      <w:r w:rsidRPr="00D32047">
        <w:rPr>
          <w:rFonts w:cs="Arial"/>
          <w:sz w:val="20"/>
          <w:szCs w:val="20"/>
          <w:lang w:val="cs-CZ"/>
        </w:rPr>
        <w:t xml:space="preserve"> a oba musí mít kvalifikaci obsluhovatele.</w:t>
      </w:r>
    </w:p>
    <w:p w14:paraId="737CBE7A" w14:textId="77777777" w:rsidR="00366204" w:rsidRPr="0028584E"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Přiblížení nesmí být menší, než </w:t>
      </w:r>
      <w:r w:rsidRPr="0028584E">
        <w:rPr>
          <w:rFonts w:cs="Arial"/>
          <w:sz w:val="20"/>
          <w:szCs w:val="20"/>
          <w:lang w:val="cs-CZ"/>
        </w:rPr>
        <w:t>stanov</w:t>
      </w:r>
      <w:r w:rsidR="00D268E6">
        <w:rPr>
          <w:rFonts w:cs="Arial"/>
          <w:sz w:val="20"/>
          <w:szCs w:val="20"/>
          <w:lang w:val="cs-CZ"/>
        </w:rPr>
        <w:t>uje</w:t>
      </w:r>
      <w:r w:rsidRPr="0028584E">
        <w:rPr>
          <w:rFonts w:cs="Arial"/>
          <w:sz w:val="20"/>
          <w:szCs w:val="20"/>
          <w:lang w:val="cs-CZ"/>
        </w:rPr>
        <w:t xml:space="preserve"> </w:t>
      </w:r>
      <w:r w:rsidR="00D268E6" w:rsidRPr="0028584E">
        <w:rPr>
          <w:sz w:val="20"/>
          <w:szCs w:val="20"/>
          <w:lang w:val="cs-CZ"/>
        </w:rPr>
        <w:t xml:space="preserve">příloha </w:t>
      </w:r>
      <w:r w:rsidR="00D268E6">
        <w:rPr>
          <w:sz w:val="20"/>
          <w:szCs w:val="20"/>
          <w:lang w:val="cs-CZ"/>
        </w:rPr>
        <w:t>P.</w:t>
      </w:r>
      <w:r w:rsidR="00D268E6" w:rsidRPr="0028584E">
        <w:rPr>
          <w:sz w:val="20"/>
          <w:szCs w:val="20"/>
          <w:lang w:val="cs-CZ"/>
        </w:rPr>
        <w:t>26</w:t>
      </w:r>
      <w:r w:rsidR="00D268E6">
        <w:rPr>
          <w:sz w:val="20"/>
          <w:szCs w:val="20"/>
          <w:lang w:val="cs-CZ"/>
        </w:rPr>
        <w:t xml:space="preserve"> </w:t>
      </w:r>
      <w:r w:rsidR="008C1EE7">
        <w:rPr>
          <w:sz w:val="20"/>
          <w:szCs w:val="20"/>
          <w:lang w:val="cs-CZ"/>
        </w:rPr>
        <w:t>této regionální směrnice</w:t>
      </w:r>
      <w:r w:rsidR="00D268E6">
        <w:rPr>
          <w:sz w:val="20"/>
          <w:szCs w:val="20"/>
          <w:lang w:val="cs-CZ"/>
        </w:rPr>
        <w:t>.</w:t>
      </w:r>
      <w:r w:rsidR="001C499A" w:rsidRPr="0028584E">
        <w:rPr>
          <w:sz w:val="20"/>
          <w:szCs w:val="20"/>
          <w:lang w:val="cs-CZ"/>
        </w:rPr>
        <w:t xml:space="preserve"> </w:t>
      </w:r>
    </w:p>
    <w:p w14:paraId="737CBE7B" w14:textId="77777777" w:rsidR="00366204" w:rsidRPr="0028584E" w:rsidRDefault="00366204" w:rsidP="00DE1209">
      <w:pPr>
        <w:pStyle w:val="Zkladntext2"/>
        <w:spacing w:before="120" w:line="240" w:lineRule="auto"/>
        <w:jc w:val="both"/>
        <w:rPr>
          <w:lang w:val="cs-CZ"/>
        </w:rPr>
      </w:pPr>
      <w:r w:rsidRPr="0028584E">
        <w:t>Při pracích na zařízeních v blízkosti živých částí pod napětím</w:t>
      </w:r>
      <w:r w:rsidR="001C499A" w:rsidRPr="0028584E">
        <w:t xml:space="preserve"> </w:t>
      </w:r>
      <w:r w:rsidR="00D268E6">
        <w:rPr>
          <w:rFonts w:cs="Arial"/>
          <w:lang w:val="cs-CZ"/>
        </w:rPr>
        <w:t>platí</w:t>
      </w:r>
      <w:r w:rsidR="00D268E6" w:rsidRPr="0028584E">
        <w:rPr>
          <w:rFonts w:cs="Arial"/>
          <w:lang w:val="cs-CZ"/>
        </w:rPr>
        <w:t xml:space="preserve"> </w:t>
      </w:r>
      <w:r w:rsidR="00D268E6" w:rsidRPr="0028584E">
        <w:rPr>
          <w:lang w:val="cs-CZ"/>
        </w:rPr>
        <w:t xml:space="preserve">příloha </w:t>
      </w:r>
      <w:r w:rsidR="00D268E6">
        <w:rPr>
          <w:lang w:val="cs-CZ"/>
        </w:rPr>
        <w:t>P.</w:t>
      </w:r>
      <w:r w:rsidR="00D268E6" w:rsidRPr="0028584E">
        <w:rPr>
          <w:lang w:val="cs-CZ"/>
        </w:rPr>
        <w:t>26</w:t>
      </w:r>
      <w:r w:rsidR="00D268E6">
        <w:rPr>
          <w:lang w:val="cs-CZ"/>
        </w:rPr>
        <w:t xml:space="preserve"> </w:t>
      </w:r>
      <w:r w:rsidR="008C1EE7">
        <w:rPr>
          <w:lang w:val="cs-CZ"/>
        </w:rPr>
        <w:t>této regionální směrnice</w:t>
      </w:r>
      <w:r w:rsidR="00D268E6">
        <w:rPr>
          <w:lang w:val="cs-CZ"/>
        </w:rPr>
        <w:t>.</w:t>
      </w:r>
    </w:p>
    <w:p w14:paraId="737CBE7C" w14:textId="77777777" w:rsidR="00366204" w:rsidRPr="00D32047" w:rsidRDefault="00366204" w:rsidP="00DE1209">
      <w:pPr>
        <w:pStyle w:val="Zkladntextodsazen"/>
        <w:spacing w:before="60" w:after="20" w:line="240" w:lineRule="auto"/>
        <w:ind w:left="0"/>
        <w:rPr>
          <w:rFonts w:cs="Arial"/>
          <w:sz w:val="20"/>
          <w:szCs w:val="20"/>
          <w:lang w:val="cs-CZ"/>
        </w:rPr>
      </w:pPr>
      <w:r w:rsidRPr="0028584E">
        <w:rPr>
          <w:rFonts w:cs="Arial"/>
          <w:sz w:val="20"/>
          <w:szCs w:val="20"/>
          <w:lang w:val="cs-CZ"/>
        </w:rPr>
        <w:t xml:space="preserve">Jedná se o minimální vzdálenost koše plošiny, ve které je </w:t>
      </w:r>
      <w:r w:rsidR="00DC4C08">
        <w:rPr>
          <w:rFonts w:cs="Arial"/>
          <w:sz w:val="20"/>
          <w:szCs w:val="20"/>
          <w:lang w:val="cs-CZ"/>
        </w:rPr>
        <w:t>zaměstnanec</w:t>
      </w:r>
      <w:r w:rsidRPr="0028584E">
        <w:rPr>
          <w:rFonts w:cs="Arial"/>
          <w:sz w:val="20"/>
          <w:szCs w:val="20"/>
          <w:lang w:val="cs-CZ"/>
        </w:rPr>
        <w:t xml:space="preserve"> a kterékoliv části těla nebo sním spojeného vodivého předmětu.</w:t>
      </w:r>
      <w:r w:rsidR="001511C7" w:rsidRPr="0028584E">
        <w:rPr>
          <w:rFonts w:cs="Arial"/>
          <w:sz w:val="20"/>
          <w:szCs w:val="20"/>
          <w:lang w:val="cs-CZ"/>
        </w:rPr>
        <w:t xml:space="preserve"> </w:t>
      </w:r>
      <w:r w:rsidRPr="0028584E">
        <w:rPr>
          <w:rFonts w:cs="Arial"/>
          <w:sz w:val="20"/>
          <w:szCs w:val="20"/>
          <w:lang w:val="cs-CZ"/>
        </w:rPr>
        <w:t xml:space="preserve">Druhý </w:t>
      </w:r>
      <w:r w:rsidR="00DC4C08">
        <w:rPr>
          <w:rFonts w:cs="Arial"/>
          <w:sz w:val="20"/>
          <w:szCs w:val="20"/>
          <w:lang w:val="cs-CZ"/>
        </w:rPr>
        <w:t>zaměstnanec</w:t>
      </w:r>
      <w:r w:rsidRPr="0028584E">
        <w:rPr>
          <w:rFonts w:cs="Arial"/>
          <w:sz w:val="20"/>
          <w:szCs w:val="20"/>
          <w:lang w:val="cs-CZ"/>
        </w:rPr>
        <w:t xml:space="preserve"> (obsluhovatel plošiny) je u ovládacího místa na rámu plošiny. Jeho úkolem je sledovat pohyb celého zařízení plošiny a v případě nedodržení vzdálenosti možného přiblížení</w:t>
      </w:r>
      <w:r w:rsidR="00D268E6">
        <w:rPr>
          <w:rFonts w:cs="Arial"/>
          <w:sz w:val="20"/>
          <w:szCs w:val="20"/>
          <w:lang w:val="cs-CZ"/>
        </w:rPr>
        <w:t>,</w:t>
      </w:r>
      <w:r w:rsidRPr="0028584E">
        <w:rPr>
          <w:rFonts w:cs="Arial"/>
          <w:sz w:val="20"/>
          <w:szCs w:val="20"/>
          <w:lang w:val="cs-CZ"/>
        </w:rPr>
        <w:t xml:space="preserve"> dle </w:t>
      </w:r>
      <w:r w:rsidR="00D268E6" w:rsidRPr="0028584E">
        <w:rPr>
          <w:sz w:val="20"/>
          <w:szCs w:val="20"/>
          <w:lang w:val="cs-CZ"/>
        </w:rPr>
        <w:t>příloh</w:t>
      </w:r>
      <w:r w:rsidR="00D268E6">
        <w:rPr>
          <w:sz w:val="20"/>
          <w:szCs w:val="20"/>
          <w:lang w:val="cs-CZ"/>
        </w:rPr>
        <w:t>y</w:t>
      </w:r>
      <w:r w:rsidR="00D268E6" w:rsidRPr="0028584E">
        <w:rPr>
          <w:sz w:val="20"/>
          <w:szCs w:val="20"/>
          <w:lang w:val="cs-CZ"/>
        </w:rPr>
        <w:t xml:space="preserve"> </w:t>
      </w:r>
      <w:r w:rsidR="00D268E6">
        <w:rPr>
          <w:sz w:val="20"/>
          <w:szCs w:val="20"/>
          <w:lang w:val="cs-CZ"/>
        </w:rPr>
        <w:t>P.</w:t>
      </w:r>
      <w:r w:rsidR="00D268E6" w:rsidRPr="0028584E">
        <w:rPr>
          <w:sz w:val="20"/>
          <w:szCs w:val="20"/>
          <w:lang w:val="cs-CZ"/>
        </w:rPr>
        <w:t>26</w:t>
      </w:r>
      <w:r w:rsidR="00D268E6">
        <w:rPr>
          <w:sz w:val="20"/>
          <w:szCs w:val="20"/>
          <w:lang w:val="cs-CZ"/>
        </w:rPr>
        <w:t xml:space="preserve"> </w:t>
      </w:r>
      <w:r w:rsidR="008C1EE7">
        <w:rPr>
          <w:sz w:val="20"/>
          <w:szCs w:val="20"/>
          <w:lang w:val="cs-CZ"/>
        </w:rPr>
        <w:t>této regionální směrnice</w:t>
      </w:r>
      <w:r w:rsidR="00D268E6">
        <w:rPr>
          <w:sz w:val="20"/>
          <w:szCs w:val="20"/>
          <w:lang w:val="cs-CZ"/>
        </w:rPr>
        <w:t>,</w:t>
      </w:r>
      <w:r w:rsidR="00D268E6" w:rsidRPr="0028584E">
        <w:rPr>
          <w:rFonts w:cs="Arial"/>
          <w:sz w:val="20"/>
          <w:szCs w:val="20"/>
          <w:lang w:val="cs-CZ"/>
        </w:rPr>
        <w:t xml:space="preserve"> </w:t>
      </w:r>
      <w:r w:rsidRPr="0028584E">
        <w:rPr>
          <w:rFonts w:cs="Arial"/>
          <w:sz w:val="20"/>
          <w:szCs w:val="20"/>
          <w:lang w:val="cs-CZ"/>
        </w:rPr>
        <w:t xml:space="preserve">zastavit pohyb plošiny. Zastavení pohybu plošiny provede </w:t>
      </w:r>
      <w:r w:rsidR="00DC4C08">
        <w:rPr>
          <w:rFonts w:cs="Arial"/>
          <w:sz w:val="20"/>
          <w:szCs w:val="20"/>
          <w:lang w:val="cs-CZ"/>
        </w:rPr>
        <w:t>zaměstnanec</w:t>
      </w:r>
      <w:r w:rsidRPr="0028584E">
        <w:rPr>
          <w:rFonts w:cs="Arial"/>
          <w:sz w:val="20"/>
          <w:szCs w:val="20"/>
          <w:lang w:val="cs-CZ"/>
        </w:rPr>
        <w:t xml:space="preserve"> i v případech jiného ohrožení.</w:t>
      </w:r>
    </w:p>
    <w:p w14:paraId="737CBE7D" w14:textId="77777777" w:rsidR="00366204" w:rsidRPr="00D32047" w:rsidRDefault="00366204" w:rsidP="00980037">
      <w:pPr>
        <w:pStyle w:val="Zkladntextodsazen"/>
        <w:spacing w:before="60" w:after="20" w:line="240" w:lineRule="auto"/>
        <w:ind w:left="0"/>
        <w:rPr>
          <w:rFonts w:cs="Arial"/>
          <w:sz w:val="20"/>
          <w:szCs w:val="20"/>
          <w:lang w:val="cs-CZ"/>
        </w:rPr>
      </w:pPr>
      <w:r w:rsidRPr="00D32047">
        <w:rPr>
          <w:rFonts w:cs="Arial"/>
          <w:sz w:val="20"/>
          <w:szCs w:val="20"/>
          <w:lang w:val="cs-CZ"/>
        </w:rPr>
        <w:lastRenderedPageBreak/>
        <w:t>K vedení VVN a ZVN je nutné se přibližovat vždy pod úrovní vodičů a z jejich krajní strany. Zábradlí koše musí být pod úrovní vodičů elek</w:t>
      </w:r>
      <w:r w:rsidR="00DE1209" w:rsidRPr="00D32047">
        <w:rPr>
          <w:rFonts w:cs="Arial"/>
          <w:sz w:val="20"/>
          <w:szCs w:val="20"/>
          <w:lang w:val="cs-CZ"/>
        </w:rPr>
        <w:t>trického</w:t>
      </w:r>
      <w:r w:rsidRPr="00D32047">
        <w:rPr>
          <w:rFonts w:cs="Arial"/>
          <w:sz w:val="20"/>
          <w:szCs w:val="20"/>
          <w:lang w:val="cs-CZ"/>
        </w:rPr>
        <w:t xml:space="preserve"> zařízení.</w:t>
      </w:r>
    </w:p>
    <w:p w14:paraId="737CBE7E" w14:textId="77777777" w:rsidR="00366204" w:rsidRPr="00D32047" w:rsidRDefault="00366204" w:rsidP="00980037">
      <w:pPr>
        <w:pStyle w:val="Zkladntextodsazen"/>
        <w:spacing w:before="60" w:after="20" w:line="240" w:lineRule="auto"/>
        <w:ind w:left="0"/>
        <w:rPr>
          <w:rFonts w:cs="Arial"/>
          <w:b/>
          <w:bCs/>
          <w:sz w:val="20"/>
          <w:szCs w:val="20"/>
          <w:lang w:val="cs-CZ"/>
        </w:rPr>
      </w:pPr>
      <w:r w:rsidRPr="00D32047">
        <w:rPr>
          <w:rFonts w:cs="Arial"/>
          <w:sz w:val="20"/>
          <w:szCs w:val="20"/>
          <w:lang w:val="cs-CZ"/>
        </w:rPr>
        <w:t xml:space="preserve">Odborná elektrotechnická způsobilost pracovníků podle </w:t>
      </w:r>
      <w:r w:rsidR="00DE1209" w:rsidRPr="00D32047">
        <w:rPr>
          <w:rFonts w:cs="Arial"/>
          <w:sz w:val="20"/>
          <w:szCs w:val="20"/>
          <w:lang w:val="cs-CZ"/>
        </w:rPr>
        <w:t>V</w:t>
      </w:r>
      <w:r w:rsidRPr="00D32047">
        <w:rPr>
          <w:rFonts w:cs="Arial"/>
          <w:sz w:val="20"/>
          <w:szCs w:val="20"/>
          <w:lang w:val="cs-CZ"/>
        </w:rPr>
        <w:t>yhl</w:t>
      </w:r>
      <w:r w:rsidR="00DE1209" w:rsidRPr="00D32047">
        <w:rPr>
          <w:rFonts w:cs="Arial"/>
          <w:sz w:val="20"/>
          <w:szCs w:val="20"/>
          <w:lang w:val="cs-CZ"/>
        </w:rPr>
        <w:t>ášky č.</w:t>
      </w:r>
      <w:r w:rsidRPr="00D32047">
        <w:rPr>
          <w:rFonts w:cs="Arial"/>
          <w:sz w:val="20"/>
          <w:szCs w:val="20"/>
          <w:lang w:val="cs-CZ"/>
        </w:rPr>
        <w:t xml:space="preserve"> 50/</w:t>
      </w:r>
      <w:r w:rsidR="00BA252C">
        <w:rPr>
          <w:rFonts w:cs="Arial"/>
          <w:sz w:val="20"/>
          <w:szCs w:val="20"/>
          <w:lang w:val="cs-CZ"/>
        </w:rPr>
        <w:t>19</w:t>
      </w:r>
      <w:r w:rsidRPr="00D32047">
        <w:rPr>
          <w:rFonts w:cs="Arial"/>
          <w:sz w:val="20"/>
          <w:szCs w:val="20"/>
          <w:lang w:val="cs-CZ"/>
        </w:rPr>
        <w:t>78 Sb. pro práce</w:t>
      </w:r>
      <w:r w:rsidR="001511C7" w:rsidRPr="00D32047">
        <w:rPr>
          <w:rFonts w:cs="Arial"/>
          <w:b/>
          <w:bCs/>
          <w:sz w:val="20"/>
          <w:szCs w:val="20"/>
          <w:lang w:val="cs-CZ"/>
        </w:rPr>
        <w:t xml:space="preserve"> </w:t>
      </w:r>
      <w:r w:rsidRPr="00D32047">
        <w:rPr>
          <w:rFonts w:cs="Arial"/>
          <w:sz w:val="20"/>
          <w:szCs w:val="20"/>
          <w:lang w:val="cs-CZ"/>
        </w:rPr>
        <w:t>prováděné z plošiny na zařízení v blízkosti části pod napětím VVN a ZVN:</w:t>
      </w:r>
    </w:p>
    <w:p w14:paraId="737CBE7F" w14:textId="54DCD869" w:rsidR="00366204" w:rsidRDefault="00366204" w:rsidP="00980037">
      <w:pPr>
        <w:pStyle w:val="Zkladntextodsazen"/>
        <w:spacing w:before="60" w:after="20" w:line="240" w:lineRule="auto"/>
        <w:ind w:left="0"/>
        <w:rPr>
          <w:rFonts w:cs="Arial"/>
          <w:sz w:val="20"/>
          <w:szCs w:val="20"/>
          <w:lang w:val="cs-CZ"/>
        </w:rPr>
      </w:pPr>
      <w:r w:rsidRPr="00C42451">
        <w:rPr>
          <w:rFonts w:cs="Arial"/>
          <w:sz w:val="20"/>
          <w:szCs w:val="20"/>
          <w:lang w:val="cs-CZ"/>
        </w:rPr>
        <w:t>Podle požadavku normy PNE 33 0000-6 může tyto práce konat alespoň pracovník poučený § 4 (</w:t>
      </w:r>
      <w:r w:rsidR="00DE1209">
        <w:rPr>
          <w:rFonts w:cs="Arial"/>
          <w:sz w:val="20"/>
          <w:szCs w:val="20"/>
          <w:lang w:val="cs-CZ"/>
        </w:rPr>
        <w:t>Vyhlášky č.</w:t>
      </w:r>
      <w:r w:rsidRPr="00C42451">
        <w:rPr>
          <w:rFonts w:cs="Arial"/>
          <w:sz w:val="20"/>
          <w:szCs w:val="20"/>
          <w:lang w:val="cs-CZ"/>
        </w:rPr>
        <w:t xml:space="preserve"> 50/</w:t>
      </w:r>
      <w:r w:rsidR="00BA252C">
        <w:rPr>
          <w:rFonts w:cs="Arial"/>
          <w:sz w:val="20"/>
          <w:szCs w:val="20"/>
          <w:lang w:val="cs-CZ"/>
        </w:rPr>
        <w:t>19</w:t>
      </w:r>
      <w:r w:rsidRPr="00C42451">
        <w:rPr>
          <w:rFonts w:cs="Arial"/>
          <w:sz w:val="20"/>
          <w:szCs w:val="20"/>
          <w:lang w:val="cs-CZ"/>
        </w:rPr>
        <w:t>78 Sb.) pod dozorem pracovníka</w:t>
      </w:r>
      <w:r w:rsidR="001511C7" w:rsidRPr="00C42451">
        <w:rPr>
          <w:rFonts w:cs="Arial"/>
          <w:sz w:val="20"/>
          <w:szCs w:val="20"/>
          <w:lang w:val="cs-CZ"/>
        </w:rPr>
        <w:t xml:space="preserve"> </w:t>
      </w:r>
      <w:r w:rsidRPr="00C42451">
        <w:rPr>
          <w:rFonts w:cs="Arial"/>
          <w:sz w:val="20"/>
          <w:szCs w:val="20"/>
          <w:lang w:val="cs-CZ"/>
        </w:rPr>
        <w:t>znalého s vyšší kvalifikací</w:t>
      </w:r>
      <w:r w:rsidR="001511C7" w:rsidRPr="00C42451">
        <w:rPr>
          <w:rFonts w:cs="Arial"/>
          <w:sz w:val="20"/>
          <w:szCs w:val="20"/>
          <w:lang w:val="cs-CZ"/>
        </w:rPr>
        <w:t xml:space="preserve"> </w:t>
      </w:r>
      <w:r w:rsidR="00BA252C">
        <w:rPr>
          <w:rFonts w:cs="Arial"/>
          <w:sz w:val="20"/>
          <w:szCs w:val="20"/>
          <w:lang w:val="cs-CZ"/>
        </w:rPr>
        <w:t>§</w:t>
      </w:r>
      <w:r w:rsidR="002A1D41">
        <w:rPr>
          <w:rFonts w:cs="Arial"/>
          <w:sz w:val="20"/>
          <w:szCs w:val="20"/>
          <w:lang w:val="cs-CZ"/>
        </w:rPr>
        <w:t xml:space="preserve"> </w:t>
      </w:r>
      <w:r w:rsidRPr="00C42451">
        <w:rPr>
          <w:rFonts w:cs="Arial"/>
          <w:sz w:val="20"/>
          <w:szCs w:val="20"/>
          <w:lang w:val="cs-CZ"/>
        </w:rPr>
        <w:t>6,</w:t>
      </w:r>
      <w:r w:rsidR="00D21DB3">
        <w:rPr>
          <w:rFonts w:cs="Arial"/>
          <w:sz w:val="20"/>
          <w:szCs w:val="20"/>
          <w:lang w:val="cs-CZ"/>
        </w:rPr>
        <w:t xml:space="preserve"> </w:t>
      </w:r>
      <w:r w:rsidRPr="00C42451">
        <w:rPr>
          <w:rFonts w:cs="Arial"/>
          <w:sz w:val="20"/>
          <w:szCs w:val="20"/>
          <w:lang w:val="cs-CZ"/>
        </w:rPr>
        <w:t xml:space="preserve">7 </w:t>
      </w:r>
      <w:r w:rsidR="006440A3" w:rsidRPr="00C42451">
        <w:rPr>
          <w:rFonts w:cs="Arial"/>
          <w:sz w:val="20"/>
          <w:szCs w:val="20"/>
          <w:lang w:val="cs-CZ"/>
        </w:rPr>
        <w:t>(</w:t>
      </w:r>
      <w:r w:rsidR="00DE1209">
        <w:rPr>
          <w:rFonts w:cs="Arial"/>
          <w:sz w:val="20"/>
          <w:szCs w:val="20"/>
          <w:lang w:val="cs-CZ"/>
        </w:rPr>
        <w:t>V</w:t>
      </w:r>
      <w:r w:rsidRPr="00C42451">
        <w:rPr>
          <w:rFonts w:cs="Arial"/>
          <w:sz w:val="20"/>
          <w:szCs w:val="20"/>
          <w:lang w:val="cs-CZ"/>
        </w:rPr>
        <w:t>yhl</w:t>
      </w:r>
      <w:r w:rsidR="00DE1209">
        <w:rPr>
          <w:rFonts w:cs="Arial"/>
          <w:sz w:val="20"/>
          <w:szCs w:val="20"/>
          <w:lang w:val="cs-CZ"/>
        </w:rPr>
        <w:t xml:space="preserve">ášky </w:t>
      </w:r>
      <w:r w:rsidR="00D21DB3">
        <w:rPr>
          <w:rFonts w:cs="Arial"/>
          <w:sz w:val="20"/>
          <w:szCs w:val="20"/>
          <w:lang w:val="cs-CZ"/>
        </w:rPr>
        <w:br/>
      </w:r>
      <w:r w:rsidR="00DE1209">
        <w:rPr>
          <w:rFonts w:cs="Arial"/>
          <w:sz w:val="20"/>
          <w:szCs w:val="20"/>
          <w:lang w:val="cs-CZ"/>
        </w:rPr>
        <w:t>č.</w:t>
      </w:r>
      <w:r w:rsidR="00CC5419">
        <w:rPr>
          <w:rFonts w:cs="Arial"/>
          <w:sz w:val="20"/>
          <w:szCs w:val="20"/>
          <w:lang w:val="cs-CZ"/>
        </w:rPr>
        <w:t xml:space="preserve"> 50/</w:t>
      </w:r>
      <w:r w:rsidR="00BA252C">
        <w:rPr>
          <w:rFonts w:cs="Arial"/>
          <w:sz w:val="20"/>
          <w:szCs w:val="20"/>
          <w:lang w:val="cs-CZ"/>
        </w:rPr>
        <w:t>19</w:t>
      </w:r>
      <w:r w:rsidR="00CC5419">
        <w:rPr>
          <w:rFonts w:cs="Arial"/>
          <w:sz w:val="20"/>
          <w:szCs w:val="20"/>
          <w:lang w:val="cs-CZ"/>
        </w:rPr>
        <w:t>78 Sb.</w:t>
      </w:r>
      <w:r w:rsidR="00D21DB3">
        <w:rPr>
          <w:rFonts w:cs="Arial"/>
          <w:sz w:val="20"/>
          <w:szCs w:val="20"/>
          <w:lang w:val="cs-CZ"/>
        </w:rPr>
        <w:t>)</w:t>
      </w:r>
    </w:p>
    <w:p w14:paraId="737CBE80" w14:textId="77777777" w:rsidR="00CC5419" w:rsidRDefault="00CC5419" w:rsidP="00A3113E">
      <w:pPr>
        <w:pStyle w:val="Zkladntextodsazen"/>
        <w:spacing w:line="240" w:lineRule="auto"/>
        <w:rPr>
          <w:rFonts w:cs="Arial"/>
          <w:b/>
          <w:bCs/>
          <w:sz w:val="20"/>
          <w:szCs w:val="20"/>
          <w:lang w:val="cs-CZ"/>
        </w:rPr>
      </w:pPr>
    </w:p>
    <w:p w14:paraId="737CBE81" w14:textId="77777777" w:rsidR="00366204" w:rsidRDefault="00366204" w:rsidP="00A3113E">
      <w:pPr>
        <w:pStyle w:val="Zkladntextodsazen"/>
        <w:spacing w:line="240" w:lineRule="auto"/>
        <w:rPr>
          <w:rFonts w:cs="Arial"/>
          <w:b/>
          <w:bCs/>
          <w:sz w:val="20"/>
          <w:szCs w:val="20"/>
          <w:lang w:val="cs-CZ"/>
        </w:rPr>
      </w:pPr>
      <w:r w:rsidRPr="00C42451">
        <w:rPr>
          <w:rFonts w:cs="Arial"/>
          <w:b/>
          <w:bCs/>
          <w:sz w:val="20"/>
          <w:szCs w:val="20"/>
          <w:lang w:val="cs-CZ"/>
        </w:rPr>
        <w:t xml:space="preserve"> </w:t>
      </w:r>
      <w:r w:rsidRPr="00F0382B">
        <w:rPr>
          <w:rFonts w:cs="Arial"/>
          <w:b/>
          <w:bCs/>
          <w:sz w:val="20"/>
          <w:szCs w:val="20"/>
          <w:lang w:val="cs-CZ"/>
        </w:rPr>
        <w:t>2.1. Podmínky práce plošin v</w:t>
      </w:r>
      <w:r w:rsidR="00CC5419">
        <w:rPr>
          <w:rFonts w:cs="Arial"/>
          <w:b/>
          <w:bCs/>
          <w:sz w:val="20"/>
          <w:szCs w:val="20"/>
          <w:lang w:val="cs-CZ"/>
        </w:rPr>
        <w:t> </w:t>
      </w:r>
      <w:r w:rsidRPr="00F0382B">
        <w:rPr>
          <w:rFonts w:cs="Arial"/>
          <w:b/>
          <w:bCs/>
          <w:sz w:val="20"/>
          <w:szCs w:val="20"/>
          <w:lang w:val="cs-CZ"/>
        </w:rPr>
        <w:t>rozvodnách</w:t>
      </w:r>
    </w:p>
    <w:p w14:paraId="737CBE82" w14:textId="2B0F17CF" w:rsidR="00CC5419" w:rsidRPr="00CC5419" w:rsidRDefault="00CC5419" w:rsidP="0015109D">
      <w:pPr>
        <w:numPr>
          <w:ilvl w:val="0"/>
          <w:numId w:val="59"/>
        </w:numPr>
        <w:suppressAutoHyphens/>
        <w:spacing w:before="100" w:beforeAutospacing="1" w:after="100" w:afterAutospacing="1"/>
        <w:jc w:val="both"/>
      </w:pPr>
      <w:r w:rsidRPr="00CC5419">
        <w:t xml:space="preserve">Osoby poučené (viz PNE 33 0000-6) mohou pracovat za použití pohyblivé pracovní plošiny </w:t>
      </w:r>
      <w:r w:rsidR="00D21DB3">
        <w:br/>
      </w:r>
      <w:r w:rsidRPr="00CC5419">
        <w:t xml:space="preserve">a přiblížit se jejich částmi k nekrytým živým částem až do vzdálenosti rovnající se </w:t>
      </w:r>
      <w:proofErr w:type="spellStart"/>
      <w:r w:rsidRPr="00CC5419">
        <w:rPr>
          <w:b/>
          <w:bCs/>
        </w:rPr>
        <w:t>D</w:t>
      </w:r>
      <w:r w:rsidRPr="00CC5419">
        <w:rPr>
          <w:b/>
          <w:bCs/>
          <w:vertAlign w:val="subscript"/>
        </w:rPr>
        <w:t>Ve</w:t>
      </w:r>
      <w:proofErr w:type="spellEnd"/>
      <w:r w:rsidRPr="00CC5419">
        <w:rPr>
          <w:b/>
          <w:bCs/>
          <w:vertAlign w:val="subscript"/>
        </w:rPr>
        <w:t xml:space="preserve"> </w:t>
      </w:r>
      <w:r w:rsidR="00D21DB3">
        <w:rPr>
          <w:b/>
          <w:bCs/>
          <w:vertAlign w:val="subscript"/>
        </w:rPr>
        <w:br/>
      </w:r>
      <w:r w:rsidRPr="00CC5419">
        <w:t>(</w:t>
      </w:r>
      <w:r w:rsidR="00706F5D" w:rsidRPr="00706F5D">
        <w:t xml:space="preserve">viz P.26 </w:t>
      </w:r>
      <w:r w:rsidR="008C1EE7">
        <w:t>této regionální směrnice</w:t>
      </w:r>
      <w:r w:rsidR="00706F5D" w:rsidRPr="00706F5D">
        <w:t>, tabulka 11</w:t>
      </w:r>
      <w:r w:rsidRPr="00CC5419">
        <w:t>).</w:t>
      </w:r>
    </w:p>
    <w:p w14:paraId="737CBE83" w14:textId="7D1131DE" w:rsidR="00CC5419" w:rsidRPr="00CC5419" w:rsidRDefault="00CC5419" w:rsidP="0015109D">
      <w:pPr>
        <w:numPr>
          <w:ilvl w:val="0"/>
          <w:numId w:val="59"/>
        </w:numPr>
        <w:suppressAutoHyphens/>
        <w:spacing w:before="100" w:beforeAutospacing="1" w:after="100" w:afterAutospacing="1"/>
        <w:jc w:val="both"/>
      </w:pPr>
      <w:r w:rsidRPr="00CC5419">
        <w:t xml:space="preserve">Osoby poučené (viz PNE 33 0000-6) mohou pracovat za použití pohyblivé pracovní plošiny </w:t>
      </w:r>
      <w:r w:rsidR="00D21DB3">
        <w:br/>
      </w:r>
      <w:r w:rsidRPr="00CC5419">
        <w:t xml:space="preserve">a přiblížit se jejich částmi k nekrytým živým částem až do vzdálenosti rovnající se </w:t>
      </w:r>
      <w:proofErr w:type="spellStart"/>
      <w:r w:rsidRPr="00CC5419">
        <w:rPr>
          <w:b/>
          <w:bCs/>
        </w:rPr>
        <w:t>D</w:t>
      </w:r>
      <w:r w:rsidRPr="00CC5419">
        <w:rPr>
          <w:b/>
          <w:bCs/>
          <w:vertAlign w:val="subscript"/>
        </w:rPr>
        <w:t>Lz</w:t>
      </w:r>
      <w:proofErr w:type="spellEnd"/>
      <w:r w:rsidRPr="00CC5419">
        <w:rPr>
          <w:b/>
          <w:bCs/>
          <w:vertAlign w:val="subscript"/>
        </w:rPr>
        <w:t xml:space="preserve"> </w:t>
      </w:r>
      <w:r w:rsidRPr="00CC5419">
        <w:t>(</w:t>
      </w:r>
      <w:r w:rsidR="00706F5D" w:rsidRPr="00706F5D">
        <w:t xml:space="preserve">viz P.26 </w:t>
      </w:r>
      <w:r w:rsidR="008C1EE7">
        <w:t>této regionální směrnice</w:t>
      </w:r>
      <w:r w:rsidR="00706F5D" w:rsidRPr="00706F5D">
        <w:t>, tabulka 11</w:t>
      </w:r>
      <w:r w:rsidRPr="00CC5419">
        <w:t>) pod dozorem osoby znalé s vyšší kvalifikací.</w:t>
      </w:r>
    </w:p>
    <w:p w14:paraId="737CBE84" w14:textId="1C89AF73" w:rsidR="00CC5419" w:rsidRPr="00CC5419" w:rsidRDefault="00CC5419" w:rsidP="0015109D">
      <w:pPr>
        <w:numPr>
          <w:ilvl w:val="0"/>
          <w:numId w:val="59"/>
        </w:numPr>
        <w:suppressAutoHyphens/>
        <w:spacing w:before="100" w:beforeAutospacing="1" w:after="100" w:afterAutospacing="1"/>
        <w:jc w:val="both"/>
      </w:pPr>
      <w:r w:rsidRPr="00CC5419">
        <w:t xml:space="preserve">Osoby znalé (viz PNE 33 0000-6) mohou pracovat za použití pohyblivé pracovní plošiny </w:t>
      </w:r>
      <w:r w:rsidR="00D21DB3">
        <w:br/>
      </w:r>
      <w:r w:rsidRPr="00CC5419">
        <w:t xml:space="preserve">a přiblížit se jejich částmi k nekrytým živým částem až do vzdálenosti rovnající se </w:t>
      </w:r>
      <w:proofErr w:type="spellStart"/>
      <w:r w:rsidRPr="00CC5419">
        <w:rPr>
          <w:b/>
          <w:bCs/>
        </w:rPr>
        <w:t>D</w:t>
      </w:r>
      <w:r w:rsidRPr="00CC5419">
        <w:rPr>
          <w:b/>
          <w:bCs/>
          <w:vertAlign w:val="subscript"/>
        </w:rPr>
        <w:t>Lz</w:t>
      </w:r>
      <w:proofErr w:type="spellEnd"/>
      <w:r w:rsidRPr="00CC5419">
        <w:rPr>
          <w:b/>
          <w:bCs/>
          <w:vertAlign w:val="subscript"/>
        </w:rPr>
        <w:t xml:space="preserve"> </w:t>
      </w:r>
      <w:r w:rsidRPr="00CC5419">
        <w:t>(</w:t>
      </w:r>
      <w:r w:rsidR="00706F5D" w:rsidRPr="00706F5D">
        <w:t xml:space="preserve">viz P.26 </w:t>
      </w:r>
      <w:r w:rsidR="008C1EE7">
        <w:t>této regionální směrnice</w:t>
      </w:r>
      <w:r w:rsidR="00706F5D" w:rsidRPr="00706F5D">
        <w:t>, tabulka 11</w:t>
      </w:r>
      <w:r w:rsidRPr="00CC5419">
        <w:t>) s dohledem osoby znalé s vyšší kvalifikací.</w:t>
      </w:r>
    </w:p>
    <w:p w14:paraId="737CBE85" w14:textId="77777777" w:rsidR="00CC5419" w:rsidRPr="00CC5419" w:rsidRDefault="00CC5419" w:rsidP="0015109D">
      <w:pPr>
        <w:numPr>
          <w:ilvl w:val="0"/>
          <w:numId w:val="59"/>
        </w:numPr>
        <w:suppressAutoHyphens/>
        <w:spacing w:before="100" w:beforeAutospacing="1" w:after="100" w:afterAutospacing="1"/>
        <w:jc w:val="both"/>
      </w:pPr>
      <w:r w:rsidRPr="00CC5419">
        <w:t>Osoby znalé s vyšší kvalifikací (viz PNE 33 0000-6) mohou pracovat za použití pohyblivé pracovní plošiny a přiblížit se jejich částmi k nekrytým živým částem</w:t>
      </w:r>
      <w:r w:rsidR="00EC1BD3">
        <w:t xml:space="preserve"> </w:t>
      </w:r>
      <w:r w:rsidRPr="00CC5419">
        <w:t xml:space="preserve">až do vzdálenosti rovnající se </w:t>
      </w:r>
      <w:proofErr w:type="spellStart"/>
      <w:r w:rsidRPr="00CC5419">
        <w:rPr>
          <w:b/>
          <w:bCs/>
        </w:rPr>
        <w:t>D</w:t>
      </w:r>
      <w:r w:rsidRPr="00CC5419">
        <w:rPr>
          <w:b/>
          <w:bCs/>
          <w:vertAlign w:val="subscript"/>
        </w:rPr>
        <w:t>Lz</w:t>
      </w:r>
      <w:proofErr w:type="spellEnd"/>
      <w:r w:rsidRPr="00CC5419">
        <w:t xml:space="preserve"> (</w:t>
      </w:r>
      <w:r w:rsidR="00706F5D" w:rsidRPr="00706F5D">
        <w:t xml:space="preserve">viz P.26 </w:t>
      </w:r>
      <w:r w:rsidR="008C1EE7">
        <w:t>této regionální směrnice</w:t>
      </w:r>
      <w:r w:rsidR="00706F5D" w:rsidRPr="00706F5D">
        <w:t>, tabulka 11</w:t>
      </w:r>
      <w:r w:rsidRPr="00CC5419">
        <w:t>) samy, ovšem stále platí pravidlo o minimálně dvoučlenné pracovní skupině.</w:t>
      </w:r>
    </w:p>
    <w:p w14:paraId="737CBE86" w14:textId="77777777" w:rsidR="00366204" w:rsidRPr="00F0382B" w:rsidRDefault="00366204" w:rsidP="00A3113E">
      <w:pPr>
        <w:pStyle w:val="Zkladntextodsazen"/>
        <w:spacing w:line="240" w:lineRule="auto"/>
        <w:rPr>
          <w:rFonts w:cs="Arial"/>
          <w:b/>
          <w:bCs/>
          <w:sz w:val="20"/>
          <w:szCs w:val="20"/>
          <w:lang w:val="cs-CZ"/>
        </w:rPr>
      </w:pPr>
      <w:r w:rsidRPr="00F0382B">
        <w:rPr>
          <w:rFonts w:cs="Arial"/>
          <w:b/>
          <w:bCs/>
          <w:sz w:val="20"/>
          <w:szCs w:val="20"/>
          <w:lang w:val="cs-CZ"/>
        </w:rPr>
        <w:t>2.2. Zajištění pracoviště na elek</w:t>
      </w:r>
      <w:r w:rsidR="00DE1209">
        <w:rPr>
          <w:rFonts w:cs="Arial"/>
          <w:b/>
          <w:bCs/>
          <w:sz w:val="20"/>
          <w:szCs w:val="20"/>
          <w:lang w:val="cs-CZ"/>
        </w:rPr>
        <w:t>trickém</w:t>
      </w:r>
      <w:r w:rsidRPr="00F0382B">
        <w:rPr>
          <w:rFonts w:cs="Arial"/>
          <w:b/>
          <w:bCs/>
          <w:sz w:val="20"/>
          <w:szCs w:val="20"/>
          <w:lang w:val="cs-CZ"/>
        </w:rPr>
        <w:t xml:space="preserve"> zařízení VVN a ZVN z montážních plošin </w:t>
      </w:r>
    </w:p>
    <w:p w14:paraId="737CBE87" w14:textId="77777777" w:rsidR="00366204" w:rsidRPr="00F0382B" w:rsidRDefault="00366204" w:rsidP="00A3113E">
      <w:pPr>
        <w:pStyle w:val="Zkladntextodsazen"/>
        <w:spacing w:line="240" w:lineRule="auto"/>
        <w:rPr>
          <w:rFonts w:cs="Arial"/>
          <w:b/>
          <w:bCs/>
          <w:sz w:val="20"/>
          <w:szCs w:val="20"/>
          <w:lang w:val="cs-CZ"/>
        </w:rPr>
      </w:pPr>
      <w:r w:rsidRPr="00F0382B">
        <w:rPr>
          <w:rFonts w:cs="Arial"/>
          <w:b/>
          <w:bCs/>
          <w:sz w:val="20"/>
          <w:szCs w:val="20"/>
          <w:lang w:val="cs-CZ"/>
        </w:rPr>
        <w:t>Tyto práce se</w:t>
      </w:r>
      <w:r w:rsidR="001511C7" w:rsidRPr="00F0382B">
        <w:rPr>
          <w:rFonts w:cs="Arial"/>
          <w:b/>
          <w:bCs/>
          <w:sz w:val="20"/>
          <w:szCs w:val="20"/>
          <w:lang w:val="cs-CZ"/>
        </w:rPr>
        <w:t xml:space="preserve"> </w:t>
      </w:r>
      <w:r w:rsidRPr="00F0382B">
        <w:rPr>
          <w:rFonts w:cs="Arial"/>
          <w:b/>
          <w:bCs/>
          <w:sz w:val="20"/>
          <w:szCs w:val="20"/>
          <w:lang w:val="cs-CZ"/>
        </w:rPr>
        <w:t>mohou vykonávat za těchto podmínek:</w:t>
      </w:r>
    </w:p>
    <w:p w14:paraId="737CBE88" w14:textId="77777777" w:rsidR="00366204" w:rsidRPr="00F0382B"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Na práci musí být vydán příkaz „B“. Vedení je vypnuto ze všech stran možného napájení, zajištěno proti nežádoucímu zapnutí a v rozvodnách uzemněno a zkratováno.</w:t>
      </w:r>
    </w:p>
    <w:p w14:paraId="737CBE89" w14:textId="77777777" w:rsidR="00366204" w:rsidRPr="00F0382B"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 xml:space="preserve">Před zahájením práce musí být odzkoušena funkčnost „STOP“ </w:t>
      </w:r>
      <w:proofErr w:type="gramStart"/>
      <w:r w:rsidRPr="00F0382B">
        <w:rPr>
          <w:rFonts w:cs="Arial"/>
          <w:sz w:val="20"/>
          <w:szCs w:val="20"/>
          <w:lang w:val="cs-CZ"/>
        </w:rPr>
        <w:t>tlačítka</w:t>
      </w:r>
      <w:proofErr w:type="gramEnd"/>
      <w:r w:rsidRPr="00F0382B">
        <w:rPr>
          <w:rFonts w:cs="Arial"/>
          <w:sz w:val="20"/>
          <w:szCs w:val="20"/>
          <w:lang w:val="cs-CZ"/>
        </w:rPr>
        <w:t xml:space="preserve"> a to ve všech pohybech plošiny.</w:t>
      </w:r>
    </w:p>
    <w:p w14:paraId="1308EBC7" w14:textId="175CE7F5" w:rsidR="009508E6" w:rsidRPr="009508E6"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 xml:space="preserve">Ovládání plošiny musí provádět dva </w:t>
      </w:r>
      <w:r w:rsidR="004E55D0">
        <w:rPr>
          <w:rFonts w:cs="Arial"/>
          <w:sz w:val="20"/>
          <w:szCs w:val="20"/>
          <w:lang w:val="cs-CZ"/>
        </w:rPr>
        <w:t>z</w:t>
      </w:r>
      <w:r w:rsidR="004E55D0" w:rsidRPr="004E55D0">
        <w:rPr>
          <w:rFonts w:cs="Arial"/>
          <w:sz w:val="20"/>
          <w:szCs w:val="20"/>
          <w:lang w:val="cs-CZ"/>
        </w:rPr>
        <w:t>aměstnanci</w:t>
      </w:r>
      <w:r w:rsidRPr="00F0382B">
        <w:rPr>
          <w:rFonts w:cs="Arial"/>
          <w:sz w:val="20"/>
          <w:szCs w:val="20"/>
          <w:lang w:val="cs-CZ"/>
        </w:rPr>
        <w:t xml:space="preserve"> a oba musí mít kvalifikaci obsluhovatel.</w:t>
      </w:r>
      <w:bookmarkStart w:id="857" w:name="_Toc304124048"/>
      <w:bookmarkStart w:id="858" w:name="_Toc304189468"/>
      <w:bookmarkStart w:id="859" w:name="_Toc304189575"/>
    </w:p>
    <w:p w14:paraId="737CBE8B" w14:textId="37E97A63" w:rsidR="00366204" w:rsidRPr="009508E6" w:rsidRDefault="00366204" w:rsidP="009508E6">
      <w:pPr>
        <w:pStyle w:val="Zkladntextodsazen"/>
        <w:spacing w:before="100" w:beforeAutospacing="1" w:after="100" w:afterAutospacing="1" w:line="240" w:lineRule="auto"/>
        <w:ind w:left="0"/>
        <w:rPr>
          <w:rFonts w:cs="Arial"/>
          <w:sz w:val="20"/>
          <w:szCs w:val="20"/>
          <w:lang w:val="cs-CZ"/>
        </w:rPr>
      </w:pPr>
      <w:r w:rsidRPr="00694112">
        <w:rPr>
          <w:b/>
          <w:lang w:val="cs-CZ"/>
        </w:rPr>
        <w:t xml:space="preserve">2.3. </w:t>
      </w:r>
      <w:r w:rsidRPr="00694112">
        <w:rPr>
          <w:b/>
          <w:bCs/>
          <w:lang w:val="cs-CZ"/>
        </w:rPr>
        <w:t>Zajištění venkovního vedení VVN a ZVN</w:t>
      </w:r>
      <w:bookmarkEnd w:id="857"/>
      <w:bookmarkEnd w:id="858"/>
      <w:bookmarkEnd w:id="859"/>
    </w:p>
    <w:p w14:paraId="737CBE8C" w14:textId="77777777" w:rsidR="00366204" w:rsidRPr="0015684A" w:rsidRDefault="00366204" w:rsidP="00193848">
      <w:pPr>
        <w:tabs>
          <w:tab w:val="left" w:pos="426"/>
        </w:tabs>
        <w:spacing w:before="60" w:after="20"/>
        <w:jc w:val="both"/>
      </w:pPr>
      <w:r w:rsidRPr="0015684A">
        <w:t xml:space="preserve">Montážní pracovní plošina najede bokem podél venkovního vedení VVN nebo ZVN tak, aby byla při zvednutí ramena dodržena </w:t>
      </w:r>
      <w:r w:rsidR="00706F5D">
        <w:t xml:space="preserve">níže uvedená </w:t>
      </w:r>
      <w:r w:rsidRPr="0015684A">
        <w:t>vzdálenost konstrukce koše plošiny od živých částí. V koši plošiny je mimo zkoušečky i zkratovací souprava.</w:t>
      </w:r>
    </w:p>
    <w:p w14:paraId="737CBE8D" w14:textId="77777777" w:rsidR="00980037" w:rsidRDefault="00366204" w:rsidP="00193848">
      <w:pPr>
        <w:tabs>
          <w:tab w:val="left" w:pos="426"/>
        </w:tabs>
        <w:spacing w:before="60" w:after="20"/>
        <w:jc w:val="both"/>
      </w:pPr>
      <w:r w:rsidRPr="0015684A">
        <w:t xml:space="preserve">Při zajišťování pracoviště na </w:t>
      </w:r>
      <w:r w:rsidRPr="0015684A">
        <w:rPr>
          <w:b/>
        </w:rPr>
        <w:t>VVN – 110 </w:t>
      </w:r>
      <w:proofErr w:type="spellStart"/>
      <w:r w:rsidRPr="0015684A">
        <w:rPr>
          <w:b/>
        </w:rPr>
        <w:t>kV</w:t>
      </w:r>
      <w:proofErr w:type="spellEnd"/>
      <w:r w:rsidRPr="0015684A">
        <w:t xml:space="preserve"> musí být při zvednutí ramene dodržena vzdálenost konstrukce koše plošiny od živých částí </w:t>
      </w:r>
      <w:r w:rsidRPr="0015684A">
        <w:rPr>
          <w:b/>
        </w:rPr>
        <w:t>minimálně 3 metry</w:t>
      </w:r>
      <w:r w:rsidRPr="0015684A">
        <w:t xml:space="preserve"> při horizontálním i vertikálním pohybu ramene. </w:t>
      </w:r>
      <w:r w:rsidR="00DC4C08">
        <w:t>Z</w:t>
      </w:r>
      <w:r w:rsidR="00DC4C08" w:rsidRPr="00387477">
        <w:t>aměstnanec</w:t>
      </w:r>
      <w:r w:rsidRPr="0015684A">
        <w:t xml:space="preserve">, který provádí zajištění, se nesmí přiblížit </w:t>
      </w:r>
      <w:r w:rsidRPr="0015684A">
        <w:rPr>
          <w:b/>
        </w:rPr>
        <w:t>na menší vzdálenost od živých částí VVN než 1,5 metru (pokud nemůže z nějakého důvodu vzdálenost 1,5 m dodržet, lze tuto vzdálenost snížit na 1,1 metru – práce však musí být konána pod dozorem osoby znalé s vyšší kvalifikací)</w:t>
      </w:r>
      <w:r w:rsidRPr="0015684A">
        <w:t>. Dozor je vykonáván z místa odkud je možno ovládat hnací zřízení ramene montážní plošiny.</w:t>
      </w:r>
    </w:p>
    <w:p w14:paraId="737CBE8E" w14:textId="77777777" w:rsidR="00366204" w:rsidRPr="0015684A" w:rsidRDefault="00366204" w:rsidP="00193848">
      <w:pPr>
        <w:tabs>
          <w:tab w:val="left" w:pos="426"/>
        </w:tabs>
        <w:spacing w:before="60" w:after="20"/>
        <w:jc w:val="both"/>
      </w:pPr>
      <w:r w:rsidRPr="0015684A">
        <w:t xml:space="preserve">Při zajišťování pracoviště na </w:t>
      </w:r>
      <w:r w:rsidRPr="0015684A">
        <w:rPr>
          <w:b/>
        </w:rPr>
        <w:t xml:space="preserve">VVN – 220 </w:t>
      </w:r>
      <w:proofErr w:type="spellStart"/>
      <w:r w:rsidRPr="0015684A">
        <w:rPr>
          <w:b/>
        </w:rPr>
        <w:t>kV</w:t>
      </w:r>
      <w:proofErr w:type="spellEnd"/>
      <w:r w:rsidRPr="0015684A">
        <w:t xml:space="preserve"> musí být při zvednutí ramene dodržena vzdálenost konstrukce koše plošiny od živých částí </w:t>
      </w:r>
      <w:r w:rsidRPr="0015684A">
        <w:rPr>
          <w:b/>
        </w:rPr>
        <w:t>minimálně 4 metry</w:t>
      </w:r>
      <w:r w:rsidRPr="0015684A">
        <w:t xml:space="preserve"> při vertikálním i horizontálním pohybu ramene. </w:t>
      </w:r>
      <w:r w:rsidR="00DC4C08">
        <w:t>Z</w:t>
      </w:r>
      <w:r w:rsidR="00DC4C08" w:rsidRPr="00387477">
        <w:t>aměstnanec</w:t>
      </w:r>
      <w:r w:rsidRPr="0015684A">
        <w:t>, který provádí zajištění, se nesmí přiblížit</w:t>
      </w:r>
      <w:r w:rsidRPr="0015684A">
        <w:rPr>
          <w:b/>
          <w:i/>
        </w:rPr>
        <w:t xml:space="preserve"> </w:t>
      </w:r>
      <w:r w:rsidRPr="0015684A">
        <w:rPr>
          <w:b/>
        </w:rPr>
        <w:t xml:space="preserve">na menší vzdálenost od živých částí VVN než 2,5 metru (pokud nemůže z nějakého důvodu tuto vzdálenost dodržet, lze tuto vzdálenost snížit na 2,1 metru – práce však musí být konána pod dozorem osoby znalé s vyšší </w:t>
      </w:r>
      <w:r w:rsidRPr="0015684A">
        <w:rPr>
          <w:b/>
        </w:rPr>
        <w:lastRenderedPageBreak/>
        <w:t>kvalifikací)</w:t>
      </w:r>
      <w:r w:rsidRPr="0015684A">
        <w:t>. Dozor je vykonáván z místa odkud je možno ovládat hnací zřízení ramene montážní plošiny.</w:t>
      </w:r>
    </w:p>
    <w:p w14:paraId="737CBE8F" w14:textId="77777777" w:rsidR="00366204" w:rsidRPr="0015684A" w:rsidRDefault="00366204" w:rsidP="00193848">
      <w:pPr>
        <w:tabs>
          <w:tab w:val="left" w:pos="426"/>
        </w:tabs>
        <w:spacing w:before="60" w:after="20"/>
        <w:jc w:val="both"/>
      </w:pPr>
      <w:r w:rsidRPr="0015684A">
        <w:t xml:space="preserve">Při zajišťování pracoviště na </w:t>
      </w:r>
      <w:r w:rsidRPr="0015684A">
        <w:rPr>
          <w:b/>
        </w:rPr>
        <w:t xml:space="preserve">ZVN – 400 </w:t>
      </w:r>
      <w:proofErr w:type="spellStart"/>
      <w:r w:rsidRPr="0015684A">
        <w:rPr>
          <w:b/>
        </w:rPr>
        <w:t>kV</w:t>
      </w:r>
      <w:proofErr w:type="spellEnd"/>
      <w:r w:rsidRPr="0015684A">
        <w:t xml:space="preserve"> musí být při zvednutí ramene dodržena vzdálenost konstrukce koše plošiny od živých částí </w:t>
      </w:r>
      <w:r w:rsidRPr="0015684A">
        <w:rPr>
          <w:b/>
        </w:rPr>
        <w:t>minimálně 5 metrů</w:t>
      </w:r>
      <w:r w:rsidRPr="0015684A">
        <w:t xml:space="preserve"> při vertikálním i horizontálním pohybu ramene. </w:t>
      </w:r>
      <w:r w:rsidR="00DC4C08">
        <w:t>Z</w:t>
      </w:r>
      <w:r w:rsidR="00DC4C08" w:rsidRPr="00387477">
        <w:t>aměstnanec</w:t>
      </w:r>
      <w:r w:rsidRPr="0015684A">
        <w:t xml:space="preserve">, který provádí zajištění, se nesmí přiblížit </w:t>
      </w:r>
      <w:r w:rsidRPr="0015684A">
        <w:rPr>
          <w:b/>
        </w:rPr>
        <w:t>na menší vzdálenost od živých částí než 3,6 metru (pokud nemůže z nějakého důvodu tuto vzdálenost dodržet, lze tuto vzdálenost snížit na 3,2 metru – práce musí být však konána pod dozorem osoby znalé s vyšší kvalifikací)</w:t>
      </w:r>
      <w:r w:rsidRPr="0015684A">
        <w:t>. Dozor je vykonáván z místa odkud je možno ovládat hnací zřízení ramene montážní plošiny.</w:t>
      </w:r>
    </w:p>
    <w:p w14:paraId="737CBE90" w14:textId="4ED4E3D2" w:rsidR="00366204" w:rsidRPr="0015684A" w:rsidRDefault="00366204" w:rsidP="00193848">
      <w:pPr>
        <w:tabs>
          <w:tab w:val="left" w:pos="426"/>
        </w:tabs>
        <w:spacing w:before="60" w:after="20"/>
        <w:jc w:val="both"/>
      </w:pPr>
      <w:r w:rsidRPr="0015684A">
        <w:t xml:space="preserve">Po ověření beznapěťového stavu příslušnou zkoušečkou dle výše uvedených napěťových hladin, připojí zajišťující </w:t>
      </w:r>
      <w:r w:rsidR="00DC4C08">
        <w:t>z</w:t>
      </w:r>
      <w:r w:rsidR="00DC4C08" w:rsidRPr="00387477">
        <w:t>aměstnanec</w:t>
      </w:r>
      <w:r w:rsidRPr="0015684A">
        <w:t xml:space="preserve"> zemnící svorku zkratovací soupravy na uzemněnou část konstrukce tak, že se přiblíží bočním pohybem pracovní plošiny (pod živými částmi) ke konstrukci. Při pohybu dodrží výše uvedené bezpečné vzdáleností od živých částí. Poté připojí zkratovací soupravu </w:t>
      </w:r>
      <w:r w:rsidR="00D21DB3">
        <w:br/>
      </w:r>
      <w:r w:rsidRPr="0015684A">
        <w:t>na nejbližší živou část a postupně na ostatní živé části.</w:t>
      </w:r>
    </w:p>
    <w:p w14:paraId="263E33D7" w14:textId="77777777" w:rsidR="00CA33F3" w:rsidRDefault="00366204" w:rsidP="00CA33F3">
      <w:pPr>
        <w:tabs>
          <w:tab w:val="left" w:pos="426"/>
        </w:tabs>
        <w:spacing w:before="60" w:after="240"/>
        <w:jc w:val="both"/>
      </w:pPr>
      <w:r w:rsidRPr="0015684A">
        <w:t xml:space="preserve">Pokud nelze bezpečně připojit zemnící svorku na uzemněnou část konstrukce z pracovní plošiny, postupuje se při zajišťování pracoviště obvyklým způsobem z nosné konstrukce. Montážní pracovní plošinu lze v tomto případě použít pro dopravu </w:t>
      </w:r>
      <w:r w:rsidR="00DC4C08">
        <w:t>z</w:t>
      </w:r>
      <w:r w:rsidR="00DC4C08" w:rsidRPr="00387477">
        <w:t>aměstnanc</w:t>
      </w:r>
      <w:r w:rsidR="00DC4C08">
        <w:t>e</w:t>
      </w:r>
      <w:r w:rsidRPr="0015684A">
        <w:t xml:space="preserve"> na konstrukci stožáru při dodržení výše uvedených bezpečných vzdáleností od živých částí.</w:t>
      </w:r>
      <w:bookmarkStart w:id="860" w:name="_Toc304124049"/>
      <w:bookmarkStart w:id="861" w:name="_Toc304189469"/>
      <w:bookmarkStart w:id="862" w:name="_Toc304189576"/>
    </w:p>
    <w:p w14:paraId="3E862997" w14:textId="3B578B02" w:rsidR="009508E6" w:rsidRDefault="003A2E27" w:rsidP="00CA33F3">
      <w:pPr>
        <w:tabs>
          <w:tab w:val="left" w:pos="426"/>
        </w:tabs>
        <w:spacing w:before="60" w:after="240"/>
        <w:jc w:val="both"/>
        <w:rPr>
          <w:b/>
        </w:rPr>
      </w:pPr>
      <w:r w:rsidRPr="003A2E27">
        <w:rPr>
          <w:b/>
        </w:rPr>
        <w:t>Použití prostředků osobního zajištění v koši montážní plošiny</w:t>
      </w:r>
    </w:p>
    <w:p w14:paraId="737CBE95" w14:textId="77CBA415" w:rsidR="003A2E27" w:rsidRPr="003A2E27" w:rsidRDefault="0048357B" w:rsidP="0015109D">
      <w:pPr>
        <w:pStyle w:val="Odstavecseseznamem"/>
        <w:numPr>
          <w:ilvl w:val="0"/>
          <w:numId w:val="172"/>
        </w:numPr>
        <w:ind w:left="709" w:hanging="425"/>
      </w:pPr>
      <w:r>
        <w:t>P</w:t>
      </w:r>
      <w:r w:rsidR="003A2E27" w:rsidRPr="003A2E27">
        <w:t>okud se plánuje výstup zaměstnance (či dodavatele) z koše montážní plošiny (US VN, NN, TS…) je povinnost použít prostředek osobního zajištění již při vstupu do koše montážní plošiny včetně ochrany proti pádu (např. SANCHOC…).</w:t>
      </w:r>
    </w:p>
    <w:p w14:paraId="737CBE96" w14:textId="77777777" w:rsidR="003A2E27" w:rsidRPr="003A2E27" w:rsidRDefault="0048357B" w:rsidP="0015109D">
      <w:pPr>
        <w:pStyle w:val="Odstavecseseznamem"/>
        <w:numPr>
          <w:ilvl w:val="0"/>
          <w:numId w:val="172"/>
        </w:numPr>
        <w:ind w:left="709" w:hanging="425"/>
      </w:pPr>
      <w:r>
        <w:t>P</w:t>
      </w:r>
      <w:r w:rsidR="003A2E27" w:rsidRPr="003A2E27">
        <w:t xml:space="preserve">okud se neplánuje výstup zaměstnance (či dodavatele) z koše montážní plošiny (US VN, NN, TS …) a plošina není vybavena možností odklopení podlahy koše od jeho svislé osy, použití prostředku osobního zajištění není nutné. </w:t>
      </w:r>
    </w:p>
    <w:p w14:paraId="737CBE97" w14:textId="77777777" w:rsidR="003A2E27" w:rsidRPr="003A2E27" w:rsidRDefault="0048357B" w:rsidP="0015109D">
      <w:pPr>
        <w:pStyle w:val="Odstavecseseznamem"/>
        <w:numPr>
          <w:ilvl w:val="0"/>
          <w:numId w:val="172"/>
        </w:numPr>
        <w:ind w:left="709" w:hanging="425"/>
      </w:pPr>
      <w:r>
        <w:t>P</w:t>
      </w:r>
      <w:r w:rsidR="003A2E27" w:rsidRPr="003A2E27">
        <w:t xml:space="preserve">okud se neplánuje výstup zaměstnance (či dodavatele) z koše montážní plošiny (US VN, NN, TS…) a plošina je vybavena možností odklopení podlahy koše od jeho svislé osy, je použití prostředku osobního zajištění včetně ochrany proti pádu (např. SANCHOC…) povinné již při vstupu do koše montážní plošiny. </w:t>
      </w:r>
    </w:p>
    <w:p w14:paraId="737CBE98" w14:textId="77777777" w:rsidR="0048357B" w:rsidRDefault="0048357B" w:rsidP="0015109D">
      <w:pPr>
        <w:pStyle w:val="Odstavecseseznamem"/>
        <w:numPr>
          <w:ilvl w:val="0"/>
          <w:numId w:val="172"/>
        </w:numPr>
        <w:ind w:left="709" w:hanging="425"/>
      </w:pPr>
      <w:r>
        <w:t>S</w:t>
      </w:r>
      <w:r w:rsidR="003A2E27" w:rsidRPr="003A2E27">
        <w:t>chopnost otáčení koše okolo jeho svislé osy nemění skutečnosti v předchozím textu.</w:t>
      </w:r>
      <w:r w:rsidR="0048753F">
        <w:t xml:space="preserve"> </w:t>
      </w:r>
    </w:p>
    <w:p w14:paraId="5A37F084" w14:textId="77777777" w:rsidR="00CE4F76" w:rsidRDefault="0048357B" w:rsidP="0015109D">
      <w:pPr>
        <w:pStyle w:val="Odstavecseseznamem"/>
        <w:numPr>
          <w:ilvl w:val="0"/>
          <w:numId w:val="172"/>
        </w:numPr>
        <w:spacing w:after="240"/>
        <w:ind w:left="709" w:hanging="425"/>
      </w:pPr>
      <w:r>
        <w:t>Vždy je nutné dodržovat návod výrobce mon</w:t>
      </w:r>
      <w:r w:rsidR="00EC2A10">
        <w:t>t</w:t>
      </w:r>
      <w:r>
        <w:t xml:space="preserve">ážní plošiny. Určí-li </w:t>
      </w:r>
      <w:r w:rsidR="00333E21">
        <w:t xml:space="preserve">výrobce </w:t>
      </w:r>
      <w:r>
        <w:t xml:space="preserve">povinnost používat ochranu proti pádu při práci v koši, musí zaměstnanec být vybaven postojem před vstupem </w:t>
      </w:r>
      <w:r w:rsidR="00D21DB3">
        <w:br/>
      </w:r>
      <w:r>
        <w:t>do koše plošiny</w:t>
      </w:r>
      <w:r w:rsidR="008A3958">
        <w:t xml:space="preserve"> a ukotvit se se </w:t>
      </w:r>
      <w:proofErr w:type="spellStart"/>
      <w:r w:rsidR="008A3958">
        <w:t>kotvicímu</w:t>
      </w:r>
      <w:proofErr w:type="spellEnd"/>
      <w:r w:rsidR="008A3958">
        <w:t xml:space="preserve"> bodu</w:t>
      </w:r>
      <w:r w:rsidR="00333E21">
        <w:t>!</w:t>
      </w:r>
    </w:p>
    <w:p w14:paraId="6A228705" w14:textId="77777777" w:rsidR="00CE4F76" w:rsidRDefault="00366204" w:rsidP="00CE4F76">
      <w:pPr>
        <w:spacing w:after="240"/>
      </w:pPr>
      <w:r w:rsidRPr="00CE4F76">
        <w:rPr>
          <w:b/>
        </w:rPr>
        <w:t>Zakázané činnosti s pohyblivými montážními plošinami</w:t>
      </w:r>
    </w:p>
    <w:p w14:paraId="737CBE9D" w14:textId="49A2C240" w:rsidR="00366204" w:rsidRPr="00CE4F76" w:rsidRDefault="00366204" w:rsidP="00CE4F76">
      <w:pPr>
        <w:spacing w:after="240"/>
      </w:pPr>
      <w:r w:rsidRPr="0048357B">
        <w:t>Při používání a obsluze pracovních plošin je zakázáno zejména:</w:t>
      </w:r>
      <w:bookmarkEnd w:id="860"/>
      <w:bookmarkEnd w:id="861"/>
      <w:bookmarkEnd w:id="862"/>
    </w:p>
    <w:p w14:paraId="737CBE9E" w14:textId="77777777" w:rsidR="00366204" w:rsidRPr="0015684A" w:rsidRDefault="00366204" w:rsidP="0015109D">
      <w:pPr>
        <w:numPr>
          <w:ilvl w:val="0"/>
          <w:numId w:val="117"/>
        </w:numPr>
        <w:spacing w:before="100" w:beforeAutospacing="1" w:after="100" w:afterAutospacing="1"/>
        <w:ind w:left="714" w:hanging="357"/>
        <w:jc w:val="both"/>
      </w:pPr>
      <w:r w:rsidRPr="0015684A">
        <w:t>přetěžovat pracovní plošinu s výjimkou zkoušek</w:t>
      </w:r>
      <w:r w:rsidR="00114220">
        <w:t>,</w:t>
      </w:r>
    </w:p>
    <w:p w14:paraId="737CBE9F" w14:textId="77777777" w:rsidR="00366204" w:rsidRPr="0015684A" w:rsidRDefault="00366204" w:rsidP="0015109D">
      <w:pPr>
        <w:numPr>
          <w:ilvl w:val="0"/>
          <w:numId w:val="117"/>
        </w:numPr>
        <w:spacing w:before="100" w:beforeAutospacing="1" w:after="100" w:afterAutospacing="1"/>
        <w:ind w:left="714" w:hanging="357"/>
        <w:jc w:val="both"/>
      </w:pPr>
      <w:r w:rsidRPr="0015684A">
        <w:t>ovládat zařízení tak, že se způsobí rozhoupání plošiny</w:t>
      </w:r>
      <w:r w:rsidR="00114220">
        <w:t>,</w:t>
      </w:r>
    </w:p>
    <w:p w14:paraId="737CBEA0" w14:textId="77777777" w:rsidR="00366204" w:rsidRPr="0015684A" w:rsidRDefault="00366204" w:rsidP="0015109D">
      <w:pPr>
        <w:numPr>
          <w:ilvl w:val="0"/>
          <w:numId w:val="117"/>
        </w:numPr>
        <w:spacing w:before="100" w:beforeAutospacing="1" w:after="100" w:afterAutospacing="1"/>
        <w:ind w:left="714" w:hanging="357"/>
        <w:jc w:val="both"/>
      </w:pPr>
      <w:r w:rsidRPr="0015684A">
        <w:t>pokračovat v provozu při zjištění nepravidelnosti funkce pohybových mechanismů</w:t>
      </w:r>
      <w:r w:rsidR="00114220">
        <w:t>,</w:t>
      </w:r>
    </w:p>
    <w:p w14:paraId="737CBEA1" w14:textId="77777777" w:rsidR="00336729" w:rsidRDefault="00366204" w:rsidP="0015109D">
      <w:pPr>
        <w:numPr>
          <w:ilvl w:val="0"/>
          <w:numId w:val="117"/>
        </w:numPr>
        <w:spacing w:before="100" w:beforeAutospacing="1" w:after="100" w:afterAutospacing="1"/>
        <w:ind w:left="714" w:hanging="357"/>
        <w:jc w:val="both"/>
      </w:pPr>
      <w:r w:rsidRPr="0015684A">
        <w:t>používat k</w:t>
      </w:r>
      <w:r w:rsidR="00336729">
        <w:t> </w:t>
      </w:r>
      <w:r w:rsidRPr="0015684A">
        <w:t>pom</w:t>
      </w:r>
      <w:r w:rsidR="00336729">
        <w:t xml:space="preserve">ocným montážním a zdvihacím </w:t>
      </w:r>
      <w:proofErr w:type="spellStart"/>
      <w:r w:rsidR="00336729">
        <w:t>prácím</w:t>
      </w:r>
      <w:proofErr w:type="spellEnd"/>
      <w:r w:rsidR="00336729">
        <w:t>, pokud to nedovoluje návod výrobce,</w:t>
      </w:r>
    </w:p>
    <w:p w14:paraId="737CBEA2" w14:textId="77777777" w:rsidR="00366204" w:rsidRPr="0015684A" w:rsidRDefault="00366204" w:rsidP="0015109D">
      <w:pPr>
        <w:numPr>
          <w:ilvl w:val="0"/>
          <w:numId w:val="117"/>
        </w:numPr>
        <w:spacing w:before="100" w:beforeAutospacing="1" w:after="100" w:afterAutospacing="1"/>
        <w:ind w:left="714" w:hanging="357"/>
        <w:jc w:val="both"/>
      </w:pPr>
      <w:r w:rsidRPr="0015684A">
        <w:t>vyřazovat z funkce nebo přestavovat bezpečnostní zařízení (koncové vypínače, tlačítka „stop“ apod.) s výjimkou funkčního přezkoušení</w:t>
      </w:r>
      <w:r w:rsidR="00114220">
        <w:t>,</w:t>
      </w:r>
    </w:p>
    <w:p w14:paraId="737CBEA3" w14:textId="77777777" w:rsidR="00366204" w:rsidRPr="0015684A" w:rsidRDefault="00366204" w:rsidP="0015109D">
      <w:pPr>
        <w:numPr>
          <w:ilvl w:val="0"/>
          <w:numId w:val="117"/>
        </w:numPr>
        <w:spacing w:before="100" w:beforeAutospacing="1" w:after="100" w:afterAutospacing="1"/>
        <w:ind w:left="714" w:hanging="357"/>
        <w:jc w:val="both"/>
      </w:pPr>
      <w:r w:rsidRPr="0015684A">
        <w:t>ponechat po ukončení provozu na plošině jakékoliv předměty</w:t>
      </w:r>
      <w:r w:rsidR="00114220">
        <w:t>,</w:t>
      </w:r>
    </w:p>
    <w:p w14:paraId="737CBEA4" w14:textId="77777777" w:rsidR="00366204" w:rsidRPr="0015684A" w:rsidRDefault="00366204" w:rsidP="0015109D">
      <w:pPr>
        <w:numPr>
          <w:ilvl w:val="0"/>
          <w:numId w:val="117"/>
        </w:numPr>
        <w:spacing w:before="100" w:beforeAutospacing="1" w:after="100" w:afterAutospacing="1"/>
        <w:ind w:left="714" w:hanging="357"/>
        <w:jc w:val="both"/>
      </w:pPr>
      <w:r w:rsidRPr="0015684A">
        <w:t>opustit pracovní plošinu při zapnutém hlavním vypínači, běžícím hlavním motoru apod.</w:t>
      </w:r>
      <w:r w:rsidR="00114220">
        <w:t>,</w:t>
      </w:r>
    </w:p>
    <w:p w14:paraId="737CBEA5" w14:textId="77777777" w:rsidR="00366204" w:rsidRPr="0015684A" w:rsidRDefault="00366204" w:rsidP="0015109D">
      <w:pPr>
        <w:numPr>
          <w:ilvl w:val="0"/>
          <w:numId w:val="117"/>
        </w:numPr>
        <w:spacing w:before="100" w:beforeAutospacing="1" w:after="100" w:afterAutospacing="1"/>
        <w:ind w:left="714" w:hanging="357"/>
        <w:jc w:val="both"/>
      </w:pPr>
      <w:r w:rsidRPr="0015684A">
        <w:t xml:space="preserve">provádět při provozu jakékoliv opravy na zařízení plošiny osobám bez oprávnění </w:t>
      </w:r>
      <w:r w:rsidR="00B11BEF">
        <w:br/>
      </w:r>
      <w:r w:rsidRPr="0015684A">
        <w:t>a bez souhlasu uživatele s výjimkou drobných prací, na které byl obsluhovatel prokazatelným způsobem poučen a zacvičen</w:t>
      </w:r>
      <w:r w:rsidR="00114220">
        <w:t>,</w:t>
      </w:r>
    </w:p>
    <w:p w14:paraId="737CBEA6" w14:textId="77777777" w:rsidR="00366204" w:rsidRPr="0015684A" w:rsidRDefault="00366204" w:rsidP="0015109D">
      <w:pPr>
        <w:numPr>
          <w:ilvl w:val="0"/>
          <w:numId w:val="117"/>
        </w:numPr>
        <w:spacing w:before="100" w:beforeAutospacing="1" w:after="100" w:afterAutospacing="1"/>
        <w:jc w:val="both"/>
      </w:pPr>
      <w:r w:rsidRPr="0015684A">
        <w:t>používat pohyblivou pracovní plošinu při větru</w:t>
      </w:r>
      <w:r w:rsidR="00F0382B">
        <w:t>,</w:t>
      </w:r>
      <w:r w:rsidRPr="0015684A">
        <w:t xml:space="preserve"> jehož rychlost přesahuje </w:t>
      </w:r>
      <w:proofErr w:type="gramStart"/>
      <w:r w:rsidRPr="0015684A">
        <w:t>38km/h</w:t>
      </w:r>
      <w:proofErr w:type="gramEnd"/>
      <w:r w:rsidRPr="0015684A">
        <w:t xml:space="preserve"> (5. </w:t>
      </w:r>
      <w:r w:rsidR="00706F5D">
        <w:t>s</w:t>
      </w:r>
      <w:r w:rsidRPr="0015684A">
        <w:t>tupeň</w:t>
      </w:r>
      <w:r w:rsidR="00706F5D">
        <w:t xml:space="preserve"> </w:t>
      </w:r>
      <w:r w:rsidR="00706F5D" w:rsidRPr="00706F5D">
        <w:t>Beaufortovy stupnice</w:t>
      </w:r>
      <w:r w:rsidRPr="0015684A">
        <w:t>), nebo rychlost větru stanovenou uživatelem</w:t>
      </w:r>
      <w:r w:rsidR="00114220">
        <w:t>.</w:t>
      </w:r>
    </w:p>
    <w:p w14:paraId="737CBEA7" w14:textId="1D25722B" w:rsidR="00366204" w:rsidRPr="00A3113E" w:rsidRDefault="00114220" w:rsidP="00A3113E">
      <w:r>
        <w:lastRenderedPageBreak/>
        <w:t xml:space="preserve">V souladu se zápisem z jednání </w:t>
      </w:r>
      <w:proofErr w:type="spellStart"/>
      <w:r w:rsidRPr="00114220">
        <w:t>Committee</w:t>
      </w:r>
      <w:proofErr w:type="spellEnd"/>
      <w:r w:rsidRPr="00114220">
        <w:t xml:space="preserve"> BOZP </w:t>
      </w:r>
      <w:r>
        <w:t xml:space="preserve">ze dne </w:t>
      </w:r>
      <w:r w:rsidRPr="00114220">
        <w:t>7.10.2015</w:t>
      </w:r>
      <w:r>
        <w:t xml:space="preserve"> je zakázán vstup veřejnosti </w:t>
      </w:r>
      <w:r w:rsidR="003A176E">
        <w:br/>
      </w:r>
      <w:r>
        <w:t>do košů mobilních plošin v majetku E.ON.</w:t>
      </w:r>
    </w:p>
    <w:p w14:paraId="737CBEA8" w14:textId="77777777" w:rsidR="0008321E" w:rsidRPr="00A3113E" w:rsidRDefault="0008321E" w:rsidP="00A3113E">
      <w:pPr>
        <w:pStyle w:val="Textodstavec"/>
        <w:rPr>
          <w:u w:val="single"/>
        </w:rPr>
      </w:pPr>
    </w:p>
    <w:p w14:paraId="737CBEA9" w14:textId="77777777" w:rsidR="0008321E" w:rsidRPr="00A3113E" w:rsidRDefault="0008321E" w:rsidP="00833755">
      <w:pPr>
        <w:pStyle w:val="Plohy2rovenadpisu"/>
        <w:tabs>
          <w:tab w:val="clear" w:pos="1286"/>
          <w:tab w:val="num" w:pos="567"/>
        </w:tabs>
        <w:ind w:left="567"/>
      </w:pPr>
      <w:bookmarkStart w:id="863" w:name="_Toc302472418"/>
      <w:bookmarkStart w:id="864" w:name="_Toc304124050"/>
      <w:bookmarkStart w:id="865" w:name="_Toc304189470"/>
      <w:bookmarkStart w:id="866" w:name="_Toc304189577"/>
      <w:bookmarkStart w:id="867" w:name="_Toc468656785"/>
      <w:bookmarkStart w:id="868" w:name="_Toc468656834"/>
      <w:r w:rsidRPr="00A3113E">
        <w:lastRenderedPageBreak/>
        <w:t>Koordinátor ve výstavbě – základní pravidla</w:t>
      </w:r>
      <w:bookmarkEnd w:id="863"/>
      <w:bookmarkEnd w:id="864"/>
      <w:bookmarkEnd w:id="865"/>
      <w:bookmarkEnd w:id="866"/>
      <w:bookmarkEnd w:id="867"/>
      <w:bookmarkEnd w:id="868"/>
    </w:p>
    <w:p w14:paraId="737CBEAA" w14:textId="77777777" w:rsidR="00970FAF" w:rsidRDefault="00970FAF" w:rsidP="0015109D">
      <w:pPr>
        <w:pStyle w:val="Nzev"/>
        <w:numPr>
          <w:ilvl w:val="3"/>
          <w:numId w:val="67"/>
        </w:numPr>
        <w:ind w:left="426" w:hanging="426"/>
      </w:pPr>
      <w:bookmarkStart w:id="869" w:name="_Toc304126916"/>
      <w:bookmarkStart w:id="870" w:name="_Toc304189471"/>
      <w:bookmarkStart w:id="871" w:name="_Toc304213134"/>
      <w:bookmarkStart w:id="872" w:name="_Toc304213744"/>
      <w:bookmarkStart w:id="873" w:name="_Toc304214321"/>
      <w:bookmarkStart w:id="874" w:name="_Toc304214582"/>
      <w:bookmarkStart w:id="875" w:name="_Toc304534356"/>
      <w:bookmarkStart w:id="876" w:name="_Toc305071463"/>
      <w:bookmarkStart w:id="877" w:name="_Toc305417639"/>
      <w:r>
        <w:t>Účel</w:t>
      </w:r>
      <w:bookmarkEnd w:id="869"/>
      <w:bookmarkEnd w:id="870"/>
      <w:bookmarkEnd w:id="871"/>
      <w:bookmarkEnd w:id="872"/>
      <w:bookmarkEnd w:id="873"/>
      <w:bookmarkEnd w:id="874"/>
      <w:bookmarkEnd w:id="875"/>
      <w:bookmarkEnd w:id="876"/>
      <w:bookmarkEnd w:id="877"/>
    </w:p>
    <w:p w14:paraId="737CBEAB" w14:textId="77777777" w:rsidR="00CB3830" w:rsidRPr="005F6D71" w:rsidRDefault="002E6F50" w:rsidP="00A3113E">
      <w:pPr>
        <w:pStyle w:val="Zkladntext"/>
        <w:rPr>
          <w:rFonts w:ascii="Arial" w:hAnsi="Arial" w:cs="Arial"/>
          <w:sz w:val="20"/>
          <w:szCs w:val="20"/>
        </w:rPr>
      </w:pPr>
      <w:r>
        <w:rPr>
          <w:rFonts w:ascii="Arial" w:hAnsi="Arial" w:cs="Arial"/>
          <w:sz w:val="20"/>
          <w:szCs w:val="20"/>
          <w:lang w:val="cs-CZ"/>
        </w:rPr>
        <w:t>Tato příloha určuje pravidla pro stanovení koordinátora BOZP ve výstavbě.</w:t>
      </w:r>
    </w:p>
    <w:p w14:paraId="737CBEAC" w14:textId="77777777" w:rsidR="002E6F50" w:rsidRPr="00D00DFD" w:rsidRDefault="002E6F50" w:rsidP="0015109D">
      <w:pPr>
        <w:pStyle w:val="Nzev"/>
        <w:numPr>
          <w:ilvl w:val="3"/>
          <w:numId w:val="67"/>
        </w:numPr>
        <w:ind w:left="426" w:hanging="426"/>
      </w:pPr>
      <w:r w:rsidRPr="00D00DFD">
        <w:t>Pojmy</w:t>
      </w:r>
    </w:p>
    <w:p w14:paraId="737CBEAD" w14:textId="77777777" w:rsidR="00970FAF" w:rsidRDefault="00CB3830" w:rsidP="00970FAF">
      <w:pPr>
        <w:pStyle w:val="Zkladntext"/>
        <w:rPr>
          <w:rFonts w:ascii="Arial" w:hAnsi="Arial" w:cs="Arial"/>
          <w:sz w:val="20"/>
          <w:szCs w:val="20"/>
        </w:rPr>
      </w:pPr>
      <w:r w:rsidRPr="005F6D71">
        <w:rPr>
          <w:rFonts w:ascii="Arial" w:hAnsi="Arial" w:cs="Arial"/>
          <w:b/>
          <w:sz w:val="20"/>
          <w:szCs w:val="20"/>
        </w:rPr>
        <w:t>Koordinátor</w:t>
      </w:r>
      <w:r w:rsidRPr="005F6D71">
        <w:rPr>
          <w:rFonts w:ascii="Arial" w:hAnsi="Arial" w:cs="Arial"/>
          <w:sz w:val="20"/>
          <w:szCs w:val="20"/>
        </w:rPr>
        <w:t xml:space="preserve"> je fyzická nebo právnická osoba určená zadavatelem stavby k provádění stanovených činností při přípravě stavby, popřípadě při realizaci stavby na staveništi. Koordinátorem může být určena fyzická osoba, která splňuje stanovené předpoklady odborné způsobilosti. Právnická osoba může vykonávat činnost koordinátora, zabezpečí-li její výkon odborně způsobilou fyzickou osobou. Koordinátor nemůže být totožný s osobou, která odborně vede realizaci stavby.</w:t>
      </w:r>
      <w:bookmarkStart w:id="878" w:name="_Toc190588198"/>
      <w:bookmarkStart w:id="879" w:name="_Toc304124051"/>
    </w:p>
    <w:p w14:paraId="737CBEAE" w14:textId="77777777" w:rsidR="00CB3830" w:rsidRPr="005F6D71" w:rsidRDefault="00CB3830" w:rsidP="0015109D">
      <w:pPr>
        <w:pStyle w:val="Nzev"/>
        <w:numPr>
          <w:ilvl w:val="3"/>
          <w:numId w:val="67"/>
        </w:numPr>
        <w:ind w:left="426" w:hanging="426"/>
      </w:pPr>
      <w:bookmarkStart w:id="880" w:name="_Toc304126917"/>
      <w:bookmarkStart w:id="881" w:name="_Toc304189472"/>
      <w:bookmarkStart w:id="882" w:name="_Toc304213135"/>
      <w:bookmarkStart w:id="883" w:name="_Toc304213745"/>
      <w:bookmarkStart w:id="884" w:name="_Toc304214322"/>
      <w:bookmarkStart w:id="885" w:name="_Toc304214583"/>
      <w:bookmarkStart w:id="886" w:name="_Toc304534357"/>
      <w:bookmarkStart w:id="887" w:name="_Toc305071464"/>
      <w:bookmarkStart w:id="888" w:name="_Toc305417640"/>
      <w:bookmarkEnd w:id="878"/>
      <w:bookmarkEnd w:id="879"/>
      <w:r w:rsidRPr="005F6D71">
        <w:t>Pravidla oznámení o zahájení prací</w:t>
      </w:r>
      <w:bookmarkEnd w:id="880"/>
      <w:bookmarkEnd w:id="881"/>
      <w:bookmarkEnd w:id="882"/>
      <w:bookmarkEnd w:id="883"/>
      <w:bookmarkEnd w:id="884"/>
      <w:bookmarkEnd w:id="885"/>
      <w:bookmarkEnd w:id="886"/>
      <w:bookmarkEnd w:id="887"/>
      <w:bookmarkEnd w:id="888"/>
    </w:p>
    <w:p w14:paraId="737CBEAF" w14:textId="77777777" w:rsidR="00CB3830" w:rsidRPr="005F6D71" w:rsidRDefault="00CB3830" w:rsidP="00A3113E">
      <w:pPr>
        <w:jc w:val="both"/>
        <w:rPr>
          <w:color w:val="000000"/>
        </w:rPr>
      </w:pPr>
      <w:r w:rsidRPr="005F6D71">
        <w:rPr>
          <w:color w:val="000000"/>
        </w:rPr>
        <w:t xml:space="preserve">V případech, kdy při realizaci stavby </w:t>
      </w:r>
    </w:p>
    <w:p w14:paraId="737CBEB0" w14:textId="73FD2367" w:rsidR="00CB3830" w:rsidRPr="00F0382B" w:rsidRDefault="00CB3830" w:rsidP="0015109D">
      <w:pPr>
        <w:numPr>
          <w:ilvl w:val="0"/>
          <w:numId w:val="60"/>
        </w:numPr>
        <w:spacing w:before="100" w:beforeAutospacing="1" w:after="100" w:afterAutospacing="1"/>
        <w:ind w:left="714" w:hanging="357"/>
        <w:jc w:val="both"/>
      </w:pPr>
      <w:r w:rsidRPr="00F0382B">
        <w:t xml:space="preserve">celková předpokládaná doba trvání prací a činností je delší než 30 pracovních dnů, </w:t>
      </w:r>
      <w:r w:rsidR="003A176E">
        <w:br/>
      </w:r>
      <w:r w:rsidRPr="00F0382B">
        <w:t>ve kterých budou vykonávány práce a činnosti a bude na nich pracovat současně více než 20 fyzických osob po dobu delší než 1 pracovní den, nebo</w:t>
      </w:r>
    </w:p>
    <w:p w14:paraId="737CBEB1" w14:textId="77777777" w:rsidR="00CB3830" w:rsidRPr="00F0382B" w:rsidRDefault="00CB3830" w:rsidP="0015109D">
      <w:pPr>
        <w:numPr>
          <w:ilvl w:val="0"/>
          <w:numId w:val="60"/>
        </w:numPr>
        <w:spacing w:before="100" w:beforeAutospacing="1" w:after="100" w:afterAutospacing="1"/>
        <w:ind w:left="714" w:hanging="357"/>
        <w:jc w:val="both"/>
      </w:pPr>
      <w:r w:rsidRPr="00F0382B">
        <w:t>celkový plánovaný objem prací a činností během realizace díla přesáhne 500 pracovních dnů v přepočtu na jednu fyzickou osobu,</w:t>
      </w:r>
    </w:p>
    <w:p w14:paraId="737CBEB2" w14:textId="77777777" w:rsidR="00CB3830" w:rsidRPr="005F0EFE" w:rsidRDefault="00CB3830" w:rsidP="00A3113E">
      <w:pPr>
        <w:pStyle w:val="Zkladntext"/>
        <w:rPr>
          <w:rFonts w:ascii="Arial" w:hAnsi="Arial" w:cs="Arial"/>
          <w:sz w:val="20"/>
          <w:szCs w:val="20"/>
          <w:lang w:val="cs-CZ"/>
        </w:rPr>
      </w:pPr>
      <w:r w:rsidRPr="005F6D71">
        <w:rPr>
          <w:rFonts w:ascii="Arial" w:hAnsi="Arial" w:cs="Arial"/>
          <w:sz w:val="20"/>
          <w:szCs w:val="20"/>
        </w:rPr>
        <w:t>je zadavatel stavby povinen doručit oznámení o zahájení prací, jehož náležitosti stanoví prováděcí právní předpis, oblastnímu inspektorátu práce příslušnému podle místa staveniště nejpozději do 8 dnů před předáním staveniště zhotoviteli; oznámení může být doručeno v listinné nebo elektronické podobě. Dojde-li k podstatným změnám údajů obsažených v oznámení, je zadavatel stavby povinen provést bez zbytečného odkladu jeho aktualizaci. Stejnopis oznámení o zahájení prací musí být vyvěšen na viditelném místě u 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umisťované na staveništi nebo stavbě.</w:t>
      </w:r>
    </w:p>
    <w:p w14:paraId="737CBEB3" w14:textId="77777777" w:rsidR="00CB3830" w:rsidRPr="005F6D71" w:rsidRDefault="00CB3830" w:rsidP="0015109D">
      <w:pPr>
        <w:pStyle w:val="Nzev"/>
        <w:numPr>
          <w:ilvl w:val="3"/>
          <w:numId w:val="67"/>
        </w:numPr>
        <w:ind w:left="426" w:hanging="426"/>
      </w:pPr>
      <w:bookmarkStart w:id="889" w:name="_Toc190588199"/>
      <w:bookmarkStart w:id="890" w:name="_Toc304124052"/>
      <w:bookmarkStart w:id="891" w:name="_Toc304126918"/>
      <w:bookmarkStart w:id="892" w:name="_Toc304189473"/>
      <w:bookmarkStart w:id="893" w:name="_Toc304213136"/>
      <w:bookmarkStart w:id="894" w:name="_Toc304213746"/>
      <w:bookmarkStart w:id="895" w:name="_Toc304214323"/>
      <w:bookmarkStart w:id="896" w:name="_Toc304214584"/>
      <w:bookmarkStart w:id="897" w:name="_Toc304534358"/>
      <w:bookmarkStart w:id="898" w:name="_Toc305071465"/>
      <w:bookmarkStart w:id="899" w:name="_Toc305417641"/>
      <w:r w:rsidRPr="005F6D71">
        <w:t>Plán BOZP</w:t>
      </w:r>
      <w:bookmarkEnd w:id="889"/>
      <w:bookmarkEnd w:id="890"/>
      <w:bookmarkEnd w:id="891"/>
      <w:bookmarkEnd w:id="892"/>
      <w:bookmarkEnd w:id="893"/>
      <w:bookmarkEnd w:id="894"/>
      <w:bookmarkEnd w:id="895"/>
      <w:bookmarkEnd w:id="896"/>
      <w:bookmarkEnd w:id="897"/>
      <w:bookmarkEnd w:id="898"/>
      <w:bookmarkEnd w:id="899"/>
    </w:p>
    <w:p w14:paraId="737CBEB4" w14:textId="77777777" w:rsidR="00CB3830" w:rsidRPr="005F6D71" w:rsidRDefault="00CB3830" w:rsidP="00A3113E">
      <w:pPr>
        <w:pStyle w:val="Zkladntext"/>
        <w:rPr>
          <w:rFonts w:ascii="Arial" w:hAnsi="Arial" w:cs="Arial"/>
          <w:sz w:val="20"/>
          <w:szCs w:val="20"/>
        </w:rPr>
      </w:pPr>
      <w:r w:rsidRPr="005F6D71">
        <w:rPr>
          <w:rFonts w:ascii="Arial" w:hAnsi="Arial" w:cs="Arial"/>
          <w:sz w:val="20"/>
          <w:szCs w:val="20"/>
        </w:rPr>
        <w:t xml:space="preserve">Budou-li na staveništi vykonávány práce a činnosti vystavující fyzickou osobu zvýšenému ohrožení života nebo poškození zdraví, které jsou stanoveny prováděcím právním předpisem, stejně jako v případech uvedených v kapitole </w:t>
      </w:r>
      <w:r w:rsidR="00D00DFD">
        <w:rPr>
          <w:rFonts w:ascii="Arial" w:hAnsi="Arial" w:cs="Arial"/>
          <w:sz w:val="20"/>
          <w:szCs w:val="20"/>
          <w:lang w:val="cs-CZ"/>
        </w:rPr>
        <w:t>8</w:t>
      </w:r>
      <w:r w:rsidRPr="005F6D71">
        <w:rPr>
          <w:rFonts w:ascii="Arial" w:hAnsi="Arial" w:cs="Arial"/>
          <w:sz w:val="20"/>
          <w:szCs w:val="20"/>
        </w:rPr>
        <w:t xml:space="preserve">, zadavatel stavby zajistí, aby před zahájením prací na staveništi byl zpracován plán bezpečnosti a ochrany zdraví při práci na staveništi (dále jen „plán“) podle druhu </w:t>
      </w:r>
      <w:r w:rsidR="00B11BEF">
        <w:rPr>
          <w:rFonts w:ascii="Arial" w:hAnsi="Arial" w:cs="Arial"/>
          <w:sz w:val="20"/>
          <w:szCs w:val="20"/>
          <w:lang w:val="cs-CZ"/>
        </w:rPr>
        <w:br/>
      </w:r>
      <w:r w:rsidRPr="005F6D71">
        <w:rPr>
          <w:rFonts w:ascii="Arial" w:hAnsi="Arial" w:cs="Arial"/>
          <w:sz w:val="20"/>
          <w:szCs w:val="20"/>
        </w:rPr>
        <w:t>a velikosti stavby tak, aby plně vyhovoval potřebám zajištění bezpečné a zdraví neohrožující práce. V plánu je nutné uvést potřebná opatření z hlediska časové potřeby i způsobu provedení; musí být rovněž přizpůsoben skutečnému stavu a podstatným změnám během realizace stavby.</w:t>
      </w:r>
    </w:p>
    <w:p w14:paraId="737CBEB5" w14:textId="77777777" w:rsidR="00CB3830" w:rsidRPr="005F6D71" w:rsidRDefault="00970FAF" w:rsidP="0015109D">
      <w:pPr>
        <w:pStyle w:val="Nzev"/>
        <w:numPr>
          <w:ilvl w:val="3"/>
          <w:numId w:val="67"/>
        </w:numPr>
        <w:ind w:left="426" w:hanging="426"/>
      </w:pPr>
      <w:bookmarkStart w:id="900" w:name="_Toc190588200"/>
      <w:bookmarkStart w:id="901" w:name="_Toc304124053"/>
      <w:bookmarkStart w:id="902" w:name="_Toc304126919"/>
      <w:bookmarkStart w:id="903" w:name="_Toc304189474"/>
      <w:bookmarkStart w:id="904" w:name="_Toc304213137"/>
      <w:bookmarkStart w:id="905" w:name="_Toc304213747"/>
      <w:bookmarkStart w:id="906" w:name="_Toc304214324"/>
      <w:bookmarkStart w:id="907" w:name="_Toc304214585"/>
      <w:bookmarkStart w:id="908" w:name="_Toc304534359"/>
      <w:bookmarkStart w:id="909" w:name="_Toc305071466"/>
      <w:bookmarkStart w:id="910" w:name="_Toc305417642"/>
      <w:r>
        <w:t>Kdy je povinnost zajistit zpracování plánu BOZP</w:t>
      </w:r>
      <w:r w:rsidR="00CB3830" w:rsidRPr="005F6D71">
        <w:t xml:space="preserve"> </w:t>
      </w:r>
      <w:bookmarkEnd w:id="900"/>
      <w:r>
        <w:t>(</w:t>
      </w:r>
      <w:r w:rsidR="00CB3830" w:rsidRPr="005F6D71">
        <w:t>zadavatelem stavby</w:t>
      </w:r>
      <w:bookmarkEnd w:id="901"/>
      <w:r>
        <w:t>)</w:t>
      </w:r>
      <w:bookmarkEnd w:id="902"/>
      <w:bookmarkEnd w:id="903"/>
      <w:bookmarkEnd w:id="904"/>
      <w:bookmarkEnd w:id="905"/>
      <w:bookmarkEnd w:id="906"/>
      <w:bookmarkEnd w:id="907"/>
      <w:bookmarkEnd w:id="908"/>
      <w:bookmarkEnd w:id="909"/>
      <w:bookmarkEnd w:id="910"/>
    </w:p>
    <w:p w14:paraId="737CBEB6" w14:textId="77777777" w:rsidR="00CB3830" w:rsidRPr="005F6D71" w:rsidRDefault="00CB3830" w:rsidP="00980037">
      <w:pPr>
        <w:pStyle w:val="Zkladntext"/>
        <w:rPr>
          <w:rFonts w:ascii="Arial" w:hAnsi="Arial" w:cs="Arial"/>
          <w:sz w:val="20"/>
          <w:szCs w:val="20"/>
          <w:u w:val="single"/>
        </w:rPr>
      </w:pPr>
      <w:r w:rsidRPr="005F6D71">
        <w:rPr>
          <w:rFonts w:ascii="Arial" w:hAnsi="Arial" w:cs="Arial"/>
          <w:sz w:val="20"/>
          <w:szCs w:val="20"/>
        </w:rPr>
        <w:t xml:space="preserve">Práce a činnosti vystavující fyzickou osobu zvýšenému </w:t>
      </w:r>
      <w:r w:rsidRPr="00F0382B">
        <w:rPr>
          <w:rFonts w:ascii="Arial" w:hAnsi="Arial" w:cs="Arial"/>
          <w:sz w:val="20"/>
          <w:szCs w:val="20"/>
        </w:rPr>
        <w:t xml:space="preserve">ohrožení života nebo poškození zdraví, </w:t>
      </w:r>
      <w:r w:rsidR="00B11BEF">
        <w:rPr>
          <w:rFonts w:ascii="Arial" w:hAnsi="Arial" w:cs="Arial"/>
          <w:sz w:val="20"/>
          <w:szCs w:val="20"/>
          <w:lang w:val="cs-CZ"/>
        </w:rPr>
        <w:br/>
      </w:r>
      <w:r w:rsidRPr="00F0382B">
        <w:rPr>
          <w:rFonts w:ascii="Arial" w:hAnsi="Arial" w:cs="Arial"/>
          <w:sz w:val="20"/>
          <w:szCs w:val="20"/>
        </w:rPr>
        <w:t>při jejichž provádění vzniká povinnost zpracovat plán:</w:t>
      </w:r>
      <w:r w:rsidR="0048753F">
        <w:rPr>
          <w:rFonts w:ascii="Arial" w:hAnsi="Arial" w:cs="Arial"/>
          <w:sz w:val="20"/>
          <w:szCs w:val="20"/>
          <w:lang w:val="cs-CZ"/>
        </w:rPr>
        <w:t xml:space="preserve"> </w:t>
      </w:r>
      <w:r w:rsidR="00980037" w:rsidRPr="00F0382B">
        <w:rPr>
          <w:rFonts w:ascii="Arial" w:hAnsi="Arial" w:cs="Arial"/>
          <w:sz w:val="20"/>
          <w:szCs w:val="20"/>
        </w:rPr>
        <w:t xml:space="preserve">dle přílohy </w:t>
      </w:r>
      <w:r w:rsidR="00F62B55">
        <w:rPr>
          <w:rFonts w:ascii="Arial" w:hAnsi="Arial" w:cs="Arial"/>
          <w:sz w:val="20"/>
          <w:szCs w:val="20"/>
          <w:lang w:val="cs-CZ"/>
        </w:rPr>
        <w:t xml:space="preserve">Nařízení vlády č. </w:t>
      </w:r>
      <w:r w:rsidR="00980037" w:rsidRPr="00F0382B">
        <w:rPr>
          <w:rFonts w:ascii="Arial" w:hAnsi="Arial" w:cs="Arial"/>
          <w:sz w:val="20"/>
          <w:szCs w:val="20"/>
        </w:rPr>
        <w:t>591/2006 Sb.</w:t>
      </w:r>
    </w:p>
    <w:p w14:paraId="737CBEB7" w14:textId="77777777" w:rsidR="00CB3830" w:rsidRPr="005F6D71" w:rsidRDefault="00CB3830" w:rsidP="0015109D">
      <w:pPr>
        <w:pStyle w:val="Nzev"/>
        <w:numPr>
          <w:ilvl w:val="3"/>
          <w:numId w:val="67"/>
        </w:numPr>
        <w:ind w:left="426" w:hanging="426"/>
      </w:pPr>
      <w:bookmarkStart w:id="911" w:name="_Toc190588202"/>
      <w:bookmarkStart w:id="912" w:name="_Toc304124055"/>
      <w:bookmarkStart w:id="913" w:name="_Toc304126920"/>
      <w:bookmarkStart w:id="914" w:name="_Toc304189475"/>
      <w:bookmarkStart w:id="915" w:name="_Toc304213138"/>
      <w:bookmarkStart w:id="916" w:name="_Toc304213748"/>
      <w:bookmarkStart w:id="917" w:name="_Toc304214325"/>
      <w:bookmarkStart w:id="918" w:name="_Toc304214586"/>
      <w:bookmarkStart w:id="919" w:name="_Toc304534360"/>
      <w:bookmarkStart w:id="920" w:name="_Toc305071467"/>
      <w:bookmarkStart w:id="921" w:name="_Toc305417643"/>
      <w:r w:rsidRPr="005F6D71">
        <w:t>Povinnosti koordinátora při přípravě stavby</w:t>
      </w:r>
      <w:bookmarkEnd w:id="911"/>
      <w:bookmarkEnd w:id="912"/>
      <w:bookmarkEnd w:id="913"/>
      <w:bookmarkEnd w:id="914"/>
      <w:bookmarkEnd w:id="915"/>
      <w:bookmarkEnd w:id="916"/>
      <w:bookmarkEnd w:id="917"/>
      <w:bookmarkEnd w:id="918"/>
      <w:bookmarkEnd w:id="919"/>
      <w:bookmarkEnd w:id="920"/>
      <w:bookmarkEnd w:id="921"/>
    </w:p>
    <w:p w14:paraId="737CBEB8" w14:textId="77777777" w:rsidR="00CB3830" w:rsidRPr="005F6D71" w:rsidRDefault="00CB3830" w:rsidP="00A3113E">
      <w:pPr>
        <w:jc w:val="both"/>
        <w:rPr>
          <w:color w:val="000000"/>
        </w:rPr>
      </w:pPr>
      <w:r w:rsidRPr="005F6D71">
        <w:rPr>
          <w:color w:val="000000"/>
        </w:rPr>
        <w:t xml:space="preserve">Koordinátor je při přípravě stavby povinen: </w:t>
      </w:r>
    </w:p>
    <w:p w14:paraId="737CBEB9" w14:textId="7928D79E" w:rsidR="00CB3830" w:rsidRPr="00F0382B" w:rsidRDefault="00CB3830" w:rsidP="0015109D">
      <w:pPr>
        <w:numPr>
          <w:ilvl w:val="0"/>
          <w:numId w:val="60"/>
        </w:numPr>
        <w:spacing w:before="100" w:beforeAutospacing="1" w:after="100" w:afterAutospacing="1"/>
        <w:ind w:left="714" w:hanging="357"/>
        <w:jc w:val="both"/>
      </w:pPr>
      <w:r w:rsidRPr="00F0382B">
        <w:t xml:space="preserve">v dostatečném časovém předstihu před zadáním díla zhotoviteli stavby předat zadavateli stavby přehled právních předpisů vztahujících se ke stavbě, informace o rizicích, </w:t>
      </w:r>
      <w:r w:rsidR="00B11BEF">
        <w:br/>
      </w:r>
      <w:r w:rsidRPr="00F0382B">
        <w:t xml:space="preserve">která se mohou při realizaci stavby vyskytnout, se zřetelem na práce a činnosti vystavující fyzickou osobu zvýšenému ohrožení života nebo poškození zdraví a další podklady nutné </w:t>
      </w:r>
      <w:r w:rsidR="003A176E">
        <w:br/>
      </w:r>
      <w:r w:rsidRPr="00F0382B">
        <w:lastRenderedPageBreak/>
        <w:t>pro zajištění bezpečného a zdraví neohrožujícího pracovního prostředí a podmínek výkonu práce, na které je třeba vzít zřetel s ohledem na charakter stavby a její realizaci,</w:t>
      </w:r>
    </w:p>
    <w:p w14:paraId="737CBEBA" w14:textId="77777777" w:rsidR="00CB3830" w:rsidRPr="00F0382B" w:rsidRDefault="00CB3830" w:rsidP="0015109D">
      <w:pPr>
        <w:numPr>
          <w:ilvl w:val="0"/>
          <w:numId w:val="60"/>
        </w:numPr>
        <w:spacing w:before="100" w:beforeAutospacing="1" w:after="100" w:afterAutospacing="1"/>
        <w:ind w:left="714" w:hanging="357"/>
        <w:jc w:val="both"/>
      </w:pPr>
      <w:r w:rsidRPr="00F0382B">
        <w:t xml:space="preserve">bez zbytečného odkladu předat projektantovi, zhotoviteli stavby, pokud byl již určen, popřípadě jiné osobě veškeré další informace o bezpečnostních a zdravotních rizicích, </w:t>
      </w:r>
      <w:r w:rsidR="00B11BEF">
        <w:br/>
      </w:r>
      <w:r w:rsidRPr="00F0382B">
        <w:t>které jsou mu známy a které se dotýkají jejich činnosti,</w:t>
      </w:r>
    </w:p>
    <w:p w14:paraId="737CBEBB" w14:textId="77777777" w:rsidR="00CB3830" w:rsidRPr="00F0382B" w:rsidRDefault="00CB3830" w:rsidP="0015109D">
      <w:pPr>
        <w:numPr>
          <w:ilvl w:val="0"/>
          <w:numId w:val="60"/>
        </w:numPr>
        <w:spacing w:before="100" w:beforeAutospacing="1" w:after="100" w:afterAutospacing="1"/>
        <w:ind w:left="714" w:hanging="357"/>
        <w:jc w:val="both"/>
      </w:pPr>
      <w:r w:rsidRPr="00F0382B">
        <w:t>provádět další činnosti stanovené prováděcím právním předpisem NV 591/2006 Sb.</w:t>
      </w:r>
    </w:p>
    <w:p w14:paraId="737CBEBC" w14:textId="77777777" w:rsidR="00CB3830" w:rsidRPr="005F6D71" w:rsidRDefault="00CB3830" w:rsidP="0015109D">
      <w:pPr>
        <w:pStyle w:val="Nzev"/>
        <w:numPr>
          <w:ilvl w:val="3"/>
          <w:numId w:val="67"/>
        </w:numPr>
        <w:ind w:left="426" w:hanging="426"/>
      </w:pPr>
      <w:bookmarkStart w:id="922" w:name="_Toc190588203"/>
      <w:bookmarkStart w:id="923" w:name="_Toc304124056"/>
      <w:bookmarkStart w:id="924" w:name="_Toc304126921"/>
      <w:bookmarkStart w:id="925" w:name="_Toc304189476"/>
      <w:bookmarkStart w:id="926" w:name="_Toc304213139"/>
      <w:bookmarkStart w:id="927" w:name="_Toc304213749"/>
      <w:bookmarkStart w:id="928" w:name="_Toc304214326"/>
      <w:bookmarkStart w:id="929" w:name="_Toc304214587"/>
      <w:bookmarkStart w:id="930" w:name="_Toc304534361"/>
      <w:bookmarkStart w:id="931" w:name="_Toc305071468"/>
      <w:bookmarkStart w:id="932" w:name="_Toc305417644"/>
      <w:r w:rsidRPr="005F6D71">
        <w:t>Povinnosti koordinátora při realizaci stavby</w:t>
      </w:r>
      <w:bookmarkEnd w:id="922"/>
      <w:bookmarkEnd w:id="923"/>
      <w:bookmarkEnd w:id="924"/>
      <w:bookmarkEnd w:id="925"/>
      <w:bookmarkEnd w:id="926"/>
      <w:bookmarkEnd w:id="927"/>
      <w:bookmarkEnd w:id="928"/>
      <w:bookmarkEnd w:id="929"/>
      <w:bookmarkEnd w:id="930"/>
      <w:bookmarkEnd w:id="931"/>
      <w:bookmarkEnd w:id="932"/>
    </w:p>
    <w:p w14:paraId="737CBEBD" w14:textId="77777777" w:rsidR="00CB3830" w:rsidRPr="005F6D71" w:rsidRDefault="00CB3830" w:rsidP="00A3113E">
      <w:pPr>
        <w:jc w:val="both"/>
        <w:rPr>
          <w:color w:val="000000"/>
        </w:rPr>
      </w:pPr>
      <w:r w:rsidRPr="005F6D71">
        <w:rPr>
          <w:color w:val="000000"/>
        </w:rPr>
        <w:t>Koordinátor je při realizaci stavby povinen:</w:t>
      </w:r>
    </w:p>
    <w:p w14:paraId="737CBEBE" w14:textId="2EE4B366" w:rsidR="00CB3830" w:rsidRPr="00F0382B" w:rsidRDefault="00CB3830" w:rsidP="0015109D">
      <w:pPr>
        <w:numPr>
          <w:ilvl w:val="0"/>
          <w:numId w:val="60"/>
        </w:numPr>
        <w:spacing w:before="100" w:beforeAutospacing="1" w:after="100" w:afterAutospacing="1"/>
        <w:ind w:left="714" w:hanging="357"/>
        <w:jc w:val="both"/>
      </w:pPr>
      <w:r w:rsidRPr="00F0382B">
        <w:t xml:space="preserve">bez zbytečného odkladu informovat všechny dotčené zhotovitele stavby o bezpečnostních </w:t>
      </w:r>
      <w:r w:rsidR="003A176E">
        <w:br/>
      </w:r>
      <w:r w:rsidRPr="00F0382B">
        <w:t>a zdravotních rizicích, která vznikla na staveništi během postupu prací,</w:t>
      </w:r>
    </w:p>
    <w:p w14:paraId="737CBEBF" w14:textId="77777777" w:rsidR="00CB3830" w:rsidRPr="00D32047" w:rsidRDefault="00CB3830" w:rsidP="0015109D">
      <w:pPr>
        <w:numPr>
          <w:ilvl w:val="0"/>
          <w:numId w:val="60"/>
        </w:numPr>
        <w:spacing w:before="100" w:beforeAutospacing="1" w:after="100" w:afterAutospacing="1"/>
        <w:ind w:left="714" w:hanging="357"/>
        <w:jc w:val="both"/>
      </w:pPr>
      <w:r w:rsidRPr="00F0382B">
        <w:t xml:space="preserve">bez zbytečného odkladu upozornit zhotovitele stavby na nedostatky v uplatňování požadavků na bezpečnost a ochranu zdraví při práci zjištěné na pracovišti převzatém zhotovitelem stavby </w:t>
      </w:r>
      <w:r w:rsidRPr="00D32047">
        <w:t>a vyžadovat zjednání nápravy; k tomu je oprávněn navrhovat přiměřená opatření,</w:t>
      </w:r>
    </w:p>
    <w:p w14:paraId="737CBEC0" w14:textId="77777777" w:rsidR="00CB3830" w:rsidRPr="00D32047" w:rsidRDefault="00CB3830" w:rsidP="0015109D">
      <w:pPr>
        <w:numPr>
          <w:ilvl w:val="0"/>
          <w:numId w:val="60"/>
        </w:numPr>
        <w:spacing w:before="100" w:beforeAutospacing="1" w:after="100" w:afterAutospacing="1"/>
        <w:ind w:left="714" w:hanging="357"/>
        <w:jc w:val="both"/>
      </w:pPr>
      <w:r w:rsidRPr="00D32047">
        <w:t xml:space="preserve">bez zbytečného odkladu oznámit zadavateli stavby případy podle </w:t>
      </w:r>
      <w:r w:rsidR="002E6F50" w:rsidRPr="00D32047">
        <w:t xml:space="preserve">předchozího bodu </w:t>
      </w:r>
      <w:r w:rsidRPr="00D32047">
        <w:t>nebyla-li zhotovitelem stavby neprodleně přijata přiměřená opatření ke zjednání nápravy,</w:t>
      </w:r>
    </w:p>
    <w:p w14:paraId="737CBEC1" w14:textId="77777777" w:rsidR="00CB3830" w:rsidRPr="00D32047" w:rsidRDefault="00CB3830" w:rsidP="0015109D">
      <w:pPr>
        <w:numPr>
          <w:ilvl w:val="0"/>
          <w:numId w:val="60"/>
        </w:numPr>
        <w:spacing w:before="100" w:beforeAutospacing="1" w:after="100" w:afterAutospacing="1"/>
        <w:ind w:left="714" w:hanging="357"/>
        <w:jc w:val="both"/>
      </w:pPr>
      <w:r w:rsidRPr="00D32047">
        <w:t>provádět další činnosti stanovené prováděcím právním předpisem</w:t>
      </w:r>
      <w:r w:rsidR="0048753F">
        <w:t xml:space="preserve"> (Nařízením vlády </w:t>
      </w:r>
      <w:r w:rsidR="00B11BEF">
        <w:br/>
      </w:r>
      <w:r w:rsidR="0048753F">
        <w:t xml:space="preserve">č. </w:t>
      </w:r>
      <w:r w:rsidRPr="00D32047">
        <w:t>591/2006 Sb.</w:t>
      </w:r>
      <w:r w:rsidR="0048753F">
        <w:t>).</w:t>
      </w:r>
    </w:p>
    <w:p w14:paraId="737CBEC2" w14:textId="77777777" w:rsidR="00CB3830" w:rsidRPr="00D32047" w:rsidRDefault="00CB3830" w:rsidP="0015109D">
      <w:pPr>
        <w:pStyle w:val="Nzev"/>
        <w:numPr>
          <w:ilvl w:val="3"/>
          <w:numId w:val="67"/>
        </w:numPr>
        <w:ind w:left="426" w:hanging="426"/>
        <w:rPr>
          <w:sz w:val="20"/>
        </w:rPr>
      </w:pPr>
      <w:bookmarkStart w:id="933" w:name="_Toc190588204"/>
      <w:bookmarkStart w:id="934" w:name="_Toc304124057"/>
      <w:bookmarkStart w:id="935" w:name="_Toc304126922"/>
      <w:bookmarkStart w:id="936" w:name="_Toc304189477"/>
      <w:bookmarkStart w:id="937" w:name="_Toc304213140"/>
      <w:bookmarkStart w:id="938" w:name="_Toc304213750"/>
      <w:bookmarkStart w:id="939" w:name="_Toc304214327"/>
      <w:bookmarkStart w:id="940" w:name="_Toc304214588"/>
      <w:bookmarkStart w:id="941" w:name="_Toc304534362"/>
      <w:bookmarkStart w:id="942" w:name="_Toc305071469"/>
      <w:bookmarkStart w:id="943" w:name="_Toc305417645"/>
      <w:r w:rsidRPr="00D32047">
        <w:rPr>
          <w:sz w:val="20"/>
        </w:rPr>
        <w:t xml:space="preserve">Výjimky, kdy se koordinátor </w:t>
      </w:r>
      <w:r w:rsidR="005F0EFE" w:rsidRPr="00D32047">
        <w:rPr>
          <w:sz w:val="20"/>
        </w:rPr>
        <w:t>(</w:t>
      </w:r>
      <w:r w:rsidRPr="00D32047">
        <w:rPr>
          <w:sz w:val="20"/>
        </w:rPr>
        <w:t>ne</w:t>
      </w:r>
      <w:r w:rsidR="005F0EFE" w:rsidRPr="00D32047">
        <w:rPr>
          <w:sz w:val="20"/>
        </w:rPr>
        <w:t>)</w:t>
      </w:r>
      <w:r w:rsidRPr="00D32047">
        <w:rPr>
          <w:sz w:val="20"/>
        </w:rPr>
        <w:t>zřizuje</w:t>
      </w:r>
      <w:bookmarkEnd w:id="933"/>
      <w:bookmarkEnd w:id="934"/>
      <w:bookmarkEnd w:id="935"/>
      <w:bookmarkEnd w:id="936"/>
      <w:bookmarkEnd w:id="937"/>
      <w:bookmarkEnd w:id="938"/>
      <w:bookmarkEnd w:id="939"/>
      <w:bookmarkEnd w:id="940"/>
      <w:bookmarkEnd w:id="941"/>
      <w:bookmarkEnd w:id="942"/>
      <w:bookmarkEnd w:id="943"/>
    </w:p>
    <w:p w14:paraId="737CBEC3" w14:textId="77777777" w:rsidR="00CB3830" w:rsidRPr="00D32047" w:rsidRDefault="00CB3830" w:rsidP="00A3113E">
      <w:pPr>
        <w:jc w:val="both"/>
      </w:pPr>
      <w:r w:rsidRPr="00D32047">
        <w:t xml:space="preserve">U staveb nevyžadujících stavební povolení ani ohlášení podle stavebního zákona se koordinátor </w:t>
      </w:r>
      <w:proofErr w:type="gramStart"/>
      <w:r w:rsidRPr="00D32047">
        <w:t>nezřizuje</w:t>
      </w:r>
      <w:proofErr w:type="gramEnd"/>
      <w:r w:rsidRPr="00D32047">
        <w:t xml:space="preserve"> a to ani za podmínky, že rozsah prací přesáhne rámec 30 pracovních dnů výkon více než 20 fyzických osob po dobu delší 1 pracovního dne, nebo plánovaný objem prací přesáhne 500 pracovních dnů na 1 osobu. Při překročení objemu prací se u těchto staveb provede pouze ohlášení na oblastní inspektorát práce.</w:t>
      </w:r>
    </w:p>
    <w:p w14:paraId="737CBEC4" w14:textId="77777777" w:rsidR="005F0EFE" w:rsidRDefault="00671FDD" w:rsidP="00A3113E">
      <w:pPr>
        <w:jc w:val="both"/>
      </w:pPr>
      <w:r>
        <w:t xml:space="preserve">Následující tabulka shrnuje povinnosti zadavatele stavby (zpracování plánu </w:t>
      </w:r>
      <w:proofErr w:type="gramStart"/>
      <w:r>
        <w:t>BOZ</w:t>
      </w:r>
      <w:r w:rsidR="00ED5852">
        <w:t>P</w:t>
      </w:r>
      <w:proofErr w:type="gramEnd"/>
      <w:r>
        <w:t xml:space="preserve"> resp. určení koordinátora) v závi</w:t>
      </w:r>
      <w:r w:rsidR="0048753F">
        <w:t>slosti na počtu zhotovitelů, ty</w:t>
      </w:r>
      <w:r>
        <w:t>pu prováděných prací a rozsahu stavby.</w:t>
      </w:r>
    </w:p>
    <w:p w14:paraId="737CBEC5" w14:textId="77777777" w:rsidR="00671FDD" w:rsidRPr="00D32047" w:rsidRDefault="00671FDD" w:rsidP="00A3113E">
      <w:pPr>
        <w:jc w:val="both"/>
      </w:pPr>
    </w:p>
    <w:tbl>
      <w:tblPr>
        <w:tblW w:w="0" w:type="auto"/>
        <w:tblLook w:val="04A0" w:firstRow="1" w:lastRow="0" w:firstColumn="1" w:lastColumn="0" w:noHBand="0" w:noVBand="1"/>
      </w:tblPr>
      <w:tblGrid>
        <w:gridCol w:w="9070"/>
      </w:tblGrid>
      <w:tr w:rsidR="005F0EFE" w:rsidRPr="00D32047" w14:paraId="737CBEC7" w14:textId="77777777" w:rsidTr="00366EDB">
        <w:trPr>
          <w:trHeight w:val="3441"/>
        </w:trPr>
        <w:tc>
          <w:tcPr>
            <w:tcW w:w="9210" w:type="dxa"/>
          </w:tcPr>
          <w:p w14:paraId="737CBEC6" w14:textId="77777777" w:rsidR="005F0EFE" w:rsidRPr="00D32047" w:rsidRDefault="005F0EFE" w:rsidP="00366EDB">
            <w:pPr>
              <w:pStyle w:val="Textodstavec"/>
              <w:spacing w:before="0" w:after="0"/>
              <w:rPr>
                <w:sz w:val="20"/>
                <w:szCs w:val="20"/>
                <w:u w:val="single"/>
              </w:rPr>
            </w:pPr>
            <w:bookmarkStart w:id="944" w:name="_Toc452644632"/>
            <w:bookmarkStart w:id="945" w:name="_Toc452660377"/>
            <w:bookmarkStart w:id="946" w:name="_Toc453856132"/>
            <w:bookmarkStart w:id="947" w:name="_Toc454881693"/>
            <w:bookmarkStart w:id="948" w:name="_Toc466968275"/>
            <w:bookmarkStart w:id="949" w:name="_Toc468656835"/>
            <w:r w:rsidRPr="00D32047">
              <w:rPr>
                <w:sz w:val="20"/>
                <w:szCs w:val="20"/>
              </w:rPr>
              <w:t xml:space="preserve">Obrázek </w:t>
            </w:r>
            <w:r w:rsidRPr="00D32047">
              <w:rPr>
                <w:sz w:val="20"/>
                <w:szCs w:val="20"/>
              </w:rPr>
              <w:fldChar w:fldCharType="begin"/>
            </w:r>
            <w:r w:rsidRPr="00D32047">
              <w:rPr>
                <w:sz w:val="20"/>
                <w:szCs w:val="20"/>
              </w:rPr>
              <w:instrText xml:space="preserve"> SEQ Obrázek \* ARABIC </w:instrText>
            </w:r>
            <w:r w:rsidRPr="00D32047">
              <w:rPr>
                <w:sz w:val="20"/>
                <w:szCs w:val="20"/>
              </w:rPr>
              <w:fldChar w:fldCharType="separate"/>
            </w:r>
            <w:r w:rsidR="001F1D4B">
              <w:rPr>
                <w:noProof/>
                <w:sz w:val="20"/>
                <w:szCs w:val="20"/>
              </w:rPr>
              <w:t>10</w:t>
            </w:r>
            <w:r w:rsidRPr="00D32047">
              <w:rPr>
                <w:sz w:val="20"/>
                <w:szCs w:val="20"/>
              </w:rPr>
              <w:fldChar w:fldCharType="end"/>
            </w:r>
            <w:r w:rsidRPr="00D32047">
              <w:rPr>
                <w:sz w:val="20"/>
                <w:szCs w:val="20"/>
              </w:rPr>
              <w:t xml:space="preserve"> – </w:t>
            </w:r>
            <w:r w:rsidR="000A0A83">
              <w:rPr>
                <w:noProof/>
                <w:sz w:val="20"/>
                <w:szCs w:val="20"/>
              </w:rPr>
              <w:object w:dxaOrig="1440" w:dyaOrig="1440" w14:anchorId="737CC3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28" o:spid="_x0000_s1033" type="#_x0000_t75" style="position:absolute;left:0;text-align:left;margin-left:0;margin-top:-29.65pt;width:453pt;height:155.55pt;z-index:-251653120;mso-position-horizontal:center;mso-position-horizontal-relative:text;mso-position-vertical-relative:text" wrapcoords="-36 0 -36 21391 21600 21391 21600 0 -36 0" fillcolor="#0c9">
                  <v:imagedata r:id="rId78" o:title=""/>
                  <w10:wrap type="tight"/>
                </v:shape>
                <o:OLEObject Type="Embed" ProgID="Excel.Sheet.8" ShapeID="Object 128" DrawAspect="Content" ObjectID="_1675587824" r:id="rId79"/>
              </w:object>
            </w:r>
            <w:r w:rsidRPr="00D32047">
              <w:rPr>
                <w:sz w:val="20"/>
                <w:szCs w:val="20"/>
              </w:rPr>
              <w:t>Povinnosti zadavatele stavby ve smyslu Zákona č. 309/2006 Sb.</w:t>
            </w:r>
            <w:bookmarkEnd w:id="944"/>
            <w:bookmarkEnd w:id="945"/>
            <w:bookmarkEnd w:id="946"/>
            <w:bookmarkEnd w:id="947"/>
            <w:bookmarkEnd w:id="948"/>
            <w:bookmarkEnd w:id="949"/>
          </w:p>
        </w:tc>
      </w:tr>
    </w:tbl>
    <w:p w14:paraId="737CBEC8" w14:textId="77777777" w:rsidR="005F0EFE" w:rsidRDefault="005F0EFE" w:rsidP="00A3113E">
      <w:pPr>
        <w:jc w:val="both"/>
      </w:pPr>
    </w:p>
    <w:p w14:paraId="737CBEC9" w14:textId="77777777" w:rsidR="00CB3830" w:rsidRDefault="0008321E" w:rsidP="00833755">
      <w:pPr>
        <w:pStyle w:val="Plohy2rovenadpisu"/>
        <w:tabs>
          <w:tab w:val="clear" w:pos="1286"/>
          <w:tab w:val="num" w:pos="567"/>
          <w:tab w:val="right" w:pos="9498"/>
        </w:tabs>
        <w:spacing w:after="120"/>
        <w:ind w:left="567"/>
      </w:pPr>
      <w:bookmarkStart w:id="950" w:name="_Toc302472420"/>
      <w:bookmarkStart w:id="951" w:name="_Toc304124058"/>
      <w:bookmarkStart w:id="952" w:name="_Toc304189478"/>
      <w:bookmarkStart w:id="953" w:name="_Toc304189578"/>
      <w:bookmarkStart w:id="954" w:name="_Toc468656786"/>
      <w:bookmarkStart w:id="955" w:name="_Toc468656836"/>
      <w:r w:rsidRPr="00A3113E">
        <w:lastRenderedPageBreak/>
        <w:t>Vzdálenosti pro obsluhu a práci na el. zařízení a v jeho blízkosti</w:t>
      </w:r>
      <w:bookmarkEnd w:id="950"/>
      <w:bookmarkEnd w:id="951"/>
      <w:bookmarkEnd w:id="952"/>
      <w:bookmarkEnd w:id="953"/>
      <w:bookmarkEnd w:id="954"/>
      <w:bookmarkEnd w:id="955"/>
    </w:p>
    <w:p w14:paraId="737CBECA" w14:textId="77777777" w:rsidR="00CB3830" w:rsidRPr="009F5A8D" w:rsidRDefault="00CB3830" w:rsidP="00F0382B">
      <w:pPr>
        <w:pStyle w:val="Nzev"/>
      </w:pPr>
      <w:bookmarkStart w:id="956" w:name="_Toc304124059"/>
      <w:bookmarkStart w:id="957" w:name="_Toc304126923"/>
      <w:bookmarkStart w:id="958" w:name="_Toc304188263"/>
      <w:bookmarkStart w:id="959" w:name="_Toc304189479"/>
      <w:bookmarkStart w:id="960" w:name="_Toc304211997"/>
      <w:bookmarkStart w:id="961" w:name="_Toc304212172"/>
      <w:bookmarkStart w:id="962" w:name="_Toc304212252"/>
      <w:bookmarkStart w:id="963" w:name="_Toc304213141"/>
      <w:bookmarkStart w:id="964" w:name="_Toc304213751"/>
      <w:bookmarkStart w:id="965" w:name="_Toc304214328"/>
      <w:bookmarkStart w:id="966" w:name="_Toc304214589"/>
      <w:bookmarkStart w:id="967" w:name="_Toc304534363"/>
      <w:bookmarkStart w:id="968" w:name="_Toc305071470"/>
      <w:bookmarkStart w:id="969" w:name="_Toc305417646"/>
      <w:r w:rsidRPr="009F5A8D">
        <w:t>Účel</w:t>
      </w:r>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14:paraId="737CBECB" w14:textId="77777777" w:rsidR="00CB3830" w:rsidRPr="009F5A8D" w:rsidRDefault="00CB3830" w:rsidP="003A176E">
      <w:pPr>
        <w:suppressAutoHyphens/>
        <w:spacing w:before="120"/>
        <w:jc w:val="both"/>
      </w:pPr>
      <w:r w:rsidRPr="009F5A8D">
        <w:t xml:space="preserve">Pro definování postupů při obsluze a práci na elektrických zařízeních a v jejich blízkosti je základní podmínkou stanovení vzdáleností od živých částí. </w:t>
      </w:r>
    </w:p>
    <w:p w14:paraId="737CBECC" w14:textId="77777777" w:rsidR="00CB3830" w:rsidRPr="009F5A8D" w:rsidRDefault="00CB3830" w:rsidP="00A3113E">
      <w:pPr>
        <w:pStyle w:val="Zkladntext"/>
        <w:spacing w:before="120"/>
        <w:rPr>
          <w:rFonts w:ascii="Arial" w:hAnsi="Arial" w:cs="Arial"/>
          <w:sz w:val="20"/>
          <w:szCs w:val="20"/>
        </w:rPr>
      </w:pPr>
      <w:r w:rsidRPr="009F5A8D">
        <w:rPr>
          <w:rFonts w:ascii="Arial" w:hAnsi="Arial" w:cs="Arial"/>
          <w:sz w:val="20"/>
          <w:szCs w:val="20"/>
        </w:rPr>
        <w:t>Podniková norma energetiky PNE 33 0000-6</w:t>
      </w:r>
      <w:r w:rsidR="001511C7" w:rsidRPr="009F5A8D">
        <w:rPr>
          <w:rFonts w:ascii="Arial" w:hAnsi="Arial" w:cs="Arial"/>
          <w:sz w:val="20"/>
          <w:szCs w:val="20"/>
        </w:rPr>
        <w:t xml:space="preserve"> </w:t>
      </w:r>
      <w:r w:rsidRPr="009F5A8D">
        <w:rPr>
          <w:rFonts w:ascii="Arial" w:hAnsi="Arial" w:cs="Arial"/>
          <w:sz w:val="20"/>
          <w:szCs w:val="20"/>
        </w:rPr>
        <w:t>OBSLUHA A PRÁCE NA ELEKTRICKÝCH ZAŘÍZENÍCH PRO VÝROBU, PŘENOS A DISTRIBUCI ELEKTRICKÉ ENERGIE určuje tyto vzdálenosti</w:t>
      </w:r>
      <w:r w:rsidR="00C16ADF">
        <w:rPr>
          <w:rFonts w:ascii="Arial" w:hAnsi="Arial" w:cs="Arial"/>
          <w:sz w:val="20"/>
          <w:szCs w:val="20"/>
          <w:lang w:val="cs-CZ"/>
        </w:rPr>
        <w:t xml:space="preserve"> - </w:t>
      </w:r>
      <w:r w:rsidRPr="009F5A8D">
        <w:rPr>
          <w:rFonts w:ascii="Arial" w:hAnsi="Arial" w:cs="Arial"/>
          <w:sz w:val="20"/>
          <w:szCs w:val="20"/>
        </w:rPr>
        <w:t>bezpečná vzdálenost</w:t>
      </w:r>
      <w:r w:rsidR="00C16ADF">
        <w:rPr>
          <w:rFonts w:ascii="Arial" w:hAnsi="Arial" w:cs="Arial"/>
          <w:sz w:val="20"/>
          <w:szCs w:val="20"/>
          <w:lang w:val="cs-CZ"/>
        </w:rPr>
        <w:t xml:space="preserve">, </w:t>
      </w:r>
      <w:r w:rsidRPr="009F5A8D">
        <w:rPr>
          <w:rFonts w:ascii="Arial" w:hAnsi="Arial" w:cs="Arial"/>
          <w:sz w:val="20"/>
          <w:szCs w:val="20"/>
        </w:rPr>
        <w:t xml:space="preserve">zóna přiblížení, ochranný prostor </w:t>
      </w:r>
      <w:r w:rsidR="00C16ADF">
        <w:rPr>
          <w:rFonts w:ascii="Arial" w:hAnsi="Arial" w:cs="Arial"/>
          <w:sz w:val="20"/>
          <w:szCs w:val="20"/>
          <w:lang w:val="cs-CZ"/>
        </w:rPr>
        <w:t xml:space="preserve">- </w:t>
      </w:r>
      <w:r w:rsidRPr="009F5A8D">
        <w:rPr>
          <w:rFonts w:ascii="Arial" w:hAnsi="Arial" w:cs="Arial"/>
          <w:sz w:val="20"/>
          <w:szCs w:val="20"/>
        </w:rPr>
        <w:t>v příloze V. Dále pak tato PNE uvádí, že hodnoty D</w:t>
      </w:r>
      <w:r w:rsidRPr="009F5A8D">
        <w:rPr>
          <w:rFonts w:ascii="Arial" w:hAnsi="Arial" w:cs="Arial"/>
          <w:sz w:val="20"/>
          <w:szCs w:val="20"/>
          <w:vertAlign w:val="subscript"/>
        </w:rPr>
        <w:t>L</w:t>
      </w:r>
      <w:r w:rsidR="001511C7" w:rsidRPr="009F5A8D">
        <w:rPr>
          <w:rFonts w:ascii="Arial" w:hAnsi="Arial" w:cs="Arial"/>
          <w:sz w:val="20"/>
          <w:szCs w:val="20"/>
        </w:rPr>
        <w:t xml:space="preserve"> </w:t>
      </w:r>
      <w:r w:rsidRPr="009F5A8D">
        <w:rPr>
          <w:rFonts w:ascii="Arial" w:hAnsi="Arial" w:cs="Arial"/>
          <w:sz w:val="20"/>
          <w:szCs w:val="20"/>
        </w:rPr>
        <w:t>a</w:t>
      </w:r>
      <w:r w:rsidR="001511C7" w:rsidRPr="009F5A8D">
        <w:rPr>
          <w:rFonts w:ascii="Arial" w:hAnsi="Arial" w:cs="Arial"/>
          <w:sz w:val="20"/>
          <w:szCs w:val="20"/>
        </w:rPr>
        <w:t xml:space="preserve"> </w:t>
      </w:r>
      <w:r w:rsidRPr="009F5A8D">
        <w:rPr>
          <w:rFonts w:ascii="Arial" w:hAnsi="Arial" w:cs="Arial"/>
          <w:sz w:val="20"/>
          <w:szCs w:val="20"/>
        </w:rPr>
        <w:t>D</w:t>
      </w:r>
      <w:r w:rsidRPr="009F5A8D">
        <w:rPr>
          <w:rFonts w:ascii="Arial" w:hAnsi="Arial" w:cs="Arial"/>
          <w:sz w:val="20"/>
          <w:szCs w:val="20"/>
          <w:vertAlign w:val="subscript"/>
        </w:rPr>
        <w:t>V</w:t>
      </w:r>
      <w:r w:rsidR="001511C7" w:rsidRPr="009F5A8D">
        <w:rPr>
          <w:rFonts w:ascii="Arial" w:hAnsi="Arial" w:cs="Arial"/>
          <w:sz w:val="20"/>
          <w:szCs w:val="20"/>
        </w:rPr>
        <w:t xml:space="preserve"> </w:t>
      </w:r>
      <w:r w:rsidR="00C16ADF">
        <w:rPr>
          <w:rFonts w:ascii="Arial" w:hAnsi="Arial" w:cs="Arial"/>
          <w:sz w:val="20"/>
          <w:szCs w:val="20"/>
        </w:rPr>
        <w:t xml:space="preserve">jsou hodnotami </w:t>
      </w:r>
      <w:proofErr w:type="spellStart"/>
      <w:r w:rsidR="00C16ADF">
        <w:rPr>
          <w:rFonts w:ascii="Arial" w:hAnsi="Arial" w:cs="Arial"/>
          <w:sz w:val="20"/>
          <w:szCs w:val="20"/>
        </w:rPr>
        <w:t>minimálními</w:t>
      </w:r>
      <w:r w:rsidRPr="009F5A8D">
        <w:rPr>
          <w:rFonts w:ascii="Arial" w:hAnsi="Arial" w:cs="Arial"/>
          <w:sz w:val="20"/>
          <w:szCs w:val="20"/>
        </w:rPr>
        <w:t>a</w:t>
      </w:r>
      <w:proofErr w:type="spellEnd"/>
      <w:r w:rsidRPr="009F5A8D">
        <w:rPr>
          <w:rFonts w:ascii="Arial" w:hAnsi="Arial" w:cs="Arial"/>
          <w:sz w:val="20"/>
          <w:szCs w:val="20"/>
        </w:rPr>
        <w:t xml:space="preserve"> že tyto vzdálenosti mohu být osobou odpovědnou za elektrické zařízení zvětšeny. </w:t>
      </w:r>
    </w:p>
    <w:p w14:paraId="737CBECD" w14:textId="77777777" w:rsidR="00CB3830" w:rsidRPr="009F5A8D" w:rsidRDefault="00CB3830" w:rsidP="00F0382B">
      <w:pPr>
        <w:pStyle w:val="Nzev"/>
      </w:pPr>
      <w:bookmarkStart w:id="970" w:name="_Toc304126924"/>
      <w:bookmarkStart w:id="971" w:name="_Toc304189480"/>
      <w:bookmarkStart w:id="972" w:name="_Toc304213142"/>
      <w:bookmarkStart w:id="973" w:name="_Toc304213752"/>
      <w:bookmarkStart w:id="974" w:name="_Toc304214329"/>
      <w:bookmarkStart w:id="975" w:name="_Toc304214590"/>
      <w:bookmarkStart w:id="976" w:name="_Toc304534364"/>
      <w:bookmarkStart w:id="977" w:name="_Toc305071471"/>
      <w:bookmarkStart w:id="978" w:name="_Toc305417647"/>
      <w:r w:rsidRPr="009F5A8D">
        <w:t>Rozsah platnosti</w:t>
      </w:r>
      <w:bookmarkEnd w:id="970"/>
      <w:bookmarkEnd w:id="971"/>
      <w:bookmarkEnd w:id="972"/>
      <w:bookmarkEnd w:id="973"/>
      <w:bookmarkEnd w:id="974"/>
      <w:bookmarkEnd w:id="975"/>
      <w:bookmarkEnd w:id="976"/>
      <w:bookmarkEnd w:id="977"/>
      <w:bookmarkEnd w:id="978"/>
    </w:p>
    <w:p w14:paraId="737CBECE" w14:textId="77777777" w:rsidR="00CB3830" w:rsidRPr="00CC5419" w:rsidRDefault="00CB3830" w:rsidP="00B11BEF">
      <w:pPr>
        <w:suppressAutoHyphens/>
        <w:spacing w:before="120"/>
        <w:jc w:val="both"/>
      </w:pPr>
      <w:r w:rsidRPr="00CC5419">
        <w:t xml:space="preserve">Tento prováděcí pokyn platí pro činnosti na elektrických zařízeních v majetku </w:t>
      </w:r>
      <w:bookmarkStart w:id="979" w:name="OLE_LINK4"/>
      <w:r w:rsidRPr="00CC5419">
        <w:t>E.ON Distribuce, a.s.</w:t>
      </w:r>
      <w:bookmarkEnd w:id="979"/>
      <w:r w:rsidRPr="00CC5419">
        <w:t xml:space="preserve"> </w:t>
      </w:r>
      <w:r w:rsidR="00B11BEF">
        <w:br/>
      </w:r>
      <w:r w:rsidRPr="00CC5419">
        <w:t xml:space="preserve">a na zařízeních provozovaných </w:t>
      </w:r>
      <w:r w:rsidR="00DC4C08">
        <w:t xml:space="preserve">zaměstnanci </w:t>
      </w:r>
      <w:r w:rsidRPr="00CC5419">
        <w:t xml:space="preserve">E.ON Česká </w:t>
      </w:r>
      <w:r w:rsidR="00D94920">
        <w:t>republika</w:t>
      </w:r>
      <w:r w:rsidRPr="00CC5419">
        <w:t>, s.r.o.</w:t>
      </w:r>
    </w:p>
    <w:p w14:paraId="737CBECF" w14:textId="77777777" w:rsidR="00CB3830" w:rsidRPr="009F5A8D" w:rsidRDefault="00CB3830" w:rsidP="00F0382B">
      <w:pPr>
        <w:pStyle w:val="Nzev"/>
      </w:pPr>
      <w:bookmarkStart w:id="980" w:name="_Toc304124060"/>
      <w:bookmarkStart w:id="981" w:name="_Toc304126925"/>
      <w:bookmarkStart w:id="982" w:name="_Toc304188264"/>
      <w:bookmarkStart w:id="983" w:name="_Toc304189481"/>
      <w:bookmarkStart w:id="984" w:name="_Toc304211998"/>
      <w:bookmarkStart w:id="985" w:name="_Toc304212173"/>
      <w:bookmarkStart w:id="986" w:name="_Toc304212253"/>
      <w:bookmarkStart w:id="987" w:name="_Toc304213143"/>
      <w:bookmarkStart w:id="988" w:name="_Toc304213753"/>
      <w:bookmarkStart w:id="989" w:name="_Toc304214330"/>
      <w:bookmarkStart w:id="990" w:name="_Toc304214591"/>
      <w:bookmarkStart w:id="991" w:name="_Toc304534365"/>
      <w:bookmarkStart w:id="992" w:name="_Toc305071472"/>
      <w:bookmarkStart w:id="993" w:name="_Toc305417648"/>
      <w:r w:rsidRPr="009F5A8D">
        <w:t>Pojmy, definice a zkratky</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r w:rsidRPr="009F5A8D">
        <w:t xml:space="preserve"> </w:t>
      </w:r>
    </w:p>
    <w:p w14:paraId="737CBED0" w14:textId="77777777" w:rsidR="00CB3830" w:rsidRPr="00F0070E" w:rsidRDefault="00CB3830" w:rsidP="00B11BEF">
      <w:pPr>
        <w:pStyle w:val="Zkladntext"/>
        <w:spacing w:before="60" w:after="20"/>
        <w:rPr>
          <w:rFonts w:ascii="Arial" w:hAnsi="Arial" w:cs="Arial"/>
          <w:sz w:val="20"/>
          <w:szCs w:val="20"/>
        </w:rPr>
      </w:pPr>
      <w:r w:rsidRPr="00F0070E">
        <w:rPr>
          <w:rFonts w:ascii="Arial" w:hAnsi="Arial" w:cs="Arial"/>
          <w:sz w:val="20"/>
          <w:szCs w:val="20"/>
        </w:rPr>
        <w:t xml:space="preserve">PNE 33 0000-6 definuje jednotlivé vzdálenosti pro práci na el. zařízení a v jeho blízkosti takto </w:t>
      </w:r>
      <w:r w:rsidR="00B11BEF">
        <w:rPr>
          <w:rFonts w:ascii="Arial" w:hAnsi="Arial" w:cs="Arial"/>
          <w:sz w:val="20"/>
          <w:szCs w:val="20"/>
          <w:lang w:val="cs-CZ"/>
        </w:rPr>
        <w:br/>
      </w:r>
      <w:r w:rsidRPr="00F0070E">
        <w:rPr>
          <w:rFonts w:ascii="Arial" w:hAnsi="Arial" w:cs="Arial"/>
          <w:sz w:val="20"/>
          <w:szCs w:val="20"/>
        </w:rPr>
        <w:t xml:space="preserve">(viz obr. </w:t>
      </w:r>
      <w:r w:rsidR="00D32047" w:rsidRPr="00F0070E">
        <w:rPr>
          <w:rFonts w:ascii="Arial" w:hAnsi="Arial" w:cs="Arial"/>
          <w:sz w:val="20"/>
          <w:szCs w:val="20"/>
          <w:lang w:val="cs-CZ"/>
        </w:rPr>
        <w:t>11</w:t>
      </w:r>
      <w:r w:rsidRPr="00F0070E">
        <w:rPr>
          <w:rFonts w:ascii="Arial" w:hAnsi="Arial" w:cs="Arial"/>
          <w:sz w:val="20"/>
          <w:szCs w:val="20"/>
        </w:rPr>
        <w:t xml:space="preserve"> a </w:t>
      </w:r>
      <w:r w:rsidR="00D32047" w:rsidRPr="00F0070E">
        <w:rPr>
          <w:rFonts w:ascii="Arial" w:hAnsi="Arial" w:cs="Arial"/>
          <w:sz w:val="20"/>
          <w:szCs w:val="20"/>
          <w:lang w:val="cs-CZ"/>
        </w:rPr>
        <w:t>12</w:t>
      </w:r>
      <w:r w:rsidRPr="00F0070E">
        <w:rPr>
          <w:rFonts w:ascii="Arial" w:hAnsi="Arial" w:cs="Arial"/>
          <w:sz w:val="20"/>
          <w:szCs w:val="20"/>
        </w:rPr>
        <w:t>):</w:t>
      </w:r>
    </w:p>
    <w:p w14:paraId="737CBED1" w14:textId="66EECD39" w:rsidR="00CB3830" w:rsidRPr="00F0070E" w:rsidRDefault="00CB3830" w:rsidP="00B11BEF">
      <w:pPr>
        <w:spacing w:before="60" w:after="20"/>
        <w:jc w:val="both"/>
      </w:pPr>
      <w:r w:rsidRPr="00F0070E">
        <w:rPr>
          <w:b/>
        </w:rPr>
        <w:t>elektrické zařízení:</w:t>
      </w:r>
      <w:r w:rsidR="001511C7" w:rsidRPr="00F0070E">
        <w:t xml:space="preserve"> </w:t>
      </w:r>
      <w:r w:rsidRPr="00F0070E">
        <w:t xml:space="preserve">zahrnuje všechna elektrická zařízení, která jsou určena pro výrobu, přenos, přeměnu, rozvod a užití elektrické energie, zahrnuje zdroje energie, jako jsou baterie, kondenzátory </w:t>
      </w:r>
      <w:r w:rsidR="003A176E">
        <w:br/>
      </w:r>
      <w:r w:rsidRPr="00F0070E">
        <w:t>a všechny ostatní zdroje akumulované el</w:t>
      </w:r>
      <w:r w:rsidR="00EC1BD3">
        <w:t>ektrické energie (PNE 33 0000-6</w:t>
      </w:r>
      <w:r w:rsidRPr="00F0070E">
        <w:t>)</w:t>
      </w:r>
    </w:p>
    <w:p w14:paraId="6434D3BD" w14:textId="0A47EEE9" w:rsidR="00DC7417" w:rsidRPr="00DC7417" w:rsidRDefault="00CB3830" w:rsidP="00B11BEF">
      <w:pPr>
        <w:pStyle w:val="Zkladntext"/>
        <w:spacing w:before="60" w:after="20"/>
        <w:rPr>
          <w:rFonts w:ascii="Arial" w:hAnsi="Arial" w:cs="Arial"/>
          <w:sz w:val="20"/>
          <w:szCs w:val="20"/>
          <w:lang w:val="cs-CZ"/>
        </w:rPr>
      </w:pPr>
      <w:r w:rsidRPr="00F0070E">
        <w:rPr>
          <w:rFonts w:ascii="Arial" w:hAnsi="Arial" w:cs="Arial"/>
          <w:b/>
          <w:bCs/>
          <w:sz w:val="20"/>
          <w:szCs w:val="20"/>
        </w:rPr>
        <w:t>ochranný prostor:</w:t>
      </w:r>
      <w:r w:rsidR="00970FAF" w:rsidRPr="00F0070E">
        <w:rPr>
          <w:rFonts w:ascii="Arial" w:hAnsi="Arial" w:cs="Arial"/>
          <w:sz w:val="20"/>
          <w:szCs w:val="20"/>
        </w:rPr>
        <w:t xml:space="preserve"> </w:t>
      </w:r>
      <w:r w:rsidRPr="00F0070E">
        <w:rPr>
          <w:rFonts w:ascii="Arial" w:hAnsi="Arial" w:cs="Arial"/>
          <w:sz w:val="20"/>
          <w:szCs w:val="20"/>
        </w:rPr>
        <w:t>prostor okolo živých částí do vzdálenosti D</w:t>
      </w:r>
      <w:r w:rsidRPr="00F0070E">
        <w:rPr>
          <w:rFonts w:ascii="Arial" w:hAnsi="Arial" w:cs="Arial"/>
          <w:sz w:val="20"/>
          <w:szCs w:val="20"/>
          <w:vertAlign w:val="subscript"/>
        </w:rPr>
        <w:t>L</w:t>
      </w:r>
      <w:r w:rsidR="00DC7417">
        <w:rPr>
          <w:rFonts w:ascii="Arial" w:hAnsi="Arial" w:cs="Arial"/>
          <w:sz w:val="20"/>
          <w:szCs w:val="20"/>
          <w:vertAlign w:val="subscript"/>
          <w:lang w:val="cs-CZ"/>
        </w:rPr>
        <w:t xml:space="preserve"> </w:t>
      </w:r>
      <w:r w:rsidR="00DC7417" w:rsidRPr="00DC7417">
        <w:rPr>
          <w:rFonts w:ascii="Arial" w:hAnsi="Arial" w:cs="Arial"/>
          <w:sz w:val="20"/>
          <w:szCs w:val="20"/>
          <w:lang w:val="cs-CZ"/>
        </w:rPr>
        <w:t>(</w:t>
      </w:r>
      <w:r w:rsidR="00DC7417" w:rsidRPr="00F0070E">
        <w:rPr>
          <w:rFonts w:ascii="Arial" w:hAnsi="Arial" w:cs="Arial"/>
          <w:sz w:val="20"/>
          <w:szCs w:val="20"/>
        </w:rPr>
        <w:t xml:space="preserve">ve společnostech skupiny E.ON </w:t>
      </w:r>
      <w:proofErr w:type="spellStart"/>
      <w:r w:rsidR="00DC7417" w:rsidRPr="00DC7417">
        <w:rPr>
          <w:rFonts w:ascii="Arial" w:hAnsi="Arial" w:cs="Arial"/>
          <w:sz w:val="20"/>
          <w:szCs w:val="20"/>
          <w:lang w:val="cs-CZ"/>
        </w:rPr>
        <w:t>D</w:t>
      </w:r>
      <w:r w:rsidR="00DC7417" w:rsidRPr="00DC7417">
        <w:rPr>
          <w:rFonts w:ascii="Arial" w:hAnsi="Arial" w:cs="Arial"/>
          <w:sz w:val="20"/>
          <w:szCs w:val="20"/>
          <w:vertAlign w:val="subscript"/>
          <w:lang w:val="cs-CZ"/>
        </w:rPr>
        <w:t>Lz</w:t>
      </w:r>
      <w:proofErr w:type="spellEnd"/>
      <w:r w:rsidR="00DC7417" w:rsidRPr="00DC7417">
        <w:rPr>
          <w:rFonts w:ascii="Arial" w:hAnsi="Arial" w:cs="Arial"/>
          <w:sz w:val="20"/>
          <w:szCs w:val="20"/>
          <w:lang w:val="cs-CZ"/>
        </w:rPr>
        <w:t xml:space="preserve"> nebo </w:t>
      </w:r>
      <w:proofErr w:type="spellStart"/>
      <w:r w:rsidR="00DC7417" w:rsidRPr="00DC7417">
        <w:rPr>
          <w:rFonts w:ascii="Arial" w:hAnsi="Arial" w:cs="Arial"/>
          <w:sz w:val="20"/>
          <w:szCs w:val="20"/>
          <w:lang w:val="cs-CZ"/>
        </w:rPr>
        <w:t>D</w:t>
      </w:r>
      <w:r w:rsidR="00DC7417" w:rsidRPr="00DC7417">
        <w:rPr>
          <w:rFonts w:ascii="Arial" w:hAnsi="Arial" w:cs="Arial"/>
          <w:sz w:val="20"/>
          <w:szCs w:val="20"/>
          <w:vertAlign w:val="subscript"/>
          <w:lang w:val="cs-CZ"/>
        </w:rPr>
        <w:t>Ls</w:t>
      </w:r>
      <w:proofErr w:type="spellEnd"/>
      <w:r w:rsidR="00DC7417" w:rsidRPr="00DC7417">
        <w:rPr>
          <w:rFonts w:ascii="Arial" w:hAnsi="Arial" w:cs="Arial"/>
          <w:sz w:val="20"/>
          <w:szCs w:val="20"/>
          <w:lang w:val="cs-CZ"/>
        </w:rPr>
        <w:t>)</w:t>
      </w:r>
      <w:r w:rsidRPr="00DC7417">
        <w:rPr>
          <w:rFonts w:ascii="Arial" w:hAnsi="Arial" w:cs="Arial"/>
          <w:sz w:val="20"/>
          <w:szCs w:val="20"/>
        </w:rPr>
        <w:t>,</w:t>
      </w:r>
      <w:r w:rsidRPr="00F0070E">
        <w:rPr>
          <w:rFonts w:ascii="Arial" w:hAnsi="Arial" w:cs="Arial"/>
          <w:sz w:val="20"/>
          <w:szCs w:val="20"/>
        </w:rPr>
        <w:t xml:space="preserve"> do kterého není dovoleno proniknout bez provedení ochranných opatření. Tento prostor je urč</w:t>
      </w:r>
      <w:r w:rsidR="00DC7417">
        <w:rPr>
          <w:rFonts w:ascii="Arial" w:hAnsi="Arial" w:cs="Arial"/>
          <w:sz w:val="20"/>
          <w:szCs w:val="20"/>
        </w:rPr>
        <w:t>en pouze pro práce pod napětím</w:t>
      </w:r>
      <w:r w:rsidR="00DC7417">
        <w:rPr>
          <w:rFonts w:ascii="Arial" w:hAnsi="Arial" w:cs="Arial"/>
          <w:sz w:val="20"/>
          <w:szCs w:val="20"/>
          <w:lang w:val="cs-CZ"/>
        </w:rPr>
        <w:t xml:space="preserve"> </w:t>
      </w:r>
      <w:r w:rsidR="00EC1BD3">
        <w:rPr>
          <w:rFonts w:ascii="Arial" w:hAnsi="Arial" w:cs="Arial"/>
          <w:sz w:val="20"/>
          <w:szCs w:val="20"/>
        </w:rPr>
        <w:t>(PNE 33 0000-6</w:t>
      </w:r>
      <w:r w:rsidRPr="00F0070E">
        <w:rPr>
          <w:rFonts w:ascii="Arial" w:hAnsi="Arial" w:cs="Arial"/>
          <w:sz w:val="20"/>
          <w:szCs w:val="20"/>
        </w:rPr>
        <w:t>)</w:t>
      </w:r>
      <w:r w:rsidR="00DC7417">
        <w:rPr>
          <w:rFonts w:ascii="Arial" w:hAnsi="Arial" w:cs="Arial"/>
          <w:sz w:val="20"/>
          <w:szCs w:val="20"/>
          <w:lang w:val="cs-CZ"/>
        </w:rPr>
        <w:t>.</w:t>
      </w:r>
    </w:p>
    <w:p w14:paraId="737CBED3" w14:textId="65535116"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zóna přiblížení:</w:t>
      </w:r>
      <w:r w:rsidRPr="00F0070E">
        <w:rPr>
          <w:rFonts w:ascii="Arial" w:hAnsi="Arial" w:cs="Arial"/>
          <w:sz w:val="20"/>
          <w:szCs w:val="20"/>
        </w:rPr>
        <w:t xml:space="preserve"> prostor obklopující ochranný prostor do vzdálenosti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sidRPr="00F0070E">
        <w:rPr>
          <w:rFonts w:ascii="Arial" w:hAnsi="Arial" w:cs="Arial"/>
          <w:sz w:val="20"/>
          <w:szCs w:val="20"/>
        </w:rPr>
        <w:t xml:space="preserve">ve společnostech skupiny E.ON </w:t>
      </w:r>
      <w:proofErr w:type="spellStart"/>
      <w:r w:rsidR="00DC7417" w:rsidRPr="00DC7417">
        <w:rPr>
          <w:rFonts w:ascii="Arial" w:hAnsi="Arial" w:cs="Arial"/>
          <w:sz w:val="20"/>
          <w:szCs w:val="20"/>
          <w:lang w:val="cs-CZ"/>
        </w:rPr>
        <w:t>D</w:t>
      </w:r>
      <w:r w:rsidR="00DC7417">
        <w:rPr>
          <w:rFonts w:ascii="Arial" w:hAnsi="Arial" w:cs="Arial"/>
          <w:sz w:val="20"/>
          <w:szCs w:val="20"/>
          <w:vertAlign w:val="subscript"/>
          <w:lang w:val="cs-CZ"/>
        </w:rPr>
        <w:t>Ve</w:t>
      </w:r>
      <w:proofErr w:type="spellEnd"/>
      <w:r w:rsidR="00DC7417">
        <w:rPr>
          <w:rFonts w:ascii="Arial" w:hAnsi="Arial" w:cs="Arial"/>
          <w:sz w:val="20"/>
          <w:szCs w:val="20"/>
        </w:rPr>
        <w:t xml:space="preserve"> </w:t>
      </w:r>
      <w:r w:rsidR="00EC1BD3">
        <w:rPr>
          <w:rFonts w:ascii="Arial" w:hAnsi="Arial" w:cs="Arial"/>
          <w:sz w:val="20"/>
          <w:szCs w:val="20"/>
        </w:rPr>
        <w:t>(PNE 33 0000-6</w:t>
      </w:r>
      <w:r w:rsidRPr="00F0070E">
        <w:rPr>
          <w:rFonts w:ascii="Arial" w:hAnsi="Arial" w:cs="Arial"/>
          <w:sz w:val="20"/>
          <w:szCs w:val="20"/>
        </w:rPr>
        <w:t>)</w:t>
      </w:r>
    </w:p>
    <w:p w14:paraId="737CBED4" w14:textId="3A580721"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bezpečná vzdálenost:</w:t>
      </w:r>
      <w:r w:rsidRPr="00F0070E">
        <w:rPr>
          <w:rFonts w:ascii="Arial" w:hAnsi="Arial" w:cs="Arial"/>
          <w:sz w:val="20"/>
          <w:szCs w:val="20"/>
        </w:rPr>
        <w:t xml:space="preserve"> vzdálenost za hranicí zóny přiblížení, tedy vzdálenost větší než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Pr>
          <w:rFonts w:ascii="Arial" w:hAnsi="Arial" w:cs="Arial"/>
          <w:sz w:val="20"/>
          <w:szCs w:val="20"/>
          <w:lang w:val="cs-CZ"/>
        </w:rPr>
        <w:t xml:space="preserve">resp. </w:t>
      </w:r>
      <w:proofErr w:type="spellStart"/>
      <w:r w:rsidR="00DC7417">
        <w:rPr>
          <w:rFonts w:ascii="Arial" w:hAnsi="Arial" w:cs="Arial"/>
          <w:sz w:val="20"/>
          <w:szCs w:val="20"/>
          <w:lang w:val="cs-CZ"/>
        </w:rPr>
        <w:t>D</w:t>
      </w:r>
      <w:r w:rsidR="00DC7417">
        <w:rPr>
          <w:rFonts w:ascii="Arial" w:hAnsi="Arial" w:cs="Arial"/>
          <w:sz w:val="20"/>
          <w:szCs w:val="20"/>
          <w:vertAlign w:val="subscript"/>
          <w:lang w:val="cs-CZ"/>
        </w:rPr>
        <w:t>Ve</w:t>
      </w:r>
      <w:proofErr w:type="spellEnd"/>
      <w:r w:rsidRPr="00F0070E">
        <w:rPr>
          <w:rFonts w:ascii="Arial" w:hAnsi="Arial" w:cs="Arial"/>
          <w:sz w:val="20"/>
          <w:szCs w:val="20"/>
          <w:vertAlign w:val="subscript"/>
        </w:rPr>
        <w:t xml:space="preserve"> </w:t>
      </w:r>
      <w:r w:rsidR="00B11BEF">
        <w:rPr>
          <w:rFonts w:ascii="Arial" w:hAnsi="Arial" w:cs="Arial"/>
          <w:sz w:val="20"/>
          <w:szCs w:val="20"/>
          <w:vertAlign w:val="subscript"/>
          <w:lang w:val="cs-CZ"/>
        </w:rPr>
        <w:br/>
      </w:r>
      <w:r w:rsidR="00EC1BD3">
        <w:rPr>
          <w:rFonts w:ascii="Arial" w:hAnsi="Arial" w:cs="Arial"/>
          <w:sz w:val="20"/>
          <w:szCs w:val="20"/>
        </w:rPr>
        <w:t>(PNE 33 0000-6</w:t>
      </w:r>
      <w:r w:rsidRPr="00F0070E">
        <w:rPr>
          <w:rFonts w:ascii="Arial" w:hAnsi="Arial" w:cs="Arial"/>
          <w:sz w:val="20"/>
          <w:szCs w:val="20"/>
        </w:rPr>
        <w:t>)</w:t>
      </w:r>
    </w:p>
    <w:p w14:paraId="737CBED5" w14:textId="0B354DDE"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blízkost napětí:</w:t>
      </w:r>
      <w:r w:rsidR="001511C7" w:rsidRPr="00F0070E">
        <w:rPr>
          <w:rFonts w:ascii="Arial" w:hAnsi="Arial" w:cs="Arial"/>
          <w:sz w:val="20"/>
          <w:szCs w:val="20"/>
        </w:rPr>
        <w:t xml:space="preserve"> </w:t>
      </w:r>
      <w:r w:rsidRPr="00F0070E">
        <w:rPr>
          <w:rFonts w:ascii="Arial" w:hAnsi="Arial" w:cs="Arial"/>
          <w:sz w:val="20"/>
          <w:szCs w:val="20"/>
        </w:rPr>
        <w:t>prostor mezi hranicí ochranného prostoru D</w:t>
      </w:r>
      <w:r w:rsidRPr="00F0070E">
        <w:rPr>
          <w:rFonts w:ascii="Arial" w:hAnsi="Arial" w:cs="Arial"/>
          <w:sz w:val="20"/>
          <w:szCs w:val="20"/>
          <w:vertAlign w:val="subscript"/>
        </w:rPr>
        <w:t>L</w:t>
      </w:r>
      <w:r w:rsidR="00DC7417">
        <w:rPr>
          <w:rFonts w:ascii="Arial" w:hAnsi="Arial" w:cs="Arial"/>
          <w:sz w:val="20"/>
          <w:szCs w:val="20"/>
          <w:vertAlign w:val="subscript"/>
          <w:lang w:val="cs-CZ"/>
        </w:rPr>
        <w:t xml:space="preserve"> </w:t>
      </w:r>
      <w:r w:rsidR="00DC7417">
        <w:rPr>
          <w:rFonts w:ascii="Arial" w:hAnsi="Arial" w:cs="Arial"/>
          <w:sz w:val="20"/>
          <w:szCs w:val="20"/>
          <w:lang w:val="cs-CZ"/>
        </w:rPr>
        <w:t xml:space="preserve">(resp. </w:t>
      </w:r>
      <w:proofErr w:type="spellStart"/>
      <w:r w:rsidR="00DC7417">
        <w:rPr>
          <w:rFonts w:ascii="Arial" w:hAnsi="Arial" w:cs="Arial"/>
          <w:sz w:val="20"/>
          <w:szCs w:val="20"/>
          <w:lang w:val="cs-CZ"/>
        </w:rPr>
        <w:t>D</w:t>
      </w:r>
      <w:r w:rsidR="00DC7417">
        <w:rPr>
          <w:rFonts w:ascii="Arial" w:hAnsi="Arial" w:cs="Arial"/>
          <w:sz w:val="20"/>
          <w:szCs w:val="20"/>
          <w:vertAlign w:val="subscript"/>
          <w:lang w:val="cs-CZ"/>
        </w:rPr>
        <w:t>Lz</w:t>
      </w:r>
      <w:proofErr w:type="spellEnd"/>
      <w:r w:rsidR="00DC7417">
        <w:rPr>
          <w:rFonts w:ascii="Arial" w:hAnsi="Arial" w:cs="Arial"/>
          <w:sz w:val="20"/>
          <w:szCs w:val="20"/>
          <w:vertAlign w:val="subscript"/>
          <w:lang w:val="cs-CZ"/>
        </w:rPr>
        <w:t xml:space="preserve"> </w:t>
      </w:r>
      <w:r w:rsidR="00DC7417" w:rsidRPr="00DC7417">
        <w:rPr>
          <w:rFonts w:ascii="Arial" w:hAnsi="Arial" w:cs="Arial"/>
          <w:sz w:val="20"/>
          <w:szCs w:val="20"/>
          <w:lang w:val="cs-CZ"/>
        </w:rPr>
        <w:t xml:space="preserve">nebo </w:t>
      </w:r>
      <w:proofErr w:type="spellStart"/>
      <w:r w:rsidR="00DC7417">
        <w:rPr>
          <w:rFonts w:ascii="Arial" w:hAnsi="Arial" w:cs="Arial"/>
          <w:sz w:val="20"/>
          <w:szCs w:val="20"/>
          <w:lang w:val="cs-CZ"/>
        </w:rPr>
        <w:t>D</w:t>
      </w:r>
      <w:r w:rsidR="00DC7417">
        <w:rPr>
          <w:rFonts w:ascii="Arial" w:hAnsi="Arial" w:cs="Arial"/>
          <w:sz w:val="20"/>
          <w:szCs w:val="20"/>
          <w:vertAlign w:val="subscript"/>
          <w:lang w:val="cs-CZ"/>
        </w:rPr>
        <w:t>Ls</w:t>
      </w:r>
      <w:proofErr w:type="spellEnd"/>
      <w:r w:rsidR="00DC7417">
        <w:rPr>
          <w:rFonts w:ascii="Arial" w:hAnsi="Arial" w:cs="Arial"/>
          <w:sz w:val="20"/>
          <w:szCs w:val="20"/>
          <w:vertAlign w:val="subscript"/>
          <w:lang w:val="cs-CZ"/>
        </w:rPr>
        <w:t>)</w:t>
      </w:r>
      <w:r w:rsidRPr="00F0070E">
        <w:rPr>
          <w:rFonts w:ascii="Arial" w:hAnsi="Arial" w:cs="Arial"/>
          <w:sz w:val="20"/>
          <w:szCs w:val="20"/>
        </w:rPr>
        <w:t xml:space="preserve"> a hranicí zóny přiblížení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Pr>
          <w:rFonts w:ascii="Arial" w:hAnsi="Arial" w:cs="Arial"/>
          <w:sz w:val="20"/>
          <w:szCs w:val="20"/>
          <w:lang w:val="cs-CZ"/>
        </w:rPr>
        <w:t>(</w:t>
      </w:r>
      <w:r w:rsidR="00DC7417">
        <w:rPr>
          <w:rFonts w:ascii="Arial" w:hAnsi="Arial" w:cs="Arial"/>
          <w:sz w:val="20"/>
          <w:szCs w:val="20"/>
          <w:vertAlign w:val="subscript"/>
          <w:lang w:val="cs-CZ"/>
        </w:rPr>
        <w:t xml:space="preserve">resp. </w:t>
      </w:r>
      <w:proofErr w:type="spellStart"/>
      <w:r w:rsidR="00DC7417">
        <w:rPr>
          <w:rFonts w:ascii="Arial" w:hAnsi="Arial" w:cs="Arial"/>
          <w:sz w:val="20"/>
          <w:szCs w:val="20"/>
          <w:lang w:val="cs-CZ"/>
        </w:rPr>
        <w:t>D</w:t>
      </w:r>
      <w:r w:rsidR="00DC7417">
        <w:rPr>
          <w:rFonts w:ascii="Arial" w:hAnsi="Arial" w:cs="Arial"/>
          <w:sz w:val="20"/>
          <w:szCs w:val="20"/>
          <w:vertAlign w:val="subscript"/>
          <w:lang w:val="cs-CZ"/>
        </w:rPr>
        <w:t>Ve</w:t>
      </w:r>
      <w:proofErr w:type="spellEnd"/>
      <w:r w:rsidR="00DC7417">
        <w:rPr>
          <w:rFonts w:ascii="Arial" w:hAnsi="Arial" w:cs="Arial"/>
          <w:sz w:val="20"/>
          <w:szCs w:val="20"/>
          <w:lang w:val="cs-CZ"/>
        </w:rPr>
        <w:t>)</w:t>
      </w:r>
      <w:r w:rsidRPr="00F0070E">
        <w:rPr>
          <w:rFonts w:ascii="Arial" w:hAnsi="Arial" w:cs="Arial"/>
          <w:sz w:val="20"/>
          <w:szCs w:val="20"/>
        </w:rPr>
        <w:t>,</w:t>
      </w:r>
      <w:r w:rsidR="00DC7417">
        <w:rPr>
          <w:rFonts w:ascii="Arial" w:hAnsi="Arial" w:cs="Arial"/>
          <w:sz w:val="20"/>
          <w:szCs w:val="20"/>
          <w:lang w:val="cs-CZ"/>
        </w:rPr>
        <w:t xml:space="preserve"> </w:t>
      </w:r>
      <w:r w:rsidRPr="00F0070E">
        <w:rPr>
          <w:rFonts w:ascii="Arial" w:hAnsi="Arial" w:cs="Arial"/>
          <w:sz w:val="20"/>
          <w:szCs w:val="20"/>
        </w:rPr>
        <w:t xml:space="preserve">tedy mezikruží v obrázcích </w:t>
      </w:r>
      <w:r w:rsidR="00D32047" w:rsidRPr="00F0070E">
        <w:rPr>
          <w:rFonts w:ascii="Arial" w:hAnsi="Arial" w:cs="Arial"/>
          <w:sz w:val="20"/>
          <w:szCs w:val="20"/>
          <w:lang w:val="cs-CZ"/>
        </w:rPr>
        <w:t>11</w:t>
      </w:r>
      <w:r w:rsidRPr="00F0070E">
        <w:rPr>
          <w:rFonts w:ascii="Arial" w:hAnsi="Arial" w:cs="Arial"/>
          <w:sz w:val="20"/>
          <w:szCs w:val="20"/>
        </w:rPr>
        <w:t xml:space="preserve"> a </w:t>
      </w:r>
      <w:r w:rsidR="00D32047" w:rsidRPr="00F0070E">
        <w:rPr>
          <w:rFonts w:ascii="Arial" w:hAnsi="Arial" w:cs="Arial"/>
          <w:sz w:val="20"/>
          <w:szCs w:val="20"/>
          <w:lang w:val="cs-CZ"/>
        </w:rPr>
        <w:t>12</w:t>
      </w:r>
      <w:r w:rsidR="00EC1BD3">
        <w:rPr>
          <w:rFonts w:ascii="Arial" w:hAnsi="Arial" w:cs="Arial"/>
          <w:sz w:val="20"/>
          <w:szCs w:val="20"/>
        </w:rPr>
        <w:t xml:space="preserve"> (PNE 33 0000-6</w:t>
      </w:r>
      <w:r w:rsidRPr="00F0070E">
        <w:rPr>
          <w:rFonts w:ascii="Arial" w:hAnsi="Arial" w:cs="Arial"/>
          <w:sz w:val="20"/>
          <w:szCs w:val="20"/>
        </w:rPr>
        <w:t>)</w:t>
      </w:r>
    </w:p>
    <w:p w14:paraId="737CBED6" w14:textId="77777777"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prostor pro práce pod napětím:</w:t>
      </w:r>
      <w:r w:rsidRPr="00F0070E">
        <w:rPr>
          <w:rFonts w:ascii="Arial" w:hAnsi="Arial" w:cs="Arial"/>
          <w:sz w:val="20"/>
          <w:szCs w:val="20"/>
        </w:rPr>
        <w:t xml:space="preserve"> prostor od nekryté živé části k hranici ochranného prostoru </w:t>
      </w:r>
      <w:r w:rsidR="00B11BEF">
        <w:rPr>
          <w:rFonts w:ascii="Arial" w:hAnsi="Arial" w:cs="Arial"/>
          <w:sz w:val="20"/>
          <w:szCs w:val="20"/>
          <w:lang w:val="cs-CZ"/>
        </w:rPr>
        <w:br/>
      </w:r>
      <w:r w:rsidR="00EC1BD3">
        <w:rPr>
          <w:rFonts w:ascii="Arial" w:hAnsi="Arial" w:cs="Arial"/>
          <w:sz w:val="20"/>
          <w:szCs w:val="20"/>
        </w:rPr>
        <w:t>(PNE 33 0000-6</w:t>
      </w:r>
      <w:r w:rsidRPr="00F0070E">
        <w:rPr>
          <w:rFonts w:ascii="Arial" w:hAnsi="Arial" w:cs="Arial"/>
          <w:sz w:val="20"/>
          <w:szCs w:val="20"/>
        </w:rPr>
        <w:t>)</w:t>
      </w:r>
    </w:p>
    <w:p w14:paraId="737CBED7" w14:textId="267D5C02" w:rsidR="001E3171" w:rsidRPr="00F0070E" w:rsidRDefault="001E3171" w:rsidP="00B11BEF">
      <w:pPr>
        <w:pStyle w:val="Zkladntext"/>
        <w:spacing w:before="60" w:after="20"/>
        <w:ind w:left="1134" w:hanging="1134"/>
        <w:rPr>
          <w:rFonts w:ascii="Arial" w:hAnsi="Arial" w:cs="Arial"/>
          <w:sz w:val="20"/>
          <w:szCs w:val="20"/>
        </w:rPr>
      </w:pPr>
      <w:proofErr w:type="spellStart"/>
      <w:r w:rsidRPr="00F0070E">
        <w:rPr>
          <w:rFonts w:ascii="Arial" w:hAnsi="Arial" w:cs="Arial"/>
          <w:b/>
          <w:sz w:val="20"/>
          <w:szCs w:val="20"/>
        </w:rPr>
        <w:t>D</w:t>
      </w:r>
      <w:r w:rsidRPr="00F0070E">
        <w:rPr>
          <w:rFonts w:ascii="Arial" w:hAnsi="Arial" w:cs="Arial"/>
          <w:b/>
          <w:bCs/>
          <w:sz w:val="20"/>
          <w:szCs w:val="20"/>
          <w:vertAlign w:val="subscript"/>
        </w:rPr>
        <w:t>Ve</w:t>
      </w:r>
      <w:proofErr w:type="spellEnd"/>
      <w:r w:rsidRPr="00F0070E">
        <w:rPr>
          <w:rFonts w:ascii="Arial" w:hAnsi="Arial" w:cs="Arial"/>
          <w:sz w:val="20"/>
          <w:szCs w:val="20"/>
        </w:rPr>
        <w:tab/>
        <w:t xml:space="preserve">Vzdálenost definující vnější hranici zóny přiblížení ve společnostech skupiny E.ON </w:t>
      </w:r>
      <w:r w:rsidR="00B11BEF">
        <w:rPr>
          <w:rFonts w:ascii="Arial" w:hAnsi="Arial" w:cs="Arial"/>
          <w:sz w:val="20"/>
          <w:szCs w:val="20"/>
          <w:lang w:val="cs-CZ"/>
        </w:rPr>
        <w:br/>
      </w:r>
      <w:r w:rsidR="000A455C" w:rsidRPr="00F0070E">
        <w:rPr>
          <w:rFonts w:ascii="Arial" w:hAnsi="Arial" w:cs="Arial"/>
          <w:sz w:val="20"/>
          <w:szCs w:val="20"/>
        </w:rPr>
        <w:t xml:space="preserve">(viz. Tabulka </w:t>
      </w:r>
      <w:r w:rsidR="00CC5419">
        <w:rPr>
          <w:rFonts w:ascii="Arial" w:hAnsi="Arial" w:cs="Arial"/>
          <w:sz w:val="20"/>
          <w:szCs w:val="20"/>
          <w:lang w:val="cs-CZ"/>
        </w:rPr>
        <w:t>1</w:t>
      </w:r>
      <w:r w:rsidR="0011331F">
        <w:rPr>
          <w:rFonts w:ascii="Arial" w:hAnsi="Arial" w:cs="Arial"/>
          <w:sz w:val="20"/>
          <w:szCs w:val="20"/>
          <w:lang w:val="cs-CZ"/>
        </w:rPr>
        <w:t>1</w:t>
      </w:r>
      <w:r w:rsidR="000A455C" w:rsidRPr="00F0070E">
        <w:rPr>
          <w:rFonts w:ascii="Arial" w:hAnsi="Arial" w:cs="Arial"/>
          <w:sz w:val="20"/>
          <w:szCs w:val="20"/>
        </w:rPr>
        <w:t>)</w:t>
      </w:r>
    </w:p>
    <w:p w14:paraId="737CBED8" w14:textId="323F7FD6" w:rsidR="001E3171" w:rsidRPr="00F0070E" w:rsidRDefault="001E3171" w:rsidP="00B11BEF">
      <w:pPr>
        <w:pStyle w:val="Zkladntext"/>
        <w:spacing w:before="60" w:after="20"/>
        <w:ind w:left="1134" w:hanging="1134"/>
        <w:rPr>
          <w:rFonts w:ascii="Arial" w:hAnsi="Arial" w:cs="Arial"/>
          <w:sz w:val="20"/>
          <w:szCs w:val="20"/>
        </w:rPr>
      </w:pPr>
      <w:proofErr w:type="spellStart"/>
      <w:r w:rsidRPr="00F0070E">
        <w:rPr>
          <w:rFonts w:ascii="Arial" w:hAnsi="Arial" w:cs="Arial"/>
          <w:b/>
          <w:bCs/>
          <w:sz w:val="20"/>
          <w:szCs w:val="20"/>
        </w:rPr>
        <w:t>D</w:t>
      </w:r>
      <w:r w:rsidRPr="00F0070E">
        <w:rPr>
          <w:rFonts w:ascii="Arial" w:hAnsi="Arial" w:cs="Arial"/>
          <w:b/>
          <w:bCs/>
          <w:sz w:val="20"/>
          <w:szCs w:val="20"/>
          <w:vertAlign w:val="subscript"/>
        </w:rPr>
        <w:t>Lz</w:t>
      </w:r>
      <w:proofErr w:type="spellEnd"/>
      <w:r w:rsidRPr="00F0070E">
        <w:rPr>
          <w:rFonts w:ascii="Arial" w:hAnsi="Arial" w:cs="Arial"/>
          <w:b/>
          <w:bCs/>
          <w:sz w:val="20"/>
          <w:szCs w:val="20"/>
          <w:vertAlign w:val="subscript"/>
        </w:rPr>
        <w:t xml:space="preserve"> </w:t>
      </w:r>
      <w:r w:rsidRPr="00F0070E">
        <w:rPr>
          <w:rFonts w:ascii="Arial" w:hAnsi="Arial" w:cs="Arial"/>
          <w:sz w:val="20"/>
          <w:szCs w:val="20"/>
        </w:rPr>
        <w:tab/>
        <w:t xml:space="preserve">Základní vzdálenost definující vnější hranici ochranného prostoru ve společnostech </w:t>
      </w:r>
      <w:r w:rsidR="00DC7417" w:rsidRPr="00F0070E">
        <w:rPr>
          <w:rFonts w:ascii="Arial" w:hAnsi="Arial" w:cs="Arial"/>
          <w:sz w:val="20"/>
          <w:szCs w:val="20"/>
        </w:rPr>
        <w:t xml:space="preserve">E.ON </w:t>
      </w:r>
      <w:r w:rsidRPr="00F0070E">
        <w:rPr>
          <w:rFonts w:ascii="Arial" w:hAnsi="Arial" w:cs="Arial"/>
          <w:sz w:val="20"/>
          <w:szCs w:val="20"/>
        </w:rPr>
        <w:t xml:space="preserve">(viz. Tabulka </w:t>
      </w:r>
      <w:r w:rsidR="00176528" w:rsidRPr="00F0070E">
        <w:rPr>
          <w:rFonts w:ascii="Arial" w:hAnsi="Arial" w:cs="Arial"/>
          <w:sz w:val="20"/>
          <w:szCs w:val="20"/>
        </w:rPr>
        <w:t>1</w:t>
      </w:r>
      <w:r w:rsidR="0011331F">
        <w:rPr>
          <w:rFonts w:ascii="Arial" w:hAnsi="Arial" w:cs="Arial"/>
          <w:sz w:val="20"/>
          <w:szCs w:val="20"/>
          <w:lang w:val="cs-CZ"/>
        </w:rPr>
        <w:t>1</w:t>
      </w:r>
      <w:r w:rsidRPr="00F0070E">
        <w:rPr>
          <w:rFonts w:ascii="Arial" w:hAnsi="Arial" w:cs="Arial"/>
          <w:sz w:val="20"/>
          <w:szCs w:val="20"/>
        </w:rPr>
        <w:t>)</w:t>
      </w:r>
    </w:p>
    <w:p w14:paraId="737CBED9" w14:textId="4917F6AE" w:rsidR="001E3171" w:rsidRPr="00F0070E" w:rsidRDefault="001E3171" w:rsidP="00583FFA">
      <w:pPr>
        <w:pStyle w:val="Zkladntext"/>
        <w:spacing w:before="60" w:after="120"/>
        <w:ind w:left="1134" w:hanging="1134"/>
        <w:rPr>
          <w:rFonts w:ascii="Arial" w:hAnsi="Arial" w:cs="Arial"/>
          <w:sz w:val="20"/>
          <w:szCs w:val="20"/>
        </w:rPr>
      </w:pPr>
      <w:proofErr w:type="spellStart"/>
      <w:r w:rsidRPr="00F0070E">
        <w:rPr>
          <w:rFonts w:ascii="Arial" w:hAnsi="Arial" w:cs="Arial"/>
          <w:b/>
          <w:bCs/>
          <w:sz w:val="20"/>
          <w:szCs w:val="20"/>
        </w:rPr>
        <w:t>D</w:t>
      </w:r>
      <w:r w:rsidRPr="00F0070E">
        <w:rPr>
          <w:rFonts w:ascii="Arial" w:hAnsi="Arial" w:cs="Arial"/>
          <w:b/>
          <w:bCs/>
          <w:sz w:val="20"/>
          <w:szCs w:val="20"/>
          <w:vertAlign w:val="subscript"/>
        </w:rPr>
        <w:t>Ls</w:t>
      </w:r>
      <w:proofErr w:type="spellEnd"/>
      <w:r w:rsidRPr="00F0070E">
        <w:rPr>
          <w:rFonts w:ascii="Arial" w:hAnsi="Arial" w:cs="Arial"/>
          <w:b/>
          <w:bCs/>
          <w:sz w:val="20"/>
          <w:szCs w:val="20"/>
          <w:vertAlign w:val="subscript"/>
        </w:rPr>
        <w:t xml:space="preserve"> </w:t>
      </w:r>
      <w:r w:rsidRPr="00F0070E">
        <w:rPr>
          <w:rFonts w:ascii="Arial" w:hAnsi="Arial" w:cs="Arial"/>
          <w:sz w:val="20"/>
          <w:szCs w:val="20"/>
        </w:rPr>
        <w:tab/>
        <w:t xml:space="preserve">Snížená vzdálenost definující vnější hranici ochranného prostoru ve společnostech skupiny E.ON (viz. Tabulka </w:t>
      </w:r>
      <w:r w:rsidR="00176528" w:rsidRPr="00F0070E">
        <w:rPr>
          <w:rFonts w:ascii="Arial" w:hAnsi="Arial" w:cs="Arial"/>
          <w:sz w:val="20"/>
          <w:szCs w:val="20"/>
        </w:rPr>
        <w:t>1</w:t>
      </w:r>
      <w:r w:rsidR="0011331F">
        <w:rPr>
          <w:rFonts w:ascii="Arial" w:hAnsi="Arial" w:cs="Arial"/>
          <w:sz w:val="20"/>
          <w:szCs w:val="20"/>
          <w:lang w:val="cs-CZ"/>
        </w:rPr>
        <w:t>2</w:t>
      </w:r>
      <w:r w:rsidRPr="00F0070E">
        <w:rPr>
          <w:rFonts w:ascii="Arial" w:hAnsi="Arial" w:cs="Arial"/>
          <w:sz w:val="20"/>
          <w:szCs w:val="20"/>
        </w:rPr>
        <w:t>)</w:t>
      </w:r>
    </w:p>
    <w:p w14:paraId="737CBEDB" w14:textId="77777777" w:rsidR="001E3171" w:rsidRPr="00F0070E" w:rsidRDefault="001E3171" w:rsidP="001E3171">
      <w:pPr>
        <w:pStyle w:val="Zkladntext"/>
        <w:rPr>
          <w:rFonts w:ascii="Arial" w:hAnsi="Arial" w:cs="Arial"/>
          <w:sz w:val="20"/>
          <w:szCs w:val="20"/>
        </w:rPr>
      </w:pPr>
      <w:r w:rsidRPr="00F0070E">
        <w:rPr>
          <w:rFonts w:ascii="Arial" w:hAnsi="Arial" w:cs="Arial"/>
          <w:sz w:val="20"/>
          <w:szCs w:val="20"/>
        </w:rPr>
        <w:t>Podniková norma energetiky PNE 33 0000-6 stanovuje vzdálenosti D</w:t>
      </w:r>
      <w:r w:rsidRPr="00F0070E">
        <w:rPr>
          <w:rFonts w:ascii="Arial" w:hAnsi="Arial" w:cs="Arial"/>
          <w:sz w:val="20"/>
          <w:szCs w:val="20"/>
          <w:vertAlign w:val="subscript"/>
        </w:rPr>
        <w:t>L</w:t>
      </w:r>
      <w:r w:rsidRPr="00F0070E">
        <w:rPr>
          <w:rFonts w:ascii="Arial" w:hAnsi="Arial" w:cs="Arial"/>
          <w:sz w:val="20"/>
          <w:szCs w:val="20"/>
        </w:rPr>
        <w:t xml:space="preserve"> a D</w:t>
      </w:r>
      <w:r w:rsidRPr="00F0070E">
        <w:rPr>
          <w:rFonts w:ascii="Arial" w:hAnsi="Arial" w:cs="Arial"/>
          <w:sz w:val="20"/>
          <w:szCs w:val="20"/>
          <w:vertAlign w:val="subscript"/>
        </w:rPr>
        <w:t>V</w:t>
      </w:r>
      <w:r w:rsidRPr="00F0070E">
        <w:rPr>
          <w:rFonts w:ascii="Arial" w:hAnsi="Arial" w:cs="Arial"/>
          <w:sz w:val="20"/>
          <w:szCs w:val="20"/>
        </w:rPr>
        <w:t xml:space="preserve"> takto:</w:t>
      </w:r>
    </w:p>
    <w:p w14:paraId="737CBEDC" w14:textId="77777777" w:rsidR="007C3B4B" w:rsidRPr="00F0070E" w:rsidRDefault="007C3B4B" w:rsidP="00706F5D">
      <w:pPr>
        <w:pStyle w:val="Titulek"/>
        <w:keepNext/>
        <w:spacing w:before="120" w:after="120"/>
      </w:pPr>
      <w:bookmarkStart w:id="994" w:name="_Toc466968259"/>
      <w:r w:rsidRPr="00F0070E">
        <w:t xml:space="preserve">Tabulka </w:t>
      </w:r>
      <w:fldSimple w:instr=" SEQ Tabulka \* ARABIC ">
        <w:r w:rsidR="001F1D4B">
          <w:rPr>
            <w:noProof/>
          </w:rPr>
          <w:t>10</w:t>
        </w:r>
      </w:fldSimple>
      <w:r w:rsidRPr="00F0070E">
        <w:t xml:space="preserve"> - Vzdálenosti D</w:t>
      </w:r>
      <w:r w:rsidR="00D32047" w:rsidRPr="00F0070E">
        <w:rPr>
          <w:vertAlign w:val="subscript"/>
        </w:rPr>
        <w:t>L</w:t>
      </w:r>
      <w:r w:rsidRPr="00F0070E">
        <w:t xml:space="preserve"> a D</w:t>
      </w:r>
      <w:r w:rsidR="00D32047" w:rsidRPr="00F0070E">
        <w:rPr>
          <w:vertAlign w:val="subscript"/>
        </w:rPr>
        <w:t>V</w:t>
      </w:r>
      <w:r w:rsidR="00014C2B" w:rsidRPr="00F0070E">
        <w:t xml:space="preserve"> dle PNE 330000-6</w:t>
      </w:r>
      <w:bookmarkEnd w:id="994"/>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835"/>
        <w:gridCol w:w="2126"/>
        <w:gridCol w:w="2551"/>
      </w:tblGrid>
      <w:tr w:rsidR="001E3171" w:rsidRPr="009F5A8D" w14:paraId="737CBEE1" w14:textId="77777777" w:rsidTr="00DC7417">
        <w:tc>
          <w:tcPr>
            <w:tcW w:w="1560" w:type="dxa"/>
            <w:tcBorders>
              <w:top w:val="single" w:sz="12" w:space="0" w:color="auto"/>
              <w:left w:val="single" w:sz="12" w:space="0" w:color="auto"/>
              <w:bottom w:val="single" w:sz="12" w:space="0" w:color="auto"/>
            </w:tcBorders>
          </w:tcPr>
          <w:p w14:paraId="737CBEDD" w14:textId="77777777" w:rsidR="001E3171" w:rsidRPr="00DC7417" w:rsidRDefault="001E3171" w:rsidP="00DC7417">
            <w:pPr>
              <w:jc w:val="center"/>
              <w:rPr>
                <w:b/>
                <w:bCs/>
                <w:sz w:val="18"/>
              </w:rPr>
            </w:pPr>
            <w:r w:rsidRPr="00DC7417">
              <w:rPr>
                <w:b/>
                <w:bCs/>
                <w:sz w:val="18"/>
              </w:rPr>
              <w:t>Jmenovité napětí U</w:t>
            </w:r>
            <w:r w:rsidRPr="00DC7417">
              <w:rPr>
                <w:b/>
                <w:bCs/>
                <w:sz w:val="18"/>
                <w:vertAlign w:val="subscript"/>
              </w:rPr>
              <w:t>N</w:t>
            </w:r>
            <w:r w:rsidRPr="00DC7417">
              <w:rPr>
                <w:b/>
                <w:bCs/>
                <w:sz w:val="18"/>
              </w:rPr>
              <w:t xml:space="preserve"> (</w:t>
            </w:r>
            <w:proofErr w:type="spellStart"/>
            <w:r w:rsidRPr="00DC7417">
              <w:rPr>
                <w:b/>
                <w:bCs/>
                <w:sz w:val="18"/>
              </w:rPr>
              <w:t>kV</w:t>
            </w:r>
            <w:proofErr w:type="spellEnd"/>
            <w:r w:rsidRPr="00DC7417">
              <w:rPr>
                <w:b/>
                <w:bCs/>
                <w:sz w:val="18"/>
              </w:rPr>
              <w:t>)</w:t>
            </w:r>
          </w:p>
        </w:tc>
        <w:tc>
          <w:tcPr>
            <w:tcW w:w="2835" w:type="dxa"/>
            <w:tcBorders>
              <w:top w:val="single" w:sz="12" w:space="0" w:color="auto"/>
              <w:bottom w:val="single" w:sz="12" w:space="0" w:color="auto"/>
              <w:right w:val="single" w:sz="12" w:space="0" w:color="auto"/>
            </w:tcBorders>
          </w:tcPr>
          <w:p w14:paraId="737CBEDE" w14:textId="77777777" w:rsidR="001E3171" w:rsidRPr="00DC7417" w:rsidRDefault="001E3171" w:rsidP="00DC7417">
            <w:pPr>
              <w:jc w:val="center"/>
              <w:rPr>
                <w:b/>
                <w:bCs/>
                <w:sz w:val="18"/>
              </w:rPr>
            </w:pPr>
            <w:r w:rsidRPr="00DC7417">
              <w:rPr>
                <w:b/>
                <w:bCs/>
                <w:sz w:val="18"/>
              </w:rPr>
              <w:t>Nejvyšší napětí pro zařízení U</w:t>
            </w:r>
            <w:r w:rsidRPr="00DC7417">
              <w:rPr>
                <w:b/>
                <w:bCs/>
                <w:sz w:val="18"/>
                <w:vertAlign w:val="subscript"/>
              </w:rPr>
              <w:t>m</w:t>
            </w:r>
            <w:r w:rsidRPr="00DC7417">
              <w:rPr>
                <w:b/>
                <w:bCs/>
                <w:sz w:val="18"/>
              </w:rPr>
              <w:t xml:space="preserve"> </w:t>
            </w:r>
            <w:proofErr w:type="spellStart"/>
            <w:r w:rsidRPr="00DC7417">
              <w:rPr>
                <w:b/>
                <w:bCs/>
                <w:sz w:val="18"/>
              </w:rPr>
              <w:t>ef</w:t>
            </w:r>
            <w:proofErr w:type="spellEnd"/>
            <w:r w:rsidRPr="00DC7417">
              <w:rPr>
                <w:b/>
                <w:bCs/>
                <w:sz w:val="18"/>
              </w:rPr>
              <w:t>. hodnota (</w:t>
            </w:r>
            <w:proofErr w:type="spellStart"/>
            <w:r w:rsidRPr="00DC7417">
              <w:rPr>
                <w:b/>
                <w:bCs/>
                <w:sz w:val="18"/>
              </w:rPr>
              <w:t>kV</w:t>
            </w:r>
            <w:proofErr w:type="spellEnd"/>
            <w:r w:rsidRPr="00DC7417">
              <w:rPr>
                <w:b/>
                <w:bCs/>
                <w:sz w:val="18"/>
              </w:rPr>
              <w:t>)</w:t>
            </w:r>
          </w:p>
        </w:tc>
        <w:tc>
          <w:tcPr>
            <w:tcW w:w="2126" w:type="dxa"/>
            <w:tcBorders>
              <w:top w:val="single" w:sz="12" w:space="0" w:color="auto"/>
              <w:left w:val="single" w:sz="12" w:space="0" w:color="auto"/>
              <w:bottom w:val="single" w:sz="12" w:space="0" w:color="auto"/>
            </w:tcBorders>
          </w:tcPr>
          <w:p w14:paraId="737CBEDF" w14:textId="77777777" w:rsidR="001E3171" w:rsidRPr="00DC7417" w:rsidRDefault="001E3171" w:rsidP="00DC7417">
            <w:pPr>
              <w:jc w:val="center"/>
              <w:rPr>
                <w:b/>
                <w:bCs/>
                <w:sz w:val="18"/>
              </w:rPr>
            </w:pPr>
            <w:r w:rsidRPr="00DC7417">
              <w:rPr>
                <w:b/>
                <w:bCs/>
                <w:sz w:val="18"/>
              </w:rPr>
              <w:t>Vnější hranice zóny přiblížení D</w:t>
            </w:r>
            <w:r w:rsidRPr="00DC7417">
              <w:rPr>
                <w:b/>
                <w:bCs/>
                <w:sz w:val="18"/>
                <w:vertAlign w:val="subscript"/>
              </w:rPr>
              <w:t>V</w:t>
            </w:r>
            <w:r w:rsidRPr="00DC7417">
              <w:rPr>
                <w:b/>
                <w:bCs/>
                <w:sz w:val="18"/>
              </w:rPr>
              <w:t xml:space="preserve"> (mm)</w:t>
            </w:r>
          </w:p>
        </w:tc>
        <w:tc>
          <w:tcPr>
            <w:tcW w:w="2551" w:type="dxa"/>
            <w:tcBorders>
              <w:top w:val="single" w:sz="12" w:space="0" w:color="auto"/>
              <w:bottom w:val="single" w:sz="12" w:space="0" w:color="auto"/>
              <w:right w:val="single" w:sz="12" w:space="0" w:color="auto"/>
            </w:tcBorders>
          </w:tcPr>
          <w:p w14:paraId="737CBEE0" w14:textId="77777777" w:rsidR="001E3171" w:rsidRPr="00DC7417" w:rsidRDefault="001E3171" w:rsidP="00DC7417">
            <w:pPr>
              <w:jc w:val="center"/>
              <w:rPr>
                <w:b/>
                <w:bCs/>
                <w:sz w:val="18"/>
              </w:rPr>
            </w:pPr>
            <w:r w:rsidRPr="00DC7417">
              <w:rPr>
                <w:b/>
                <w:bCs/>
                <w:sz w:val="18"/>
              </w:rPr>
              <w:t>Vnější hranice ochranného prostoru D</w:t>
            </w:r>
            <w:r w:rsidRPr="00DC7417">
              <w:rPr>
                <w:b/>
                <w:bCs/>
                <w:sz w:val="18"/>
                <w:vertAlign w:val="subscript"/>
              </w:rPr>
              <w:t>L</w:t>
            </w:r>
            <w:r w:rsidRPr="00DC7417">
              <w:rPr>
                <w:b/>
                <w:bCs/>
                <w:sz w:val="18"/>
              </w:rPr>
              <w:t xml:space="preserve"> (mm)</w:t>
            </w:r>
          </w:p>
        </w:tc>
      </w:tr>
      <w:tr w:rsidR="001E3171" w:rsidRPr="009F5A8D" w14:paraId="737CBEE6" w14:textId="77777777" w:rsidTr="00DC7417">
        <w:tc>
          <w:tcPr>
            <w:tcW w:w="1560" w:type="dxa"/>
            <w:tcBorders>
              <w:top w:val="single" w:sz="12" w:space="0" w:color="auto"/>
              <w:left w:val="single" w:sz="12" w:space="0" w:color="auto"/>
            </w:tcBorders>
          </w:tcPr>
          <w:p w14:paraId="737CBEE2" w14:textId="77777777" w:rsidR="001E3171" w:rsidRPr="009F5A8D" w:rsidRDefault="00D32047" w:rsidP="00D32047">
            <w:pPr>
              <w:jc w:val="center"/>
            </w:pPr>
            <w:r>
              <w:t>d</w:t>
            </w:r>
            <w:r w:rsidR="001E3171" w:rsidRPr="009F5A8D">
              <w:t xml:space="preserve">o </w:t>
            </w:r>
            <w:r>
              <w:t>1</w:t>
            </w:r>
          </w:p>
        </w:tc>
        <w:tc>
          <w:tcPr>
            <w:tcW w:w="2835" w:type="dxa"/>
            <w:tcBorders>
              <w:top w:val="single" w:sz="12" w:space="0" w:color="auto"/>
              <w:right w:val="single" w:sz="12" w:space="0" w:color="auto"/>
            </w:tcBorders>
          </w:tcPr>
          <w:p w14:paraId="737CBEE3" w14:textId="77777777" w:rsidR="001E3171" w:rsidRPr="009F5A8D" w:rsidRDefault="001E3171" w:rsidP="000B3577">
            <w:pPr>
              <w:jc w:val="center"/>
            </w:pPr>
            <w:r w:rsidRPr="009F5A8D">
              <w:t>1</w:t>
            </w:r>
          </w:p>
        </w:tc>
        <w:tc>
          <w:tcPr>
            <w:tcW w:w="2126" w:type="dxa"/>
            <w:tcBorders>
              <w:top w:val="single" w:sz="12" w:space="0" w:color="auto"/>
              <w:left w:val="single" w:sz="12" w:space="0" w:color="auto"/>
            </w:tcBorders>
          </w:tcPr>
          <w:p w14:paraId="737CBEE4" w14:textId="77777777" w:rsidR="001E3171" w:rsidRPr="009F5A8D" w:rsidRDefault="001E3171" w:rsidP="000B3577">
            <w:pPr>
              <w:jc w:val="center"/>
            </w:pPr>
            <w:r w:rsidRPr="009F5A8D">
              <w:t>300</w:t>
            </w:r>
          </w:p>
        </w:tc>
        <w:tc>
          <w:tcPr>
            <w:tcW w:w="2551" w:type="dxa"/>
            <w:tcBorders>
              <w:top w:val="single" w:sz="12" w:space="0" w:color="auto"/>
              <w:right w:val="single" w:sz="12" w:space="0" w:color="auto"/>
            </w:tcBorders>
          </w:tcPr>
          <w:p w14:paraId="737CBEE5" w14:textId="77777777" w:rsidR="001E3171" w:rsidRPr="009F5A8D" w:rsidRDefault="001E3171" w:rsidP="000B3577">
            <w:pPr>
              <w:jc w:val="center"/>
            </w:pPr>
            <w:r w:rsidRPr="009F5A8D">
              <w:t>Bez dotyku</w:t>
            </w:r>
          </w:p>
        </w:tc>
      </w:tr>
      <w:tr w:rsidR="001E3171" w:rsidRPr="009F5A8D" w14:paraId="737CBEEB" w14:textId="77777777" w:rsidTr="00DC7417">
        <w:tc>
          <w:tcPr>
            <w:tcW w:w="1560" w:type="dxa"/>
            <w:tcBorders>
              <w:left w:val="single" w:sz="12" w:space="0" w:color="auto"/>
            </w:tcBorders>
          </w:tcPr>
          <w:p w14:paraId="737CBEE7" w14:textId="77777777" w:rsidR="001E3171" w:rsidRPr="009F5A8D" w:rsidRDefault="00D32047" w:rsidP="00D32047">
            <w:pPr>
              <w:jc w:val="center"/>
            </w:pPr>
            <w:r>
              <w:t>n</w:t>
            </w:r>
            <w:r w:rsidR="001E3171" w:rsidRPr="009F5A8D">
              <w:t>ad 1 do 10</w:t>
            </w:r>
          </w:p>
        </w:tc>
        <w:tc>
          <w:tcPr>
            <w:tcW w:w="2835" w:type="dxa"/>
            <w:tcBorders>
              <w:right w:val="single" w:sz="12" w:space="0" w:color="auto"/>
            </w:tcBorders>
          </w:tcPr>
          <w:p w14:paraId="737CBEE8" w14:textId="77777777" w:rsidR="001E3171" w:rsidRPr="009F5A8D" w:rsidRDefault="001E3171" w:rsidP="000B3577">
            <w:pPr>
              <w:jc w:val="center"/>
            </w:pPr>
            <w:r w:rsidRPr="009F5A8D">
              <w:t>12</w:t>
            </w:r>
          </w:p>
        </w:tc>
        <w:tc>
          <w:tcPr>
            <w:tcW w:w="2126" w:type="dxa"/>
            <w:tcBorders>
              <w:left w:val="single" w:sz="12" w:space="0" w:color="auto"/>
            </w:tcBorders>
          </w:tcPr>
          <w:p w14:paraId="737CBEE9" w14:textId="77777777" w:rsidR="001E3171" w:rsidRPr="009F5A8D" w:rsidRDefault="001E3171" w:rsidP="000B3577">
            <w:pPr>
              <w:jc w:val="center"/>
            </w:pPr>
            <w:r w:rsidRPr="009F5A8D">
              <w:t>1150</w:t>
            </w:r>
          </w:p>
        </w:tc>
        <w:tc>
          <w:tcPr>
            <w:tcW w:w="2551" w:type="dxa"/>
            <w:tcBorders>
              <w:right w:val="single" w:sz="12" w:space="0" w:color="auto"/>
            </w:tcBorders>
          </w:tcPr>
          <w:p w14:paraId="737CBEEA" w14:textId="77777777" w:rsidR="001E3171" w:rsidRPr="009F5A8D" w:rsidRDefault="001E3171" w:rsidP="000B3577">
            <w:pPr>
              <w:jc w:val="center"/>
            </w:pPr>
            <w:r w:rsidRPr="009F5A8D">
              <w:t>120</w:t>
            </w:r>
          </w:p>
        </w:tc>
      </w:tr>
      <w:tr w:rsidR="001E3171" w:rsidRPr="009F5A8D" w14:paraId="737CBEF0" w14:textId="77777777" w:rsidTr="00DC7417">
        <w:tc>
          <w:tcPr>
            <w:tcW w:w="1560" w:type="dxa"/>
            <w:tcBorders>
              <w:left w:val="single" w:sz="12" w:space="0" w:color="auto"/>
            </w:tcBorders>
          </w:tcPr>
          <w:p w14:paraId="737CBEEC" w14:textId="77777777" w:rsidR="001E3171" w:rsidRPr="009F5A8D" w:rsidRDefault="001E3171" w:rsidP="00D32047">
            <w:pPr>
              <w:jc w:val="center"/>
            </w:pPr>
            <w:r w:rsidRPr="009F5A8D">
              <w:t>22</w:t>
            </w:r>
          </w:p>
        </w:tc>
        <w:tc>
          <w:tcPr>
            <w:tcW w:w="2835" w:type="dxa"/>
            <w:tcBorders>
              <w:right w:val="single" w:sz="12" w:space="0" w:color="auto"/>
            </w:tcBorders>
          </w:tcPr>
          <w:p w14:paraId="737CBEED" w14:textId="77777777" w:rsidR="001E3171" w:rsidRPr="009F5A8D" w:rsidRDefault="001E3171" w:rsidP="000B3577">
            <w:pPr>
              <w:jc w:val="center"/>
            </w:pPr>
            <w:r w:rsidRPr="009F5A8D">
              <w:t>25</w:t>
            </w:r>
          </w:p>
        </w:tc>
        <w:tc>
          <w:tcPr>
            <w:tcW w:w="2126" w:type="dxa"/>
            <w:tcBorders>
              <w:left w:val="single" w:sz="12" w:space="0" w:color="auto"/>
            </w:tcBorders>
          </w:tcPr>
          <w:p w14:paraId="737CBEEE" w14:textId="77777777" w:rsidR="001E3171" w:rsidRPr="009F5A8D" w:rsidRDefault="001E3171" w:rsidP="000B3577">
            <w:pPr>
              <w:jc w:val="center"/>
            </w:pPr>
            <w:r w:rsidRPr="009F5A8D">
              <w:t>1260</w:t>
            </w:r>
          </w:p>
        </w:tc>
        <w:tc>
          <w:tcPr>
            <w:tcW w:w="2551" w:type="dxa"/>
            <w:tcBorders>
              <w:right w:val="single" w:sz="12" w:space="0" w:color="auto"/>
            </w:tcBorders>
          </w:tcPr>
          <w:p w14:paraId="737CBEEF" w14:textId="77777777" w:rsidR="001E3171" w:rsidRPr="009F5A8D" w:rsidRDefault="001E3171" w:rsidP="000B3577">
            <w:pPr>
              <w:jc w:val="center"/>
            </w:pPr>
            <w:r w:rsidRPr="009F5A8D">
              <w:t>260</w:t>
            </w:r>
          </w:p>
        </w:tc>
      </w:tr>
      <w:tr w:rsidR="001E3171" w:rsidRPr="009F5A8D" w14:paraId="737CBEF5" w14:textId="77777777" w:rsidTr="00DC7417">
        <w:tc>
          <w:tcPr>
            <w:tcW w:w="1560" w:type="dxa"/>
            <w:tcBorders>
              <w:left w:val="single" w:sz="12" w:space="0" w:color="auto"/>
            </w:tcBorders>
          </w:tcPr>
          <w:p w14:paraId="737CBEF1" w14:textId="77777777" w:rsidR="001E3171" w:rsidRPr="009F5A8D" w:rsidRDefault="001E3171" w:rsidP="00D32047">
            <w:pPr>
              <w:jc w:val="center"/>
            </w:pPr>
            <w:r w:rsidRPr="009F5A8D">
              <w:t>35</w:t>
            </w:r>
          </w:p>
        </w:tc>
        <w:tc>
          <w:tcPr>
            <w:tcW w:w="2835" w:type="dxa"/>
            <w:tcBorders>
              <w:right w:val="single" w:sz="12" w:space="0" w:color="auto"/>
            </w:tcBorders>
          </w:tcPr>
          <w:p w14:paraId="737CBEF2" w14:textId="77777777" w:rsidR="001E3171" w:rsidRPr="009F5A8D" w:rsidRDefault="001E3171" w:rsidP="000B3577">
            <w:pPr>
              <w:jc w:val="center"/>
            </w:pPr>
            <w:r w:rsidRPr="009F5A8D">
              <w:t>38,5</w:t>
            </w:r>
          </w:p>
        </w:tc>
        <w:tc>
          <w:tcPr>
            <w:tcW w:w="2126" w:type="dxa"/>
            <w:tcBorders>
              <w:left w:val="single" w:sz="12" w:space="0" w:color="auto"/>
            </w:tcBorders>
          </w:tcPr>
          <w:p w14:paraId="737CBEF3" w14:textId="77777777" w:rsidR="001E3171" w:rsidRPr="009F5A8D" w:rsidRDefault="001E3171" w:rsidP="000B3577">
            <w:pPr>
              <w:jc w:val="center"/>
            </w:pPr>
            <w:r w:rsidRPr="009F5A8D">
              <w:t>1370</w:t>
            </w:r>
          </w:p>
        </w:tc>
        <w:tc>
          <w:tcPr>
            <w:tcW w:w="2551" w:type="dxa"/>
            <w:tcBorders>
              <w:right w:val="single" w:sz="12" w:space="0" w:color="auto"/>
            </w:tcBorders>
          </w:tcPr>
          <w:p w14:paraId="737CBEF4" w14:textId="77777777" w:rsidR="001E3171" w:rsidRPr="009F5A8D" w:rsidRDefault="001E3171" w:rsidP="000B3577">
            <w:pPr>
              <w:jc w:val="center"/>
            </w:pPr>
            <w:r w:rsidRPr="009F5A8D">
              <w:t>370</w:t>
            </w:r>
          </w:p>
        </w:tc>
      </w:tr>
      <w:tr w:rsidR="001E3171" w:rsidRPr="009F5A8D" w14:paraId="737CBEFA" w14:textId="77777777" w:rsidTr="00DC7417">
        <w:tc>
          <w:tcPr>
            <w:tcW w:w="1560" w:type="dxa"/>
            <w:tcBorders>
              <w:left w:val="single" w:sz="12" w:space="0" w:color="auto"/>
            </w:tcBorders>
          </w:tcPr>
          <w:p w14:paraId="737CBEF6" w14:textId="77777777" w:rsidR="001E3171" w:rsidRPr="009F5A8D" w:rsidRDefault="001E3171" w:rsidP="00D32047">
            <w:pPr>
              <w:jc w:val="center"/>
            </w:pPr>
            <w:r w:rsidRPr="009F5A8D">
              <w:t>110</w:t>
            </w:r>
          </w:p>
        </w:tc>
        <w:tc>
          <w:tcPr>
            <w:tcW w:w="2835" w:type="dxa"/>
            <w:tcBorders>
              <w:right w:val="single" w:sz="12" w:space="0" w:color="auto"/>
            </w:tcBorders>
          </w:tcPr>
          <w:p w14:paraId="737CBEF7" w14:textId="77777777" w:rsidR="001E3171" w:rsidRPr="009F5A8D" w:rsidRDefault="001E3171" w:rsidP="000B3577">
            <w:pPr>
              <w:jc w:val="center"/>
            </w:pPr>
            <w:r w:rsidRPr="009F5A8D">
              <w:t>123</w:t>
            </w:r>
          </w:p>
        </w:tc>
        <w:tc>
          <w:tcPr>
            <w:tcW w:w="2126" w:type="dxa"/>
            <w:tcBorders>
              <w:left w:val="single" w:sz="12" w:space="0" w:color="auto"/>
            </w:tcBorders>
          </w:tcPr>
          <w:p w14:paraId="737CBEF8" w14:textId="77777777" w:rsidR="001E3171" w:rsidRPr="009F5A8D" w:rsidRDefault="001E3171" w:rsidP="000B3577">
            <w:pPr>
              <w:jc w:val="center"/>
            </w:pPr>
            <w:r w:rsidRPr="009F5A8D">
              <w:t>2000</w:t>
            </w:r>
          </w:p>
        </w:tc>
        <w:tc>
          <w:tcPr>
            <w:tcW w:w="2551" w:type="dxa"/>
            <w:tcBorders>
              <w:right w:val="single" w:sz="12" w:space="0" w:color="auto"/>
            </w:tcBorders>
          </w:tcPr>
          <w:p w14:paraId="737CBEF9" w14:textId="77777777" w:rsidR="001E3171" w:rsidRPr="009F5A8D" w:rsidRDefault="001E3171" w:rsidP="000B3577">
            <w:pPr>
              <w:jc w:val="center"/>
            </w:pPr>
            <w:r w:rsidRPr="009F5A8D">
              <w:t>1000</w:t>
            </w:r>
          </w:p>
        </w:tc>
      </w:tr>
      <w:tr w:rsidR="001E3171" w:rsidRPr="009F5A8D" w14:paraId="737CBEFF" w14:textId="77777777" w:rsidTr="00DC7417">
        <w:tc>
          <w:tcPr>
            <w:tcW w:w="1560" w:type="dxa"/>
            <w:tcBorders>
              <w:left w:val="single" w:sz="12" w:space="0" w:color="auto"/>
            </w:tcBorders>
          </w:tcPr>
          <w:p w14:paraId="737CBEFB" w14:textId="77777777" w:rsidR="001E3171" w:rsidRPr="009F5A8D" w:rsidRDefault="001E3171" w:rsidP="00D32047">
            <w:pPr>
              <w:jc w:val="center"/>
            </w:pPr>
            <w:r w:rsidRPr="009F5A8D">
              <w:t>220</w:t>
            </w:r>
          </w:p>
        </w:tc>
        <w:tc>
          <w:tcPr>
            <w:tcW w:w="2835" w:type="dxa"/>
            <w:tcBorders>
              <w:right w:val="single" w:sz="12" w:space="0" w:color="auto"/>
            </w:tcBorders>
          </w:tcPr>
          <w:p w14:paraId="737CBEFC" w14:textId="77777777" w:rsidR="001E3171" w:rsidRPr="009F5A8D" w:rsidRDefault="001E3171" w:rsidP="000B3577">
            <w:pPr>
              <w:jc w:val="center"/>
            </w:pPr>
            <w:r w:rsidRPr="009F5A8D">
              <w:t>245</w:t>
            </w:r>
          </w:p>
        </w:tc>
        <w:tc>
          <w:tcPr>
            <w:tcW w:w="2126" w:type="dxa"/>
            <w:tcBorders>
              <w:left w:val="single" w:sz="12" w:space="0" w:color="auto"/>
            </w:tcBorders>
          </w:tcPr>
          <w:p w14:paraId="737CBEFD" w14:textId="77777777" w:rsidR="001E3171" w:rsidRPr="009F5A8D" w:rsidRDefault="001E3171" w:rsidP="000B3577">
            <w:pPr>
              <w:jc w:val="center"/>
            </w:pPr>
            <w:r w:rsidRPr="009F5A8D">
              <w:t>3000</w:t>
            </w:r>
          </w:p>
        </w:tc>
        <w:tc>
          <w:tcPr>
            <w:tcW w:w="2551" w:type="dxa"/>
            <w:tcBorders>
              <w:right w:val="single" w:sz="12" w:space="0" w:color="auto"/>
            </w:tcBorders>
          </w:tcPr>
          <w:p w14:paraId="737CBEFE" w14:textId="77777777" w:rsidR="001E3171" w:rsidRPr="009F5A8D" w:rsidRDefault="001E3171" w:rsidP="000B3577">
            <w:pPr>
              <w:jc w:val="center"/>
            </w:pPr>
            <w:r w:rsidRPr="009F5A8D">
              <w:t>1600</w:t>
            </w:r>
          </w:p>
        </w:tc>
      </w:tr>
      <w:tr w:rsidR="001E3171" w:rsidRPr="009F5A8D" w14:paraId="737CBF04" w14:textId="77777777" w:rsidTr="00DC7417">
        <w:tc>
          <w:tcPr>
            <w:tcW w:w="1560" w:type="dxa"/>
            <w:tcBorders>
              <w:left w:val="single" w:sz="12" w:space="0" w:color="auto"/>
              <w:bottom w:val="single" w:sz="12" w:space="0" w:color="auto"/>
            </w:tcBorders>
          </w:tcPr>
          <w:p w14:paraId="737CBF00" w14:textId="77777777" w:rsidR="001E3171" w:rsidRPr="009F5A8D" w:rsidRDefault="001E3171" w:rsidP="00D32047">
            <w:pPr>
              <w:jc w:val="center"/>
            </w:pPr>
            <w:r w:rsidRPr="009F5A8D">
              <w:t>400</w:t>
            </w:r>
          </w:p>
        </w:tc>
        <w:tc>
          <w:tcPr>
            <w:tcW w:w="2835" w:type="dxa"/>
            <w:tcBorders>
              <w:bottom w:val="single" w:sz="12" w:space="0" w:color="auto"/>
              <w:right w:val="single" w:sz="12" w:space="0" w:color="auto"/>
            </w:tcBorders>
          </w:tcPr>
          <w:p w14:paraId="737CBF01" w14:textId="77777777" w:rsidR="001E3171" w:rsidRPr="009F5A8D" w:rsidRDefault="001E3171" w:rsidP="000B3577">
            <w:pPr>
              <w:jc w:val="center"/>
            </w:pPr>
            <w:r w:rsidRPr="009F5A8D">
              <w:t>420</w:t>
            </w:r>
          </w:p>
        </w:tc>
        <w:tc>
          <w:tcPr>
            <w:tcW w:w="2126" w:type="dxa"/>
            <w:tcBorders>
              <w:left w:val="single" w:sz="12" w:space="0" w:color="auto"/>
              <w:bottom w:val="single" w:sz="12" w:space="0" w:color="auto"/>
            </w:tcBorders>
          </w:tcPr>
          <w:p w14:paraId="737CBF02" w14:textId="77777777" w:rsidR="001E3171" w:rsidRPr="009F5A8D" w:rsidRDefault="001E3171" w:rsidP="000B3577">
            <w:pPr>
              <w:jc w:val="center"/>
            </w:pPr>
            <w:r w:rsidRPr="009F5A8D">
              <w:t>4600</w:t>
            </w:r>
          </w:p>
        </w:tc>
        <w:tc>
          <w:tcPr>
            <w:tcW w:w="2551" w:type="dxa"/>
            <w:tcBorders>
              <w:bottom w:val="single" w:sz="12" w:space="0" w:color="auto"/>
              <w:right w:val="single" w:sz="12" w:space="0" w:color="auto"/>
            </w:tcBorders>
          </w:tcPr>
          <w:p w14:paraId="737CBF03" w14:textId="77777777" w:rsidR="001E3171" w:rsidRPr="009F5A8D" w:rsidRDefault="001E3171" w:rsidP="000B3577">
            <w:pPr>
              <w:jc w:val="center"/>
            </w:pPr>
            <w:r w:rsidRPr="009F5A8D">
              <w:t>2600</w:t>
            </w:r>
          </w:p>
        </w:tc>
      </w:tr>
    </w:tbl>
    <w:p w14:paraId="737CBF05" w14:textId="77777777" w:rsidR="001E3171" w:rsidRDefault="001E3171" w:rsidP="00932531">
      <w:pPr>
        <w:pStyle w:val="Zkladntext"/>
        <w:spacing w:before="60" w:after="20"/>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060"/>
      </w:tblGrid>
      <w:tr w:rsidR="001E3171" w:rsidRPr="00F0070E" w14:paraId="737CBF08" w14:textId="77777777" w:rsidTr="00FE6C40">
        <w:trPr>
          <w:trHeight w:val="5042"/>
        </w:trPr>
        <w:tc>
          <w:tcPr>
            <w:tcW w:w="9210" w:type="dxa"/>
          </w:tcPr>
          <w:p w14:paraId="5226F674" w14:textId="77777777" w:rsidR="00583FFA" w:rsidRDefault="00583FFA" w:rsidP="008245E3">
            <w:pPr>
              <w:pStyle w:val="Zkladntext"/>
              <w:keepNext/>
              <w:spacing w:before="60" w:after="20"/>
              <w:jc w:val="center"/>
              <w:rPr>
                <w:noProof/>
                <w:lang w:val="cs-CZ" w:eastAsia="cs-CZ"/>
              </w:rPr>
            </w:pPr>
          </w:p>
          <w:p w14:paraId="737CBF06" w14:textId="5C690F31" w:rsidR="001E3171" w:rsidRPr="00F0070E" w:rsidRDefault="00583FFA" w:rsidP="008245E3">
            <w:pPr>
              <w:pStyle w:val="Zkladntext"/>
              <w:keepNext/>
              <w:spacing w:before="60" w:after="20"/>
              <w:jc w:val="center"/>
              <w:rPr>
                <w:lang w:val="cs-CZ" w:eastAsia="cs-CZ"/>
              </w:rPr>
            </w:pPr>
            <w:r w:rsidRPr="00BA2AF1">
              <w:rPr>
                <w:noProof/>
                <w:lang w:val="cs-CZ" w:eastAsia="cs-CZ"/>
              </w:rPr>
              <mc:AlternateContent>
                <mc:Choice Requires="wps">
                  <w:drawing>
                    <wp:anchor distT="0" distB="0" distL="114300" distR="114300" simplePos="0" relativeHeight="251661312" behindDoc="0" locked="0" layoutInCell="1" allowOverlap="1" wp14:anchorId="3FBA820F" wp14:editId="7A9B9C7B">
                      <wp:simplePos x="0" y="0"/>
                      <wp:positionH relativeFrom="column">
                        <wp:posOffset>798195</wp:posOffset>
                      </wp:positionH>
                      <wp:positionV relativeFrom="paragraph">
                        <wp:posOffset>2012950</wp:posOffset>
                      </wp:positionV>
                      <wp:extent cx="4714875" cy="1403985"/>
                      <wp:effectExtent l="0" t="0" r="28575" b="26670"/>
                      <wp:wrapNone/>
                      <wp:docPr id="3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75" cy="1403985"/>
                              </a:xfrm>
                              <a:prstGeom prst="rect">
                                <a:avLst/>
                              </a:prstGeom>
                              <a:solidFill>
                                <a:srgbClr val="FFFFFF"/>
                              </a:solidFill>
                              <a:ln w="9525">
                                <a:solidFill>
                                  <a:srgbClr val="000000"/>
                                </a:solidFill>
                                <a:miter lim="800000"/>
                                <a:headEnd/>
                                <a:tailEnd/>
                              </a:ln>
                            </wps:spPr>
                            <wps:txbx>
                              <w:txbxContent>
                                <w:p w14:paraId="6D653046"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5DF9CD43"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BA820F" id="Textové pole 2" o:spid="_x0000_s1027" type="#_x0000_t202" style="position:absolute;left:0;text-align:left;margin-left:62.85pt;margin-top:158.5pt;width:371.25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">
                      <v:textbox style="mso-fit-shape-to-text:t">
                        <w:txbxContent>
                          <w:p w14:paraId="6D653046"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5DF9CD43"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v:textbox>
                    </v:shape>
                  </w:pict>
                </mc:Fallback>
              </mc:AlternateContent>
            </w:r>
            <w:r w:rsidR="001A3686">
              <w:rPr>
                <w:noProof/>
                <w:lang w:val="cs-CZ" w:eastAsia="cs-CZ"/>
              </w:rPr>
              <w:drawing>
                <wp:inline distT="0" distB="0" distL="0" distR="0" wp14:anchorId="737CC3CF" wp14:editId="5663EA79">
                  <wp:extent cx="3886200" cy="2308860"/>
                  <wp:effectExtent l="0" t="0" r="0" b="0"/>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rotWithShape="1">
                          <a:blip r:embed="rId80">
                            <a:extLst>
                              <a:ext uri="{28A0092B-C50C-407E-A947-70E740481C1C}">
                                <a14:useLocalDpi xmlns:a14="http://schemas.microsoft.com/office/drawing/2010/main" val="0"/>
                              </a:ext>
                            </a:extLst>
                          </a:blip>
                          <a:srcRect l="1527" t="9205" r="1145" b="15420"/>
                          <a:stretch/>
                        </pic:blipFill>
                        <pic:spPr bwMode="auto">
                          <a:xfrm>
                            <a:off x="0" y="0"/>
                            <a:ext cx="3886200" cy="2308860"/>
                          </a:xfrm>
                          <a:prstGeom prst="rect">
                            <a:avLst/>
                          </a:prstGeom>
                          <a:noFill/>
                          <a:ln>
                            <a:noFill/>
                          </a:ln>
                          <a:extLst>
                            <a:ext uri="{53640926-AAD7-44D8-BBD7-CCE9431645EC}">
                              <a14:shadowObscured xmlns:a14="http://schemas.microsoft.com/office/drawing/2010/main"/>
                            </a:ext>
                          </a:extLst>
                        </pic:spPr>
                      </pic:pic>
                    </a:graphicData>
                  </a:graphic>
                </wp:inline>
              </w:drawing>
            </w:r>
          </w:p>
          <w:p w14:paraId="737CBF07" w14:textId="54B23CE7" w:rsidR="001E3171" w:rsidRPr="00F0070E" w:rsidRDefault="001E3171" w:rsidP="008245E3">
            <w:pPr>
              <w:pStyle w:val="Titulek"/>
              <w:spacing w:before="100" w:beforeAutospacing="1" w:after="100" w:afterAutospacing="1"/>
              <w:jc w:val="both"/>
            </w:pPr>
            <w:bookmarkStart w:id="995" w:name="_Toc452644634"/>
            <w:bookmarkStart w:id="996" w:name="_Toc452660379"/>
            <w:bookmarkStart w:id="997" w:name="_Toc453856134"/>
            <w:bookmarkStart w:id="998" w:name="_Toc454881695"/>
            <w:bookmarkStart w:id="999" w:name="_Toc466968276"/>
            <w:bookmarkStart w:id="1000" w:name="_Toc468656837"/>
            <w:r w:rsidRPr="00F0070E">
              <w:t xml:space="preserve">Obrázek </w:t>
            </w:r>
            <w:fldSimple w:instr=" SEQ Obrázek \* ARABIC ">
              <w:r w:rsidR="001F1D4B">
                <w:rPr>
                  <w:noProof/>
                </w:rPr>
                <w:t>11</w:t>
              </w:r>
            </w:fldSimple>
            <w:r w:rsidRPr="00F0070E">
              <w:t xml:space="preserve"> - Vzdušné vzdálenosti a zóny pro pracovní postupy</w:t>
            </w:r>
            <w:bookmarkEnd w:id="995"/>
            <w:bookmarkEnd w:id="996"/>
            <w:bookmarkEnd w:id="997"/>
            <w:bookmarkEnd w:id="998"/>
            <w:bookmarkEnd w:id="999"/>
            <w:bookmarkEnd w:id="1000"/>
          </w:p>
        </w:tc>
      </w:tr>
      <w:tr w:rsidR="001E3171" w:rsidRPr="00F0070E" w14:paraId="737CBF0B" w14:textId="77777777" w:rsidTr="00FE6C40">
        <w:trPr>
          <w:trHeight w:val="5047"/>
        </w:trPr>
        <w:tc>
          <w:tcPr>
            <w:tcW w:w="9210" w:type="dxa"/>
          </w:tcPr>
          <w:p w14:paraId="072334F2" w14:textId="77777777" w:rsidR="00583FFA" w:rsidRDefault="00583FFA" w:rsidP="008245E3">
            <w:pPr>
              <w:pStyle w:val="Zkladntext"/>
              <w:keepNext/>
              <w:spacing w:before="60" w:after="20"/>
              <w:jc w:val="center"/>
              <w:rPr>
                <w:lang w:val="cs-CZ" w:eastAsia="cs-CZ"/>
              </w:rPr>
            </w:pPr>
          </w:p>
          <w:p w14:paraId="737CBF09" w14:textId="54D75E6E" w:rsidR="001E3171" w:rsidRPr="00F0070E" w:rsidRDefault="00583FFA" w:rsidP="008245E3">
            <w:pPr>
              <w:pStyle w:val="Zkladntext"/>
              <w:keepNext/>
              <w:spacing w:before="60" w:after="20"/>
              <w:jc w:val="center"/>
              <w:rPr>
                <w:lang w:val="cs-CZ" w:eastAsia="cs-CZ"/>
              </w:rPr>
            </w:pPr>
            <w:r w:rsidRPr="00BA2AF1">
              <w:rPr>
                <w:noProof/>
                <w:lang w:val="cs-CZ" w:eastAsia="cs-CZ"/>
              </w:rPr>
              <mc:AlternateContent>
                <mc:Choice Requires="wps">
                  <w:drawing>
                    <wp:anchor distT="0" distB="0" distL="114300" distR="114300" simplePos="0" relativeHeight="251662336" behindDoc="0" locked="0" layoutInCell="1" allowOverlap="1" wp14:anchorId="44F13F7A" wp14:editId="654E8D1B">
                      <wp:simplePos x="0" y="0"/>
                      <wp:positionH relativeFrom="column">
                        <wp:posOffset>798195</wp:posOffset>
                      </wp:positionH>
                      <wp:positionV relativeFrom="paragraph">
                        <wp:posOffset>2123440</wp:posOffset>
                      </wp:positionV>
                      <wp:extent cx="4714875" cy="1403985"/>
                      <wp:effectExtent l="0" t="0" r="28575" b="26670"/>
                      <wp:wrapNone/>
                      <wp:docPr id="1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75" cy="1403985"/>
                              </a:xfrm>
                              <a:prstGeom prst="rect">
                                <a:avLst/>
                              </a:prstGeom>
                              <a:solidFill>
                                <a:srgbClr val="FFFFFF"/>
                              </a:solidFill>
                              <a:ln w="9525">
                                <a:solidFill>
                                  <a:srgbClr val="000000"/>
                                </a:solidFill>
                                <a:miter lim="800000"/>
                                <a:headEnd/>
                                <a:tailEnd/>
                              </a:ln>
                            </wps:spPr>
                            <wps:txbx>
                              <w:txbxContent>
                                <w:p w14:paraId="3ECF0502"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26FFEDFA"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4F13F7A" id="_x0000_s1028" type="#_x0000_t202" style="position:absolute;left:0;text-align:left;margin-left:62.85pt;margin-top:167.2pt;width:371.2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">
                      <v:textbox style="mso-fit-shape-to-text:t">
                        <w:txbxContent>
                          <w:p w14:paraId="3ECF0502"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26FFEDFA"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v:textbox>
                    </v:shape>
                  </w:pict>
                </mc:Fallback>
              </mc:AlternateContent>
            </w:r>
            <w:bookmarkStart w:id="1001" w:name="_MON_1542398346"/>
            <w:bookmarkEnd w:id="1001"/>
            <w:r w:rsidRPr="00F0070E">
              <w:rPr>
                <w:lang w:val="cs-CZ" w:eastAsia="cs-CZ"/>
              </w:rPr>
              <w:object w:dxaOrig="7156" w:dyaOrig="5041" w14:anchorId="737CC3D1">
                <v:shape id="_x0000_i1026" type="#_x0000_t75" style="width:288.85pt;height:192.55pt" o:ole="">
                  <v:imagedata r:id="rId81" o:title="" croptop="2896f" cropbottom="13720f" cropleft="2812f" cropright="3913f"/>
                </v:shape>
                <o:OLEObject Type="Embed" ProgID="Word.Picture.8" ShapeID="_x0000_i1026" DrawAspect="Content" ObjectID="_1675587823" r:id="rId82"/>
              </w:object>
            </w:r>
          </w:p>
          <w:p w14:paraId="737CBF0A" w14:textId="77777777" w:rsidR="001E3171" w:rsidRPr="00F0070E" w:rsidRDefault="001E3171" w:rsidP="00353408">
            <w:pPr>
              <w:pStyle w:val="Titulek"/>
              <w:spacing w:before="100" w:beforeAutospacing="1" w:after="100" w:afterAutospacing="1"/>
            </w:pPr>
            <w:bookmarkStart w:id="1002" w:name="_Toc452644635"/>
            <w:bookmarkStart w:id="1003" w:name="_Toc452660380"/>
            <w:bookmarkStart w:id="1004" w:name="_Toc453856135"/>
            <w:bookmarkStart w:id="1005" w:name="_Toc454881696"/>
            <w:bookmarkStart w:id="1006" w:name="_Toc466968277"/>
            <w:bookmarkStart w:id="1007" w:name="_Toc468656838"/>
            <w:r w:rsidRPr="00F0070E">
              <w:t xml:space="preserve">Obrázek </w:t>
            </w:r>
            <w:fldSimple w:instr=" SEQ Obrázek \* ARABIC ">
              <w:r w:rsidR="001F1D4B">
                <w:rPr>
                  <w:noProof/>
                </w:rPr>
                <w:t>12</w:t>
              </w:r>
            </w:fldSimple>
            <w:r w:rsidRPr="00F0070E">
              <w:t xml:space="preserve"> - Ohraničení ochranného prostoru použitím izolované ochranné části</w:t>
            </w:r>
            <w:bookmarkEnd w:id="1002"/>
            <w:bookmarkEnd w:id="1003"/>
            <w:bookmarkEnd w:id="1004"/>
            <w:bookmarkEnd w:id="1005"/>
            <w:bookmarkEnd w:id="1006"/>
            <w:bookmarkEnd w:id="1007"/>
          </w:p>
        </w:tc>
      </w:tr>
    </w:tbl>
    <w:p w14:paraId="737CBF0C" w14:textId="77777777" w:rsidR="001E3171" w:rsidRPr="00F0070E" w:rsidRDefault="001E3171" w:rsidP="00932531">
      <w:pPr>
        <w:pStyle w:val="Zkladntext"/>
        <w:spacing w:before="60" w:after="20"/>
        <w:rPr>
          <w:rFonts w:ascii="Arial" w:hAnsi="Arial" w:cs="Arial"/>
          <w:sz w:val="20"/>
          <w:szCs w:val="20"/>
        </w:rPr>
      </w:pPr>
    </w:p>
    <w:p w14:paraId="737CBF0D" w14:textId="77777777" w:rsidR="00CB3830" w:rsidRPr="00F0070E" w:rsidRDefault="00CB3830" w:rsidP="001E3171">
      <w:pPr>
        <w:spacing w:before="60" w:after="20"/>
        <w:jc w:val="both"/>
        <w:rPr>
          <w:i/>
          <w:iCs/>
        </w:rPr>
      </w:pPr>
      <w:r w:rsidRPr="00F0070E">
        <w:rPr>
          <w:i/>
          <w:iCs/>
        </w:rPr>
        <w:t>POZNÁMK</w:t>
      </w:r>
      <w:r w:rsidR="00B23E9A" w:rsidRPr="00F0070E">
        <w:rPr>
          <w:i/>
          <w:iCs/>
        </w:rPr>
        <w:t>A</w:t>
      </w:r>
      <w:r w:rsidRPr="00F0070E">
        <w:rPr>
          <w:i/>
          <w:iCs/>
        </w:rPr>
        <w:t>: U napětí MN a NN je vnější hranice ochranného prostoru přímo živá část</w:t>
      </w:r>
      <w:r w:rsidR="001511C7" w:rsidRPr="00F0070E">
        <w:rPr>
          <w:i/>
          <w:iCs/>
        </w:rPr>
        <w:t xml:space="preserve"> </w:t>
      </w:r>
      <w:r w:rsidRPr="00F0070E">
        <w:rPr>
          <w:i/>
          <w:iCs/>
        </w:rPr>
        <w:t>při podmínce používání příslušných osobních ochranných prostředků, pomůcek a nářadí, tj. bez přímého dotyku</w:t>
      </w:r>
      <w:r w:rsidR="001511C7" w:rsidRPr="00F0070E">
        <w:rPr>
          <w:i/>
          <w:iCs/>
        </w:rPr>
        <w:t xml:space="preserve"> </w:t>
      </w:r>
      <w:r w:rsidRPr="00F0070E">
        <w:rPr>
          <w:i/>
          <w:iCs/>
        </w:rPr>
        <w:t xml:space="preserve">s částí těla pracující osoby. Přiblížení k živé části bez dotyku je v tomto případě prací v blízkosti živých částí. V případě, že </w:t>
      </w:r>
      <w:r w:rsidR="009F5A8D" w:rsidRPr="00F0070E">
        <w:rPr>
          <w:i/>
          <w:iCs/>
        </w:rPr>
        <w:t xml:space="preserve">jsou </w:t>
      </w:r>
      <w:r w:rsidRPr="00F0070E">
        <w:rPr>
          <w:i/>
          <w:iCs/>
        </w:rPr>
        <w:t>živé části odděleny zábranami z</w:t>
      </w:r>
      <w:r w:rsidR="00497531">
        <w:rPr>
          <w:i/>
          <w:iCs/>
        </w:rPr>
        <w:t> </w:t>
      </w:r>
      <w:r w:rsidRPr="00F0070E">
        <w:rPr>
          <w:i/>
          <w:iCs/>
        </w:rPr>
        <w:t>izolantu</w:t>
      </w:r>
      <w:r w:rsidR="00497531">
        <w:rPr>
          <w:i/>
          <w:iCs/>
        </w:rPr>
        <w:t>,</w:t>
      </w:r>
      <w:r w:rsidRPr="00F0070E">
        <w:rPr>
          <w:i/>
          <w:iCs/>
        </w:rPr>
        <w:t xml:space="preserve"> je možné přiblížit se k zábranám </w:t>
      </w:r>
      <w:r w:rsidR="00B11BEF">
        <w:rPr>
          <w:i/>
          <w:iCs/>
        </w:rPr>
        <w:br/>
      </w:r>
      <w:r w:rsidRPr="00F0070E">
        <w:rPr>
          <w:i/>
          <w:iCs/>
        </w:rPr>
        <w:t xml:space="preserve">až na dotyk (viz obrázek </w:t>
      </w:r>
      <w:r w:rsidR="00D32047" w:rsidRPr="00F0070E">
        <w:rPr>
          <w:i/>
          <w:iCs/>
        </w:rPr>
        <w:t>12</w:t>
      </w:r>
      <w:r w:rsidRPr="00F0070E">
        <w:rPr>
          <w:i/>
          <w:iCs/>
        </w:rPr>
        <w:t>).</w:t>
      </w:r>
    </w:p>
    <w:p w14:paraId="737CBF0E" w14:textId="77777777" w:rsidR="00CB3830" w:rsidRPr="009F5A8D" w:rsidRDefault="00CB3830" w:rsidP="001E3171">
      <w:pPr>
        <w:spacing w:before="60" w:after="20"/>
        <w:jc w:val="both"/>
      </w:pPr>
      <w:r w:rsidRPr="00F0070E">
        <w:t xml:space="preserve">Jak je výše uvedeno, </w:t>
      </w:r>
      <w:bookmarkStart w:id="1008" w:name="OLE_LINK2"/>
      <w:r w:rsidRPr="00F0070E">
        <w:t>PNE</w:t>
      </w:r>
      <w:r w:rsidRPr="009F5A8D">
        <w:t xml:space="preserve"> 33 0000-6</w:t>
      </w:r>
      <w:bookmarkEnd w:id="1008"/>
      <w:r w:rsidRPr="009F5A8D">
        <w:t xml:space="preserve"> v příloze V stanovuje, že hodnoty D</w:t>
      </w:r>
      <w:r w:rsidRPr="009F5A8D">
        <w:rPr>
          <w:vertAlign w:val="subscript"/>
        </w:rPr>
        <w:t>L</w:t>
      </w:r>
      <w:r w:rsidRPr="009F5A8D">
        <w:t xml:space="preserve"> a D</w:t>
      </w:r>
      <w:r w:rsidRPr="009F5A8D">
        <w:rPr>
          <w:vertAlign w:val="subscript"/>
        </w:rPr>
        <w:t>V</w:t>
      </w:r>
      <w:r w:rsidR="001511C7" w:rsidRPr="009F5A8D">
        <w:t xml:space="preserve"> </w:t>
      </w:r>
      <w:r w:rsidRPr="009F5A8D">
        <w:t xml:space="preserve">jsou hodnotami minimálními a že tyto vzdálenosti mohu být osobou odpovědnou za elektrické zařízení zvětšeny. </w:t>
      </w:r>
      <w:r w:rsidRPr="009F5A8D">
        <w:lastRenderedPageBreak/>
        <w:t xml:space="preserve">Norma doporučuje používat vzdálenosti dle naší původní národní praxe (viz dříve platná </w:t>
      </w:r>
      <w:r w:rsidR="00B11BEF">
        <w:br/>
      </w:r>
      <w:r w:rsidRPr="009F5A8D">
        <w:t xml:space="preserve">ČSN 34 3100). Tyto vzdálenosti jsou v rozmezí zóny přiblížení dle ČSN EN 50110-1. </w:t>
      </w:r>
    </w:p>
    <w:p w14:paraId="737CBF0F" w14:textId="77777777" w:rsidR="00CB3830" w:rsidRPr="00F0070E" w:rsidRDefault="00CB3830" w:rsidP="00F0382B">
      <w:pPr>
        <w:pStyle w:val="Nzev"/>
        <w:rPr>
          <w:lang w:val="cs-CZ"/>
        </w:rPr>
      </w:pPr>
      <w:bookmarkStart w:id="1009" w:name="_Toc304124061"/>
      <w:bookmarkStart w:id="1010" w:name="_Toc304126926"/>
      <w:bookmarkStart w:id="1011" w:name="_Toc304189482"/>
      <w:bookmarkStart w:id="1012" w:name="_Toc304213144"/>
      <w:bookmarkStart w:id="1013" w:name="_Toc304213754"/>
      <w:bookmarkStart w:id="1014" w:name="_Toc304214331"/>
      <w:bookmarkStart w:id="1015" w:name="_Toc304214592"/>
      <w:bookmarkStart w:id="1016" w:name="_Toc304534366"/>
      <w:bookmarkStart w:id="1017" w:name="_Toc305071473"/>
      <w:bookmarkStart w:id="1018" w:name="_Toc305417649"/>
      <w:r w:rsidRPr="009F5A8D">
        <w:t xml:space="preserve">Vzdálenosti pro činnosti </w:t>
      </w:r>
      <w:r w:rsidRPr="00F0070E">
        <w:t>v blízkosti elektrického zařízení pod napětím</w:t>
      </w:r>
      <w:bookmarkEnd w:id="1009"/>
      <w:bookmarkEnd w:id="1010"/>
      <w:bookmarkEnd w:id="1011"/>
      <w:bookmarkEnd w:id="1012"/>
      <w:bookmarkEnd w:id="1013"/>
      <w:bookmarkEnd w:id="1014"/>
      <w:bookmarkEnd w:id="1015"/>
      <w:bookmarkEnd w:id="1016"/>
      <w:bookmarkEnd w:id="1017"/>
      <w:bookmarkEnd w:id="1018"/>
      <w:r w:rsidR="00014C2B" w:rsidRPr="00F0070E">
        <w:rPr>
          <w:lang w:val="cs-CZ"/>
        </w:rPr>
        <w:t xml:space="preserve"> dle E.ON</w:t>
      </w:r>
    </w:p>
    <w:p w14:paraId="737CBF10" w14:textId="033953A7" w:rsidR="00CB3830" w:rsidRPr="00F0070E" w:rsidRDefault="00CB3830" w:rsidP="007C3B4B">
      <w:pPr>
        <w:pStyle w:val="Textnormy"/>
        <w:spacing w:before="60" w:after="20"/>
        <w:rPr>
          <w:sz w:val="20"/>
        </w:rPr>
      </w:pPr>
      <w:r w:rsidRPr="00F0070E">
        <w:rPr>
          <w:sz w:val="20"/>
        </w:rPr>
        <w:t xml:space="preserve">Vzdálenosti udávané v této kapitole jsou pro </w:t>
      </w:r>
      <w:r w:rsidR="00DC4C08">
        <w:rPr>
          <w:sz w:val="20"/>
        </w:rPr>
        <w:t>zaměstnance</w:t>
      </w:r>
      <w:r w:rsidRPr="00F0070E">
        <w:rPr>
          <w:sz w:val="20"/>
        </w:rPr>
        <w:t xml:space="preserve"> závazné a nesmějí být překročeny žádnou částí těla, ani osobními ochrannými prostředky a pracovními pomůckami </w:t>
      </w:r>
      <w:r w:rsidR="00F47070" w:rsidRPr="00F47070">
        <w:rPr>
          <w:sz w:val="20"/>
        </w:rPr>
        <w:t xml:space="preserve">či jinými předměty drženými v rukou </w:t>
      </w:r>
      <w:r w:rsidR="00DC4C08">
        <w:rPr>
          <w:sz w:val="20"/>
        </w:rPr>
        <w:t>zaměstnanců</w:t>
      </w:r>
      <w:r w:rsidR="00F47070" w:rsidRPr="00F0070E">
        <w:rPr>
          <w:sz w:val="20"/>
        </w:rPr>
        <w:t xml:space="preserve"> </w:t>
      </w:r>
      <w:r w:rsidR="00EC1BD3">
        <w:rPr>
          <w:sz w:val="20"/>
        </w:rPr>
        <w:t>(viz PNE 33 0000-6</w:t>
      </w:r>
      <w:r w:rsidRPr="00F0070E">
        <w:rPr>
          <w:sz w:val="20"/>
        </w:rPr>
        <w:t xml:space="preserve">), pokud tyto nejsou určeny pro práce pod napětím. </w:t>
      </w:r>
      <w:r w:rsidR="003A176E">
        <w:rPr>
          <w:sz w:val="20"/>
        </w:rPr>
        <w:br/>
      </w:r>
      <w:r w:rsidRPr="00F0070E">
        <w:rPr>
          <w:sz w:val="20"/>
        </w:rPr>
        <w:t>Pro obsluhu a práci na elektrickém zařízení E.ON a v jeho blízkosti jsou v souladu s výše uvedeným stanoveny vzdálenosti od nekrytých živých částí takto:</w:t>
      </w:r>
    </w:p>
    <w:p w14:paraId="737CBF11" w14:textId="77777777" w:rsidR="007C3B4B" w:rsidRPr="00F0070E" w:rsidRDefault="007C3B4B" w:rsidP="007C3B4B">
      <w:pPr>
        <w:pStyle w:val="Titulek"/>
        <w:keepNext/>
        <w:spacing w:before="100" w:beforeAutospacing="1" w:after="100" w:afterAutospacing="1"/>
      </w:pPr>
      <w:bookmarkStart w:id="1019" w:name="_Toc466968260"/>
      <w:r w:rsidRPr="00F0070E">
        <w:t xml:space="preserve">Tabulka </w:t>
      </w:r>
      <w:fldSimple w:instr=" SEQ Tabulka \* ARABIC ">
        <w:r w:rsidR="001F1D4B">
          <w:rPr>
            <w:noProof/>
          </w:rPr>
          <w:t>11</w:t>
        </w:r>
      </w:fldSimple>
      <w:r w:rsidRPr="00F0070E">
        <w:t xml:space="preserve"> - Základní vzdálenosti</w:t>
      </w:r>
      <w:r w:rsidR="00014C2B" w:rsidRPr="00F0070E">
        <w:t xml:space="preserve"> dle E.ON</w:t>
      </w:r>
      <w:bookmarkEnd w:id="10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0"/>
        <w:gridCol w:w="1182"/>
        <w:gridCol w:w="2410"/>
        <w:gridCol w:w="2693"/>
      </w:tblGrid>
      <w:tr w:rsidR="00CB3830" w:rsidRPr="009F5A8D" w14:paraId="737CBF14" w14:textId="77777777" w:rsidTr="00D32047">
        <w:trPr>
          <w:cantSplit/>
          <w:jc w:val="center"/>
        </w:trPr>
        <w:tc>
          <w:tcPr>
            <w:tcW w:w="2552" w:type="dxa"/>
            <w:gridSpan w:val="2"/>
            <w:tcBorders>
              <w:top w:val="single" w:sz="12" w:space="0" w:color="auto"/>
              <w:left w:val="single" w:sz="12" w:space="0" w:color="auto"/>
              <w:right w:val="single" w:sz="12" w:space="0" w:color="auto"/>
            </w:tcBorders>
            <w:vAlign w:val="center"/>
          </w:tcPr>
          <w:p w14:paraId="737CBF12" w14:textId="77777777" w:rsidR="00CB3830" w:rsidRPr="009F5A8D" w:rsidRDefault="00CB3830" w:rsidP="00DB722A">
            <w:pPr>
              <w:jc w:val="center"/>
              <w:rPr>
                <w:b/>
                <w:bCs/>
              </w:rPr>
            </w:pPr>
            <w:r w:rsidRPr="009F5A8D">
              <w:rPr>
                <w:b/>
                <w:bCs/>
              </w:rPr>
              <w:t>Střídavé napětí (</w:t>
            </w:r>
            <w:proofErr w:type="spellStart"/>
            <w:r w:rsidRPr="009F5A8D">
              <w:rPr>
                <w:b/>
                <w:bCs/>
              </w:rPr>
              <w:t>kV</w:t>
            </w:r>
            <w:proofErr w:type="spellEnd"/>
            <w:r w:rsidRPr="009F5A8D">
              <w:rPr>
                <w:b/>
                <w:bCs/>
              </w:rPr>
              <w:t>)</w:t>
            </w:r>
          </w:p>
        </w:tc>
        <w:tc>
          <w:tcPr>
            <w:tcW w:w="5103" w:type="dxa"/>
            <w:gridSpan w:val="2"/>
            <w:tcBorders>
              <w:top w:val="single" w:sz="12" w:space="0" w:color="auto"/>
              <w:left w:val="single" w:sz="12" w:space="0" w:color="auto"/>
              <w:right w:val="single" w:sz="12" w:space="0" w:color="auto"/>
            </w:tcBorders>
            <w:vAlign w:val="center"/>
          </w:tcPr>
          <w:p w14:paraId="737CBF13" w14:textId="77777777" w:rsidR="00CB3830" w:rsidRPr="009F5A8D" w:rsidRDefault="00CB3830" w:rsidP="00DB722A">
            <w:pPr>
              <w:jc w:val="center"/>
              <w:rPr>
                <w:b/>
                <w:bCs/>
                <w:vertAlign w:val="subscript"/>
              </w:rPr>
            </w:pPr>
            <w:r w:rsidRPr="009F5A8D">
              <w:rPr>
                <w:b/>
                <w:bCs/>
              </w:rPr>
              <w:t>Vzdálenost (mm) pro zařízení vnitřní i venkovní</w:t>
            </w:r>
          </w:p>
        </w:tc>
      </w:tr>
      <w:tr w:rsidR="00CB3830" w:rsidRPr="009F5A8D" w14:paraId="737CBF19" w14:textId="77777777" w:rsidTr="00D32047">
        <w:trPr>
          <w:cantSplit/>
          <w:trHeight w:val="317"/>
          <w:jc w:val="center"/>
        </w:trPr>
        <w:tc>
          <w:tcPr>
            <w:tcW w:w="1370" w:type="dxa"/>
            <w:tcBorders>
              <w:left w:val="single" w:sz="12" w:space="0" w:color="auto"/>
              <w:bottom w:val="single" w:sz="12" w:space="0" w:color="auto"/>
            </w:tcBorders>
            <w:vAlign w:val="center"/>
          </w:tcPr>
          <w:p w14:paraId="737CBF15" w14:textId="77777777" w:rsidR="00CB3830" w:rsidRPr="009F5A8D" w:rsidRDefault="00CB3830" w:rsidP="00DB722A">
            <w:pPr>
              <w:spacing w:before="100" w:beforeAutospacing="1" w:after="100" w:afterAutospacing="1"/>
              <w:jc w:val="center"/>
              <w:rPr>
                <w:b/>
                <w:bCs/>
              </w:rPr>
            </w:pPr>
            <w:r w:rsidRPr="009F5A8D">
              <w:rPr>
                <w:b/>
                <w:bCs/>
              </w:rPr>
              <w:t>Jmenovité</w:t>
            </w:r>
          </w:p>
        </w:tc>
        <w:tc>
          <w:tcPr>
            <w:tcW w:w="1182" w:type="dxa"/>
            <w:tcBorders>
              <w:bottom w:val="single" w:sz="12" w:space="0" w:color="auto"/>
              <w:right w:val="single" w:sz="12" w:space="0" w:color="auto"/>
            </w:tcBorders>
            <w:vAlign w:val="center"/>
          </w:tcPr>
          <w:p w14:paraId="737CBF16" w14:textId="77777777" w:rsidR="00CB3830" w:rsidRPr="00980831" w:rsidRDefault="00CB3830" w:rsidP="00DB722A">
            <w:pPr>
              <w:spacing w:before="100" w:beforeAutospacing="1" w:after="100" w:afterAutospacing="1"/>
              <w:jc w:val="center"/>
              <w:rPr>
                <w:b/>
                <w:bCs/>
              </w:rPr>
            </w:pPr>
            <w:bookmarkStart w:id="1020" w:name="_Toc304124185"/>
            <w:bookmarkStart w:id="1021" w:name="_Toc304125113"/>
            <w:bookmarkStart w:id="1022" w:name="_Toc304126927"/>
            <w:bookmarkStart w:id="1023" w:name="_Toc304189483"/>
            <w:bookmarkStart w:id="1024" w:name="_Toc304213145"/>
            <w:r w:rsidRPr="00980831">
              <w:rPr>
                <w:b/>
                <w:bCs/>
              </w:rPr>
              <w:t>Nejvyšší</w:t>
            </w:r>
            <w:bookmarkEnd w:id="1020"/>
            <w:bookmarkEnd w:id="1021"/>
            <w:bookmarkEnd w:id="1022"/>
            <w:bookmarkEnd w:id="1023"/>
            <w:bookmarkEnd w:id="1024"/>
          </w:p>
        </w:tc>
        <w:tc>
          <w:tcPr>
            <w:tcW w:w="2410" w:type="dxa"/>
            <w:tcBorders>
              <w:left w:val="single" w:sz="12" w:space="0" w:color="auto"/>
              <w:bottom w:val="single" w:sz="12" w:space="0" w:color="auto"/>
            </w:tcBorders>
            <w:vAlign w:val="center"/>
          </w:tcPr>
          <w:p w14:paraId="737CBF17" w14:textId="77777777" w:rsidR="00CB3830" w:rsidRPr="009F5A8D" w:rsidRDefault="00CB3830" w:rsidP="00DB722A">
            <w:pPr>
              <w:spacing w:before="100" w:beforeAutospacing="1" w:after="100" w:afterAutospacing="1"/>
              <w:jc w:val="center"/>
              <w:rPr>
                <w:b/>
                <w:bCs/>
              </w:rPr>
            </w:pPr>
            <w:proofErr w:type="spellStart"/>
            <w:r w:rsidRPr="009F5A8D">
              <w:rPr>
                <w:b/>
                <w:bCs/>
              </w:rPr>
              <w:t>D</w:t>
            </w:r>
            <w:r w:rsidRPr="009F5A8D">
              <w:rPr>
                <w:b/>
                <w:bCs/>
                <w:vertAlign w:val="subscript"/>
              </w:rPr>
              <w:t>Ve</w:t>
            </w:r>
            <w:proofErr w:type="spellEnd"/>
          </w:p>
        </w:tc>
        <w:tc>
          <w:tcPr>
            <w:tcW w:w="2693" w:type="dxa"/>
            <w:tcBorders>
              <w:bottom w:val="single" w:sz="12" w:space="0" w:color="auto"/>
              <w:right w:val="single" w:sz="12" w:space="0" w:color="auto"/>
            </w:tcBorders>
            <w:vAlign w:val="center"/>
          </w:tcPr>
          <w:p w14:paraId="737CBF18" w14:textId="77777777" w:rsidR="00CB3830" w:rsidRPr="009F5A8D" w:rsidRDefault="00CB3830" w:rsidP="00DB722A">
            <w:pPr>
              <w:spacing w:before="100" w:beforeAutospacing="1" w:after="100" w:afterAutospacing="1"/>
              <w:jc w:val="center"/>
              <w:rPr>
                <w:b/>
                <w:bCs/>
              </w:rPr>
            </w:pPr>
            <w:proofErr w:type="spellStart"/>
            <w:r w:rsidRPr="009F5A8D">
              <w:rPr>
                <w:b/>
                <w:bCs/>
              </w:rPr>
              <w:t>D</w:t>
            </w:r>
            <w:r w:rsidRPr="009F5A8D">
              <w:rPr>
                <w:b/>
                <w:bCs/>
                <w:vertAlign w:val="subscript"/>
              </w:rPr>
              <w:t>Lz</w:t>
            </w:r>
            <w:proofErr w:type="spellEnd"/>
          </w:p>
        </w:tc>
      </w:tr>
      <w:tr w:rsidR="00CB3830" w:rsidRPr="009F5A8D" w14:paraId="737CBF1E" w14:textId="77777777" w:rsidTr="00D32047">
        <w:trPr>
          <w:jc w:val="center"/>
        </w:trPr>
        <w:tc>
          <w:tcPr>
            <w:tcW w:w="1370" w:type="dxa"/>
            <w:tcBorders>
              <w:top w:val="single" w:sz="12" w:space="0" w:color="auto"/>
              <w:left w:val="single" w:sz="12" w:space="0" w:color="auto"/>
            </w:tcBorders>
            <w:vAlign w:val="center"/>
          </w:tcPr>
          <w:p w14:paraId="737CBF1A" w14:textId="77777777" w:rsidR="00CB3830" w:rsidRPr="009F5A8D" w:rsidRDefault="00CB3830" w:rsidP="00DB722A">
            <w:pPr>
              <w:jc w:val="center"/>
            </w:pPr>
            <w:r w:rsidRPr="009F5A8D">
              <w:t>Do l</w:t>
            </w:r>
          </w:p>
        </w:tc>
        <w:tc>
          <w:tcPr>
            <w:tcW w:w="1182" w:type="dxa"/>
            <w:tcBorders>
              <w:top w:val="single" w:sz="12" w:space="0" w:color="auto"/>
              <w:right w:val="single" w:sz="12" w:space="0" w:color="auto"/>
            </w:tcBorders>
            <w:vAlign w:val="center"/>
          </w:tcPr>
          <w:p w14:paraId="737CBF1B" w14:textId="77777777" w:rsidR="00CB3830" w:rsidRPr="009F5A8D" w:rsidRDefault="00CB3830" w:rsidP="00DB722A">
            <w:pPr>
              <w:jc w:val="center"/>
            </w:pPr>
            <w:r w:rsidRPr="009F5A8D">
              <w:t>1</w:t>
            </w:r>
          </w:p>
        </w:tc>
        <w:tc>
          <w:tcPr>
            <w:tcW w:w="2410" w:type="dxa"/>
            <w:tcBorders>
              <w:top w:val="single" w:sz="12" w:space="0" w:color="auto"/>
              <w:left w:val="single" w:sz="12" w:space="0" w:color="auto"/>
            </w:tcBorders>
            <w:vAlign w:val="center"/>
          </w:tcPr>
          <w:p w14:paraId="737CBF1C" w14:textId="77777777" w:rsidR="00CB3830" w:rsidRPr="009F5A8D" w:rsidRDefault="00CB3830" w:rsidP="00DB722A">
            <w:pPr>
              <w:jc w:val="center"/>
            </w:pPr>
            <w:r w:rsidRPr="009F5A8D">
              <w:t>300</w:t>
            </w:r>
          </w:p>
        </w:tc>
        <w:tc>
          <w:tcPr>
            <w:tcW w:w="2693" w:type="dxa"/>
            <w:tcBorders>
              <w:top w:val="single" w:sz="12" w:space="0" w:color="auto"/>
              <w:right w:val="single" w:sz="12" w:space="0" w:color="auto"/>
            </w:tcBorders>
            <w:vAlign w:val="center"/>
          </w:tcPr>
          <w:p w14:paraId="737CBF1D" w14:textId="77777777" w:rsidR="00CB3830" w:rsidRPr="009F5A8D" w:rsidRDefault="00CB3830" w:rsidP="00DB722A">
            <w:pPr>
              <w:jc w:val="center"/>
            </w:pPr>
            <w:r w:rsidRPr="009F5A8D">
              <w:t>Bez dotyku</w:t>
            </w:r>
          </w:p>
        </w:tc>
      </w:tr>
      <w:tr w:rsidR="00CB3830" w:rsidRPr="009F5A8D" w14:paraId="737CBF23" w14:textId="77777777" w:rsidTr="00D32047">
        <w:trPr>
          <w:jc w:val="center"/>
        </w:trPr>
        <w:tc>
          <w:tcPr>
            <w:tcW w:w="1370" w:type="dxa"/>
            <w:tcBorders>
              <w:left w:val="single" w:sz="12" w:space="0" w:color="auto"/>
            </w:tcBorders>
            <w:vAlign w:val="center"/>
          </w:tcPr>
          <w:p w14:paraId="737CBF1F" w14:textId="77777777" w:rsidR="00CB3830" w:rsidRPr="009F5A8D" w:rsidRDefault="00CB3830" w:rsidP="00DB722A">
            <w:pPr>
              <w:jc w:val="center"/>
            </w:pPr>
            <w:r w:rsidRPr="009F5A8D">
              <w:t>Nad 1 do 10</w:t>
            </w:r>
          </w:p>
        </w:tc>
        <w:tc>
          <w:tcPr>
            <w:tcW w:w="1182" w:type="dxa"/>
            <w:tcBorders>
              <w:right w:val="single" w:sz="12" w:space="0" w:color="auto"/>
            </w:tcBorders>
            <w:vAlign w:val="center"/>
          </w:tcPr>
          <w:p w14:paraId="737CBF20" w14:textId="77777777" w:rsidR="00CB3830" w:rsidRPr="009F5A8D" w:rsidRDefault="00CB3830" w:rsidP="00DB722A">
            <w:pPr>
              <w:jc w:val="center"/>
            </w:pPr>
            <w:r w:rsidRPr="009F5A8D">
              <w:t>12</w:t>
            </w:r>
          </w:p>
        </w:tc>
        <w:tc>
          <w:tcPr>
            <w:tcW w:w="2410" w:type="dxa"/>
            <w:tcBorders>
              <w:left w:val="single" w:sz="12" w:space="0" w:color="auto"/>
            </w:tcBorders>
            <w:vAlign w:val="center"/>
          </w:tcPr>
          <w:p w14:paraId="737CBF21"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2" w14:textId="77777777" w:rsidR="00CB3830" w:rsidRPr="009F5A8D" w:rsidRDefault="00CB3830" w:rsidP="00DB722A">
            <w:pPr>
              <w:jc w:val="center"/>
            </w:pPr>
            <w:r w:rsidRPr="009F5A8D">
              <w:t>500</w:t>
            </w:r>
          </w:p>
        </w:tc>
      </w:tr>
      <w:tr w:rsidR="00CB3830" w:rsidRPr="009F5A8D" w14:paraId="737CBF28" w14:textId="77777777" w:rsidTr="00D32047">
        <w:trPr>
          <w:jc w:val="center"/>
        </w:trPr>
        <w:tc>
          <w:tcPr>
            <w:tcW w:w="1370" w:type="dxa"/>
            <w:tcBorders>
              <w:left w:val="single" w:sz="12" w:space="0" w:color="auto"/>
            </w:tcBorders>
            <w:vAlign w:val="center"/>
          </w:tcPr>
          <w:p w14:paraId="737CBF24" w14:textId="77777777" w:rsidR="00CB3830" w:rsidRPr="009F5A8D" w:rsidRDefault="00CB3830" w:rsidP="00DB722A">
            <w:pPr>
              <w:jc w:val="center"/>
            </w:pPr>
            <w:r w:rsidRPr="009F5A8D">
              <w:t>22</w:t>
            </w:r>
          </w:p>
        </w:tc>
        <w:tc>
          <w:tcPr>
            <w:tcW w:w="1182" w:type="dxa"/>
            <w:tcBorders>
              <w:right w:val="single" w:sz="12" w:space="0" w:color="auto"/>
            </w:tcBorders>
            <w:vAlign w:val="center"/>
          </w:tcPr>
          <w:p w14:paraId="737CBF25" w14:textId="77777777" w:rsidR="00CB3830" w:rsidRPr="009F5A8D" w:rsidRDefault="00CB3830" w:rsidP="00DB722A">
            <w:pPr>
              <w:jc w:val="center"/>
            </w:pPr>
            <w:r w:rsidRPr="009F5A8D">
              <w:t>25</w:t>
            </w:r>
          </w:p>
        </w:tc>
        <w:tc>
          <w:tcPr>
            <w:tcW w:w="2410" w:type="dxa"/>
            <w:tcBorders>
              <w:left w:val="single" w:sz="12" w:space="0" w:color="auto"/>
            </w:tcBorders>
            <w:vAlign w:val="center"/>
          </w:tcPr>
          <w:p w14:paraId="737CBF26"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7" w14:textId="77777777" w:rsidR="00CB3830" w:rsidRPr="009F5A8D" w:rsidRDefault="00CB3830" w:rsidP="00DB722A">
            <w:pPr>
              <w:jc w:val="center"/>
            </w:pPr>
            <w:r w:rsidRPr="009F5A8D">
              <w:t>800</w:t>
            </w:r>
          </w:p>
        </w:tc>
      </w:tr>
      <w:tr w:rsidR="00CB3830" w:rsidRPr="009F5A8D" w14:paraId="737CBF2D" w14:textId="77777777" w:rsidTr="00D32047">
        <w:trPr>
          <w:jc w:val="center"/>
        </w:trPr>
        <w:tc>
          <w:tcPr>
            <w:tcW w:w="1370" w:type="dxa"/>
            <w:tcBorders>
              <w:left w:val="single" w:sz="12" w:space="0" w:color="auto"/>
            </w:tcBorders>
            <w:vAlign w:val="center"/>
          </w:tcPr>
          <w:p w14:paraId="737CBF29" w14:textId="77777777" w:rsidR="00CB3830" w:rsidRPr="009F5A8D" w:rsidRDefault="00CB3830" w:rsidP="00DB722A">
            <w:pPr>
              <w:jc w:val="center"/>
            </w:pPr>
            <w:r w:rsidRPr="009F5A8D">
              <w:t>35</w:t>
            </w:r>
          </w:p>
        </w:tc>
        <w:tc>
          <w:tcPr>
            <w:tcW w:w="1182" w:type="dxa"/>
            <w:tcBorders>
              <w:right w:val="single" w:sz="12" w:space="0" w:color="auto"/>
            </w:tcBorders>
            <w:vAlign w:val="center"/>
          </w:tcPr>
          <w:p w14:paraId="737CBF2A" w14:textId="77777777" w:rsidR="00CB3830" w:rsidRPr="009F5A8D" w:rsidRDefault="00CB3830" w:rsidP="00DB722A">
            <w:pPr>
              <w:jc w:val="center"/>
            </w:pPr>
            <w:r w:rsidRPr="009F5A8D">
              <w:t>38,5</w:t>
            </w:r>
          </w:p>
        </w:tc>
        <w:tc>
          <w:tcPr>
            <w:tcW w:w="2410" w:type="dxa"/>
            <w:tcBorders>
              <w:left w:val="single" w:sz="12" w:space="0" w:color="auto"/>
            </w:tcBorders>
            <w:vAlign w:val="center"/>
          </w:tcPr>
          <w:p w14:paraId="737CBF2B"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C" w14:textId="77777777" w:rsidR="00CB3830" w:rsidRPr="009F5A8D" w:rsidRDefault="00CB3830" w:rsidP="00DB722A">
            <w:pPr>
              <w:jc w:val="center"/>
            </w:pPr>
            <w:r w:rsidRPr="009F5A8D">
              <w:t>900</w:t>
            </w:r>
          </w:p>
        </w:tc>
      </w:tr>
      <w:tr w:rsidR="00CB3830" w:rsidRPr="009F5A8D" w14:paraId="737CBF32" w14:textId="77777777" w:rsidTr="00D32047">
        <w:trPr>
          <w:jc w:val="center"/>
        </w:trPr>
        <w:tc>
          <w:tcPr>
            <w:tcW w:w="1370" w:type="dxa"/>
            <w:tcBorders>
              <w:left w:val="single" w:sz="12" w:space="0" w:color="auto"/>
            </w:tcBorders>
            <w:vAlign w:val="center"/>
          </w:tcPr>
          <w:p w14:paraId="737CBF2E" w14:textId="77777777" w:rsidR="00CB3830" w:rsidRPr="009F5A8D" w:rsidRDefault="00CB3830" w:rsidP="00DB722A">
            <w:pPr>
              <w:jc w:val="center"/>
            </w:pPr>
            <w:r w:rsidRPr="009F5A8D">
              <w:t>110</w:t>
            </w:r>
          </w:p>
        </w:tc>
        <w:tc>
          <w:tcPr>
            <w:tcW w:w="1182" w:type="dxa"/>
            <w:tcBorders>
              <w:right w:val="single" w:sz="12" w:space="0" w:color="auto"/>
            </w:tcBorders>
            <w:vAlign w:val="center"/>
          </w:tcPr>
          <w:p w14:paraId="737CBF2F" w14:textId="77777777" w:rsidR="00CB3830" w:rsidRPr="009F5A8D" w:rsidRDefault="00CB3830" w:rsidP="00DB722A">
            <w:pPr>
              <w:jc w:val="center"/>
            </w:pPr>
            <w:r w:rsidRPr="009F5A8D">
              <w:t>123</w:t>
            </w:r>
          </w:p>
        </w:tc>
        <w:tc>
          <w:tcPr>
            <w:tcW w:w="2410" w:type="dxa"/>
            <w:tcBorders>
              <w:left w:val="single" w:sz="12" w:space="0" w:color="auto"/>
            </w:tcBorders>
            <w:vAlign w:val="center"/>
          </w:tcPr>
          <w:p w14:paraId="737CBF30" w14:textId="77777777" w:rsidR="00CB3830" w:rsidRPr="009F5A8D" w:rsidRDefault="00CB3830" w:rsidP="00DB722A">
            <w:pPr>
              <w:jc w:val="center"/>
            </w:pPr>
            <w:r w:rsidRPr="009F5A8D">
              <w:t>3000</w:t>
            </w:r>
          </w:p>
        </w:tc>
        <w:tc>
          <w:tcPr>
            <w:tcW w:w="2693" w:type="dxa"/>
            <w:tcBorders>
              <w:right w:val="single" w:sz="12" w:space="0" w:color="auto"/>
            </w:tcBorders>
            <w:vAlign w:val="center"/>
          </w:tcPr>
          <w:p w14:paraId="737CBF31" w14:textId="77777777" w:rsidR="00CB3830" w:rsidRPr="009F5A8D" w:rsidRDefault="00CB3830" w:rsidP="00DB722A">
            <w:pPr>
              <w:jc w:val="center"/>
            </w:pPr>
            <w:r w:rsidRPr="009F5A8D">
              <w:t>1500</w:t>
            </w:r>
          </w:p>
        </w:tc>
      </w:tr>
      <w:tr w:rsidR="00CB3830" w:rsidRPr="009F5A8D" w14:paraId="737CBF37" w14:textId="77777777" w:rsidTr="00D32047">
        <w:trPr>
          <w:trHeight w:val="70"/>
          <w:jc w:val="center"/>
        </w:trPr>
        <w:tc>
          <w:tcPr>
            <w:tcW w:w="1370" w:type="dxa"/>
            <w:tcBorders>
              <w:left w:val="single" w:sz="12" w:space="0" w:color="auto"/>
            </w:tcBorders>
            <w:vAlign w:val="center"/>
          </w:tcPr>
          <w:p w14:paraId="737CBF33" w14:textId="77777777" w:rsidR="00CB3830" w:rsidRPr="009F5A8D" w:rsidRDefault="00CB3830" w:rsidP="00DB722A">
            <w:pPr>
              <w:jc w:val="center"/>
            </w:pPr>
            <w:r w:rsidRPr="009F5A8D">
              <w:t>220</w:t>
            </w:r>
          </w:p>
        </w:tc>
        <w:tc>
          <w:tcPr>
            <w:tcW w:w="1182" w:type="dxa"/>
            <w:tcBorders>
              <w:right w:val="single" w:sz="12" w:space="0" w:color="auto"/>
            </w:tcBorders>
            <w:vAlign w:val="center"/>
          </w:tcPr>
          <w:p w14:paraId="737CBF34" w14:textId="77777777" w:rsidR="00CB3830" w:rsidRPr="009F5A8D" w:rsidRDefault="00CB3830" w:rsidP="00DB722A">
            <w:pPr>
              <w:jc w:val="center"/>
            </w:pPr>
            <w:r w:rsidRPr="009F5A8D">
              <w:t>245</w:t>
            </w:r>
          </w:p>
        </w:tc>
        <w:tc>
          <w:tcPr>
            <w:tcW w:w="2410" w:type="dxa"/>
            <w:tcBorders>
              <w:left w:val="single" w:sz="12" w:space="0" w:color="auto"/>
            </w:tcBorders>
            <w:vAlign w:val="center"/>
          </w:tcPr>
          <w:p w14:paraId="737CBF35" w14:textId="77777777" w:rsidR="00CB3830" w:rsidRPr="009F5A8D" w:rsidRDefault="00CB3830" w:rsidP="00DB722A">
            <w:pPr>
              <w:jc w:val="center"/>
            </w:pPr>
            <w:r w:rsidRPr="009F5A8D">
              <w:t>4000</w:t>
            </w:r>
          </w:p>
        </w:tc>
        <w:tc>
          <w:tcPr>
            <w:tcW w:w="2693" w:type="dxa"/>
            <w:tcBorders>
              <w:right w:val="single" w:sz="12" w:space="0" w:color="auto"/>
            </w:tcBorders>
            <w:vAlign w:val="center"/>
          </w:tcPr>
          <w:p w14:paraId="737CBF36" w14:textId="77777777" w:rsidR="00CB3830" w:rsidRPr="009F5A8D" w:rsidRDefault="00CB3830" w:rsidP="00DB722A">
            <w:pPr>
              <w:jc w:val="center"/>
            </w:pPr>
            <w:r w:rsidRPr="009F5A8D">
              <w:t>2500</w:t>
            </w:r>
          </w:p>
        </w:tc>
      </w:tr>
      <w:tr w:rsidR="00CB3830" w:rsidRPr="009F5A8D" w14:paraId="737CBF3C" w14:textId="77777777" w:rsidTr="00D32047">
        <w:trPr>
          <w:jc w:val="center"/>
        </w:trPr>
        <w:tc>
          <w:tcPr>
            <w:tcW w:w="1370" w:type="dxa"/>
            <w:tcBorders>
              <w:left w:val="single" w:sz="12" w:space="0" w:color="auto"/>
              <w:bottom w:val="single" w:sz="12" w:space="0" w:color="auto"/>
            </w:tcBorders>
            <w:vAlign w:val="center"/>
          </w:tcPr>
          <w:p w14:paraId="737CBF38" w14:textId="77777777" w:rsidR="00CB3830" w:rsidRPr="009F5A8D" w:rsidRDefault="00CB3830" w:rsidP="00DB722A">
            <w:pPr>
              <w:jc w:val="center"/>
            </w:pPr>
            <w:r w:rsidRPr="009F5A8D">
              <w:t>400</w:t>
            </w:r>
          </w:p>
        </w:tc>
        <w:tc>
          <w:tcPr>
            <w:tcW w:w="1182" w:type="dxa"/>
            <w:tcBorders>
              <w:bottom w:val="single" w:sz="12" w:space="0" w:color="auto"/>
              <w:right w:val="single" w:sz="12" w:space="0" w:color="auto"/>
            </w:tcBorders>
            <w:vAlign w:val="center"/>
          </w:tcPr>
          <w:p w14:paraId="737CBF39" w14:textId="77777777" w:rsidR="00CB3830" w:rsidRPr="009F5A8D" w:rsidRDefault="00CB3830" w:rsidP="00DB722A">
            <w:pPr>
              <w:jc w:val="center"/>
            </w:pPr>
            <w:r w:rsidRPr="009F5A8D">
              <w:t>420</w:t>
            </w:r>
          </w:p>
        </w:tc>
        <w:tc>
          <w:tcPr>
            <w:tcW w:w="2410" w:type="dxa"/>
            <w:tcBorders>
              <w:left w:val="single" w:sz="12" w:space="0" w:color="auto"/>
              <w:bottom w:val="single" w:sz="12" w:space="0" w:color="auto"/>
            </w:tcBorders>
            <w:vAlign w:val="center"/>
          </w:tcPr>
          <w:p w14:paraId="737CBF3A" w14:textId="77777777" w:rsidR="00CB3830" w:rsidRPr="009F5A8D" w:rsidRDefault="00CB3830" w:rsidP="00DB722A">
            <w:pPr>
              <w:jc w:val="center"/>
            </w:pPr>
            <w:r w:rsidRPr="009F5A8D">
              <w:t>5000</w:t>
            </w:r>
          </w:p>
        </w:tc>
        <w:tc>
          <w:tcPr>
            <w:tcW w:w="2693" w:type="dxa"/>
            <w:tcBorders>
              <w:bottom w:val="single" w:sz="12" w:space="0" w:color="auto"/>
              <w:right w:val="single" w:sz="12" w:space="0" w:color="auto"/>
            </w:tcBorders>
            <w:vAlign w:val="center"/>
          </w:tcPr>
          <w:p w14:paraId="737CBF3B" w14:textId="77777777" w:rsidR="00CB3830" w:rsidRPr="009F5A8D" w:rsidRDefault="00CB3830" w:rsidP="00DB722A">
            <w:pPr>
              <w:jc w:val="center"/>
            </w:pPr>
            <w:r w:rsidRPr="009F5A8D">
              <w:t>3600</w:t>
            </w:r>
          </w:p>
        </w:tc>
      </w:tr>
    </w:tbl>
    <w:p w14:paraId="737CBF3D" w14:textId="77777777" w:rsidR="00CB3830" w:rsidRPr="009F5A8D" w:rsidRDefault="00CB3830" w:rsidP="00A3113E"/>
    <w:p w14:paraId="737CBF3E" w14:textId="77777777" w:rsidR="00CB3830" w:rsidRPr="009F5A8D" w:rsidRDefault="00CB3830" w:rsidP="00DB722A">
      <w:pPr>
        <w:pStyle w:val="Zkladntext2"/>
        <w:spacing w:before="60" w:after="20" w:line="240" w:lineRule="auto"/>
        <w:jc w:val="both"/>
      </w:pPr>
      <w:r w:rsidRPr="009F5A8D">
        <w:t xml:space="preserve">Práce na elektrických zařízeních NN ve vzdálenostech od nekrytých živých částí nižších než </w:t>
      </w:r>
      <w:proofErr w:type="spellStart"/>
      <w:r w:rsidRPr="009F5A8D">
        <w:rPr>
          <w:b/>
          <w:bCs/>
        </w:rPr>
        <w:t>D</w:t>
      </w:r>
      <w:r w:rsidRPr="009F5A8D">
        <w:rPr>
          <w:b/>
          <w:bCs/>
          <w:vertAlign w:val="subscript"/>
        </w:rPr>
        <w:t>Ve</w:t>
      </w:r>
      <w:proofErr w:type="spellEnd"/>
      <w:r w:rsidRPr="009F5A8D">
        <w:t xml:space="preserve"> </w:t>
      </w:r>
      <w:r w:rsidR="00B11BEF">
        <w:rPr>
          <w:lang w:val="cs-CZ"/>
        </w:rPr>
        <w:br/>
      </w:r>
      <w:r w:rsidRPr="009F5A8D">
        <w:t xml:space="preserve">a větších nebo rovných </w:t>
      </w:r>
      <w:proofErr w:type="spellStart"/>
      <w:r w:rsidRPr="009F5A8D">
        <w:rPr>
          <w:b/>
          <w:bCs/>
        </w:rPr>
        <w:t>D</w:t>
      </w:r>
      <w:r w:rsidRPr="009F5A8D">
        <w:rPr>
          <w:b/>
          <w:bCs/>
          <w:vertAlign w:val="subscript"/>
        </w:rPr>
        <w:t>Lz</w:t>
      </w:r>
      <w:proofErr w:type="spellEnd"/>
      <w:r w:rsidRPr="009F5A8D">
        <w:t xml:space="preserve"> dle této tabulky může vykonávat:</w:t>
      </w:r>
    </w:p>
    <w:p w14:paraId="737CBF3F" w14:textId="77777777" w:rsidR="00CB3830" w:rsidRPr="009F5A8D" w:rsidRDefault="00CB3830" w:rsidP="0015109D">
      <w:pPr>
        <w:numPr>
          <w:ilvl w:val="0"/>
          <w:numId w:val="58"/>
        </w:numPr>
        <w:spacing w:before="100" w:beforeAutospacing="1" w:after="100" w:afterAutospacing="1"/>
        <w:ind w:left="720" w:hanging="295"/>
        <w:jc w:val="both"/>
      </w:pPr>
      <w:r w:rsidRPr="009F5A8D">
        <w:t>osoba znalá s dohledem osoby znalé s vyšší kvalifikací</w:t>
      </w:r>
    </w:p>
    <w:p w14:paraId="737CBF40" w14:textId="77777777" w:rsidR="00CB3830" w:rsidRPr="009F5A8D" w:rsidRDefault="00CB3830" w:rsidP="0015109D">
      <w:pPr>
        <w:numPr>
          <w:ilvl w:val="0"/>
          <w:numId w:val="58"/>
        </w:numPr>
        <w:spacing w:before="100" w:beforeAutospacing="1" w:after="100" w:afterAutospacing="1"/>
        <w:ind w:left="720" w:hanging="295"/>
        <w:jc w:val="both"/>
      </w:pPr>
      <w:r w:rsidRPr="009F5A8D">
        <w:t>osoba znalá s vyšší kvalifikací sama</w:t>
      </w:r>
    </w:p>
    <w:p w14:paraId="737CBF41" w14:textId="77777777" w:rsidR="00CB3830" w:rsidRPr="009F5A8D" w:rsidRDefault="00CB3830" w:rsidP="00DB722A">
      <w:pPr>
        <w:spacing w:before="60" w:after="20"/>
        <w:jc w:val="both"/>
      </w:pPr>
      <w:r w:rsidRPr="009F5A8D">
        <w:t xml:space="preserve">Osoba poučená nesmí pracovat na elektrických zařízeních NN nebo v jejich blízkosti </w:t>
      </w:r>
      <w:r w:rsidR="00B11BEF">
        <w:br/>
      </w:r>
      <w:r w:rsidRPr="009F5A8D">
        <w:t xml:space="preserve">ve vzdálenostech nižších než </w:t>
      </w:r>
      <w:proofErr w:type="spellStart"/>
      <w:r w:rsidRPr="009F5A8D">
        <w:rPr>
          <w:b/>
          <w:bCs/>
        </w:rPr>
        <w:t>D</w:t>
      </w:r>
      <w:r w:rsidRPr="009F5A8D">
        <w:rPr>
          <w:b/>
          <w:bCs/>
          <w:vertAlign w:val="subscript"/>
        </w:rPr>
        <w:t>Ve</w:t>
      </w:r>
      <w:proofErr w:type="spellEnd"/>
      <w:r w:rsidRPr="009F5A8D">
        <w:rPr>
          <w:b/>
          <w:bCs/>
          <w:vertAlign w:val="subscript"/>
        </w:rPr>
        <w:t xml:space="preserve"> </w:t>
      </w:r>
      <w:r w:rsidRPr="009F5A8D">
        <w:t>od nekrytých živých částí.</w:t>
      </w:r>
    </w:p>
    <w:p w14:paraId="737CBF42" w14:textId="77777777" w:rsidR="00CB3830" w:rsidRPr="009F5A8D" w:rsidRDefault="00CB3830" w:rsidP="00DB722A">
      <w:pPr>
        <w:pStyle w:val="Zkladntext2"/>
        <w:spacing w:before="60" w:after="20" w:line="240" w:lineRule="auto"/>
        <w:jc w:val="both"/>
      </w:pPr>
      <w:r w:rsidRPr="009F5A8D">
        <w:t xml:space="preserve">Práce na elektrických zařízeních VN a VVN ve vzdálenostech od nekrytých živých částí nižších </w:t>
      </w:r>
      <w:r w:rsidR="00B11BEF">
        <w:rPr>
          <w:lang w:val="cs-CZ"/>
        </w:rPr>
        <w:br/>
      </w:r>
      <w:r w:rsidRPr="009F5A8D">
        <w:t xml:space="preserve">než </w:t>
      </w:r>
      <w:proofErr w:type="spellStart"/>
      <w:r w:rsidRPr="009F5A8D">
        <w:rPr>
          <w:b/>
          <w:bCs/>
        </w:rPr>
        <w:t>D</w:t>
      </w:r>
      <w:r w:rsidRPr="009F5A8D">
        <w:rPr>
          <w:b/>
          <w:bCs/>
          <w:vertAlign w:val="subscript"/>
        </w:rPr>
        <w:t>Ve</w:t>
      </w:r>
      <w:proofErr w:type="spellEnd"/>
      <w:r w:rsidRPr="009F5A8D">
        <w:t xml:space="preserve"> a větších nebo rovných </w:t>
      </w:r>
      <w:proofErr w:type="spellStart"/>
      <w:r w:rsidRPr="009F5A8D">
        <w:rPr>
          <w:b/>
          <w:bCs/>
        </w:rPr>
        <w:t>D</w:t>
      </w:r>
      <w:r w:rsidRPr="009F5A8D">
        <w:rPr>
          <w:b/>
          <w:bCs/>
          <w:vertAlign w:val="subscript"/>
        </w:rPr>
        <w:t>Lz</w:t>
      </w:r>
      <w:proofErr w:type="spellEnd"/>
      <w:r w:rsidRPr="009F5A8D">
        <w:t xml:space="preserve"> dle této tabulky může vykonávat:</w:t>
      </w:r>
    </w:p>
    <w:p w14:paraId="737CBF43" w14:textId="77777777" w:rsidR="00CB3830" w:rsidRPr="009F5A8D" w:rsidRDefault="00CB3830" w:rsidP="0015109D">
      <w:pPr>
        <w:numPr>
          <w:ilvl w:val="0"/>
          <w:numId w:val="58"/>
        </w:numPr>
        <w:spacing w:before="100" w:beforeAutospacing="1" w:after="100" w:afterAutospacing="1"/>
        <w:ind w:left="714" w:hanging="357"/>
      </w:pPr>
      <w:r w:rsidRPr="009F5A8D">
        <w:t>osoba poučená pod dozorem osoby znalé s vyšší kvalifikací</w:t>
      </w:r>
    </w:p>
    <w:p w14:paraId="737CBF44" w14:textId="77777777" w:rsidR="00CB3830" w:rsidRPr="009F5A8D" w:rsidRDefault="00CB3830" w:rsidP="0015109D">
      <w:pPr>
        <w:numPr>
          <w:ilvl w:val="0"/>
          <w:numId w:val="58"/>
        </w:numPr>
        <w:spacing w:before="100" w:beforeAutospacing="1" w:after="100" w:afterAutospacing="1"/>
        <w:ind w:left="720"/>
      </w:pPr>
      <w:r w:rsidRPr="009F5A8D">
        <w:t>osoba znalá s dohledem osoby znalé s vyšší kvalifikací</w:t>
      </w:r>
    </w:p>
    <w:p w14:paraId="737CBF45" w14:textId="77777777" w:rsidR="00CB3830" w:rsidRPr="009F5A8D" w:rsidRDefault="00CB3830" w:rsidP="0015109D">
      <w:pPr>
        <w:numPr>
          <w:ilvl w:val="0"/>
          <w:numId w:val="58"/>
        </w:numPr>
        <w:spacing w:before="100" w:beforeAutospacing="1" w:after="100" w:afterAutospacing="1"/>
        <w:ind w:left="720"/>
      </w:pPr>
      <w:r w:rsidRPr="009F5A8D">
        <w:t>osoba znalá s vyšší kvalifikací sama</w:t>
      </w:r>
    </w:p>
    <w:p w14:paraId="737CBF46" w14:textId="77777777" w:rsidR="00CB3830" w:rsidRPr="009F5A8D" w:rsidRDefault="00CB3830" w:rsidP="00F0382B">
      <w:pPr>
        <w:pStyle w:val="Nzev"/>
      </w:pPr>
      <w:bookmarkStart w:id="1025" w:name="_Toc304126928"/>
      <w:bookmarkStart w:id="1026" w:name="_Toc304189484"/>
      <w:bookmarkStart w:id="1027" w:name="_Toc304213146"/>
      <w:bookmarkStart w:id="1028" w:name="_Toc304213755"/>
      <w:bookmarkStart w:id="1029" w:name="_Toc304214332"/>
      <w:bookmarkStart w:id="1030" w:name="_Toc304214593"/>
      <w:bookmarkStart w:id="1031" w:name="_Toc304534367"/>
      <w:bookmarkStart w:id="1032" w:name="_Toc305071474"/>
      <w:bookmarkStart w:id="1033" w:name="_Toc305417650"/>
      <w:r w:rsidRPr="009F5A8D">
        <w:t>Snížené vzdálenosti</w:t>
      </w:r>
      <w:bookmarkEnd w:id="1025"/>
      <w:bookmarkEnd w:id="1026"/>
      <w:bookmarkEnd w:id="1027"/>
      <w:bookmarkEnd w:id="1028"/>
      <w:bookmarkEnd w:id="1029"/>
      <w:bookmarkEnd w:id="1030"/>
      <w:bookmarkEnd w:id="1031"/>
      <w:bookmarkEnd w:id="1032"/>
      <w:bookmarkEnd w:id="1033"/>
      <w:r w:rsidRPr="009F5A8D">
        <w:t xml:space="preserve"> </w:t>
      </w:r>
    </w:p>
    <w:p w14:paraId="737CBF47" w14:textId="77777777" w:rsidR="00464F34" w:rsidRDefault="00CB3830" w:rsidP="00464F34">
      <w:pPr>
        <w:pStyle w:val="Zkladntext2"/>
        <w:spacing w:before="120" w:line="240" w:lineRule="auto"/>
        <w:jc w:val="both"/>
        <w:rPr>
          <w:lang w:val="cs-CZ"/>
        </w:rPr>
      </w:pPr>
      <w:r w:rsidRPr="00F0070E">
        <w:t xml:space="preserve">Při činnostech na zařízeních v blízkosti živých částí pod napětím, kdy není možno dodržet vzdálenost podle tabulky </w:t>
      </w:r>
      <w:r w:rsidR="00176528" w:rsidRPr="00F0070E">
        <w:t>1</w:t>
      </w:r>
      <w:r w:rsidR="00353408" w:rsidRPr="00F0070E">
        <w:rPr>
          <w:lang w:val="cs-CZ"/>
        </w:rPr>
        <w:t>1</w:t>
      </w:r>
      <w:r w:rsidRPr="00F0070E">
        <w:t xml:space="preserve"> a zařízení nelze z vážných důvodů vypnout, je nutno dodržet vzdálenosti </w:t>
      </w:r>
      <w:r w:rsidR="00B11BEF">
        <w:rPr>
          <w:lang w:val="cs-CZ"/>
        </w:rPr>
        <w:br/>
      </w:r>
      <w:r w:rsidRPr="00F0070E">
        <w:t xml:space="preserve">podle tabulky </w:t>
      </w:r>
      <w:r w:rsidR="007C3B4B" w:rsidRPr="00F0070E">
        <w:t>1</w:t>
      </w:r>
      <w:r w:rsidR="00353408" w:rsidRPr="00F0070E">
        <w:rPr>
          <w:lang w:val="cs-CZ"/>
        </w:rPr>
        <w:t>2</w:t>
      </w:r>
      <w:r w:rsidRPr="00F0070E">
        <w:t>.</w:t>
      </w:r>
      <w:r w:rsidRPr="009F5A8D">
        <w:t xml:space="preserve"> </w:t>
      </w:r>
    </w:p>
    <w:p w14:paraId="737CBF48" w14:textId="77777777" w:rsidR="00464F34" w:rsidRPr="00F0070E" w:rsidRDefault="00464F34" w:rsidP="00464F34">
      <w:pPr>
        <w:pStyle w:val="Zkladntext2"/>
        <w:spacing w:before="120" w:line="240" w:lineRule="auto"/>
        <w:jc w:val="both"/>
      </w:pPr>
      <w:r w:rsidRPr="009F5A8D">
        <w:t xml:space="preserve">Práce ve vzdálenostech od nekrytých živých částí nižších než je vzdálenost </w:t>
      </w:r>
      <w:proofErr w:type="spellStart"/>
      <w:r w:rsidRPr="009F5A8D">
        <w:rPr>
          <w:b/>
          <w:bCs/>
        </w:rPr>
        <w:t>D</w:t>
      </w:r>
      <w:r w:rsidRPr="009F5A8D">
        <w:rPr>
          <w:b/>
          <w:bCs/>
          <w:vertAlign w:val="subscript"/>
        </w:rPr>
        <w:t>Lz</w:t>
      </w:r>
      <w:proofErr w:type="spellEnd"/>
      <w:r w:rsidRPr="009F5A8D">
        <w:rPr>
          <w:bCs/>
          <w:vertAlign w:val="subscript"/>
        </w:rPr>
        <w:t xml:space="preserve"> </w:t>
      </w:r>
      <w:r w:rsidRPr="009F5A8D">
        <w:t xml:space="preserve">(viz tabulka </w:t>
      </w:r>
      <w:r>
        <w:t>1</w:t>
      </w:r>
      <w:r>
        <w:rPr>
          <w:lang w:val="cs-CZ"/>
        </w:rPr>
        <w:t>1</w:t>
      </w:r>
      <w:r w:rsidRPr="009F5A8D">
        <w:t xml:space="preserve">) </w:t>
      </w:r>
      <w:r>
        <w:rPr>
          <w:lang w:val="cs-CZ"/>
        </w:rPr>
        <w:br/>
      </w:r>
      <w:r w:rsidRPr="009F5A8D">
        <w:t xml:space="preserve">a větších nebo rovných </w:t>
      </w:r>
      <w:proofErr w:type="spellStart"/>
      <w:r w:rsidRPr="009F5A8D">
        <w:rPr>
          <w:b/>
          <w:bCs/>
        </w:rPr>
        <w:t>D</w:t>
      </w:r>
      <w:r w:rsidRPr="009F5A8D">
        <w:rPr>
          <w:b/>
          <w:bCs/>
          <w:vertAlign w:val="subscript"/>
        </w:rPr>
        <w:t>Ls</w:t>
      </w:r>
      <w:proofErr w:type="spellEnd"/>
      <w:r w:rsidRPr="009F5A8D">
        <w:t xml:space="preserve"> dle této tabulky jsou zásadně prováděny jako práce pod dozorem, tj. musí je vykonávat nejméně 2 osoby, a to osoba alespoň znalá pod dozorem osoby znalé s vyšší kvalifikací. Uvedená podmínka provádění práce pod dozorem je platná i v případě, že vzdálenosti budou v </w:t>
      </w:r>
      <w:r w:rsidRPr="00F0070E">
        <w:t>mimořádných situacích, stanovených např. v MPP nebo MPBP, sníženy až na hodnotu D</w:t>
      </w:r>
      <w:r w:rsidRPr="00F0070E">
        <w:rPr>
          <w:vertAlign w:val="subscript"/>
        </w:rPr>
        <w:t>L</w:t>
      </w:r>
      <w:r w:rsidRPr="00F0070E">
        <w:t xml:space="preserve"> </w:t>
      </w:r>
      <w:r>
        <w:rPr>
          <w:lang w:val="cs-CZ"/>
        </w:rPr>
        <w:br/>
      </w:r>
      <w:r w:rsidRPr="00F0070E">
        <w:t>dle tabulky 1</w:t>
      </w:r>
      <w:r>
        <w:rPr>
          <w:lang w:val="cs-CZ"/>
        </w:rPr>
        <w:t>0</w:t>
      </w:r>
      <w:r w:rsidRPr="00F0070E">
        <w:t>.  Pokud z nějakého důvodu nelze dodržet ani tyto vzdálenosti, musí být práce prováděna jako práce pod napětím.</w:t>
      </w:r>
    </w:p>
    <w:p w14:paraId="737CBF49" w14:textId="77777777" w:rsidR="007C3B4B" w:rsidRDefault="007C3B4B" w:rsidP="00B11BEF">
      <w:pPr>
        <w:pStyle w:val="Zkladntext2"/>
        <w:spacing w:before="60" w:after="20" w:line="240" w:lineRule="auto"/>
        <w:jc w:val="both"/>
      </w:pPr>
    </w:p>
    <w:p w14:paraId="737CBF4A" w14:textId="77777777" w:rsidR="007C3B4B" w:rsidRPr="00B11BEF" w:rsidRDefault="007C3B4B" w:rsidP="007C3B4B">
      <w:pPr>
        <w:pStyle w:val="Titulek"/>
        <w:keepNext/>
        <w:spacing w:before="100" w:beforeAutospacing="1" w:after="100" w:afterAutospacing="1"/>
      </w:pPr>
      <w:bookmarkStart w:id="1034" w:name="_Toc466968261"/>
      <w:r>
        <w:lastRenderedPageBreak/>
        <w:t xml:space="preserve">Tabulka </w:t>
      </w:r>
      <w:fldSimple w:instr=" SEQ Tabulka \* ARABIC ">
        <w:r w:rsidR="001F1D4B">
          <w:rPr>
            <w:noProof/>
          </w:rPr>
          <w:t>12</w:t>
        </w:r>
      </w:fldSimple>
      <w:r>
        <w:t xml:space="preserve"> - </w:t>
      </w:r>
      <w:r w:rsidRPr="00F0070E">
        <w:t>Snížené vzdálenosti</w:t>
      </w:r>
      <w:r w:rsidR="00014C2B" w:rsidRPr="00F0070E">
        <w:t xml:space="preserve"> dle E.ON</w:t>
      </w:r>
      <w:bookmarkEnd w:id="1034"/>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0"/>
        <w:gridCol w:w="1429"/>
        <w:gridCol w:w="2577"/>
        <w:gridCol w:w="2551"/>
      </w:tblGrid>
      <w:tr w:rsidR="00CB3830" w:rsidRPr="009F5A8D" w14:paraId="737CBF4D" w14:textId="77777777" w:rsidTr="00DB722A">
        <w:trPr>
          <w:cantSplit/>
        </w:trPr>
        <w:tc>
          <w:tcPr>
            <w:tcW w:w="2799" w:type="dxa"/>
            <w:gridSpan w:val="2"/>
            <w:tcBorders>
              <w:top w:val="single" w:sz="12" w:space="0" w:color="auto"/>
              <w:left w:val="single" w:sz="12" w:space="0" w:color="auto"/>
              <w:right w:val="single" w:sz="12" w:space="0" w:color="auto"/>
            </w:tcBorders>
            <w:vAlign w:val="center"/>
          </w:tcPr>
          <w:p w14:paraId="737CBF4B" w14:textId="77777777" w:rsidR="00CB3830" w:rsidRPr="009F5A8D" w:rsidRDefault="00CB3830" w:rsidP="00DB722A">
            <w:pPr>
              <w:jc w:val="center"/>
              <w:rPr>
                <w:b/>
                <w:bCs/>
              </w:rPr>
            </w:pPr>
            <w:r w:rsidRPr="009F5A8D">
              <w:rPr>
                <w:b/>
                <w:bCs/>
              </w:rPr>
              <w:t>Střídavé napětí (</w:t>
            </w:r>
            <w:proofErr w:type="spellStart"/>
            <w:r w:rsidRPr="009F5A8D">
              <w:rPr>
                <w:b/>
                <w:bCs/>
              </w:rPr>
              <w:t>kV</w:t>
            </w:r>
            <w:proofErr w:type="spellEnd"/>
            <w:r w:rsidRPr="009F5A8D">
              <w:rPr>
                <w:b/>
                <w:bCs/>
              </w:rPr>
              <w:t>)</w:t>
            </w:r>
          </w:p>
        </w:tc>
        <w:tc>
          <w:tcPr>
            <w:tcW w:w="5128" w:type="dxa"/>
            <w:gridSpan w:val="2"/>
            <w:tcBorders>
              <w:top w:val="single" w:sz="12" w:space="0" w:color="auto"/>
              <w:left w:val="single" w:sz="12" w:space="0" w:color="auto"/>
              <w:right w:val="single" w:sz="12" w:space="0" w:color="auto"/>
            </w:tcBorders>
            <w:vAlign w:val="center"/>
          </w:tcPr>
          <w:p w14:paraId="737CBF4C" w14:textId="77777777" w:rsidR="00CB3830" w:rsidRPr="009F5A8D" w:rsidRDefault="00CB3830" w:rsidP="00DB722A">
            <w:pPr>
              <w:jc w:val="center"/>
              <w:rPr>
                <w:b/>
                <w:bCs/>
                <w:vertAlign w:val="subscript"/>
              </w:rPr>
            </w:pPr>
            <w:r w:rsidRPr="009F5A8D">
              <w:rPr>
                <w:b/>
                <w:bCs/>
              </w:rPr>
              <w:t>Vzdálenost (mm) pro zařízení vnitřní i venkovní</w:t>
            </w:r>
          </w:p>
        </w:tc>
      </w:tr>
      <w:tr w:rsidR="00CB3830" w:rsidRPr="009F5A8D" w14:paraId="737CBF52" w14:textId="77777777" w:rsidTr="00DB722A">
        <w:trPr>
          <w:cantSplit/>
          <w:trHeight w:val="70"/>
        </w:trPr>
        <w:tc>
          <w:tcPr>
            <w:tcW w:w="1370" w:type="dxa"/>
            <w:tcBorders>
              <w:left w:val="single" w:sz="12" w:space="0" w:color="auto"/>
              <w:bottom w:val="single" w:sz="12" w:space="0" w:color="auto"/>
            </w:tcBorders>
            <w:vAlign w:val="center"/>
          </w:tcPr>
          <w:p w14:paraId="737CBF4E" w14:textId="77777777" w:rsidR="00CB3830" w:rsidRPr="009F5A8D" w:rsidRDefault="00CB3830" w:rsidP="00DB722A">
            <w:pPr>
              <w:spacing w:before="100" w:beforeAutospacing="1" w:after="100" w:afterAutospacing="1"/>
              <w:jc w:val="center"/>
              <w:rPr>
                <w:b/>
                <w:bCs/>
                <w:i/>
              </w:rPr>
            </w:pPr>
            <w:bookmarkStart w:id="1035" w:name="_Toc304124186"/>
            <w:bookmarkStart w:id="1036" w:name="_Toc304125114"/>
            <w:bookmarkStart w:id="1037" w:name="_Toc304126929"/>
            <w:bookmarkStart w:id="1038" w:name="_Toc304189485"/>
            <w:bookmarkStart w:id="1039" w:name="_Toc304213147"/>
            <w:bookmarkStart w:id="1040" w:name="_Toc304213756"/>
            <w:r w:rsidRPr="00154500">
              <w:rPr>
                <w:b/>
                <w:bCs/>
              </w:rPr>
              <w:t>Jmenovité</w:t>
            </w:r>
            <w:bookmarkEnd w:id="1035"/>
            <w:bookmarkEnd w:id="1036"/>
            <w:bookmarkEnd w:id="1037"/>
            <w:bookmarkEnd w:id="1038"/>
            <w:bookmarkEnd w:id="1039"/>
            <w:bookmarkEnd w:id="1040"/>
          </w:p>
        </w:tc>
        <w:tc>
          <w:tcPr>
            <w:tcW w:w="1429" w:type="dxa"/>
            <w:tcBorders>
              <w:bottom w:val="single" w:sz="12" w:space="0" w:color="auto"/>
              <w:right w:val="single" w:sz="12" w:space="0" w:color="auto"/>
            </w:tcBorders>
            <w:vAlign w:val="center"/>
          </w:tcPr>
          <w:p w14:paraId="737CBF4F" w14:textId="77777777" w:rsidR="00CB3830" w:rsidRPr="009F5A8D" w:rsidRDefault="00CB3830" w:rsidP="00DB722A">
            <w:pPr>
              <w:spacing w:before="100" w:beforeAutospacing="1" w:after="100" w:afterAutospacing="1"/>
              <w:jc w:val="center"/>
              <w:rPr>
                <w:b/>
                <w:bCs/>
              </w:rPr>
            </w:pPr>
            <w:r w:rsidRPr="009F5A8D">
              <w:rPr>
                <w:b/>
                <w:bCs/>
              </w:rPr>
              <w:t>Nejvyšší</w:t>
            </w:r>
          </w:p>
        </w:tc>
        <w:tc>
          <w:tcPr>
            <w:tcW w:w="2577" w:type="dxa"/>
            <w:tcBorders>
              <w:left w:val="single" w:sz="12" w:space="0" w:color="auto"/>
              <w:bottom w:val="single" w:sz="12" w:space="0" w:color="auto"/>
            </w:tcBorders>
            <w:vAlign w:val="center"/>
          </w:tcPr>
          <w:p w14:paraId="737CBF50" w14:textId="77777777" w:rsidR="00CB3830" w:rsidRPr="009F5A8D" w:rsidRDefault="00CB3830" w:rsidP="00DB722A">
            <w:pPr>
              <w:spacing w:before="100" w:beforeAutospacing="1" w:after="100" w:afterAutospacing="1"/>
              <w:jc w:val="center"/>
              <w:rPr>
                <w:b/>
                <w:bCs/>
              </w:rPr>
            </w:pPr>
            <w:proofErr w:type="spellStart"/>
            <w:r w:rsidRPr="009F5A8D">
              <w:rPr>
                <w:b/>
                <w:bCs/>
              </w:rPr>
              <w:t>D</w:t>
            </w:r>
            <w:r w:rsidRPr="009F5A8D">
              <w:rPr>
                <w:b/>
                <w:bCs/>
                <w:vertAlign w:val="subscript"/>
              </w:rPr>
              <w:t>Ve</w:t>
            </w:r>
            <w:proofErr w:type="spellEnd"/>
          </w:p>
        </w:tc>
        <w:tc>
          <w:tcPr>
            <w:tcW w:w="2551" w:type="dxa"/>
            <w:tcBorders>
              <w:bottom w:val="single" w:sz="12" w:space="0" w:color="auto"/>
              <w:right w:val="single" w:sz="12" w:space="0" w:color="auto"/>
            </w:tcBorders>
            <w:vAlign w:val="center"/>
          </w:tcPr>
          <w:p w14:paraId="737CBF51" w14:textId="77777777" w:rsidR="00CB3830" w:rsidRPr="009F5A8D" w:rsidRDefault="00CB3830" w:rsidP="00DB722A">
            <w:pPr>
              <w:spacing w:before="100" w:beforeAutospacing="1" w:after="100" w:afterAutospacing="1"/>
              <w:jc w:val="center"/>
              <w:rPr>
                <w:b/>
                <w:bCs/>
              </w:rPr>
            </w:pPr>
            <w:proofErr w:type="spellStart"/>
            <w:r w:rsidRPr="009F5A8D">
              <w:rPr>
                <w:b/>
                <w:bCs/>
              </w:rPr>
              <w:t>D</w:t>
            </w:r>
            <w:r w:rsidRPr="009F5A8D">
              <w:rPr>
                <w:b/>
                <w:bCs/>
                <w:vertAlign w:val="subscript"/>
              </w:rPr>
              <w:t>Ls</w:t>
            </w:r>
            <w:proofErr w:type="spellEnd"/>
          </w:p>
        </w:tc>
      </w:tr>
      <w:tr w:rsidR="00CB3830" w:rsidRPr="009F5A8D" w14:paraId="737CBF57" w14:textId="77777777" w:rsidTr="00DB722A">
        <w:tc>
          <w:tcPr>
            <w:tcW w:w="1370" w:type="dxa"/>
            <w:tcBorders>
              <w:top w:val="single" w:sz="12" w:space="0" w:color="auto"/>
              <w:left w:val="single" w:sz="12" w:space="0" w:color="auto"/>
            </w:tcBorders>
            <w:vAlign w:val="center"/>
          </w:tcPr>
          <w:p w14:paraId="737CBF53" w14:textId="77777777" w:rsidR="00CB3830" w:rsidRPr="009F5A8D" w:rsidRDefault="00CB3830" w:rsidP="00DB722A">
            <w:pPr>
              <w:jc w:val="center"/>
            </w:pPr>
            <w:r w:rsidRPr="009F5A8D">
              <w:t>Do l</w:t>
            </w:r>
          </w:p>
        </w:tc>
        <w:tc>
          <w:tcPr>
            <w:tcW w:w="1429" w:type="dxa"/>
            <w:tcBorders>
              <w:top w:val="single" w:sz="12" w:space="0" w:color="auto"/>
              <w:right w:val="single" w:sz="12" w:space="0" w:color="auto"/>
            </w:tcBorders>
            <w:vAlign w:val="center"/>
          </w:tcPr>
          <w:p w14:paraId="737CBF54" w14:textId="77777777" w:rsidR="00CB3830" w:rsidRPr="009F5A8D" w:rsidRDefault="00CB3830" w:rsidP="00DB722A">
            <w:pPr>
              <w:jc w:val="center"/>
            </w:pPr>
            <w:r w:rsidRPr="009F5A8D">
              <w:t>1</w:t>
            </w:r>
          </w:p>
        </w:tc>
        <w:tc>
          <w:tcPr>
            <w:tcW w:w="2577" w:type="dxa"/>
            <w:tcBorders>
              <w:top w:val="single" w:sz="12" w:space="0" w:color="auto"/>
              <w:left w:val="single" w:sz="12" w:space="0" w:color="auto"/>
            </w:tcBorders>
            <w:vAlign w:val="center"/>
          </w:tcPr>
          <w:p w14:paraId="737CBF55" w14:textId="77777777" w:rsidR="00CB3830" w:rsidRPr="009F5A8D" w:rsidRDefault="00CB3830" w:rsidP="00DB722A">
            <w:pPr>
              <w:jc w:val="center"/>
            </w:pPr>
            <w:r w:rsidRPr="009F5A8D">
              <w:t>300</w:t>
            </w:r>
          </w:p>
        </w:tc>
        <w:tc>
          <w:tcPr>
            <w:tcW w:w="2551" w:type="dxa"/>
            <w:tcBorders>
              <w:top w:val="single" w:sz="12" w:space="0" w:color="auto"/>
              <w:right w:val="single" w:sz="12" w:space="0" w:color="auto"/>
            </w:tcBorders>
            <w:vAlign w:val="center"/>
          </w:tcPr>
          <w:p w14:paraId="737CBF56" w14:textId="77777777" w:rsidR="00CB3830" w:rsidRPr="009F5A8D" w:rsidRDefault="00CB3830" w:rsidP="00DB722A">
            <w:pPr>
              <w:jc w:val="center"/>
            </w:pPr>
            <w:r w:rsidRPr="009F5A8D">
              <w:t>Bez dotyku</w:t>
            </w:r>
          </w:p>
        </w:tc>
      </w:tr>
      <w:tr w:rsidR="00CB3830" w:rsidRPr="009F5A8D" w14:paraId="737CBF5C" w14:textId="77777777" w:rsidTr="00DB722A">
        <w:tc>
          <w:tcPr>
            <w:tcW w:w="1370" w:type="dxa"/>
            <w:tcBorders>
              <w:left w:val="single" w:sz="12" w:space="0" w:color="auto"/>
            </w:tcBorders>
            <w:vAlign w:val="center"/>
          </w:tcPr>
          <w:p w14:paraId="737CBF58" w14:textId="77777777" w:rsidR="00CB3830" w:rsidRPr="009F5A8D" w:rsidRDefault="00CB3830" w:rsidP="00DB722A">
            <w:pPr>
              <w:jc w:val="center"/>
            </w:pPr>
            <w:r w:rsidRPr="009F5A8D">
              <w:t>Nad 1 do 10</w:t>
            </w:r>
          </w:p>
        </w:tc>
        <w:tc>
          <w:tcPr>
            <w:tcW w:w="1429" w:type="dxa"/>
            <w:tcBorders>
              <w:right w:val="single" w:sz="12" w:space="0" w:color="auto"/>
            </w:tcBorders>
            <w:vAlign w:val="center"/>
          </w:tcPr>
          <w:p w14:paraId="737CBF59" w14:textId="77777777" w:rsidR="00CB3830" w:rsidRPr="009F5A8D" w:rsidRDefault="00CB3830" w:rsidP="00DB722A">
            <w:pPr>
              <w:jc w:val="center"/>
            </w:pPr>
            <w:r w:rsidRPr="009F5A8D">
              <w:t>12</w:t>
            </w:r>
          </w:p>
        </w:tc>
        <w:tc>
          <w:tcPr>
            <w:tcW w:w="2577" w:type="dxa"/>
            <w:tcBorders>
              <w:left w:val="single" w:sz="12" w:space="0" w:color="auto"/>
            </w:tcBorders>
            <w:vAlign w:val="center"/>
          </w:tcPr>
          <w:p w14:paraId="737CBF5A"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5B" w14:textId="77777777" w:rsidR="00CB3830" w:rsidRPr="009F5A8D" w:rsidRDefault="00CB3830" w:rsidP="00DB722A">
            <w:pPr>
              <w:jc w:val="center"/>
            </w:pPr>
            <w:r w:rsidRPr="009F5A8D">
              <w:t>300</w:t>
            </w:r>
          </w:p>
        </w:tc>
      </w:tr>
      <w:tr w:rsidR="00CB3830" w:rsidRPr="009F5A8D" w14:paraId="737CBF61" w14:textId="77777777" w:rsidTr="00DB722A">
        <w:tc>
          <w:tcPr>
            <w:tcW w:w="1370" w:type="dxa"/>
            <w:tcBorders>
              <w:left w:val="single" w:sz="12" w:space="0" w:color="auto"/>
            </w:tcBorders>
            <w:vAlign w:val="center"/>
          </w:tcPr>
          <w:p w14:paraId="737CBF5D" w14:textId="77777777" w:rsidR="00CB3830" w:rsidRPr="009F5A8D" w:rsidRDefault="00CB3830" w:rsidP="00DB722A">
            <w:pPr>
              <w:jc w:val="center"/>
            </w:pPr>
            <w:r w:rsidRPr="009F5A8D">
              <w:t>22</w:t>
            </w:r>
          </w:p>
        </w:tc>
        <w:tc>
          <w:tcPr>
            <w:tcW w:w="1429" w:type="dxa"/>
            <w:tcBorders>
              <w:right w:val="single" w:sz="12" w:space="0" w:color="auto"/>
            </w:tcBorders>
            <w:vAlign w:val="center"/>
          </w:tcPr>
          <w:p w14:paraId="737CBF5E" w14:textId="77777777" w:rsidR="00CB3830" w:rsidRPr="009F5A8D" w:rsidRDefault="00CB3830" w:rsidP="00DB722A">
            <w:pPr>
              <w:jc w:val="center"/>
            </w:pPr>
            <w:r w:rsidRPr="009F5A8D">
              <w:t>25</w:t>
            </w:r>
          </w:p>
        </w:tc>
        <w:tc>
          <w:tcPr>
            <w:tcW w:w="2577" w:type="dxa"/>
            <w:tcBorders>
              <w:left w:val="single" w:sz="12" w:space="0" w:color="auto"/>
            </w:tcBorders>
            <w:vAlign w:val="center"/>
          </w:tcPr>
          <w:p w14:paraId="737CBF5F"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60" w14:textId="77777777" w:rsidR="00CB3830" w:rsidRPr="009F5A8D" w:rsidRDefault="00CB3830" w:rsidP="00DB722A">
            <w:pPr>
              <w:jc w:val="center"/>
            </w:pPr>
            <w:r w:rsidRPr="009F5A8D">
              <w:t>400</w:t>
            </w:r>
          </w:p>
        </w:tc>
      </w:tr>
      <w:tr w:rsidR="00CB3830" w:rsidRPr="009F5A8D" w14:paraId="737CBF66" w14:textId="77777777" w:rsidTr="00DB722A">
        <w:tc>
          <w:tcPr>
            <w:tcW w:w="1370" w:type="dxa"/>
            <w:tcBorders>
              <w:left w:val="single" w:sz="12" w:space="0" w:color="auto"/>
            </w:tcBorders>
            <w:vAlign w:val="center"/>
          </w:tcPr>
          <w:p w14:paraId="737CBF62" w14:textId="77777777" w:rsidR="00CB3830" w:rsidRPr="009F5A8D" w:rsidRDefault="00CB3830" w:rsidP="00DB722A">
            <w:pPr>
              <w:jc w:val="center"/>
            </w:pPr>
            <w:r w:rsidRPr="009F5A8D">
              <w:t>35</w:t>
            </w:r>
          </w:p>
        </w:tc>
        <w:tc>
          <w:tcPr>
            <w:tcW w:w="1429" w:type="dxa"/>
            <w:tcBorders>
              <w:right w:val="single" w:sz="12" w:space="0" w:color="auto"/>
            </w:tcBorders>
            <w:vAlign w:val="center"/>
          </w:tcPr>
          <w:p w14:paraId="737CBF63" w14:textId="77777777" w:rsidR="00CB3830" w:rsidRPr="009F5A8D" w:rsidRDefault="00CB3830" w:rsidP="00DB722A">
            <w:pPr>
              <w:jc w:val="center"/>
            </w:pPr>
            <w:r w:rsidRPr="009F5A8D">
              <w:t>38,5</w:t>
            </w:r>
          </w:p>
        </w:tc>
        <w:tc>
          <w:tcPr>
            <w:tcW w:w="2577" w:type="dxa"/>
            <w:tcBorders>
              <w:left w:val="single" w:sz="12" w:space="0" w:color="auto"/>
            </w:tcBorders>
            <w:vAlign w:val="center"/>
          </w:tcPr>
          <w:p w14:paraId="737CBF64"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65" w14:textId="77777777" w:rsidR="00CB3830" w:rsidRPr="009F5A8D" w:rsidRDefault="00CB3830" w:rsidP="00DB722A">
            <w:pPr>
              <w:jc w:val="center"/>
            </w:pPr>
            <w:r w:rsidRPr="009F5A8D">
              <w:t>500</w:t>
            </w:r>
          </w:p>
        </w:tc>
      </w:tr>
      <w:tr w:rsidR="00CB3830" w:rsidRPr="009F5A8D" w14:paraId="737CBF6B" w14:textId="77777777" w:rsidTr="00DB722A">
        <w:tc>
          <w:tcPr>
            <w:tcW w:w="1370" w:type="dxa"/>
            <w:tcBorders>
              <w:left w:val="single" w:sz="12" w:space="0" w:color="auto"/>
            </w:tcBorders>
            <w:vAlign w:val="center"/>
          </w:tcPr>
          <w:p w14:paraId="737CBF67" w14:textId="77777777" w:rsidR="00CB3830" w:rsidRPr="009F5A8D" w:rsidRDefault="00CB3830" w:rsidP="00DB722A">
            <w:pPr>
              <w:jc w:val="center"/>
            </w:pPr>
            <w:r w:rsidRPr="009F5A8D">
              <w:t>110</w:t>
            </w:r>
          </w:p>
        </w:tc>
        <w:tc>
          <w:tcPr>
            <w:tcW w:w="1429" w:type="dxa"/>
            <w:tcBorders>
              <w:right w:val="single" w:sz="12" w:space="0" w:color="auto"/>
            </w:tcBorders>
            <w:vAlign w:val="center"/>
          </w:tcPr>
          <w:p w14:paraId="737CBF68" w14:textId="77777777" w:rsidR="00CB3830" w:rsidRPr="009F5A8D" w:rsidRDefault="00CB3830" w:rsidP="00DB722A">
            <w:pPr>
              <w:jc w:val="center"/>
            </w:pPr>
            <w:r w:rsidRPr="009F5A8D">
              <w:t>123</w:t>
            </w:r>
          </w:p>
        </w:tc>
        <w:tc>
          <w:tcPr>
            <w:tcW w:w="2577" w:type="dxa"/>
            <w:tcBorders>
              <w:left w:val="single" w:sz="12" w:space="0" w:color="auto"/>
            </w:tcBorders>
            <w:vAlign w:val="center"/>
          </w:tcPr>
          <w:p w14:paraId="737CBF69" w14:textId="77777777" w:rsidR="00CB3830" w:rsidRPr="009F5A8D" w:rsidRDefault="00CB3830" w:rsidP="00DB722A">
            <w:pPr>
              <w:jc w:val="center"/>
            </w:pPr>
            <w:r w:rsidRPr="009F5A8D">
              <w:t>3000</w:t>
            </w:r>
          </w:p>
        </w:tc>
        <w:tc>
          <w:tcPr>
            <w:tcW w:w="2551" w:type="dxa"/>
            <w:tcBorders>
              <w:right w:val="single" w:sz="12" w:space="0" w:color="auto"/>
            </w:tcBorders>
            <w:vAlign w:val="center"/>
          </w:tcPr>
          <w:p w14:paraId="737CBF6A" w14:textId="77777777" w:rsidR="00CB3830" w:rsidRPr="009F5A8D" w:rsidRDefault="00CB3830" w:rsidP="00DB722A">
            <w:pPr>
              <w:jc w:val="center"/>
            </w:pPr>
            <w:r w:rsidRPr="009F5A8D">
              <w:t>1100</w:t>
            </w:r>
          </w:p>
        </w:tc>
      </w:tr>
      <w:tr w:rsidR="00CB3830" w:rsidRPr="009F5A8D" w14:paraId="737CBF70" w14:textId="77777777" w:rsidTr="00DB722A">
        <w:trPr>
          <w:trHeight w:val="70"/>
        </w:trPr>
        <w:tc>
          <w:tcPr>
            <w:tcW w:w="1370" w:type="dxa"/>
            <w:tcBorders>
              <w:left w:val="single" w:sz="12" w:space="0" w:color="auto"/>
            </w:tcBorders>
            <w:vAlign w:val="center"/>
          </w:tcPr>
          <w:p w14:paraId="737CBF6C" w14:textId="77777777" w:rsidR="00CB3830" w:rsidRPr="009F5A8D" w:rsidRDefault="00CB3830" w:rsidP="00DB722A">
            <w:pPr>
              <w:jc w:val="center"/>
            </w:pPr>
            <w:r w:rsidRPr="009F5A8D">
              <w:t>220</w:t>
            </w:r>
          </w:p>
        </w:tc>
        <w:tc>
          <w:tcPr>
            <w:tcW w:w="1429" w:type="dxa"/>
            <w:tcBorders>
              <w:right w:val="single" w:sz="12" w:space="0" w:color="auto"/>
            </w:tcBorders>
            <w:vAlign w:val="center"/>
          </w:tcPr>
          <w:p w14:paraId="737CBF6D" w14:textId="77777777" w:rsidR="00CB3830" w:rsidRPr="009F5A8D" w:rsidRDefault="00CB3830" w:rsidP="00DB722A">
            <w:pPr>
              <w:jc w:val="center"/>
            </w:pPr>
            <w:r w:rsidRPr="009F5A8D">
              <w:t>245</w:t>
            </w:r>
          </w:p>
        </w:tc>
        <w:tc>
          <w:tcPr>
            <w:tcW w:w="2577" w:type="dxa"/>
            <w:tcBorders>
              <w:left w:val="single" w:sz="12" w:space="0" w:color="auto"/>
            </w:tcBorders>
            <w:vAlign w:val="center"/>
          </w:tcPr>
          <w:p w14:paraId="737CBF6E" w14:textId="77777777" w:rsidR="00CB3830" w:rsidRPr="009F5A8D" w:rsidRDefault="00CB3830" w:rsidP="00DB722A">
            <w:pPr>
              <w:jc w:val="center"/>
            </w:pPr>
            <w:r w:rsidRPr="009F5A8D">
              <w:t>4000</w:t>
            </w:r>
          </w:p>
        </w:tc>
        <w:tc>
          <w:tcPr>
            <w:tcW w:w="2551" w:type="dxa"/>
            <w:tcBorders>
              <w:right w:val="single" w:sz="12" w:space="0" w:color="auto"/>
            </w:tcBorders>
            <w:vAlign w:val="center"/>
          </w:tcPr>
          <w:p w14:paraId="737CBF6F" w14:textId="77777777" w:rsidR="00CB3830" w:rsidRPr="009F5A8D" w:rsidRDefault="00CB3830" w:rsidP="00DB722A">
            <w:pPr>
              <w:jc w:val="center"/>
            </w:pPr>
            <w:r w:rsidRPr="009F5A8D">
              <w:t>2100</w:t>
            </w:r>
          </w:p>
        </w:tc>
      </w:tr>
      <w:tr w:rsidR="00CB3830" w:rsidRPr="009F5A8D" w14:paraId="737CBF75" w14:textId="77777777" w:rsidTr="00DB722A">
        <w:tc>
          <w:tcPr>
            <w:tcW w:w="1370" w:type="dxa"/>
            <w:tcBorders>
              <w:left w:val="single" w:sz="12" w:space="0" w:color="auto"/>
              <w:bottom w:val="single" w:sz="12" w:space="0" w:color="auto"/>
            </w:tcBorders>
            <w:vAlign w:val="center"/>
          </w:tcPr>
          <w:p w14:paraId="737CBF71" w14:textId="77777777" w:rsidR="00CB3830" w:rsidRPr="009F5A8D" w:rsidRDefault="00CB3830" w:rsidP="00DB722A">
            <w:pPr>
              <w:jc w:val="center"/>
            </w:pPr>
            <w:r w:rsidRPr="009F5A8D">
              <w:t>400</w:t>
            </w:r>
          </w:p>
        </w:tc>
        <w:tc>
          <w:tcPr>
            <w:tcW w:w="1429" w:type="dxa"/>
            <w:tcBorders>
              <w:bottom w:val="single" w:sz="12" w:space="0" w:color="auto"/>
              <w:right w:val="single" w:sz="12" w:space="0" w:color="auto"/>
            </w:tcBorders>
            <w:vAlign w:val="center"/>
          </w:tcPr>
          <w:p w14:paraId="737CBF72" w14:textId="77777777" w:rsidR="00CB3830" w:rsidRPr="009F5A8D" w:rsidRDefault="00CB3830" w:rsidP="00DB722A">
            <w:pPr>
              <w:jc w:val="center"/>
            </w:pPr>
            <w:r w:rsidRPr="009F5A8D">
              <w:t>420</w:t>
            </w:r>
          </w:p>
        </w:tc>
        <w:tc>
          <w:tcPr>
            <w:tcW w:w="2577" w:type="dxa"/>
            <w:tcBorders>
              <w:left w:val="single" w:sz="12" w:space="0" w:color="auto"/>
              <w:bottom w:val="single" w:sz="12" w:space="0" w:color="auto"/>
            </w:tcBorders>
            <w:vAlign w:val="center"/>
          </w:tcPr>
          <w:p w14:paraId="737CBF73" w14:textId="77777777" w:rsidR="00CB3830" w:rsidRPr="009F5A8D" w:rsidRDefault="00CB3830" w:rsidP="00DB722A">
            <w:pPr>
              <w:jc w:val="center"/>
            </w:pPr>
            <w:r w:rsidRPr="009F5A8D">
              <w:t>5000</w:t>
            </w:r>
          </w:p>
        </w:tc>
        <w:tc>
          <w:tcPr>
            <w:tcW w:w="2551" w:type="dxa"/>
            <w:tcBorders>
              <w:bottom w:val="single" w:sz="12" w:space="0" w:color="auto"/>
              <w:right w:val="single" w:sz="12" w:space="0" w:color="auto"/>
            </w:tcBorders>
            <w:vAlign w:val="center"/>
          </w:tcPr>
          <w:p w14:paraId="737CBF74" w14:textId="77777777" w:rsidR="00CB3830" w:rsidRPr="009F5A8D" w:rsidRDefault="00CB3830" w:rsidP="00DB722A">
            <w:pPr>
              <w:jc w:val="center"/>
            </w:pPr>
            <w:r w:rsidRPr="009F5A8D">
              <w:t>3200</w:t>
            </w:r>
          </w:p>
        </w:tc>
      </w:tr>
    </w:tbl>
    <w:p w14:paraId="737CBF76" w14:textId="77777777" w:rsidR="00B23E9A" w:rsidRDefault="00B23E9A" w:rsidP="005213B4">
      <w:pPr>
        <w:pStyle w:val="Zkladntext2"/>
        <w:spacing w:before="120" w:line="240" w:lineRule="auto"/>
        <w:jc w:val="both"/>
      </w:pPr>
    </w:p>
    <w:p w14:paraId="737CBF77" w14:textId="77777777" w:rsidR="00CB3830" w:rsidRPr="00F0070E" w:rsidRDefault="00CB3830" w:rsidP="00F0382B">
      <w:pPr>
        <w:pStyle w:val="Nzev"/>
      </w:pPr>
      <w:bookmarkStart w:id="1041" w:name="_Toc304126930"/>
      <w:bookmarkStart w:id="1042" w:name="_Toc304189486"/>
      <w:bookmarkStart w:id="1043" w:name="_Toc304213148"/>
      <w:bookmarkStart w:id="1044" w:name="_Toc304213757"/>
      <w:bookmarkStart w:id="1045" w:name="_Toc304214333"/>
      <w:bookmarkStart w:id="1046" w:name="_Toc304214594"/>
      <w:bookmarkStart w:id="1047" w:name="_Toc304534368"/>
      <w:bookmarkStart w:id="1048" w:name="_Toc305071475"/>
      <w:bookmarkStart w:id="1049" w:name="_Toc305417651"/>
      <w:r w:rsidRPr="00F0070E">
        <w:t>Vzdálenosti při použití zábran</w:t>
      </w:r>
      <w:bookmarkEnd w:id="1041"/>
      <w:bookmarkEnd w:id="1042"/>
      <w:bookmarkEnd w:id="1043"/>
      <w:bookmarkEnd w:id="1044"/>
      <w:bookmarkEnd w:id="1045"/>
      <w:bookmarkEnd w:id="1046"/>
      <w:bookmarkEnd w:id="1047"/>
      <w:bookmarkEnd w:id="1048"/>
      <w:bookmarkEnd w:id="1049"/>
    </w:p>
    <w:p w14:paraId="737CBF78" w14:textId="77777777" w:rsidR="00CB3830" w:rsidRPr="00F0070E" w:rsidRDefault="00CB3830" w:rsidP="00176528">
      <w:pPr>
        <w:pStyle w:val="Zkladntext2"/>
        <w:spacing w:before="60" w:after="20" w:line="240" w:lineRule="auto"/>
        <w:jc w:val="both"/>
      </w:pPr>
      <w:r w:rsidRPr="00F0070E">
        <w:t xml:space="preserve">Není-li možno při pracích zařízení vypnout a zajistit nebo dodržet vzdálenosti podle Tabulky </w:t>
      </w:r>
      <w:r w:rsidR="00176528" w:rsidRPr="00F0070E">
        <w:t>1</w:t>
      </w:r>
      <w:r w:rsidR="00353408" w:rsidRPr="00F0070E">
        <w:rPr>
          <w:lang w:val="cs-CZ"/>
        </w:rPr>
        <w:t>1</w:t>
      </w:r>
      <w:r w:rsidRPr="00F0070E">
        <w:t xml:space="preserve"> </w:t>
      </w:r>
      <w:r w:rsidR="00B11BEF">
        <w:rPr>
          <w:lang w:val="cs-CZ"/>
        </w:rPr>
        <w:br/>
      </w:r>
      <w:r w:rsidRPr="00F0070E">
        <w:t xml:space="preserve">ani podmínky a vzdálenosti podle Tabulky </w:t>
      </w:r>
      <w:r w:rsidR="00176528" w:rsidRPr="00F0070E">
        <w:t>1</w:t>
      </w:r>
      <w:r w:rsidR="00353408" w:rsidRPr="00F0070E">
        <w:rPr>
          <w:lang w:val="cs-CZ"/>
        </w:rPr>
        <w:t>2</w:t>
      </w:r>
      <w:r w:rsidR="00176528" w:rsidRPr="00F0070E">
        <w:t xml:space="preserve"> </w:t>
      </w:r>
      <w:r w:rsidRPr="00F0070E">
        <w:t xml:space="preserve">(např. nelze dodržet podmínku o kvalifikaci osob), musí být živé části zajištěny zábranami. </w:t>
      </w:r>
    </w:p>
    <w:p w14:paraId="737CBF79" w14:textId="77777777" w:rsidR="00CB3830" w:rsidRPr="00F0070E" w:rsidRDefault="00CB3830" w:rsidP="00176528">
      <w:pPr>
        <w:pStyle w:val="Zkladntext1"/>
        <w:tabs>
          <w:tab w:val="clear" w:pos="426"/>
        </w:tabs>
        <w:spacing w:before="60" w:after="20"/>
        <w:jc w:val="both"/>
        <w:rPr>
          <w:rFonts w:ascii="Arial" w:hAnsi="Arial" w:cs="Arial"/>
          <w:sz w:val="20"/>
        </w:rPr>
      </w:pPr>
      <w:r w:rsidRPr="00F0070E">
        <w:rPr>
          <w:rFonts w:ascii="Arial" w:hAnsi="Arial" w:cs="Arial"/>
          <w:sz w:val="20"/>
        </w:rPr>
        <w:t xml:space="preserve">K zábraně se může přiblížit pracující až na dotyk, je-li bezpečným způsobem ověřeno, že v místě, </w:t>
      </w:r>
      <w:r w:rsidR="00B11BEF">
        <w:rPr>
          <w:rFonts w:ascii="Arial" w:hAnsi="Arial" w:cs="Arial"/>
          <w:sz w:val="20"/>
          <w:lang w:val="cs-CZ"/>
        </w:rPr>
        <w:br/>
      </w:r>
      <w:r w:rsidRPr="00F0070E">
        <w:rPr>
          <w:rFonts w:ascii="Arial" w:hAnsi="Arial" w:cs="Arial"/>
          <w:sz w:val="20"/>
        </w:rPr>
        <w:t>kde se lze dotknout, nevznikne nebezpečné napětí (např. kapacitní náboj).</w:t>
      </w:r>
    </w:p>
    <w:p w14:paraId="737CBF7A" w14:textId="77777777" w:rsidR="00CB3830" w:rsidRPr="00F0070E" w:rsidRDefault="00CB3830" w:rsidP="00F0382B">
      <w:pPr>
        <w:pStyle w:val="Nzev"/>
      </w:pPr>
      <w:bookmarkStart w:id="1050" w:name="_Toc304126931"/>
      <w:bookmarkStart w:id="1051" w:name="_Toc304189487"/>
      <w:bookmarkStart w:id="1052" w:name="_Toc304213149"/>
      <w:bookmarkStart w:id="1053" w:name="_Toc304213758"/>
      <w:bookmarkStart w:id="1054" w:name="_Toc304214334"/>
      <w:bookmarkStart w:id="1055" w:name="_Toc304214595"/>
      <w:bookmarkStart w:id="1056" w:name="_Toc304534369"/>
      <w:bookmarkStart w:id="1057" w:name="_Toc305071476"/>
      <w:bookmarkStart w:id="1058" w:name="_Toc305417652"/>
      <w:r w:rsidRPr="00F0070E">
        <w:t>Vzdálenosti zábran od živých částí</w:t>
      </w:r>
      <w:bookmarkEnd w:id="1050"/>
      <w:bookmarkEnd w:id="1051"/>
      <w:bookmarkEnd w:id="1052"/>
      <w:bookmarkEnd w:id="1053"/>
      <w:bookmarkEnd w:id="1054"/>
      <w:bookmarkEnd w:id="1055"/>
      <w:bookmarkEnd w:id="1056"/>
      <w:bookmarkEnd w:id="1057"/>
      <w:bookmarkEnd w:id="1058"/>
      <w:r w:rsidRPr="00F0070E">
        <w:t xml:space="preserve"> </w:t>
      </w:r>
    </w:p>
    <w:p w14:paraId="737CBF7B" w14:textId="77777777" w:rsidR="00CB3830" w:rsidRPr="00F0070E" w:rsidRDefault="00CB3830" w:rsidP="00DB722A">
      <w:pPr>
        <w:spacing w:before="60" w:after="20"/>
        <w:jc w:val="both"/>
      </w:pPr>
      <w:r w:rsidRPr="00F0070E">
        <w:t xml:space="preserve">Tyto ochranné prostředky musí být vybrané a instalované tak, aby poskytly dostatečnou ochranu </w:t>
      </w:r>
      <w:r w:rsidR="00B11BEF">
        <w:br/>
      </w:r>
      <w:r w:rsidRPr="00F0070E">
        <w:t xml:space="preserve">proti elektrickým a mechanickým zraněním. </w:t>
      </w:r>
    </w:p>
    <w:p w14:paraId="737CBF7C" w14:textId="77777777" w:rsidR="00CB3830" w:rsidRPr="00F0070E" w:rsidRDefault="00CB3830" w:rsidP="00DB722A">
      <w:pPr>
        <w:pStyle w:val="Zkladntext2"/>
        <w:spacing w:before="60" w:after="20" w:line="240" w:lineRule="auto"/>
        <w:jc w:val="both"/>
      </w:pPr>
      <w:r w:rsidRPr="00F0070E">
        <w:t xml:space="preserve">Prostředky použité pro zábrany, přepážky, krytí nebo zakrytí izolací musí být vhodně udržovány a být v průběhu práce bezpečné. Pokud tyto prostředky neposkytují plnou ochranu nezakrytých živých částí (pro nízké napětí IP 2x.) seznámená nebo poučená osoba pracující v blízkosti těchto živých částí musí pracovat pod dozorem. </w:t>
      </w:r>
    </w:p>
    <w:p w14:paraId="737CBF7D" w14:textId="77777777" w:rsidR="00CB3830" w:rsidRPr="00F0070E" w:rsidRDefault="00CB3830" w:rsidP="00DB722A">
      <w:pPr>
        <w:pStyle w:val="Zkladntext2"/>
        <w:spacing w:before="60" w:after="20" w:line="240" w:lineRule="auto"/>
        <w:jc w:val="both"/>
      </w:pPr>
      <w:r w:rsidRPr="00F0070E">
        <w:t>Zábrany přenosné, které lze upevnit spolehlivým způsobem</w:t>
      </w:r>
      <w:r w:rsidR="00B23E9A" w:rsidRPr="00F0070E">
        <w:t>,</w:t>
      </w:r>
      <w:r w:rsidRPr="00F0070E">
        <w:t xml:space="preserve"> a jsou zhotoveny z vhodného izolantu, mohou se montovat za vypnutého a zajištěného stavu</w:t>
      </w:r>
      <w:r w:rsidR="001511C7" w:rsidRPr="00F0070E">
        <w:t xml:space="preserve"> </w:t>
      </w:r>
      <w:r w:rsidRPr="00F0070E">
        <w:t xml:space="preserve">v minimálních vzdálenostech od živých částí pod napětím podle Tabulky </w:t>
      </w:r>
      <w:r w:rsidR="000A455C" w:rsidRPr="00F0070E">
        <w:t>1</w:t>
      </w:r>
      <w:r w:rsidR="00353408" w:rsidRPr="00F0070E">
        <w:rPr>
          <w:lang w:val="cs-CZ"/>
        </w:rPr>
        <w:t>2</w:t>
      </w:r>
      <w:r w:rsidRPr="00F0070E">
        <w:t>.</w:t>
      </w:r>
    </w:p>
    <w:p w14:paraId="737CBF7E" w14:textId="265F148A" w:rsidR="00CB3830" w:rsidRPr="00F0070E" w:rsidRDefault="00CB3830" w:rsidP="00DB722A">
      <w:pPr>
        <w:pStyle w:val="Zkladntext2"/>
        <w:spacing w:before="60" w:after="20" w:line="240" w:lineRule="auto"/>
        <w:jc w:val="both"/>
      </w:pPr>
      <w:r w:rsidRPr="00F0070E">
        <w:t xml:space="preserve">Jsou-li zábrany, plné a z izolantu, jehož průrazné napětí je nejméně dvojnásobné než jmenovité provozní napětí, mohou se montovat u zařízení do 35 </w:t>
      </w:r>
      <w:proofErr w:type="spellStart"/>
      <w:r w:rsidRPr="00F0070E">
        <w:t>kV</w:t>
      </w:r>
      <w:proofErr w:type="spellEnd"/>
      <w:r w:rsidRPr="00F0070E">
        <w:t xml:space="preserve"> za vypnutého </w:t>
      </w:r>
      <w:r w:rsidR="003A176E">
        <w:rPr>
          <w:lang w:val="cs-CZ"/>
        </w:rPr>
        <w:br/>
      </w:r>
      <w:r w:rsidRPr="00F0070E">
        <w:t xml:space="preserve">a zajištěného stavu v minimálních vzdálenostech podle Tabulky </w:t>
      </w:r>
      <w:r w:rsidR="00176528" w:rsidRPr="00F0070E">
        <w:t>1</w:t>
      </w:r>
      <w:r w:rsidR="00353408" w:rsidRPr="00F0070E">
        <w:rPr>
          <w:lang w:val="cs-CZ"/>
        </w:rPr>
        <w:t>3</w:t>
      </w:r>
      <w:r w:rsidRPr="00F0070E">
        <w:t>.</w:t>
      </w:r>
    </w:p>
    <w:p w14:paraId="737CBF7F" w14:textId="77777777" w:rsidR="00CB3830" w:rsidRPr="009F5A8D" w:rsidRDefault="00CB3830" w:rsidP="00DB722A">
      <w:pPr>
        <w:spacing w:before="60" w:after="20"/>
        <w:jc w:val="both"/>
      </w:pPr>
      <w:r w:rsidRPr="00F0070E">
        <w:t>Zábrany, mohou být provedeny také jako vsuvné</w:t>
      </w:r>
      <w:r w:rsidRPr="009F5A8D">
        <w:t xml:space="preserve"> nebo závěsné. Jejich vsunutí nebo zavěšení se může provádět pod napětím, jsou-li na konstrukci spolehlivá vodítka a vsunutí nebo zavěšení zábrany se provádí pomocí izolačních pomůcek. </w:t>
      </w:r>
    </w:p>
    <w:p w14:paraId="737CBF80" w14:textId="77777777" w:rsidR="00CB3830" w:rsidRPr="009F5A8D" w:rsidRDefault="001A3686" w:rsidP="00DB722A">
      <w:pPr>
        <w:spacing w:before="60" w:after="20"/>
        <w:jc w:val="both"/>
      </w:pPr>
      <w:r>
        <w:rPr>
          <w:noProof/>
        </w:rPr>
        <mc:AlternateContent>
          <mc:Choice Requires="wps">
            <w:drawing>
              <wp:anchor distT="0" distB="0" distL="114300" distR="114300" simplePos="0" relativeHeight="251652096" behindDoc="0" locked="0" layoutInCell="1" allowOverlap="1" wp14:anchorId="737CC3D2" wp14:editId="737CC3D3">
                <wp:simplePos x="0" y="0"/>
                <wp:positionH relativeFrom="margin">
                  <wp:posOffset>3474720</wp:posOffset>
                </wp:positionH>
                <wp:positionV relativeFrom="margin">
                  <wp:posOffset>4812030</wp:posOffset>
                </wp:positionV>
                <wp:extent cx="2282825" cy="1286510"/>
                <wp:effectExtent l="0" t="0" r="20320" b="27940"/>
                <wp:wrapSquare wrapText="bothSides"/>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2825" cy="1286510"/>
                        </a:xfrm>
                        <a:prstGeom prst="rect">
                          <a:avLst/>
                        </a:prstGeom>
                        <a:solidFill>
                          <a:srgbClr val="FFFFFF"/>
                        </a:solidFill>
                        <a:ln w="9525">
                          <a:solidFill>
                            <a:srgbClr val="FFFFFF"/>
                          </a:solidFill>
                          <a:miter lim="800000"/>
                          <a:headEnd/>
                          <a:tailEnd/>
                        </a:ln>
                      </wps:spPr>
                      <wps:txbx>
                        <w:txbxContent>
                          <w:p w14:paraId="737CC43B" w14:textId="77777777" w:rsidR="00A623B9" w:rsidRDefault="00A623B9" w:rsidP="00176528">
                            <w:pPr>
                              <w:pStyle w:val="Titulek"/>
                              <w:keepNext/>
                            </w:pPr>
                            <w:bookmarkStart w:id="1059" w:name="_Toc416704543"/>
                            <w:bookmarkStart w:id="1060" w:name="_Toc466968262"/>
                            <w:r w:rsidRPr="00176528">
                              <w:t xml:space="preserve">Tabulka </w:t>
                            </w:r>
                            <w:fldSimple w:instr=" SEQ Tabulka \* ARABIC ">
                              <w:r>
                                <w:rPr>
                                  <w:noProof/>
                                </w:rPr>
                                <w:t>13</w:t>
                              </w:r>
                            </w:fldSimple>
                            <w:r w:rsidRPr="00176528">
                              <w:t xml:space="preserve"> - Vzdálenosti zábran od živých částí</w:t>
                            </w:r>
                            <w:bookmarkEnd w:id="1059"/>
                            <w:bookmarkEnd w:id="1060"/>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0"/>
                              <w:gridCol w:w="952"/>
                              <w:gridCol w:w="1196"/>
                            </w:tblGrid>
                            <w:tr w:rsidR="00A623B9" w:rsidRPr="009F5A8D" w14:paraId="737CC43E" w14:textId="77777777" w:rsidTr="00154500">
                              <w:trPr>
                                <w:cantSplit/>
                              </w:trPr>
                              <w:tc>
                                <w:tcPr>
                                  <w:tcW w:w="2157" w:type="dxa"/>
                                  <w:gridSpan w:val="2"/>
                                  <w:tcBorders>
                                    <w:top w:val="single" w:sz="12" w:space="0" w:color="auto"/>
                                    <w:left w:val="single" w:sz="12" w:space="0" w:color="auto"/>
                                    <w:bottom w:val="single" w:sz="4" w:space="0" w:color="auto"/>
                                    <w:right w:val="single" w:sz="12" w:space="0" w:color="auto"/>
                                  </w:tcBorders>
                                </w:tcPr>
                                <w:p w14:paraId="737CC43C" w14:textId="77777777" w:rsidR="00A623B9" w:rsidRPr="009F5A8D" w:rsidRDefault="00A623B9" w:rsidP="00154500">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tcPr>
                                <w:p w14:paraId="737CC43D" w14:textId="77777777" w:rsidR="00A623B9" w:rsidRPr="009F5A8D" w:rsidRDefault="00A623B9" w:rsidP="00154500">
                                  <w:pPr>
                                    <w:jc w:val="center"/>
                                    <w:rPr>
                                      <w:b/>
                                      <w:bCs/>
                                    </w:rPr>
                                  </w:pPr>
                                  <w:r w:rsidRPr="009F5A8D">
                                    <w:rPr>
                                      <w:b/>
                                      <w:bCs/>
                                    </w:rPr>
                                    <w:t>Vzdálenost (mm)</w:t>
                                  </w:r>
                                </w:p>
                              </w:tc>
                            </w:tr>
                            <w:tr w:rsidR="00A623B9" w:rsidRPr="009F5A8D" w14:paraId="737CC442" w14:textId="77777777" w:rsidTr="00154500">
                              <w:trPr>
                                <w:cantSplit/>
                              </w:trPr>
                              <w:tc>
                                <w:tcPr>
                                  <w:tcW w:w="1134" w:type="dxa"/>
                                  <w:tcBorders>
                                    <w:top w:val="single" w:sz="4" w:space="0" w:color="auto"/>
                                    <w:left w:val="single" w:sz="12" w:space="0" w:color="auto"/>
                                    <w:bottom w:val="single" w:sz="12" w:space="0" w:color="auto"/>
                                    <w:right w:val="single" w:sz="4" w:space="0" w:color="auto"/>
                                  </w:tcBorders>
                                </w:tcPr>
                                <w:p w14:paraId="737CC43F" w14:textId="77777777" w:rsidR="00A623B9" w:rsidRPr="009F5A8D" w:rsidRDefault="00A623B9" w:rsidP="00154500">
                                  <w:pPr>
                                    <w:jc w:val="center"/>
                                    <w:rPr>
                                      <w:b/>
                                      <w:bCs/>
                                    </w:rPr>
                                  </w:pPr>
                                  <w:r w:rsidRPr="009F5A8D">
                                    <w:rPr>
                                      <w:b/>
                                      <w:bCs/>
                                    </w:rPr>
                                    <w:t xml:space="preserve">Jmenovité </w:t>
                                  </w:r>
                                </w:p>
                              </w:tc>
                              <w:tc>
                                <w:tcPr>
                                  <w:tcW w:w="1023" w:type="dxa"/>
                                  <w:tcBorders>
                                    <w:top w:val="single" w:sz="4" w:space="0" w:color="auto"/>
                                    <w:left w:val="single" w:sz="4" w:space="0" w:color="auto"/>
                                    <w:bottom w:val="single" w:sz="12" w:space="0" w:color="auto"/>
                                    <w:right w:val="single" w:sz="12" w:space="0" w:color="auto"/>
                                  </w:tcBorders>
                                </w:tcPr>
                                <w:p w14:paraId="737CC440" w14:textId="77777777" w:rsidR="00A623B9" w:rsidRPr="009F5A8D" w:rsidRDefault="00A623B9" w:rsidP="00154500">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737CC441" w14:textId="77777777" w:rsidR="00A623B9" w:rsidRPr="009F5A8D" w:rsidRDefault="00A623B9" w:rsidP="00154500">
                                  <w:pPr>
                                    <w:rPr>
                                      <w:b/>
                                      <w:bCs/>
                                    </w:rPr>
                                  </w:pPr>
                                </w:p>
                              </w:tc>
                            </w:tr>
                            <w:tr w:rsidR="00A623B9" w:rsidRPr="009F5A8D" w14:paraId="737CC446" w14:textId="77777777" w:rsidTr="00154500">
                              <w:tc>
                                <w:tcPr>
                                  <w:tcW w:w="1134" w:type="dxa"/>
                                  <w:tcBorders>
                                    <w:top w:val="single" w:sz="12" w:space="0" w:color="auto"/>
                                    <w:left w:val="single" w:sz="12" w:space="0" w:color="auto"/>
                                    <w:bottom w:val="single" w:sz="4" w:space="0" w:color="auto"/>
                                    <w:right w:val="single" w:sz="4" w:space="0" w:color="auto"/>
                                  </w:tcBorders>
                                </w:tcPr>
                                <w:p w14:paraId="737CC443" w14:textId="77777777" w:rsidR="00A623B9" w:rsidRPr="009F5A8D" w:rsidRDefault="00A623B9" w:rsidP="00154500">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tcPr>
                                <w:p w14:paraId="737CC444" w14:textId="77777777" w:rsidR="00A623B9" w:rsidRPr="009F5A8D" w:rsidRDefault="00A623B9" w:rsidP="00154500">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tcPr>
                                <w:p w14:paraId="737CC445" w14:textId="77777777" w:rsidR="00A623B9" w:rsidRPr="009F5A8D" w:rsidRDefault="00A623B9" w:rsidP="00154500">
                                  <w:pPr>
                                    <w:jc w:val="center"/>
                                  </w:pPr>
                                  <w:r w:rsidRPr="009F5A8D">
                                    <w:t>160</w:t>
                                  </w:r>
                                </w:p>
                              </w:tc>
                            </w:tr>
                            <w:tr w:rsidR="00A623B9" w:rsidRPr="009F5A8D" w14:paraId="737CC44A" w14:textId="77777777" w:rsidTr="00154500">
                              <w:tc>
                                <w:tcPr>
                                  <w:tcW w:w="1134" w:type="dxa"/>
                                  <w:tcBorders>
                                    <w:top w:val="single" w:sz="4" w:space="0" w:color="auto"/>
                                    <w:left w:val="single" w:sz="12" w:space="0" w:color="auto"/>
                                    <w:bottom w:val="single" w:sz="4" w:space="0" w:color="auto"/>
                                    <w:right w:val="single" w:sz="4" w:space="0" w:color="auto"/>
                                  </w:tcBorders>
                                </w:tcPr>
                                <w:p w14:paraId="737CC447" w14:textId="77777777" w:rsidR="00A623B9" w:rsidRPr="009F5A8D" w:rsidRDefault="00A623B9" w:rsidP="00154500">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tcPr>
                                <w:p w14:paraId="737CC448" w14:textId="77777777" w:rsidR="00A623B9" w:rsidRPr="009F5A8D" w:rsidRDefault="00A623B9" w:rsidP="00154500">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tcPr>
                                <w:p w14:paraId="737CC449" w14:textId="77777777" w:rsidR="00A623B9" w:rsidRPr="009F5A8D" w:rsidRDefault="00A623B9" w:rsidP="00154500">
                                  <w:pPr>
                                    <w:jc w:val="center"/>
                                  </w:pPr>
                                  <w:r w:rsidRPr="009F5A8D">
                                    <w:t>250</w:t>
                                  </w:r>
                                </w:p>
                              </w:tc>
                            </w:tr>
                            <w:tr w:rsidR="00A623B9" w:rsidRPr="009F5A8D" w14:paraId="737CC44E" w14:textId="77777777" w:rsidTr="00154500">
                              <w:tc>
                                <w:tcPr>
                                  <w:tcW w:w="1134" w:type="dxa"/>
                                  <w:tcBorders>
                                    <w:top w:val="single" w:sz="4" w:space="0" w:color="auto"/>
                                    <w:left w:val="single" w:sz="12" w:space="0" w:color="auto"/>
                                    <w:bottom w:val="single" w:sz="12" w:space="0" w:color="auto"/>
                                    <w:right w:val="single" w:sz="4" w:space="0" w:color="auto"/>
                                  </w:tcBorders>
                                </w:tcPr>
                                <w:p w14:paraId="737CC44B" w14:textId="77777777" w:rsidR="00A623B9" w:rsidRPr="009F5A8D" w:rsidRDefault="00A623B9" w:rsidP="00154500">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tcPr>
                                <w:p w14:paraId="737CC44C" w14:textId="77777777" w:rsidR="00A623B9" w:rsidRPr="009F5A8D" w:rsidRDefault="00A623B9" w:rsidP="00154500">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tcPr>
                                <w:p w14:paraId="737CC44D" w14:textId="77777777" w:rsidR="00A623B9" w:rsidRPr="009F5A8D" w:rsidRDefault="00A623B9" w:rsidP="00154500">
                                  <w:pPr>
                                    <w:jc w:val="center"/>
                                    <w:rPr>
                                      <w:b/>
                                      <w:bCs/>
                                    </w:rPr>
                                  </w:pPr>
                                  <w:r w:rsidRPr="009F5A8D">
                                    <w:t>350</w:t>
                                  </w:r>
                                </w:p>
                              </w:tc>
                            </w:tr>
                          </w:tbl>
                          <w:p w14:paraId="737CC44F" w14:textId="77777777" w:rsidR="00A623B9" w:rsidRDefault="00A623B9" w:rsidP="00154500"/>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w14:anchorId="737CC3D2" id="Text Box 7" o:spid="_x0000_s1029" type="#_x0000_t202" style="position:absolute;left:0;text-align:left;margin-left:273.6pt;margin-top:378.9pt;width:179.75pt;height:101.3pt;z-index:251652096;visibility:visible;mso-wrap-style:square;mso-width-percent:400;mso-height-percent:0;mso-wrap-distance-left:9pt;mso-wrap-distance-top:0;mso-wrap-distance-right:9pt;mso-wrap-distance-bottom:0;mso-position-horizontal:absolute;mso-position-horizontal-relative:margin;mso-position-vertical:absolute;mso-position-vertical-relative:margin;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" strokecolor="white">
                <v:textbox>
                  <w:txbxContent>
                    <w:p w14:paraId="737CC43B" w14:textId="77777777" w:rsidR="00A623B9" w:rsidRDefault="00A623B9" w:rsidP="00176528">
                      <w:pPr>
                        <w:pStyle w:val="Titulek"/>
                        <w:keepNext/>
                      </w:pPr>
                      <w:bookmarkStart w:id="1061" w:name="_Toc416704543"/>
                      <w:bookmarkStart w:id="1062" w:name="_Toc466968262"/>
                      <w:r w:rsidRPr="00176528">
                        <w:t xml:space="preserve">Tabulka </w:t>
                      </w:r>
                      <w:fldSimple w:instr=" SEQ Tabulka \* ARABIC ">
                        <w:r>
                          <w:rPr>
                            <w:noProof/>
                          </w:rPr>
                          <w:t>13</w:t>
                        </w:r>
                      </w:fldSimple>
                      <w:r w:rsidRPr="00176528">
                        <w:t xml:space="preserve"> - Vzdálenosti zábran od živých částí</w:t>
                      </w:r>
                      <w:bookmarkEnd w:id="1061"/>
                      <w:bookmarkEnd w:id="1062"/>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0"/>
                        <w:gridCol w:w="952"/>
                        <w:gridCol w:w="1196"/>
                      </w:tblGrid>
                      <w:tr w:rsidR="00A623B9" w:rsidRPr="009F5A8D" w14:paraId="737CC43E" w14:textId="77777777" w:rsidTr="00154500">
                        <w:trPr>
                          <w:cantSplit/>
                        </w:trPr>
                        <w:tc>
                          <w:tcPr>
                            <w:tcW w:w="2157" w:type="dxa"/>
                            <w:gridSpan w:val="2"/>
                            <w:tcBorders>
                              <w:top w:val="single" w:sz="12" w:space="0" w:color="auto"/>
                              <w:left w:val="single" w:sz="12" w:space="0" w:color="auto"/>
                              <w:bottom w:val="single" w:sz="4" w:space="0" w:color="auto"/>
                              <w:right w:val="single" w:sz="12" w:space="0" w:color="auto"/>
                            </w:tcBorders>
                          </w:tcPr>
                          <w:p w14:paraId="737CC43C" w14:textId="77777777" w:rsidR="00A623B9" w:rsidRPr="009F5A8D" w:rsidRDefault="00A623B9" w:rsidP="00154500">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tcPr>
                          <w:p w14:paraId="737CC43D" w14:textId="77777777" w:rsidR="00A623B9" w:rsidRPr="009F5A8D" w:rsidRDefault="00A623B9" w:rsidP="00154500">
                            <w:pPr>
                              <w:jc w:val="center"/>
                              <w:rPr>
                                <w:b/>
                                <w:bCs/>
                              </w:rPr>
                            </w:pPr>
                            <w:r w:rsidRPr="009F5A8D">
                              <w:rPr>
                                <w:b/>
                                <w:bCs/>
                              </w:rPr>
                              <w:t>Vzdálenost (mm)</w:t>
                            </w:r>
                          </w:p>
                        </w:tc>
                      </w:tr>
                      <w:tr w:rsidR="00A623B9" w:rsidRPr="009F5A8D" w14:paraId="737CC442" w14:textId="77777777" w:rsidTr="00154500">
                        <w:trPr>
                          <w:cantSplit/>
                        </w:trPr>
                        <w:tc>
                          <w:tcPr>
                            <w:tcW w:w="1134" w:type="dxa"/>
                            <w:tcBorders>
                              <w:top w:val="single" w:sz="4" w:space="0" w:color="auto"/>
                              <w:left w:val="single" w:sz="12" w:space="0" w:color="auto"/>
                              <w:bottom w:val="single" w:sz="12" w:space="0" w:color="auto"/>
                              <w:right w:val="single" w:sz="4" w:space="0" w:color="auto"/>
                            </w:tcBorders>
                          </w:tcPr>
                          <w:p w14:paraId="737CC43F" w14:textId="77777777" w:rsidR="00A623B9" w:rsidRPr="009F5A8D" w:rsidRDefault="00A623B9" w:rsidP="00154500">
                            <w:pPr>
                              <w:jc w:val="center"/>
                              <w:rPr>
                                <w:b/>
                                <w:bCs/>
                              </w:rPr>
                            </w:pPr>
                            <w:r w:rsidRPr="009F5A8D">
                              <w:rPr>
                                <w:b/>
                                <w:bCs/>
                              </w:rPr>
                              <w:t xml:space="preserve">Jmenovité </w:t>
                            </w:r>
                          </w:p>
                        </w:tc>
                        <w:tc>
                          <w:tcPr>
                            <w:tcW w:w="1023" w:type="dxa"/>
                            <w:tcBorders>
                              <w:top w:val="single" w:sz="4" w:space="0" w:color="auto"/>
                              <w:left w:val="single" w:sz="4" w:space="0" w:color="auto"/>
                              <w:bottom w:val="single" w:sz="12" w:space="0" w:color="auto"/>
                              <w:right w:val="single" w:sz="12" w:space="0" w:color="auto"/>
                            </w:tcBorders>
                          </w:tcPr>
                          <w:p w14:paraId="737CC440" w14:textId="77777777" w:rsidR="00A623B9" w:rsidRPr="009F5A8D" w:rsidRDefault="00A623B9" w:rsidP="00154500">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737CC441" w14:textId="77777777" w:rsidR="00A623B9" w:rsidRPr="009F5A8D" w:rsidRDefault="00A623B9" w:rsidP="00154500">
                            <w:pPr>
                              <w:rPr>
                                <w:b/>
                                <w:bCs/>
                              </w:rPr>
                            </w:pPr>
                          </w:p>
                        </w:tc>
                      </w:tr>
                      <w:tr w:rsidR="00A623B9" w:rsidRPr="009F5A8D" w14:paraId="737CC446" w14:textId="77777777" w:rsidTr="00154500">
                        <w:tc>
                          <w:tcPr>
                            <w:tcW w:w="1134" w:type="dxa"/>
                            <w:tcBorders>
                              <w:top w:val="single" w:sz="12" w:space="0" w:color="auto"/>
                              <w:left w:val="single" w:sz="12" w:space="0" w:color="auto"/>
                              <w:bottom w:val="single" w:sz="4" w:space="0" w:color="auto"/>
                              <w:right w:val="single" w:sz="4" w:space="0" w:color="auto"/>
                            </w:tcBorders>
                          </w:tcPr>
                          <w:p w14:paraId="737CC443" w14:textId="77777777" w:rsidR="00A623B9" w:rsidRPr="009F5A8D" w:rsidRDefault="00A623B9" w:rsidP="00154500">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tcPr>
                          <w:p w14:paraId="737CC444" w14:textId="77777777" w:rsidR="00A623B9" w:rsidRPr="009F5A8D" w:rsidRDefault="00A623B9" w:rsidP="00154500">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tcPr>
                          <w:p w14:paraId="737CC445" w14:textId="77777777" w:rsidR="00A623B9" w:rsidRPr="009F5A8D" w:rsidRDefault="00A623B9" w:rsidP="00154500">
                            <w:pPr>
                              <w:jc w:val="center"/>
                            </w:pPr>
                            <w:r w:rsidRPr="009F5A8D">
                              <w:t>160</w:t>
                            </w:r>
                          </w:p>
                        </w:tc>
                      </w:tr>
                      <w:tr w:rsidR="00A623B9" w:rsidRPr="009F5A8D" w14:paraId="737CC44A" w14:textId="77777777" w:rsidTr="00154500">
                        <w:tc>
                          <w:tcPr>
                            <w:tcW w:w="1134" w:type="dxa"/>
                            <w:tcBorders>
                              <w:top w:val="single" w:sz="4" w:space="0" w:color="auto"/>
                              <w:left w:val="single" w:sz="12" w:space="0" w:color="auto"/>
                              <w:bottom w:val="single" w:sz="4" w:space="0" w:color="auto"/>
                              <w:right w:val="single" w:sz="4" w:space="0" w:color="auto"/>
                            </w:tcBorders>
                          </w:tcPr>
                          <w:p w14:paraId="737CC447" w14:textId="77777777" w:rsidR="00A623B9" w:rsidRPr="009F5A8D" w:rsidRDefault="00A623B9" w:rsidP="00154500">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tcPr>
                          <w:p w14:paraId="737CC448" w14:textId="77777777" w:rsidR="00A623B9" w:rsidRPr="009F5A8D" w:rsidRDefault="00A623B9" w:rsidP="00154500">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tcPr>
                          <w:p w14:paraId="737CC449" w14:textId="77777777" w:rsidR="00A623B9" w:rsidRPr="009F5A8D" w:rsidRDefault="00A623B9" w:rsidP="00154500">
                            <w:pPr>
                              <w:jc w:val="center"/>
                            </w:pPr>
                            <w:r w:rsidRPr="009F5A8D">
                              <w:t>250</w:t>
                            </w:r>
                          </w:p>
                        </w:tc>
                      </w:tr>
                      <w:tr w:rsidR="00A623B9" w:rsidRPr="009F5A8D" w14:paraId="737CC44E" w14:textId="77777777" w:rsidTr="00154500">
                        <w:tc>
                          <w:tcPr>
                            <w:tcW w:w="1134" w:type="dxa"/>
                            <w:tcBorders>
                              <w:top w:val="single" w:sz="4" w:space="0" w:color="auto"/>
                              <w:left w:val="single" w:sz="12" w:space="0" w:color="auto"/>
                              <w:bottom w:val="single" w:sz="12" w:space="0" w:color="auto"/>
                              <w:right w:val="single" w:sz="4" w:space="0" w:color="auto"/>
                            </w:tcBorders>
                          </w:tcPr>
                          <w:p w14:paraId="737CC44B" w14:textId="77777777" w:rsidR="00A623B9" w:rsidRPr="009F5A8D" w:rsidRDefault="00A623B9" w:rsidP="00154500">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tcPr>
                          <w:p w14:paraId="737CC44C" w14:textId="77777777" w:rsidR="00A623B9" w:rsidRPr="009F5A8D" w:rsidRDefault="00A623B9" w:rsidP="00154500">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tcPr>
                          <w:p w14:paraId="737CC44D" w14:textId="77777777" w:rsidR="00A623B9" w:rsidRPr="009F5A8D" w:rsidRDefault="00A623B9" w:rsidP="00154500">
                            <w:pPr>
                              <w:jc w:val="center"/>
                              <w:rPr>
                                <w:b/>
                                <w:bCs/>
                              </w:rPr>
                            </w:pPr>
                            <w:r w:rsidRPr="009F5A8D">
                              <w:t>350</w:t>
                            </w:r>
                          </w:p>
                        </w:tc>
                      </w:tr>
                    </w:tbl>
                    <w:p w14:paraId="737CC44F" w14:textId="77777777" w:rsidR="00A623B9" w:rsidRDefault="00A623B9" w:rsidP="00154500"/>
                  </w:txbxContent>
                </v:textbox>
                <w10:wrap type="square" anchorx="margin" anchory="margin"/>
              </v:shape>
            </w:pict>
          </mc:Fallback>
        </mc:AlternateContent>
      </w:r>
      <w:r w:rsidR="00CB3830" w:rsidRPr="009F5A8D">
        <w:t>Zábrany musí být vsouvány osobou alespoň znalou pod dozorem osoby znalé s vyšší kvalifikací.</w:t>
      </w:r>
    </w:p>
    <w:p w14:paraId="737CBF81" w14:textId="6ADF64C8" w:rsidR="00CB3830" w:rsidRPr="009F5A8D" w:rsidRDefault="00CB3830" w:rsidP="00DB722A">
      <w:pPr>
        <w:pStyle w:val="Zkladntext1"/>
        <w:tabs>
          <w:tab w:val="clear" w:pos="426"/>
        </w:tabs>
        <w:spacing w:before="60" w:after="20"/>
        <w:jc w:val="both"/>
        <w:rPr>
          <w:rFonts w:ascii="Arial" w:hAnsi="Arial" w:cs="Arial"/>
          <w:sz w:val="20"/>
        </w:rPr>
      </w:pPr>
      <w:r w:rsidRPr="009F5A8D">
        <w:rPr>
          <w:rFonts w:ascii="Arial" w:hAnsi="Arial" w:cs="Arial"/>
          <w:sz w:val="20"/>
        </w:rPr>
        <w:t xml:space="preserve">Z ekonomických důvodů je možno klást zábrany přímo na živou část. Toto se týká jen zařízení </w:t>
      </w:r>
      <w:r w:rsidR="003A176E">
        <w:rPr>
          <w:rFonts w:ascii="Arial" w:hAnsi="Arial" w:cs="Arial"/>
          <w:sz w:val="20"/>
          <w:lang w:val="cs-CZ"/>
        </w:rPr>
        <w:br/>
      </w:r>
      <w:r w:rsidRPr="009F5A8D">
        <w:rPr>
          <w:rFonts w:ascii="Arial" w:hAnsi="Arial" w:cs="Arial"/>
          <w:sz w:val="20"/>
        </w:rPr>
        <w:t xml:space="preserve">(do 35 </w:t>
      </w:r>
      <w:proofErr w:type="spellStart"/>
      <w:r w:rsidRPr="009F5A8D">
        <w:rPr>
          <w:rFonts w:ascii="Arial" w:hAnsi="Arial" w:cs="Arial"/>
          <w:sz w:val="20"/>
        </w:rPr>
        <w:t>kV</w:t>
      </w:r>
      <w:proofErr w:type="spellEnd"/>
      <w:r w:rsidRPr="009F5A8D">
        <w:rPr>
          <w:rFonts w:ascii="Arial" w:hAnsi="Arial" w:cs="Arial"/>
          <w:sz w:val="20"/>
        </w:rPr>
        <w:t>) vyrobených i s příslušnými zábranami výrobcem. Zábrany musí mít přiměřeně zvýšené průrazné napětí a musí být provedeny a odzkoušeny tak, že za žádných okolností nemůže nastat nebezpečí pro pracující osoby. Klást zábrany na živou část pod napětím je možné pouze</w:t>
      </w:r>
      <w:r w:rsidR="00932531">
        <w:rPr>
          <w:rFonts w:ascii="Arial" w:hAnsi="Arial" w:cs="Arial"/>
          <w:sz w:val="20"/>
        </w:rPr>
        <w:t xml:space="preserve"> tehdy,</w:t>
      </w:r>
      <w:r w:rsidRPr="009F5A8D">
        <w:rPr>
          <w:rFonts w:ascii="Arial" w:hAnsi="Arial" w:cs="Arial"/>
          <w:sz w:val="20"/>
        </w:rPr>
        <w:t xml:space="preserve"> </w:t>
      </w:r>
      <w:r w:rsidR="003A176E">
        <w:rPr>
          <w:rFonts w:ascii="Arial" w:hAnsi="Arial" w:cs="Arial"/>
          <w:sz w:val="20"/>
          <w:lang w:val="cs-CZ"/>
        </w:rPr>
        <w:br/>
      </w:r>
      <w:r w:rsidRPr="009F5A8D">
        <w:rPr>
          <w:rFonts w:ascii="Arial" w:hAnsi="Arial" w:cs="Arial"/>
          <w:sz w:val="20"/>
        </w:rPr>
        <w:t>pokud je pro tuto práci zpracován pracovní postup, schválený osobou odpovědnou za elektrické zařízení.</w:t>
      </w:r>
    </w:p>
    <w:p w14:paraId="737CBF82" w14:textId="77777777" w:rsidR="00CB3830" w:rsidRPr="00F87101" w:rsidRDefault="00CB3830" w:rsidP="00DB722A">
      <w:pPr>
        <w:spacing w:before="120"/>
        <w:jc w:val="both"/>
        <w:rPr>
          <w:i/>
          <w:iCs/>
        </w:rPr>
      </w:pPr>
      <w:r w:rsidRPr="00F87101">
        <w:rPr>
          <w:b/>
          <w:i/>
          <w:iCs/>
        </w:rPr>
        <w:t>POZNÁMKA</w:t>
      </w:r>
      <w:r w:rsidR="0015684A" w:rsidRPr="00F87101">
        <w:rPr>
          <w:b/>
          <w:i/>
          <w:iCs/>
        </w:rPr>
        <w:t>:</w:t>
      </w:r>
      <w:r w:rsidR="0015684A" w:rsidRPr="009F5A8D">
        <w:rPr>
          <w:i/>
          <w:iCs/>
        </w:rPr>
        <w:t xml:space="preserve"> </w:t>
      </w:r>
      <w:r w:rsidRPr="009F5A8D">
        <w:rPr>
          <w:i/>
          <w:iCs/>
        </w:rPr>
        <w:t>Vzdálenosti krytů a zábran, které jsou konstrukční součástí p</w:t>
      </w:r>
      <w:r w:rsidR="0015684A" w:rsidRPr="009F5A8D">
        <w:rPr>
          <w:i/>
          <w:iCs/>
        </w:rPr>
        <w:t>ředmětného elektrického zařízení,</w:t>
      </w:r>
      <w:r w:rsidRPr="009F5A8D">
        <w:rPr>
          <w:i/>
          <w:iCs/>
        </w:rPr>
        <w:t xml:space="preserve"> musí splňovat podmínky </w:t>
      </w:r>
      <w:r w:rsidR="00CA751A">
        <w:rPr>
          <w:i/>
          <w:iCs/>
        </w:rPr>
        <w:t>PNE 33 3201</w:t>
      </w:r>
      <w:r w:rsidRPr="009F5A8D">
        <w:rPr>
          <w:i/>
          <w:iCs/>
        </w:rPr>
        <w:t>.</w:t>
      </w:r>
    </w:p>
    <w:p w14:paraId="737CBF83" w14:textId="77777777" w:rsidR="00CB3830" w:rsidRPr="009F5A8D" w:rsidRDefault="00CB3830" w:rsidP="00DB722A">
      <w:pPr>
        <w:pStyle w:val="Nzev"/>
        <w:jc w:val="both"/>
      </w:pPr>
      <w:bookmarkStart w:id="1063" w:name="_Toc304126932"/>
      <w:bookmarkStart w:id="1064" w:name="_Toc304189488"/>
      <w:bookmarkStart w:id="1065" w:name="_Toc304213150"/>
      <w:bookmarkStart w:id="1066" w:name="_Toc304213759"/>
      <w:bookmarkStart w:id="1067" w:name="_Toc304214335"/>
      <w:bookmarkStart w:id="1068" w:name="_Toc304214596"/>
      <w:bookmarkStart w:id="1069" w:name="_Toc304534370"/>
      <w:bookmarkStart w:id="1070" w:name="_Toc305071477"/>
      <w:bookmarkStart w:id="1071" w:name="_Toc305417653"/>
      <w:r w:rsidRPr="009F5A8D">
        <w:lastRenderedPageBreak/>
        <w:t>Práce za použití mechanizačních prostředků</w:t>
      </w:r>
      <w:bookmarkEnd w:id="1063"/>
      <w:bookmarkEnd w:id="1064"/>
      <w:bookmarkEnd w:id="1065"/>
      <w:bookmarkEnd w:id="1066"/>
      <w:bookmarkEnd w:id="1067"/>
      <w:bookmarkEnd w:id="1068"/>
      <w:bookmarkEnd w:id="1069"/>
      <w:bookmarkEnd w:id="1070"/>
      <w:bookmarkEnd w:id="1071"/>
    </w:p>
    <w:p w14:paraId="737CBF84" w14:textId="77777777" w:rsidR="00CB3830" w:rsidRPr="009F5A8D" w:rsidRDefault="00CB3830" w:rsidP="00DB722A">
      <w:pPr>
        <w:suppressAutoHyphens/>
        <w:spacing w:before="120"/>
        <w:jc w:val="both"/>
      </w:pPr>
      <w:r w:rsidRPr="009F5A8D">
        <w:t>Osoby</w:t>
      </w:r>
      <w:r w:rsidR="00932531">
        <w:t>,</w:t>
      </w:r>
      <w:r w:rsidRPr="009F5A8D">
        <w:t xml:space="preserve"> které pracují za použití mechanizačních prostředků a tyto mechanizační prostředky obsluhují, musejí být seznámeny s návodem k obsluze používaných mechanizačních prostředků a mít platné oprávnění k jejich obsluze, pokud je takové oprávnění legislativně vyžadováno.</w:t>
      </w:r>
    </w:p>
    <w:p w14:paraId="737CBF85" w14:textId="77777777" w:rsidR="00CB3830" w:rsidRPr="00F0070E" w:rsidRDefault="00CB3830" w:rsidP="00895C21">
      <w:pPr>
        <w:pStyle w:val="Nzev"/>
        <w:ind w:firstLine="426"/>
        <w:jc w:val="both"/>
        <w:rPr>
          <w:i/>
        </w:rPr>
      </w:pPr>
      <w:bookmarkStart w:id="1072" w:name="_Toc304126933"/>
      <w:bookmarkStart w:id="1073" w:name="_Toc304189489"/>
      <w:bookmarkStart w:id="1074" w:name="_Toc304213151"/>
      <w:bookmarkStart w:id="1075" w:name="_Toc304213760"/>
      <w:bookmarkStart w:id="1076" w:name="_Toc304214336"/>
      <w:bookmarkStart w:id="1077" w:name="_Toc304534371"/>
      <w:bookmarkStart w:id="1078" w:name="_Toc305071478"/>
      <w:bookmarkStart w:id="1079" w:name="_Toc305417654"/>
      <w:r w:rsidRPr="00F0382B">
        <w:rPr>
          <w:i/>
        </w:rPr>
        <w:t xml:space="preserve">Jeřáby a lanové </w:t>
      </w:r>
      <w:r w:rsidRPr="00F0070E">
        <w:rPr>
          <w:i/>
        </w:rPr>
        <w:t>mechanismy</w:t>
      </w:r>
      <w:bookmarkEnd w:id="1072"/>
      <w:bookmarkEnd w:id="1073"/>
      <w:bookmarkEnd w:id="1074"/>
      <w:bookmarkEnd w:id="1075"/>
      <w:bookmarkEnd w:id="1076"/>
      <w:bookmarkEnd w:id="1077"/>
      <w:bookmarkEnd w:id="1078"/>
      <w:bookmarkEnd w:id="1079"/>
    </w:p>
    <w:p w14:paraId="737CBF86" w14:textId="77777777" w:rsidR="00C04A61" w:rsidRPr="00B11BEF" w:rsidRDefault="00A65B22" w:rsidP="002E6F50">
      <w:pPr>
        <w:suppressAutoHyphens/>
        <w:spacing w:before="120"/>
        <w:jc w:val="both"/>
        <w:rPr>
          <w:highlight w:val="yellow"/>
        </w:rPr>
      </w:pPr>
      <w:r w:rsidRPr="00F0070E">
        <w:rPr>
          <w:b/>
          <w:u w:val="single"/>
        </w:rPr>
        <w:t>V rozvodnách</w:t>
      </w:r>
      <w:r w:rsidRPr="00F0070E">
        <w:t xml:space="preserve"> musí být jeřáby</w:t>
      </w:r>
      <w:r w:rsidR="00C04A61" w:rsidRPr="00F0070E">
        <w:t>, lanové mechanismy a podobná zařízení umístěny</w:t>
      </w:r>
      <w:r w:rsidR="00EC2A10">
        <w:t xml:space="preserve"> tak, aby v kterékoliv poloze (</w:t>
      </w:r>
      <w:r w:rsidR="00C04A61" w:rsidRPr="00F0070E">
        <w:t xml:space="preserve">při plném vysunutí ramene) byly všechny jejich části ve vzdálenosti od nekryté živé části větší, než je </w:t>
      </w:r>
      <w:proofErr w:type="spellStart"/>
      <w:r w:rsidR="00C04A61" w:rsidRPr="00F0070E">
        <w:rPr>
          <w:b/>
          <w:bCs/>
        </w:rPr>
        <w:t>D</w:t>
      </w:r>
      <w:r w:rsidR="00C04A61" w:rsidRPr="00F0070E">
        <w:rPr>
          <w:b/>
          <w:bCs/>
          <w:vertAlign w:val="subscript"/>
        </w:rPr>
        <w:t>Ve</w:t>
      </w:r>
      <w:proofErr w:type="spellEnd"/>
      <w:r w:rsidR="00C04A61" w:rsidRPr="00F0070E">
        <w:t xml:space="preserve"> (</w:t>
      </w:r>
      <w:r w:rsidR="00D02A9A" w:rsidRPr="00F0070E">
        <w:t xml:space="preserve">vzdálenost </w:t>
      </w:r>
      <w:r w:rsidR="00C04A61" w:rsidRPr="00F0070E">
        <w:t xml:space="preserve">vnější hranice přiblížení viz </w:t>
      </w:r>
      <w:r w:rsidR="00353408" w:rsidRPr="00F0070E">
        <w:t>T</w:t>
      </w:r>
      <w:r w:rsidR="00C04A61" w:rsidRPr="00F0070E">
        <w:t>abulka 1</w:t>
      </w:r>
      <w:r w:rsidR="00353408" w:rsidRPr="00F0070E">
        <w:t>1.</w:t>
      </w:r>
      <w:r w:rsidR="00C04A61" w:rsidRPr="00F0070E">
        <w:t xml:space="preserve"> Práce smí provádět pouze pracovní skupina v počtu 2 a více </w:t>
      </w:r>
      <w:r w:rsidR="00DC4C08">
        <w:t>zaměstnanců</w:t>
      </w:r>
      <w:r w:rsidR="00C04A61" w:rsidRPr="00F0070E">
        <w:t>, přičemž jedna osoba musí být osobou znalou</w:t>
      </w:r>
      <w:r w:rsidR="00C04A61" w:rsidRPr="00F52856">
        <w:t xml:space="preserve"> z vyšší</w:t>
      </w:r>
      <w:r w:rsidR="00EC1BD3">
        <w:t xml:space="preserve"> kvalifikací (viz PNE 33 0000-6</w:t>
      </w:r>
      <w:r w:rsidR="00C04A61" w:rsidRPr="00F52856">
        <w:t>) a ostatní musí minimálně splňovat kvalifikaci o</w:t>
      </w:r>
      <w:r w:rsidR="00EC1BD3">
        <w:t>soby poučené (viz PNE 33 0000-6</w:t>
      </w:r>
      <w:r w:rsidR="00C04A61" w:rsidRPr="00F52856">
        <w:t>).</w:t>
      </w:r>
    </w:p>
    <w:p w14:paraId="737CBF87" w14:textId="77777777" w:rsidR="00A65B22" w:rsidRDefault="00C04A61" w:rsidP="00A65B22">
      <w:pPr>
        <w:suppressAutoHyphens/>
        <w:spacing w:before="120"/>
        <w:jc w:val="both"/>
      </w:pPr>
      <w:r w:rsidRPr="00F52856">
        <w:t xml:space="preserve">Pokud není možné požadavek na vzdálenost dodržet, je nutné situaci projednat se zástupcem provozovatele energetického zařízení a dojednat vypnutí, instalaci zábran, nebo jiné vhodné opatření. </w:t>
      </w:r>
    </w:p>
    <w:p w14:paraId="737CBF88" w14:textId="77777777" w:rsidR="00C04A61" w:rsidRDefault="00C04A61" w:rsidP="00A65B22">
      <w:pPr>
        <w:suppressAutoHyphens/>
        <w:spacing w:before="120"/>
        <w:jc w:val="both"/>
      </w:pPr>
      <w:r w:rsidRPr="00F52856">
        <w:t xml:space="preserve">Práce v ochranném pásmu vedení dle zákona 458/2000 Sb. </w:t>
      </w:r>
      <w:r w:rsidRPr="00A65B22">
        <w:rPr>
          <w:b/>
          <w:u w:val="single"/>
        </w:rPr>
        <w:t>mimo areál rozvodny</w:t>
      </w:r>
      <w:r w:rsidRPr="00F52856">
        <w:t>, je nutné projednat se zástupcem provozovatele energetického zařízení a dojednat vypnutí.</w:t>
      </w:r>
    </w:p>
    <w:p w14:paraId="737CBF89" w14:textId="77777777" w:rsidR="00CB3830" w:rsidRPr="00F0382B" w:rsidRDefault="00CB3830" w:rsidP="00895C21">
      <w:pPr>
        <w:pStyle w:val="Nzev"/>
        <w:ind w:firstLine="426"/>
        <w:jc w:val="both"/>
        <w:rPr>
          <w:i/>
        </w:rPr>
      </w:pPr>
      <w:bookmarkStart w:id="1080" w:name="_Toc304126934"/>
      <w:bookmarkStart w:id="1081" w:name="_Toc304189490"/>
      <w:bookmarkStart w:id="1082" w:name="_Toc304213152"/>
      <w:bookmarkStart w:id="1083" w:name="_Toc304213761"/>
      <w:bookmarkStart w:id="1084" w:name="_Toc304214337"/>
      <w:bookmarkStart w:id="1085" w:name="_Toc304534372"/>
      <w:bookmarkStart w:id="1086" w:name="_Toc305071479"/>
      <w:bookmarkStart w:id="1087" w:name="_Toc305417655"/>
      <w:r w:rsidRPr="00F0382B">
        <w:rPr>
          <w:i/>
        </w:rPr>
        <w:t>Pohyblivé pracovní plošiny</w:t>
      </w:r>
      <w:bookmarkEnd w:id="1080"/>
      <w:bookmarkEnd w:id="1081"/>
      <w:bookmarkEnd w:id="1082"/>
      <w:bookmarkEnd w:id="1083"/>
      <w:bookmarkEnd w:id="1084"/>
      <w:bookmarkEnd w:id="1085"/>
      <w:bookmarkEnd w:id="1086"/>
      <w:bookmarkEnd w:id="1087"/>
    </w:p>
    <w:p w14:paraId="737CBF8A" w14:textId="77777777" w:rsidR="00CB3830" w:rsidRPr="009F5A8D" w:rsidRDefault="00CB3830" w:rsidP="0015684A">
      <w:pPr>
        <w:suppressAutoHyphens/>
        <w:spacing w:before="120"/>
        <w:jc w:val="both"/>
      </w:pPr>
      <w:r w:rsidRPr="009F5A8D">
        <w:t xml:space="preserve">Tento </w:t>
      </w:r>
      <w:r w:rsidR="00F0382B">
        <w:t>předpis</w:t>
      </w:r>
      <w:r w:rsidRPr="009F5A8D">
        <w:t xml:space="preserve"> se nevztahuje na pohyblivé pracovní plošiny určené pro práce pod napětím.</w:t>
      </w:r>
      <w:r w:rsidR="00753CDF">
        <w:t xml:space="preserve"> </w:t>
      </w:r>
      <w:r w:rsidR="00B11BEF">
        <w:br/>
      </w:r>
      <w:r w:rsidRPr="009F5A8D">
        <w:t xml:space="preserve">Práce s použitím pohyblivé pracovní plošiny smí provádět pouze pracovní skupina v počtu 2 a více </w:t>
      </w:r>
      <w:r w:rsidR="00DC4C08">
        <w:t>zaměstnanců</w:t>
      </w:r>
      <w:r w:rsidRPr="009F5A8D">
        <w:t xml:space="preserve">, přičemž minimálně 2 musí mít platné školení obsluhy pohyblivých pracovních plošin. </w:t>
      </w:r>
      <w:r w:rsidR="00B11BEF">
        <w:br/>
      </w:r>
      <w:r w:rsidRPr="009F5A8D">
        <w:t>Při pracích za použití pohyblivé pracovní plošiny v ochranném pásmu energetických zařízení je třeba dbát zvýšené opatrnosti, zejména zvolit vhodné stanoviště s ohledem na omezení důsledků chybné manipulace s pracovní plošinou.</w:t>
      </w:r>
    </w:p>
    <w:p w14:paraId="737CBF8B" w14:textId="77777777" w:rsidR="00CB3830" w:rsidRPr="00F0070E" w:rsidRDefault="00CB3830" w:rsidP="0015684A">
      <w:pPr>
        <w:suppressAutoHyphens/>
        <w:spacing w:before="120"/>
        <w:jc w:val="both"/>
      </w:pPr>
      <w:r w:rsidRPr="00F0070E">
        <w:t>Vzdálenosti od nezakrytých živých částí elektrických zařízení</w:t>
      </w:r>
      <w:r w:rsidR="0015684A" w:rsidRPr="00F0070E">
        <w:t>,</w:t>
      </w:r>
      <w:r w:rsidRPr="00F0070E">
        <w:t xml:space="preserve"> v nichž je možné za použití těchto mechanizmů pracovat se řídí kvalifikací obsluhující osoby.</w:t>
      </w:r>
    </w:p>
    <w:p w14:paraId="737CBF8C" w14:textId="3104879A" w:rsidR="00CB3830" w:rsidRPr="00F0070E" w:rsidRDefault="00CB3830" w:rsidP="0015109D">
      <w:pPr>
        <w:numPr>
          <w:ilvl w:val="0"/>
          <w:numId w:val="59"/>
        </w:numPr>
        <w:suppressAutoHyphens/>
        <w:spacing w:before="100" w:beforeAutospacing="1" w:after="100" w:afterAutospacing="1"/>
        <w:ind w:left="714" w:hanging="357"/>
        <w:jc w:val="both"/>
      </w:pPr>
      <w:r w:rsidRPr="00F0070E">
        <w:t>O</w:t>
      </w:r>
      <w:r w:rsidR="00EC1BD3">
        <w:t>soby poučené (viz PNE 33 0000-6</w:t>
      </w:r>
      <w:r w:rsidRPr="00F0070E">
        <w:t xml:space="preserve">) mohou pracovat za použití </w:t>
      </w:r>
      <w:bookmarkStart w:id="1088" w:name="OLE_LINK3"/>
      <w:r w:rsidRPr="00F0070E">
        <w:t xml:space="preserve">pohyblivé pracovní plošiny </w:t>
      </w:r>
      <w:r w:rsidR="003A176E">
        <w:br/>
      </w:r>
      <w:r w:rsidRPr="00F0070E">
        <w:t>a přiblížit se jejich částmi</w:t>
      </w:r>
      <w:bookmarkEnd w:id="1088"/>
      <w:r w:rsidRPr="00F0070E">
        <w:t xml:space="preserve"> k nekrytým živým částem až do vzdálenosti rovnající se </w:t>
      </w:r>
      <w:proofErr w:type="spellStart"/>
      <w:r w:rsidRPr="00F0070E">
        <w:rPr>
          <w:b/>
          <w:bCs/>
        </w:rPr>
        <w:t>D</w:t>
      </w:r>
      <w:r w:rsidRPr="00F0070E">
        <w:rPr>
          <w:b/>
          <w:bCs/>
          <w:vertAlign w:val="subscript"/>
        </w:rPr>
        <w:t>Ve</w:t>
      </w:r>
      <w:proofErr w:type="spellEnd"/>
      <w:r w:rsidRPr="00F0070E">
        <w:rPr>
          <w:b/>
          <w:bCs/>
          <w:vertAlign w:val="subscript"/>
        </w:rPr>
        <w:t xml:space="preserve"> </w:t>
      </w:r>
      <w:r w:rsidR="003A176E">
        <w:rPr>
          <w:b/>
          <w:bCs/>
          <w:vertAlign w:val="subscript"/>
        </w:rPr>
        <w:br/>
      </w:r>
      <w:r w:rsidRPr="00F0070E">
        <w:t xml:space="preserve">(viz </w:t>
      </w:r>
      <w:r w:rsidR="00E94709" w:rsidRPr="00F0070E">
        <w:t>T</w:t>
      </w:r>
      <w:r w:rsidRPr="00F0070E">
        <w:t xml:space="preserve">abulka </w:t>
      </w:r>
      <w:r w:rsidR="00176528" w:rsidRPr="00F0070E">
        <w:t>1</w:t>
      </w:r>
      <w:r w:rsidR="00353408" w:rsidRPr="00F0070E">
        <w:t>1</w:t>
      </w:r>
      <w:r w:rsidRPr="00F0070E">
        <w:t>).</w:t>
      </w:r>
    </w:p>
    <w:p w14:paraId="737CBF8D" w14:textId="15D2FB43"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poučené (viz PNE 33 0000-6) mohou pracovat za použití pohyblivé pracovní plošiny a přiblížit se jejich částmi k nekrytým živým částem až do vzdálenosti rovnající se </w:t>
      </w:r>
      <w:proofErr w:type="spellStart"/>
      <w:r w:rsidRPr="00F0070E">
        <w:rPr>
          <w:b/>
          <w:bCs/>
        </w:rPr>
        <w:t>D</w:t>
      </w:r>
      <w:r w:rsidRPr="00F0070E">
        <w:rPr>
          <w:b/>
          <w:bCs/>
          <w:vertAlign w:val="subscript"/>
        </w:rPr>
        <w:t>Lz</w:t>
      </w:r>
      <w:proofErr w:type="spellEnd"/>
      <w:r w:rsidRPr="00F0070E">
        <w:rPr>
          <w:b/>
          <w:bCs/>
          <w:vertAlign w:val="subscript"/>
        </w:rPr>
        <w:t xml:space="preserve"> </w:t>
      </w:r>
      <w:r w:rsidR="003A176E">
        <w:rPr>
          <w:b/>
          <w:bCs/>
          <w:vertAlign w:val="subscript"/>
        </w:rPr>
        <w:br/>
      </w:r>
      <w:r w:rsidRPr="00F0070E">
        <w:t xml:space="preserve">(viz </w:t>
      </w:r>
      <w:r w:rsidR="00E94709" w:rsidRPr="00F0070E">
        <w:t>T</w:t>
      </w:r>
      <w:r w:rsidRPr="00F0070E">
        <w:t xml:space="preserve">abulka </w:t>
      </w:r>
      <w:r w:rsidR="00176528" w:rsidRPr="00F0070E">
        <w:t>1</w:t>
      </w:r>
      <w:r w:rsidR="00353408" w:rsidRPr="00F0070E">
        <w:t>1</w:t>
      </w:r>
      <w:r w:rsidRPr="00F0070E">
        <w:t>) pod dozorem osoby znalé s vyšší kvalifikací.</w:t>
      </w:r>
    </w:p>
    <w:p w14:paraId="737CBF8E" w14:textId="6FF3B2BB"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znalé (viz PNE 33 0000-6) mohou pracovat za použití pohyblivé pracovní plošiny </w:t>
      </w:r>
      <w:r w:rsidR="003A176E">
        <w:br/>
      </w:r>
      <w:r w:rsidRPr="00F0070E">
        <w:t xml:space="preserve">a přiblížit se jejich částmi k nekrytým živým částem až do vzdálenosti rovnající se </w:t>
      </w:r>
      <w:proofErr w:type="spellStart"/>
      <w:r w:rsidRPr="00F0070E">
        <w:rPr>
          <w:b/>
          <w:bCs/>
        </w:rPr>
        <w:t>D</w:t>
      </w:r>
      <w:r w:rsidRPr="00F0070E">
        <w:rPr>
          <w:b/>
          <w:bCs/>
          <w:vertAlign w:val="subscript"/>
        </w:rPr>
        <w:t>Lz</w:t>
      </w:r>
      <w:proofErr w:type="spellEnd"/>
      <w:r w:rsidRPr="00F0070E">
        <w:rPr>
          <w:b/>
          <w:bCs/>
          <w:vertAlign w:val="subscript"/>
        </w:rPr>
        <w:t xml:space="preserve"> </w:t>
      </w:r>
      <w:r w:rsidR="003A176E">
        <w:rPr>
          <w:b/>
          <w:bCs/>
          <w:vertAlign w:val="subscript"/>
        </w:rPr>
        <w:br/>
      </w:r>
      <w:r w:rsidRPr="00F0070E">
        <w:t xml:space="preserve">(viz </w:t>
      </w:r>
      <w:r w:rsidR="00E94709" w:rsidRPr="00F0070E">
        <w:t>T</w:t>
      </w:r>
      <w:r w:rsidRPr="00F0070E">
        <w:t xml:space="preserve">abulka </w:t>
      </w:r>
      <w:r w:rsidR="00E94709" w:rsidRPr="00F0070E">
        <w:t>11</w:t>
      </w:r>
      <w:r w:rsidRPr="00F0070E">
        <w:t>) s dohledem osoby znalé s vyšší kvalifikací.</w:t>
      </w:r>
    </w:p>
    <w:p w14:paraId="737CBF8F" w14:textId="77777777"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znalé s vyšší kvalifikací (viz PNE 33 0000-6) mohou pracovat za použití pohyblivé pracovní plošiny a přiblížit se jejich částmi k nekrytým živým částem </w:t>
      </w:r>
      <w:r w:rsidR="00B11BEF">
        <w:br/>
      </w:r>
      <w:r w:rsidRPr="00F0070E">
        <w:t xml:space="preserve">až do vzdálenosti rovnající se </w:t>
      </w:r>
      <w:proofErr w:type="spellStart"/>
      <w:r w:rsidRPr="00F0070E">
        <w:rPr>
          <w:b/>
          <w:bCs/>
        </w:rPr>
        <w:t>D</w:t>
      </w:r>
      <w:r w:rsidRPr="00F0070E">
        <w:rPr>
          <w:b/>
          <w:bCs/>
          <w:vertAlign w:val="subscript"/>
        </w:rPr>
        <w:t>Lz</w:t>
      </w:r>
      <w:proofErr w:type="spellEnd"/>
      <w:r w:rsidRPr="00F0070E">
        <w:t xml:space="preserve"> (viz </w:t>
      </w:r>
      <w:r w:rsidR="00E94709" w:rsidRPr="00F0070E">
        <w:t>T</w:t>
      </w:r>
      <w:r w:rsidRPr="00F0070E">
        <w:t xml:space="preserve">abulka </w:t>
      </w:r>
      <w:r w:rsidR="00176528" w:rsidRPr="00F0070E">
        <w:t>1</w:t>
      </w:r>
      <w:r w:rsidR="00353408" w:rsidRPr="00F0070E">
        <w:t>1</w:t>
      </w:r>
      <w:r w:rsidRPr="00F0070E">
        <w:t xml:space="preserve">) samy, ovšem stále platí pravidlo </w:t>
      </w:r>
      <w:r w:rsidR="00B11BEF">
        <w:br/>
      </w:r>
      <w:r w:rsidRPr="00F0070E">
        <w:t>o minimálně dvoučlenné pracovní skupině.</w:t>
      </w:r>
    </w:p>
    <w:p w14:paraId="737CBF90" w14:textId="77777777" w:rsidR="00CB3830" w:rsidRPr="00F0382B" w:rsidRDefault="00CB3830" w:rsidP="00F0382B">
      <w:pPr>
        <w:pStyle w:val="Nzev"/>
        <w:ind w:firstLine="360"/>
        <w:rPr>
          <w:i/>
        </w:rPr>
      </w:pPr>
      <w:bookmarkStart w:id="1089" w:name="_Toc304126935"/>
      <w:bookmarkStart w:id="1090" w:name="_Toc304189491"/>
      <w:bookmarkStart w:id="1091" w:name="_Toc304213153"/>
      <w:bookmarkStart w:id="1092" w:name="_Toc304213762"/>
      <w:bookmarkStart w:id="1093" w:name="_Toc304214338"/>
      <w:bookmarkStart w:id="1094" w:name="_Toc304534373"/>
      <w:bookmarkStart w:id="1095" w:name="_Toc305071480"/>
      <w:bookmarkStart w:id="1096" w:name="_Toc305417656"/>
      <w:r w:rsidRPr="00F0382B">
        <w:rPr>
          <w:i/>
        </w:rPr>
        <w:t>Ostatní mechanizační a mobilní prostředky</w:t>
      </w:r>
      <w:bookmarkEnd w:id="1089"/>
      <w:bookmarkEnd w:id="1090"/>
      <w:bookmarkEnd w:id="1091"/>
      <w:bookmarkEnd w:id="1092"/>
      <w:bookmarkEnd w:id="1093"/>
      <w:bookmarkEnd w:id="1094"/>
      <w:bookmarkEnd w:id="1095"/>
      <w:bookmarkEnd w:id="1096"/>
    </w:p>
    <w:p w14:paraId="737CBF91" w14:textId="77777777" w:rsidR="00CB3830" w:rsidRPr="009F5A8D" w:rsidRDefault="00CB3830" w:rsidP="001E3171">
      <w:pPr>
        <w:pStyle w:val="Odstavecseseznamem"/>
        <w:spacing w:before="60" w:after="20"/>
        <w:ind w:left="0"/>
        <w:jc w:val="both"/>
      </w:pPr>
      <w:r w:rsidRPr="009F5A8D">
        <w:t>Ostatními mechanizačními a mobilními prostředky jsou míněny stavební stroje, vysokozdvižné vozíky a podobně. Při pracích za použití těchto mechanizmů v ochranném pásmu energetických zařízení je třeba dbát zvýšené opatrnosti a volit takové pracovní postupy a typy mechanismů, které minimalizují nebezpečí úrazu, například používání mechanismů co nejmenších rozměrů, volba vhodného stanoviště mechanismu s ohledem na omezení důsledků chybné manipulace s mechanizací.</w:t>
      </w:r>
    </w:p>
    <w:p w14:paraId="737CBF92" w14:textId="77777777" w:rsidR="00CB3830" w:rsidRPr="00F0070E" w:rsidRDefault="00CB3830" w:rsidP="001E3171">
      <w:pPr>
        <w:pStyle w:val="Odstavecseseznamem"/>
        <w:spacing w:before="60" w:after="20"/>
        <w:ind w:left="0"/>
        <w:jc w:val="both"/>
      </w:pPr>
      <w:r w:rsidRPr="00F0070E">
        <w:t>Vzdálenosti od nezakrytých živých částí elektrických zařízení</w:t>
      </w:r>
      <w:r w:rsidR="00B23E9A" w:rsidRPr="00F0070E">
        <w:t>,</w:t>
      </w:r>
      <w:r w:rsidRPr="00F0070E">
        <w:t xml:space="preserve"> v nichž je možné za použití těchto mechanizmů pracovat se řídí kvalifikací obsluhující osoby.</w:t>
      </w:r>
    </w:p>
    <w:p w14:paraId="737CBF93" w14:textId="731CA172" w:rsidR="00CB3830" w:rsidRPr="00F0070E" w:rsidRDefault="00CB3830" w:rsidP="0015109D">
      <w:pPr>
        <w:numPr>
          <w:ilvl w:val="0"/>
          <w:numId w:val="71"/>
        </w:numPr>
        <w:suppressAutoHyphens/>
        <w:spacing w:before="100" w:beforeAutospacing="1" w:after="100" w:afterAutospacing="1"/>
        <w:ind w:left="714" w:hanging="357"/>
        <w:jc w:val="both"/>
      </w:pPr>
      <w:r w:rsidRPr="00F0070E">
        <w:lastRenderedPageBreak/>
        <w:t>O</w:t>
      </w:r>
      <w:r w:rsidR="00EC1BD3">
        <w:t>soby poučené (viz PNE 33 0000-6</w:t>
      </w:r>
      <w:r w:rsidRPr="00F0070E">
        <w:t xml:space="preserve">) mohou pracovat za použití mechanizačních prostředků </w:t>
      </w:r>
      <w:r w:rsidR="003A176E">
        <w:br/>
      </w:r>
      <w:r w:rsidRPr="00F0070E">
        <w:t>a přiblížit se částmi těchto mec</w:t>
      </w:r>
      <w:r w:rsidR="00EC1BD3">
        <w:t xml:space="preserve">hanismů k nekrytým živým částem </w:t>
      </w:r>
      <w:r w:rsidRPr="00F0070E">
        <w:t xml:space="preserve">až do vzdálenosti rovnající se </w:t>
      </w:r>
      <w:proofErr w:type="spellStart"/>
      <w:r w:rsidRPr="00F0070E">
        <w:rPr>
          <w:b/>
          <w:bCs/>
        </w:rPr>
        <w:t>D</w:t>
      </w:r>
      <w:r w:rsidRPr="00F0070E">
        <w:rPr>
          <w:b/>
          <w:bCs/>
          <w:vertAlign w:val="subscript"/>
        </w:rPr>
        <w:t>Ve</w:t>
      </w:r>
      <w:proofErr w:type="spellEnd"/>
      <w:r w:rsidRPr="00F0070E">
        <w:rPr>
          <w:b/>
          <w:bCs/>
          <w:vertAlign w:val="subscript"/>
        </w:rPr>
        <w:t xml:space="preserve"> </w:t>
      </w:r>
      <w:r w:rsidRPr="00F0070E">
        <w:t xml:space="preserve">(viz tabulka </w:t>
      </w:r>
      <w:r w:rsidR="00176528" w:rsidRPr="00F0070E">
        <w:t>1</w:t>
      </w:r>
      <w:r w:rsidR="00353408" w:rsidRPr="00F0070E">
        <w:t>1</w:t>
      </w:r>
      <w:r w:rsidRPr="00F0070E">
        <w:t>).</w:t>
      </w:r>
    </w:p>
    <w:p w14:paraId="737CBF94" w14:textId="519A234E" w:rsidR="00EC1BD3" w:rsidRDefault="00CB3830" w:rsidP="0015109D">
      <w:pPr>
        <w:numPr>
          <w:ilvl w:val="0"/>
          <w:numId w:val="71"/>
        </w:numPr>
        <w:suppressAutoHyphens/>
        <w:spacing w:before="100" w:beforeAutospacing="1" w:after="100" w:afterAutospacing="1"/>
        <w:ind w:left="714" w:hanging="357"/>
        <w:jc w:val="both"/>
      </w:pPr>
      <w:r w:rsidRPr="00F0070E">
        <w:t xml:space="preserve">Osoby poučené (viz PNE 33 0000-6) mohou pracovat za použití mechanizačních prostředků </w:t>
      </w:r>
      <w:r w:rsidR="003A176E">
        <w:br/>
      </w:r>
      <w:r w:rsidRPr="00F0070E">
        <w:t>a přiblížit se částmi těchto mechanismů k nekrytým živým částem</w:t>
      </w:r>
      <w:r w:rsidR="003A176E">
        <w:t>.</w:t>
      </w:r>
    </w:p>
    <w:p w14:paraId="737CBF95"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až do vzdálenosti rovnající se </w:t>
      </w:r>
      <w:proofErr w:type="spellStart"/>
      <w:r w:rsidRPr="00F0070E">
        <w:rPr>
          <w:b/>
          <w:bCs/>
        </w:rPr>
        <w:t>D</w:t>
      </w:r>
      <w:r w:rsidRPr="00F0070E">
        <w:rPr>
          <w:b/>
          <w:bCs/>
          <w:vertAlign w:val="subscript"/>
        </w:rPr>
        <w:t>Lz</w:t>
      </w:r>
      <w:proofErr w:type="spellEnd"/>
      <w:r w:rsidRPr="00F0070E">
        <w:rPr>
          <w:b/>
          <w:bCs/>
          <w:vertAlign w:val="subscript"/>
        </w:rPr>
        <w:t xml:space="preserve"> </w:t>
      </w:r>
      <w:r w:rsidRPr="00F0070E">
        <w:t xml:space="preserve">(viz tabulka </w:t>
      </w:r>
      <w:r w:rsidR="00176528" w:rsidRPr="00F0070E">
        <w:t>1</w:t>
      </w:r>
      <w:r w:rsidR="00353408" w:rsidRPr="00F0070E">
        <w:t>1</w:t>
      </w:r>
      <w:r w:rsidRPr="00F0070E">
        <w:t>) pod dozorem osoby znalé s vyšší kvalifikací.</w:t>
      </w:r>
    </w:p>
    <w:p w14:paraId="737CBF96" w14:textId="21494F44" w:rsidR="00EC1BD3" w:rsidRDefault="00CB3830" w:rsidP="0015109D">
      <w:pPr>
        <w:numPr>
          <w:ilvl w:val="0"/>
          <w:numId w:val="71"/>
        </w:numPr>
        <w:suppressAutoHyphens/>
        <w:spacing w:before="100" w:beforeAutospacing="1" w:after="100" w:afterAutospacing="1"/>
        <w:ind w:left="714" w:hanging="357"/>
        <w:jc w:val="both"/>
      </w:pPr>
      <w:r w:rsidRPr="00F0070E">
        <w:t xml:space="preserve">Osoby znalé (viz PNE 33 0000-6) mohou pracovat za použití mechanizačních prostředků </w:t>
      </w:r>
      <w:r w:rsidR="003A176E">
        <w:br/>
      </w:r>
      <w:r w:rsidRPr="00F0070E">
        <w:t>a přiblížit se částmi těchto mechanismů k nekrytým živým částem</w:t>
      </w:r>
      <w:r w:rsidR="003A176E">
        <w:t>.</w:t>
      </w:r>
    </w:p>
    <w:p w14:paraId="737CBF97"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až do vzdálenosti rovnající se </w:t>
      </w:r>
      <w:proofErr w:type="spellStart"/>
      <w:r w:rsidRPr="00F0070E">
        <w:rPr>
          <w:b/>
          <w:bCs/>
        </w:rPr>
        <w:t>D</w:t>
      </w:r>
      <w:r w:rsidRPr="00F0070E">
        <w:rPr>
          <w:b/>
          <w:bCs/>
          <w:vertAlign w:val="subscript"/>
        </w:rPr>
        <w:t>Lz</w:t>
      </w:r>
      <w:proofErr w:type="spellEnd"/>
      <w:r w:rsidRPr="00F0070E">
        <w:rPr>
          <w:b/>
          <w:bCs/>
          <w:vertAlign w:val="subscript"/>
        </w:rPr>
        <w:t xml:space="preserve"> </w:t>
      </w:r>
      <w:r w:rsidRPr="00F0070E">
        <w:t xml:space="preserve">(viz tabulka </w:t>
      </w:r>
      <w:r w:rsidR="00176528" w:rsidRPr="00F0070E">
        <w:t>1</w:t>
      </w:r>
      <w:r w:rsidR="00353408" w:rsidRPr="00F0070E">
        <w:t>1</w:t>
      </w:r>
      <w:r w:rsidRPr="00F0070E">
        <w:t>) s dohledem osoby znalé s vyšší kvalifikací.</w:t>
      </w:r>
    </w:p>
    <w:p w14:paraId="737CBF98"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Osoby znalé s vyšší kvalifikací (viz PNE 33 0000-6) mohou pracovat za použití mechanizačních prostředků a přiblížit se částmi těchto mechanismů k nekrytým živým částem až do vzdálenosti rovnající se </w:t>
      </w:r>
      <w:proofErr w:type="spellStart"/>
      <w:r w:rsidRPr="00F0070E">
        <w:rPr>
          <w:b/>
          <w:bCs/>
        </w:rPr>
        <w:t>D</w:t>
      </w:r>
      <w:r w:rsidRPr="00F0070E">
        <w:rPr>
          <w:b/>
          <w:bCs/>
          <w:vertAlign w:val="subscript"/>
        </w:rPr>
        <w:t>Lz</w:t>
      </w:r>
      <w:proofErr w:type="spellEnd"/>
      <w:r w:rsidRPr="00F0070E">
        <w:rPr>
          <w:b/>
          <w:bCs/>
          <w:vertAlign w:val="subscript"/>
        </w:rPr>
        <w:t xml:space="preserve"> </w:t>
      </w:r>
      <w:r w:rsidRPr="00F0070E">
        <w:t xml:space="preserve">(viz tabulka </w:t>
      </w:r>
      <w:r w:rsidR="00176528" w:rsidRPr="00F0070E">
        <w:t>1</w:t>
      </w:r>
      <w:r w:rsidR="00353408" w:rsidRPr="00F0070E">
        <w:t>1</w:t>
      </w:r>
      <w:r w:rsidRPr="00F0070E">
        <w:t>) samy.</w:t>
      </w:r>
    </w:p>
    <w:p w14:paraId="737CBF99" w14:textId="77777777" w:rsidR="00CB3830" w:rsidRPr="009F5A8D" w:rsidRDefault="00CB3830" w:rsidP="00F0382B">
      <w:pPr>
        <w:pStyle w:val="Nzev"/>
      </w:pPr>
      <w:bookmarkStart w:id="1097" w:name="_Toc304126936"/>
      <w:bookmarkStart w:id="1098" w:name="_Toc304189492"/>
      <w:bookmarkStart w:id="1099" w:name="_Toc304213154"/>
      <w:bookmarkStart w:id="1100" w:name="_Toc304213763"/>
      <w:bookmarkStart w:id="1101" w:name="_Toc304214339"/>
      <w:bookmarkStart w:id="1102" w:name="_Toc304214597"/>
      <w:bookmarkStart w:id="1103" w:name="_Toc304534374"/>
      <w:bookmarkStart w:id="1104" w:name="_Toc305071481"/>
      <w:bookmarkStart w:id="1105" w:name="_Toc305417657"/>
      <w:r w:rsidRPr="009F5A8D">
        <w:t>Vzdálenosti při obsluze elektrického zařízení</w:t>
      </w:r>
      <w:bookmarkEnd w:id="1097"/>
      <w:bookmarkEnd w:id="1098"/>
      <w:bookmarkEnd w:id="1099"/>
      <w:bookmarkEnd w:id="1100"/>
      <w:bookmarkEnd w:id="1101"/>
      <w:bookmarkEnd w:id="1102"/>
      <w:bookmarkEnd w:id="1103"/>
      <w:bookmarkEnd w:id="1104"/>
      <w:bookmarkEnd w:id="1105"/>
    </w:p>
    <w:p w14:paraId="737CBF9A" w14:textId="77777777" w:rsidR="00CB3830" w:rsidRPr="00F0070E" w:rsidRDefault="00CB3830" w:rsidP="00970FAF">
      <w:pPr>
        <w:pStyle w:val="Odstavecseseznamem"/>
        <w:ind w:left="0"/>
        <w:jc w:val="both"/>
      </w:pPr>
      <w:r w:rsidRPr="009F5A8D">
        <w:t xml:space="preserve">Obsluhou elektrického zařízení rozumíme pracovní úkony spojené s provozem zařízení jako je spínání, ovládání z místa i dálkově, regulování, monitorování, prohlídky zařízení, odečet pevně </w:t>
      </w:r>
      <w:r w:rsidRPr="00F0070E">
        <w:t xml:space="preserve">namontovaných přístrojů. Při obsluze se osoby zásadně dotýkají jen těch částí zařízení, které jsou </w:t>
      </w:r>
      <w:r w:rsidR="00B11BEF">
        <w:br/>
      </w:r>
      <w:r w:rsidRPr="00F0070E">
        <w:t xml:space="preserve">k tomu určené. Pokud je pro obsluhu stanoveno použití osobních ochranných prostředků a pracovních pomůcek, musí být používány. </w:t>
      </w:r>
    </w:p>
    <w:p w14:paraId="737CBF9B" w14:textId="77777777" w:rsidR="00CB3830" w:rsidRPr="00F0070E" w:rsidRDefault="00CB3830" w:rsidP="00970FAF">
      <w:pPr>
        <w:pStyle w:val="Odstavecseseznamem"/>
        <w:ind w:left="0"/>
        <w:jc w:val="both"/>
      </w:pPr>
      <w:r w:rsidRPr="00F0070E">
        <w:t xml:space="preserve">Osoby poučené (viz PNE 33 0000-6) se mohou při obsluze elektrického zařízení VN </w:t>
      </w:r>
      <w:r w:rsidR="00B11BEF">
        <w:br/>
      </w:r>
      <w:r w:rsidRPr="00F0070E">
        <w:t>a VVN</w:t>
      </w:r>
      <w:r w:rsidR="001511C7" w:rsidRPr="00F0070E">
        <w:t xml:space="preserve"> </w:t>
      </w:r>
      <w:r w:rsidRPr="00F0070E">
        <w:t xml:space="preserve">přiblížit k nekrytým živým částem až na vzdálenost rovnající se </w:t>
      </w:r>
      <w:proofErr w:type="spellStart"/>
      <w:r w:rsidRPr="00F0070E">
        <w:rPr>
          <w:b/>
          <w:bCs/>
        </w:rPr>
        <w:t>D</w:t>
      </w:r>
      <w:r w:rsidRPr="00F0070E">
        <w:rPr>
          <w:b/>
          <w:bCs/>
          <w:vertAlign w:val="subscript"/>
        </w:rPr>
        <w:t>Ve</w:t>
      </w:r>
      <w:proofErr w:type="spellEnd"/>
      <w:r w:rsidRPr="00F0070E">
        <w:rPr>
          <w:b/>
          <w:bCs/>
          <w:vertAlign w:val="subscript"/>
        </w:rPr>
        <w:t xml:space="preserve"> </w:t>
      </w:r>
      <w:r w:rsidRPr="00F0070E">
        <w:t xml:space="preserve">(viz </w:t>
      </w:r>
      <w:r w:rsidR="00353408" w:rsidRPr="00F0070E">
        <w:t>T</w:t>
      </w:r>
      <w:r w:rsidRPr="00F0070E">
        <w:t xml:space="preserve">abulka </w:t>
      </w:r>
      <w:r w:rsidR="00176528" w:rsidRPr="00F0070E">
        <w:t>1</w:t>
      </w:r>
      <w:r w:rsidR="00353408" w:rsidRPr="00F0070E">
        <w:t>1</w:t>
      </w:r>
      <w:r w:rsidRPr="00F0070E">
        <w:t xml:space="preserve">), </w:t>
      </w:r>
      <w:r w:rsidR="00B11BEF">
        <w:br/>
      </w:r>
      <w:r w:rsidRPr="00F0070E">
        <w:t xml:space="preserve">při obsluze elektrického zařízení NN se mohou přiblížit k nekrytým živým částem až na vzdálenost rovnající se </w:t>
      </w:r>
      <w:proofErr w:type="spellStart"/>
      <w:r w:rsidRPr="00F0070E">
        <w:rPr>
          <w:b/>
          <w:bCs/>
        </w:rPr>
        <w:t>D</w:t>
      </w:r>
      <w:r w:rsidRPr="00F0070E">
        <w:rPr>
          <w:b/>
          <w:bCs/>
          <w:vertAlign w:val="subscript"/>
        </w:rPr>
        <w:t>Lz</w:t>
      </w:r>
      <w:proofErr w:type="spellEnd"/>
      <w:r w:rsidRPr="00F0070E">
        <w:rPr>
          <w:b/>
          <w:bCs/>
          <w:vertAlign w:val="subscript"/>
        </w:rPr>
        <w:t xml:space="preserve"> </w:t>
      </w:r>
      <w:r w:rsidRPr="00F0070E">
        <w:t xml:space="preserve">(viz </w:t>
      </w:r>
      <w:r w:rsidR="00353408" w:rsidRPr="00F0070E">
        <w:t>T</w:t>
      </w:r>
      <w:r w:rsidRPr="00F0070E">
        <w:t xml:space="preserve">abulka </w:t>
      </w:r>
      <w:r w:rsidR="00176528" w:rsidRPr="00F0070E">
        <w:t>1</w:t>
      </w:r>
      <w:r w:rsidR="00353408" w:rsidRPr="00F0070E">
        <w:t>1</w:t>
      </w:r>
      <w:r w:rsidRPr="00F0070E">
        <w:t>).</w:t>
      </w:r>
    </w:p>
    <w:p w14:paraId="737CBF9C" w14:textId="77777777" w:rsidR="00CB3830" w:rsidRPr="00F0070E" w:rsidRDefault="00CB3830" w:rsidP="00970FAF">
      <w:pPr>
        <w:pStyle w:val="Odstavecseseznamem"/>
        <w:ind w:left="0"/>
        <w:jc w:val="both"/>
      </w:pPr>
      <w:r w:rsidRPr="00F0070E">
        <w:t xml:space="preserve">Osoby znalé a znalé s vyšší kvalifikací (viz PNE 33 0000-62) se mohou </w:t>
      </w:r>
      <w:r w:rsidR="00B11BEF">
        <w:br/>
      </w:r>
      <w:r w:rsidRPr="00F0070E">
        <w:t>při obsluze elektrického zařízení</w:t>
      </w:r>
      <w:r w:rsidR="001511C7" w:rsidRPr="00F0070E">
        <w:t xml:space="preserve"> </w:t>
      </w:r>
      <w:r w:rsidRPr="00F0070E">
        <w:t xml:space="preserve">přiblížit k nekrytým živým částem až na vzdálenost rovnající se </w:t>
      </w:r>
      <w:proofErr w:type="spellStart"/>
      <w:r w:rsidRPr="00F0070E">
        <w:rPr>
          <w:b/>
          <w:bCs/>
        </w:rPr>
        <w:t>D</w:t>
      </w:r>
      <w:r w:rsidRPr="00F0070E">
        <w:rPr>
          <w:b/>
          <w:bCs/>
          <w:vertAlign w:val="subscript"/>
        </w:rPr>
        <w:t>Ls</w:t>
      </w:r>
      <w:proofErr w:type="spellEnd"/>
      <w:r w:rsidRPr="00F0070E">
        <w:rPr>
          <w:b/>
          <w:bCs/>
          <w:vertAlign w:val="subscript"/>
        </w:rPr>
        <w:t xml:space="preserve"> </w:t>
      </w:r>
      <w:r w:rsidRPr="00F0070E">
        <w:t xml:space="preserve">(viz </w:t>
      </w:r>
      <w:r w:rsidR="00353408" w:rsidRPr="00F0070E">
        <w:t>T</w:t>
      </w:r>
      <w:r w:rsidRPr="00F0070E">
        <w:t xml:space="preserve">abulka </w:t>
      </w:r>
      <w:r w:rsidR="00176528" w:rsidRPr="00F0070E">
        <w:t>1</w:t>
      </w:r>
      <w:r w:rsidR="00353408" w:rsidRPr="00F0070E">
        <w:t>2</w:t>
      </w:r>
      <w:r w:rsidRPr="00F0070E">
        <w:t>).</w:t>
      </w:r>
    </w:p>
    <w:p w14:paraId="737CBF9D" w14:textId="77777777" w:rsidR="00CB3830" w:rsidRPr="009F5A8D" w:rsidRDefault="00CB3830" w:rsidP="00F0382B">
      <w:pPr>
        <w:pStyle w:val="Nzev"/>
      </w:pPr>
      <w:bookmarkStart w:id="1106" w:name="_Toc304124062"/>
      <w:bookmarkStart w:id="1107" w:name="_Toc304126937"/>
      <w:bookmarkStart w:id="1108" w:name="_Toc304189493"/>
      <w:bookmarkStart w:id="1109" w:name="_Toc304213155"/>
      <w:bookmarkStart w:id="1110" w:name="_Toc304213764"/>
      <w:bookmarkStart w:id="1111" w:name="_Toc304214340"/>
      <w:bookmarkStart w:id="1112" w:name="_Toc304214598"/>
      <w:bookmarkStart w:id="1113" w:name="_Toc304534375"/>
      <w:bookmarkStart w:id="1114" w:name="_Toc305071482"/>
      <w:bookmarkStart w:id="1115" w:name="_Toc305417658"/>
      <w:r w:rsidRPr="00F0070E">
        <w:t>Podchozí vzdálenosti</w:t>
      </w:r>
      <w:r w:rsidRPr="009F5A8D">
        <w:t xml:space="preserve"> a vzdálenosti pro průjezd vozidel</w:t>
      </w:r>
      <w:bookmarkEnd w:id="1106"/>
      <w:bookmarkEnd w:id="1107"/>
      <w:bookmarkEnd w:id="1108"/>
      <w:bookmarkEnd w:id="1109"/>
      <w:bookmarkEnd w:id="1110"/>
      <w:bookmarkEnd w:id="1111"/>
      <w:bookmarkEnd w:id="1112"/>
      <w:bookmarkEnd w:id="1113"/>
      <w:bookmarkEnd w:id="1114"/>
      <w:bookmarkEnd w:id="1115"/>
      <w:r w:rsidRPr="009F5A8D">
        <w:t xml:space="preserve"> </w:t>
      </w:r>
    </w:p>
    <w:p w14:paraId="737CBF9E" w14:textId="77777777" w:rsidR="0008321E" w:rsidRDefault="00CB3830" w:rsidP="00154500">
      <w:pPr>
        <w:suppressAutoHyphens/>
        <w:spacing w:before="120"/>
        <w:jc w:val="both"/>
      </w:pPr>
      <w:r w:rsidRPr="009F5A8D">
        <w:t xml:space="preserve">Podchozí vzdálenosti a vzdálenosti pro průjezd montážních vozidel a mechanismů v prostorách rozvoden VN, VVN a ZVN se určují dle </w:t>
      </w:r>
      <w:r w:rsidR="00CA751A">
        <w:t>PNE</w:t>
      </w:r>
      <w:r w:rsidR="00CA751A" w:rsidRPr="009F5A8D">
        <w:t xml:space="preserve"> </w:t>
      </w:r>
      <w:r w:rsidRPr="009F5A8D">
        <w:t>33 3201.</w:t>
      </w:r>
    </w:p>
    <w:p w14:paraId="737CBF9F" w14:textId="77777777" w:rsidR="006458E6" w:rsidRDefault="006458E6" w:rsidP="00154500">
      <w:pPr>
        <w:suppressAutoHyphens/>
        <w:spacing w:before="120"/>
        <w:jc w:val="both"/>
      </w:pPr>
    </w:p>
    <w:p w14:paraId="737CBFA0" w14:textId="39AB778E" w:rsidR="006458E6" w:rsidRDefault="00B97A54" w:rsidP="006458E6">
      <w:pPr>
        <w:pStyle w:val="Nzev"/>
      </w:pPr>
      <w:r>
        <w:rPr>
          <w:lang w:val="cs-CZ"/>
        </w:rPr>
        <w:t>P</w:t>
      </w:r>
      <w:proofErr w:type="spellStart"/>
      <w:r w:rsidR="006458E6">
        <w:t>ráce</w:t>
      </w:r>
      <w:proofErr w:type="spellEnd"/>
      <w:r w:rsidR="006458E6">
        <w:t xml:space="preserve"> pod napětím</w:t>
      </w:r>
    </w:p>
    <w:p w14:paraId="737CBFA1" w14:textId="77777777" w:rsidR="006458E6" w:rsidRPr="005F0EFE" w:rsidRDefault="006458E6" w:rsidP="00895C21">
      <w:pPr>
        <w:pStyle w:val="Nzev"/>
        <w:ind w:firstLine="426"/>
        <w:rPr>
          <w:i/>
        </w:rPr>
      </w:pPr>
      <w:r w:rsidRPr="005F0EFE">
        <w:rPr>
          <w:i/>
        </w:rPr>
        <w:t>Zajištění pracoviště</w:t>
      </w:r>
    </w:p>
    <w:p w14:paraId="737CBFA2" w14:textId="77777777" w:rsidR="006458E6" w:rsidRDefault="006458E6" w:rsidP="006458E6">
      <w:pPr>
        <w:suppressAutoHyphens/>
        <w:spacing w:before="120"/>
        <w:jc w:val="both"/>
      </w:pPr>
      <w:r>
        <w:t xml:space="preserve">Zajištění pracoviště je práce na zařízení pod napětím pro zajištění bezpečnostních opatření pro práce na zařízení bez napětí nebo v blízkosti živých částí. </w:t>
      </w:r>
    </w:p>
    <w:p w14:paraId="737CBFA3" w14:textId="77777777" w:rsidR="006458E6" w:rsidRDefault="006458E6" w:rsidP="006458E6">
      <w:pPr>
        <w:suppressAutoHyphens/>
        <w:spacing w:before="120"/>
        <w:jc w:val="both"/>
      </w:pPr>
      <w:r>
        <w:t>Je prováděno osobami pověřenými osobou odpovědnou za elektrické zařízení včetně stanovení jejich kvalifikace a jejich počtu dle napětí a druhu zařízení.</w:t>
      </w:r>
    </w:p>
    <w:p w14:paraId="737CBFA4" w14:textId="77777777" w:rsidR="006458E6" w:rsidRPr="005F0EFE" w:rsidRDefault="006458E6" w:rsidP="00895C21">
      <w:pPr>
        <w:pStyle w:val="Nzev"/>
        <w:ind w:firstLine="426"/>
        <w:rPr>
          <w:i/>
        </w:rPr>
      </w:pPr>
      <w:r w:rsidRPr="005F0EFE">
        <w:rPr>
          <w:i/>
        </w:rPr>
        <w:t>Práce na vzdálenost</w:t>
      </w:r>
    </w:p>
    <w:p w14:paraId="737CBFA5" w14:textId="77777777" w:rsidR="006458E6" w:rsidRDefault="006458E6" w:rsidP="006458E6">
      <w:pPr>
        <w:suppressAutoHyphens/>
        <w:spacing w:before="120"/>
        <w:jc w:val="both"/>
      </w:pPr>
      <w:r>
        <w:t>Postup práce pod napětím, při kterém osoba zůstává v určité vzdálenosti od živých částí a vykonává práci izolovaným nářadím.</w:t>
      </w:r>
    </w:p>
    <w:p w14:paraId="737CBFA6" w14:textId="77777777" w:rsidR="006458E6" w:rsidRDefault="006458E6" w:rsidP="006458E6">
      <w:pPr>
        <w:suppressAutoHyphens/>
        <w:spacing w:before="120"/>
        <w:jc w:val="both"/>
      </w:pPr>
      <w:r>
        <w:t xml:space="preserve">Při PPN na vzdálenost musí osoby dodržovat minimální vzdálenost kterékoliv části těla </w:t>
      </w:r>
      <w:r w:rsidR="00C00254" w:rsidRPr="00C00254">
        <w:t xml:space="preserve">či jinými předměty drženými v rukou </w:t>
      </w:r>
      <w:r w:rsidR="00DC4C08">
        <w:t>zaměstnanců</w:t>
      </w:r>
      <w:r w:rsidR="00C00254" w:rsidRPr="00C00254">
        <w:t xml:space="preserve">, pokud tyto nejsou určeny </w:t>
      </w:r>
      <w:r>
        <w:t>nebo s tělem spojených vodivých předmětů od nekrytých živých částí pod napětím předepsanou v předchozí tabulce. V případě, že na pracovišti je rozepnutý odpojovač, nebo odpínač, posuzuje se vzdálenost k jeho části, která zůstává pod napětím.</w:t>
      </w:r>
    </w:p>
    <w:p w14:paraId="737CBFA7" w14:textId="7F0443C4" w:rsidR="006458E6" w:rsidRDefault="00B97A54" w:rsidP="006458E6">
      <w:pPr>
        <w:suppressAutoHyphens/>
        <w:spacing w:before="120"/>
        <w:jc w:val="both"/>
      </w:pPr>
      <w:r>
        <w:t>V</w:t>
      </w:r>
      <w:r w:rsidR="006458E6">
        <w:t xml:space="preserve">odivé žebříky a neizolované plošiny lze použít jen při PPN na vzdálenost. Jejich nejbližší (horní) část musí být od zařízení </w:t>
      </w:r>
      <w:r w:rsidR="00353408">
        <w:t>VN</w:t>
      </w:r>
      <w:r w:rsidR="006458E6">
        <w:t xml:space="preserve">, </w:t>
      </w:r>
      <w:r w:rsidR="00353408">
        <w:t>VVN</w:t>
      </w:r>
      <w:r w:rsidR="006458E6">
        <w:t xml:space="preserve"> a </w:t>
      </w:r>
      <w:r w:rsidR="00353408">
        <w:t>ZVN</w:t>
      </w:r>
      <w:r w:rsidR="006458E6">
        <w:t xml:space="preserve"> vzdálena tak, aby při činnosti osoby byly části jejího těla </w:t>
      </w:r>
      <w:r w:rsidR="00B11BEF">
        <w:br/>
      </w:r>
      <w:r w:rsidR="006458E6">
        <w:t xml:space="preserve">a používané předměty ve </w:t>
      </w:r>
      <w:r w:rsidR="006458E6" w:rsidRPr="0011331F">
        <w:t xml:space="preserve">vzdálenosti dle </w:t>
      </w:r>
      <w:r w:rsidR="00E94709" w:rsidRPr="0011331F">
        <w:t>T</w:t>
      </w:r>
      <w:r w:rsidR="006458E6" w:rsidRPr="0011331F">
        <w:t xml:space="preserve">abulky </w:t>
      </w:r>
      <w:r w:rsidR="00E94709" w:rsidRPr="0011331F">
        <w:t>11</w:t>
      </w:r>
      <w:r w:rsidR="006458E6" w:rsidRPr="0011331F">
        <w:t>.</w:t>
      </w:r>
    </w:p>
    <w:p w14:paraId="737CBFA8" w14:textId="77777777" w:rsidR="00B33356" w:rsidRDefault="0008321E" w:rsidP="00833755">
      <w:pPr>
        <w:pStyle w:val="Plohy2rovenadpisu"/>
        <w:tabs>
          <w:tab w:val="clear" w:pos="1286"/>
          <w:tab w:val="num" w:pos="567"/>
        </w:tabs>
        <w:ind w:left="567"/>
      </w:pPr>
      <w:bookmarkStart w:id="1116" w:name="_Toc302472421"/>
      <w:bookmarkStart w:id="1117" w:name="_Toc304124063"/>
      <w:bookmarkStart w:id="1118" w:name="_Toc304189494"/>
      <w:bookmarkStart w:id="1119" w:name="_Toc304189579"/>
      <w:bookmarkStart w:id="1120" w:name="_Toc468656787"/>
      <w:bookmarkStart w:id="1121" w:name="_Toc468656839"/>
      <w:r w:rsidRPr="00A3113E">
        <w:lastRenderedPageBreak/>
        <w:t>Zásady bezpečné práce při stavební činnosti</w:t>
      </w:r>
      <w:bookmarkEnd w:id="1116"/>
      <w:bookmarkEnd w:id="1117"/>
      <w:bookmarkEnd w:id="1118"/>
      <w:bookmarkEnd w:id="1119"/>
      <w:bookmarkEnd w:id="1120"/>
      <w:bookmarkEnd w:id="1121"/>
    </w:p>
    <w:p w14:paraId="737CBFA9" w14:textId="77777777" w:rsidR="004C3816" w:rsidRPr="00D512B5" w:rsidRDefault="004C3816" w:rsidP="00A3113E">
      <w:pPr>
        <w:jc w:val="both"/>
      </w:pPr>
      <w:r w:rsidRPr="00D512B5">
        <w:t xml:space="preserve">Tato příloha platí pro provádění staveb a stavenišť a je závazná pro všechny zaměstnance společnosti i jiné osoby vykonávající uvedené činnosti pracovní, kontrolu a údržbu staveb a stavenišť. </w:t>
      </w:r>
    </w:p>
    <w:p w14:paraId="737CBFAA" w14:textId="77777777" w:rsidR="004C3816" w:rsidRPr="00980037" w:rsidRDefault="00842DFA" w:rsidP="00571FF6">
      <w:pPr>
        <w:pStyle w:val="Nzev"/>
        <w:spacing w:before="100" w:beforeAutospacing="1" w:after="100" w:afterAutospacing="1"/>
      </w:pPr>
      <w:bookmarkStart w:id="1122" w:name="_Toc305417660"/>
      <w:r>
        <w:t>Související dokumenty</w:t>
      </w:r>
      <w:bookmarkEnd w:id="1122"/>
    </w:p>
    <w:p w14:paraId="737CBFAB" w14:textId="77777777" w:rsidR="004C3816" w:rsidRPr="00D512B5" w:rsidRDefault="00842DFA" w:rsidP="00A3113E">
      <w:pPr>
        <w:pStyle w:val="Stylnadpis2"/>
        <w:jc w:val="both"/>
        <w:rPr>
          <w:rFonts w:ascii="Arial" w:hAnsi="Arial" w:cs="Arial"/>
          <w:sz w:val="20"/>
        </w:rPr>
      </w:pPr>
      <w:r>
        <w:rPr>
          <w:rFonts w:ascii="Arial" w:hAnsi="Arial" w:cs="Arial"/>
          <w:sz w:val="20"/>
        </w:rPr>
        <w:t>Dodržování ustanovení v níže uvedených předpisech je základním předpokladem pro bezpečné provádění prací na stavbách.</w:t>
      </w:r>
    </w:p>
    <w:p w14:paraId="737CBFAC" w14:textId="77777777" w:rsidR="004C3816" w:rsidRPr="00D512B5" w:rsidRDefault="004C3816" w:rsidP="0015109D">
      <w:pPr>
        <w:numPr>
          <w:ilvl w:val="0"/>
          <w:numId w:val="60"/>
        </w:numPr>
        <w:spacing w:before="100" w:beforeAutospacing="1" w:after="100" w:afterAutospacing="1"/>
        <w:ind w:left="714" w:hanging="357"/>
        <w:jc w:val="both"/>
      </w:pPr>
      <w:r w:rsidRPr="00D512B5">
        <w:t>zákon č. 262/2006 Sb. Zákoník práce,</w:t>
      </w:r>
      <w:r w:rsidR="001511C7">
        <w:t xml:space="preserve"> </w:t>
      </w:r>
      <w:r w:rsidRPr="00D512B5">
        <w:t>hlava V – Bezpečnost a ochrana zdraví při práci</w:t>
      </w:r>
    </w:p>
    <w:p w14:paraId="737CBFAD"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zákon č. 309/2006 Sb., kterým se upravují další požadavky bezpečnosti a ochrany zdraví </w:t>
      </w:r>
      <w:r w:rsidR="00B11BEF">
        <w:br/>
      </w:r>
      <w:r w:rsidRPr="00D512B5">
        <w:t>při práci v pracovněprávních vztazích a o zajištění bezpečnosti a ochrany zdraví při činnosti nebo poskytování služeb mimo pracovněprávní vztahy (zákon o zajištění dalších podmínek bezpečnosti a ochrany zdraví při práci)</w:t>
      </w:r>
    </w:p>
    <w:p w14:paraId="737CBFAE"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nařízení vlády č. 362/2005 Sb. o bližších požadavcích na bezpečnost a ochranu zdraví </w:t>
      </w:r>
      <w:r w:rsidR="00677AE0">
        <w:br/>
      </w:r>
      <w:r w:rsidRPr="00D512B5">
        <w:t>při práci na pracovištích s nebezpečím pádu z výšky nebo do hloubky</w:t>
      </w:r>
      <w:r w:rsidR="006973A2">
        <w:t xml:space="preserve">    </w:t>
      </w:r>
    </w:p>
    <w:p w14:paraId="737CBFAF"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591/2006 Sb. o bližších minimálních požadavcích na bezpečnost a ochranu zdraví při práci na staveništích</w:t>
      </w:r>
    </w:p>
    <w:p w14:paraId="737CBFB0"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nařízení vlády č. 378/2001 Sb., kterým se stanoví bližší požadavky na bezpečný provoz </w:t>
      </w:r>
      <w:r w:rsidR="00677AE0">
        <w:br/>
      </w:r>
      <w:r w:rsidRPr="00D512B5">
        <w:t>a</w:t>
      </w:r>
      <w:r w:rsidR="001511C7">
        <w:t xml:space="preserve"> </w:t>
      </w:r>
      <w:r w:rsidRPr="00D512B5">
        <w:t>používání strojů a technických zařízení,</w:t>
      </w:r>
    </w:p>
    <w:p w14:paraId="737CBFB1"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495/2001 Sb., kterým se stanoví rozsah a bližší podmínky poskytování</w:t>
      </w:r>
      <w:r w:rsidR="001511C7">
        <w:t xml:space="preserve"> </w:t>
      </w:r>
      <w:r w:rsidRPr="00D512B5">
        <w:t>osobních ochranných pracovních prostředků,</w:t>
      </w:r>
    </w:p>
    <w:p w14:paraId="737CBFB2"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101/2005 Sb. o podrobnějších požadavcí</w:t>
      </w:r>
      <w:r w:rsidR="003927EB" w:rsidRPr="00D512B5">
        <w:t>ch na pracoviště</w:t>
      </w:r>
      <w:r w:rsidR="001511C7">
        <w:t xml:space="preserve"> </w:t>
      </w:r>
      <w:r w:rsidR="003927EB" w:rsidRPr="00D512B5">
        <w:t xml:space="preserve">a pracovní </w:t>
      </w:r>
      <w:r w:rsidR="00980037">
        <w:t>prostředí.</w:t>
      </w:r>
    </w:p>
    <w:p w14:paraId="737CBFB3" w14:textId="77777777" w:rsidR="004C3816" w:rsidRPr="00980037" w:rsidRDefault="00154500" w:rsidP="00571FF6">
      <w:pPr>
        <w:pStyle w:val="Nzev"/>
        <w:spacing w:before="100" w:beforeAutospacing="1" w:after="100" w:afterAutospacing="1"/>
      </w:pPr>
      <w:bookmarkStart w:id="1123" w:name="_Toc159382335"/>
      <w:bookmarkStart w:id="1124" w:name="_Toc159588973"/>
      <w:bookmarkStart w:id="1125" w:name="_Toc304214343"/>
      <w:bookmarkStart w:id="1126" w:name="_Toc304214601"/>
      <w:bookmarkStart w:id="1127" w:name="_Toc304534378"/>
      <w:bookmarkStart w:id="1128" w:name="_Toc305071485"/>
      <w:bookmarkStart w:id="1129" w:name="_Toc305417661"/>
      <w:r>
        <w:t>P</w:t>
      </w:r>
      <w:r w:rsidR="004C3816" w:rsidRPr="00980037">
        <w:t>ostup při zajišťování bezpečnosti stavebních prací</w:t>
      </w:r>
      <w:bookmarkEnd w:id="1123"/>
      <w:bookmarkEnd w:id="1124"/>
      <w:bookmarkEnd w:id="1125"/>
      <w:bookmarkEnd w:id="1126"/>
      <w:bookmarkEnd w:id="1127"/>
      <w:bookmarkEnd w:id="1128"/>
      <w:bookmarkEnd w:id="1129"/>
    </w:p>
    <w:p w14:paraId="737CBFB4" w14:textId="77777777" w:rsidR="004C3816" w:rsidRPr="00980037" w:rsidRDefault="004C3816" w:rsidP="00571FF6">
      <w:pPr>
        <w:pStyle w:val="Nzev"/>
        <w:spacing w:before="100" w:beforeAutospacing="1" w:after="100" w:afterAutospacing="1"/>
      </w:pPr>
      <w:bookmarkStart w:id="1130" w:name="_Toc159588974"/>
      <w:bookmarkStart w:id="1131" w:name="_Toc304214344"/>
      <w:bookmarkStart w:id="1132" w:name="_Toc304534379"/>
      <w:bookmarkStart w:id="1133" w:name="_Toc305071486"/>
      <w:bookmarkStart w:id="1134" w:name="_Toc305417662"/>
      <w:r w:rsidRPr="00980037">
        <w:t>Bezpečnost projektu a přípravy stavby</w:t>
      </w:r>
      <w:bookmarkEnd w:id="1130"/>
      <w:bookmarkEnd w:id="1131"/>
      <w:bookmarkEnd w:id="1132"/>
      <w:bookmarkEnd w:id="1133"/>
      <w:bookmarkEnd w:id="1134"/>
    </w:p>
    <w:p w14:paraId="737CBFB5" w14:textId="77777777" w:rsidR="004C3816" w:rsidRPr="00D512B5" w:rsidRDefault="004C3816" w:rsidP="00B23E9A">
      <w:pPr>
        <w:pStyle w:val="Odstavecseseznamem"/>
        <w:spacing w:before="60" w:after="20"/>
        <w:ind w:left="0"/>
        <w:jc w:val="both"/>
      </w:pPr>
      <w:r w:rsidRPr="00D512B5">
        <w:t xml:space="preserve">Projektant (ve smyslu zákona č. 360/1992 Sb. v platném znění) odpovídá za úplnost, správnost </w:t>
      </w:r>
      <w:r w:rsidR="00677AE0">
        <w:br/>
      </w:r>
      <w:r w:rsidRPr="00D512B5">
        <w:t xml:space="preserve">a proveditelnost zpracované projektové dokumentace. Projekt musí obsahovat požadavky bezpečnosti práce pro výstavbu, zásady prevence musí být řešeny i z hlediska pracovního prostředí. </w:t>
      </w:r>
    </w:p>
    <w:p w14:paraId="737CBFB6" w14:textId="77777777" w:rsidR="004C3816" w:rsidRPr="00D512B5" w:rsidRDefault="004C3816" w:rsidP="00B23E9A">
      <w:pPr>
        <w:pStyle w:val="Odstavecseseznamem"/>
        <w:spacing w:before="60" w:after="20"/>
        <w:ind w:left="0"/>
        <w:jc w:val="both"/>
      </w:pPr>
      <w:r w:rsidRPr="00D512B5">
        <w:t xml:space="preserve">Svojí účastí při realizaci stavby upřesňuje požadavky projektu, průběh provádění stavby a její uvádění do provozu. Při zjištění závad, jakož i při i při zpozorování nebezpečí, které by mohlo ohrozit zdraví nebo životy osob musí o tomto uvědomit zadavatele i zhotovitele stavby, zpravidla zápisem </w:t>
      </w:r>
      <w:r w:rsidR="00677AE0">
        <w:br/>
      </w:r>
      <w:r w:rsidRPr="00D512B5">
        <w:t>do montážního deníku.</w:t>
      </w:r>
    </w:p>
    <w:p w14:paraId="737CBFB7" w14:textId="77777777" w:rsidR="004C3816" w:rsidRPr="00D512B5" w:rsidRDefault="004C3816" w:rsidP="00B23E9A">
      <w:pPr>
        <w:pStyle w:val="Odstavecseseznamem"/>
        <w:spacing w:before="60" w:after="20"/>
        <w:ind w:left="0"/>
        <w:jc w:val="both"/>
        <w:rPr>
          <w:i/>
        </w:rPr>
      </w:pPr>
      <w:r w:rsidRPr="00D512B5">
        <w:t>V projektové dokumentaci</w:t>
      </w:r>
      <w:r w:rsidR="00D512B5" w:rsidRPr="00D512B5">
        <w:t xml:space="preserve"> </w:t>
      </w:r>
      <w:r w:rsidRPr="00D512B5">
        <w:t>musí</w:t>
      </w:r>
      <w:r w:rsidR="001511C7">
        <w:t xml:space="preserve"> </w:t>
      </w:r>
      <w:r w:rsidR="00D512B5" w:rsidRPr="00D512B5">
        <w:t xml:space="preserve">být </w:t>
      </w:r>
      <w:r w:rsidRPr="00D512B5">
        <w:t>vytýčeny</w:t>
      </w:r>
      <w:r w:rsidR="001511C7">
        <w:t xml:space="preserve"> </w:t>
      </w:r>
      <w:r w:rsidRPr="00D512B5">
        <w:t>trasy zejména energetických a komunikačních vedení, vodovodní a stokové sítě v místě jejich střetu se stavbou, popřípadě jiné podzemní a nadzemní překáž</w:t>
      </w:r>
      <w:r w:rsidR="005F0EFE">
        <w:t xml:space="preserve">ky nacházející se na </w:t>
      </w:r>
      <w:r w:rsidR="005F0EFE" w:rsidRPr="005F0EFE">
        <w:t>staveništi</w:t>
      </w:r>
      <w:r w:rsidRPr="005F0EFE">
        <w:t xml:space="preserve"> (</w:t>
      </w:r>
      <w:r w:rsidR="005F0EFE" w:rsidRPr="005F0EFE">
        <w:t>N</w:t>
      </w:r>
      <w:r w:rsidRPr="005F0EFE">
        <w:t xml:space="preserve">ařízení vlády č. 591/2006Sb. o minimálních požadavcích </w:t>
      </w:r>
      <w:r w:rsidR="00677AE0">
        <w:br/>
      </w:r>
      <w:r w:rsidRPr="005F0EFE">
        <w:t>na bezpečnost a ochranu zdraví při práci na staveništích)</w:t>
      </w:r>
      <w:r w:rsidR="005F0EFE" w:rsidRPr="005F0EFE">
        <w:t>.</w:t>
      </w:r>
    </w:p>
    <w:p w14:paraId="737CBFB8" w14:textId="77777777" w:rsidR="004C3816" w:rsidRPr="00D512B5" w:rsidRDefault="004C3816" w:rsidP="00B23E9A">
      <w:pPr>
        <w:pStyle w:val="Odstavecseseznamem"/>
        <w:spacing w:before="60" w:after="20"/>
        <w:ind w:left="0"/>
        <w:jc w:val="both"/>
        <w:rPr>
          <w:b/>
        </w:rPr>
      </w:pPr>
      <w:r w:rsidRPr="00D512B5">
        <w:rPr>
          <w:b/>
        </w:rPr>
        <w:t xml:space="preserve">Vedoucí zaměstnanec, vedoucí pracovní skupiny prostudují dokumentaci stavby, zda obsahuje zásadní požadavky na bezpečnost práce pro jednotlivé stavební činnosti uvedené v tomto předpisu a předpisech uvedených v preambuli. </w:t>
      </w:r>
    </w:p>
    <w:p w14:paraId="737CBFB9" w14:textId="77777777" w:rsidR="004C3816" w:rsidRPr="00D512B5" w:rsidRDefault="004C3816" w:rsidP="00B23E9A">
      <w:pPr>
        <w:pStyle w:val="Odstavecseseznamem"/>
        <w:spacing w:before="60" w:after="20"/>
        <w:ind w:left="0"/>
        <w:jc w:val="both"/>
      </w:pPr>
      <w:r w:rsidRPr="00D512B5">
        <w:rPr>
          <w:b/>
        </w:rPr>
        <w:t>Pokud požadavky nejsou splněny</w:t>
      </w:r>
      <w:r w:rsidRPr="00D512B5">
        <w:t xml:space="preserve">, nebo obsahují nejasnosti (např. zabezpečení zaměstnanců </w:t>
      </w:r>
      <w:r w:rsidR="00677AE0">
        <w:br/>
      </w:r>
      <w:r w:rsidRPr="00D512B5">
        <w:t xml:space="preserve">při zvyšování místa práce apod., </w:t>
      </w:r>
      <w:r w:rsidRPr="00D512B5">
        <w:rPr>
          <w:b/>
        </w:rPr>
        <w:t>požadují dopracování od dodavatele dokumentace</w:t>
      </w:r>
      <w:r w:rsidRPr="00D512B5">
        <w:t>.</w:t>
      </w:r>
    </w:p>
    <w:p w14:paraId="737CBFBA" w14:textId="77777777" w:rsidR="004C3816" w:rsidRPr="00D512B5" w:rsidRDefault="004C3816" w:rsidP="00B23E9A">
      <w:pPr>
        <w:pStyle w:val="Odstavecseseznamem"/>
        <w:spacing w:before="60" w:after="20"/>
        <w:ind w:left="0"/>
        <w:jc w:val="both"/>
      </w:pPr>
      <w:r w:rsidRPr="00D512B5">
        <w:rPr>
          <w:b/>
        </w:rPr>
        <w:t>Pokud budou zaměstnanci na stavbě pracovat současně s</w:t>
      </w:r>
      <w:r w:rsidR="00B23E9A">
        <w:rPr>
          <w:b/>
        </w:rPr>
        <w:t>e</w:t>
      </w:r>
      <w:r w:rsidRPr="00D512B5">
        <w:rPr>
          <w:b/>
        </w:rPr>
        <w:t> zaměstnanci jiného zaměstnavatele -</w:t>
      </w:r>
      <w:r w:rsidR="001511C7">
        <w:rPr>
          <w:b/>
        </w:rPr>
        <w:t xml:space="preserve"> </w:t>
      </w:r>
      <w:r w:rsidRPr="00D512B5">
        <w:rPr>
          <w:b/>
        </w:rPr>
        <w:t>firmy</w:t>
      </w:r>
      <w:r w:rsidRPr="00D512B5">
        <w:t xml:space="preserve"> musí vedoucí práce zajistit podpis</w:t>
      </w:r>
      <w:r w:rsidR="001511C7">
        <w:t xml:space="preserve"> </w:t>
      </w:r>
      <w:r w:rsidRPr="00D512B5">
        <w:t xml:space="preserve">„Dohody o plnění úkolů BOZP“ </w:t>
      </w:r>
    </w:p>
    <w:p w14:paraId="737CBFBB" w14:textId="77777777" w:rsidR="004C3816" w:rsidRPr="00D512B5" w:rsidRDefault="004C3816" w:rsidP="00B23E9A">
      <w:pPr>
        <w:pStyle w:val="Odstavecseseznamem"/>
        <w:spacing w:before="60" w:after="20"/>
        <w:ind w:left="0"/>
        <w:jc w:val="both"/>
      </w:pPr>
      <w:r w:rsidRPr="00D512B5">
        <w:t xml:space="preserve">V případě, že společnost (firma) </w:t>
      </w:r>
      <w:r w:rsidRPr="00D512B5">
        <w:rPr>
          <w:b/>
          <w:u w:val="single"/>
        </w:rPr>
        <w:t>bude zadavatelem</w:t>
      </w:r>
      <w:r w:rsidRPr="00D512B5">
        <w:t xml:space="preserve"> stavebních, montážních nebo udržovacích prací na stavbách podléhajících oznamovací povinnosti podle (</w:t>
      </w:r>
      <w:r w:rsidRPr="00D512B5">
        <w:rPr>
          <w:i/>
        </w:rPr>
        <w:t xml:space="preserve">N V č. 591/2006 Sb.) </w:t>
      </w:r>
      <w:r w:rsidRPr="00D512B5">
        <w:t>je zadavatel stavby (určený zaměstnanec pro realizaci stavby) povinen:</w:t>
      </w:r>
    </w:p>
    <w:p w14:paraId="737CBFBC" w14:textId="5EB97A26" w:rsidR="004C3816" w:rsidRPr="00D512B5" w:rsidRDefault="004C3816" w:rsidP="00A3113E">
      <w:pPr>
        <w:pStyle w:val="Normlnodsazen"/>
        <w:numPr>
          <w:ilvl w:val="1"/>
          <w:numId w:val="0"/>
        </w:numPr>
        <w:tabs>
          <w:tab w:val="num" w:pos="1179"/>
        </w:tabs>
        <w:ind w:left="1179" w:hanging="405"/>
        <w:rPr>
          <w:rFonts w:ascii="Arial" w:hAnsi="Arial" w:cs="Arial"/>
          <w:bCs/>
          <w:sz w:val="20"/>
        </w:rPr>
      </w:pPr>
      <w:r w:rsidRPr="00D512B5">
        <w:rPr>
          <w:rFonts w:ascii="Arial" w:hAnsi="Arial" w:cs="Arial"/>
          <w:sz w:val="20"/>
        </w:rPr>
        <w:lastRenderedPageBreak/>
        <w:t xml:space="preserve">a) </w:t>
      </w:r>
      <w:r w:rsidRPr="00D512B5">
        <w:rPr>
          <w:rFonts w:ascii="Arial" w:hAnsi="Arial" w:cs="Arial"/>
          <w:sz w:val="20"/>
        </w:rPr>
        <w:tab/>
        <w:t>Doručit oznámení o zahájení prací, jehož vzor je uveden v příloze č. 4</w:t>
      </w:r>
      <w:r w:rsidR="001511C7">
        <w:rPr>
          <w:rFonts w:ascii="Arial" w:hAnsi="Arial" w:cs="Arial"/>
          <w:sz w:val="20"/>
        </w:rPr>
        <w:t xml:space="preserve"> </w:t>
      </w:r>
      <w:r w:rsidRPr="00D512B5">
        <w:rPr>
          <w:rFonts w:ascii="Arial" w:hAnsi="Arial" w:cs="Arial"/>
          <w:sz w:val="20"/>
        </w:rPr>
        <w:t xml:space="preserve">nařízení vlády </w:t>
      </w:r>
      <w:r w:rsidR="00677AE0">
        <w:rPr>
          <w:rFonts w:ascii="Arial" w:hAnsi="Arial" w:cs="Arial"/>
          <w:sz w:val="20"/>
          <w:lang w:val="cs-CZ"/>
        </w:rPr>
        <w:br/>
      </w:r>
      <w:r w:rsidRPr="00D512B5">
        <w:rPr>
          <w:rFonts w:ascii="Arial" w:hAnsi="Arial" w:cs="Arial"/>
          <w:sz w:val="20"/>
        </w:rPr>
        <w:t xml:space="preserve">č. 591/2006 Sb.), oblastnímu inspektorátu práce příslušnému podle místa staveniště nejpozději do 8 dnů před předáním staveniště zhotoviteli. Určený zaměstnanec </w:t>
      </w:r>
      <w:r w:rsidR="003A176E">
        <w:rPr>
          <w:rFonts w:ascii="Arial" w:hAnsi="Arial" w:cs="Arial"/>
          <w:sz w:val="20"/>
          <w:lang w:val="cs-CZ"/>
        </w:rPr>
        <w:br/>
      </w:r>
      <w:r w:rsidRPr="00D512B5">
        <w:rPr>
          <w:rFonts w:ascii="Arial" w:hAnsi="Arial" w:cs="Arial"/>
          <w:sz w:val="20"/>
        </w:rPr>
        <w:t>pro realizaci stavby zajistí, aby s</w:t>
      </w:r>
      <w:r w:rsidRPr="00D512B5">
        <w:rPr>
          <w:rFonts w:ascii="Arial" w:hAnsi="Arial" w:cs="Arial"/>
          <w:bCs/>
          <w:sz w:val="20"/>
        </w:rPr>
        <w:t xml:space="preserve">tejnopis oznámení o zahájení prací byl na viditelném místě u vstupu na staveniště po celou dobu provádění stavby až do ukončení prací </w:t>
      </w:r>
      <w:r w:rsidR="003A176E">
        <w:rPr>
          <w:rFonts w:ascii="Arial" w:hAnsi="Arial" w:cs="Arial"/>
          <w:bCs/>
          <w:sz w:val="20"/>
          <w:lang w:val="cs-CZ"/>
        </w:rPr>
        <w:br/>
      </w:r>
      <w:r w:rsidRPr="00D512B5">
        <w:rPr>
          <w:rFonts w:ascii="Arial" w:hAnsi="Arial" w:cs="Arial"/>
          <w:bCs/>
          <w:sz w:val="20"/>
        </w:rPr>
        <w:t xml:space="preserve">a předání stavby stavebníkovi k užívání. </w:t>
      </w:r>
    </w:p>
    <w:p w14:paraId="737CBFBD" w14:textId="77777777" w:rsidR="004C3816" w:rsidRPr="00D512B5" w:rsidRDefault="004C3816" w:rsidP="00A3113E">
      <w:pPr>
        <w:pStyle w:val="Normlnodsazen"/>
        <w:numPr>
          <w:ilvl w:val="1"/>
          <w:numId w:val="0"/>
        </w:numPr>
        <w:tabs>
          <w:tab w:val="num" w:pos="1179"/>
        </w:tabs>
        <w:ind w:left="1179" w:hanging="405"/>
        <w:rPr>
          <w:rFonts w:ascii="Arial" w:hAnsi="Arial" w:cs="Arial"/>
          <w:sz w:val="20"/>
        </w:rPr>
      </w:pPr>
      <w:r w:rsidRPr="00D512B5">
        <w:rPr>
          <w:rFonts w:ascii="Arial" w:hAnsi="Arial" w:cs="Arial"/>
          <w:bCs/>
          <w:sz w:val="20"/>
        </w:rPr>
        <w:t>b</w:t>
      </w:r>
      <w:r w:rsidRPr="00D512B5">
        <w:rPr>
          <w:rFonts w:ascii="Arial" w:hAnsi="Arial" w:cs="Arial"/>
          <w:sz w:val="20"/>
        </w:rPr>
        <w:t>)</w:t>
      </w:r>
      <w:r w:rsidRPr="00D512B5">
        <w:rPr>
          <w:rFonts w:ascii="Arial" w:hAnsi="Arial" w:cs="Arial"/>
          <w:sz w:val="20"/>
        </w:rPr>
        <w:tab/>
        <w:t xml:space="preserve"> Pokud budou na staveništi působit současně zaměstnanci více než jednoho zhotovitele stavby a současně vzniká povinnost doručení oznámení podle předchozího odstavce, je zadavatel stavby (určený zaměstnanec pro realizaci stavby)</w:t>
      </w:r>
      <w:r w:rsidR="001511C7">
        <w:rPr>
          <w:rFonts w:ascii="Arial" w:hAnsi="Arial" w:cs="Arial"/>
          <w:sz w:val="20"/>
        </w:rPr>
        <w:t xml:space="preserve"> </w:t>
      </w:r>
      <w:r w:rsidRPr="00D512B5">
        <w:rPr>
          <w:rFonts w:ascii="Arial" w:hAnsi="Arial" w:cs="Arial"/>
          <w:sz w:val="20"/>
        </w:rPr>
        <w:t xml:space="preserve">povinen určit potřebný počet koordinátorů bezpečnosti a ochrany zdraví při práci na staveništi podle § 14 NV </w:t>
      </w:r>
      <w:r w:rsidR="00677AE0">
        <w:rPr>
          <w:rFonts w:ascii="Arial" w:hAnsi="Arial" w:cs="Arial"/>
          <w:sz w:val="20"/>
          <w:lang w:val="cs-CZ"/>
        </w:rPr>
        <w:br/>
      </w:r>
      <w:r w:rsidRPr="00D512B5">
        <w:rPr>
          <w:rFonts w:ascii="Arial" w:hAnsi="Arial" w:cs="Arial"/>
          <w:sz w:val="20"/>
        </w:rPr>
        <w:t xml:space="preserve">č. 591/2006 Sb. </w:t>
      </w:r>
    </w:p>
    <w:p w14:paraId="737CBFBE" w14:textId="77777777" w:rsidR="004C3816" w:rsidRPr="00D512B5" w:rsidRDefault="004C3816" w:rsidP="00932531">
      <w:pPr>
        <w:pStyle w:val="Normlnodsazen"/>
        <w:numPr>
          <w:ilvl w:val="1"/>
          <w:numId w:val="0"/>
        </w:numPr>
        <w:tabs>
          <w:tab w:val="num" w:pos="709"/>
        </w:tabs>
        <w:spacing w:after="20"/>
        <w:rPr>
          <w:rFonts w:ascii="Arial" w:hAnsi="Arial" w:cs="Arial"/>
          <w:sz w:val="20"/>
        </w:rPr>
      </w:pPr>
      <w:r w:rsidRPr="00D512B5">
        <w:rPr>
          <w:rFonts w:ascii="Arial" w:hAnsi="Arial" w:cs="Arial"/>
          <w:bCs/>
          <w:sz w:val="20"/>
        </w:rPr>
        <w:t xml:space="preserve">Pokud </w:t>
      </w:r>
      <w:r w:rsidRPr="00D512B5">
        <w:rPr>
          <w:rFonts w:ascii="Arial" w:hAnsi="Arial" w:cs="Arial"/>
          <w:b/>
          <w:bCs/>
          <w:sz w:val="20"/>
        </w:rPr>
        <w:t>bude společnost (firma) zhotovitelem stavby</w:t>
      </w:r>
      <w:r w:rsidRPr="00D512B5">
        <w:rPr>
          <w:rFonts w:ascii="Arial" w:hAnsi="Arial" w:cs="Arial"/>
          <w:bCs/>
          <w:sz w:val="20"/>
        </w:rPr>
        <w:t xml:space="preserve">, je povinen </w:t>
      </w:r>
      <w:r w:rsidRPr="00D512B5">
        <w:rPr>
          <w:rFonts w:ascii="Arial" w:hAnsi="Arial" w:cs="Arial"/>
          <w:sz w:val="20"/>
        </w:rPr>
        <w:t xml:space="preserve">určený zaměstnanec pro zhotovení stavby nejpozději do 8 dnů před zahájením prací na staveništi </w:t>
      </w:r>
      <w:r w:rsidRPr="00D512B5">
        <w:rPr>
          <w:rFonts w:ascii="Arial" w:hAnsi="Arial" w:cs="Arial"/>
          <w:b/>
          <w:sz w:val="20"/>
        </w:rPr>
        <w:t xml:space="preserve">doložit, že informoval koordinátora </w:t>
      </w:r>
      <w:r w:rsidR="00677AE0">
        <w:rPr>
          <w:rFonts w:ascii="Arial" w:hAnsi="Arial" w:cs="Arial"/>
          <w:b/>
          <w:sz w:val="20"/>
          <w:lang w:val="cs-CZ"/>
        </w:rPr>
        <w:br/>
      </w:r>
      <w:r w:rsidRPr="00D512B5">
        <w:rPr>
          <w:rFonts w:ascii="Arial" w:hAnsi="Arial" w:cs="Arial"/>
          <w:b/>
          <w:sz w:val="20"/>
        </w:rPr>
        <w:t>o rizicích</w:t>
      </w:r>
      <w:r w:rsidRPr="00D512B5">
        <w:rPr>
          <w:rFonts w:ascii="Arial" w:hAnsi="Arial" w:cs="Arial"/>
          <w:sz w:val="20"/>
        </w:rPr>
        <w:t xml:space="preserve"> vznikajících při pracovních nebo technologických postupech, které zvolil.</w:t>
      </w:r>
    </w:p>
    <w:p w14:paraId="737CBFBF" w14:textId="77777777" w:rsidR="004C3816" w:rsidRPr="00D512B5" w:rsidRDefault="004C3816" w:rsidP="00154500">
      <w:pPr>
        <w:pStyle w:val="Normlnodsazen"/>
        <w:numPr>
          <w:ilvl w:val="1"/>
          <w:numId w:val="0"/>
        </w:numPr>
        <w:tabs>
          <w:tab w:val="num" w:pos="1179"/>
        </w:tabs>
        <w:rPr>
          <w:rFonts w:ascii="Arial" w:hAnsi="Arial" w:cs="Arial"/>
          <w:sz w:val="20"/>
        </w:rPr>
      </w:pPr>
      <w:r w:rsidRPr="00D512B5">
        <w:rPr>
          <w:rFonts w:ascii="Arial" w:hAnsi="Arial" w:cs="Arial"/>
          <w:sz w:val="20"/>
        </w:rPr>
        <w:t xml:space="preserve">V případě, že zaměstnanci </w:t>
      </w:r>
      <w:r w:rsidRPr="00D512B5">
        <w:rPr>
          <w:rFonts w:ascii="Arial" w:hAnsi="Arial" w:cs="Arial"/>
          <w:b/>
          <w:sz w:val="20"/>
        </w:rPr>
        <w:t>budou provádět práce SE ZVÝŠENÝM OHROŽENÍM ŽIVOTA NEBO ZDRAVÍ</w:t>
      </w:r>
      <w:r w:rsidRPr="00D512B5">
        <w:rPr>
          <w:rFonts w:ascii="Arial" w:hAnsi="Arial" w:cs="Arial"/>
          <w:sz w:val="20"/>
        </w:rPr>
        <w:t>, jejichž výčet je uveden v příloze č. 2</w:t>
      </w:r>
      <w:r w:rsidR="00154500">
        <w:rPr>
          <w:rFonts w:ascii="Arial" w:hAnsi="Arial" w:cs="Arial"/>
          <w:sz w:val="20"/>
        </w:rPr>
        <w:t xml:space="preserve"> Nařízení vlády č. 591/2006 Sb.,</w:t>
      </w:r>
      <w:r w:rsidRPr="00D512B5">
        <w:rPr>
          <w:rFonts w:ascii="Arial" w:hAnsi="Arial" w:cs="Arial"/>
          <w:sz w:val="20"/>
        </w:rPr>
        <w:t xml:space="preserve"> je vedoucí zaměstnanec, který bude řídit tyto práce nebo jiný zaměstnanec (osoba), který byl k tomu ustanoven, povinen </w:t>
      </w:r>
      <w:r w:rsidRPr="00D512B5">
        <w:rPr>
          <w:rFonts w:ascii="Arial" w:hAnsi="Arial" w:cs="Arial"/>
          <w:b/>
          <w:sz w:val="20"/>
        </w:rPr>
        <w:t>zpracovat plán</w:t>
      </w:r>
      <w:r w:rsidR="001511C7">
        <w:rPr>
          <w:rFonts w:ascii="Arial" w:hAnsi="Arial" w:cs="Arial"/>
          <w:b/>
          <w:sz w:val="20"/>
        </w:rPr>
        <w:t xml:space="preserve"> </w:t>
      </w:r>
      <w:r w:rsidRPr="00D512B5">
        <w:rPr>
          <w:rFonts w:ascii="Arial" w:hAnsi="Arial" w:cs="Arial"/>
          <w:b/>
          <w:sz w:val="20"/>
        </w:rPr>
        <w:t>bezpečnosti</w:t>
      </w:r>
      <w:r w:rsidRPr="00D512B5">
        <w:rPr>
          <w:rFonts w:ascii="Arial" w:hAnsi="Arial" w:cs="Arial"/>
          <w:sz w:val="20"/>
        </w:rPr>
        <w:t xml:space="preserve"> a ochrany zdraví při práci na staveništi podle § 15 odst. 2) NV č. 591/2006 Sb. </w:t>
      </w:r>
    </w:p>
    <w:p w14:paraId="737CBFC0" w14:textId="77777777" w:rsidR="004C3816" w:rsidRPr="00980037" w:rsidRDefault="004C3816" w:rsidP="00571FF6">
      <w:pPr>
        <w:pStyle w:val="Nzev"/>
        <w:spacing w:before="100" w:beforeAutospacing="1" w:after="100" w:afterAutospacing="1"/>
      </w:pPr>
      <w:bookmarkStart w:id="1135" w:name="_Toc159588975"/>
      <w:bookmarkStart w:id="1136" w:name="_Toc304214345"/>
      <w:bookmarkStart w:id="1137" w:name="_Toc304534380"/>
      <w:bookmarkStart w:id="1138" w:name="_Toc305071487"/>
      <w:bookmarkStart w:id="1139" w:name="_Toc305417663"/>
      <w:r w:rsidRPr="00980037">
        <w:t>Příprava staveniště a stavebních prací</w:t>
      </w:r>
      <w:bookmarkEnd w:id="1135"/>
      <w:bookmarkEnd w:id="1136"/>
      <w:bookmarkEnd w:id="1137"/>
      <w:bookmarkEnd w:id="1138"/>
      <w:bookmarkEnd w:id="1139"/>
    </w:p>
    <w:p w14:paraId="737CBFC1" w14:textId="77777777" w:rsidR="004C3816" w:rsidRPr="00D512B5" w:rsidRDefault="004C3816" w:rsidP="00A3113E">
      <w:pPr>
        <w:jc w:val="both"/>
      </w:pPr>
      <w:r w:rsidRPr="00D512B5">
        <w:t xml:space="preserve">Je-li pro staveniště zpracován plán bezpečnosti a ochrany zdraví při práci na staveništi (dále jen „plán"), uspořádá určený Zaměstnanec (osoba) pro realizaci stavby staveniště v souladu s plánem </w:t>
      </w:r>
      <w:r w:rsidR="00677AE0">
        <w:br/>
      </w:r>
      <w:r w:rsidRPr="00D512B5">
        <w:t>a ve lhůtách v něm uvedených.</w:t>
      </w:r>
    </w:p>
    <w:p w14:paraId="737CBFC2" w14:textId="77777777" w:rsidR="004C3816" w:rsidRPr="00D512B5" w:rsidRDefault="004C3816" w:rsidP="00A3113E">
      <w:pPr>
        <w:jc w:val="both"/>
      </w:pPr>
      <w:r w:rsidRPr="00D512B5">
        <w:t>Určený zaměstnanec pro realizaci stavby</w:t>
      </w:r>
      <w:r w:rsidR="001511C7">
        <w:t xml:space="preserve"> </w:t>
      </w:r>
      <w:r w:rsidRPr="00D512B5">
        <w:t>vymezí pracoviště pro výkon jednotlivých prací a činností, přičemž provede</w:t>
      </w:r>
      <w:r w:rsidR="001511C7">
        <w:t xml:space="preserve"> </w:t>
      </w:r>
      <w:r w:rsidRPr="00D512B5">
        <w:t>zejména:</w:t>
      </w:r>
      <w:r w:rsidR="001511C7">
        <w:t xml:space="preserve"> </w:t>
      </w:r>
    </w:p>
    <w:p w14:paraId="737CBFC3" w14:textId="77777777" w:rsidR="004C3816" w:rsidRPr="00D512B5" w:rsidRDefault="004C3816" w:rsidP="0015109D">
      <w:pPr>
        <w:numPr>
          <w:ilvl w:val="0"/>
          <w:numId w:val="60"/>
        </w:numPr>
        <w:spacing w:before="100" w:beforeAutospacing="1" w:after="100" w:afterAutospacing="1"/>
        <w:ind w:left="714" w:hanging="357"/>
        <w:jc w:val="both"/>
      </w:pPr>
      <w:r w:rsidRPr="00D512B5">
        <w:t>Zakreslí, nebo určí plochy pro skladování materiálu, shazování materiálu, vytýčí příjezdové komunikace, místa pro otáčení vozidel.</w:t>
      </w:r>
    </w:p>
    <w:p w14:paraId="737CBFC4" w14:textId="77777777" w:rsidR="004C3816" w:rsidRPr="00D512B5" w:rsidRDefault="004C3816" w:rsidP="0015109D">
      <w:pPr>
        <w:numPr>
          <w:ilvl w:val="0"/>
          <w:numId w:val="60"/>
        </w:numPr>
        <w:spacing w:before="100" w:beforeAutospacing="1" w:after="100" w:afterAutospacing="1"/>
        <w:ind w:left="714" w:hanging="357"/>
        <w:jc w:val="both"/>
      </w:pPr>
      <w:r w:rsidRPr="00D512B5">
        <w:t>Určí způsob zabezpečení staveniště proti vstupu nepovolaných fyzických osob, zajistí označení hranic staveniště tak, aby byly zřetelně rozeznatelné i za snížené viditelnosti,</w:t>
      </w:r>
      <w:r w:rsidR="001511C7">
        <w:t xml:space="preserve"> </w:t>
      </w:r>
      <w:r w:rsidR="00677AE0">
        <w:br/>
      </w:r>
      <w:r w:rsidRPr="00D512B5">
        <w:t>a stanoví lhůty kontrol tohoto zabezpečení.</w:t>
      </w:r>
      <w:r w:rsidR="001511C7">
        <w:t xml:space="preserve"> </w:t>
      </w:r>
      <w:r w:rsidRPr="00D512B5">
        <w:t>Zákaz vstupu nepovolaným fyzickým osobám musí být vyznačen bezpečnostní značkou na všech vstupech, a na přístupových komunikacích, které k nim vedou.</w:t>
      </w:r>
    </w:p>
    <w:p w14:paraId="737CBFC5" w14:textId="77777777" w:rsidR="00E52E7E" w:rsidRPr="00E52E7E" w:rsidRDefault="004C3816" w:rsidP="00E52E7E">
      <w:pPr>
        <w:pStyle w:val="Nzev"/>
        <w:spacing w:before="100" w:beforeAutospacing="1" w:after="100" w:afterAutospacing="1"/>
        <w:rPr>
          <w:lang w:val="cs-CZ"/>
        </w:rPr>
      </w:pPr>
      <w:bookmarkStart w:id="1140" w:name="_Toc304214346"/>
      <w:bookmarkStart w:id="1141" w:name="_Toc304534381"/>
      <w:bookmarkStart w:id="1142" w:name="_Toc305071488"/>
      <w:bookmarkStart w:id="1143" w:name="_Toc305417664"/>
      <w:r w:rsidRPr="00980037">
        <w:t>Montážní práce</w:t>
      </w:r>
      <w:bookmarkEnd w:id="1140"/>
      <w:bookmarkEnd w:id="1141"/>
      <w:bookmarkEnd w:id="1142"/>
      <w:bookmarkEnd w:id="1143"/>
    </w:p>
    <w:p w14:paraId="737CBFC6" w14:textId="77777777" w:rsidR="004C3816" w:rsidRPr="00D512B5" w:rsidRDefault="004C3816" w:rsidP="00A3113E">
      <w:pPr>
        <w:shd w:val="clear" w:color="auto" w:fill="FFFFFF"/>
        <w:spacing w:before="86"/>
        <w:jc w:val="both"/>
      </w:pPr>
      <w:r w:rsidRPr="00D512B5">
        <w:t xml:space="preserve">Montážní práce smí být zahájeny pouze po náležitém převzetí montážního pracoviště fyzickou osobou určenou k řízení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 </w:t>
      </w:r>
      <w:r w:rsidR="00677AE0">
        <w:br/>
      </w:r>
      <w:r w:rsidRPr="00D512B5">
        <w:t xml:space="preserve">a splňovalo požadavky stanovené v dále v tomto dokumentu. </w:t>
      </w:r>
    </w:p>
    <w:p w14:paraId="737CBFC7" w14:textId="77777777" w:rsidR="004C3816" w:rsidRPr="00980037" w:rsidRDefault="004C3816" w:rsidP="00E52E7E">
      <w:pPr>
        <w:pStyle w:val="Nzev"/>
        <w:spacing w:before="100" w:beforeAutospacing="1" w:after="100" w:afterAutospacing="1"/>
      </w:pPr>
      <w:bookmarkStart w:id="1144" w:name="_Toc159588976"/>
      <w:bookmarkStart w:id="1145" w:name="_Toc304214347"/>
      <w:bookmarkStart w:id="1146" w:name="_Toc304534382"/>
      <w:bookmarkStart w:id="1147" w:name="_Toc305071489"/>
      <w:bookmarkStart w:id="1148" w:name="_Toc305417665"/>
      <w:r w:rsidRPr="00980037">
        <w:t>Zadavatel stavby (jím pověření (určení) vedoucí zaměstnanci)</w:t>
      </w:r>
      <w:bookmarkEnd w:id="1144"/>
      <w:bookmarkEnd w:id="1145"/>
      <w:bookmarkEnd w:id="1146"/>
      <w:bookmarkEnd w:id="1147"/>
      <w:bookmarkEnd w:id="1148"/>
    </w:p>
    <w:p w14:paraId="737CBFC8" w14:textId="0C8FF28D" w:rsidR="004C3816" w:rsidRPr="00D512B5" w:rsidRDefault="004C3816" w:rsidP="00A3113E">
      <w:pPr>
        <w:pStyle w:val="Stylnadpis2"/>
        <w:spacing w:before="100"/>
        <w:jc w:val="both"/>
        <w:rPr>
          <w:rFonts w:ascii="Arial" w:hAnsi="Arial" w:cs="Arial"/>
          <w:bCs/>
          <w:sz w:val="20"/>
        </w:rPr>
      </w:pPr>
      <w:r w:rsidRPr="00D512B5">
        <w:rPr>
          <w:rFonts w:ascii="Arial" w:hAnsi="Arial" w:cs="Arial"/>
          <w:bCs/>
          <w:sz w:val="20"/>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sidR="003A176E">
        <w:rPr>
          <w:rFonts w:ascii="Arial" w:hAnsi="Arial" w:cs="Arial"/>
          <w:bCs/>
          <w:sz w:val="20"/>
        </w:rPr>
        <w:br/>
      </w:r>
      <w:r w:rsidRPr="00D512B5">
        <w:rPr>
          <w:rFonts w:ascii="Arial" w:hAnsi="Arial" w:cs="Arial"/>
          <w:bCs/>
          <w:sz w:val="20"/>
        </w:rPr>
        <w:t xml:space="preserve">pokud jeho odpovědný zaměstnanec není dosažitelný a je-li ohrožena bezpečnost prováděné stavby </w:t>
      </w:r>
      <w:r w:rsidR="00677AE0">
        <w:rPr>
          <w:rFonts w:ascii="Arial" w:hAnsi="Arial" w:cs="Arial"/>
          <w:bCs/>
          <w:sz w:val="20"/>
        </w:rPr>
        <w:br/>
      </w:r>
      <w:r w:rsidRPr="00D512B5">
        <w:rPr>
          <w:rFonts w:ascii="Arial" w:hAnsi="Arial" w:cs="Arial"/>
          <w:bCs/>
          <w:sz w:val="20"/>
        </w:rPr>
        <w:t>nebo zdraví zaměstnanců na stavbě nebo hrozí vážné hospodářské škody.</w:t>
      </w:r>
      <w:bookmarkStart w:id="1149" w:name="_Toc159588978"/>
    </w:p>
    <w:p w14:paraId="737CBFC9" w14:textId="77777777" w:rsidR="004C3816" w:rsidRPr="00980037" w:rsidRDefault="004C3816" w:rsidP="00E52E7E">
      <w:pPr>
        <w:pStyle w:val="Nzev"/>
        <w:spacing w:before="100" w:beforeAutospacing="1" w:after="100" w:afterAutospacing="1"/>
      </w:pPr>
      <w:bookmarkStart w:id="1150" w:name="_Toc304214348"/>
      <w:bookmarkStart w:id="1151" w:name="_Toc304214602"/>
      <w:bookmarkStart w:id="1152" w:name="_Toc304534383"/>
      <w:bookmarkStart w:id="1153" w:name="_Toc305071490"/>
      <w:bookmarkStart w:id="1154" w:name="_Toc305417666"/>
      <w:r w:rsidRPr="00980037">
        <w:lastRenderedPageBreak/>
        <w:t>Základní povinnosti vedoucích zaměstnanců, kteří řídí, organizují stavební práce</w:t>
      </w:r>
      <w:bookmarkEnd w:id="1149"/>
      <w:bookmarkEnd w:id="1150"/>
      <w:bookmarkEnd w:id="1151"/>
      <w:bookmarkEnd w:id="1152"/>
      <w:bookmarkEnd w:id="1153"/>
      <w:bookmarkEnd w:id="1154"/>
      <w:r w:rsidRPr="00980037">
        <w:t xml:space="preserve"> </w:t>
      </w:r>
    </w:p>
    <w:p w14:paraId="737CBFCA" w14:textId="77777777" w:rsidR="004C3816" w:rsidRPr="00980037" w:rsidRDefault="004C3816" w:rsidP="00E52E7E">
      <w:pPr>
        <w:pStyle w:val="Nzev"/>
        <w:spacing w:before="100" w:beforeAutospacing="1" w:after="100" w:afterAutospacing="1"/>
      </w:pPr>
      <w:bookmarkStart w:id="1155" w:name="_Toc159382336"/>
      <w:bookmarkStart w:id="1156" w:name="_Toc304214349"/>
      <w:bookmarkStart w:id="1157" w:name="_Toc304534384"/>
      <w:bookmarkStart w:id="1158" w:name="_Toc305071491"/>
      <w:bookmarkStart w:id="1159" w:name="_Toc305417667"/>
      <w:r w:rsidRPr="00980037">
        <w:t>Projektant</w:t>
      </w:r>
      <w:bookmarkEnd w:id="1155"/>
      <w:bookmarkEnd w:id="1156"/>
      <w:bookmarkEnd w:id="1157"/>
      <w:bookmarkEnd w:id="1158"/>
      <w:bookmarkEnd w:id="1159"/>
    </w:p>
    <w:p w14:paraId="737CBFCB" w14:textId="77777777" w:rsidR="004C3816" w:rsidRPr="00D512B5" w:rsidRDefault="004C3816" w:rsidP="00A3113E">
      <w:pPr>
        <w:jc w:val="both"/>
      </w:pPr>
      <w:r w:rsidRPr="00D512B5">
        <w:t xml:space="preserve">Projektant odpovídá za správnost, úplnost a proveditelnost zpracované projektové dokumentace. Svojí účastí při realizaci staveb upřesňuje požadavky řešení projektu, průběh provádění stavby a její uvádění do provozu. </w:t>
      </w:r>
    </w:p>
    <w:p w14:paraId="737CBFCC" w14:textId="77777777" w:rsidR="004C3816" w:rsidRPr="00D512B5" w:rsidRDefault="004C3816" w:rsidP="00A3113E">
      <w:pPr>
        <w:jc w:val="both"/>
      </w:pPr>
      <w:r w:rsidRPr="00D512B5">
        <w:t xml:space="preserve">Při zjištění závad (nedodržení řešení projektu, příslušných právních předpisů, technických norem apod.), jakož i zpozorované nebezpečí přímo na stavbě, které by mohlo ohrozit zdraví nebo životy osob, musí uvědomit stavebníka (investora) a dodavatele stavebních prací (zpravidla zápisem </w:t>
      </w:r>
      <w:r w:rsidR="00677AE0">
        <w:br/>
      </w:r>
      <w:r w:rsidRPr="00D512B5">
        <w:t>do stavebního nebo montážního deníku).</w:t>
      </w:r>
    </w:p>
    <w:p w14:paraId="737CBFCD" w14:textId="77777777" w:rsidR="004C3816" w:rsidRPr="00D512B5" w:rsidRDefault="004C3816" w:rsidP="00A3113E">
      <w:pPr>
        <w:jc w:val="both"/>
      </w:pPr>
      <w:r w:rsidRPr="00D512B5">
        <w:t xml:space="preserve">Je povinen vykonávat na stavbě odborný dozor a v jeho průběhu zejména sledovat, zda práce jsou prováděny dle schválené dokumentace, smluvních podmínek, technických norem a jiných právních předpisů v souladu s rozhodnutím veřejně právních orgánů. </w:t>
      </w:r>
    </w:p>
    <w:p w14:paraId="737CBFCE" w14:textId="77777777" w:rsidR="004C3816" w:rsidRPr="00D512B5" w:rsidRDefault="004C3816" w:rsidP="00A3113E">
      <w:pPr>
        <w:jc w:val="both"/>
      </w:pPr>
      <w:r w:rsidRPr="00D512B5">
        <w:t xml:space="preserve">Na nedostatky zjištěné v průběhu prací musí neprodleně upozornit zápisem do stavebního deníku. Dále je oprávněn řešit předmětné záležitosti se všemi účastníky výstavby, dát zaměstnancům dodavatele pokyn přerušit práci, pokud odpovědný zaměstnanec dodavatele není dosažitelný </w:t>
      </w:r>
      <w:r w:rsidR="00677AE0">
        <w:br/>
      </w:r>
      <w:r w:rsidRPr="00D512B5">
        <w:t>a je-li ohrožena bezpečnost prováděné stavby, život nebo zdraví zaměstnanců na stavbě nebo hrozí-li vážné hospodářské škody.</w:t>
      </w:r>
    </w:p>
    <w:p w14:paraId="737CBFCF" w14:textId="77777777" w:rsidR="004C3816" w:rsidRPr="00980037" w:rsidRDefault="004C3816" w:rsidP="00E52E7E">
      <w:pPr>
        <w:pStyle w:val="Nzev"/>
        <w:spacing w:before="100" w:beforeAutospacing="1" w:after="100" w:afterAutospacing="1"/>
      </w:pPr>
      <w:bookmarkStart w:id="1160" w:name="_Toc159588979"/>
      <w:bookmarkStart w:id="1161" w:name="_Toc304214350"/>
      <w:bookmarkStart w:id="1162" w:name="_Toc304534385"/>
      <w:bookmarkStart w:id="1163" w:name="_Toc305071492"/>
      <w:bookmarkStart w:id="1164" w:name="_Toc305417668"/>
      <w:r w:rsidRPr="00980037">
        <w:t>Stavebník (investor, zadavatel objednavatel stavby)</w:t>
      </w:r>
      <w:bookmarkEnd w:id="1160"/>
      <w:bookmarkEnd w:id="1161"/>
      <w:bookmarkEnd w:id="1162"/>
      <w:bookmarkEnd w:id="1163"/>
      <w:bookmarkEnd w:id="1164"/>
    </w:p>
    <w:p w14:paraId="737CBFD0" w14:textId="77777777" w:rsidR="004C3816" w:rsidRPr="00D512B5" w:rsidRDefault="004C3816" w:rsidP="00A3113E">
      <w:pPr>
        <w:jc w:val="both"/>
        <w:rPr>
          <w:b/>
        </w:rPr>
      </w:pPr>
      <w:r w:rsidRPr="00D512B5">
        <w:rPr>
          <w:bCs/>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sidR="00677AE0">
        <w:rPr>
          <w:bCs/>
        </w:rPr>
        <w:br/>
      </w:r>
      <w:r w:rsidRPr="00D512B5">
        <w:rPr>
          <w:bCs/>
        </w:rPr>
        <w:t xml:space="preserve">pokud jeho odpovědný zaměstnanec není dosažitelný a je-li ohrožena bezpečnost prováděné stavby nebo zdraví zaměstnanců na stavbě nebo hrozí vážné hospodářské škody. </w:t>
      </w:r>
      <w:r w:rsidRPr="00D512B5">
        <w:t xml:space="preserve">Je povinností zadavatele předat koordinátorovi veškeré podklady a informace pro jeho činnost, včetně informace o osobách, které se mohou s jeho vědomím zdržovat na staveništi, poskytovat mu potřebnou součinnost </w:t>
      </w:r>
      <w:r w:rsidR="00677AE0">
        <w:br/>
      </w:r>
      <w:r w:rsidRPr="00D512B5">
        <w:t xml:space="preserve">a zavázat všechny zhotovitele stavby, popřípadě jiné osoby, k součinnosti s koordinátorem po celou dobu přípravy a realizace stavby. </w:t>
      </w:r>
    </w:p>
    <w:p w14:paraId="737CBFD1" w14:textId="77777777" w:rsidR="004C3816" w:rsidRPr="00980037" w:rsidRDefault="004C3816" w:rsidP="00E52E7E">
      <w:pPr>
        <w:pStyle w:val="Nzev"/>
        <w:spacing w:before="100" w:beforeAutospacing="1" w:after="100" w:afterAutospacing="1"/>
      </w:pPr>
      <w:bookmarkStart w:id="1165" w:name="_Toc159382337"/>
      <w:bookmarkStart w:id="1166" w:name="_Toc159588980"/>
      <w:bookmarkStart w:id="1167" w:name="_Toc304214351"/>
      <w:bookmarkStart w:id="1168" w:name="_Toc304534386"/>
      <w:bookmarkStart w:id="1169" w:name="_Toc305071493"/>
      <w:bookmarkStart w:id="1170" w:name="_Toc305417669"/>
      <w:r w:rsidRPr="00980037">
        <w:t>Koordinátor</w:t>
      </w:r>
      <w:bookmarkEnd w:id="1165"/>
      <w:bookmarkEnd w:id="1166"/>
      <w:bookmarkEnd w:id="1167"/>
      <w:bookmarkEnd w:id="1168"/>
      <w:bookmarkEnd w:id="1169"/>
      <w:bookmarkEnd w:id="1170"/>
    </w:p>
    <w:p w14:paraId="737CBFD2" w14:textId="77777777" w:rsidR="004C3816" w:rsidRPr="00D512B5" w:rsidRDefault="004C3816" w:rsidP="00A3113E">
      <w:pPr>
        <w:jc w:val="both"/>
      </w:pPr>
      <w:r w:rsidRPr="00D512B5">
        <w:t xml:space="preserve">Koordinátor pro otázky bezpečnosti a ochrany zdraví při práci je oprávněná fyzická nebo právnická osoba pověřená stavebníkem (investorem – zadavatelem) k vykonávání pracovních povinností </w:t>
      </w:r>
      <w:r w:rsidR="00677AE0">
        <w:br/>
      </w:r>
      <w:r w:rsidRPr="00D512B5">
        <w:t>v této oblasti, zejména:</w:t>
      </w:r>
    </w:p>
    <w:p w14:paraId="737CBFD3" w14:textId="77777777" w:rsidR="004C3816" w:rsidRPr="00D512B5" w:rsidRDefault="004C3816" w:rsidP="0015109D">
      <w:pPr>
        <w:numPr>
          <w:ilvl w:val="0"/>
          <w:numId w:val="60"/>
        </w:numPr>
        <w:spacing w:before="100" w:beforeAutospacing="1" w:after="100" w:afterAutospacing="1"/>
        <w:ind w:left="714" w:hanging="357"/>
        <w:jc w:val="both"/>
      </w:pPr>
      <w:r w:rsidRPr="00D512B5">
        <w:t>kontroluje a vyžaduje zajištění základních povinností dodavatelů stavebních prací, řádnou</w:t>
      </w:r>
      <w:r w:rsidR="001511C7">
        <w:t xml:space="preserve"> </w:t>
      </w:r>
      <w:r w:rsidRPr="00D512B5">
        <w:t>přípravu staveb a smluvních vztahů mezi účastníky výstavby z hlediska všeobecných zásad</w:t>
      </w:r>
      <w:r w:rsidR="001511C7">
        <w:t xml:space="preserve"> </w:t>
      </w:r>
      <w:r w:rsidRPr="00D512B5">
        <w:t>prevence a bezpečnosti,</w:t>
      </w:r>
      <w:r w:rsidR="00154500">
        <w:t xml:space="preserve"> </w:t>
      </w:r>
      <w:r w:rsidRPr="00D512B5">
        <w:t>jejich činnost koordinuje;</w:t>
      </w:r>
    </w:p>
    <w:p w14:paraId="737CBFD4"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zajišťuje provedení úprav dodavatelské dokumentace tak, aby byl respektován postup prací </w:t>
      </w:r>
    </w:p>
    <w:p w14:paraId="737CBFD5" w14:textId="77777777" w:rsidR="004C3816" w:rsidRPr="00D512B5" w:rsidRDefault="004C3816" w:rsidP="0015109D">
      <w:pPr>
        <w:numPr>
          <w:ilvl w:val="0"/>
          <w:numId w:val="60"/>
        </w:numPr>
        <w:spacing w:before="100" w:beforeAutospacing="1" w:after="100" w:afterAutospacing="1"/>
        <w:ind w:left="714" w:hanging="357"/>
        <w:jc w:val="both"/>
      </w:pPr>
      <w:r w:rsidRPr="00D512B5">
        <w:t>a všechny změny, ke kterým došlo v průběhu provádění stavebních prací, a organizuje tak spolupráci a vzájemnou informovanost mezi dodavateli prací;</w:t>
      </w:r>
    </w:p>
    <w:p w14:paraId="737CBFD6" w14:textId="77777777" w:rsidR="004C3816" w:rsidRPr="00D512B5" w:rsidRDefault="004C3816" w:rsidP="0015109D">
      <w:pPr>
        <w:numPr>
          <w:ilvl w:val="0"/>
          <w:numId w:val="60"/>
        </w:numPr>
        <w:spacing w:before="100" w:beforeAutospacing="1" w:after="100" w:afterAutospacing="1"/>
        <w:ind w:left="714" w:hanging="357"/>
        <w:jc w:val="both"/>
      </w:pPr>
      <w:r w:rsidRPr="00D512B5">
        <w:t>kontroluje správnost provádění technologických a pracovních postupů.</w:t>
      </w:r>
    </w:p>
    <w:p w14:paraId="737CBFD7" w14:textId="77777777" w:rsidR="004C3816" w:rsidRPr="00D512B5" w:rsidRDefault="004C3816" w:rsidP="00A3113E">
      <w:pPr>
        <w:jc w:val="both"/>
      </w:pPr>
      <w:r w:rsidRPr="00D512B5">
        <w:t>Pokyny koordinátora jsou dodavatelé stavebních prací povinni respektovat.</w:t>
      </w:r>
    </w:p>
    <w:p w14:paraId="737CBFD8" w14:textId="77777777" w:rsidR="004C3816" w:rsidRPr="00980037" w:rsidRDefault="004C3816" w:rsidP="00E52E7E">
      <w:pPr>
        <w:pStyle w:val="Nzev"/>
        <w:spacing w:before="100" w:beforeAutospacing="1" w:after="100" w:afterAutospacing="1"/>
      </w:pPr>
      <w:bookmarkStart w:id="1171" w:name="_Toc159588981"/>
      <w:bookmarkStart w:id="1172" w:name="_Toc304214352"/>
      <w:bookmarkStart w:id="1173" w:name="_Toc304534387"/>
      <w:bookmarkStart w:id="1174" w:name="_Toc305071494"/>
      <w:bookmarkStart w:id="1175" w:name="_Toc305417670"/>
      <w:r w:rsidRPr="00980037">
        <w:lastRenderedPageBreak/>
        <w:t>Vedoucí zaměstnanec, vedoucí pracovní skupiny (stavbyvedoucí,</w:t>
      </w:r>
      <w:r w:rsidR="001511C7" w:rsidRPr="00980037">
        <w:t xml:space="preserve"> </w:t>
      </w:r>
      <w:r w:rsidRPr="00980037">
        <w:t>mistr</w:t>
      </w:r>
      <w:bookmarkEnd w:id="1171"/>
      <w:r w:rsidRPr="00980037">
        <w:t>)</w:t>
      </w:r>
      <w:bookmarkEnd w:id="1172"/>
      <w:bookmarkEnd w:id="1173"/>
      <w:bookmarkEnd w:id="1174"/>
      <w:bookmarkEnd w:id="1175"/>
    </w:p>
    <w:p w14:paraId="737CBFD9"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 xml:space="preserve">ajišťuje v souladu s předpisy BOZP potřebná opatření </w:t>
      </w:r>
      <w:r w:rsidR="003B28E4">
        <w:t xml:space="preserve">a podmínky hmotné, organizační, </w:t>
      </w:r>
      <w:r w:rsidR="004C3816" w:rsidRPr="00D512B5">
        <w:t>technické a výchovné) k tomu,</w:t>
      </w:r>
      <w:r w:rsidR="001511C7">
        <w:t xml:space="preserve"> </w:t>
      </w:r>
      <w:r w:rsidR="004C3816" w:rsidRPr="00D512B5">
        <w:t xml:space="preserve">aby podřízení zaměstnanci mohli plnit všechny úkoly. </w:t>
      </w:r>
      <w:r w:rsidR="003B28E4">
        <w:t>V</w:t>
      </w:r>
      <w:r w:rsidR="004C3816" w:rsidRPr="00D512B5">
        <w:t>yplývající z požadavků bezpečnosti práce podle kon</w:t>
      </w:r>
      <w:r>
        <w:t>krétních podmínek na pracovišti.</w:t>
      </w:r>
    </w:p>
    <w:p w14:paraId="737CBFDA" w14:textId="17EA3DA9"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rojednává všechny otázky BOZP se všemi zaměstnanci, kterých se dotýkají,</w:t>
      </w:r>
      <w:r>
        <w:t xml:space="preserve"> a odpovědně </w:t>
      </w:r>
      <w:r w:rsidR="003A176E">
        <w:br/>
      </w:r>
      <w:r>
        <w:t>je řeší.</w:t>
      </w:r>
    </w:p>
    <w:p w14:paraId="737CBFDB"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K</w:t>
      </w:r>
      <w:r w:rsidR="004C3816" w:rsidRPr="00D512B5">
        <w:t>ontroluje pravidelně stav všech opatření pro BOZP, dodržování př</w:t>
      </w:r>
      <w:r>
        <w:t>edpisu včetně vlastních příkazů.</w:t>
      </w:r>
    </w:p>
    <w:p w14:paraId="737CBFDC" w14:textId="77777777" w:rsidR="004C3816" w:rsidRPr="00980037" w:rsidRDefault="004C3816" w:rsidP="00E52E7E">
      <w:pPr>
        <w:pStyle w:val="Nzev"/>
        <w:spacing w:before="100" w:beforeAutospacing="1" w:after="100" w:afterAutospacing="1"/>
      </w:pPr>
      <w:bookmarkStart w:id="1176" w:name="_Toc159588982"/>
      <w:bookmarkStart w:id="1177" w:name="_Toc304214353"/>
      <w:bookmarkStart w:id="1178" w:name="_Toc304534388"/>
      <w:bookmarkStart w:id="1179" w:name="_Toc305071495"/>
      <w:bookmarkStart w:id="1180" w:name="_Toc305417671"/>
      <w:r w:rsidRPr="00980037">
        <w:t>Vedoucí zaměstnanec (stavbyvedoucí</w:t>
      </w:r>
      <w:bookmarkEnd w:id="1176"/>
      <w:r w:rsidRPr="00980037">
        <w:t>)</w:t>
      </w:r>
      <w:bookmarkEnd w:id="1177"/>
      <w:bookmarkEnd w:id="1178"/>
      <w:bookmarkEnd w:id="1179"/>
      <w:bookmarkEnd w:id="1180"/>
    </w:p>
    <w:p w14:paraId="737CBFDD"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 xml:space="preserve">ajišťuje provedení všech předepsaných nebo nezbytných opatření na svěřeném úseku </w:t>
      </w:r>
      <w:r w:rsidR="00677AE0">
        <w:br/>
      </w:r>
      <w:r w:rsidR="004C3816" w:rsidRPr="00D512B5">
        <w:t>a rychlé odstranění bezpečnostních závad, aby</w:t>
      </w:r>
      <w:r>
        <w:t xml:space="preserve"> nedocházelo k pracovním úrazům.</w:t>
      </w:r>
    </w:p>
    <w:p w14:paraId="737CBFDE"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rovádí základní školení BOZP a soustavně vychovává zaměstnance k bezpe</w:t>
      </w:r>
      <w:r>
        <w:t>čné a zdravotně nezávadné práci.</w:t>
      </w:r>
    </w:p>
    <w:p w14:paraId="737CBFDF"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ajišťuje</w:t>
      </w:r>
      <w:r w:rsidR="00D512B5" w:rsidRPr="00D512B5">
        <w:t>,</w:t>
      </w:r>
      <w:r w:rsidR="004C3816" w:rsidRPr="00D512B5">
        <w:t xml:space="preserve"> aby všichni zaměstnanci úseku absolvovali školení BOZP a měli předepsanou způsobi</w:t>
      </w:r>
      <w:r>
        <w:t>lost k vykonávání svěřené práce.</w:t>
      </w:r>
    </w:p>
    <w:p w14:paraId="737CBFE0"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U</w:t>
      </w:r>
      <w:r w:rsidR="004C3816" w:rsidRPr="00D512B5">
        <w:t>kládá vedoucí práce (mistrům) podle situace na pracovišti a povahy prováděných prací kon</w:t>
      </w:r>
      <w:r>
        <w:t>ečné příkazy pro zajištění BOZP.</w:t>
      </w:r>
    </w:p>
    <w:p w14:paraId="737CBFE1"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ajišťuje, aby vedoucí</w:t>
      </w:r>
      <w:r w:rsidR="00D512B5" w:rsidRPr="00D512B5">
        <w:t xml:space="preserve"> práce (</w:t>
      </w:r>
      <w:r w:rsidR="004C3816" w:rsidRPr="00D512B5">
        <w:t xml:space="preserve">mistři) každého nového </w:t>
      </w:r>
      <w:r w:rsidR="00DC4C08">
        <w:t>zaměstnance</w:t>
      </w:r>
      <w:r w:rsidR="004C3816" w:rsidRPr="00D512B5">
        <w:t xml:space="preserve"> před započetím práce seznámili s pracoviště</w:t>
      </w:r>
      <w:r>
        <w:t>m a jeho riziky z hlediska BOZP.</w:t>
      </w:r>
    </w:p>
    <w:p w14:paraId="737CBFE2"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D</w:t>
      </w:r>
      <w:r w:rsidR="004C3816" w:rsidRPr="00D512B5">
        <w:t>bá, aby vedoucí práce</w:t>
      </w:r>
      <w:r w:rsidR="00D512B5" w:rsidRPr="00D512B5">
        <w:t xml:space="preserve"> </w:t>
      </w:r>
      <w:r w:rsidR="004C3816" w:rsidRPr="00D512B5">
        <w:t xml:space="preserve">(mistři) ovládali předpisy BOZP a znali správné technologie </w:t>
      </w:r>
      <w:r w:rsidR="00677AE0">
        <w:br/>
      </w:r>
      <w:r w:rsidR="004C3816" w:rsidRPr="00D512B5">
        <w:t>a pracov</w:t>
      </w:r>
      <w:r w:rsidR="00D512B5" w:rsidRPr="00D512B5">
        <w:t>ní postupy, informuje o změnách</w:t>
      </w:r>
      <w:r w:rsidR="004C3816" w:rsidRPr="00D512B5">
        <w:t xml:space="preserve"> o nových předpisech </w:t>
      </w:r>
      <w:r>
        <w:t>a předává jim potřebné podklady.</w:t>
      </w:r>
    </w:p>
    <w:p w14:paraId="737CBFE3" w14:textId="77777777" w:rsidR="004C3816" w:rsidRPr="00980037" w:rsidRDefault="004C3816" w:rsidP="00E52E7E">
      <w:pPr>
        <w:pStyle w:val="Nzev"/>
        <w:spacing w:before="100" w:beforeAutospacing="1" w:after="100" w:afterAutospacing="1"/>
      </w:pPr>
      <w:bookmarkStart w:id="1181" w:name="_Toc159588983"/>
      <w:bookmarkStart w:id="1182" w:name="_Toc304214354"/>
      <w:bookmarkStart w:id="1183" w:name="_Toc304534389"/>
      <w:bookmarkStart w:id="1184" w:name="_Toc305071496"/>
      <w:bookmarkStart w:id="1185" w:name="_Toc305417672"/>
      <w:r w:rsidRPr="00980037">
        <w:t>Vedoucí pracovní skupiny (mistr</w:t>
      </w:r>
      <w:bookmarkEnd w:id="1181"/>
      <w:r w:rsidRPr="00980037">
        <w:t>)</w:t>
      </w:r>
      <w:bookmarkEnd w:id="1182"/>
      <w:bookmarkEnd w:id="1183"/>
      <w:bookmarkEnd w:id="1184"/>
      <w:bookmarkEnd w:id="1185"/>
    </w:p>
    <w:p w14:paraId="737CBFE4"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S</w:t>
      </w:r>
      <w:r w:rsidR="004C3816" w:rsidRPr="00D512B5">
        <w:t>oustavně vede všechny zaměstnance svého úseku k bezpečné práci; před započetím práce prohlédne pracoviště a</w:t>
      </w:r>
      <w:r>
        <w:t xml:space="preserve"> požaduje splnění podmínek BOZP.</w:t>
      </w:r>
    </w:p>
    <w:p w14:paraId="737CBFE5"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odle stanovených technologických postupů práce určuje podrobnosti provedení ú</w:t>
      </w:r>
      <w:r>
        <w:t xml:space="preserve">kolů </w:t>
      </w:r>
      <w:r w:rsidR="00677AE0">
        <w:br/>
      </w:r>
      <w:r>
        <w:t>a dozírá na jeho provádění.</w:t>
      </w:r>
    </w:p>
    <w:p w14:paraId="737CBFE6"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V</w:t>
      </w:r>
      <w:r w:rsidR="004C3816" w:rsidRPr="00D512B5">
        <w:t xml:space="preserve">ydává přesné pokyny vedoucím jednotlivých zaměstnanců čet svého úseku, aby v době, </w:t>
      </w:r>
      <w:r w:rsidR="00677AE0">
        <w:br/>
      </w:r>
      <w:r w:rsidR="00B23E9A">
        <w:t>kdy není na pracovišti přítomen,</w:t>
      </w:r>
      <w:r w:rsidR="004C3816" w:rsidRPr="00D512B5">
        <w:t xml:space="preserve"> byla zajištěna BOZP zaměstnanců, a kontroluje dodržování těchto pokynů</w:t>
      </w:r>
      <w:r>
        <w:t>.</w:t>
      </w:r>
    </w:p>
    <w:p w14:paraId="737CBFE7" w14:textId="77777777" w:rsidR="004C3816" w:rsidRPr="00980037" w:rsidRDefault="004C3816" w:rsidP="00E52E7E">
      <w:pPr>
        <w:pStyle w:val="Nzev"/>
        <w:spacing w:before="100" w:beforeAutospacing="1" w:after="100" w:afterAutospacing="1"/>
      </w:pPr>
      <w:bookmarkStart w:id="1186" w:name="_Toc159588984"/>
      <w:bookmarkStart w:id="1187" w:name="_Toc304214355"/>
      <w:bookmarkStart w:id="1188" w:name="_Toc304534390"/>
      <w:bookmarkStart w:id="1189" w:name="_Toc305071497"/>
      <w:bookmarkStart w:id="1190" w:name="_Toc305417673"/>
      <w:r w:rsidRPr="00980037">
        <w:t>Vedoucí práce (parťák)</w:t>
      </w:r>
      <w:bookmarkEnd w:id="1186"/>
      <w:bookmarkEnd w:id="1187"/>
      <w:bookmarkEnd w:id="1188"/>
      <w:bookmarkEnd w:id="1189"/>
      <w:bookmarkEnd w:id="1190"/>
    </w:p>
    <w:p w14:paraId="737CBFE8" w14:textId="77777777" w:rsidR="004C3816" w:rsidRPr="00D512B5" w:rsidRDefault="003B28E4" w:rsidP="00A3113E">
      <w:pPr>
        <w:jc w:val="both"/>
      </w:pPr>
      <w:r>
        <w:t>Je</w:t>
      </w:r>
      <w:r w:rsidR="00154500">
        <w:t xml:space="preserve"> odpovědným zaměstnancem, který </w:t>
      </w:r>
      <w:r w:rsidR="004C3816" w:rsidRPr="00D512B5">
        <w:t>je po dobu nepřítomnosti vedoucího zaměstnance pověřený řízením práce na svěřeném úseku s pravomocí samostatně rozhodovat:</w:t>
      </w:r>
    </w:p>
    <w:p w14:paraId="737CBFE9"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zajišťuje při provádění prací, které bezprostředně řídí, dodržování bezpečnostních předpisů,</w:t>
      </w:r>
      <w:r w:rsidR="001511C7">
        <w:t xml:space="preserve"> </w:t>
      </w:r>
    </w:p>
    <w:p w14:paraId="737CBFEA"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pravidel pokynů, příkazů a zákazů;</w:t>
      </w:r>
    </w:p>
    <w:p w14:paraId="737CBFEB"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řídí se pokyny, které mu pro práce stanovil příslušný mistr nebo vedoucí;</w:t>
      </w:r>
    </w:p>
    <w:p w14:paraId="737CBFEC"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koordinuje pracovní postupy na pracovišti.</w:t>
      </w:r>
    </w:p>
    <w:p w14:paraId="737CBFED" w14:textId="77777777" w:rsidR="00842DFA" w:rsidRPr="00D512B5" w:rsidRDefault="004C3816" w:rsidP="00A3113E">
      <w:pPr>
        <w:jc w:val="both"/>
      </w:pPr>
      <w:r w:rsidRPr="00D512B5">
        <w:t>Na vedoucího čety nelze trvale přenášet odpovědnost, kterou má podle příslušných bezpečnostně technických předpisů mistr nebo jiný odpovědny zaměstnanec dodavatele.</w:t>
      </w:r>
    </w:p>
    <w:p w14:paraId="737CBFEE" w14:textId="77777777" w:rsidR="00154500" w:rsidRPr="00154500" w:rsidRDefault="0008321E" w:rsidP="00833755">
      <w:pPr>
        <w:pStyle w:val="Plohy2rovenadpisu"/>
        <w:tabs>
          <w:tab w:val="clear" w:pos="1286"/>
          <w:tab w:val="num" w:pos="567"/>
        </w:tabs>
        <w:ind w:left="567"/>
      </w:pPr>
      <w:bookmarkStart w:id="1191" w:name="_Toc302472422"/>
      <w:bookmarkStart w:id="1192" w:name="_Toc304124064"/>
      <w:bookmarkStart w:id="1193" w:name="_Toc304189495"/>
      <w:bookmarkStart w:id="1194" w:name="_Toc304189580"/>
      <w:bookmarkStart w:id="1195" w:name="_Toc468656788"/>
      <w:bookmarkStart w:id="1196" w:name="_Toc468656840"/>
      <w:r w:rsidRPr="00A3113E">
        <w:lastRenderedPageBreak/>
        <w:t>Zásady bezpečné práce při obsluze obráběcích a tvářecích strojů na kov</w:t>
      </w:r>
      <w:bookmarkEnd w:id="1191"/>
      <w:bookmarkEnd w:id="1192"/>
      <w:bookmarkEnd w:id="1193"/>
      <w:bookmarkEnd w:id="1194"/>
      <w:bookmarkEnd w:id="1195"/>
      <w:bookmarkEnd w:id="1196"/>
    </w:p>
    <w:p w14:paraId="737CBFEF" w14:textId="77777777" w:rsidR="004C3816" w:rsidRDefault="004C3816" w:rsidP="00E52E7E">
      <w:pPr>
        <w:pStyle w:val="Nzev"/>
        <w:spacing w:before="100" w:beforeAutospacing="1" w:after="100" w:afterAutospacing="1"/>
        <w:rPr>
          <w:lang w:val="cs-CZ"/>
        </w:rPr>
      </w:pPr>
      <w:bookmarkStart w:id="1197" w:name="_Toc304214356"/>
      <w:bookmarkStart w:id="1198" w:name="_Toc304214603"/>
      <w:bookmarkStart w:id="1199" w:name="_Toc304534391"/>
      <w:bookmarkStart w:id="1200" w:name="_Toc305071498"/>
      <w:bookmarkStart w:id="1201" w:name="_Toc305417674"/>
      <w:r w:rsidRPr="00980037">
        <w:t>Všeobecné požadavky</w:t>
      </w:r>
      <w:bookmarkEnd w:id="1197"/>
      <w:bookmarkEnd w:id="1198"/>
      <w:bookmarkEnd w:id="1199"/>
      <w:bookmarkEnd w:id="1200"/>
      <w:bookmarkEnd w:id="1201"/>
    </w:p>
    <w:p w14:paraId="737CBFF0" w14:textId="77777777" w:rsidR="00637AF9" w:rsidRPr="00637AF9" w:rsidRDefault="00637AF9" w:rsidP="00637AF9">
      <w:pPr>
        <w:pStyle w:val="Nzev"/>
        <w:rPr>
          <w:rFonts w:cs="Arial"/>
          <w:b w:val="0"/>
          <w:bCs w:val="0"/>
          <w:sz w:val="20"/>
          <w:u w:val="none"/>
          <w:lang w:val="cs-CZ" w:eastAsia="en-GB"/>
        </w:rPr>
      </w:pPr>
      <w:r w:rsidRPr="00637AF9">
        <w:rPr>
          <w:rFonts w:cs="Arial"/>
          <w:b w:val="0"/>
          <w:bCs w:val="0"/>
          <w:sz w:val="20"/>
          <w:u w:val="none"/>
          <w:lang w:val="cs-CZ" w:eastAsia="en-GB"/>
        </w:rPr>
        <w:t xml:space="preserve">Podrobné zásady pro práci </w:t>
      </w:r>
      <w:r>
        <w:rPr>
          <w:rFonts w:cs="Arial"/>
          <w:b w:val="0"/>
          <w:bCs w:val="0"/>
          <w:sz w:val="20"/>
          <w:u w:val="none"/>
          <w:lang w:val="cs-CZ" w:eastAsia="en-GB"/>
        </w:rPr>
        <w:t>na obráběcích strojích jsou dostupné na intranetu (</w:t>
      </w:r>
      <w:hyperlink r:id="rId83"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737CBFF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Každý zaměstnanec</w:t>
      </w:r>
      <w:r w:rsidR="00C35570">
        <w:t xml:space="preserve"> musí být seznámen s</w:t>
      </w:r>
      <w:r w:rsidRPr="00A3113E">
        <w:t> návodem k obsluze stroje.</w:t>
      </w:r>
    </w:p>
    <w:p w14:paraId="737CBFF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Zaměstnanec nesmí obsluhovat žádný stroj nebo zařízení, jehož obsluha a používání </w:t>
      </w:r>
      <w:r w:rsidR="00677AE0">
        <w:br/>
      </w:r>
      <w:r w:rsidRPr="00A3113E">
        <w:t>mu nepřísluší z titulu přikázané práce.</w:t>
      </w:r>
    </w:p>
    <w:p w14:paraId="737CBFF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Úmyslné vyřazování bezpečnostních a ochranných zařízení z činnosti je považováno </w:t>
      </w:r>
      <w:r w:rsidR="00677AE0">
        <w:br/>
      </w:r>
      <w:r w:rsidRPr="00A3113E">
        <w:t>za porušení bezpečnostních předpisů.</w:t>
      </w:r>
    </w:p>
    <w:p w14:paraId="737CBFF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Nebezpečí zachycení pohybujícími se částmi stroje lze čelit také správným pracovním ustrojením, tj. nepoškozeným pracovním oblekem (pracovní kalhoty a pracovní blůza nebo pracovní kombinéza). Je zakázáno používat pracovní plášť nebo zástěru.</w:t>
      </w:r>
    </w:p>
    <w:p w14:paraId="737CBFF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Důležitým doplňkem pracovního ustrojení je správná obuv. Kožená pracovní obuv podstatně snižuje nebezpečí proříznutí podrážky třískami, pořezání chodidla a prstů nohy. </w:t>
      </w:r>
      <w:r w:rsidR="00677AE0">
        <w:br/>
      </w:r>
      <w:r w:rsidRPr="00A3113E">
        <w:t>Není dovoleno pracovat v lehké plátěné obuvi nebo otevřených sandálech.</w:t>
      </w:r>
    </w:p>
    <w:p w14:paraId="737CBFF6"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Obsluhující před započetím práce na stroji musí odložit prstýnky, řetízky, náramkové hodinky, vázanky, šály apod., neboť zvyšují nebezpečí zachycení rotujícími částmi stroje.</w:t>
      </w:r>
    </w:p>
    <w:p w14:paraId="737CBFF7" w14:textId="77777777" w:rsidR="004C3816" w:rsidRPr="00E52E7E" w:rsidRDefault="004C3816" w:rsidP="00E52E7E">
      <w:pPr>
        <w:pStyle w:val="Nzev"/>
        <w:spacing w:before="100" w:beforeAutospacing="1" w:after="100" w:afterAutospacing="1"/>
        <w:rPr>
          <w:lang w:val="cs-CZ"/>
        </w:rPr>
      </w:pPr>
      <w:bookmarkStart w:id="1202" w:name="_Toc304214357"/>
      <w:bookmarkStart w:id="1203" w:name="_Toc304214604"/>
      <w:bookmarkStart w:id="1204" w:name="_Toc304534392"/>
      <w:bookmarkStart w:id="1205" w:name="_Toc305071499"/>
      <w:bookmarkStart w:id="1206" w:name="_Toc305417675"/>
      <w:r w:rsidRPr="00980037">
        <w:t>Povinnosti obsluhujícího před zahájením práce na stroji</w:t>
      </w:r>
      <w:bookmarkEnd w:id="1202"/>
      <w:bookmarkEnd w:id="1203"/>
      <w:bookmarkEnd w:id="1204"/>
      <w:bookmarkEnd w:id="1205"/>
      <w:bookmarkEnd w:id="1206"/>
    </w:p>
    <w:p w14:paraId="737CBFF8"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prohlédnout stroj, zkontrolovat jeho části, např. ochranná, spouštěcí a vypínací zařízení, </w:t>
      </w:r>
    </w:p>
    <w:p w14:paraId="737CBFF9"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ověřit, zda ovládací páky jsou ve správných polohách, </w:t>
      </w:r>
    </w:p>
    <w:p w14:paraId="737CBFFA"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překontrolovat funkci upínacího zařízení, </w:t>
      </w:r>
    </w:p>
    <w:p w14:paraId="737CBFFB"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zvolit správný nástroj, zkontrolovat jeho opotřebení a upnutí, </w:t>
      </w:r>
    </w:p>
    <w:p w14:paraId="737CBFFC"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nastavit ochranná zařízení do činné polohy, pokud charakter práce vyžaduje jejich použití, </w:t>
      </w:r>
    </w:p>
    <w:p w14:paraId="737CBFFD"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u číslicově řízených strojů překontrolovat základní funkce podle dodaného testovacího programu.</w:t>
      </w:r>
    </w:p>
    <w:p w14:paraId="737CBFFE" w14:textId="77777777" w:rsidR="004C3816" w:rsidRPr="00E52E7E" w:rsidRDefault="004C3816" w:rsidP="00E52E7E">
      <w:pPr>
        <w:pStyle w:val="Nzev"/>
        <w:spacing w:before="100" w:beforeAutospacing="1" w:after="100" w:afterAutospacing="1"/>
        <w:rPr>
          <w:lang w:val="cs-CZ"/>
        </w:rPr>
      </w:pPr>
      <w:bookmarkStart w:id="1207" w:name="_Toc304214605"/>
      <w:bookmarkStart w:id="1208" w:name="_Toc304534393"/>
      <w:bookmarkStart w:id="1209" w:name="_Toc305071500"/>
      <w:bookmarkStart w:id="1210" w:name="_Toc305417676"/>
      <w:r w:rsidRPr="00980037">
        <w:t>Povinnosti obsluhujícího za provozu stroje</w:t>
      </w:r>
      <w:bookmarkEnd w:id="1207"/>
      <w:bookmarkEnd w:id="1208"/>
      <w:bookmarkEnd w:id="1209"/>
      <w:bookmarkEnd w:id="1210"/>
    </w:p>
    <w:p w14:paraId="737CBFF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výměně obrobků a nástrojů, při měření, kontrole jakosti povrchu apod. se zpravidla musí zastavit vřeteno stroje, </w:t>
      </w:r>
    </w:p>
    <w:p w14:paraId="737CC00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do upínacího zařízení je dovoleno upínat pouze takové předměty, pro které je určeno a jejichž tvar a velikost zaručují dokonalé upnutí, </w:t>
      </w:r>
    </w:p>
    <w:p w14:paraId="737CC00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hrozí-li při upnutí nebo výměně obrobků a nástrojů nebezpečí pořezání nebo popálení rukou, lze používat ochranné rukavice. Stroj nebo příslušná strojní část (vřeteno) přitom nesmí být v chodu. Při vlastní obsluze stroje (během obrábění) však musejí být rukavice sejmuty. Úrazy vzniklé v důsledku zachycení rukavice rotujícím nástrojem, upínacím zařízením nebo obrobkem mají zpravidla těžké následky; </w:t>
      </w:r>
    </w:p>
    <w:p w14:paraId="737CC00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výměně těžších obrobků, upínacích zařízení a přípravků je nutno používat zdvihací zařízení, </w:t>
      </w:r>
    </w:p>
    <w:p w14:paraId="737CC00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není-li stroj vybaven ochranným zařízením (krytem) proti odletujícím třískám anebo není-li zařízení možno použít, jako ochrana zraku poslouží ochranné brýle nebo obličejové štítky, </w:t>
      </w:r>
    </w:p>
    <w:p w14:paraId="737CC00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 odstraňování třísek se musejí používat správné pracovní p</w:t>
      </w:r>
      <w:r w:rsidR="00842DFA">
        <w:t xml:space="preserve">omůcky, např. háčky, štětce, </w:t>
      </w:r>
      <w:r w:rsidRPr="00A3113E">
        <w:t xml:space="preserve">smetáky, škrabky apod. </w:t>
      </w:r>
    </w:p>
    <w:p w14:paraId="737CC00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při nebezpečí zachycení vlasů je nutno chránit se čepicí nebo správně uvázaným šátkem.</w:t>
      </w:r>
    </w:p>
    <w:p w14:paraId="737CC006" w14:textId="77777777" w:rsidR="004C3816" w:rsidRPr="00E52E7E" w:rsidRDefault="004C3816" w:rsidP="00E52E7E">
      <w:pPr>
        <w:pStyle w:val="Nzev"/>
        <w:spacing w:before="100" w:beforeAutospacing="1" w:after="100" w:afterAutospacing="1"/>
        <w:rPr>
          <w:lang w:val="cs-CZ"/>
        </w:rPr>
      </w:pPr>
      <w:bookmarkStart w:id="1211" w:name="_Toc304214606"/>
      <w:bookmarkStart w:id="1212" w:name="_Toc304534394"/>
      <w:bookmarkStart w:id="1213" w:name="_Toc305071501"/>
      <w:bookmarkStart w:id="1214" w:name="_Toc305417677"/>
      <w:r w:rsidRPr="00980037">
        <w:lastRenderedPageBreak/>
        <w:t>Povinnosti obsluhujícího po ukončení směny</w:t>
      </w:r>
      <w:bookmarkEnd w:id="1211"/>
      <w:bookmarkEnd w:id="1212"/>
      <w:bookmarkEnd w:id="1213"/>
      <w:bookmarkEnd w:id="1214"/>
    </w:p>
    <w:p w14:paraId="737CC007"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uvést pracoviště do pořádku, zejména odstranit ze stroje třísky, prach, zbytky materiálu, řezné kapaliny apod. </w:t>
      </w:r>
    </w:p>
    <w:p w14:paraId="737CC008"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nástroje, nářadí, měřidla, zpracovaný materiál, pracovní a ochranné pomůcky uklidit </w:t>
      </w:r>
      <w:r w:rsidR="00677AE0">
        <w:br/>
      </w:r>
      <w:r w:rsidRPr="00C35570">
        <w:t xml:space="preserve">na určená místa, </w:t>
      </w:r>
    </w:p>
    <w:p w14:paraId="737CC009"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použité čisticí pomůcky, jako zaolejované, zamaštěné hadry, čisticí vlnu apod., odklidit </w:t>
      </w:r>
      <w:r w:rsidR="00677AE0">
        <w:br/>
      </w:r>
      <w:r w:rsidRPr="00C35570">
        <w:t>do kovových nádob s víky (</w:t>
      </w:r>
      <w:r w:rsidR="005F0EFE">
        <w:t>h</w:t>
      </w:r>
      <w:r w:rsidRPr="00C35570">
        <w:t>rozí nebezpečí samovznícení!).</w:t>
      </w:r>
    </w:p>
    <w:p w14:paraId="737CC00A" w14:textId="77777777" w:rsidR="004C3816" w:rsidRPr="00C35570" w:rsidRDefault="004C3816" w:rsidP="00A3113E">
      <w:pPr>
        <w:pStyle w:val="Normlnweb"/>
        <w:spacing w:line="240" w:lineRule="auto"/>
        <w:rPr>
          <w:rFonts w:cs="Arial"/>
          <w:sz w:val="20"/>
          <w:szCs w:val="20"/>
          <w:lang w:val="cs-CZ"/>
        </w:rPr>
      </w:pPr>
      <w:r w:rsidRPr="00C35570">
        <w:rPr>
          <w:rFonts w:cs="Arial"/>
          <w:sz w:val="20"/>
          <w:szCs w:val="20"/>
          <w:lang w:val="cs-CZ"/>
        </w:rPr>
        <w:t>Každé poškození nebo závadu na stroji obsluhující ihned nahlásí svému nadřízenému.</w:t>
      </w:r>
    </w:p>
    <w:p w14:paraId="737CC00B" w14:textId="77777777" w:rsidR="004C3816" w:rsidRDefault="00154500" w:rsidP="00E52E7E">
      <w:pPr>
        <w:pStyle w:val="Nzev"/>
        <w:spacing w:before="100" w:beforeAutospacing="1" w:after="100" w:afterAutospacing="1"/>
        <w:rPr>
          <w:lang w:val="cs-CZ"/>
        </w:rPr>
      </w:pPr>
      <w:bookmarkStart w:id="1215" w:name="_Toc304214617"/>
      <w:bookmarkStart w:id="1216" w:name="_Toc304534405"/>
      <w:bookmarkStart w:id="1217" w:name="_Toc305071512"/>
      <w:bookmarkStart w:id="1218" w:name="_Toc305417678"/>
      <w:r>
        <w:t>T</w:t>
      </w:r>
      <w:r w:rsidR="004C3816" w:rsidRPr="00980037">
        <w:t>vářecí stroje</w:t>
      </w:r>
      <w:r w:rsidR="00980037" w:rsidRPr="00980037">
        <w:t xml:space="preserve"> - </w:t>
      </w:r>
      <w:r>
        <w:t>z</w:t>
      </w:r>
      <w:r w:rsidR="004C3816" w:rsidRPr="00980037">
        <w:t>ákladní ustanovení</w:t>
      </w:r>
      <w:bookmarkEnd w:id="1215"/>
      <w:bookmarkEnd w:id="1216"/>
      <w:bookmarkEnd w:id="1217"/>
      <w:bookmarkEnd w:id="1218"/>
    </w:p>
    <w:p w14:paraId="737CC00C" w14:textId="77777777" w:rsidR="00637AF9" w:rsidRPr="00637AF9" w:rsidRDefault="00637AF9" w:rsidP="00B87736">
      <w:pPr>
        <w:pStyle w:val="Nzev"/>
        <w:rPr>
          <w:rFonts w:cs="Arial"/>
          <w:b w:val="0"/>
          <w:bCs w:val="0"/>
          <w:sz w:val="20"/>
          <w:u w:val="none"/>
          <w:lang w:val="cs-CZ" w:eastAsia="en-GB"/>
        </w:rPr>
      </w:pPr>
      <w:r w:rsidRPr="00637AF9">
        <w:rPr>
          <w:rFonts w:cs="Arial"/>
          <w:b w:val="0"/>
          <w:bCs w:val="0"/>
          <w:sz w:val="20"/>
          <w:u w:val="none"/>
          <w:lang w:val="cs-CZ" w:eastAsia="en-GB"/>
        </w:rPr>
        <w:t xml:space="preserve">Podrobné zásady pro práci </w:t>
      </w:r>
      <w:r>
        <w:rPr>
          <w:rFonts w:cs="Arial"/>
          <w:b w:val="0"/>
          <w:bCs w:val="0"/>
          <w:sz w:val="20"/>
          <w:u w:val="none"/>
          <w:lang w:val="cs-CZ" w:eastAsia="en-GB"/>
        </w:rPr>
        <w:t>na tvářecích strojích jsou dostupné na intranetu (</w:t>
      </w:r>
      <w:hyperlink r:id="rId84"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737CC00D" w14:textId="77777777" w:rsidR="004C3816" w:rsidRPr="00E52E7E" w:rsidRDefault="004C3816" w:rsidP="00E52E7E">
      <w:pPr>
        <w:pStyle w:val="Nzev"/>
        <w:spacing w:before="100" w:beforeAutospacing="1" w:after="100" w:afterAutospacing="1"/>
        <w:ind w:firstLine="357"/>
        <w:rPr>
          <w:lang w:val="cs-CZ"/>
        </w:rPr>
      </w:pPr>
      <w:bookmarkStart w:id="1219" w:name="_Toc304214618"/>
      <w:bookmarkStart w:id="1220" w:name="_Toc304534406"/>
      <w:bookmarkStart w:id="1221" w:name="_Toc305071513"/>
      <w:bookmarkStart w:id="1222" w:name="_Toc305417679"/>
      <w:r w:rsidRPr="001E3171">
        <w:t>Povinnost</w:t>
      </w:r>
      <w:r w:rsidR="00C35570" w:rsidRPr="001E3171">
        <w:t xml:space="preserve"> </w:t>
      </w:r>
      <w:r w:rsidR="00980037" w:rsidRPr="001E3171">
        <w:t>vedoucího pracovní skupiny</w:t>
      </w:r>
      <w:bookmarkEnd w:id="1219"/>
      <w:bookmarkEnd w:id="1220"/>
      <w:bookmarkEnd w:id="1221"/>
      <w:bookmarkEnd w:id="1222"/>
    </w:p>
    <w:p w14:paraId="737CC00E"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zajistit, aby obsluha tvářecího stroje byla řádně seznámena s bezpečnostními předpisy pro tvářecí stroje, s návodem výrobce pro obsluhu stroje a s používáním ochranných zařízení a ochranných prostředků.</w:t>
      </w:r>
    </w:p>
    <w:p w14:paraId="737CC00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O provedeném školení obsluhy musí být vedeny řádné záznamy v záznamnících bezpečnosti práce. Náplň školení a ověření znalostí obsluh ze znalostí bezpečnostních předpisů musí být mistr schopen prokazatelně doložit.</w:t>
      </w:r>
    </w:p>
    <w:p w14:paraId="737CC01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zajistit, aby seřizovači dobře znali obsah bezpečnostních předpisů, návodů výrobců k obsluze a údržbě tvářecích strojů a zejména konstrukci a správnou funkci ochranných zařízení.</w:t>
      </w:r>
    </w:p>
    <w:p w14:paraId="737CC01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Alespoň jednou v průběhu pracovní směny se musí přesvědčit, že obsluha dodržuje předepsané pracovní postupy.</w:t>
      </w:r>
    </w:p>
    <w:p w14:paraId="737CC01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Po každém novém seřízení ochranných zařízení tvářecího stroje, lisovacího nástroje, </w:t>
      </w:r>
      <w:r w:rsidR="00677AE0">
        <w:br/>
      </w:r>
      <w:r w:rsidRPr="00A3113E">
        <w:t>nebo při nasazení nové obsluhy musí mistr překontrolovat správné seřízení ochranných zařízení, funkce nástroje, předvést a překontrolovat správný postup obsluhy stroje.</w:t>
      </w:r>
    </w:p>
    <w:p w14:paraId="737CC01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dbát na to, aby použitá zařízení byla řádně označena. Nebezpečný nástroj musí být označen žlutým 2 cm širokým pruhem a velkým písmenem N. Bez tohoto označení nesmí mistr připustit upnutí nástroje na lis.</w:t>
      </w:r>
    </w:p>
    <w:p w14:paraId="737CC01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překontrolovat, že seřizovač správně nastavil pracovní režim stroje a nastavenou polohu pracovního režimu zajistil</w:t>
      </w:r>
      <w:r w:rsidR="001511C7">
        <w:t xml:space="preserve"> </w:t>
      </w:r>
      <w:r w:rsidRPr="00A3113E">
        <w:t>uzamčením.</w:t>
      </w:r>
    </w:p>
    <w:p w14:paraId="737CC01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v případech, kdy na pracovišti v průběhu pracovní směny není přítomen, určit svého zodpovědného zástupce, který přebírá jeho pravomoci a povinnosti v plném rozsahu.</w:t>
      </w:r>
    </w:p>
    <w:p w14:paraId="737CC016" w14:textId="77777777" w:rsidR="004C3816" w:rsidRPr="00E52E7E" w:rsidRDefault="004C3816" w:rsidP="00E52E7E">
      <w:pPr>
        <w:pStyle w:val="Nzev"/>
        <w:spacing w:before="100" w:beforeAutospacing="1" w:after="100" w:afterAutospacing="1"/>
        <w:ind w:firstLine="357"/>
        <w:rPr>
          <w:lang w:val="cs-CZ"/>
        </w:rPr>
      </w:pPr>
      <w:bookmarkStart w:id="1223" w:name="_Toc304214619"/>
      <w:bookmarkStart w:id="1224" w:name="_Toc304534407"/>
      <w:bookmarkStart w:id="1225" w:name="_Toc305071514"/>
      <w:bookmarkStart w:id="1226" w:name="_Toc305417680"/>
      <w:r w:rsidRPr="00980037">
        <w:t>Povinnosti seřizovačů</w:t>
      </w:r>
      <w:bookmarkEnd w:id="1223"/>
      <w:bookmarkEnd w:id="1224"/>
      <w:bookmarkEnd w:id="1225"/>
      <w:bookmarkEnd w:id="1226"/>
    </w:p>
    <w:p w14:paraId="737CC017"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Každý seřizovač musí správným seřízením ochranných zařízení nebo lisovacího nástroje zajistit spolehlivou ochranu obsluhy tvářecího stroje.</w:t>
      </w:r>
    </w:p>
    <w:p w14:paraId="737CC018"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Při práci s nebezpečným lisovacím nástrojem – řádně označeným – musí seřizovač nastavit na uzamykatelném přepínači funkcí na tvářecím stroji (lisu) pracovní režim lisu na jednotlivé pracovní zdvihy.</w:t>
      </w:r>
    </w:p>
    <w:p w14:paraId="737CC019"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Přepínač pro funkci „jednotlivé zdvihy“ musí seřizovač v nastavené poloze uzamknout </w:t>
      </w:r>
      <w:r w:rsidR="00677AE0">
        <w:br/>
      </w:r>
      <w:r w:rsidRPr="00A3113E">
        <w:t>proti zneužití nepovolanou osobou. Po uzamčení musí být klíč seřizovačem odejmut a uložen na mistrem určeném uzamčeném místě.</w:t>
      </w:r>
    </w:p>
    <w:p w14:paraId="737CC01A"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Seřizování pracovního zdvihu lisovacích nástrojů musí seřizovač provádět ručním pootáčením setrvačníku lisu nebo u velkých lisů pomocí jejich seřizovacího režimu. Seřizování je </w:t>
      </w:r>
      <w:r w:rsidRPr="00A3113E">
        <w:lastRenderedPageBreak/>
        <w:t xml:space="preserve">prováděno vždy při pomalém chodu lisu a při jednotlivých zdvizích beranu nastavených </w:t>
      </w:r>
      <w:r w:rsidR="00677AE0">
        <w:br/>
      </w:r>
      <w:r w:rsidRPr="00A3113E">
        <w:t>na přepínači funkcí lisu.</w:t>
      </w:r>
    </w:p>
    <w:p w14:paraId="737CC01B"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seřizování musí seřizovač zajistit vlastní ochranu, tj. většinu úkonů musí provádět za klidu hlavního motoru a při </w:t>
      </w:r>
      <w:r w:rsidR="00C35570">
        <w:t>uzamčení hlavního vypínače lisu.</w:t>
      </w:r>
      <w:r w:rsidR="006973A2">
        <w:t xml:space="preserve"> </w:t>
      </w:r>
      <w:r w:rsidRPr="00A3113E">
        <w:t>Seřizovač musí lisovací nástroj upnout spolehlivým způsobem, tj. řádnými upínkami s podložkami a šrouby bez zbytečného přečnívání konce šroubů nad maticemi. Při seřizování musí zajišťovat polohu beranu lisu v požadované poloze.</w:t>
      </w:r>
    </w:p>
    <w:p w14:paraId="737CC01C"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Jestliže upíná seřizovač „nebezpečný“ lisovací nástroj, musí k zajištění ochrany nastavit instalované ochranné zařízení do ochranné funkce. Před předáním stroje obsluze se musí přesvědčit o spolehlivé funkci tohoto zařízení. </w:t>
      </w:r>
    </w:p>
    <w:p w14:paraId="737CC01D"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Použije-li se k ochraně rukou lisaře dvouruční ovládání, musí seřizovač kontrolovat, </w:t>
      </w:r>
      <w:r w:rsidR="00677AE0">
        <w:br/>
      </w:r>
      <w:r w:rsidRPr="00A3113E">
        <w:t>zda je dodržena výrobcem stanovená bezpečná vzdálenost tlačítek od nebezpečného prostoru nástroje</w:t>
      </w:r>
      <w:r w:rsidR="00C35570">
        <w:t xml:space="preserve"> </w:t>
      </w:r>
      <w:r w:rsidRPr="00A3113E">
        <w:t>a zda ovladače dvouručního spínání pracují v režimu sousledného sepnutí.</w:t>
      </w:r>
    </w:p>
    <w:p w14:paraId="737CC01E"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Před předáním seřízeného tvářecího stroje se seřízeným tvářecím nástrojem musí seřizovač osobně předvést obsluze správný technologický postup a správný způsob ovládání stroje, včetně správné funkce bezpečnostních zařízení. Seřizovač je povinen se přesvědčit o tom, </w:t>
      </w:r>
      <w:r w:rsidR="00677AE0">
        <w:br/>
      </w:r>
      <w:r w:rsidRPr="00A3113E">
        <w:t>že obsluha předvedený způsob práce správně pochopila a obsluha mu musí správný postup bezpečného provádění pracovních operací několikrát předvést.</w:t>
      </w:r>
    </w:p>
    <w:p w14:paraId="737CC01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Pro manipulaci s polotovary a výlisky musí mistr (seřizovač) obsluze přidělit pracovní pomůcky nebo osobní ochranné prostředky, které zabrání bezprostřednímu ohrožení zdraví obsluhy. </w:t>
      </w:r>
      <w:r w:rsidR="00677AE0">
        <w:br/>
      </w:r>
      <w:r w:rsidRPr="00A3113E">
        <w:t>To platí i pro čištění a mazání tvářecích nástrojů, forem nebo zápustek.</w:t>
      </w:r>
    </w:p>
    <w:p w14:paraId="737CC02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Seřizovač (nebo mistr) musí alespoň 1x v průběhu pracovní směny provádět namátkovou kontrolu práce obsluhy, používání ochranných zařízení, pracovních pomůcek a osobních ochranných prostředků.</w:t>
      </w:r>
    </w:p>
    <w:p w14:paraId="737CC021" w14:textId="77777777" w:rsidR="004C3816" w:rsidRPr="00980037" w:rsidRDefault="004C3816" w:rsidP="00E52E7E">
      <w:pPr>
        <w:pStyle w:val="Nzev"/>
        <w:spacing w:before="100" w:beforeAutospacing="1" w:after="100" w:afterAutospacing="1"/>
      </w:pPr>
      <w:bookmarkStart w:id="1227" w:name="_Toc304214620"/>
      <w:bookmarkStart w:id="1228" w:name="_Toc304534408"/>
      <w:bookmarkStart w:id="1229" w:name="_Toc305071515"/>
      <w:bookmarkStart w:id="1230" w:name="_Toc305417681"/>
      <w:r w:rsidRPr="00980037">
        <w:t>Tvářecí stroje</w:t>
      </w:r>
      <w:bookmarkEnd w:id="1227"/>
      <w:bookmarkEnd w:id="1228"/>
      <w:bookmarkEnd w:id="1229"/>
      <w:bookmarkEnd w:id="1230"/>
    </w:p>
    <w:p w14:paraId="737CC022" w14:textId="77777777" w:rsidR="004C3816" w:rsidRPr="00A3113E" w:rsidRDefault="004C3816" w:rsidP="00677AE0">
      <w:pPr>
        <w:jc w:val="both"/>
      </w:pPr>
      <w:r w:rsidRPr="00A3113E">
        <w:t>Práci na tvářecích strojích může zaměstnanec vykonávat obsluhu pouze tehdy, jestliže je zdravotně způsobilá, byla k tomu zaměstnavatelem (obvykle uživatelem stroje) řádně vyškolena a určena.</w:t>
      </w:r>
    </w:p>
    <w:p w14:paraId="737CC023"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Spuštění stroje může obsluha provést až po předchozím předvedení bezpečného pracovního postupu a způsobu používání ochranného zařízení seřizovačem nebo mistrem.</w:t>
      </w:r>
    </w:p>
    <w:p w14:paraId="737CC024"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Seřizování tvářecího stroje nebo jeho ochranného zařízení může obsluha provádět nebo kontrolovat pouze ve výjimečných případech, pokud je k tomu dostatečně vyškolena a svým přímým vedoucím určena.</w:t>
      </w:r>
    </w:p>
    <w:p w14:paraId="737CC025"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 xml:space="preserve">Práci na tvářecím stroji musí obsluha vykonávat pouze způsobem, který jí byl seřizovačem nebo mistrem předveden jako bezpečný a správný. </w:t>
      </w:r>
    </w:p>
    <w:p w14:paraId="737CC026"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Vyřazování instalovaných bezpečnostních ochranných nebo signalizačních zařízení obsluhou je zakázáno.</w:t>
      </w:r>
    </w:p>
    <w:p w14:paraId="737CC027"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Obsluha je povinna používat zaměstnavatelem přidělené pracovní pomůcky a OOPP.</w:t>
      </w:r>
    </w:p>
    <w:p w14:paraId="737CC028"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Obsluha se nesmí vzdálit od tvářecího stroje, který by nebyl zabezpečen před použitím nepovolanou osobou (např. uzamčením hlavního vypínače přívodu energií).</w:t>
      </w:r>
    </w:p>
    <w:p w14:paraId="737CC029" w14:textId="77777777" w:rsidR="004C3816" w:rsidRPr="00980037" w:rsidRDefault="004C3816" w:rsidP="00E52E7E">
      <w:pPr>
        <w:pStyle w:val="Nzev"/>
        <w:spacing w:before="100" w:beforeAutospacing="1" w:after="100" w:afterAutospacing="1"/>
      </w:pPr>
      <w:bookmarkStart w:id="1231" w:name="_Toc304214621"/>
      <w:bookmarkStart w:id="1232" w:name="_Toc304534409"/>
      <w:bookmarkStart w:id="1233" w:name="_Toc305071516"/>
      <w:bookmarkStart w:id="1234" w:name="_Toc305417682"/>
      <w:r w:rsidRPr="00980037">
        <w:t>Povinnosti údržbářů p</w:t>
      </w:r>
      <w:r w:rsidR="00302E0B" w:rsidRPr="00980037">
        <w:t>ři pravidelné kontrole (údržbě)</w:t>
      </w:r>
      <w:bookmarkEnd w:id="1231"/>
      <w:bookmarkEnd w:id="1232"/>
      <w:bookmarkEnd w:id="1233"/>
      <w:bookmarkEnd w:id="1234"/>
    </w:p>
    <w:p w14:paraId="737CC02A" w14:textId="77777777" w:rsidR="004C3816" w:rsidRPr="00A3113E" w:rsidRDefault="004C3816" w:rsidP="0015109D">
      <w:pPr>
        <w:numPr>
          <w:ilvl w:val="0"/>
          <w:numId w:val="66"/>
        </w:numPr>
        <w:spacing w:before="100" w:beforeAutospacing="1" w:after="100" w:afterAutospacing="1"/>
        <w:ind w:left="714" w:hanging="357"/>
        <w:jc w:val="both"/>
      </w:pPr>
      <w:r w:rsidRPr="00A3113E">
        <w:t>Opravy a kontroly tvářecích strojů mohou provádět pouze osoby dokonale znalé konstrukce stroje a jeho ochranných zařízení.</w:t>
      </w:r>
    </w:p>
    <w:p w14:paraId="737CC02B" w14:textId="77777777" w:rsidR="004C3816" w:rsidRPr="00A3113E" w:rsidRDefault="004C3816" w:rsidP="0015109D">
      <w:pPr>
        <w:numPr>
          <w:ilvl w:val="0"/>
          <w:numId w:val="66"/>
        </w:numPr>
        <w:spacing w:before="100" w:beforeAutospacing="1" w:after="100" w:afterAutospacing="1"/>
        <w:ind w:left="714" w:hanging="357"/>
        <w:jc w:val="both"/>
      </w:pPr>
      <w:r w:rsidRPr="00A3113E">
        <w:t>Při práci v pracovním prostoru stroje nebo lisovacího nástroje musí být vypnut a uzamčen hlavní vypínač. Pohyblivé části stroje musí být v klidovém stavu.</w:t>
      </w:r>
    </w:p>
    <w:p w14:paraId="737CC02C" w14:textId="77777777" w:rsidR="004C3816" w:rsidRPr="00A3113E" w:rsidRDefault="004C3816" w:rsidP="0015109D">
      <w:pPr>
        <w:numPr>
          <w:ilvl w:val="0"/>
          <w:numId w:val="66"/>
        </w:numPr>
        <w:spacing w:before="100" w:beforeAutospacing="1" w:after="100" w:afterAutospacing="1"/>
        <w:ind w:left="714" w:hanging="357"/>
        <w:jc w:val="both"/>
      </w:pPr>
      <w:r w:rsidRPr="00A3113E">
        <w:t>Technické úpravy bezpečnostních zařízení, které by snížily jejich funkční účinnost, nesmí být údržbou prováděny. Bez souhlasu výrobce nesmí být prováděny žádné technické úpravy tvářecích strojů vyrobených od 1. 7. 1997.</w:t>
      </w:r>
    </w:p>
    <w:p w14:paraId="737CC02D" w14:textId="77777777" w:rsidR="004C3816" w:rsidRPr="00A3113E" w:rsidRDefault="004C3816" w:rsidP="0015109D">
      <w:pPr>
        <w:numPr>
          <w:ilvl w:val="0"/>
          <w:numId w:val="66"/>
        </w:numPr>
        <w:spacing w:before="100" w:beforeAutospacing="1" w:after="100" w:afterAutospacing="1"/>
        <w:ind w:left="714" w:hanging="357"/>
        <w:jc w:val="both"/>
      </w:pPr>
      <w:r w:rsidRPr="00A3113E">
        <w:lastRenderedPageBreak/>
        <w:t>Veškerou kontrolní a údržbářskou činnost je nutno řídit plánem kontrol a údržby, který vychází z pokynů výrobce tvářecího stroje a z jeho aktuálního technického stavu. Speciální kontrolní činnost musí být řízena „Bezpečnostními záznamníky strojů“.</w:t>
      </w:r>
    </w:p>
    <w:p w14:paraId="737CC02E" w14:textId="77777777" w:rsidR="004C3816" w:rsidRPr="00A3113E" w:rsidRDefault="004C3816" w:rsidP="0015109D">
      <w:pPr>
        <w:numPr>
          <w:ilvl w:val="0"/>
          <w:numId w:val="66"/>
        </w:numPr>
        <w:spacing w:before="100" w:beforeAutospacing="1" w:after="100" w:afterAutospacing="1"/>
        <w:ind w:left="714" w:hanging="357"/>
        <w:jc w:val="both"/>
      </w:pPr>
      <w:r w:rsidRPr="00A3113E">
        <w:t xml:space="preserve">Hlášenou poruchu je nutno vždy pečlivě vyhledat a odstranit. O provedené opravě musí být zhotoven písemný záznam s udáním provedených technických zásahů, použitých náhradních dílů, dat a jmen osob provádějících kontrolu a opravu. Veškerá data musí vést odpovědný </w:t>
      </w:r>
      <w:r w:rsidR="00DC4C08">
        <w:t>zaměstnanec</w:t>
      </w:r>
      <w:r w:rsidRPr="00A3113E">
        <w:t xml:space="preserve"> v záznamnících tvářecích strojů.</w:t>
      </w:r>
    </w:p>
    <w:p w14:paraId="737CC02F" w14:textId="77777777" w:rsidR="004C3816" w:rsidRPr="00A3113E" w:rsidRDefault="004C3816" w:rsidP="0015109D">
      <w:pPr>
        <w:numPr>
          <w:ilvl w:val="0"/>
          <w:numId w:val="66"/>
        </w:numPr>
        <w:spacing w:before="100" w:beforeAutospacing="1" w:after="100" w:afterAutospacing="1"/>
        <w:ind w:left="714" w:hanging="357"/>
        <w:jc w:val="both"/>
      </w:pPr>
      <w:r w:rsidRPr="00A3113E">
        <w:t>Zejména u mechanických lisů musí věnovat údržba mimořádnou pozornost pravidelné kontrole veškerých pružin. Pružiny spojek a brzd lisů je nutno v intervalu</w:t>
      </w:r>
      <w:r w:rsidR="001511C7">
        <w:t xml:space="preserve"> </w:t>
      </w:r>
      <w:r w:rsidRPr="00A3113E">
        <w:t>předepsaném výrobcem vyměnit za nové a staré znehodnotit, aby nemohly být znovu nesprávně použity.</w:t>
      </w:r>
    </w:p>
    <w:p w14:paraId="737CC030" w14:textId="77777777" w:rsidR="004C3816" w:rsidRPr="00A3113E" w:rsidRDefault="004C3816" w:rsidP="0015109D">
      <w:pPr>
        <w:numPr>
          <w:ilvl w:val="0"/>
          <w:numId w:val="66"/>
        </w:numPr>
        <w:spacing w:before="100" w:beforeAutospacing="1" w:after="100" w:afterAutospacing="1"/>
        <w:ind w:left="714" w:hanging="357"/>
        <w:jc w:val="both"/>
      </w:pPr>
      <w:r w:rsidRPr="00A3113E">
        <w:t xml:space="preserve">U tvářecích strojů s hydraulickým pohonem nebezpečných částí musí údržbář provést </w:t>
      </w:r>
      <w:r w:rsidR="00677AE0">
        <w:br/>
      </w:r>
      <w:r w:rsidRPr="00A3113E">
        <w:t>před zahájením vlastní práce spolehlivé uzavření hlavního (i ostatních) ventilů rozvodu hydraulického tlaku. Hydraulický tlak musí být před zahájením práce zrušen nebo musí být zvoleny jiné technické spolehlivé prostředky proti nežádoucímu nečekanému uzavření nebezpečným pracovních prostorů.</w:t>
      </w:r>
    </w:p>
    <w:p w14:paraId="737CC031" w14:textId="77777777" w:rsidR="004C3816" w:rsidRPr="00A3113E" w:rsidRDefault="004C3816" w:rsidP="0015109D">
      <w:pPr>
        <w:numPr>
          <w:ilvl w:val="0"/>
          <w:numId w:val="66"/>
        </w:numPr>
        <w:spacing w:before="100" w:beforeAutospacing="1" w:after="100" w:afterAutospacing="1"/>
        <w:ind w:left="714" w:hanging="357"/>
        <w:jc w:val="both"/>
      </w:pPr>
      <w:r w:rsidRPr="00A3113E">
        <w:t>Všechny opravované stroje musí být označeny bezpečnostním značením</w:t>
      </w:r>
      <w:r w:rsidR="0015684A">
        <w:t>,</w:t>
      </w:r>
      <w:r w:rsidRPr="00A3113E">
        <w:t xml:space="preserve"> ze kterého je zřejmé, že se stroj nachází v opravě</w:t>
      </w:r>
      <w:r w:rsidR="001511C7">
        <w:t xml:space="preserve"> </w:t>
      </w:r>
      <w:r w:rsidRPr="00A3113E">
        <w:t xml:space="preserve">a vždy musí být zajištěna bezpečnost všech </w:t>
      </w:r>
      <w:r w:rsidR="00DC4C08">
        <w:t>zaměstnanců</w:t>
      </w:r>
      <w:r w:rsidRPr="00A3113E">
        <w:t>, kteří se s</w:t>
      </w:r>
      <w:r w:rsidR="001511C7">
        <w:t xml:space="preserve"> </w:t>
      </w:r>
      <w:r w:rsidRPr="00A3113E">
        <w:t>vědomím zaměstnavatele pohybují v okolí opravovaného tvářecího zařízení.</w:t>
      </w:r>
    </w:p>
    <w:p w14:paraId="737CC032" w14:textId="77777777" w:rsidR="004C3816" w:rsidRPr="00980037" w:rsidRDefault="004C3816" w:rsidP="00E52E7E">
      <w:pPr>
        <w:pStyle w:val="Nzev"/>
        <w:spacing w:before="100" w:beforeAutospacing="1" w:after="100" w:afterAutospacing="1"/>
      </w:pPr>
      <w:bookmarkStart w:id="1235" w:name="_Toc304214622"/>
      <w:bookmarkStart w:id="1236" w:name="_Toc304534410"/>
      <w:bookmarkStart w:id="1237" w:name="_Toc305071517"/>
      <w:bookmarkStart w:id="1238" w:name="_Toc305417683"/>
      <w:r w:rsidRPr="00980037">
        <w:t>Základní zásady bezpe</w:t>
      </w:r>
      <w:r w:rsidR="00302E0B" w:rsidRPr="00980037">
        <w:t>čnosti práce u tvářecích strojů</w:t>
      </w:r>
      <w:bookmarkEnd w:id="1235"/>
      <w:bookmarkEnd w:id="1236"/>
      <w:bookmarkEnd w:id="1237"/>
      <w:bookmarkEnd w:id="1238"/>
    </w:p>
    <w:p w14:paraId="737CC033" w14:textId="77777777" w:rsidR="004C3816" w:rsidRPr="00A3113E" w:rsidRDefault="004C3816" w:rsidP="00677AE0">
      <w:pPr>
        <w:jc w:val="both"/>
      </w:pPr>
      <w:r w:rsidRPr="00A3113E">
        <w:rPr>
          <w:b/>
        </w:rPr>
        <w:t> </w:t>
      </w:r>
      <w:r w:rsidRPr="00A3113E">
        <w:t xml:space="preserve">Zaměstnavatelé i zaměstnanci mají povinnost se seznámit s bezpečnostními předpisy a platnými bezpečnostními normami pro provoz, obsluhu a údržbu tvářecích strojů a přídavných zařízení. </w:t>
      </w:r>
    </w:p>
    <w:p w14:paraId="737CC034"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Zaměstnavatelé i zaměstnanci musí dodržovat</w:t>
      </w:r>
      <w:r w:rsidR="001511C7">
        <w:t xml:space="preserve"> </w:t>
      </w:r>
      <w:r w:rsidRPr="00A3113E">
        <w:t>návody výrobců k obsluze, údržbě a opravám tvářecích strojů.</w:t>
      </w:r>
    </w:p>
    <w:p w14:paraId="737CC035"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Zaměstnanci musí dodržovat technologii tváření včetně bezpečnostních prvků obsažených v jednotlivých operacích a používat OOPP přidělené zaměstnavatelem.</w:t>
      </w:r>
    </w:p>
    <w:p w14:paraId="737CC036"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Zaměstnanci nesmí vyřazovat z činnosti ochranná, zabezpečovací a signalizační zařízení.</w:t>
      </w:r>
    </w:p>
    <w:p w14:paraId="737CC037" w14:textId="77777777" w:rsidR="0008321E" w:rsidRPr="00A3113E" w:rsidRDefault="004C3816" w:rsidP="00833755">
      <w:pPr>
        <w:pStyle w:val="Plohy2rovenadpisu"/>
        <w:tabs>
          <w:tab w:val="clear" w:pos="1286"/>
          <w:tab w:val="num" w:pos="567"/>
        </w:tabs>
        <w:ind w:left="567"/>
      </w:pPr>
      <w:bookmarkStart w:id="1239" w:name="_Toc302472423"/>
      <w:bookmarkStart w:id="1240" w:name="_Toc304124065"/>
      <w:bookmarkStart w:id="1241" w:name="_Toc304189496"/>
      <w:bookmarkStart w:id="1242" w:name="_Toc304189581"/>
      <w:bookmarkStart w:id="1243" w:name="_Toc468656789"/>
      <w:bookmarkStart w:id="1244" w:name="_Toc468656841"/>
      <w:r w:rsidRPr="00A3113E">
        <w:lastRenderedPageBreak/>
        <w:t>Sklady a skladování</w:t>
      </w:r>
      <w:bookmarkEnd w:id="1239"/>
      <w:bookmarkEnd w:id="1240"/>
      <w:bookmarkEnd w:id="1241"/>
      <w:bookmarkEnd w:id="1242"/>
      <w:bookmarkEnd w:id="1243"/>
      <w:bookmarkEnd w:id="1244"/>
    </w:p>
    <w:p w14:paraId="737CC038" w14:textId="77777777" w:rsidR="009877B9" w:rsidRPr="005213B4" w:rsidRDefault="009877B9" w:rsidP="005213B4">
      <w:pPr>
        <w:pStyle w:val="Zkladntextodsazen"/>
        <w:ind w:left="0"/>
        <w:rPr>
          <w:rFonts w:cs="Arial"/>
          <w:noProof/>
          <w:color w:val="000000"/>
          <w:sz w:val="20"/>
          <w:szCs w:val="20"/>
          <w:lang w:val="cs-CZ"/>
        </w:rPr>
      </w:pPr>
      <w:r w:rsidRPr="009877B9">
        <w:rPr>
          <w:rFonts w:cs="Arial"/>
          <w:sz w:val="20"/>
          <w:szCs w:val="20"/>
          <w:lang w:val="cs-CZ"/>
        </w:rPr>
        <w:t xml:space="preserve">Účelem </w:t>
      </w:r>
      <w:r w:rsidR="002E0BE8">
        <w:rPr>
          <w:rFonts w:cs="Arial"/>
          <w:sz w:val="20"/>
          <w:szCs w:val="20"/>
          <w:lang w:val="cs-CZ"/>
        </w:rPr>
        <w:t>tohoto dokumentu</w:t>
      </w:r>
      <w:r w:rsidRPr="009877B9">
        <w:rPr>
          <w:rFonts w:cs="Arial"/>
          <w:sz w:val="20"/>
          <w:szCs w:val="20"/>
          <w:lang w:val="cs-CZ"/>
        </w:rPr>
        <w:t xml:space="preserve"> je stanovení pravidel pro bezpečnost a ochranu zdraví při práci (dále jen BOZP) ve skladu a pravidla pro způsob skladování materiálu.</w:t>
      </w:r>
    </w:p>
    <w:p w14:paraId="737CC039" w14:textId="77777777" w:rsidR="009877B9" w:rsidRPr="002841B3" w:rsidRDefault="009877B9" w:rsidP="00E52E7E">
      <w:pPr>
        <w:pStyle w:val="Nzev"/>
        <w:spacing w:before="100" w:beforeAutospacing="1" w:after="100" w:afterAutospacing="1"/>
      </w:pPr>
      <w:bookmarkStart w:id="1245" w:name="_Toc304188266"/>
      <w:bookmarkStart w:id="1246" w:name="_Toc304189498"/>
      <w:bookmarkStart w:id="1247" w:name="_Toc304212000"/>
      <w:bookmarkStart w:id="1248" w:name="_Toc304212175"/>
      <w:bookmarkStart w:id="1249" w:name="_Toc304212255"/>
      <w:bookmarkStart w:id="1250" w:name="_Toc304213157"/>
      <w:bookmarkStart w:id="1251" w:name="_Toc304213766"/>
      <w:bookmarkStart w:id="1252" w:name="_Toc304214359"/>
      <w:bookmarkStart w:id="1253" w:name="_Toc304214629"/>
      <w:bookmarkStart w:id="1254" w:name="_Toc304534417"/>
      <w:bookmarkStart w:id="1255" w:name="_Toc305071524"/>
      <w:bookmarkStart w:id="1256" w:name="_Toc305417685"/>
      <w:r w:rsidRPr="002841B3">
        <w:t>Nebezpečí při provozu skladů, skladování a regálů</w:t>
      </w:r>
      <w:bookmarkEnd w:id="1245"/>
      <w:bookmarkEnd w:id="1246"/>
      <w:bookmarkEnd w:id="1247"/>
      <w:bookmarkEnd w:id="1248"/>
      <w:bookmarkEnd w:id="1249"/>
      <w:bookmarkEnd w:id="1250"/>
      <w:bookmarkEnd w:id="1251"/>
      <w:bookmarkEnd w:id="1252"/>
      <w:bookmarkEnd w:id="1253"/>
      <w:bookmarkEnd w:id="1254"/>
      <w:bookmarkEnd w:id="1255"/>
      <w:bookmarkEnd w:id="1256"/>
    </w:p>
    <w:p w14:paraId="737CC03A" w14:textId="77777777" w:rsidR="009877B9" w:rsidRPr="002841B3" w:rsidRDefault="009877B9" w:rsidP="009877B9">
      <w:pPr>
        <w:pStyle w:val="Left"/>
        <w:jc w:val="both"/>
        <w:rPr>
          <w:rFonts w:cs="Arial"/>
          <w:noProof/>
          <w:szCs w:val="20"/>
        </w:rPr>
      </w:pPr>
      <w:r w:rsidRPr="002841B3">
        <w:rPr>
          <w:rFonts w:cs="Arial"/>
          <w:noProof/>
          <w:szCs w:val="20"/>
        </w:rPr>
        <w:t>Nebezpečí při provozu</w:t>
      </w:r>
      <w:r w:rsidR="006973A2">
        <w:rPr>
          <w:rFonts w:cs="Arial"/>
          <w:noProof/>
          <w:szCs w:val="20"/>
        </w:rPr>
        <w:t xml:space="preserve"> </w:t>
      </w:r>
      <w:r w:rsidRPr="002841B3">
        <w:rPr>
          <w:rFonts w:cs="Arial"/>
          <w:noProof/>
          <w:szCs w:val="20"/>
        </w:rPr>
        <w:t>skladů a při skladování materiálu vznikají nejčastěji úrazy</w:t>
      </w:r>
      <w:r w:rsidR="006973A2">
        <w:rPr>
          <w:rFonts w:cs="Arial"/>
          <w:noProof/>
          <w:szCs w:val="20"/>
        </w:rPr>
        <w:t xml:space="preserve"> </w:t>
      </w:r>
      <w:r w:rsidRPr="002841B3">
        <w:rPr>
          <w:rFonts w:cs="Arial"/>
          <w:noProof/>
          <w:szCs w:val="20"/>
        </w:rPr>
        <w:t xml:space="preserve">následkem pádu břemene na </w:t>
      </w:r>
      <w:r w:rsidR="00DC4C08">
        <w:t>z</w:t>
      </w:r>
      <w:r w:rsidR="00DC4C08" w:rsidRPr="00387477">
        <w:rPr>
          <w:rFonts w:cs="Arial"/>
          <w:szCs w:val="20"/>
        </w:rPr>
        <w:t>aměstnanc</w:t>
      </w:r>
      <w:r w:rsidR="00DC4C08">
        <w:rPr>
          <w:rFonts w:cs="Arial"/>
          <w:szCs w:val="20"/>
        </w:rPr>
        <w:t>e</w:t>
      </w:r>
      <w:r w:rsidR="00DC4C08" w:rsidRPr="002841B3">
        <w:rPr>
          <w:rFonts w:cs="Arial"/>
          <w:noProof/>
          <w:szCs w:val="20"/>
        </w:rPr>
        <w:t xml:space="preserve"> </w:t>
      </w:r>
      <w:r w:rsidRPr="002841B3">
        <w:rPr>
          <w:rFonts w:cs="Arial"/>
          <w:noProof/>
          <w:szCs w:val="20"/>
        </w:rPr>
        <w:t>a v případech</w:t>
      </w:r>
      <w:r w:rsidR="006973A2">
        <w:rPr>
          <w:rFonts w:cs="Arial"/>
          <w:noProof/>
          <w:szCs w:val="20"/>
        </w:rPr>
        <w:t xml:space="preserve"> </w:t>
      </w:r>
      <w:r w:rsidRPr="002841B3">
        <w:rPr>
          <w:rFonts w:cs="Arial"/>
          <w:noProof/>
          <w:szCs w:val="20"/>
        </w:rPr>
        <w:t>nežádoucí změny polohy materiálu pád, sesutí, posunutí, sklopení ,</w:t>
      </w:r>
      <w:r w:rsidR="006973A2">
        <w:rPr>
          <w:rFonts w:cs="Arial"/>
          <w:noProof/>
          <w:szCs w:val="20"/>
        </w:rPr>
        <w:t xml:space="preserve"> </w:t>
      </w:r>
      <w:r w:rsidRPr="002841B3">
        <w:rPr>
          <w:rFonts w:cs="Arial"/>
          <w:noProof/>
          <w:szCs w:val="20"/>
        </w:rPr>
        <w:t>skutálení</w:t>
      </w:r>
      <w:r w:rsidR="006973A2">
        <w:rPr>
          <w:rFonts w:cs="Arial"/>
          <w:noProof/>
          <w:szCs w:val="20"/>
        </w:rPr>
        <w:t xml:space="preserve"> </w:t>
      </w:r>
      <w:r w:rsidRPr="002841B3">
        <w:rPr>
          <w:rFonts w:cs="Arial"/>
          <w:noProof/>
          <w:szCs w:val="20"/>
        </w:rPr>
        <w:t>apod. kusového materiálu,</w:t>
      </w:r>
      <w:r w:rsidR="006973A2">
        <w:rPr>
          <w:rFonts w:cs="Arial"/>
          <w:noProof/>
          <w:szCs w:val="20"/>
        </w:rPr>
        <w:t xml:space="preserve"> </w:t>
      </w:r>
      <w:r w:rsidRPr="002841B3">
        <w:rPr>
          <w:rFonts w:cs="Arial"/>
          <w:noProof/>
          <w:szCs w:val="20"/>
        </w:rPr>
        <w:t>zřícení stohu (hranice) kusového materiálu po ztrátě jeho stability, zraněním zaměstnance o povrch břemene - pořezáním rukou, píchnutím, bodnutím, odřením; a následkem pádu zaměstnance při chůzi</w:t>
      </w:r>
      <w:r w:rsidR="006973A2">
        <w:rPr>
          <w:rFonts w:cs="Arial"/>
          <w:noProof/>
          <w:szCs w:val="20"/>
        </w:rPr>
        <w:t xml:space="preserve">   </w:t>
      </w:r>
      <w:r w:rsidRPr="002841B3">
        <w:rPr>
          <w:rFonts w:cs="Arial"/>
          <w:noProof/>
          <w:szCs w:val="20"/>
        </w:rPr>
        <w:t>a ručním přenášení břemen.</w:t>
      </w:r>
    </w:p>
    <w:p w14:paraId="737CC03B" w14:textId="3C6A3CAE" w:rsidR="009877B9" w:rsidRPr="009877B9" w:rsidRDefault="009877B9" w:rsidP="009877B9">
      <w:pPr>
        <w:jc w:val="both"/>
      </w:pPr>
      <w:r w:rsidRPr="002841B3">
        <w:rPr>
          <w:noProof/>
        </w:rPr>
        <w:t>Nebezpečí při provozu regálů vznikají následkem</w:t>
      </w:r>
      <w:r w:rsidR="006973A2">
        <w:rPr>
          <w:noProof/>
        </w:rPr>
        <w:t xml:space="preserve"> </w:t>
      </w:r>
      <w:r w:rsidRPr="002841B3">
        <w:rPr>
          <w:noProof/>
        </w:rPr>
        <w:t>pádu</w:t>
      </w:r>
      <w:r w:rsidR="006973A2">
        <w:rPr>
          <w:noProof/>
        </w:rPr>
        <w:t xml:space="preserve"> </w:t>
      </w:r>
      <w:r w:rsidRPr="002841B3">
        <w:rPr>
          <w:noProof/>
        </w:rPr>
        <w:t xml:space="preserve">materiálu z regálové buňky a zasažení </w:t>
      </w:r>
      <w:r w:rsidR="00DC4C08">
        <w:t>z</w:t>
      </w:r>
      <w:r w:rsidR="00DC4C08" w:rsidRPr="00387477">
        <w:t>aměstnanc</w:t>
      </w:r>
      <w:r w:rsidR="00DC4C08">
        <w:t>e</w:t>
      </w:r>
      <w:r w:rsidRPr="002841B3">
        <w:rPr>
          <w:noProof/>
        </w:rPr>
        <w:t xml:space="preserve">, pádu </w:t>
      </w:r>
      <w:r w:rsidR="00DC4C08">
        <w:t>z</w:t>
      </w:r>
      <w:r w:rsidR="00DC4C08" w:rsidRPr="00387477">
        <w:t>aměstnanc</w:t>
      </w:r>
      <w:r w:rsidR="00DC4C08">
        <w:t>e</w:t>
      </w:r>
      <w:r w:rsidRPr="002841B3">
        <w:rPr>
          <w:noProof/>
        </w:rPr>
        <w:t xml:space="preserve"> při obsluze výše položených regálových buněk, při zakopnutí </w:t>
      </w:r>
      <w:r w:rsidR="003A176E">
        <w:rPr>
          <w:noProof/>
        </w:rPr>
        <w:br/>
      </w:r>
      <w:r w:rsidRPr="002841B3">
        <w:rPr>
          <w:noProof/>
        </w:rPr>
        <w:t>a naražení osoby o konstrukci regálu</w:t>
      </w:r>
      <w:r w:rsidR="006973A2">
        <w:rPr>
          <w:noProof/>
        </w:rPr>
        <w:t xml:space="preserve"> </w:t>
      </w:r>
      <w:r w:rsidRPr="002841B3">
        <w:rPr>
          <w:noProof/>
        </w:rPr>
        <w:t xml:space="preserve"> a uložený materiál. Nejzávažnější následky hrozí v případě zřícení a pádu regálu.</w:t>
      </w:r>
    </w:p>
    <w:p w14:paraId="737CC03C" w14:textId="77777777" w:rsidR="009877B9" w:rsidRPr="009877B9" w:rsidRDefault="009877B9" w:rsidP="00E52E7E">
      <w:pPr>
        <w:pStyle w:val="Nzev"/>
        <w:spacing w:before="100" w:beforeAutospacing="1" w:after="100" w:afterAutospacing="1"/>
      </w:pPr>
      <w:bookmarkStart w:id="1257" w:name="_Toc304188267"/>
      <w:bookmarkStart w:id="1258" w:name="_Toc304189499"/>
      <w:bookmarkStart w:id="1259" w:name="_Toc304212001"/>
      <w:bookmarkStart w:id="1260" w:name="_Toc304212176"/>
      <w:bookmarkStart w:id="1261" w:name="_Toc304212256"/>
      <w:bookmarkStart w:id="1262" w:name="_Toc304213158"/>
      <w:bookmarkStart w:id="1263" w:name="_Toc304213767"/>
      <w:bookmarkStart w:id="1264" w:name="_Toc304214360"/>
      <w:bookmarkStart w:id="1265" w:name="_Toc304214630"/>
      <w:bookmarkStart w:id="1266" w:name="_Toc304534418"/>
      <w:bookmarkStart w:id="1267" w:name="_Toc305071525"/>
      <w:bookmarkStart w:id="1268" w:name="_Toc305417686"/>
      <w:r w:rsidRPr="009877B9">
        <w:t>Stavební provedení a provozní plochy skladu</w:t>
      </w:r>
      <w:bookmarkEnd w:id="1257"/>
      <w:bookmarkEnd w:id="1258"/>
      <w:bookmarkEnd w:id="1259"/>
      <w:bookmarkEnd w:id="1260"/>
      <w:bookmarkEnd w:id="1261"/>
      <w:bookmarkEnd w:id="1262"/>
      <w:bookmarkEnd w:id="1263"/>
      <w:bookmarkEnd w:id="1264"/>
      <w:bookmarkEnd w:id="1265"/>
      <w:bookmarkEnd w:id="1266"/>
      <w:bookmarkEnd w:id="1267"/>
      <w:bookmarkEnd w:id="1268"/>
    </w:p>
    <w:p w14:paraId="737CC03D"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Stavební provedení skladu a skladovacích ploch musí odpovídat použité skladovací technice, skladové manipulaci, skladové technologii, druhu skladovaného materiálu, skladovaným manipulačním jednotkám a zásadám bezpečné práce.</w:t>
      </w:r>
    </w:p>
    <w:p w14:paraId="737CC03E"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Trvale používané skladovací plochy musí být rovné, zpevněné, odvodněné a označené značkami se zákazem vstupu nepovolaných osob, upravené s ohledem na charakter skladovaných manipulačních jednotek.</w:t>
      </w:r>
    </w:p>
    <w:p w14:paraId="737CC03F"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Sklon užitných ploch musí odpovídat použitému skladovacímu zařízení a použité skladové technologii; při stohování nesmí přesáhnout 0,9%.</w:t>
      </w:r>
    </w:p>
    <w:p w14:paraId="737CC040"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Nezastřešené provozní plochy skladu musí být odvodněny.</w:t>
      </w:r>
    </w:p>
    <w:p w14:paraId="737CC041"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Světlá výška skladu musí být taková, aby mezi horní hranou ukládaného materiálu a spodní hranou stropní konstrukce nebo instalacemi (např. potrubí, svítidla) byla vzdálenost nejméně 200 mm.</w:t>
      </w:r>
    </w:p>
    <w:p w14:paraId="737CC042"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Komunikace ve vnitřních pracovních prostorách objektů a skladů se označují viditelnými souvislými pruhy, jejichž barva musí být kontrastní s povrchem komunikace. </w:t>
      </w:r>
    </w:p>
    <w:p w14:paraId="737CC043"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Pruhy mají zpravidla bílou nebo žlutou barvu a jsou umístěny tak, aby vymezovaly bezpečnou vzdálenost. </w:t>
      </w:r>
    </w:p>
    <w:p w14:paraId="737CC044"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Šířka uliček mezi regály a stohy musí odpovídat způsobu ukládání manipulačních jednotek.</w:t>
      </w:r>
      <w:r w:rsidR="006973A2">
        <w:rPr>
          <w:rFonts w:cs="Arial"/>
          <w:noProof/>
          <w:szCs w:val="20"/>
        </w:rPr>
        <w:t xml:space="preserve"> </w:t>
      </w:r>
    </w:p>
    <w:p w14:paraId="737CC045"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Šířka uliček pro průjezd manipulačních vozíků musí být alespoň o 0,4 m větší než největší šířka manipulačních vozíků nebo nákladů. </w:t>
      </w:r>
    </w:p>
    <w:p w14:paraId="737CC046"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Všechny cesty, uličky a komunikace musí být ve stanovených profilech neustále průjezdné </w:t>
      </w:r>
      <w:r w:rsidR="00677AE0">
        <w:rPr>
          <w:rFonts w:cs="Arial"/>
          <w:noProof/>
          <w:szCs w:val="20"/>
        </w:rPr>
        <w:br/>
      </w:r>
      <w:r w:rsidRPr="002841B3">
        <w:rPr>
          <w:rFonts w:cs="Arial"/>
          <w:noProof/>
          <w:szCs w:val="20"/>
        </w:rPr>
        <w:t>a průchodné a nesmí být zastavovány překážkami.</w:t>
      </w:r>
    </w:p>
    <w:p w14:paraId="737CC047"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Plocha určená pro volné skladování a skladování stohováním musí být na viditelném místě označena informační tabulkou s uvedením největší dovolené hmotností působící na jednotku plochy v kg/m</w:t>
      </w:r>
      <w:r w:rsidRPr="002841B3">
        <w:rPr>
          <w:rFonts w:cs="Arial"/>
          <w:noProof/>
          <w:szCs w:val="20"/>
          <w:vertAlign w:val="superscript"/>
        </w:rPr>
        <w:t>2</w:t>
      </w:r>
      <w:r w:rsidRPr="002841B3">
        <w:rPr>
          <w:rFonts w:cs="Arial"/>
          <w:noProof/>
          <w:szCs w:val="20"/>
        </w:rPr>
        <w:t>.</w:t>
      </w:r>
    </w:p>
    <w:p w14:paraId="737CC048"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Všechny plochy skladovací zóny musí být bez nerovností, pravidelně udržovány v čistotě </w:t>
      </w:r>
      <w:r w:rsidR="00677AE0">
        <w:rPr>
          <w:rFonts w:cs="Arial"/>
          <w:noProof/>
          <w:szCs w:val="20"/>
        </w:rPr>
        <w:br/>
      </w:r>
      <w:r w:rsidRPr="002841B3">
        <w:rPr>
          <w:rFonts w:cs="Arial"/>
          <w:noProof/>
          <w:szCs w:val="20"/>
        </w:rPr>
        <w:t>(bez zmrazků, bláta, olejových skvrn, děr apod.)</w:t>
      </w:r>
    </w:p>
    <w:p w14:paraId="737CC049"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b/>
          <w:bCs/>
          <w:caps/>
          <w:noProof/>
          <w:szCs w:val="20"/>
        </w:rPr>
      </w:pPr>
      <w:r w:rsidRPr="002841B3">
        <w:rPr>
          <w:rFonts w:cs="Arial"/>
          <w:noProof/>
          <w:szCs w:val="20"/>
        </w:rPr>
        <w:t>Nebezpečná místa užitných ploch, dopravních cest, uliček a komunikací (zúžené a snížené profily, krajní a rohové</w:t>
      </w:r>
      <w:r w:rsidR="006973A2">
        <w:rPr>
          <w:rFonts w:cs="Arial"/>
          <w:noProof/>
          <w:szCs w:val="20"/>
        </w:rPr>
        <w:t xml:space="preserve"> </w:t>
      </w:r>
      <w:r w:rsidRPr="002841B3">
        <w:rPr>
          <w:rFonts w:cs="Arial"/>
          <w:noProof/>
          <w:szCs w:val="20"/>
        </w:rPr>
        <w:t>sloupky</w:t>
      </w:r>
      <w:r w:rsidR="006973A2">
        <w:rPr>
          <w:rFonts w:cs="Arial"/>
          <w:noProof/>
          <w:szCs w:val="20"/>
        </w:rPr>
        <w:t xml:space="preserve"> </w:t>
      </w:r>
      <w:r w:rsidRPr="002841B3">
        <w:rPr>
          <w:rFonts w:cs="Arial"/>
          <w:noProof/>
          <w:szCs w:val="20"/>
        </w:rPr>
        <w:t>regálů,</w:t>
      </w:r>
      <w:r w:rsidR="006973A2">
        <w:rPr>
          <w:rFonts w:cs="Arial"/>
          <w:noProof/>
          <w:szCs w:val="20"/>
        </w:rPr>
        <w:t xml:space="preserve"> </w:t>
      </w:r>
      <w:r w:rsidRPr="002841B3">
        <w:rPr>
          <w:rFonts w:cs="Arial"/>
          <w:noProof/>
          <w:szCs w:val="20"/>
        </w:rPr>
        <w:t>přepážky</w:t>
      </w:r>
      <w:r w:rsidR="006973A2">
        <w:rPr>
          <w:rFonts w:cs="Arial"/>
          <w:noProof/>
          <w:szCs w:val="20"/>
        </w:rPr>
        <w:t xml:space="preserve"> </w:t>
      </w:r>
      <w:r w:rsidRPr="002841B3">
        <w:rPr>
          <w:rFonts w:cs="Arial"/>
          <w:noProof/>
          <w:szCs w:val="20"/>
        </w:rPr>
        <w:t>a jiná nebezpečná místa, nepřehledné křižovatky a zatáčky dopravních cest) musí být označena příslušnými bezpečnostními případně dopravními značkami.</w:t>
      </w:r>
    </w:p>
    <w:p w14:paraId="737CC04A" w14:textId="77777777" w:rsidR="009877B9" w:rsidRPr="00677AE0" w:rsidRDefault="009877B9" w:rsidP="0015109D">
      <w:pPr>
        <w:pStyle w:val="Left"/>
        <w:numPr>
          <w:ilvl w:val="0"/>
          <w:numId w:val="77"/>
        </w:numPr>
        <w:spacing w:before="100" w:beforeAutospacing="1" w:after="100" w:afterAutospacing="1"/>
        <w:ind w:left="714" w:hanging="357"/>
        <w:jc w:val="both"/>
        <w:rPr>
          <w:rFonts w:cs="Arial"/>
          <w:b/>
          <w:bCs/>
          <w:caps/>
          <w:noProof/>
          <w:szCs w:val="20"/>
        </w:rPr>
      </w:pPr>
      <w:r w:rsidRPr="002841B3">
        <w:rPr>
          <w:rFonts w:cs="Arial"/>
          <w:noProof/>
          <w:szCs w:val="20"/>
        </w:rPr>
        <w:t>Osvětlení v prostorách skladu musí odpovídat stavebnímu provedení skladu a</w:t>
      </w:r>
      <w:r w:rsidR="006973A2">
        <w:rPr>
          <w:rFonts w:cs="Arial"/>
          <w:noProof/>
          <w:szCs w:val="20"/>
        </w:rPr>
        <w:t xml:space="preserve"> </w:t>
      </w:r>
      <w:r w:rsidRPr="002841B3">
        <w:rPr>
          <w:rFonts w:cs="Arial"/>
          <w:noProof/>
          <w:szCs w:val="20"/>
        </w:rPr>
        <w:t>manipulačním pracím, minimálně však intenzitě 150 luxů.</w:t>
      </w:r>
    </w:p>
    <w:p w14:paraId="737CC04B" w14:textId="77777777" w:rsidR="009877B9" w:rsidRPr="002841B3" w:rsidRDefault="009877B9" w:rsidP="00E52E7E">
      <w:pPr>
        <w:pStyle w:val="Nzev"/>
        <w:spacing w:before="100" w:beforeAutospacing="1" w:after="100" w:afterAutospacing="1"/>
        <w:rPr>
          <w:noProof/>
        </w:rPr>
      </w:pPr>
      <w:bookmarkStart w:id="1269" w:name="_Toc304188268"/>
      <w:bookmarkStart w:id="1270" w:name="_Toc304189500"/>
      <w:bookmarkStart w:id="1271" w:name="_Toc304212002"/>
      <w:bookmarkStart w:id="1272" w:name="_Toc304212177"/>
      <w:bookmarkStart w:id="1273" w:name="_Toc304212257"/>
      <w:bookmarkStart w:id="1274" w:name="_Toc304213159"/>
      <w:bookmarkStart w:id="1275" w:name="_Toc304213768"/>
      <w:bookmarkStart w:id="1276" w:name="_Toc304214361"/>
      <w:bookmarkStart w:id="1277" w:name="_Toc304214631"/>
      <w:bookmarkStart w:id="1278" w:name="_Toc304534419"/>
      <w:bookmarkStart w:id="1279" w:name="_Toc305071526"/>
      <w:bookmarkStart w:id="1280" w:name="_Toc305417687"/>
      <w:r w:rsidRPr="002841B3">
        <w:rPr>
          <w:noProof/>
        </w:rPr>
        <w:lastRenderedPageBreak/>
        <w:t>Místní řád skladu</w:t>
      </w:r>
      <w:bookmarkEnd w:id="1269"/>
      <w:bookmarkEnd w:id="1270"/>
      <w:bookmarkEnd w:id="1271"/>
      <w:bookmarkEnd w:id="1272"/>
      <w:bookmarkEnd w:id="1273"/>
      <w:bookmarkEnd w:id="1274"/>
      <w:bookmarkEnd w:id="1275"/>
      <w:bookmarkEnd w:id="1276"/>
      <w:bookmarkEnd w:id="1277"/>
      <w:bookmarkEnd w:id="1278"/>
      <w:bookmarkEnd w:id="1279"/>
      <w:bookmarkEnd w:id="1280"/>
    </w:p>
    <w:p w14:paraId="737CC04C" w14:textId="77777777" w:rsidR="009877B9" w:rsidRPr="002841B3" w:rsidRDefault="009877B9" w:rsidP="009877B9">
      <w:pPr>
        <w:pStyle w:val="Left"/>
        <w:jc w:val="both"/>
        <w:rPr>
          <w:rFonts w:cs="Arial"/>
          <w:noProof/>
          <w:szCs w:val="20"/>
        </w:rPr>
      </w:pPr>
      <w:r w:rsidRPr="002841B3">
        <w:rPr>
          <w:rFonts w:cs="Arial"/>
          <w:noProof/>
          <w:szCs w:val="20"/>
        </w:rPr>
        <w:t xml:space="preserve">Pro každý sklad musí být zpracován "Místní řád skladu", (vycházející obvykle z projektu bezpečné manipulace ve skladu), který </w:t>
      </w:r>
      <w:r w:rsidR="008C20FF">
        <w:rPr>
          <w:rFonts w:cs="Arial"/>
          <w:noProof/>
          <w:szCs w:val="20"/>
        </w:rPr>
        <w:t>by měl obsahovat tyto informace (přiměřeně typu  a velikosti skladu)</w:t>
      </w:r>
      <w:r w:rsidRPr="002841B3">
        <w:rPr>
          <w:rFonts w:cs="Arial"/>
          <w:noProof/>
          <w:szCs w:val="20"/>
        </w:rPr>
        <w:t>:</w:t>
      </w:r>
    </w:p>
    <w:p w14:paraId="737CC04D" w14:textId="77777777" w:rsidR="009877B9" w:rsidRPr="002841B3" w:rsidRDefault="009877B9" w:rsidP="0015109D">
      <w:pPr>
        <w:pStyle w:val="Left"/>
        <w:numPr>
          <w:ilvl w:val="0"/>
          <w:numId w:val="79"/>
        </w:numPr>
        <w:jc w:val="both"/>
        <w:rPr>
          <w:rFonts w:cs="Arial"/>
          <w:szCs w:val="20"/>
        </w:rPr>
      </w:pPr>
      <w:r w:rsidRPr="002841B3">
        <w:rPr>
          <w:rFonts w:cs="Arial"/>
          <w:noProof/>
          <w:szCs w:val="20"/>
        </w:rPr>
        <w:t>Odpovědnou osobu za provoz skladu, údržbu, opravy a prohlídky</w:t>
      </w:r>
      <w:r w:rsidR="006973A2">
        <w:rPr>
          <w:rFonts w:cs="Arial"/>
          <w:noProof/>
          <w:szCs w:val="20"/>
        </w:rPr>
        <w:t xml:space="preserve"> </w:t>
      </w:r>
      <w:r w:rsidRPr="002841B3">
        <w:rPr>
          <w:rFonts w:cs="Arial"/>
          <w:noProof/>
          <w:szCs w:val="20"/>
        </w:rPr>
        <w:t xml:space="preserve">skladovacích zařízení </w:t>
      </w:r>
      <w:r w:rsidR="00677AE0">
        <w:rPr>
          <w:rFonts w:cs="Arial"/>
          <w:noProof/>
          <w:szCs w:val="20"/>
        </w:rPr>
        <w:br/>
      </w:r>
      <w:r w:rsidRPr="002841B3">
        <w:rPr>
          <w:rFonts w:cs="Arial"/>
          <w:noProof/>
          <w:szCs w:val="20"/>
        </w:rPr>
        <w:t>a prostředků.</w:t>
      </w:r>
    </w:p>
    <w:p w14:paraId="737CC04E" w14:textId="77777777" w:rsidR="009877B9" w:rsidRPr="002841B3" w:rsidRDefault="009877B9" w:rsidP="0015109D">
      <w:pPr>
        <w:pStyle w:val="Left"/>
        <w:numPr>
          <w:ilvl w:val="0"/>
          <w:numId w:val="79"/>
        </w:numPr>
        <w:jc w:val="both"/>
        <w:rPr>
          <w:rFonts w:cs="Arial"/>
          <w:szCs w:val="20"/>
        </w:rPr>
      </w:pPr>
      <w:r w:rsidRPr="002841B3">
        <w:rPr>
          <w:rFonts w:cs="Arial"/>
          <w:noProof/>
          <w:szCs w:val="20"/>
        </w:rPr>
        <w:t>Organizační a bezpečnostní opatření pro bezpečný provoz skladu</w:t>
      </w:r>
      <w:r w:rsidR="006973A2">
        <w:rPr>
          <w:rFonts w:cs="Arial"/>
          <w:noProof/>
          <w:szCs w:val="20"/>
        </w:rPr>
        <w:t xml:space="preserve"> </w:t>
      </w:r>
      <w:r w:rsidRPr="002841B3">
        <w:rPr>
          <w:rFonts w:cs="Arial"/>
          <w:noProof/>
          <w:szCs w:val="20"/>
        </w:rPr>
        <w:t>při:</w:t>
      </w:r>
    </w:p>
    <w:p w14:paraId="737CC04F"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manipulaci při příjmu, skladováni a výdeji,</w:t>
      </w:r>
    </w:p>
    <w:p w14:paraId="737CC050"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tvorbě manipulačních jednotek,</w:t>
      </w:r>
    </w:p>
    <w:p w14:paraId="737CC051"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obsluze skladovacích zařízení a prostředků,</w:t>
      </w:r>
    </w:p>
    <w:p w14:paraId="737CC052"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pohybu dopravních prostředků,</w:t>
      </w:r>
    </w:p>
    <w:p w14:paraId="737CC053"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pohybu osob,</w:t>
      </w:r>
    </w:p>
    <w:p w14:paraId="737CC054"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používání komunikací, cest, uliček atd. včetně jejich úklidu,</w:t>
      </w:r>
      <w:r w:rsidR="006973A2">
        <w:rPr>
          <w:rFonts w:cs="Arial"/>
          <w:noProof/>
          <w:szCs w:val="20"/>
        </w:rPr>
        <w:t xml:space="preserve"> </w:t>
      </w:r>
      <w:r w:rsidRPr="002841B3">
        <w:rPr>
          <w:rFonts w:cs="Arial"/>
          <w:noProof/>
          <w:szCs w:val="20"/>
        </w:rPr>
        <w:t>údržby a osvětlení,</w:t>
      </w:r>
    </w:p>
    <w:p w14:paraId="737CC055"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poškozeních, poruchách, nehodách a haváriích skladovacích</w:t>
      </w:r>
      <w:r w:rsidR="006973A2">
        <w:rPr>
          <w:rFonts w:cs="Arial"/>
          <w:noProof/>
          <w:szCs w:val="20"/>
        </w:rPr>
        <w:t xml:space="preserve"> </w:t>
      </w:r>
      <w:r w:rsidRPr="002841B3">
        <w:rPr>
          <w:rFonts w:cs="Arial"/>
          <w:noProof/>
          <w:szCs w:val="20"/>
        </w:rPr>
        <w:t>zařízení a prostředků,</w:t>
      </w:r>
    </w:p>
    <w:p w14:paraId="737CC056"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stanovení termínů prohlídek a kontrol skladovacích zařízení</w:t>
      </w:r>
      <w:r w:rsidR="006973A2">
        <w:rPr>
          <w:rFonts w:cs="Arial"/>
          <w:noProof/>
          <w:szCs w:val="20"/>
        </w:rPr>
        <w:t xml:space="preserve"> </w:t>
      </w:r>
      <w:r w:rsidRPr="002841B3">
        <w:rPr>
          <w:rFonts w:cs="Arial"/>
          <w:noProof/>
          <w:szCs w:val="20"/>
        </w:rPr>
        <w:t>a prostředků,</w:t>
      </w:r>
    </w:p>
    <w:p w14:paraId="737CC057"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vyhrazení provozních a neprovozních ploch skladu,</w:t>
      </w:r>
    </w:p>
    <w:p w14:paraId="737CC058"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vybavení a místa použití ochranných pomůcek,</w:t>
      </w:r>
    </w:p>
    <w:p w14:paraId="737CC059"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organizaci kontrol, školení a přezkušování zaměstnanců,</w:t>
      </w:r>
    </w:p>
    <w:p w14:paraId="737CC05A" w14:textId="77777777" w:rsidR="009877B9"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schématický půdorysný plán skladu s vyznačením využitelných ploch a pohybu osob</w:t>
      </w:r>
      <w:r w:rsidR="006973A2">
        <w:rPr>
          <w:rFonts w:cs="Arial"/>
          <w:noProof/>
          <w:szCs w:val="20"/>
        </w:rPr>
        <w:t xml:space="preserve"> </w:t>
      </w:r>
      <w:r w:rsidRPr="002841B3">
        <w:rPr>
          <w:rFonts w:cs="Arial"/>
          <w:noProof/>
          <w:szCs w:val="20"/>
        </w:rPr>
        <w:t>a dopravních prostředků, směrů příjezdů</w:t>
      </w:r>
      <w:r w:rsidR="006973A2">
        <w:rPr>
          <w:rFonts w:cs="Arial"/>
          <w:noProof/>
          <w:szCs w:val="20"/>
        </w:rPr>
        <w:t xml:space="preserve"> </w:t>
      </w:r>
      <w:r w:rsidRPr="002841B3">
        <w:rPr>
          <w:rFonts w:cs="Arial"/>
          <w:noProof/>
          <w:szCs w:val="20"/>
        </w:rPr>
        <w:t>a</w:t>
      </w:r>
      <w:r w:rsidR="00B87736">
        <w:rPr>
          <w:rFonts w:cs="Arial"/>
          <w:noProof/>
          <w:szCs w:val="20"/>
        </w:rPr>
        <w:t xml:space="preserve"> vstupů, způsobů parkování atd.</w:t>
      </w:r>
    </w:p>
    <w:p w14:paraId="737CC05B" w14:textId="77777777" w:rsidR="008C20FF" w:rsidRPr="009877B9" w:rsidRDefault="00AE78C0" w:rsidP="008C20FF">
      <w:pPr>
        <w:pStyle w:val="Left"/>
        <w:spacing w:before="100" w:beforeAutospacing="1" w:after="100" w:afterAutospacing="1"/>
        <w:jc w:val="both"/>
        <w:rPr>
          <w:rFonts w:cs="Arial"/>
          <w:szCs w:val="20"/>
        </w:rPr>
      </w:pPr>
      <w:r>
        <w:rPr>
          <w:rFonts w:cs="Arial"/>
          <w:noProof/>
          <w:szCs w:val="20"/>
        </w:rPr>
        <w:t>Návrh</w:t>
      </w:r>
      <w:r w:rsidR="008C20FF">
        <w:rPr>
          <w:rFonts w:cs="Arial"/>
          <w:noProof/>
          <w:szCs w:val="20"/>
        </w:rPr>
        <w:t xml:space="preserve"> místní řád</w:t>
      </w:r>
      <w:r>
        <w:rPr>
          <w:rFonts w:cs="Arial"/>
          <w:noProof/>
          <w:szCs w:val="20"/>
        </w:rPr>
        <w:t>u</w:t>
      </w:r>
      <w:r w:rsidR="008C20FF">
        <w:rPr>
          <w:rFonts w:cs="Arial"/>
          <w:noProof/>
          <w:szCs w:val="20"/>
        </w:rPr>
        <w:t xml:space="preserve"> skladu je k dispozici na intranetu (</w:t>
      </w:r>
      <w:hyperlink r:id="rId85" w:history="1">
        <w:r w:rsidRPr="00D4066F">
          <w:rPr>
            <w:rStyle w:val="Hypertextovodkaz"/>
            <w:rFonts w:cs="Arial"/>
            <w:noProof/>
            <w:szCs w:val="20"/>
          </w:rPr>
          <w:t>odkaz zde</w:t>
        </w:r>
      </w:hyperlink>
      <w:r w:rsidR="008C20FF">
        <w:rPr>
          <w:rFonts w:cs="Arial"/>
          <w:noProof/>
          <w:szCs w:val="20"/>
        </w:rPr>
        <w:t>)</w:t>
      </w:r>
      <w:r>
        <w:rPr>
          <w:rFonts w:cs="Arial"/>
          <w:noProof/>
          <w:szCs w:val="20"/>
        </w:rPr>
        <w:t xml:space="preserve">, v případě jeho použití je ale třeba </w:t>
      </w:r>
      <w:r w:rsidR="00677AE0">
        <w:rPr>
          <w:rFonts w:cs="Arial"/>
          <w:noProof/>
          <w:szCs w:val="20"/>
        </w:rPr>
        <w:br/>
      </w:r>
      <w:r>
        <w:rPr>
          <w:rFonts w:cs="Arial"/>
          <w:noProof/>
          <w:szCs w:val="20"/>
        </w:rPr>
        <w:t>ho zpracovat na konkrétní místní podmínky!</w:t>
      </w:r>
    </w:p>
    <w:p w14:paraId="737CC05C" w14:textId="77777777" w:rsidR="009877B9" w:rsidRPr="009877B9" w:rsidRDefault="009877B9" w:rsidP="00E52E7E">
      <w:pPr>
        <w:pStyle w:val="Nzev"/>
        <w:spacing w:before="100" w:beforeAutospacing="1" w:after="100" w:afterAutospacing="1"/>
        <w:rPr>
          <w:noProof/>
        </w:rPr>
      </w:pPr>
      <w:bookmarkStart w:id="1281" w:name="_Toc304188269"/>
      <w:bookmarkStart w:id="1282" w:name="_Toc304189501"/>
      <w:bookmarkStart w:id="1283" w:name="_Toc304212003"/>
      <w:bookmarkStart w:id="1284" w:name="_Toc304212178"/>
      <w:bookmarkStart w:id="1285" w:name="_Toc304212258"/>
      <w:bookmarkStart w:id="1286" w:name="_Toc304213160"/>
      <w:bookmarkStart w:id="1287" w:name="_Toc304213769"/>
      <w:bookmarkStart w:id="1288" w:name="_Toc304214362"/>
      <w:bookmarkStart w:id="1289" w:name="_Toc304214632"/>
      <w:bookmarkStart w:id="1290" w:name="_Toc304534420"/>
      <w:bookmarkStart w:id="1291" w:name="_Toc305071527"/>
      <w:bookmarkStart w:id="1292" w:name="_Toc305417688"/>
      <w:r w:rsidRPr="002841B3">
        <w:rPr>
          <w:noProof/>
        </w:rPr>
        <w:t>Povinnosti zaměstnanců ve skladech</w:t>
      </w:r>
      <w:bookmarkEnd w:id="1281"/>
      <w:bookmarkEnd w:id="1282"/>
      <w:bookmarkEnd w:id="1283"/>
      <w:bookmarkEnd w:id="1284"/>
      <w:bookmarkEnd w:id="1285"/>
      <w:bookmarkEnd w:id="1286"/>
      <w:bookmarkEnd w:id="1287"/>
      <w:bookmarkEnd w:id="1288"/>
      <w:bookmarkEnd w:id="1289"/>
      <w:bookmarkEnd w:id="1290"/>
      <w:bookmarkEnd w:id="1291"/>
      <w:bookmarkEnd w:id="1292"/>
    </w:p>
    <w:p w14:paraId="737CC05D" w14:textId="77777777" w:rsidR="009877B9" w:rsidRPr="002841B3" w:rsidRDefault="009877B9" w:rsidP="009877B9">
      <w:pPr>
        <w:pStyle w:val="Left"/>
        <w:jc w:val="both"/>
        <w:rPr>
          <w:rFonts w:cs="Arial"/>
          <w:noProof/>
          <w:szCs w:val="20"/>
        </w:rPr>
      </w:pPr>
      <w:r w:rsidRPr="002841B3">
        <w:rPr>
          <w:rFonts w:cs="Arial"/>
          <w:noProof/>
          <w:szCs w:val="20"/>
        </w:rPr>
        <w:t>Základní povinnosti zaměstnanců stanovuje</w:t>
      </w:r>
      <w:r w:rsidR="006973A2">
        <w:rPr>
          <w:rFonts w:cs="Arial"/>
          <w:noProof/>
          <w:szCs w:val="20"/>
        </w:rPr>
        <w:t xml:space="preserve"> </w:t>
      </w:r>
      <w:r w:rsidRPr="002841B3">
        <w:rPr>
          <w:rFonts w:cs="Arial"/>
          <w:noProof/>
          <w:szCs w:val="20"/>
        </w:rPr>
        <w:t>§ 106</w:t>
      </w:r>
      <w:r w:rsidR="006973A2">
        <w:rPr>
          <w:rFonts w:cs="Arial"/>
          <w:noProof/>
          <w:szCs w:val="20"/>
        </w:rPr>
        <w:t xml:space="preserve"> </w:t>
      </w:r>
      <w:r w:rsidRPr="002841B3">
        <w:rPr>
          <w:rFonts w:cs="Arial"/>
          <w:noProof/>
          <w:szCs w:val="20"/>
        </w:rPr>
        <w:t xml:space="preserve">zákoníku práce, přičemž každý zaměstnanec </w:t>
      </w:r>
      <w:r w:rsidR="00677AE0">
        <w:rPr>
          <w:rFonts w:cs="Arial"/>
          <w:noProof/>
          <w:szCs w:val="20"/>
        </w:rPr>
        <w:br/>
      </w:r>
      <w:r w:rsidRPr="002841B3">
        <w:rPr>
          <w:rFonts w:cs="Arial"/>
          <w:noProof/>
          <w:szCs w:val="20"/>
        </w:rPr>
        <w:t>je povinen:</w:t>
      </w:r>
    </w:p>
    <w:p w14:paraId="737CC05E"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Dbát na bezpečnost a ochranu zdraví při práci, udržovat průchodné a průjezdné uličky </w:t>
      </w:r>
      <w:r w:rsidR="00677AE0">
        <w:rPr>
          <w:rFonts w:cs="Arial"/>
          <w:noProof/>
          <w:szCs w:val="20"/>
        </w:rPr>
        <w:br/>
      </w:r>
      <w:r w:rsidRPr="002841B3">
        <w:rPr>
          <w:rFonts w:cs="Arial"/>
          <w:noProof/>
          <w:szCs w:val="20"/>
        </w:rPr>
        <w:t>ve vyznačených profilech a zónách, udržovat</w:t>
      </w:r>
      <w:r w:rsidR="006973A2">
        <w:rPr>
          <w:rFonts w:cs="Arial"/>
          <w:noProof/>
          <w:szCs w:val="20"/>
        </w:rPr>
        <w:t xml:space="preserve"> </w:t>
      </w:r>
      <w:r w:rsidRPr="002841B3">
        <w:rPr>
          <w:rFonts w:cs="Arial"/>
          <w:noProof/>
          <w:szCs w:val="20"/>
        </w:rPr>
        <w:t xml:space="preserve">pořádek a čistotu na manipulačních plochách </w:t>
      </w:r>
      <w:r w:rsidR="00677AE0">
        <w:rPr>
          <w:rFonts w:cs="Arial"/>
          <w:noProof/>
          <w:szCs w:val="20"/>
        </w:rPr>
        <w:br/>
      </w:r>
      <w:r w:rsidRPr="002841B3">
        <w:rPr>
          <w:rFonts w:cs="Arial"/>
          <w:noProof/>
          <w:szCs w:val="20"/>
        </w:rPr>
        <w:t>a komunikacích.</w:t>
      </w:r>
    </w:p>
    <w:p w14:paraId="737CC05F"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Nepoužívat poškozených vozíků, palet a pomůcek.</w:t>
      </w:r>
    </w:p>
    <w:p w14:paraId="737CC060"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Před začátkem manipulace zkontrolovat stav břemen a palet a manipulačních pomůcek </w:t>
      </w:r>
      <w:r w:rsidR="00677AE0">
        <w:rPr>
          <w:rFonts w:cs="Arial"/>
          <w:noProof/>
          <w:szCs w:val="20"/>
        </w:rPr>
        <w:br/>
      </w:r>
      <w:r w:rsidRPr="002841B3">
        <w:rPr>
          <w:rFonts w:cs="Arial"/>
          <w:noProof/>
          <w:szCs w:val="20"/>
        </w:rPr>
        <w:t>a prostředků.</w:t>
      </w:r>
    </w:p>
    <w:p w14:paraId="737CC061"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Při ukládání a odebírání materiálu z palet dbát na to, aby nebyla porušena stabilita uloženého materiálu.</w:t>
      </w:r>
    </w:p>
    <w:p w14:paraId="737CC062"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Při manipulačních pracích dbát na to, aby nedošlo k sesutí a pádu břemene v důsledku labilní polohy nebo nesprávného způsobu odběru,</w:t>
      </w:r>
      <w:r w:rsidR="006973A2">
        <w:rPr>
          <w:rFonts w:cs="Arial"/>
          <w:noProof/>
          <w:szCs w:val="20"/>
        </w:rPr>
        <w:t xml:space="preserve"> </w:t>
      </w:r>
      <w:r w:rsidRPr="002841B3">
        <w:rPr>
          <w:rFonts w:cs="Arial"/>
          <w:noProof/>
          <w:szCs w:val="20"/>
        </w:rPr>
        <w:t>dále při odebírání z ložných ploch dopravních prostředků, z hromad, při zdvihání, přenášení, spouštění a pokládání.</w:t>
      </w:r>
    </w:p>
    <w:p w14:paraId="737CC063"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Nepřetěžovat palety a skladovací zařízení.</w:t>
      </w:r>
    </w:p>
    <w:p w14:paraId="737CC064"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Materiál, jednotlivá břemena a paletové jednotky ukládat a skladovat správně a přehledně </w:t>
      </w:r>
      <w:r w:rsidR="00677AE0">
        <w:rPr>
          <w:rFonts w:cs="Arial"/>
          <w:noProof/>
          <w:szCs w:val="20"/>
        </w:rPr>
        <w:br/>
      </w:r>
      <w:r w:rsidRPr="002841B3">
        <w:rPr>
          <w:rFonts w:cs="Arial"/>
          <w:noProof/>
          <w:szCs w:val="20"/>
        </w:rPr>
        <w:t>do stanovených a vyznačených skladovacích zón podle pokynů nadřízeného, nezastavovat komunikace vyznačené manipulační a dopravní prostory materiálem.</w:t>
      </w:r>
    </w:p>
    <w:p w14:paraId="737CC065"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Dodržovat zákaz zdržovat se v bezprostřední blízkosti jedoucích vozíků, přecházet těsně před</w:t>
      </w:r>
      <w:r w:rsidR="006973A2">
        <w:rPr>
          <w:rFonts w:cs="Arial"/>
          <w:noProof/>
          <w:szCs w:val="20"/>
        </w:rPr>
        <w:t xml:space="preserve"> </w:t>
      </w:r>
      <w:r w:rsidRPr="002841B3">
        <w:rPr>
          <w:rFonts w:cs="Arial"/>
          <w:noProof/>
          <w:szCs w:val="20"/>
        </w:rPr>
        <w:t>jedoucími vozíky a přidržovat břemeno během pohybu vozíků, nepohybovat se v dráze couvajícího vozíku apod.</w:t>
      </w:r>
    </w:p>
    <w:p w14:paraId="737CC066"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Neopírat o paletové jednotky jakékoliv předměty.</w:t>
      </w:r>
    </w:p>
    <w:p w14:paraId="737CC067"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lastRenderedPageBreak/>
        <w:t>Dodržovat zákaz vozit se na ručních, manipulačních a</w:t>
      </w:r>
      <w:r w:rsidR="006973A2">
        <w:rPr>
          <w:rFonts w:cs="Arial"/>
          <w:noProof/>
          <w:szCs w:val="20"/>
        </w:rPr>
        <w:t xml:space="preserve"> </w:t>
      </w:r>
      <w:r w:rsidRPr="002841B3">
        <w:rPr>
          <w:rFonts w:cs="Arial"/>
          <w:noProof/>
          <w:szCs w:val="20"/>
        </w:rPr>
        <w:t>aku-vozících a lézt, nebo se pohybovat po materiálu uloženém na paletách a zdržovat se v pásmu možného pádu přemísťovaného nákladu na paletách.</w:t>
      </w:r>
    </w:p>
    <w:p w14:paraId="737CC068" w14:textId="77777777" w:rsidR="009877B9" w:rsidRPr="002841B3" w:rsidRDefault="009877B9" w:rsidP="009877B9">
      <w:pPr>
        <w:pStyle w:val="Left"/>
        <w:jc w:val="both"/>
        <w:rPr>
          <w:rFonts w:cs="Arial"/>
          <w:noProof/>
          <w:szCs w:val="20"/>
        </w:rPr>
      </w:pPr>
      <w:r w:rsidRPr="002841B3">
        <w:rPr>
          <w:rFonts w:cs="Arial"/>
          <w:noProof/>
          <w:szCs w:val="20"/>
        </w:rPr>
        <w:t>Další povinnosti zaměstnanců stanoví zaměstn</w:t>
      </w:r>
      <w:r>
        <w:rPr>
          <w:rFonts w:cs="Arial"/>
          <w:noProof/>
          <w:szCs w:val="20"/>
        </w:rPr>
        <w:t xml:space="preserve">avatel dle konkrétních podmínek. </w:t>
      </w:r>
      <w:r w:rsidRPr="002841B3">
        <w:rPr>
          <w:rFonts w:cs="Arial"/>
          <w:noProof/>
          <w:szCs w:val="20"/>
        </w:rPr>
        <w:t xml:space="preserve">Za provoz skladu, údržbu, opravy a prohlídky skladovacích zařízení a prostředků a za (dodavatelské) zajišťování údržby komunikací a odstraňování závad odpovídá pověřený zaměstnanec. </w:t>
      </w:r>
    </w:p>
    <w:p w14:paraId="737CC069" w14:textId="77777777" w:rsidR="009877B9" w:rsidRPr="002841B3" w:rsidRDefault="009877B9" w:rsidP="009877B9">
      <w:pPr>
        <w:pStyle w:val="Left"/>
        <w:jc w:val="both"/>
        <w:rPr>
          <w:rFonts w:cs="Arial"/>
          <w:noProof/>
          <w:szCs w:val="20"/>
        </w:rPr>
      </w:pPr>
      <w:r w:rsidRPr="002841B3">
        <w:rPr>
          <w:rFonts w:cs="Arial"/>
          <w:noProof/>
          <w:szCs w:val="20"/>
        </w:rPr>
        <w:t xml:space="preserve">Školení a přezkušování zaměstnanců se provádí pravidelně ve smyslu zákoníku práce. </w:t>
      </w:r>
    </w:p>
    <w:p w14:paraId="737CC06A" w14:textId="77777777" w:rsidR="009877B9" w:rsidRPr="002841B3" w:rsidRDefault="009877B9" w:rsidP="00E52E7E">
      <w:pPr>
        <w:pStyle w:val="Nzev"/>
        <w:spacing w:before="100" w:beforeAutospacing="1" w:after="100" w:afterAutospacing="1"/>
        <w:rPr>
          <w:noProof/>
        </w:rPr>
      </w:pPr>
      <w:bookmarkStart w:id="1293" w:name="_Toc304188270"/>
      <w:bookmarkStart w:id="1294" w:name="_Toc304189502"/>
      <w:bookmarkStart w:id="1295" w:name="_Toc304212004"/>
      <w:bookmarkStart w:id="1296" w:name="_Toc304212179"/>
      <w:bookmarkStart w:id="1297" w:name="_Toc304212259"/>
      <w:bookmarkStart w:id="1298" w:name="_Toc304213161"/>
      <w:bookmarkStart w:id="1299" w:name="_Toc304213770"/>
      <w:bookmarkStart w:id="1300" w:name="_Toc304214363"/>
      <w:bookmarkStart w:id="1301" w:name="_Toc304214633"/>
      <w:bookmarkStart w:id="1302" w:name="_Toc304534421"/>
      <w:bookmarkStart w:id="1303" w:name="_Toc305071528"/>
      <w:bookmarkStart w:id="1304" w:name="_Toc305417689"/>
      <w:r w:rsidRPr="002841B3">
        <w:rPr>
          <w:noProof/>
        </w:rPr>
        <w:t>Zásady pro tvorbu manipulačních jednotek</w:t>
      </w:r>
      <w:bookmarkEnd w:id="1293"/>
      <w:bookmarkEnd w:id="1294"/>
      <w:bookmarkEnd w:id="1295"/>
      <w:bookmarkEnd w:id="1296"/>
      <w:bookmarkEnd w:id="1297"/>
      <w:bookmarkEnd w:id="1298"/>
      <w:bookmarkEnd w:id="1299"/>
      <w:bookmarkEnd w:id="1300"/>
      <w:bookmarkEnd w:id="1301"/>
      <w:bookmarkEnd w:id="1302"/>
      <w:bookmarkEnd w:id="1303"/>
      <w:bookmarkEnd w:id="1304"/>
    </w:p>
    <w:p w14:paraId="737CC06B" w14:textId="77777777" w:rsidR="009877B9" w:rsidRPr="00B87736" w:rsidRDefault="009877B9" w:rsidP="009877B9">
      <w:pPr>
        <w:pStyle w:val="Nzev"/>
        <w:jc w:val="both"/>
        <w:rPr>
          <w:rFonts w:cs="Arial"/>
          <w:b w:val="0"/>
          <w:bCs w:val="0"/>
          <w:noProof/>
          <w:sz w:val="20"/>
          <w:u w:val="none"/>
        </w:rPr>
      </w:pPr>
      <w:r w:rsidRPr="00B87736">
        <w:rPr>
          <w:rFonts w:cs="Arial"/>
          <w:b w:val="0"/>
          <w:bCs w:val="0"/>
          <w:noProof/>
          <w:sz w:val="20"/>
          <w:u w:val="none"/>
        </w:rPr>
        <w:t>Manipulační jednotky musí být vytvořeny tak, aby:</w:t>
      </w:r>
    </w:p>
    <w:p w14:paraId="737CC06C"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nebyla ohrožována bezpečnost osob a musí být uzpůsobeny k dané nebo předpokládané mechanizované manipulaci, přepravě a skladování (dále jen manipulaci, přepravě</w:t>
      </w:r>
      <w:r w:rsidR="009877B9">
        <w:rPr>
          <w:noProof/>
          <w:szCs w:val="20"/>
        </w:rPr>
        <w:t xml:space="preserve"> </w:t>
      </w:r>
      <w:r w:rsidR="009877B9" w:rsidRPr="002841B3">
        <w:rPr>
          <w:rFonts w:cs="Arial"/>
          <w:noProof/>
          <w:szCs w:val="20"/>
        </w:rPr>
        <w:t xml:space="preserve">a skladování); přednostně je doporučeno uzpůsobení </w:t>
      </w:r>
      <w:r w:rsidR="00677AE0">
        <w:rPr>
          <w:rFonts w:cs="Arial"/>
          <w:noProof/>
          <w:szCs w:val="20"/>
        </w:rPr>
        <w:br/>
      </w:r>
      <w:r w:rsidR="009877B9" w:rsidRPr="002841B3">
        <w:rPr>
          <w:rFonts w:cs="Arial"/>
          <w:noProof/>
          <w:szCs w:val="20"/>
        </w:rPr>
        <w:t>k vidlicové popř. závěsné manipulaci; manipulační jednotky určené též pro ruční manipulaci musí být pro tu</w:t>
      </w:r>
      <w:r>
        <w:rPr>
          <w:rFonts w:cs="Arial"/>
          <w:noProof/>
          <w:szCs w:val="20"/>
        </w:rPr>
        <w:t>to ruční manipulaci uzpůsobeny,</w:t>
      </w:r>
    </w:p>
    <w:p w14:paraId="737CC06D"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z</w:t>
      </w:r>
      <w:r w:rsidR="009877B9" w:rsidRPr="002841B3">
        <w:rPr>
          <w:rFonts w:cs="Arial"/>
          <w:noProof/>
          <w:szCs w:val="20"/>
        </w:rPr>
        <w:t>achovávaly svůj tvar při ma</w:t>
      </w:r>
      <w:r>
        <w:rPr>
          <w:rFonts w:cs="Arial"/>
          <w:noProof/>
          <w:szCs w:val="20"/>
        </w:rPr>
        <w:t>nipulaci, přepravě a skladování,</w:t>
      </w:r>
    </w:p>
    <w:p w14:paraId="737CC06E"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j</w:t>
      </w:r>
      <w:r w:rsidR="009877B9" w:rsidRPr="002841B3">
        <w:rPr>
          <w:rFonts w:cs="Arial"/>
          <w:noProof/>
          <w:szCs w:val="20"/>
        </w:rPr>
        <w:t>ejich rozměry a hmotnost odpovídaly předpokládané man</w:t>
      </w:r>
      <w:r>
        <w:rPr>
          <w:rFonts w:cs="Arial"/>
          <w:noProof/>
          <w:szCs w:val="20"/>
        </w:rPr>
        <w:t>ipulaci, přepravě a skladování,</w:t>
      </w:r>
    </w:p>
    <w:p w14:paraId="737CC06F"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poskytovaly ochranu loženému materiálu,</w:t>
      </w:r>
    </w:p>
    <w:p w14:paraId="737CC070"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nedocházelo k poškozování dopravních prostředků, manipulačních a skladovacích zařízení,</w:t>
      </w:r>
    </w:p>
    <w:p w14:paraId="737CC071"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 xml:space="preserve">ři manipulaci, přepravě a skladování odolaly předpokládanému mechanickému </w:t>
      </w:r>
      <w:r w:rsidR="00677AE0">
        <w:rPr>
          <w:rFonts w:cs="Arial"/>
          <w:noProof/>
          <w:szCs w:val="20"/>
        </w:rPr>
        <w:br/>
      </w:r>
      <w:r w:rsidR="009877B9" w:rsidRPr="002841B3">
        <w:rPr>
          <w:rFonts w:cs="Arial"/>
          <w:noProof/>
          <w:szCs w:val="20"/>
        </w:rPr>
        <w:t xml:space="preserve">a klimatickému namáhání, a nedocházelo k jejich nedovolenému poškození </w:t>
      </w:r>
      <w:r w:rsidR="00677AE0">
        <w:rPr>
          <w:rFonts w:cs="Arial"/>
          <w:noProof/>
          <w:szCs w:val="20"/>
        </w:rPr>
        <w:br/>
      </w:r>
      <w:r w:rsidR="009877B9" w:rsidRPr="002841B3">
        <w:rPr>
          <w:rFonts w:cs="Arial"/>
          <w:noProof/>
          <w:szCs w:val="20"/>
        </w:rPr>
        <w:t>v předpokládaném oběhu.</w:t>
      </w:r>
    </w:p>
    <w:p w14:paraId="737CC072"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uzpůsobené pro stohování musí být vytvořeny tak, aby odpovídaly požadavkům na </w:t>
      </w:r>
      <w:r w:rsidRPr="002841B3">
        <w:rPr>
          <w:rFonts w:cs="Arial"/>
          <w:b/>
          <w:bCs/>
          <w:noProof/>
          <w:szCs w:val="20"/>
        </w:rPr>
        <w:t>bezpečné stohování</w:t>
      </w:r>
      <w:r w:rsidR="00FE0C35">
        <w:rPr>
          <w:rFonts w:cs="Arial"/>
          <w:noProof/>
          <w:szCs w:val="20"/>
        </w:rPr>
        <w:t>odstavec Stohování</w:t>
      </w:r>
      <w:r w:rsidRPr="002841B3">
        <w:rPr>
          <w:rFonts w:cs="Arial"/>
          <w:noProof/>
          <w:szCs w:val="20"/>
        </w:rPr>
        <w:t>.</w:t>
      </w:r>
    </w:p>
    <w:p w14:paraId="737CC073" w14:textId="77777777" w:rsidR="009877B9" w:rsidRPr="002841B3" w:rsidRDefault="009877B9" w:rsidP="009877B9">
      <w:pPr>
        <w:pStyle w:val="Left"/>
        <w:jc w:val="both"/>
        <w:rPr>
          <w:rFonts w:cs="Arial"/>
          <w:noProof/>
          <w:szCs w:val="20"/>
        </w:rPr>
      </w:pPr>
      <w:r w:rsidRPr="002841B3">
        <w:rPr>
          <w:rFonts w:cs="Arial"/>
          <w:noProof/>
          <w:szCs w:val="20"/>
        </w:rPr>
        <w:t>Nabírací otvory pro vidlicovou manipulaci, závěsná místa pro závěsnou manipulaci, popř. uzpůsobení pro jinou manipulaci musí být na manipulačních jednotkách vytvořeny a umístěny tak, aby umožňovaly bezpečnou manipulaci. Dovolené způsoby manipulace, přepravy a skladování manipulačních jednotek musí být zřejmé</w:t>
      </w:r>
      <w:r>
        <w:rPr>
          <w:noProof/>
          <w:szCs w:val="20"/>
        </w:rPr>
        <w:t xml:space="preserve"> </w:t>
      </w:r>
      <w:r w:rsidRPr="002841B3">
        <w:rPr>
          <w:rFonts w:cs="Arial"/>
          <w:noProof/>
          <w:szCs w:val="20"/>
        </w:rPr>
        <w:t>z jejich označení nebo jejich průvodní dokumentace.</w:t>
      </w:r>
    </w:p>
    <w:p w14:paraId="737CC074" w14:textId="77777777" w:rsidR="009877B9" w:rsidRPr="002841B3" w:rsidRDefault="009877B9" w:rsidP="009877B9">
      <w:pPr>
        <w:pStyle w:val="Left"/>
        <w:jc w:val="both"/>
        <w:rPr>
          <w:rFonts w:cs="Arial"/>
          <w:noProof/>
          <w:szCs w:val="20"/>
        </w:rPr>
      </w:pPr>
      <w:r w:rsidRPr="002841B3">
        <w:rPr>
          <w:rFonts w:cs="Arial"/>
          <w:noProof/>
          <w:szCs w:val="20"/>
        </w:rPr>
        <w:t>Pro tvorbu manipulačních jednotek nesmějí být použity poškozené a neoznačené</w:t>
      </w:r>
      <w:r w:rsidR="006973A2">
        <w:rPr>
          <w:rFonts w:cs="Arial"/>
          <w:noProof/>
          <w:szCs w:val="20"/>
        </w:rPr>
        <w:t xml:space="preserve"> </w:t>
      </w:r>
      <w:r w:rsidRPr="002841B3">
        <w:rPr>
          <w:rFonts w:cs="Arial"/>
          <w:noProof/>
          <w:szCs w:val="20"/>
        </w:rPr>
        <w:t>dřevěné palety. Poškozené musí být odborně opraveny podle příslušných předpisů nebo vyřazeny z užívání.</w:t>
      </w:r>
    </w:p>
    <w:p w14:paraId="737CC075" w14:textId="77777777" w:rsidR="009877B9" w:rsidRPr="002841B3" w:rsidRDefault="009877B9" w:rsidP="009877B9">
      <w:pPr>
        <w:pStyle w:val="Left"/>
        <w:jc w:val="both"/>
        <w:rPr>
          <w:rFonts w:cs="Arial"/>
          <w:noProof/>
          <w:szCs w:val="20"/>
        </w:rPr>
      </w:pPr>
      <w:r w:rsidRPr="002841B3">
        <w:rPr>
          <w:rFonts w:cs="Arial"/>
          <w:noProof/>
          <w:szCs w:val="20"/>
        </w:rPr>
        <w:t xml:space="preserve">Při tvorbě manipulačních jednotek nesmějí být přepravní prostředky přetěžovány. Přepravní prostředky musí být loženy rovnoměrně tak, aby ložený materiál nepřesahoval přes vnější půdorysné rozměry a nezasahoval do nabíracích otvorů ani při nastohování. Jestliže se u manipulačních jednotek nenachází těžiště v jejich geometrickém středu, musí být jeho poloha vyznačena podle ČSN 77 0051 </w:t>
      </w:r>
      <w:r w:rsidRPr="002841B3">
        <w:rPr>
          <w:rFonts w:cs="Arial"/>
          <w:noProof/>
          <w:color w:val="000000"/>
          <w:szCs w:val="20"/>
        </w:rPr>
        <w:t>Obaly - Manipulační značky</w:t>
      </w:r>
      <w:r w:rsidRPr="002841B3">
        <w:rPr>
          <w:rFonts w:cs="Arial"/>
          <w:noProof/>
          <w:szCs w:val="20"/>
        </w:rPr>
        <w:t xml:space="preserve">. </w:t>
      </w:r>
    </w:p>
    <w:p w14:paraId="737CC076" w14:textId="77777777" w:rsidR="009877B9" w:rsidRPr="002841B3" w:rsidRDefault="009877B9" w:rsidP="009877B9">
      <w:pPr>
        <w:pStyle w:val="Left"/>
        <w:jc w:val="both"/>
        <w:rPr>
          <w:rFonts w:cs="Arial"/>
          <w:noProof/>
          <w:szCs w:val="20"/>
        </w:rPr>
      </w:pPr>
      <w:r w:rsidRPr="002841B3">
        <w:rPr>
          <w:rFonts w:cs="Arial"/>
          <w:noProof/>
          <w:szCs w:val="20"/>
        </w:rPr>
        <w:t>Provádět fixaci loženého materiálu zatloukáním hřebíků, skob apod. do dřevěných částí přepravních prostředků (kromě nevratných) a provádět jakékoliv konstrukční úpravy přepravních prostředků bez souhlasu výrobce je zakázáno. Nevratné přepravní prostředky, použité k vytvoření manipulační jednotky, nesmějí být po vykonání svého oběhu a rozebrání manipulační jednotky použity k tvorbě dalších manipulačních jednotek a musí být vyřazeny z dalšího používání.</w:t>
      </w:r>
    </w:p>
    <w:p w14:paraId="737CC077" w14:textId="77777777" w:rsidR="009877B9" w:rsidRPr="002841B3" w:rsidRDefault="009877B9" w:rsidP="00E52E7E">
      <w:pPr>
        <w:pStyle w:val="Nzev"/>
        <w:spacing w:before="100" w:beforeAutospacing="1" w:after="100" w:afterAutospacing="1"/>
        <w:rPr>
          <w:noProof/>
        </w:rPr>
      </w:pPr>
      <w:bookmarkStart w:id="1305" w:name="_Toc304188271"/>
      <w:bookmarkStart w:id="1306" w:name="_Toc304189503"/>
      <w:bookmarkStart w:id="1307" w:name="_Toc304212005"/>
      <w:bookmarkStart w:id="1308" w:name="_Toc304212180"/>
      <w:bookmarkStart w:id="1309" w:name="_Toc304212260"/>
      <w:bookmarkStart w:id="1310" w:name="_Toc304213162"/>
      <w:bookmarkStart w:id="1311" w:name="_Toc304213771"/>
      <w:bookmarkStart w:id="1312" w:name="_Toc304214364"/>
      <w:bookmarkStart w:id="1313" w:name="_Toc304214634"/>
      <w:bookmarkStart w:id="1314" w:name="_Toc304534422"/>
      <w:bookmarkStart w:id="1315" w:name="_Toc305071529"/>
      <w:bookmarkStart w:id="1316" w:name="_Toc305417690"/>
      <w:r w:rsidRPr="002841B3">
        <w:rPr>
          <w:noProof/>
        </w:rPr>
        <w:lastRenderedPageBreak/>
        <w:t>Bezpečnostní zásady při skladování manipulačních jednotek, manipulační</w:t>
      </w:r>
      <w:r>
        <w:rPr>
          <w:noProof/>
        </w:rPr>
        <w:t>ch</w:t>
      </w:r>
      <w:r w:rsidRPr="002841B3">
        <w:rPr>
          <w:noProof/>
        </w:rPr>
        <w:t xml:space="preserve"> zařízení a prostředky</w:t>
      </w:r>
      <w:bookmarkEnd w:id="1305"/>
      <w:bookmarkEnd w:id="1306"/>
      <w:bookmarkEnd w:id="1307"/>
      <w:bookmarkEnd w:id="1308"/>
      <w:bookmarkEnd w:id="1309"/>
      <w:bookmarkEnd w:id="1310"/>
      <w:bookmarkEnd w:id="1311"/>
      <w:bookmarkEnd w:id="1312"/>
      <w:bookmarkEnd w:id="1313"/>
      <w:bookmarkEnd w:id="1314"/>
      <w:bookmarkEnd w:id="1315"/>
      <w:bookmarkEnd w:id="1316"/>
    </w:p>
    <w:p w14:paraId="737CC078"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Závěsná manipulace se provádí pouze s manipulačními jednotkami opatřenými konstrukčními prvky pro bezpečné připojení vázacích nebo závěsných prostředků nebo prostředků </w:t>
      </w:r>
      <w:r w:rsidR="00677AE0">
        <w:rPr>
          <w:rFonts w:cs="Arial"/>
          <w:noProof/>
          <w:szCs w:val="20"/>
        </w:rPr>
        <w:br/>
      </w:r>
      <w:r w:rsidRPr="002841B3">
        <w:rPr>
          <w:rFonts w:cs="Arial"/>
          <w:noProof/>
          <w:szCs w:val="20"/>
        </w:rPr>
        <w:t xml:space="preserve">pro bezvazačovou manipulaci. Zdvihání a spouštění manipulačních jednotek musí být plynulé. </w:t>
      </w:r>
    </w:p>
    <w:p w14:paraId="737CC079"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Nadzdvihovat a ustavovat manipulační jednotky do žádané polohy pouze jedním ramenem vidlice není dovoleno. </w:t>
      </w:r>
    </w:p>
    <w:p w14:paraId="737CC07A"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Lze současně manipulovat i skupiny shodných manipulačních jednotek (vedle sebe, za sebou, ve stohu, včetně kombinací těchto způsobů) pokud manipulační zařízení a prostředky jsou </w:t>
      </w:r>
      <w:r w:rsidR="00677AE0">
        <w:rPr>
          <w:rFonts w:cs="Arial"/>
          <w:noProof/>
          <w:szCs w:val="20"/>
        </w:rPr>
        <w:br/>
      </w:r>
      <w:r w:rsidRPr="002841B3">
        <w:rPr>
          <w:rFonts w:cs="Arial"/>
          <w:noProof/>
          <w:szCs w:val="20"/>
        </w:rPr>
        <w:t>k tomu uzpůsobeny</w:t>
      </w:r>
      <w:r w:rsidR="006973A2">
        <w:rPr>
          <w:rFonts w:cs="Arial"/>
          <w:noProof/>
          <w:szCs w:val="20"/>
        </w:rPr>
        <w:t xml:space="preserve"> </w:t>
      </w:r>
      <w:r w:rsidRPr="002841B3">
        <w:rPr>
          <w:rFonts w:cs="Arial"/>
          <w:noProof/>
          <w:szCs w:val="20"/>
        </w:rPr>
        <w:t xml:space="preserve">a jsou v místním řádu skladu stanoveny bezpečnostní podmínky pro tento způsob manipulace. </w:t>
      </w:r>
    </w:p>
    <w:p w14:paraId="737CC07B"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Při manipulaci se stohem manipulačních jednotek musí být stoh soudržný a jeho výška nesmí přesáhnout 2 000 mm. </w:t>
      </w:r>
    </w:p>
    <w:p w14:paraId="737CC07C"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S poškozenou manipulační jednotkou je možné manipulovat pouze ve výjimečných případech, a to při zvýšených bezpečnostních opatřeních a na nejkratší možnou vzdálenost, za účelem její opravy nebo rozebrání.</w:t>
      </w:r>
    </w:p>
    <w:p w14:paraId="737CC07D"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Přesuvná manipulace manipulačních jednotek (smykem, tažením, tlačením) je zakázána, pokud pro tento způsob manipulace nejsou konstrukčně uzpůsobeny (například speciální lyžiny pro krátký přesun). </w:t>
      </w:r>
    </w:p>
    <w:p w14:paraId="737CC07E"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Kolové tlaky manipulačních zařízení nesmí překročit stanovené hodnoty zatížení ložné plochy dopravního prostředku. Nosnost dopravních prostředků nesmí být překročena. </w:t>
      </w:r>
    </w:p>
    <w:p w14:paraId="737CC07F"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V místech, kde výšky uloženého materiálu přesahují výšku 2 000 mm a materiál nad touto výškou není bezpečně zajištěn proti vypadnutí z manipulační jednotky do prostoru pohybu osob, musí osoby používat </w:t>
      </w:r>
      <w:r w:rsidRPr="002841B3">
        <w:rPr>
          <w:rFonts w:cs="Arial"/>
          <w:b/>
          <w:bCs/>
          <w:noProof/>
          <w:szCs w:val="20"/>
        </w:rPr>
        <w:t>ochranné přilby.</w:t>
      </w:r>
    </w:p>
    <w:p w14:paraId="737CC080" w14:textId="77777777" w:rsidR="009877B9" w:rsidRPr="002841B3" w:rsidRDefault="009877B9" w:rsidP="00E52E7E">
      <w:pPr>
        <w:pStyle w:val="Nzev"/>
        <w:spacing w:before="100" w:beforeAutospacing="1" w:after="100" w:afterAutospacing="1"/>
        <w:rPr>
          <w:noProof/>
        </w:rPr>
      </w:pPr>
      <w:bookmarkStart w:id="1317" w:name="_Toc304188272"/>
      <w:bookmarkStart w:id="1318" w:name="_Toc304189504"/>
      <w:bookmarkStart w:id="1319" w:name="_Toc304212006"/>
      <w:bookmarkStart w:id="1320" w:name="_Toc304212181"/>
      <w:bookmarkStart w:id="1321" w:name="_Toc304212261"/>
      <w:bookmarkStart w:id="1322" w:name="_Toc304213163"/>
      <w:bookmarkStart w:id="1323" w:name="_Toc304213772"/>
      <w:bookmarkStart w:id="1324" w:name="_Toc304214365"/>
      <w:bookmarkStart w:id="1325" w:name="_Toc304214635"/>
      <w:bookmarkStart w:id="1326" w:name="_Toc304534423"/>
      <w:bookmarkStart w:id="1327" w:name="_Toc305071530"/>
      <w:bookmarkStart w:id="1328" w:name="_Toc305417691"/>
      <w:r w:rsidRPr="002841B3">
        <w:rPr>
          <w:noProof/>
        </w:rPr>
        <w:t>Stohování</w:t>
      </w:r>
      <w:bookmarkEnd w:id="1317"/>
      <w:bookmarkEnd w:id="1318"/>
      <w:bookmarkEnd w:id="1319"/>
      <w:bookmarkEnd w:id="1320"/>
      <w:bookmarkEnd w:id="1321"/>
      <w:bookmarkEnd w:id="1322"/>
      <w:bookmarkEnd w:id="1323"/>
      <w:bookmarkEnd w:id="1324"/>
      <w:bookmarkEnd w:id="1325"/>
      <w:bookmarkEnd w:id="1326"/>
      <w:bookmarkEnd w:id="1327"/>
      <w:bookmarkEnd w:id="1328"/>
    </w:p>
    <w:p w14:paraId="737CC081" w14:textId="77777777" w:rsidR="009877B9" w:rsidRPr="002841B3" w:rsidRDefault="009877B9" w:rsidP="009877B9">
      <w:pPr>
        <w:pStyle w:val="Left"/>
        <w:jc w:val="both"/>
        <w:rPr>
          <w:rFonts w:cs="Arial"/>
          <w:noProof/>
          <w:szCs w:val="20"/>
        </w:rPr>
      </w:pPr>
      <w:r w:rsidRPr="002841B3">
        <w:rPr>
          <w:rFonts w:cs="Arial"/>
          <w:noProof/>
          <w:szCs w:val="20"/>
        </w:rPr>
        <w:t xml:space="preserve">Stohování musí být prováděno v souladu s platnými technickými a bezpečnostními požadavky </w:t>
      </w:r>
      <w:r w:rsidR="00677AE0">
        <w:rPr>
          <w:rFonts w:cs="Arial"/>
          <w:noProof/>
          <w:szCs w:val="20"/>
        </w:rPr>
        <w:br/>
      </w:r>
      <w:r w:rsidRPr="002841B3">
        <w:rPr>
          <w:rFonts w:cs="Arial"/>
          <w:noProof/>
          <w:szCs w:val="20"/>
        </w:rPr>
        <w:t xml:space="preserve">na technická zařízení a výrobky a na značení manipulačních jednotek. </w:t>
      </w:r>
    </w:p>
    <w:p w14:paraId="737CC082" w14:textId="77777777" w:rsidR="009877B9" w:rsidRPr="002841B3" w:rsidRDefault="009877B9" w:rsidP="009877B9">
      <w:pPr>
        <w:pStyle w:val="Left"/>
        <w:jc w:val="both"/>
        <w:rPr>
          <w:rFonts w:cs="Arial"/>
          <w:noProof/>
          <w:szCs w:val="20"/>
        </w:rPr>
      </w:pPr>
      <w:r w:rsidRPr="002841B3">
        <w:rPr>
          <w:rFonts w:cs="Arial"/>
          <w:noProof/>
          <w:szCs w:val="20"/>
        </w:rPr>
        <w:t>Manipulační jednotky se označují stohovací nosností a/nebo stohovací výškou a/nebo počtem vrstev ve stohu. Při</w:t>
      </w:r>
      <w:r w:rsidR="006973A2">
        <w:rPr>
          <w:rFonts w:cs="Arial"/>
          <w:noProof/>
          <w:szCs w:val="20"/>
        </w:rPr>
        <w:t xml:space="preserve"> </w:t>
      </w:r>
      <w:r w:rsidRPr="002841B3">
        <w:rPr>
          <w:rFonts w:cs="Arial"/>
          <w:noProof/>
          <w:szCs w:val="20"/>
        </w:rPr>
        <w:t>stohování manipulačních jednotek (kontejnerů, palet, nástaveb na palety, přepravek, ukládacích</w:t>
      </w:r>
      <w:r w:rsidR="006973A2">
        <w:rPr>
          <w:rFonts w:cs="Arial"/>
          <w:noProof/>
          <w:szCs w:val="20"/>
        </w:rPr>
        <w:t xml:space="preserve"> </w:t>
      </w:r>
      <w:r w:rsidRPr="002841B3">
        <w:rPr>
          <w:rFonts w:cs="Arial"/>
          <w:noProof/>
          <w:szCs w:val="20"/>
        </w:rPr>
        <w:t>beden</w:t>
      </w:r>
      <w:r>
        <w:rPr>
          <w:noProof/>
          <w:szCs w:val="20"/>
        </w:rPr>
        <w:t xml:space="preserve"> </w:t>
      </w:r>
      <w:r w:rsidRPr="002841B3">
        <w:rPr>
          <w:rFonts w:cs="Arial"/>
          <w:noProof/>
          <w:szCs w:val="20"/>
        </w:rPr>
        <w:t>a jiného materiálu) nesmí být</w:t>
      </w:r>
      <w:r w:rsidR="006973A2">
        <w:rPr>
          <w:rFonts w:cs="Arial"/>
          <w:noProof/>
          <w:szCs w:val="20"/>
        </w:rPr>
        <w:t xml:space="preserve"> </w:t>
      </w:r>
      <w:r w:rsidRPr="002841B3">
        <w:rPr>
          <w:rFonts w:cs="Arial"/>
          <w:noProof/>
          <w:szCs w:val="20"/>
        </w:rPr>
        <w:t xml:space="preserve">překročena jejich </w:t>
      </w:r>
      <w:r w:rsidRPr="002841B3">
        <w:rPr>
          <w:rFonts w:cs="Arial"/>
          <w:b/>
          <w:bCs/>
          <w:noProof/>
          <w:szCs w:val="20"/>
        </w:rPr>
        <w:t xml:space="preserve">stanovená stohovací nosnost </w:t>
      </w:r>
      <w:r w:rsidR="00677AE0">
        <w:rPr>
          <w:rFonts w:cs="Arial"/>
          <w:b/>
          <w:bCs/>
          <w:noProof/>
          <w:szCs w:val="20"/>
        </w:rPr>
        <w:br/>
      </w:r>
      <w:r w:rsidRPr="002841B3">
        <w:rPr>
          <w:rFonts w:cs="Arial"/>
          <w:b/>
          <w:bCs/>
          <w:noProof/>
          <w:szCs w:val="20"/>
        </w:rPr>
        <w:t>a stohovací výška</w:t>
      </w:r>
      <w:r w:rsidRPr="002841B3">
        <w:rPr>
          <w:rFonts w:cs="Arial"/>
          <w:noProof/>
          <w:szCs w:val="20"/>
        </w:rPr>
        <w:t xml:space="preserve">. </w:t>
      </w:r>
    </w:p>
    <w:p w14:paraId="737CC083"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které nejsou označeny stohovací nosností a/nebo stohovací výškou a/nebo </w:t>
      </w:r>
      <w:r w:rsidRPr="002841B3">
        <w:rPr>
          <w:rFonts w:cs="Arial"/>
          <w:b/>
          <w:bCs/>
          <w:noProof/>
          <w:szCs w:val="20"/>
        </w:rPr>
        <w:t>počtem vrstev ve stohu</w:t>
      </w:r>
      <w:r w:rsidRPr="002841B3">
        <w:rPr>
          <w:rFonts w:cs="Arial"/>
          <w:noProof/>
          <w:szCs w:val="20"/>
        </w:rPr>
        <w:t xml:space="preserve"> lze stohovat za předpokladu, že takto budou dodatečně označeny </w:t>
      </w:r>
      <w:r w:rsidR="00677AE0">
        <w:rPr>
          <w:rFonts w:cs="Arial"/>
          <w:noProof/>
          <w:szCs w:val="20"/>
        </w:rPr>
        <w:br/>
      </w:r>
      <w:r w:rsidRPr="002841B3">
        <w:rPr>
          <w:rFonts w:cs="Arial"/>
          <w:noProof/>
          <w:szCs w:val="20"/>
        </w:rPr>
        <w:t>po zjištění, že:</w:t>
      </w:r>
    </w:p>
    <w:p w14:paraId="737CC084"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jsou konstrukčně, popř. svým tvarem uzpůsobeny manipulaci při stohování (nabírací otvory, závěsy pro bezvazačovou závěsnou manipulaci, uzpůsobenost pro svěrací čelisti apod.);</w:t>
      </w:r>
    </w:p>
    <w:p w14:paraId="737CC085" w14:textId="77777777" w:rsidR="009877B9" w:rsidRPr="002841B3" w:rsidRDefault="009877B9" w:rsidP="0015109D">
      <w:pPr>
        <w:pStyle w:val="Left"/>
        <w:numPr>
          <w:ilvl w:val="0"/>
          <w:numId w:val="80"/>
        </w:numPr>
        <w:spacing w:before="100" w:beforeAutospacing="1" w:after="100" w:afterAutospacing="1"/>
        <w:ind w:left="714" w:hanging="357"/>
        <w:jc w:val="both"/>
        <w:rPr>
          <w:rFonts w:cs="Arial"/>
          <w:szCs w:val="20"/>
        </w:rPr>
      </w:pPr>
      <w:r w:rsidRPr="002841B3">
        <w:rPr>
          <w:rFonts w:cs="Arial"/>
          <w:noProof/>
          <w:szCs w:val="20"/>
        </w:rPr>
        <w:t>snesou stohovací tlaky;</w:t>
      </w:r>
    </w:p>
    <w:p w14:paraId="737CC086"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vytvořený stoh bude stabilní;</w:t>
      </w:r>
    </w:p>
    <w:p w14:paraId="737CC087"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stohovací výška bude stanovena</w:t>
      </w:r>
      <w:r w:rsidR="006973A2">
        <w:rPr>
          <w:rFonts w:cs="Arial"/>
          <w:noProof/>
          <w:szCs w:val="20"/>
        </w:rPr>
        <w:t xml:space="preserve"> </w:t>
      </w:r>
      <w:r w:rsidRPr="002841B3">
        <w:rPr>
          <w:rFonts w:cs="Arial"/>
          <w:noProof/>
          <w:szCs w:val="20"/>
        </w:rPr>
        <w:t>tak, aby byla zajištěna stabilita stohu a aby nebyly překročeny přípustné stohovací tlaky.</w:t>
      </w:r>
    </w:p>
    <w:p w14:paraId="737CC088" w14:textId="77777777" w:rsidR="009877B9" w:rsidRPr="002841B3" w:rsidRDefault="009877B9" w:rsidP="009877B9">
      <w:pPr>
        <w:pStyle w:val="Left"/>
        <w:jc w:val="both"/>
        <w:rPr>
          <w:rFonts w:cs="Arial"/>
          <w:noProof/>
          <w:szCs w:val="20"/>
        </w:rPr>
      </w:pPr>
      <w:r w:rsidRPr="002841B3">
        <w:rPr>
          <w:rFonts w:cs="Arial"/>
          <w:b/>
          <w:bCs/>
          <w:noProof/>
          <w:szCs w:val="20"/>
        </w:rPr>
        <w:t>Štíhlost stohu</w:t>
      </w:r>
      <w:r w:rsidRPr="002841B3">
        <w:rPr>
          <w:rFonts w:cs="Arial"/>
          <w:noProof/>
          <w:szCs w:val="20"/>
        </w:rPr>
        <w:t xml:space="preserve"> je poměr výšky stohu k užší straně manipulační jednotky a nemá být větší než 6 : 1. </w:t>
      </w:r>
    </w:p>
    <w:p w14:paraId="737CC089" w14:textId="58786D9F" w:rsidR="009877B9" w:rsidRPr="002841B3" w:rsidRDefault="009877B9" w:rsidP="009877B9">
      <w:pPr>
        <w:pStyle w:val="Left"/>
        <w:jc w:val="both"/>
        <w:rPr>
          <w:rFonts w:cs="Arial"/>
          <w:noProof/>
          <w:szCs w:val="20"/>
        </w:rPr>
      </w:pPr>
      <w:r w:rsidRPr="002841B3">
        <w:rPr>
          <w:rFonts w:cs="Arial"/>
          <w:noProof/>
          <w:szCs w:val="20"/>
        </w:rPr>
        <w:t>Stoh manipulačních jednotek nesmí vykazovat</w:t>
      </w:r>
      <w:r w:rsidRPr="002841B3">
        <w:rPr>
          <w:rFonts w:cs="Arial"/>
          <w:b/>
          <w:bCs/>
          <w:noProof/>
          <w:szCs w:val="20"/>
        </w:rPr>
        <w:t xml:space="preserve"> vychýlení od svislice </w:t>
      </w:r>
      <w:r w:rsidRPr="002841B3">
        <w:rPr>
          <w:rFonts w:cs="Arial"/>
          <w:noProof/>
          <w:szCs w:val="20"/>
        </w:rPr>
        <w:t>větší než 2</w:t>
      </w:r>
      <w:r w:rsidR="003A176E">
        <w:rPr>
          <w:rFonts w:cs="Arial"/>
          <w:noProof/>
          <w:szCs w:val="20"/>
        </w:rPr>
        <w:t xml:space="preserve"> </w:t>
      </w:r>
      <w:r w:rsidRPr="002841B3">
        <w:rPr>
          <w:rFonts w:cs="Arial"/>
          <w:noProof/>
          <w:szCs w:val="20"/>
        </w:rPr>
        <w:t>%.</w:t>
      </w:r>
    </w:p>
    <w:p w14:paraId="737CC08A" w14:textId="77777777" w:rsidR="009877B9" w:rsidRPr="002841B3" w:rsidRDefault="009877B9" w:rsidP="009877B9">
      <w:pPr>
        <w:pStyle w:val="Left"/>
        <w:jc w:val="both"/>
        <w:rPr>
          <w:rFonts w:cs="Arial"/>
          <w:noProof/>
          <w:szCs w:val="20"/>
        </w:rPr>
      </w:pPr>
      <w:r w:rsidRPr="002841B3">
        <w:rPr>
          <w:rFonts w:cs="Arial"/>
          <w:noProof/>
          <w:szCs w:val="20"/>
        </w:rPr>
        <w:t xml:space="preserve">Výška stohu musí být pouze taková aby mezi horní hranou manipulační jednotky a spodní hranou stropní konstrukce nebo instalacemi (např. potrubí, svítidla) byla dodržena bezpečnostní vzdálenost (nejméně) 200 mm. </w:t>
      </w:r>
    </w:p>
    <w:p w14:paraId="737CC08B" w14:textId="77777777" w:rsidR="009877B9" w:rsidRPr="002841B3" w:rsidRDefault="009877B9" w:rsidP="009877B9">
      <w:pPr>
        <w:pStyle w:val="Left"/>
        <w:jc w:val="both"/>
        <w:rPr>
          <w:rFonts w:cs="Arial"/>
          <w:noProof/>
          <w:szCs w:val="20"/>
        </w:rPr>
      </w:pPr>
      <w:r w:rsidRPr="002841B3">
        <w:rPr>
          <w:rFonts w:cs="Arial"/>
          <w:noProof/>
          <w:szCs w:val="20"/>
        </w:rPr>
        <w:lastRenderedPageBreak/>
        <w:t xml:space="preserve">Při stohování manipulačních jednotek musí být dodrženy stanovené šířky a výšky manipulačních uliček Zakládat do stohů lze pouze manipulační jednotky, které jsou příslušně označeny, označit manipulační jednotku je povinností toho, kdo ji vytvořil. </w:t>
      </w:r>
    </w:p>
    <w:p w14:paraId="737CC08C" w14:textId="77777777" w:rsidR="009877B9" w:rsidRPr="002841B3" w:rsidRDefault="009877B9" w:rsidP="009877B9">
      <w:pPr>
        <w:pStyle w:val="Left"/>
        <w:jc w:val="both"/>
        <w:rPr>
          <w:rFonts w:cs="Arial"/>
          <w:noProof/>
          <w:szCs w:val="20"/>
        </w:rPr>
      </w:pPr>
      <w:r w:rsidRPr="002841B3">
        <w:rPr>
          <w:rFonts w:cs="Arial"/>
          <w:bCs/>
          <w:noProof/>
          <w:szCs w:val="20"/>
        </w:rPr>
        <w:t>Při stohování manipulačních jednotek</w:t>
      </w:r>
      <w:r w:rsidRPr="002841B3">
        <w:rPr>
          <w:rFonts w:cs="Arial"/>
          <w:noProof/>
          <w:szCs w:val="20"/>
        </w:rPr>
        <w:t xml:space="preserve"> </w:t>
      </w:r>
      <w:r w:rsidRPr="002841B3">
        <w:rPr>
          <w:rFonts w:cs="Arial"/>
          <w:b/>
          <w:noProof/>
          <w:szCs w:val="20"/>
        </w:rPr>
        <w:t>je zakázáno</w:t>
      </w:r>
      <w:r w:rsidRPr="002841B3">
        <w:rPr>
          <w:rFonts w:cs="Arial"/>
          <w:noProof/>
          <w:szCs w:val="20"/>
        </w:rPr>
        <w:t xml:space="preserve"> zajišťovat stabilitu stohu manipulačních jednotek provazováním, podpíráním nebo vzájemným opíráním. </w:t>
      </w:r>
    </w:p>
    <w:p w14:paraId="737CC08D" w14:textId="77777777" w:rsidR="009877B9" w:rsidRPr="002841B3" w:rsidRDefault="009877B9" w:rsidP="009877B9">
      <w:pPr>
        <w:pStyle w:val="Left"/>
        <w:jc w:val="both"/>
        <w:rPr>
          <w:rFonts w:cs="Arial"/>
          <w:noProof/>
          <w:szCs w:val="20"/>
        </w:rPr>
      </w:pPr>
      <w:r w:rsidRPr="002841B3">
        <w:rPr>
          <w:rFonts w:cs="Arial"/>
          <w:noProof/>
          <w:szCs w:val="20"/>
        </w:rPr>
        <w:t xml:space="preserve">Po nastohovaných manipulačních jednotkách </w:t>
      </w:r>
      <w:r w:rsidRPr="002841B3">
        <w:rPr>
          <w:rFonts w:cs="Arial"/>
          <w:b/>
          <w:noProof/>
          <w:szCs w:val="20"/>
        </w:rPr>
        <w:t>je zakázáno</w:t>
      </w:r>
      <w:r w:rsidRPr="002841B3">
        <w:rPr>
          <w:rFonts w:cs="Arial"/>
          <w:noProof/>
          <w:szCs w:val="20"/>
        </w:rPr>
        <w:t xml:space="preserve"> lézt, nebo se na nich se pohybovat.</w:t>
      </w:r>
    </w:p>
    <w:p w14:paraId="737CC08E" w14:textId="77777777" w:rsidR="009877B9" w:rsidRPr="002841B3" w:rsidRDefault="009877B9" w:rsidP="009877B9">
      <w:pPr>
        <w:pStyle w:val="Left"/>
        <w:jc w:val="both"/>
        <w:rPr>
          <w:rFonts w:cs="Arial"/>
          <w:noProof/>
          <w:szCs w:val="20"/>
        </w:rPr>
      </w:pPr>
      <w:r w:rsidRPr="002841B3">
        <w:rPr>
          <w:rFonts w:cs="Arial"/>
          <w:noProof/>
          <w:szCs w:val="20"/>
        </w:rPr>
        <w:t>Stabilita stohu manipulačních jednotek nesmí být narušena připevňováním nebo opíráním jakýchkoliv předmětů.</w:t>
      </w:r>
    </w:p>
    <w:p w14:paraId="737CC08F" w14:textId="77777777" w:rsidR="009877B9" w:rsidRPr="002841B3" w:rsidRDefault="009877B9" w:rsidP="009877B9">
      <w:pPr>
        <w:pStyle w:val="Left"/>
        <w:jc w:val="both"/>
        <w:rPr>
          <w:rFonts w:cs="Arial"/>
          <w:noProof/>
          <w:szCs w:val="20"/>
        </w:rPr>
      </w:pPr>
      <w:r w:rsidRPr="002841B3">
        <w:rPr>
          <w:rFonts w:cs="Arial"/>
          <w:noProof/>
          <w:szCs w:val="20"/>
        </w:rPr>
        <w:t xml:space="preserve">Pokud mezery mezi jednotlivými vrstvami manipulačních jednotek jsou zajišťovány ručním prokládáním (například dřevěnými hranoly), smí být spodní hrana manipulační jednotky </w:t>
      </w:r>
      <w:r>
        <w:rPr>
          <w:noProof/>
          <w:szCs w:val="20"/>
        </w:rPr>
        <w:t xml:space="preserve">v poslední vrstvě stohu nejvýše </w:t>
      </w:r>
      <w:r w:rsidRPr="002841B3">
        <w:rPr>
          <w:rFonts w:cs="Arial"/>
          <w:noProof/>
          <w:szCs w:val="20"/>
        </w:rPr>
        <w:t xml:space="preserve">1 800 mm nad bezpečným postavením </w:t>
      </w:r>
      <w:r w:rsidR="00DC4C08">
        <w:t>z</w:t>
      </w:r>
      <w:r w:rsidR="00DC4C08" w:rsidRPr="00387477">
        <w:rPr>
          <w:rFonts w:cs="Arial"/>
          <w:szCs w:val="20"/>
        </w:rPr>
        <w:t>aměstnanc</w:t>
      </w:r>
      <w:r w:rsidR="00DC4C08">
        <w:rPr>
          <w:rFonts w:cs="Arial"/>
          <w:szCs w:val="20"/>
        </w:rPr>
        <w:t>e</w:t>
      </w:r>
      <w:r w:rsidRPr="002841B3">
        <w:rPr>
          <w:rFonts w:cs="Arial"/>
          <w:noProof/>
          <w:szCs w:val="20"/>
        </w:rPr>
        <w:t xml:space="preserve">, zajišťujícího ruční prokládání. </w:t>
      </w:r>
    </w:p>
    <w:p w14:paraId="737CC090"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w:t>
      </w:r>
      <w:r w:rsidRPr="002841B3">
        <w:rPr>
          <w:rFonts w:cs="Arial"/>
          <w:b/>
          <w:bCs/>
          <w:noProof/>
          <w:szCs w:val="20"/>
        </w:rPr>
        <w:t>stohované vidlicovou</w:t>
      </w:r>
      <w:r w:rsidR="006973A2">
        <w:rPr>
          <w:rFonts w:cs="Arial"/>
          <w:b/>
          <w:bCs/>
          <w:noProof/>
          <w:szCs w:val="20"/>
        </w:rPr>
        <w:t xml:space="preserve"> </w:t>
      </w:r>
      <w:r w:rsidRPr="002841B3">
        <w:rPr>
          <w:rFonts w:cs="Arial"/>
          <w:b/>
          <w:bCs/>
          <w:noProof/>
          <w:szCs w:val="20"/>
        </w:rPr>
        <w:t xml:space="preserve">manipulací </w:t>
      </w:r>
      <w:r w:rsidRPr="002841B3">
        <w:rPr>
          <w:rFonts w:cs="Arial"/>
          <w:noProof/>
          <w:szCs w:val="20"/>
        </w:rPr>
        <w:t xml:space="preserve">musí mít mezi jednotlivými vrstvami mezeru, nebo nabírací otvor pro zasunutí vidlice vysoký nejméně 60 mm. </w:t>
      </w:r>
    </w:p>
    <w:p w14:paraId="737CC091" w14:textId="77777777" w:rsidR="009877B9" w:rsidRPr="002841B3" w:rsidRDefault="009877B9" w:rsidP="009877B9">
      <w:pPr>
        <w:pStyle w:val="Left"/>
        <w:jc w:val="both"/>
        <w:rPr>
          <w:rFonts w:cs="Arial"/>
          <w:noProof/>
          <w:szCs w:val="20"/>
        </w:rPr>
      </w:pPr>
      <w:r w:rsidRPr="002841B3">
        <w:rPr>
          <w:rFonts w:cs="Arial"/>
          <w:noProof/>
          <w:szCs w:val="20"/>
        </w:rPr>
        <w:t xml:space="preserve">Při stohování musí být </w:t>
      </w:r>
      <w:r w:rsidRPr="002841B3">
        <w:rPr>
          <w:rFonts w:cs="Arial"/>
          <w:b/>
          <w:bCs/>
          <w:noProof/>
          <w:szCs w:val="20"/>
        </w:rPr>
        <w:t>nosná vidlice manipulačních zařízení</w:t>
      </w:r>
      <w:r w:rsidRPr="002841B3">
        <w:rPr>
          <w:rFonts w:cs="Arial"/>
          <w:noProof/>
          <w:szCs w:val="20"/>
        </w:rPr>
        <w:t xml:space="preserve"> a prostředků (regálových zakladačů, stohovacích jeřábů, dopravních vozíků aj.) zasunuta co možná nejdále pod manipulační jednotku </w:t>
      </w:r>
      <w:r w:rsidR="00677AE0">
        <w:rPr>
          <w:rFonts w:cs="Arial"/>
          <w:noProof/>
          <w:szCs w:val="20"/>
        </w:rPr>
        <w:br/>
      </w:r>
      <w:r w:rsidRPr="002841B3">
        <w:rPr>
          <w:rFonts w:cs="Arial"/>
          <w:noProof/>
          <w:szCs w:val="20"/>
        </w:rPr>
        <w:t xml:space="preserve">do nabíracích otvorů manipulačních jednotek, rovnoběžně s jejich osou. Současně se musí dbát na to, aby předměty umístěné za manipulační jednotkou nebyly poškozeny špičkami ramen vidlice. Vidlice musí pevně podpírat manipulační jednotku nejméně ve 2/3 její délky nebo šířky ve směru nabrání </w:t>
      </w:r>
      <w:r w:rsidR="00677AE0">
        <w:rPr>
          <w:rFonts w:cs="Arial"/>
          <w:noProof/>
          <w:szCs w:val="20"/>
        </w:rPr>
        <w:br/>
      </w:r>
      <w:r w:rsidRPr="002841B3">
        <w:rPr>
          <w:rFonts w:cs="Arial"/>
          <w:noProof/>
          <w:szCs w:val="20"/>
        </w:rPr>
        <w:t xml:space="preserve">s vyloučením možnosti sklouznutí nebo poškození manipulační jednotky v nabíracích otvorech. </w:t>
      </w:r>
      <w:r w:rsidR="00677AE0">
        <w:rPr>
          <w:rFonts w:cs="Arial"/>
          <w:noProof/>
          <w:szCs w:val="20"/>
        </w:rPr>
        <w:br/>
      </w:r>
      <w:r w:rsidRPr="002841B3">
        <w:rPr>
          <w:rFonts w:cs="Arial"/>
          <w:noProof/>
          <w:szCs w:val="20"/>
        </w:rPr>
        <w:t xml:space="preserve">Při nasouvání nesmí nosná vidlice narážet na žádné části manipulační jednotky. Pro výše uvedené způsoby manipulace musí být uvedeny bezpečnostní </w:t>
      </w:r>
      <w:r>
        <w:rPr>
          <w:noProof/>
          <w:szCs w:val="20"/>
        </w:rPr>
        <w:t xml:space="preserve">podmínky </w:t>
      </w:r>
      <w:r w:rsidRPr="002841B3">
        <w:rPr>
          <w:rFonts w:cs="Arial"/>
          <w:noProof/>
          <w:szCs w:val="20"/>
        </w:rPr>
        <w:t>v místním řádu skladu</w:t>
      </w:r>
    </w:p>
    <w:p w14:paraId="737CC092" w14:textId="77777777" w:rsidR="009877B9" w:rsidRPr="002841B3" w:rsidRDefault="009877B9" w:rsidP="009877B9">
      <w:pPr>
        <w:pStyle w:val="Left"/>
        <w:jc w:val="both"/>
        <w:rPr>
          <w:rFonts w:cs="Arial"/>
          <w:noProof/>
          <w:szCs w:val="20"/>
        </w:rPr>
      </w:pPr>
      <w:r w:rsidRPr="002841B3">
        <w:rPr>
          <w:rFonts w:cs="Arial"/>
          <w:noProof/>
          <w:szCs w:val="20"/>
        </w:rPr>
        <w:t xml:space="preserve">Bezvazačovou závěsnou manipulací musí být stohovány manipulační jednotky, jejichž závěsná místa poslední vrstvy stohu jsou výše než 1800 mm od místa bezpečného postavení obsluhy. Do této výšky závěsných míst se mohou manipulační jednotky stohovat vazačovou závěsnou manipulací. </w:t>
      </w:r>
      <w:r w:rsidR="00677AE0">
        <w:rPr>
          <w:rFonts w:cs="Arial"/>
          <w:noProof/>
          <w:szCs w:val="20"/>
        </w:rPr>
        <w:br/>
      </w:r>
      <w:r w:rsidRPr="002841B3">
        <w:rPr>
          <w:rFonts w:cs="Arial"/>
          <w:noProof/>
          <w:szCs w:val="20"/>
        </w:rPr>
        <w:t>Místo bezpečného postavení obsluhy je na prostředku nebo zařízení, které je k tomuto účelu určeno.</w:t>
      </w:r>
    </w:p>
    <w:p w14:paraId="737CC093" w14:textId="77777777" w:rsidR="009877B9" w:rsidRPr="002841B3" w:rsidRDefault="009877B9" w:rsidP="009877B9">
      <w:pPr>
        <w:pStyle w:val="Left"/>
        <w:jc w:val="both"/>
        <w:rPr>
          <w:rFonts w:cs="Arial"/>
          <w:noProof/>
          <w:szCs w:val="20"/>
        </w:rPr>
      </w:pPr>
      <w:r w:rsidRPr="002841B3">
        <w:rPr>
          <w:rFonts w:cs="Arial"/>
          <w:noProof/>
          <w:szCs w:val="20"/>
        </w:rPr>
        <w:t xml:space="preserve">Pokud je umožněno odebírání materiálu z nastohovaných manipulačních jednotek musí být prováděno bezpečně (např. z manipulační plošiny), přičemž nesmí být porušena stabilita stohu. </w:t>
      </w:r>
      <w:r w:rsidR="00677AE0">
        <w:rPr>
          <w:rFonts w:cs="Arial"/>
          <w:noProof/>
          <w:szCs w:val="20"/>
        </w:rPr>
        <w:br/>
      </w:r>
      <w:r w:rsidRPr="002841B3">
        <w:rPr>
          <w:rFonts w:cs="Arial"/>
          <w:noProof/>
          <w:szCs w:val="20"/>
        </w:rPr>
        <w:t xml:space="preserve">Při stohování manipulačních jednotek na volném prostranství popřípadě pod přístřeškem musí být stohy chráněny i před nepříznivými povětrnostními vlivy a účinky větru. Stohovat různé manipulační jednotky lze pouze v případě, že vytvořený stoh bude stabilní a v místním řádu skladu budou stanoveny bezpečnostní podmínky pro tento způsob stohování. </w:t>
      </w:r>
    </w:p>
    <w:p w14:paraId="737CC094" w14:textId="77777777" w:rsidR="009877B9" w:rsidRPr="002841B3" w:rsidRDefault="009877B9" w:rsidP="009877B9">
      <w:pPr>
        <w:pStyle w:val="Left"/>
        <w:jc w:val="both"/>
        <w:rPr>
          <w:rFonts w:cs="Arial"/>
          <w:noProof/>
          <w:szCs w:val="20"/>
        </w:rPr>
      </w:pPr>
      <w:r w:rsidRPr="002841B3">
        <w:rPr>
          <w:rFonts w:cs="Arial"/>
          <w:b/>
          <w:noProof/>
          <w:szCs w:val="20"/>
        </w:rPr>
        <w:t>Stohování poškozených manipulačních jednotek je zakázáno</w:t>
      </w:r>
      <w:r w:rsidRPr="002841B3">
        <w:rPr>
          <w:rFonts w:cs="Arial"/>
          <w:noProof/>
          <w:szCs w:val="20"/>
        </w:rPr>
        <w:t xml:space="preserve">. </w:t>
      </w:r>
    </w:p>
    <w:p w14:paraId="737CC095" w14:textId="77777777" w:rsidR="009877B9" w:rsidRPr="002841B3" w:rsidRDefault="009877B9" w:rsidP="009877B9">
      <w:pPr>
        <w:pStyle w:val="Left"/>
        <w:jc w:val="both"/>
        <w:rPr>
          <w:rFonts w:cs="Arial"/>
          <w:noProof/>
          <w:szCs w:val="20"/>
        </w:rPr>
      </w:pPr>
      <w:r w:rsidRPr="002841B3">
        <w:rPr>
          <w:rFonts w:cs="Arial"/>
          <w:noProof/>
          <w:szCs w:val="20"/>
        </w:rPr>
        <w:t xml:space="preserve">Stohování manipulačních jednotek se znečištěnými stykovými plochami pro stohování (bláto, zmrazky apod.) je zakázáno, pokud může být ohrožena soudržnost a stabilita takto vytvářeného stohu. </w:t>
      </w:r>
    </w:p>
    <w:p w14:paraId="737CC096" w14:textId="77777777" w:rsidR="009877B9" w:rsidRPr="002841B3" w:rsidRDefault="009877B9" w:rsidP="009877B9">
      <w:pPr>
        <w:pStyle w:val="Left"/>
        <w:jc w:val="both"/>
        <w:rPr>
          <w:rFonts w:cs="Arial"/>
          <w:noProof/>
          <w:szCs w:val="20"/>
        </w:rPr>
      </w:pPr>
      <w:r w:rsidRPr="002841B3">
        <w:rPr>
          <w:rFonts w:cs="Arial"/>
          <w:noProof/>
          <w:szCs w:val="20"/>
        </w:rPr>
        <w:t>Hrozí-li nebezpečí sesunutí nebo zřícení stohů (hranic, hrání), musí být neprodleně bezpečně zajištěny nebo rozebrány. V místech, kde výšky stohu přesahují stohovací výšku 2 000 mm musí zaměstnanci používat ochranné přilby.</w:t>
      </w:r>
    </w:p>
    <w:p w14:paraId="737CC097" w14:textId="77777777" w:rsidR="009877B9" w:rsidRPr="00FE0C35" w:rsidRDefault="009877B9" w:rsidP="00E52E7E">
      <w:pPr>
        <w:pStyle w:val="Nzev"/>
        <w:spacing w:before="100" w:beforeAutospacing="1" w:after="100" w:afterAutospacing="1"/>
        <w:rPr>
          <w:noProof/>
          <w:lang w:val="cs-CZ"/>
        </w:rPr>
      </w:pPr>
      <w:bookmarkStart w:id="1329" w:name="_Toc304188273"/>
      <w:bookmarkStart w:id="1330" w:name="_Toc304189505"/>
      <w:bookmarkStart w:id="1331" w:name="_Toc304212007"/>
      <w:bookmarkStart w:id="1332" w:name="_Toc304212182"/>
      <w:bookmarkStart w:id="1333" w:name="_Toc304212262"/>
      <w:bookmarkStart w:id="1334" w:name="_Toc304213164"/>
      <w:bookmarkStart w:id="1335" w:name="_Toc304213773"/>
      <w:bookmarkStart w:id="1336" w:name="_Toc304214366"/>
      <w:bookmarkStart w:id="1337" w:name="_Toc304214636"/>
      <w:bookmarkStart w:id="1338" w:name="_Toc304534424"/>
      <w:bookmarkStart w:id="1339" w:name="_Toc305071531"/>
      <w:bookmarkStart w:id="1340" w:name="_Toc305417692"/>
      <w:r w:rsidRPr="002841B3">
        <w:rPr>
          <w:noProof/>
        </w:rPr>
        <w:t xml:space="preserve">Skladování nebezpečných látek, chemických látek a </w:t>
      </w:r>
      <w:bookmarkEnd w:id="1329"/>
      <w:bookmarkEnd w:id="1330"/>
      <w:bookmarkEnd w:id="1331"/>
      <w:bookmarkEnd w:id="1332"/>
      <w:bookmarkEnd w:id="1333"/>
      <w:bookmarkEnd w:id="1334"/>
      <w:bookmarkEnd w:id="1335"/>
      <w:bookmarkEnd w:id="1336"/>
      <w:bookmarkEnd w:id="1337"/>
      <w:bookmarkEnd w:id="1338"/>
      <w:bookmarkEnd w:id="1339"/>
      <w:bookmarkEnd w:id="1340"/>
      <w:r w:rsidR="00FE0C35">
        <w:rPr>
          <w:noProof/>
          <w:lang w:val="cs-CZ"/>
        </w:rPr>
        <w:t>směsí</w:t>
      </w:r>
    </w:p>
    <w:p w14:paraId="737CC098" w14:textId="77777777" w:rsidR="009877B9" w:rsidRPr="002841B3" w:rsidRDefault="009877B9" w:rsidP="009877B9">
      <w:pPr>
        <w:pStyle w:val="Left"/>
        <w:jc w:val="both"/>
        <w:rPr>
          <w:rFonts w:cs="Arial"/>
          <w:noProof/>
          <w:szCs w:val="20"/>
        </w:rPr>
      </w:pPr>
      <w:r w:rsidRPr="002841B3">
        <w:rPr>
          <w:rFonts w:cs="Arial"/>
          <w:noProof/>
          <w:szCs w:val="20"/>
        </w:rPr>
        <w:t>Nebezpečné látky smějí být</w:t>
      </w:r>
      <w:r w:rsidR="006973A2">
        <w:rPr>
          <w:rFonts w:cs="Arial"/>
          <w:noProof/>
          <w:szCs w:val="20"/>
        </w:rPr>
        <w:t xml:space="preserve"> </w:t>
      </w:r>
      <w:r w:rsidRPr="002841B3">
        <w:rPr>
          <w:rFonts w:cs="Arial"/>
          <w:noProof/>
          <w:szCs w:val="20"/>
        </w:rPr>
        <w:t>skladovány jen na místech k tomu určených v předepsaném množství</w:t>
      </w:r>
      <w:r w:rsidR="006973A2">
        <w:rPr>
          <w:rFonts w:cs="Arial"/>
          <w:noProof/>
          <w:szCs w:val="20"/>
        </w:rPr>
        <w:t xml:space="preserve"> </w:t>
      </w:r>
      <w:r w:rsidR="00677AE0">
        <w:rPr>
          <w:rFonts w:cs="Arial"/>
          <w:noProof/>
          <w:szCs w:val="20"/>
        </w:rPr>
        <w:br/>
      </w:r>
      <w:r w:rsidRPr="002841B3">
        <w:rPr>
          <w:rFonts w:cs="Arial"/>
          <w:noProof/>
          <w:szCs w:val="20"/>
        </w:rPr>
        <w:t>a v bezpečných obalech; na obalech musí být vyznačen</w:t>
      </w:r>
      <w:r w:rsidR="006973A2">
        <w:rPr>
          <w:rFonts w:cs="Arial"/>
          <w:noProof/>
          <w:szCs w:val="20"/>
        </w:rPr>
        <w:t xml:space="preserve"> </w:t>
      </w:r>
      <w:r w:rsidRPr="002841B3">
        <w:rPr>
          <w:rFonts w:cs="Arial"/>
          <w:noProof/>
          <w:szCs w:val="20"/>
        </w:rPr>
        <w:t xml:space="preserve">jejich obsah a bezpečnostní označení. </w:t>
      </w:r>
    </w:p>
    <w:p w14:paraId="737CC099" w14:textId="77777777" w:rsidR="009877B9" w:rsidRPr="002841B3" w:rsidRDefault="009877B9" w:rsidP="009877B9">
      <w:pPr>
        <w:pStyle w:val="Left"/>
        <w:jc w:val="both"/>
        <w:rPr>
          <w:rFonts w:cs="Arial"/>
          <w:noProof/>
          <w:szCs w:val="20"/>
        </w:rPr>
      </w:pPr>
      <w:r w:rsidRPr="002841B3">
        <w:rPr>
          <w:rFonts w:cs="Arial"/>
          <w:noProof/>
          <w:szCs w:val="20"/>
        </w:rPr>
        <w:t>Společně</w:t>
      </w:r>
      <w:r w:rsidR="006973A2">
        <w:rPr>
          <w:rFonts w:cs="Arial"/>
          <w:noProof/>
          <w:szCs w:val="20"/>
        </w:rPr>
        <w:t xml:space="preserve"> </w:t>
      </w:r>
      <w:r w:rsidRPr="002841B3">
        <w:rPr>
          <w:rFonts w:cs="Arial"/>
          <w:noProof/>
          <w:szCs w:val="20"/>
        </w:rPr>
        <w:t>skladovat se</w:t>
      </w:r>
      <w:r w:rsidR="006973A2">
        <w:rPr>
          <w:rFonts w:cs="Arial"/>
          <w:noProof/>
          <w:szCs w:val="20"/>
        </w:rPr>
        <w:t xml:space="preserve"> </w:t>
      </w:r>
      <w:r w:rsidRPr="002841B3">
        <w:rPr>
          <w:rFonts w:cs="Arial"/>
          <w:noProof/>
          <w:szCs w:val="20"/>
        </w:rPr>
        <w:t>smějí</w:t>
      </w:r>
      <w:r w:rsidR="006973A2">
        <w:rPr>
          <w:rFonts w:cs="Arial"/>
          <w:noProof/>
          <w:szCs w:val="20"/>
        </w:rPr>
        <w:t xml:space="preserve"> </w:t>
      </w:r>
      <w:r w:rsidRPr="002841B3">
        <w:rPr>
          <w:rFonts w:cs="Arial"/>
          <w:noProof/>
          <w:szCs w:val="20"/>
        </w:rPr>
        <w:t>jen ty nebezpečné</w:t>
      </w:r>
      <w:r w:rsidR="006973A2">
        <w:rPr>
          <w:rFonts w:cs="Arial"/>
          <w:noProof/>
          <w:szCs w:val="20"/>
        </w:rPr>
        <w:t xml:space="preserve"> </w:t>
      </w:r>
      <w:r w:rsidRPr="002841B3">
        <w:rPr>
          <w:rFonts w:cs="Arial"/>
          <w:noProof/>
          <w:szCs w:val="20"/>
        </w:rPr>
        <w:t xml:space="preserve">látky (jejich směsi), které spolu nebezpečně nereagují. </w:t>
      </w:r>
    </w:p>
    <w:p w14:paraId="737CC09A" w14:textId="77777777" w:rsidR="009877B9" w:rsidRPr="002841B3" w:rsidRDefault="009877B9" w:rsidP="009877B9">
      <w:pPr>
        <w:pStyle w:val="Left"/>
        <w:jc w:val="both"/>
        <w:rPr>
          <w:rFonts w:cs="Arial"/>
          <w:noProof/>
          <w:szCs w:val="20"/>
        </w:rPr>
      </w:pPr>
      <w:r w:rsidRPr="002841B3">
        <w:rPr>
          <w:rFonts w:cs="Arial"/>
          <w:noProof/>
          <w:szCs w:val="20"/>
        </w:rPr>
        <w:t>Zásobníky a nádrže pro skladování nebezpečných látek musí být opatřeny</w:t>
      </w:r>
      <w:r w:rsidR="006973A2">
        <w:rPr>
          <w:rFonts w:cs="Arial"/>
          <w:noProof/>
          <w:szCs w:val="20"/>
        </w:rPr>
        <w:t xml:space="preserve"> </w:t>
      </w:r>
      <w:r w:rsidRPr="002841B3">
        <w:rPr>
          <w:rFonts w:cs="Arial"/>
          <w:noProof/>
          <w:szCs w:val="20"/>
        </w:rPr>
        <w:t>bezpečnostním zařízením</w:t>
      </w:r>
      <w:r w:rsidR="006973A2">
        <w:rPr>
          <w:rFonts w:cs="Arial"/>
          <w:noProof/>
          <w:szCs w:val="20"/>
        </w:rPr>
        <w:t xml:space="preserve"> </w:t>
      </w:r>
      <w:r w:rsidRPr="002841B3">
        <w:rPr>
          <w:rFonts w:cs="Arial"/>
          <w:noProof/>
          <w:szCs w:val="20"/>
        </w:rPr>
        <w:t>odpovídajícím</w:t>
      </w:r>
      <w:r w:rsidR="006973A2">
        <w:rPr>
          <w:rFonts w:cs="Arial"/>
          <w:noProof/>
          <w:szCs w:val="20"/>
        </w:rPr>
        <w:t xml:space="preserve"> </w:t>
      </w:r>
      <w:r w:rsidRPr="002841B3">
        <w:rPr>
          <w:rFonts w:cs="Arial"/>
          <w:noProof/>
          <w:szCs w:val="20"/>
        </w:rPr>
        <w:t>druhu skladovaného materiálu, jalovou výpustí pro vyprazdňování, pokud není</w:t>
      </w:r>
      <w:r w:rsidR="006973A2">
        <w:rPr>
          <w:rFonts w:cs="Arial"/>
          <w:noProof/>
          <w:szCs w:val="20"/>
        </w:rPr>
        <w:t xml:space="preserve"> </w:t>
      </w:r>
      <w:r w:rsidRPr="002841B3">
        <w:rPr>
          <w:rFonts w:cs="Arial"/>
          <w:noProof/>
          <w:szCs w:val="20"/>
        </w:rPr>
        <w:t xml:space="preserve">vyprazdňování zajištěno jinak, a zařízením na měření teploty uvnitř zásobníku. Armatury cisteren </w:t>
      </w:r>
      <w:r w:rsidR="00677AE0">
        <w:rPr>
          <w:rFonts w:cs="Arial"/>
          <w:noProof/>
          <w:szCs w:val="20"/>
        </w:rPr>
        <w:br/>
      </w:r>
      <w:r w:rsidRPr="002841B3">
        <w:rPr>
          <w:rFonts w:cs="Arial"/>
          <w:noProof/>
          <w:szCs w:val="20"/>
        </w:rPr>
        <w:t>a nádrží musí být po dobu skladování opatřeny spolehlivými uzamykatelnými kryty. Nádrže a provozní zařízení obsahující nebezpečné látky, u nichž může dojít vlivem účinků statické elektřiny k ohrožení stability jejich obsahu, musí být uzemněny.</w:t>
      </w:r>
    </w:p>
    <w:p w14:paraId="737CC09B" w14:textId="77777777" w:rsidR="009877B9" w:rsidRPr="002841B3" w:rsidRDefault="009877B9" w:rsidP="009877B9">
      <w:pPr>
        <w:pStyle w:val="Left"/>
        <w:jc w:val="both"/>
        <w:rPr>
          <w:rFonts w:cs="Arial"/>
          <w:noProof/>
          <w:szCs w:val="20"/>
        </w:rPr>
      </w:pPr>
      <w:r w:rsidRPr="002841B3">
        <w:rPr>
          <w:rFonts w:cs="Arial"/>
          <w:noProof/>
          <w:szCs w:val="20"/>
        </w:rPr>
        <w:t>Sklady nebezpečných látek musí být opatřeny dostatečným množstvím asanačních prostředků. Asanace obalů, strojů, zařízení, ploch apod. kontaminovaných žíravinami se</w:t>
      </w:r>
      <w:r w:rsidR="006973A2">
        <w:rPr>
          <w:rFonts w:cs="Arial"/>
          <w:noProof/>
          <w:szCs w:val="20"/>
        </w:rPr>
        <w:t xml:space="preserve"> </w:t>
      </w:r>
      <w:r w:rsidRPr="002841B3">
        <w:rPr>
          <w:rFonts w:cs="Arial"/>
          <w:noProof/>
          <w:szCs w:val="20"/>
        </w:rPr>
        <w:t xml:space="preserve">musí provést okamžitě. Použitý asanační materiál se nesmí skladovat. </w:t>
      </w:r>
    </w:p>
    <w:p w14:paraId="737CC09C" w14:textId="77777777" w:rsidR="009877B9" w:rsidRPr="002841B3" w:rsidRDefault="00FE0C35" w:rsidP="009877B9">
      <w:pPr>
        <w:pStyle w:val="Left"/>
        <w:jc w:val="both"/>
        <w:rPr>
          <w:rFonts w:cs="Arial"/>
          <w:noProof/>
          <w:szCs w:val="20"/>
        </w:rPr>
      </w:pPr>
      <w:r>
        <w:rPr>
          <w:rFonts w:cs="Arial"/>
          <w:noProof/>
          <w:szCs w:val="20"/>
        </w:rPr>
        <w:lastRenderedPageBreak/>
        <w:t>Zaměstnanci,</w:t>
      </w:r>
      <w:r w:rsidR="009877B9" w:rsidRPr="002841B3">
        <w:rPr>
          <w:rFonts w:cs="Arial"/>
          <w:noProof/>
          <w:szCs w:val="20"/>
        </w:rPr>
        <w:t xml:space="preserve"> kteří</w:t>
      </w:r>
      <w:r w:rsidR="006973A2">
        <w:rPr>
          <w:rFonts w:cs="Arial"/>
          <w:noProof/>
          <w:szCs w:val="20"/>
        </w:rPr>
        <w:t xml:space="preserve"> </w:t>
      </w:r>
      <w:r w:rsidR="009877B9" w:rsidRPr="002841B3">
        <w:rPr>
          <w:rFonts w:cs="Arial"/>
          <w:noProof/>
          <w:szCs w:val="20"/>
        </w:rPr>
        <w:t>přicházejí do styku</w:t>
      </w:r>
      <w:r w:rsidR="006973A2">
        <w:rPr>
          <w:rFonts w:cs="Arial"/>
          <w:noProof/>
          <w:szCs w:val="20"/>
        </w:rPr>
        <w:t xml:space="preserve"> </w:t>
      </w:r>
      <w:r w:rsidR="009877B9" w:rsidRPr="002841B3">
        <w:rPr>
          <w:rFonts w:cs="Arial"/>
          <w:noProof/>
          <w:szCs w:val="20"/>
        </w:rPr>
        <w:t>s nebezpečnými látkami, musí</w:t>
      </w:r>
      <w:r w:rsidR="006973A2">
        <w:rPr>
          <w:rFonts w:cs="Arial"/>
          <w:noProof/>
          <w:szCs w:val="20"/>
        </w:rPr>
        <w:t xml:space="preserve"> </w:t>
      </w:r>
      <w:r w:rsidR="009877B9" w:rsidRPr="002841B3">
        <w:rPr>
          <w:rFonts w:cs="Arial"/>
          <w:noProof/>
          <w:szCs w:val="20"/>
        </w:rPr>
        <w:t>být</w:t>
      </w:r>
      <w:r w:rsidR="006973A2">
        <w:rPr>
          <w:rFonts w:cs="Arial"/>
          <w:noProof/>
          <w:szCs w:val="20"/>
        </w:rPr>
        <w:t xml:space="preserve"> </w:t>
      </w:r>
      <w:r w:rsidR="009877B9" w:rsidRPr="002841B3">
        <w:rPr>
          <w:rFonts w:cs="Arial"/>
          <w:noProof/>
          <w:szCs w:val="20"/>
        </w:rPr>
        <w:t>v</w:t>
      </w:r>
      <w:r w:rsidR="006973A2">
        <w:rPr>
          <w:rFonts w:cs="Arial"/>
          <w:noProof/>
          <w:szCs w:val="20"/>
        </w:rPr>
        <w:t xml:space="preserve"> </w:t>
      </w:r>
      <w:r w:rsidR="009877B9" w:rsidRPr="002841B3">
        <w:rPr>
          <w:rFonts w:cs="Arial"/>
          <w:noProof/>
          <w:szCs w:val="20"/>
        </w:rPr>
        <w:t>potřebném</w:t>
      </w:r>
      <w:r w:rsidR="006973A2">
        <w:rPr>
          <w:rFonts w:cs="Arial"/>
          <w:noProof/>
          <w:szCs w:val="20"/>
        </w:rPr>
        <w:t xml:space="preserve"> </w:t>
      </w:r>
      <w:r w:rsidR="009877B9" w:rsidRPr="002841B3">
        <w:rPr>
          <w:rFonts w:cs="Arial"/>
          <w:noProof/>
          <w:szCs w:val="20"/>
        </w:rPr>
        <w:t>rozsahu seznámeni s účinky</w:t>
      </w:r>
      <w:r w:rsidR="006973A2">
        <w:rPr>
          <w:rFonts w:cs="Arial"/>
          <w:noProof/>
          <w:szCs w:val="20"/>
        </w:rPr>
        <w:t xml:space="preserve"> </w:t>
      </w:r>
      <w:r w:rsidR="009877B9" w:rsidRPr="002841B3">
        <w:rPr>
          <w:rFonts w:cs="Arial"/>
          <w:noProof/>
          <w:szCs w:val="20"/>
        </w:rPr>
        <w:t>těchto</w:t>
      </w:r>
      <w:r w:rsidR="006973A2">
        <w:rPr>
          <w:rFonts w:cs="Arial"/>
          <w:noProof/>
          <w:szCs w:val="20"/>
        </w:rPr>
        <w:t xml:space="preserve"> </w:t>
      </w:r>
      <w:r w:rsidR="009877B9" w:rsidRPr="002841B3">
        <w:rPr>
          <w:rFonts w:cs="Arial"/>
          <w:noProof/>
          <w:szCs w:val="20"/>
        </w:rPr>
        <w:t>látek,</w:t>
      </w:r>
      <w:r w:rsidR="006973A2">
        <w:rPr>
          <w:rFonts w:cs="Arial"/>
          <w:noProof/>
          <w:szCs w:val="20"/>
        </w:rPr>
        <w:t xml:space="preserve"> </w:t>
      </w:r>
      <w:r w:rsidR="009877B9" w:rsidRPr="002841B3">
        <w:rPr>
          <w:rFonts w:cs="Arial"/>
          <w:noProof/>
          <w:szCs w:val="20"/>
        </w:rPr>
        <w:t>se</w:t>
      </w:r>
      <w:r w:rsidR="006973A2">
        <w:rPr>
          <w:rFonts w:cs="Arial"/>
          <w:noProof/>
          <w:szCs w:val="20"/>
        </w:rPr>
        <w:t xml:space="preserve"> </w:t>
      </w:r>
      <w:r w:rsidR="009877B9" w:rsidRPr="002841B3">
        <w:rPr>
          <w:rFonts w:cs="Arial"/>
          <w:noProof/>
          <w:szCs w:val="20"/>
        </w:rPr>
        <w:t>způsoby,</w:t>
      </w:r>
      <w:r w:rsidR="006973A2">
        <w:rPr>
          <w:rFonts w:cs="Arial"/>
          <w:noProof/>
          <w:szCs w:val="20"/>
        </w:rPr>
        <w:t xml:space="preserve"> </w:t>
      </w:r>
      <w:r w:rsidR="009877B9" w:rsidRPr="002841B3">
        <w:rPr>
          <w:rFonts w:cs="Arial"/>
          <w:noProof/>
          <w:szCs w:val="20"/>
        </w:rPr>
        <w:t>jak</w:t>
      </w:r>
      <w:r w:rsidR="006973A2">
        <w:rPr>
          <w:rFonts w:cs="Arial"/>
          <w:noProof/>
          <w:szCs w:val="20"/>
        </w:rPr>
        <w:t xml:space="preserve"> </w:t>
      </w:r>
      <w:r w:rsidR="009877B9" w:rsidRPr="002841B3">
        <w:rPr>
          <w:rFonts w:cs="Arial"/>
          <w:noProof/>
          <w:szCs w:val="20"/>
        </w:rPr>
        <w:t>s</w:t>
      </w:r>
      <w:r w:rsidR="006973A2">
        <w:rPr>
          <w:rFonts w:cs="Arial"/>
          <w:noProof/>
          <w:szCs w:val="20"/>
        </w:rPr>
        <w:t xml:space="preserve"> </w:t>
      </w:r>
      <w:r w:rsidR="009877B9" w:rsidRPr="002841B3">
        <w:rPr>
          <w:rFonts w:cs="Arial"/>
          <w:noProof/>
          <w:szCs w:val="20"/>
        </w:rPr>
        <w:t>nimi</w:t>
      </w:r>
      <w:r w:rsidR="006973A2">
        <w:rPr>
          <w:rFonts w:cs="Arial"/>
          <w:noProof/>
          <w:szCs w:val="20"/>
        </w:rPr>
        <w:t xml:space="preserve"> </w:t>
      </w:r>
      <w:r w:rsidR="009877B9" w:rsidRPr="002841B3">
        <w:rPr>
          <w:rFonts w:cs="Arial"/>
          <w:noProof/>
          <w:szCs w:val="20"/>
        </w:rPr>
        <w:t xml:space="preserve">zacházet, s ochrannými opatřeními, </w:t>
      </w:r>
      <w:r w:rsidR="00677AE0">
        <w:rPr>
          <w:rFonts w:cs="Arial"/>
          <w:noProof/>
          <w:szCs w:val="20"/>
        </w:rPr>
        <w:br/>
      </w:r>
      <w:r w:rsidR="009877B9" w:rsidRPr="002841B3">
        <w:rPr>
          <w:rFonts w:cs="Arial"/>
          <w:noProof/>
          <w:szCs w:val="20"/>
        </w:rPr>
        <w:t>se zásadami</w:t>
      </w:r>
      <w:r w:rsidR="006973A2">
        <w:rPr>
          <w:rFonts w:cs="Arial"/>
          <w:noProof/>
          <w:szCs w:val="20"/>
        </w:rPr>
        <w:t xml:space="preserve"> </w:t>
      </w:r>
      <w:r w:rsidR="009877B9" w:rsidRPr="002841B3">
        <w:rPr>
          <w:rFonts w:cs="Arial"/>
          <w:noProof/>
          <w:szCs w:val="20"/>
        </w:rPr>
        <w:t xml:space="preserve">první pomoci, s potřebnými asanačními postupy a s postupy při likvidaci poruch </w:t>
      </w:r>
      <w:r w:rsidR="00677AE0">
        <w:rPr>
          <w:rFonts w:cs="Arial"/>
          <w:noProof/>
          <w:szCs w:val="20"/>
        </w:rPr>
        <w:br/>
      </w:r>
      <w:r w:rsidR="009877B9" w:rsidRPr="002841B3">
        <w:rPr>
          <w:rFonts w:cs="Arial"/>
          <w:noProof/>
          <w:szCs w:val="20"/>
        </w:rPr>
        <w:t>a havárií.</w:t>
      </w:r>
    </w:p>
    <w:p w14:paraId="737CC09D" w14:textId="77777777" w:rsidR="009877B9" w:rsidRPr="002841B3" w:rsidRDefault="009877B9" w:rsidP="00E52E7E">
      <w:pPr>
        <w:pStyle w:val="Nzev"/>
        <w:spacing w:before="100" w:beforeAutospacing="1" w:after="100" w:afterAutospacing="1"/>
        <w:rPr>
          <w:noProof/>
        </w:rPr>
      </w:pPr>
      <w:r w:rsidRPr="002841B3">
        <w:rPr>
          <w:noProof/>
        </w:rPr>
        <w:t xml:space="preserve">Obecné zásady </w:t>
      </w:r>
      <w:r w:rsidRPr="00B87736">
        <w:t>bezpečnosti</w:t>
      </w:r>
    </w:p>
    <w:p w14:paraId="737CC09E"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V</w:t>
      </w:r>
      <w:r w:rsidR="009877B9" w:rsidRPr="002841B3">
        <w:rPr>
          <w:rFonts w:cs="Arial"/>
          <w:noProof/>
          <w:szCs w:val="20"/>
        </w:rPr>
        <w:t>e skladu, popř. u vstupu do něj musí být viditelně umístěn seznam osob oprávněných manipulovat se skladovaným</w:t>
      </w:r>
      <w:r>
        <w:rPr>
          <w:rFonts w:cs="Arial"/>
          <w:noProof/>
          <w:szCs w:val="20"/>
        </w:rPr>
        <w:t xml:space="preserve">i látkami a </w:t>
      </w:r>
      <w:r w:rsidR="00FE0C35">
        <w:rPr>
          <w:rFonts w:cs="Arial"/>
          <w:noProof/>
          <w:szCs w:val="20"/>
        </w:rPr>
        <w:t xml:space="preserve">místní </w:t>
      </w:r>
      <w:r>
        <w:rPr>
          <w:rFonts w:cs="Arial"/>
          <w:noProof/>
          <w:szCs w:val="20"/>
        </w:rPr>
        <w:t>řád skladu.</w:t>
      </w:r>
    </w:p>
    <w:p w14:paraId="737CC09F"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Ve s</w:t>
      </w:r>
      <w:r w:rsidR="009877B9" w:rsidRPr="002841B3">
        <w:rPr>
          <w:rFonts w:cs="Arial"/>
          <w:noProof/>
          <w:szCs w:val="20"/>
        </w:rPr>
        <w:t xml:space="preserve">kladu musí být označen značkou se zákazem vstupu nepovolaných osob a </w:t>
      </w:r>
      <w:r>
        <w:rPr>
          <w:rFonts w:cs="Arial"/>
          <w:noProof/>
          <w:szCs w:val="20"/>
        </w:rPr>
        <w:t>zákazem výskytu otevřeného ohně.</w:t>
      </w:r>
    </w:p>
    <w:p w14:paraId="737CC0A0"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S</w:t>
      </w:r>
      <w:r w:rsidR="009877B9" w:rsidRPr="002841B3">
        <w:rPr>
          <w:rFonts w:cs="Arial"/>
          <w:noProof/>
          <w:szCs w:val="20"/>
        </w:rPr>
        <w:t>klad musí mít nepropustnou podlahu, chemicky odolnou proti skladované látce</w:t>
      </w:r>
      <w:r>
        <w:rPr>
          <w:rFonts w:cs="Arial"/>
          <w:noProof/>
          <w:szCs w:val="20"/>
        </w:rPr>
        <w:t>.</w:t>
      </w:r>
    </w:p>
    <w:p w14:paraId="737CC0A1"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b/>
          <w:bCs/>
          <w:noProof/>
          <w:szCs w:val="20"/>
        </w:rPr>
      </w:pPr>
      <w:r>
        <w:rPr>
          <w:rFonts w:cs="Arial"/>
          <w:noProof/>
          <w:szCs w:val="20"/>
        </w:rPr>
        <w:t>S</w:t>
      </w:r>
      <w:r w:rsidR="009877B9" w:rsidRPr="002841B3">
        <w:rPr>
          <w:rFonts w:cs="Arial"/>
          <w:noProof/>
          <w:szCs w:val="20"/>
        </w:rPr>
        <w:t>klad se vybavuje pouze pevně umístěným svítidlem v nevýbušném provedení</w:t>
      </w:r>
      <w:r w:rsidR="006973A2">
        <w:rPr>
          <w:rFonts w:cs="Arial"/>
          <w:noProof/>
          <w:szCs w:val="20"/>
        </w:rPr>
        <w:t xml:space="preserve"> </w:t>
      </w:r>
      <w:r w:rsidR="009877B9" w:rsidRPr="002841B3">
        <w:rPr>
          <w:rFonts w:cs="Arial"/>
          <w:noProof/>
          <w:szCs w:val="20"/>
        </w:rPr>
        <w:t>se zřetelně označeným</w:t>
      </w:r>
      <w:r>
        <w:rPr>
          <w:rFonts w:cs="Arial"/>
          <w:noProof/>
          <w:szCs w:val="20"/>
        </w:rPr>
        <w:t xml:space="preserve"> vypínačem umístěným vně skladu.</w:t>
      </w:r>
    </w:p>
    <w:p w14:paraId="737CC0A2" w14:textId="77777777" w:rsidR="009877B9" w:rsidRPr="00E52E7E" w:rsidRDefault="009877B9" w:rsidP="00E52E7E">
      <w:pPr>
        <w:pStyle w:val="Nzev"/>
        <w:spacing w:before="100" w:beforeAutospacing="1" w:after="100" w:afterAutospacing="1"/>
        <w:rPr>
          <w:noProof/>
          <w:lang w:val="cs-CZ"/>
        </w:rPr>
      </w:pPr>
      <w:r w:rsidRPr="002841B3">
        <w:rPr>
          <w:noProof/>
        </w:rPr>
        <w:t>Ruční ma</w:t>
      </w:r>
      <w:r w:rsidR="00E52E7E">
        <w:rPr>
          <w:noProof/>
        </w:rPr>
        <w:t>nipulace s nebezpečnými látkami</w:t>
      </w:r>
    </w:p>
    <w:p w14:paraId="737CC0A3" w14:textId="77777777" w:rsidR="009877B9" w:rsidRPr="002841B3" w:rsidRDefault="009877B9" w:rsidP="009877B9">
      <w:pPr>
        <w:pStyle w:val="Left"/>
        <w:jc w:val="both"/>
        <w:rPr>
          <w:rFonts w:cs="Arial"/>
          <w:noProof/>
          <w:szCs w:val="20"/>
        </w:rPr>
      </w:pPr>
      <w:r w:rsidRPr="002841B3">
        <w:rPr>
          <w:rFonts w:cs="Arial"/>
          <w:noProof/>
          <w:szCs w:val="20"/>
        </w:rPr>
        <w:t>Před</w:t>
      </w:r>
      <w:r w:rsidR="006973A2">
        <w:rPr>
          <w:rFonts w:cs="Arial"/>
          <w:noProof/>
          <w:szCs w:val="20"/>
        </w:rPr>
        <w:t xml:space="preserve"> </w:t>
      </w:r>
      <w:r w:rsidRPr="002841B3">
        <w:rPr>
          <w:rFonts w:cs="Arial"/>
          <w:noProof/>
          <w:szCs w:val="20"/>
        </w:rPr>
        <w:t>začátkem ruční manipulace s nebezpečnými látkami musí být zkontrolován stav držadel, uzavření nádob</w:t>
      </w:r>
      <w:r w:rsidR="006973A2">
        <w:rPr>
          <w:rFonts w:cs="Arial"/>
          <w:noProof/>
          <w:szCs w:val="20"/>
        </w:rPr>
        <w:t xml:space="preserve">  </w:t>
      </w:r>
      <w:r w:rsidRPr="002841B3">
        <w:rPr>
          <w:rFonts w:cs="Arial"/>
          <w:noProof/>
          <w:szCs w:val="20"/>
        </w:rPr>
        <w:t xml:space="preserve">a pevnost obalů. </w:t>
      </w:r>
    </w:p>
    <w:p w14:paraId="737CC0A4" w14:textId="77777777" w:rsidR="009877B9" w:rsidRPr="002841B3" w:rsidRDefault="009877B9" w:rsidP="009877B9">
      <w:pPr>
        <w:pStyle w:val="Left"/>
        <w:jc w:val="both"/>
        <w:rPr>
          <w:rFonts w:cs="Arial"/>
          <w:noProof/>
          <w:szCs w:val="20"/>
        </w:rPr>
      </w:pPr>
      <w:r w:rsidRPr="002841B3">
        <w:rPr>
          <w:rFonts w:cs="Arial"/>
          <w:noProof/>
          <w:szCs w:val="20"/>
        </w:rPr>
        <w:t>Nebezpečné látky</w:t>
      </w:r>
      <w:r w:rsidR="006973A2">
        <w:rPr>
          <w:rFonts w:cs="Arial"/>
          <w:noProof/>
          <w:szCs w:val="20"/>
        </w:rPr>
        <w:t xml:space="preserve"> </w:t>
      </w:r>
      <w:r w:rsidRPr="002841B3">
        <w:rPr>
          <w:rFonts w:cs="Arial"/>
          <w:noProof/>
          <w:szCs w:val="20"/>
        </w:rPr>
        <w:t>skladované v demižónech, kovových koších a podobných</w:t>
      </w:r>
      <w:r w:rsidR="006973A2">
        <w:rPr>
          <w:rFonts w:cs="Arial"/>
          <w:noProof/>
          <w:szCs w:val="20"/>
        </w:rPr>
        <w:t xml:space="preserve"> </w:t>
      </w:r>
      <w:r w:rsidRPr="002841B3">
        <w:rPr>
          <w:rFonts w:cs="Arial"/>
          <w:noProof/>
          <w:szCs w:val="20"/>
        </w:rPr>
        <w:t>nádobách</w:t>
      </w:r>
      <w:r w:rsidR="006973A2">
        <w:rPr>
          <w:rFonts w:cs="Arial"/>
          <w:noProof/>
          <w:szCs w:val="20"/>
        </w:rPr>
        <w:t xml:space="preserve"> </w:t>
      </w:r>
      <w:r w:rsidRPr="002841B3">
        <w:rPr>
          <w:rFonts w:cs="Arial"/>
          <w:noProof/>
          <w:szCs w:val="20"/>
        </w:rPr>
        <w:t>nesmějí</w:t>
      </w:r>
      <w:r w:rsidR="006973A2">
        <w:rPr>
          <w:rFonts w:cs="Arial"/>
          <w:noProof/>
          <w:szCs w:val="20"/>
        </w:rPr>
        <w:t xml:space="preserve"> </w:t>
      </w:r>
      <w:r w:rsidRPr="002841B3">
        <w:rPr>
          <w:rFonts w:cs="Arial"/>
          <w:noProof/>
          <w:szCs w:val="20"/>
        </w:rPr>
        <w:t>být přenášeny na zádech nebo v náručí, ani taženy nebo tlačeny po podlaze na skluzích.</w:t>
      </w:r>
    </w:p>
    <w:p w14:paraId="737CC0A5" w14:textId="77777777" w:rsidR="009877B9" w:rsidRPr="002841B3" w:rsidRDefault="009877B9" w:rsidP="009877B9">
      <w:pPr>
        <w:pStyle w:val="Left"/>
        <w:jc w:val="both"/>
        <w:rPr>
          <w:rFonts w:cs="Arial"/>
          <w:noProof/>
          <w:szCs w:val="20"/>
        </w:rPr>
      </w:pPr>
      <w:r w:rsidRPr="002841B3">
        <w:rPr>
          <w:rFonts w:cs="Arial"/>
          <w:noProof/>
          <w:szCs w:val="20"/>
        </w:rPr>
        <w:t>Při skladování</w:t>
      </w:r>
      <w:r w:rsidR="006973A2">
        <w:rPr>
          <w:rFonts w:cs="Arial"/>
          <w:noProof/>
          <w:szCs w:val="20"/>
        </w:rPr>
        <w:t xml:space="preserve"> </w:t>
      </w:r>
      <w:r w:rsidRPr="002841B3">
        <w:rPr>
          <w:rFonts w:cs="Arial"/>
          <w:b/>
          <w:bCs/>
          <w:noProof/>
          <w:szCs w:val="20"/>
        </w:rPr>
        <w:t xml:space="preserve">chemických látek a </w:t>
      </w:r>
      <w:r w:rsidR="00FE0C35">
        <w:rPr>
          <w:rFonts w:cs="Arial"/>
          <w:b/>
          <w:bCs/>
          <w:noProof/>
          <w:szCs w:val="20"/>
        </w:rPr>
        <w:t>směsí</w:t>
      </w:r>
      <w:r w:rsidRPr="002841B3">
        <w:rPr>
          <w:rFonts w:cs="Arial"/>
          <w:noProof/>
          <w:szCs w:val="20"/>
        </w:rPr>
        <w:t xml:space="preserve"> je nutno se řídit </w:t>
      </w:r>
      <w:r w:rsidRPr="002841B3">
        <w:rPr>
          <w:rFonts w:cs="Arial"/>
          <w:b/>
          <w:bCs/>
          <w:noProof/>
          <w:szCs w:val="20"/>
        </w:rPr>
        <w:t>výstražnými symboly nebezpečnosti, větami označujícími specifickou rizikovost a pokyny</w:t>
      </w:r>
      <w:r w:rsidRPr="002841B3">
        <w:rPr>
          <w:rFonts w:cs="Arial"/>
          <w:noProof/>
          <w:szCs w:val="20"/>
        </w:rPr>
        <w:t xml:space="preserve"> pro bezpečné nakládání. </w:t>
      </w:r>
    </w:p>
    <w:p w14:paraId="737CC0A6" w14:textId="77777777" w:rsidR="009877B9" w:rsidRPr="00E52E7E" w:rsidRDefault="009877B9" w:rsidP="00E52E7E">
      <w:pPr>
        <w:pStyle w:val="Nzev"/>
        <w:spacing w:before="100" w:beforeAutospacing="1" w:after="100" w:afterAutospacing="1"/>
        <w:rPr>
          <w:noProof/>
          <w:lang w:val="cs-CZ"/>
        </w:rPr>
      </w:pPr>
      <w:r w:rsidRPr="00B87736">
        <w:t>Nádoby</w:t>
      </w:r>
    </w:p>
    <w:p w14:paraId="737CC0A7" w14:textId="77777777" w:rsidR="009877B9" w:rsidRPr="002841B3" w:rsidRDefault="009877B9" w:rsidP="009877B9">
      <w:pPr>
        <w:jc w:val="both"/>
        <w:rPr>
          <w:noProof/>
        </w:rPr>
      </w:pPr>
      <w:r w:rsidRPr="002841B3">
        <w:rPr>
          <w:noProof/>
        </w:rPr>
        <w:t xml:space="preserve">Nádoby pro skladování nebezpečných chemických látek, </w:t>
      </w:r>
      <w:r w:rsidR="00FE0C35">
        <w:rPr>
          <w:noProof/>
        </w:rPr>
        <w:t xml:space="preserve">směsí </w:t>
      </w:r>
      <w:r w:rsidRPr="002841B3">
        <w:rPr>
          <w:noProof/>
        </w:rPr>
        <w:t xml:space="preserve">musí být po celou dobu jejich skladování nebo přepravy označeny piktogramem na viditelném místě s kontrastním pozadím a podle potřeby i vzorcem nebo názvem chemické látky nebo </w:t>
      </w:r>
      <w:r w:rsidR="00FE0C35">
        <w:rPr>
          <w:noProof/>
        </w:rPr>
        <w:t>směsi</w:t>
      </w:r>
      <w:r w:rsidRPr="002841B3">
        <w:rPr>
          <w:noProof/>
        </w:rPr>
        <w:t xml:space="preserve">. </w:t>
      </w:r>
    </w:p>
    <w:p w14:paraId="737CC0A8" w14:textId="77777777" w:rsidR="009877B9" w:rsidRPr="002841B3" w:rsidRDefault="009877B9" w:rsidP="009877B9">
      <w:pPr>
        <w:pStyle w:val="Left"/>
        <w:jc w:val="both"/>
        <w:rPr>
          <w:rFonts w:cs="Arial"/>
          <w:noProof/>
          <w:szCs w:val="20"/>
        </w:rPr>
      </w:pPr>
      <w:r w:rsidRPr="002841B3">
        <w:rPr>
          <w:rFonts w:cs="Arial"/>
          <w:noProof/>
          <w:szCs w:val="20"/>
        </w:rPr>
        <w:t>Značky označující nádoby pro skladování nebezpečných chemických látek, přípravků a potrubní vedení, které tyto látky nebo přípravky dopravují, nesmí být snadno odstranitelné a musí být umístěny na dostupných stranách nádoby.</w:t>
      </w:r>
      <w:r w:rsidR="006973A2">
        <w:rPr>
          <w:rFonts w:cs="Arial"/>
          <w:noProof/>
          <w:szCs w:val="20"/>
        </w:rPr>
        <w:t xml:space="preserve"> </w:t>
      </w:r>
    </w:p>
    <w:p w14:paraId="737CC0A9" w14:textId="77777777" w:rsidR="009877B9" w:rsidRPr="002841B3" w:rsidRDefault="009877B9" w:rsidP="009877B9">
      <w:pPr>
        <w:pStyle w:val="Left"/>
        <w:jc w:val="both"/>
        <w:rPr>
          <w:rFonts w:cs="Arial"/>
          <w:noProof/>
          <w:szCs w:val="20"/>
        </w:rPr>
      </w:pPr>
      <w:r w:rsidRPr="002841B3">
        <w:rPr>
          <w:rFonts w:cs="Arial"/>
          <w:noProof/>
          <w:szCs w:val="20"/>
        </w:rPr>
        <w:t xml:space="preserve">Místnosti, uzavřené prostory nebo prostranství, kde je skladováno nebo dopravováno více nebezpečných chemických látek nebo </w:t>
      </w:r>
      <w:r w:rsidR="00FE0C35">
        <w:rPr>
          <w:rFonts w:cs="Arial"/>
          <w:noProof/>
          <w:szCs w:val="20"/>
        </w:rPr>
        <w:t>směsí</w:t>
      </w:r>
      <w:r w:rsidRPr="002841B3">
        <w:rPr>
          <w:rFonts w:cs="Arial"/>
          <w:noProof/>
          <w:szCs w:val="20"/>
        </w:rPr>
        <w:t xml:space="preserve">, musí být označeny značkou výstrahy, </w:t>
      </w:r>
      <w:r w:rsidR="00677AE0">
        <w:rPr>
          <w:rFonts w:cs="Arial"/>
          <w:noProof/>
          <w:szCs w:val="20"/>
        </w:rPr>
        <w:br/>
      </w:r>
      <w:r w:rsidRPr="002841B3">
        <w:rPr>
          <w:rFonts w:cs="Arial"/>
          <w:noProof/>
          <w:szCs w:val="20"/>
        </w:rPr>
        <w:t xml:space="preserve">pokud nepostačují značky umístěné na jednotlivých obalech nebo nádobách (§ 4 </w:t>
      </w:r>
      <w:r>
        <w:rPr>
          <w:noProof/>
          <w:szCs w:val="20"/>
        </w:rPr>
        <w:t>N</w:t>
      </w:r>
      <w:r w:rsidRPr="002841B3">
        <w:rPr>
          <w:rFonts w:cs="Arial"/>
          <w:noProof/>
          <w:szCs w:val="20"/>
        </w:rPr>
        <w:t xml:space="preserve">ařízení vlády </w:t>
      </w:r>
      <w:r w:rsidR="00677AE0">
        <w:rPr>
          <w:rFonts w:cs="Arial"/>
          <w:noProof/>
          <w:szCs w:val="20"/>
        </w:rPr>
        <w:br/>
      </w:r>
      <w:r w:rsidRPr="002841B3">
        <w:rPr>
          <w:rFonts w:cs="Arial"/>
          <w:noProof/>
          <w:szCs w:val="20"/>
        </w:rPr>
        <w:t>č. 11/2002 Sb.)</w:t>
      </w:r>
      <w:r w:rsidR="00677AE0">
        <w:rPr>
          <w:rFonts w:cs="Arial"/>
          <w:noProof/>
          <w:szCs w:val="20"/>
        </w:rPr>
        <w:t>.</w:t>
      </w:r>
    </w:p>
    <w:p w14:paraId="737CC0AA" w14:textId="48500F7C" w:rsidR="009877B9" w:rsidRPr="002841B3" w:rsidRDefault="009877B9" w:rsidP="009877B9">
      <w:pPr>
        <w:pStyle w:val="Left"/>
        <w:jc w:val="both"/>
        <w:rPr>
          <w:rFonts w:cs="Arial"/>
          <w:noProof/>
          <w:szCs w:val="20"/>
        </w:rPr>
      </w:pPr>
      <w:r w:rsidRPr="002841B3">
        <w:rPr>
          <w:rFonts w:cs="Arial"/>
          <w:noProof/>
          <w:szCs w:val="20"/>
        </w:rPr>
        <w:t xml:space="preserve">Zaměstnavatel musí zajistit, aby při nakládání s chemickými látkami a přípavky obal a uzávěr nebyl nadměrným tlakem, nevhodnou manipulací a skladováním a deformacemi poškozen, aby nedošlo </w:t>
      </w:r>
      <w:r w:rsidR="003A176E">
        <w:rPr>
          <w:rFonts w:cs="Arial"/>
          <w:noProof/>
          <w:szCs w:val="20"/>
        </w:rPr>
        <w:br/>
      </w:r>
      <w:r w:rsidRPr="002841B3">
        <w:rPr>
          <w:rFonts w:cs="Arial"/>
          <w:noProof/>
          <w:szCs w:val="20"/>
        </w:rPr>
        <w:t xml:space="preserve">k uvolnění nebo úniku těchto látek a přípravků, dále musí zajistit, aby označení obalů s těmito látkami bylo stále zřetelné a čitelné. </w:t>
      </w:r>
    </w:p>
    <w:p w14:paraId="737CC0AB" w14:textId="77777777" w:rsidR="009877B9" w:rsidRPr="002841B3" w:rsidRDefault="009877B9" w:rsidP="009877B9">
      <w:pPr>
        <w:pStyle w:val="Left"/>
        <w:jc w:val="both"/>
        <w:rPr>
          <w:rFonts w:cs="Arial"/>
          <w:noProof/>
          <w:szCs w:val="20"/>
        </w:rPr>
      </w:pPr>
      <w:r w:rsidRPr="002841B3">
        <w:rPr>
          <w:rFonts w:cs="Arial"/>
          <w:noProof/>
          <w:szCs w:val="20"/>
        </w:rPr>
        <w:t xml:space="preserve">Při nakládání s nebezpečnými chemickými látkami a chemickými přípravky je každý povinen chránit zdraví lidí a životní prostředí a řídit se výstražnými symboly nebezpečnosti, standardními větami označujícími specifickou rizikovost a standardními pokyny pro bezpečné zacházení podle </w:t>
      </w:r>
      <w:r>
        <w:rPr>
          <w:noProof/>
          <w:szCs w:val="20"/>
        </w:rPr>
        <w:t>Z</w:t>
      </w:r>
      <w:r w:rsidRPr="002841B3">
        <w:rPr>
          <w:rFonts w:cs="Arial"/>
          <w:noProof/>
          <w:szCs w:val="20"/>
        </w:rPr>
        <w:t xml:space="preserve">ákona </w:t>
      </w:r>
      <w:r w:rsidR="00677AE0">
        <w:rPr>
          <w:rFonts w:cs="Arial"/>
          <w:noProof/>
          <w:szCs w:val="20"/>
        </w:rPr>
        <w:br/>
      </w:r>
      <w:r w:rsidRPr="002841B3">
        <w:rPr>
          <w:rFonts w:cs="Arial"/>
          <w:noProof/>
          <w:szCs w:val="20"/>
        </w:rPr>
        <w:t xml:space="preserve">č. </w:t>
      </w:r>
      <w:r w:rsidR="00FE0C35">
        <w:rPr>
          <w:rFonts w:cs="Arial"/>
          <w:noProof/>
          <w:szCs w:val="20"/>
        </w:rPr>
        <w:t>350</w:t>
      </w:r>
      <w:r w:rsidRPr="002841B3">
        <w:rPr>
          <w:rFonts w:cs="Arial"/>
          <w:noProof/>
          <w:szCs w:val="20"/>
        </w:rPr>
        <w:t>/</w:t>
      </w:r>
      <w:r w:rsidR="00FE0C35" w:rsidRPr="002841B3">
        <w:rPr>
          <w:rFonts w:cs="Arial"/>
          <w:noProof/>
          <w:szCs w:val="20"/>
        </w:rPr>
        <w:t>20</w:t>
      </w:r>
      <w:r w:rsidR="00FE0C35">
        <w:rPr>
          <w:rFonts w:cs="Arial"/>
          <w:noProof/>
          <w:szCs w:val="20"/>
        </w:rPr>
        <w:t>11</w:t>
      </w:r>
      <w:r w:rsidR="00FE0C35" w:rsidRPr="002841B3">
        <w:rPr>
          <w:rFonts w:cs="Arial"/>
          <w:noProof/>
          <w:szCs w:val="20"/>
        </w:rPr>
        <w:t xml:space="preserve"> </w:t>
      </w:r>
      <w:r w:rsidRPr="002841B3">
        <w:rPr>
          <w:rFonts w:cs="Arial"/>
          <w:noProof/>
          <w:szCs w:val="20"/>
        </w:rPr>
        <w:t xml:space="preserve">Sb. , o chemických látkách a chemických </w:t>
      </w:r>
      <w:r w:rsidR="00FE0C35">
        <w:rPr>
          <w:rFonts w:cs="Arial"/>
          <w:noProof/>
          <w:szCs w:val="20"/>
        </w:rPr>
        <w:t>směsích a o změně některých zákonů (Chemický zákon)</w:t>
      </w:r>
      <w:r w:rsidRPr="002841B3">
        <w:rPr>
          <w:rFonts w:cs="Arial"/>
          <w:noProof/>
          <w:szCs w:val="20"/>
        </w:rPr>
        <w:t>.</w:t>
      </w:r>
    </w:p>
    <w:p w14:paraId="737CC0AC" w14:textId="77777777" w:rsidR="009877B9" w:rsidRPr="002841B3" w:rsidRDefault="009877B9" w:rsidP="009877B9">
      <w:pPr>
        <w:pStyle w:val="Left"/>
        <w:jc w:val="both"/>
        <w:rPr>
          <w:rFonts w:cs="Arial"/>
          <w:noProof/>
          <w:szCs w:val="20"/>
        </w:rPr>
      </w:pPr>
      <w:r w:rsidRPr="002841B3">
        <w:rPr>
          <w:rFonts w:cs="Arial"/>
          <w:noProof/>
          <w:szCs w:val="20"/>
        </w:rPr>
        <w:t>Sklad, kde se skladují tyto látky musí být vybaven</w:t>
      </w:r>
      <w:r w:rsidR="006973A2">
        <w:rPr>
          <w:rFonts w:cs="Arial"/>
          <w:noProof/>
          <w:szCs w:val="20"/>
        </w:rPr>
        <w:t xml:space="preserve"> </w:t>
      </w:r>
      <w:r w:rsidRPr="002841B3">
        <w:rPr>
          <w:rFonts w:cs="Arial"/>
          <w:noProof/>
          <w:szCs w:val="20"/>
        </w:rPr>
        <w:t xml:space="preserve">vhodnými prostředky pro předlékařskou první pomoc a pro očistu osob a asanaci skladovacích prostor. </w:t>
      </w:r>
    </w:p>
    <w:p w14:paraId="737CC0AD" w14:textId="77777777" w:rsidR="009877B9" w:rsidRPr="002841B3" w:rsidRDefault="009877B9" w:rsidP="00E52E7E">
      <w:pPr>
        <w:pStyle w:val="Nzev"/>
        <w:spacing w:before="100" w:beforeAutospacing="1" w:after="100" w:afterAutospacing="1"/>
        <w:rPr>
          <w:noProof/>
        </w:rPr>
      </w:pPr>
      <w:r w:rsidRPr="002841B3">
        <w:rPr>
          <w:noProof/>
        </w:rPr>
        <w:t xml:space="preserve">Látky vysoce </w:t>
      </w:r>
      <w:r w:rsidRPr="00B87736">
        <w:t>toxické</w:t>
      </w:r>
    </w:p>
    <w:p w14:paraId="737CC0AE" w14:textId="77777777" w:rsidR="009877B9" w:rsidRPr="002841B3" w:rsidRDefault="009877B9" w:rsidP="00B23E9A">
      <w:pPr>
        <w:pStyle w:val="Left"/>
        <w:jc w:val="both"/>
        <w:rPr>
          <w:rFonts w:cs="Arial"/>
          <w:noProof/>
          <w:szCs w:val="20"/>
        </w:rPr>
      </w:pPr>
      <w:r w:rsidRPr="002841B3">
        <w:rPr>
          <w:rFonts w:cs="Arial"/>
          <w:noProof/>
          <w:szCs w:val="20"/>
        </w:rPr>
        <w:t>Zaměstnavatel resp. právnické osoby a fyzické osoby oprávněné k podnikání,</w:t>
      </w:r>
      <w:r w:rsidR="006973A2">
        <w:rPr>
          <w:rFonts w:cs="Arial"/>
          <w:noProof/>
          <w:szCs w:val="20"/>
        </w:rPr>
        <w:t xml:space="preserve"> </w:t>
      </w:r>
      <w:r w:rsidRPr="002841B3">
        <w:rPr>
          <w:rFonts w:cs="Arial"/>
          <w:noProof/>
          <w:szCs w:val="20"/>
        </w:rPr>
        <w:t>na jejichž pracovištích se skladují a provádí manipulace s</w:t>
      </w:r>
      <w:r w:rsidR="006973A2">
        <w:rPr>
          <w:rFonts w:cs="Arial"/>
          <w:noProof/>
          <w:szCs w:val="20"/>
        </w:rPr>
        <w:t xml:space="preserve"> </w:t>
      </w:r>
      <w:r w:rsidRPr="002841B3">
        <w:rPr>
          <w:rFonts w:cs="Arial"/>
          <w:noProof/>
          <w:szCs w:val="20"/>
        </w:rPr>
        <w:t xml:space="preserve">nebezpečnými chemickými látkami nebo chemickými přípravky </w:t>
      </w:r>
      <w:r w:rsidRPr="002841B3">
        <w:rPr>
          <w:rFonts w:cs="Arial"/>
          <w:noProof/>
          <w:szCs w:val="20"/>
        </w:rPr>
        <w:lastRenderedPageBreak/>
        <w:t xml:space="preserve">klasifikovanými jako </w:t>
      </w:r>
      <w:r w:rsidRPr="002841B3">
        <w:rPr>
          <w:rFonts w:cs="Arial"/>
          <w:b/>
          <w:bCs/>
          <w:noProof/>
          <w:szCs w:val="20"/>
        </w:rPr>
        <w:t>vysoce toxické</w:t>
      </w:r>
      <w:r w:rsidRPr="002841B3">
        <w:rPr>
          <w:rFonts w:cs="Arial"/>
          <w:noProof/>
          <w:szCs w:val="20"/>
        </w:rPr>
        <w:t xml:space="preserve"> musí mít zabezpečenu fyzickou osobou odborně způsobilou podle § 44b odst.1, 2 nebo 6 zákona č. 258/2000 Sb. ve znění pozd. předpisů. </w:t>
      </w:r>
    </w:p>
    <w:p w14:paraId="737CC0AF" w14:textId="77777777" w:rsidR="009877B9" w:rsidRPr="002841B3" w:rsidRDefault="009877B9" w:rsidP="00B23E9A">
      <w:pPr>
        <w:pStyle w:val="Left"/>
        <w:jc w:val="both"/>
        <w:rPr>
          <w:rFonts w:cs="Arial"/>
          <w:noProof/>
          <w:szCs w:val="20"/>
        </w:rPr>
      </w:pPr>
      <w:r w:rsidRPr="002841B3">
        <w:rPr>
          <w:rFonts w:cs="Arial"/>
          <w:noProof/>
          <w:szCs w:val="20"/>
        </w:rPr>
        <w:t>Pro pracoviště (sklad), na němž se nakládá s nebezpečnými chemickými látkami nebo chemickými přípravky klasifikovanými jako vysoce toxické, toxické, žíravé nebo karcinogenní označené R-větou 45 nebo 49, mutagenní označené R-větou 46 a toxické pro reprodukci označené R-větou 60 nebo</w:t>
      </w:r>
      <w:r w:rsidR="00FE0C35">
        <w:rPr>
          <w:rFonts w:cs="Arial"/>
          <w:noProof/>
          <w:szCs w:val="20"/>
        </w:rPr>
        <w:t xml:space="preserve"> </w:t>
      </w:r>
      <w:r w:rsidRPr="002841B3">
        <w:rPr>
          <w:rFonts w:cs="Arial"/>
          <w:noProof/>
          <w:szCs w:val="20"/>
        </w:rPr>
        <w:t xml:space="preserve">61, musí být vypracována </w:t>
      </w:r>
      <w:r w:rsidRPr="002841B3">
        <w:rPr>
          <w:rFonts w:cs="Arial"/>
          <w:b/>
          <w:bCs/>
          <w:noProof/>
          <w:szCs w:val="20"/>
        </w:rPr>
        <w:t>písemná pravidla</w:t>
      </w:r>
      <w:r w:rsidRPr="002841B3">
        <w:rPr>
          <w:rFonts w:cs="Arial"/>
          <w:noProof/>
          <w:szCs w:val="20"/>
        </w:rPr>
        <w:t xml:space="preserve"> o bezpečnosti, ochraně zdraví a ochraně životního prostředí při práci s těmito chemickými látkami a chemickými přípravky. </w:t>
      </w:r>
    </w:p>
    <w:p w14:paraId="737CC0B0" w14:textId="77777777" w:rsidR="009877B9" w:rsidRPr="00E52E7E" w:rsidRDefault="00E52E7E" w:rsidP="00E52E7E">
      <w:pPr>
        <w:pStyle w:val="Nzev"/>
        <w:spacing w:before="100" w:beforeAutospacing="1" w:after="100" w:afterAutospacing="1"/>
        <w:jc w:val="both"/>
        <w:rPr>
          <w:rFonts w:cs="Arial"/>
          <w:noProof/>
          <w:sz w:val="20"/>
          <w:lang w:val="cs-CZ"/>
        </w:rPr>
      </w:pPr>
      <w:r>
        <w:rPr>
          <w:rFonts w:cs="Arial"/>
          <w:noProof/>
          <w:sz w:val="20"/>
        </w:rPr>
        <w:t>Skladování žíravin</w:t>
      </w:r>
    </w:p>
    <w:p w14:paraId="737CC0B1" w14:textId="77777777" w:rsidR="009877B9" w:rsidRPr="002841B3" w:rsidRDefault="009877B9" w:rsidP="00B23E9A">
      <w:pPr>
        <w:pStyle w:val="Left"/>
        <w:jc w:val="both"/>
        <w:rPr>
          <w:rFonts w:cs="Arial"/>
          <w:noProof/>
          <w:szCs w:val="20"/>
        </w:rPr>
      </w:pPr>
      <w:r w:rsidRPr="002841B3">
        <w:rPr>
          <w:rFonts w:cs="Arial"/>
          <w:noProof/>
          <w:szCs w:val="20"/>
        </w:rPr>
        <w:t xml:space="preserve">Žíraviny jsou takové látky, které těžce poškozují tkáně, s nimiž přijdou do přímého styku. Žíraviny </w:t>
      </w:r>
      <w:r w:rsidR="00677AE0">
        <w:rPr>
          <w:rFonts w:cs="Arial"/>
          <w:noProof/>
          <w:szCs w:val="20"/>
        </w:rPr>
        <w:br/>
      </w:r>
      <w:r w:rsidRPr="002841B3">
        <w:rPr>
          <w:rFonts w:cs="Arial"/>
          <w:noProof/>
          <w:szCs w:val="20"/>
        </w:rPr>
        <w:t>se skladují, přepravují a vydávají jen v obalech dostatečně pevných</w:t>
      </w:r>
      <w:r w:rsidR="006973A2">
        <w:rPr>
          <w:rFonts w:cs="Arial"/>
          <w:noProof/>
          <w:szCs w:val="20"/>
        </w:rPr>
        <w:t xml:space="preserve"> </w:t>
      </w:r>
      <w:r w:rsidRPr="002841B3">
        <w:rPr>
          <w:rFonts w:cs="Arial"/>
          <w:noProof/>
          <w:szCs w:val="20"/>
        </w:rPr>
        <w:t>v poměru k hmotnosti</w:t>
      </w:r>
      <w:r w:rsidR="006973A2">
        <w:rPr>
          <w:rFonts w:cs="Arial"/>
          <w:noProof/>
          <w:szCs w:val="20"/>
        </w:rPr>
        <w:t xml:space="preserve"> </w:t>
      </w:r>
      <w:r w:rsidRPr="002841B3">
        <w:rPr>
          <w:rFonts w:cs="Arial"/>
          <w:noProof/>
          <w:szCs w:val="20"/>
        </w:rPr>
        <w:t xml:space="preserve">obsahu </w:t>
      </w:r>
      <w:r w:rsidR="00677AE0">
        <w:rPr>
          <w:rFonts w:cs="Arial"/>
          <w:noProof/>
          <w:szCs w:val="20"/>
        </w:rPr>
        <w:br/>
      </w:r>
      <w:r w:rsidRPr="002841B3">
        <w:rPr>
          <w:rFonts w:cs="Arial"/>
          <w:noProof/>
          <w:szCs w:val="20"/>
        </w:rPr>
        <w:t>a zabraňujících jejich unikání nebo rozkládání; hmotnost a tvar naplněných obalů musí umožňovat bezpečnou</w:t>
      </w:r>
      <w:r w:rsidR="006973A2">
        <w:rPr>
          <w:rFonts w:cs="Arial"/>
          <w:noProof/>
          <w:szCs w:val="20"/>
        </w:rPr>
        <w:t xml:space="preserve"> </w:t>
      </w:r>
      <w:r w:rsidRPr="002841B3">
        <w:rPr>
          <w:rFonts w:cs="Arial"/>
          <w:noProof/>
          <w:szCs w:val="20"/>
        </w:rPr>
        <w:t xml:space="preserve">manipulaci s nimi a jejich bezpečné vyprazdňování. </w:t>
      </w:r>
    </w:p>
    <w:p w14:paraId="737CC0B2" w14:textId="77777777" w:rsidR="009877B9" w:rsidRPr="002841B3" w:rsidRDefault="009877B9" w:rsidP="00B23E9A">
      <w:pPr>
        <w:pStyle w:val="Left"/>
        <w:jc w:val="both"/>
        <w:rPr>
          <w:rFonts w:cs="Arial"/>
          <w:noProof/>
          <w:szCs w:val="20"/>
        </w:rPr>
      </w:pPr>
      <w:r w:rsidRPr="002841B3">
        <w:rPr>
          <w:rFonts w:cs="Arial"/>
          <w:noProof/>
          <w:szCs w:val="20"/>
        </w:rPr>
        <w:t>Pro balení žíravin se smí používat jen takových obalů, které se tvarem zřetelně</w:t>
      </w:r>
      <w:r w:rsidR="006973A2">
        <w:rPr>
          <w:rFonts w:cs="Arial"/>
          <w:noProof/>
          <w:szCs w:val="20"/>
        </w:rPr>
        <w:t xml:space="preserve"> </w:t>
      </w:r>
      <w:r w:rsidRPr="002841B3">
        <w:rPr>
          <w:rFonts w:cs="Arial"/>
          <w:noProof/>
          <w:szCs w:val="20"/>
        </w:rPr>
        <w:t>liší od obalů</w:t>
      </w:r>
      <w:r w:rsidR="006973A2">
        <w:rPr>
          <w:rFonts w:cs="Arial"/>
          <w:noProof/>
          <w:szCs w:val="20"/>
        </w:rPr>
        <w:t xml:space="preserve"> </w:t>
      </w:r>
      <w:r w:rsidRPr="002841B3">
        <w:rPr>
          <w:rFonts w:cs="Arial"/>
          <w:noProof/>
          <w:szCs w:val="20"/>
        </w:rPr>
        <w:t>běžně používaných na</w:t>
      </w:r>
      <w:r w:rsidR="006973A2">
        <w:rPr>
          <w:rFonts w:cs="Arial"/>
          <w:noProof/>
          <w:szCs w:val="20"/>
        </w:rPr>
        <w:t xml:space="preserve"> </w:t>
      </w:r>
      <w:r w:rsidRPr="002841B3">
        <w:rPr>
          <w:rFonts w:cs="Arial"/>
          <w:noProof/>
          <w:szCs w:val="20"/>
        </w:rPr>
        <w:t xml:space="preserve">poživatiny a krmiva. </w:t>
      </w:r>
    </w:p>
    <w:p w14:paraId="737CC0B3" w14:textId="77777777" w:rsidR="009877B9" w:rsidRPr="002841B3" w:rsidRDefault="009877B9" w:rsidP="00B23E9A">
      <w:pPr>
        <w:pStyle w:val="Left"/>
        <w:jc w:val="both"/>
        <w:rPr>
          <w:rFonts w:cs="Arial"/>
          <w:noProof/>
          <w:szCs w:val="20"/>
        </w:rPr>
      </w:pPr>
      <w:r w:rsidRPr="002841B3">
        <w:rPr>
          <w:rFonts w:cs="Arial"/>
          <w:noProof/>
          <w:szCs w:val="20"/>
        </w:rPr>
        <w:t xml:space="preserve">Kryté sklady </w:t>
      </w:r>
      <w:r w:rsidRPr="002841B3">
        <w:rPr>
          <w:rFonts w:cs="Arial"/>
          <w:b/>
          <w:bCs/>
          <w:noProof/>
          <w:szCs w:val="20"/>
        </w:rPr>
        <w:t>žíravých látek</w:t>
      </w:r>
      <w:r w:rsidRPr="002841B3">
        <w:rPr>
          <w:rFonts w:cs="Arial"/>
          <w:noProof/>
          <w:szCs w:val="20"/>
        </w:rPr>
        <w:t xml:space="preserve"> musí být řádně větratelné, konstrukce objektů skladů a regálů musí být</w:t>
      </w:r>
      <w:r w:rsidR="006973A2">
        <w:rPr>
          <w:rFonts w:cs="Arial"/>
          <w:noProof/>
          <w:szCs w:val="20"/>
        </w:rPr>
        <w:t xml:space="preserve"> </w:t>
      </w:r>
      <w:r w:rsidRPr="002841B3">
        <w:rPr>
          <w:rFonts w:cs="Arial"/>
          <w:noProof/>
          <w:szCs w:val="20"/>
        </w:rPr>
        <w:t>odolné vůči účinkům výparů žíravin. Stěny skladovacích prostorů</w:t>
      </w:r>
      <w:r w:rsidR="006973A2">
        <w:rPr>
          <w:rFonts w:cs="Arial"/>
          <w:noProof/>
          <w:szCs w:val="20"/>
        </w:rPr>
        <w:t xml:space="preserve"> </w:t>
      </w:r>
      <w:r w:rsidRPr="002841B3">
        <w:rPr>
          <w:rFonts w:cs="Arial"/>
          <w:noProof/>
          <w:szCs w:val="20"/>
        </w:rPr>
        <w:t>mají být opatřeny kyselinovzdorným nátěrem a podlaha vyložena kyselinovzdornými dlaždicemi.</w:t>
      </w:r>
    </w:p>
    <w:p w14:paraId="737CC0B4" w14:textId="77777777" w:rsidR="009877B9" w:rsidRPr="002841B3" w:rsidRDefault="009877B9" w:rsidP="00E52E7E">
      <w:pPr>
        <w:pStyle w:val="Nzev"/>
        <w:spacing w:before="100" w:beforeAutospacing="1" w:after="100" w:afterAutospacing="1"/>
        <w:jc w:val="both"/>
        <w:rPr>
          <w:noProof/>
        </w:rPr>
      </w:pPr>
      <w:r w:rsidRPr="002841B3">
        <w:rPr>
          <w:noProof/>
        </w:rPr>
        <w:t xml:space="preserve">Skladovaní </w:t>
      </w:r>
      <w:r w:rsidRPr="00B87736">
        <w:t>hořlavých</w:t>
      </w:r>
      <w:r w:rsidRPr="002841B3">
        <w:rPr>
          <w:noProof/>
        </w:rPr>
        <w:t xml:space="preserve"> látek</w:t>
      </w:r>
    </w:p>
    <w:p w14:paraId="737CC0B5" w14:textId="77777777" w:rsidR="009877B9" w:rsidRPr="002841B3" w:rsidRDefault="009877B9" w:rsidP="00B23E9A">
      <w:pPr>
        <w:jc w:val="both"/>
        <w:rPr>
          <w:noProof/>
        </w:rPr>
      </w:pPr>
      <w:r w:rsidRPr="002841B3">
        <w:rPr>
          <w:noProof/>
        </w:rPr>
        <w:t>Pro skladování hořlavých kapalin platí zejména ČSN 65 0201</w:t>
      </w:r>
      <w:r w:rsidR="00E35B74">
        <w:rPr>
          <w:noProof/>
        </w:rPr>
        <w:t>.</w:t>
      </w:r>
    </w:p>
    <w:p w14:paraId="737CC0B6" w14:textId="77777777" w:rsidR="009877B9" w:rsidRPr="002841B3" w:rsidRDefault="009877B9" w:rsidP="00E52E7E">
      <w:pPr>
        <w:pStyle w:val="Nzev"/>
        <w:spacing w:before="100" w:beforeAutospacing="1" w:after="100" w:afterAutospacing="1"/>
        <w:jc w:val="both"/>
      </w:pPr>
      <w:r w:rsidRPr="00B87736">
        <w:t>Základní</w:t>
      </w:r>
      <w:r w:rsidRPr="002841B3">
        <w:rPr>
          <w:noProof/>
        </w:rPr>
        <w:t xml:space="preserve"> pokyny pro skladování hořlavin:</w:t>
      </w:r>
    </w:p>
    <w:p w14:paraId="737CC0B7" w14:textId="77777777" w:rsidR="009877B9" w:rsidRPr="002841B3" w:rsidRDefault="009877B9" w:rsidP="0015109D">
      <w:pPr>
        <w:numPr>
          <w:ilvl w:val="0"/>
          <w:numId w:val="84"/>
        </w:numPr>
        <w:jc w:val="both"/>
      </w:pPr>
      <w:r w:rsidRPr="002841B3">
        <w:rPr>
          <w:noProof/>
        </w:rPr>
        <w:t xml:space="preserve">Ve skladu, popř. u vstupu do něj musí být viditelně umístěn seznam osob oprávněných manipulovat se skladovanými látkami a </w:t>
      </w:r>
      <w:r w:rsidR="00FE0C35">
        <w:rPr>
          <w:noProof/>
        </w:rPr>
        <w:t>míst</w:t>
      </w:r>
      <w:r w:rsidR="00FE0C35" w:rsidRPr="002841B3">
        <w:rPr>
          <w:noProof/>
        </w:rPr>
        <w:t xml:space="preserve">ní </w:t>
      </w:r>
      <w:r w:rsidRPr="002841B3">
        <w:rPr>
          <w:noProof/>
        </w:rPr>
        <w:t>řád skladu.</w:t>
      </w:r>
    </w:p>
    <w:p w14:paraId="737CC0B8" w14:textId="77777777" w:rsidR="009877B9" w:rsidRPr="002841B3" w:rsidRDefault="009877B9" w:rsidP="0015109D">
      <w:pPr>
        <w:numPr>
          <w:ilvl w:val="0"/>
          <w:numId w:val="84"/>
        </w:numPr>
        <w:jc w:val="both"/>
      </w:pPr>
      <w:r w:rsidRPr="002841B3">
        <w:rPr>
          <w:noProof/>
        </w:rPr>
        <w:t>Na dveřích nebo vstupu do skladu musí být vyvěšena tabulka s označením druhu hořlavých látek, se zákazem kouření a vstupu s otevřeným plamenem a se zákazem vstupu nepovolaným osobám.</w:t>
      </w:r>
    </w:p>
    <w:p w14:paraId="737CC0B9" w14:textId="77777777" w:rsidR="009877B9" w:rsidRPr="002841B3" w:rsidRDefault="009877B9" w:rsidP="0015109D">
      <w:pPr>
        <w:numPr>
          <w:ilvl w:val="0"/>
          <w:numId w:val="83"/>
        </w:numPr>
        <w:jc w:val="both"/>
      </w:pPr>
      <w:r w:rsidRPr="002841B3">
        <w:t xml:space="preserve">Všechny obaly s hořlavými kapalinami musí být řádně označeny nápisem upozorňujícím </w:t>
      </w:r>
      <w:r w:rsidR="00677AE0">
        <w:br/>
      </w:r>
      <w:r w:rsidRPr="002841B3">
        <w:t>na jejich obsah. Totéž se vztahuje také na obaly, které nejsou zbaveny zbytků hořlavých kapalin.</w:t>
      </w:r>
    </w:p>
    <w:p w14:paraId="737CC0BA" w14:textId="77777777" w:rsidR="009877B9" w:rsidRPr="002841B3" w:rsidRDefault="009877B9" w:rsidP="0015109D">
      <w:pPr>
        <w:numPr>
          <w:ilvl w:val="0"/>
          <w:numId w:val="83"/>
        </w:numPr>
        <w:jc w:val="both"/>
      </w:pPr>
      <w:r w:rsidRPr="002841B3">
        <w:t>Hořlavé kapaliny se musí skladovat v originálních, utěsněných a nepoškozených obalech určených pro hořlavé kapaliny, vždy otvorem nahoru – včetně prázdných obalů. Prostory vyhrazené pro skladování prázdných nevyčištěných obalů musí být označeny tabulkou „</w:t>
      </w:r>
      <w:r w:rsidRPr="002841B3">
        <w:rPr>
          <w:caps/>
        </w:rPr>
        <w:t>Prázdné obaly“.</w:t>
      </w:r>
    </w:p>
    <w:p w14:paraId="737CC0BB" w14:textId="77777777" w:rsidR="009877B9" w:rsidRPr="002841B3" w:rsidRDefault="009877B9" w:rsidP="0015109D">
      <w:pPr>
        <w:numPr>
          <w:ilvl w:val="0"/>
          <w:numId w:val="83"/>
        </w:numPr>
        <w:jc w:val="both"/>
      </w:pPr>
      <w:r w:rsidRPr="002841B3">
        <w:t>Při otevírání obalů a při práci s hořlavými kapalinami I. a II třídy nebezpečnosti se nesmí používat nářadí, které může způsobit mechanickou jiskru.</w:t>
      </w:r>
    </w:p>
    <w:p w14:paraId="737CC0BC" w14:textId="77777777" w:rsidR="009877B9" w:rsidRPr="002841B3" w:rsidRDefault="009877B9" w:rsidP="0015109D">
      <w:pPr>
        <w:numPr>
          <w:ilvl w:val="0"/>
          <w:numId w:val="83"/>
        </w:numPr>
        <w:jc w:val="both"/>
      </w:pPr>
      <w:r w:rsidRPr="002841B3">
        <w:t>Při manipulace s hořlavými kapalinami nejezte, nepijte a nekuřte. Zabraňte vdechování výparů (aerosolu), zamezte styku s kůží a očima. Používejte vhodné osobní ochranné pracovní prostředky.</w:t>
      </w:r>
    </w:p>
    <w:p w14:paraId="737CC0BD" w14:textId="77777777" w:rsidR="009877B9" w:rsidRPr="002841B3" w:rsidRDefault="009877B9" w:rsidP="0015109D">
      <w:pPr>
        <w:numPr>
          <w:ilvl w:val="0"/>
          <w:numId w:val="83"/>
        </w:numPr>
        <w:jc w:val="both"/>
      </w:pPr>
      <w:r w:rsidRPr="002841B3">
        <w:t xml:space="preserve">UPOZORNĚNÍ: Při manipulaci s nátěrovými hmotami a ředidly s obsahem organických rozpouštědel nepoužívejte kontaktní čočky. </w:t>
      </w:r>
    </w:p>
    <w:p w14:paraId="737CC0BE" w14:textId="77777777" w:rsidR="009877B9" w:rsidRPr="002841B3" w:rsidRDefault="009877B9" w:rsidP="0015109D">
      <w:pPr>
        <w:numPr>
          <w:ilvl w:val="0"/>
          <w:numId w:val="83"/>
        </w:numPr>
        <w:jc w:val="both"/>
      </w:pPr>
      <w:r w:rsidRPr="002841B3">
        <w:t>Pokud se nejedná přímo o sklad hořlavin, lze na pracovišti (např. laboratoř, příruční sklad) skladovat max. 250 l hořlavin, z toho max. 50 l hořlavin I. třídy.</w:t>
      </w:r>
    </w:p>
    <w:p w14:paraId="737CC0BF" w14:textId="77777777" w:rsidR="009877B9" w:rsidRPr="002841B3" w:rsidRDefault="009877B9" w:rsidP="0015109D">
      <w:pPr>
        <w:numPr>
          <w:ilvl w:val="0"/>
          <w:numId w:val="83"/>
        </w:numPr>
        <w:jc w:val="both"/>
      </w:pPr>
      <w:r w:rsidRPr="002841B3">
        <w:t>Sklad musí mít zajištěné větrání</w:t>
      </w:r>
      <w:r w:rsidR="00622529">
        <w:t>.</w:t>
      </w:r>
    </w:p>
    <w:p w14:paraId="737CC0C0" w14:textId="77777777" w:rsidR="009877B9" w:rsidRPr="002841B3" w:rsidRDefault="009877B9" w:rsidP="0015109D">
      <w:pPr>
        <w:numPr>
          <w:ilvl w:val="0"/>
          <w:numId w:val="83"/>
        </w:numPr>
        <w:jc w:val="both"/>
      </w:pPr>
      <w:r w:rsidRPr="002841B3">
        <w:rPr>
          <w:noProof/>
        </w:rPr>
        <w:t>Teplota ve skladech nesmí překročit přípustnou hodnotu po skladovanélátky.</w:t>
      </w:r>
    </w:p>
    <w:p w14:paraId="737CC0C1" w14:textId="77777777" w:rsidR="009877B9" w:rsidRPr="002841B3" w:rsidRDefault="009877B9" w:rsidP="00B23E9A">
      <w:pPr>
        <w:jc w:val="both"/>
        <w:rPr>
          <w:noProof/>
        </w:rPr>
      </w:pPr>
    </w:p>
    <w:p w14:paraId="737CC0C2" w14:textId="77777777" w:rsidR="009877B9" w:rsidRPr="002841B3" w:rsidRDefault="009877B9" w:rsidP="00B23E9A">
      <w:pPr>
        <w:jc w:val="both"/>
      </w:pPr>
      <w:r w:rsidRPr="002841B3">
        <w:t>Další podmínky pro skladování a manipulaci jsou uvedeny v místním řádu skladu a bezpečnostních listech.</w:t>
      </w:r>
    </w:p>
    <w:p w14:paraId="737CC0C3" w14:textId="77777777" w:rsidR="009877B9" w:rsidRPr="002841B3" w:rsidRDefault="009877B9" w:rsidP="00B23E9A">
      <w:pPr>
        <w:pStyle w:val="Nzev"/>
        <w:jc w:val="both"/>
        <w:rPr>
          <w:noProof/>
        </w:rPr>
      </w:pPr>
      <w:r w:rsidRPr="002841B3">
        <w:rPr>
          <w:noProof/>
        </w:rPr>
        <w:lastRenderedPageBreak/>
        <w:t xml:space="preserve">Skladování </w:t>
      </w:r>
      <w:r w:rsidRPr="00B87736">
        <w:t>kovových</w:t>
      </w:r>
      <w:r w:rsidRPr="002841B3">
        <w:rPr>
          <w:noProof/>
        </w:rPr>
        <w:t xml:space="preserve"> tlakových lahví technických plynů</w:t>
      </w:r>
    </w:p>
    <w:p w14:paraId="737CC0C4" w14:textId="77777777" w:rsidR="009877B9" w:rsidRDefault="009877B9" w:rsidP="00B23E9A">
      <w:pPr>
        <w:jc w:val="both"/>
        <w:rPr>
          <w:noProof/>
        </w:rPr>
      </w:pPr>
      <w:r w:rsidRPr="002841B3">
        <w:rPr>
          <w:noProof/>
        </w:rPr>
        <w:t>Pro skladování kovových lahví na plyny</w:t>
      </w:r>
      <w:r w:rsidR="006973A2">
        <w:rPr>
          <w:noProof/>
        </w:rPr>
        <w:t xml:space="preserve"> </w:t>
      </w:r>
      <w:r w:rsidRPr="002841B3">
        <w:rPr>
          <w:noProof/>
        </w:rPr>
        <w:t>platí ČSN 07 8304</w:t>
      </w:r>
    </w:p>
    <w:p w14:paraId="737CC0C5" w14:textId="77777777" w:rsidR="009877B9" w:rsidRDefault="009877B9" w:rsidP="00E52E7E">
      <w:pPr>
        <w:pStyle w:val="Nzev"/>
        <w:spacing w:before="100" w:beforeAutospacing="1" w:after="100" w:afterAutospacing="1"/>
        <w:jc w:val="both"/>
        <w:rPr>
          <w:noProof/>
        </w:rPr>
      </w:pPr>
      <w:r w:rsidRPr="002841B3">
        <w:rPr>
          <w:noProof/>
        </w:rPr>
        <w:t>Základní pokyny pro skladování a manipulaci s lahvemi:</w:t>
      </w:r>
    </w:p>
    <w:p w14:paraId="737CC0C6" w14:textId="77777777" w:rsidR="009877B9" w:rsidRPr="002841B3" w:rsidRDefault="009877B9" w:rsidP="0015109D">
      <w:pPr>
        <w:numPr>
          <w:ilvl w:val="0"/>
          <w:numId w:val="82"/>
        </w:numPr>
        <w:jc w:val="both"/>
      </w:pPr>
      <w:r w:rsidRPr="002841B3">
        <w:rPr>
          <w:noProof/>
        </w:rPr>
        <w:t>Světlá výška skladu</w:t>
      </w:r>
      <w:r w:rsidR="006973A2">
        <w:rPr>
          <w:noProof/>
        </w:rPr>
        <w:t xml:space="preserve"> </w:t>
      </w:r>
      <w:r w:rsidRPr="002841B3">
        <w:rPr>
          <w:noProof/>
        </w:rPr>
        <w:t>musí být nejméně 2,1 m.</w:t>
      </w:r>
    </w:p>
    <w:p w14:paraId="737CC0C7" w14:textId="77777777" w:rsidR="009877B9" w:rsidRPr="002841B3" w:rsidRDefault="009877B9" w:rsidP="0015109D">
      <w:pPr>
        <w:numPr>
          <w:ilvl w:val="0"/>
          <w:numId w:val="82"/>
        </w:numPr>
        <w:jc w:val="both"/>
      </w:pPr>
      <w:r w:rsidRPr="002841B3">
        <w:rPr>
          <w:noProof/>
        </w:rPr>
        <w:t xml:space="preserve">Dveře se musí otevírat do volného prostoru, okna musí být umístěna alespoň 1,5 m </w:t>
      </w:r>
      <w:r w:rsidR="00677AE0">
        <w:rPr>
          <w:noProof/>
        </w:rPr>
        <w:br/>
      </w:r>
      <w:r w:rsidRPr="002841B3">
        <w:rPr>
          <w:noProof/>
        </w:rPr>
        <w:t>nad podlahou.</w:t>
      </w:r>
    </w:p>
    <w:p w14:paraId="737CC0C8" w14:textId="77777777" w:rsidR="009877B9" w:rsidRPr="002841B3" w:rsidRDefault="009877B9" w:rsidP="0015109D">
      <w:pPr>
        <w:numPr>
          <w:ilvl w:val="0"/>
          <w:numId w:val="82"/>
        </w:numPr>
        <w:jc w:val="both"/>
      </w:pPr>
      <w:r w:rsidRPr="002841B3">
        <w:rPr>
          <w:noProof/>
        </w:rPr>
        <w:t xml:space="preserve">Teplota ve skladech nádob nesmí překročit hodnotu, při které by mohlo nastat roztržení jakékoli skladované nádoby s jakýmkoli druhem plynu. </w:t>
      </w:r>
    </w:p>
    <w:p w14:paraId="737CC0C9" w14:textId="77777777" w:rsidR="009877B9" w:rsidRPr="002841B3" w:rsidRDefault="009877B9" w:rsidP="0015109D">
      <w:pPr>
        <w:numPr>
          <w:ilvl w:val="0"/>
          <w:numId w:val="82"/>
        </w:numPr>
        <w:jc w:val="both"/>
      </w:pPr>
      <w:r w:rsidRPr="002841B3">
        <w:rPr>
          <w:noProof/>
        </w:rPr>
        <w:t xml:space="preserve">Na dveřích nebo vstupu do skladu musí být vyvěšena tabulka s označením druhu plynu, </w:t>
      </w:r>
      <w:r w:rsidR="00677AE0">
        <w:rPr>
          <w:noProof/>
        </w:rPr>
        <w:br/>
      </w:r>
      <w:r w:rsidRPr="002841B3">
        <w:rPr>
          <w:noProof/>
        </w:rPr>
        <w:t>se zákazem kouření a vstupu s otevřeným plamenem a se zák</w:t>
      </w:r>
      <w:r w:rsidR="00677AE0">
        <w:rPr>
          <w:noProof/>
        </w:rPr>
        <w:t>azem vstupu nepovolaným osobám.</w:t>
      </w:r>
    </w:p>
    <w:p w14:paraId="737CC0CA" w14:textId="77777777" w:rsidR="009877B9" w:rsidRPr="002841B3" w:rsidRDefault="009877B9" w:rsidP="0015109D">
      <w:pPr>
        <w:numPr>
          <w:ilvl w:val="0"/>
          <w:numId w:val="82"/>
        </w:numPr>
        <w:jc w:val="both"/>
      </w:pPr>
      <w:r w:rsidRPr="002841B3">
        <w:rPr>
          <w:noProof/>
        </w:rPr>
        <w:t xml:space="preserve">Jsou-li veskladu uloženy nádoby naplněné hořlavými, hoření podporujícími, toxickými </w:t>
      </w:r>
      <w:r w:rsidR="00677AE0">
        <w:rPr>
          <w:noProof/>
        </w:rPr>
        <w:br/>
      </w:r>
      <w:r w:rsidRPr="002841B3">
        <w:rPr>
          <w:noProof/>
        </w:rPr>
        <w:t>nebo žíravými plyny, musí být též vyvěšena příslušná tabulka podle ČSN ISO 3864.</w:t>
      </w:r>
    </w:p>
    <w:p w14:paraId="737CC0CB" w14:textId="77777777" w:rsidR="009877B9" w:rsidRPr="002841B3" w:rsidRDefault="009877B9" w:rsidP="0015109D">
      <w:pPr>
        <w:numPr>
          <w:ilvl w:val="0"/>
          <w:numId w:val="82"/>
        </w:numPr>
        <w:jc w:val="both"/>
      </w:pPr>
      <w:r w:rsidRPr="002841B3">
        <w:rPr>
          <w:noProof/>
        </w:rPr>
        <w:t>Lahve ve skladu musí být zabezpečeny vhodným způsobem proti převržení.</w:t>
      </w:r>
    </w:p>
    <w:p w14:paraId="737CC0CC" w14:textId="77777777" w:rsidR="009877B9" w:rsidRPr="002841B3" w:rsidRDefault="009877B9" w:rsidP="0015109D">
      <w:pPr>
        <w:numPr>
          <w:ilvl w:val="0"/>
          <w:numId w:val="82"/>
        </w:numPr>
        <w:jc w:val="both"/>
      </w:pPr>
      <w:r w:rsidRPr="002841B3">
        <w:rPr>
          <w:noProof/>
        </w:rPr>
        <w:t>Ve skladu</w:t>
      </w:r>
      <w:r w:rsidR="006973A2">
        <w:rPr>
          <w:noProof/>
        </w:rPr>
        <w:t xml:space="preserve"> </w:t>
      </w:r>
      <w:r w:rsidRPr="002841B3">
        <w:rPr>
          <w:noProof/>
        </w:rPr>
        <w:t>a do vzdálenosti nejméně 5 m od skladu je zakázáno ukládat hořlavé látky nesouvisející s provozem skladu a provádět práce se zvýšeným nebezpečím vzniku požáru nebo výbuchu bez prokazatelného stanovení zvláštních požárně bezpečnostních opatření,</w:t>
      </w:r>
    </w:p>
    <w:p w14:paraId="737CC0CD" w14:textId="77777777" w:rsidR="009877B9" w:rsidRPr="002841B3" w:rsidRDefault="009877B9" w:rsidP="0015109D">
      <w:pPr>
        <w:numPr>
          <w:ilvl w:val="0"/>
          <w:numId w:val="82"/>
        </w:numPr>
        <w:jc w:val="both"/>
      </w:pPr>
      <w:r w:rsidRPr="002841B3">
        <w:rPr>
          <w:noProof/>
        </w:rPr>
        <w:t>Prázdné láhve musí být skladovány za stejných podmínek jako lahve plné.</w:t>
      </w:r>
    </w:p>
    <w:p w14:paraId="737CC0CE" w14:textId="77777777" w:rsidR="009877B9" w:rsidRPr="002841B3" w:rsidRDefault="009877B9" w:rsidP="0015109D">
      <w:pPr>
        <w:numPr>
          <w:ilvl w:val="0"/>
          <w:numId w:val="82"/>
        </w:numPr>
        <w:jc w:val="both"/>
      </w:pPr>
      <w:r w:rsidRPr="002841B3">
        <w:rPr>
          <w:noProof/>
        </w:rPr>
        <w:t>Manipulační uličky při skladování lahví musí být široké nejméně 1 m,</w:t>
      </w:r>
    </w:p>
    <w:p w14:paraId="737CC0CF" w14:textId="77777777" w:rsidR="009877B9" w:rsidRPr="002841B3" w:rsidRDefault="009877B9" w:rsidP="0015109D">
      <w:pPr>
        <w:numPr>
          <w:ilvl w:val="0"/>
          <w:numId w:val="82"/>
        </w:numPr>
        <w:jc w:val="both"/>
      </w:pPr>
      <w:r w:rsidRPr="002841B3">
        <w:rPr>
          <w:noProof/>
        </w:rPr>
        <w:t>Ve skladech, kde jsou skladovány společně prázdné a plné lahve v jedné místnosti, musí být místa pro uložení lahví označena tabulkami:</w:t>
      </w:r>
      <w:r w:rsidRPr="002841B3">
        <w:rPr>
          <w:b/>
          <w:bCs/>
          <w:noProof/>
        </w:rPr>
        <w:t xml:space="preserve"> PLNÉ</w:t>
      </w:r>
      <w:r w:rsidR="006973A2">
        <w:rPr>
          <w:b/>
          <w:bCs/>
          <w:noProof/>
        </w:rPr>
        <w:t xml:space="preserve"> </w:t>
      </w:r>
      <w:r w:rsidRPr="002841B3">
        <w:rPr>
          <w:b/>
          <w:bCs/>
          <w:noProof/>
        </w:rPr>
        <w:t>NÁDOBY</w:t>
      </w:r>
      <w:r>
        <w:rPr>
          <w:b/>
          <w:bCs/>
          <w:noProof/>
        </w:rPr>
        <w:t xml:space="preserve"> </w:t>
      </w:r>
      <w:r w:rsidRPr="002841B3">
        <w:rPr>
          <w:b/>
          <w:bCs/>
          <w:noProof/>
        </w:rPr>
        <w:t>(LAHVE),</w:t>
      </w:r>
      <w:r w:rsidR="006973A2">
        <w:rPr>
          <w:b/>
          <w:bCs/>
          <w:noProof/>
        </w:rPr>
        <w:t xml:space="preserve"> </w:t>
      </w:r>
      <w:r w:rsidRPr="002841B3">
        <w:rPr>
          <w:b/>
          <w:bCs/>
          <w:noProof/>
        </w:rPr>
        <w:t>PRÁZDNÉ NÁDOBY(LAHVE).</w:t>
      </w:r>
    </w:p>
    <w:p w14:paraId="737CC0D0" w14:textId="77777777" w:rsidR="009877B9" w:rsidRPr="002841B3" w:rsidRDefault="009877B9" w:rsidP="0015109D">
      <w:pPr>
        <w:numPr>
          <w:ilvl w:val="0"/>
          <w:numId w:val="82"/>
        </w:numPr>
        <w:jc w:val="both"/>
      </w:pPr>
      <w:r w:rsidRPr="002841B3">
        <w:rPr>
          <w:noProof/>
        </w:rPr>
        <w:t xml:space="preserve">Láhve se nesmějí dopravovat společně se žíravinami, uloženými v rozbitných obalech </w:t>
      </w:r>
      <w:r w:rsidR="00677AE0">
        <w:rPr>
          <w:noProof/>
        </w:rPr>
        <w:br/>
      </w:r>
      <w:r w:rsidRPr="002841B3">
        <w:rPr>
          <w:noProof/>
        </w:rPr>
        <w:t>a s hořlavými kapalinami, s látkami výbušnými nebo předměty plněnými výbušnými látkami. Kyslík se navíc nesmí dopravovat společně s mastnými látkami</w:t>
      </w:r>
      <w:r w:rsidR="00677AE0">
        <w:rPr>
          <w:noProof/>
        </w:rPr>
        <w:t>.</w:t>
      </w:r>
    </w:p>
    <w:p w14:paraId="737CC0D1" w14:textId="77777777" w:rsidR="009877B9" w:rsidRPr="002841B3" w:rsidRDefault="009877B9" w:rsidP="0015109D">
      <w:pPr>
        <w:numPr>
          <w:ilvl w:val="0"/>
          <w:numId w:val="82"/>
        </w:numPr>
        <w:jc w:val="both"/>
      </w:pPr>
      <w:r w:rsidRPr="002841B3">
        <w:rPr>
          <w:noProof/>
        </w:rPr>
        <w:t>Doprava nákladními výtahy je dovolena jen za náležitých bezpečnostních opatřeních, lahve je nutno zajistit zejména proti převržení a samovolnému sesutí</w:t>
      </w:r>
      <w:r w:rsidR="00677AE0">
        <w:rPr>
          <w:noProof/>
        </w:rPr>
        <w:t>.</w:t>
      </w:r>
    </w:p>
    <w:p w14:paraId="737CC0D2" w14:textId="77777777" w:rsidR="009877B9" w:rsidRPr="002841B3" w:rsidRDefault="009877B9" w:rsidP="0015109D">
      <w:pPr>
        <w:numPr>
          <w:ilvl w:val="0"/>
          <w:numId w:val="82"/>
        </w:numPr>
        <w:jc w:val="both"/>
      </w:pPr>
      <w:r w:rsidRPr="002841B3">
        <w:rPr>
          <w:noProof/>
        </w:rPr>
        <w:t xml:space="preserve">Přenášet lahve o celkové hmotnosti nad 50 kg smějí nejméně 2 osoby (pouze muži), fyzicky pro tuto práci způsobilé. </w:t>
      </w:r>
    </w:p>
    <w:p w14:paraId="737CC0D3" w14:textId="77777777" w:rsidR="009877B9" w:rsidRPr="002841B3" w:rsidRDefault="009877B9" w:rsidP="0015109D">
      <w:pPr>
        <w:numPr>
          <w:ilvl w:val="0"/>
          <w:numId w:val="82"/>
        </w:numPr>
        <w:jc w:val="both"/>
      </w:pPr>
      <w:r w:rsidRPr="002841B3">
        <w:rPr>
          <w:noProof/>
        </w:rPr>
        <w:t xml:space="preserve">Pro přepravu a manipulaci lze použít vysokozdvižné motorové vozíky - platí ČSN 26 8805 </w:t>
      </w:r>
      <w:r w:rsidR="00677AE0">
        <w:rPr>
          <w:noProof/>
        </w:rPr>
        <w:br/>
      </w:r>
      <w:r w:rsidRPr="002841B3">
        <w:rPr>
          <w:noProof/>
        </w:rPr>
        <w:t>a předpisy související.</w:t>
      </w:r>
    </w:p>
    <w:p w14:paraId="737CC0D4" w14:textId="77777777" w:rsidR="009877B9" w:rsidRPr="002841B3" w:rsidRDefault="009877B9" w:rsidP="0015109D">
      <w:pPr>
        <w:numPr>
          <w:ilvl w:val="0"/>
          <w:numId w:val="82"/>
        </w:numPr>
        <w:jc w:val="both"/>
        <w:rPr>
          <w:noProof/>
        </w:rPr>
      </w:pPr>
      <w:r w:rsidRPr="002841B3">
        <w:rPr>
          <w:noProof/>
        </w:rPr>
        <w:t>Při dopravě silničními vozidly</w:t>
      </w:r>
      <w:r w:rsidR="006973A2">
        <w:rPr>
          <w:noProof/>
        </w:rPr>
        <w:t xml:space="preserve"> </w:t>
      </w:r>
      <w:r w:rsidRPr="002841B3">
        <w:rPr>
          <w:noProof/>
        </w:rPr>
        <w:t>platí Evropská dohoda o mezinárodní silniční přepravě nebezpečných věcí (ADR).Pro přepravu nádob po železnici platí Řád pro mezinárodní železniční přepravu nebezpečného zboží (RID)</w:t>
      </w:r>
      <w:r w:rsidR="00677AE0">
        <w:rPr>
          <w:noProof/>
        </w:rPr>
        <w:t>.</w:t>
      </w:r>
    </w:p>
    <w:p w14:paraId="737CC0D5" w14:textId="77777777" w:rsidR="009877B9" w:rsidRPr="002841B3" w:rsidRDefault="009877B9" w:rsidP="009877B9">
      <w:pPr>
        <w:ind w:left="720"/>
        <w:jc w:val="both"/>
        <w:rPr>
          <w:noProof/>
        </w:rPr>
      </w:pPr>
    </w:p>
    <w:p w14:paraId="737CC0D6" w14:textId="77777777" w:rsidR="009877B9" w:rsidRPr="002841B3" w:rsidRDefault="009877B9" w:rsidP="002E0BE8">
      <w:pPr>
        <w:rPr>
          <w:noProof/>
        </w:rPr>
      </w:pPr>
      <w:r w:rsidRPr="002841B3">
        <w:t>Další podmínky pro skladování a manipulaci jsou uvedeny v místním řádu skladu.</w:t>
      </w:r>
    </w:p>
    <w:p w14:paraId="737CC0D7" w14:textId="77777777" w:rsidR="009877B9" w:rsidRPr="002841B3" w:rsidRDefault="009877B9" w:rsidP="00E52E7E">
      <w:pPr>
        <w:pStyle w:val="Nzev"/>
        <w:spacing w:before="100" w:beforeAutospacing="1" w:after="100" w:afterAutospacing="1"/>
        <w:rPr>
          <w:noProof/>
        </w:rPr>
      </w:pPr>
      <w:bookmarkStart w:id="1341" w:name="_Toc304188274"/>
      <w:bookmarkStart w:id="1342" w:name="_Toc304189506"/>
      <w:bookmarkStart w:id="1343" w:name="_Toc304212008"/>
      <w:bookmarkStart w:id="1344" w:name="_Toc304212183"/>
      <w:bookmarkStart w:id="1345" w:name="_Toc304212263"/>
      <w:bookmarkStart w:id="1346" w:name="_Toc304213165"/>
      <w:bookmarkStart w:id="1347" w:name="_Toc304213774"/>
      <w:bookmarkStart w:id="1348" w:name="_Toc304214367"/>
      <w:bookmarkStart w:id="1349" w:name="_Toc304214637"/>
      <w:bookmarkStart w:id="1350" w:name="_Toc304534425"/>
      <w:bookmarkStart w:id="1351" w:name="_Toc305071532"/>
      <w:bookmarkStart w:id="1352" w:name="_Toc305417693"/>
      <w:r w:rsidRPr="002841B3">
        <w:rPr>
          <w:noProof/>
        </w:rPr>
        <w:t>Regály</w:t>
      </w:r>
      <w:bookmarkEnd w:id="1341"/>
      <w:bookmarkEnd w:id="1342"/>
      <w:bookmarkEnd w:id="1343"/>
      <w:bookmarkEnd w:id="1344"/>
      <w:bookmarkEnd w:id="1345"/>
      <w:bookmarkEnd w:id="1346"/>
      <w:bookmarkEnd w:id="1347"/>
      <w:bookmarkEnd w:id="1348"/>
      <w:bookmarkEnd w:id="1349"/>
      <w:bookmarkEnd w:id="1350"/>
      <w:bookmarkEnd w:id="1351"/>
      <w:bookmarkEnd w:id="1352"/>
    </w:p>
    <w:p w14:paraId="737CC0D8" w14:textId="77777777" w:rsidR="00036EB0" w:rsidRDefault="009877B9" w:rsidP="009877B9">
      <w:pPr>
        <w:pStyle w:val="Left"/>
        <w:jc w:val="both"/>
        <w:rPr>
          <w:rFonts w:cs="Arial"/>
          <w:noProof/>
          <w:szCs w:val="20"/>
        </w:rPr>
      </w:pPr>
      <w:r w:rsidRPr="002841B3">
        <w:rPr>
          <w:rFonts w:cs="Arial"/>
          <w:noProof/>
          <w:szCs w:val="20"/>
        </w:rPr>
        <w:t xml:space="preserve">Regály prázdné, částečně zaplněné i zcela zaplněné musí být stabilní. </w:t>
      </w:r>
    </w:p>
    <w:p w14:paraId="737CC0D9" w14:textId="77777777" w:rsidR="00036EB0" w:rsidRDefault="009877B9" w:rsidP="009877B9">
      <w:pPr>
        <w:pStyle w:val="Left"/>
        <w:jc w:val="both"/>
        <w:rPr>
          <w:rFonts w:cs="Arial"/>
          <w:noProof/>
          <w:szCs w:val="20"/>
        </w:rPr>
      </w:pPr>
      <w:r w:rsidRPr="002841B3">
        <w:rPr>
          <w:rFonts w:cs="Arial"/>
          <w:b/>
          <w:bCs/>
          <w:noProof/>
          <w:szCs w:val="20"/>
        </w:rPr>
        <w:t>Stabilita</w:t>
      </w:r>
      <w:r w:rsidRPr="002841B3">
        <w:rPr>
          <w:rFonts w:cs="Arial"/>
          <w:noProof/>
          <w:szCs w:val="20"/>
        </w:rPr>
        <w:t xml:space="preserve"> regálů se zpravidla zajišťuje osazením sloupků na patky a jejich ukotvení do podlahy. </w:t>
      </w:r>
      <w:r w:rsidRPr="002841B3">
        <w:rPr>
          <w:rFonts w:cs="Arial"/>
          <w:b/>
          <w:bCs/>
          <w:noProof/>
          <w:szCs w:val="20"/>
        </w:rPr>
        <w:t>Tuhost</w:t>
      </w:r>
      <w:r w:rsidRPr="002841B3">
        <w:rPr>
          <w:rFonts w:cs="Arial"/>
          <w:noProof/>
          <w:szCs w:val="20"/>
        </w:rPr>
        <w:t xml:space="preserve"> regálů a vzpěrná stabilita sloupků se zajišťuje konstrukčním</w:t>
      </w:r>
      <w:r w:rsidR="006973A2">
        <w:rPr>
          <w:rFonts w:cs="Arial"/>
          <w:noProof/>
          <w:szCs w:val="20"/>
        </w:rPr>
        <w:t xml:space="preserve"> </w:t>
      </w:r>
      <w:r w:rsidRPr="002841B3">
        <w:rPr>
          <w:rFonts w:cs="Arial"/>
          <w:noProof/>
          <w:szCs w:val="20"/>
        </w:rPr>
        <w:t xml:space="preserve">provedením sloupků (dimenzí, zdvojením) a regálů. </w:t>
      </w:r>
    </w:p>
    <w:p w14:paraId="737CC0DA" w14:textId="77777777" w:rsidR="009877B9" w:rsidRPr="002841B3" w:rsidRDefault="009877B9" w:rsidP="009877B9">
      <w:pPr>
        <w:pStyle w:val="Left"/>
        <w:jc w:val="both"/>
        <w:rPr>
          <w:rFonts w:cs="Arial"/>
          <w:noProof/>
          <w:szCs w:val="20"/>
        </w:rPr>
      </w:pPr>
      <w:r w:rsidRPr="002841B3">
        <w:rPr>
          <w:rFonts w:cs="Arial"/>
          <w:b/>
          <w:bCs/>
          <w:noProof/>
          <w:szCs w:val="20"/>
        </w:rPr>
        <w:t>Prostorová stabilita regálů</w:t>
      </w:r>
      <w:r w:rsidRPr="002841B3">
        <w:rPr>
          <w:rFonts w:cs="Arial"/>
          <w:noProof/>
          <w:szCs w:val="20"/>
        </w:rPr>
        <w:t xml:space="preserve"> se zajišťuje zavětrováním, popř. kotvením (předepisuje-li to technická dokumentace regálu) a spojovacím systémem. </w:t>
      </w:r>
    </w:p>
    <w:p w14:paraId="737CC0DB" w14:textId="77777777" w:rsidR="009877B9" w:rsidRPr="002841B3" w:rsidRDefault="009877B9" w:rsidP="009877B9">
      <w:pPr>
        <w:pStyle w:val="Left"/>
        <w:jc w:val="both"/>
        <w:rPr>
          <w:rFonts w:cs="Arial"/>
          <w:noProof/>
          <w:szCs w:val="20"/>
        </w:rPr>
      </w:pPr>
      <w:r w:rsidRPr="002841B3">
        <w:rPr>
          <w:rFonts w:cs="Arial"/>
          <w:b/>
          <w:bCs/>
          <w:noProof/>
          <w:szCs w:val="20"/>
        </w:rPr>
        <w:t xml:space="preserve">Nosnost </w:t>
      </w:r>
      <w:r w:rsidR="00422498" w:rsidRPr="00CD5A33">
        <w:rPr>
          <w:rFonts w:cs="Arial"/>
          <w:noProof/>
          <w:szCs w:val="20"/>
        </w:rPr>
        <w:t>regálů musí být trvale označena štítky s uvedením největší nosnosti buňky a nejvyššího počtu buněk ve sloupci</w:t>
      </w:r>
      <w:r w:rsidRPr="002841B3">
        <w:rPr>
          <w:rFonts w:cs="Arial"/>
          <w:noProof/>
          <w:szCs w:val="20"/>
        </w:rPr>
        <w:t xml:space="preserve"> na viditelném místě, trvanlivě a čitelně a nesmí být překročena.</w:t>
      </w:r>
      <w:r w:rsidR="006C26A5">
        <w:rPr>
          <w:rFonts w:cs="Arial"/>
          <w:noProof/>
          <w:szCs w:val="20"/>
        </w:rPr>
        <w:t xml:space="preserve"> Vzor označení (</w:t>
      </w:r>
      <w:hyperlink r:id="rId86" w:history="1">
        <w:r w:rsidR="006C26A5" w:rsidRPr="00C038FA">
          <w:rPr>
            <w:rStyle w:val="Hypertextovodkaz"/>
            <w:rFonts w:cs="Arial"/>
            <w:noProof/>
            <w:szCs w:val="20"/>
          </w:rPr>
          <w:t>odkaz zde</w:t>
        </w:r>
      </w:hyperlink>
      <w:r w:rsidR="006C26A5">
        <w:rPr>
          <w:rFonts w:cs="Arial"/>
          <w:noProof/>
          <w:szCs w:val="20"/>
        </w:rPr>
        <w:t>).</w:t>
      </w:r>
      <w:r w:rsidRPr="002841B3">
        <w:rPr>
          <w:rFonts w:cs="Arial"/>
          <w:noProof/>
          <w:szCs w:val="20"/>
        </w:rPr>
        <w:t xml:space="preserve"> </w:t>
      </w:r>
    </w:p>
    <w:p w14:paraId="737CC0DC" w14:textId="77777777" w:rsidR="009877B9" w:rsidRPr="002841B3" w:rsidRDefault="009877B9" w:rsidP="009877B9">
      <w:pPr>
        <w:pStyle w:val="Left"/>
        <w:jc w:val="both"/>
        <w:rPr>
          <w:rFonts w:cs="Arial"/>
          <w:noProof/>
          <w:szCs w:val="20"/>
        </w:rPr>
      </w:pPr>
      <w:r w:rsidRPr="002841B3">
        <w:rPr>
          <w:rFonts w:cs="Arial"/>
          <w:noProof/>
          <w:szCs w:val="20"/>
        </w:rPr>
        <w:lastRenderedPageBreak/>
        <w:t xml:space="preserve">Při užívání regálů je nutno dbát na správné a rovnoměrné ukládání materiálu. Těžší materiál </w:t>
      </w:r>
      <w:r w:rsidR="00677AE0">
        <w:rPr>
          <w:rFonts w:cs="Arial"/>
          <w:noProof/>
          <w:szCs w:val="20"/>
        </w:rPr>
        <w:br/>
      </w:r>
      <w:r w:rsidRPr="002841B3">
        <w:rPr>
          <w:rFonts w:cs="Arial"/>
          <w:noProof/>
          <w:szCs w:val="20"/>
        </w:rPr>
        <w:t xml:space="preserve">se ukládá do spodních částí regálů a ten, který se často přemisťuje se umístí pokud možno co nejblíže výdeje. </w:t>
      </w:r>
    </w:p>
    <w:p w14:paraId="737CC0DD" w14:textId="77777777" w:rsidR="009877B9" w:rsidRPr="002841B3" w:rsidRDefault="009877B9" w:rsidP="009877B9">
      <w:pPr>
        <w:pStyle w:val="Left"/>
        <w:jc w:val="both"/>
        <w:rPr>
          <w:rFonts w:cs="Arial"/>
          <w:noProof/>
          <w:szCs w:val="20"/>
        </w:rPr>
      </w:pPr>
      <w:r w:rsidRPr="002841B3">
        <w:rPr>
          <w:rFonts w:cs="Arial"/>
          <w:noProof/>
          <w:szCs w:val="20"/>
        </w:rPr>
        <w:t xml:space="preserve">Stabilitu regálu nelze zajišťovat pouhým vzájemným opřením, popř. opřením o jiné konstrukce. Břemeno se musí ukládán na podlahu (podlaží) regálu správným způsobem (na širší plochu apod.). </w:t>
      </w:r>
    </w:p>
    <w:p w14:paraId="737CC0DE" w14:textId="77777777" w:rsidR="009877B9" w:rsidRPr="002841B3" w:rsidRDefault="009877B9" w:rsidP="009877B9">
      <w:pPr>
        <w:pStyle w:val="Left"/>
        <w:jc w:val="both"/>
        <w:rPr>
          <w:rFonts w:cs="Arial"/>
          <w:noProof/>
          <w:szCs w:val="20"/>
        </w:rPr>
      </w:pPr>
      <w:r w:rsidRPr="002841B3">
        <w:rPr>
          <w:rFonts w:cs="Arial"/>
          <w:b/>
          <w:bCs/>
          <w:noProof/>
          <w:szCs w:val="20"/>
        </w:rPr>
        <w:t>Dlouhý materiál</w:t>
      </w:r>
      <w:r w:rsidRPr="002841B3">
        <w:rPr>
          <w:rFonts w:cs="Arial"/>
          <w:noProof/>
          <w:szCs w:val="20"/>
        </w:rPr>
        <w:t xml:space="preserve"> (trubky, tyčový materiál a pod.) nutno skladovat roztříděný podle druhů, délek </w:t>
      </w:r>
      <w:r w:rsidR="00677AE0">
        <w:rPr>
          <w:rFonts w:cs="Arial"/>
          <w:noProof/>
          <w:szCs w:val="20"/>
        </w:rPr>
        <w:br/>
      </w:r>
      <w:r w:rsidRPr="002841B3">
        <w:rPr>
          <w:rFonts w:cs="Arial"/>
          <w:noProof/>
          <w:szCs w:val="20"/>
        </w:rPr>
        <w:t xml:space="preserve">či jiných atributů; tento materiál ukládat dle potřeby na vhodně navržené a upravené podložky. </w:t>
      </w:r>
    </w:p>
    <w:p w14:paraId="737CC0DF" w14:textId="77777777" w:rsidR="009877B9" w:rsidRPr="002841B3" w:rsidRDefault="009877B9" w:rsidP="009877B9">
      <w:pPr>
        <w:pStyle w:val="Left"/>
        <w:jc w:val="both"/>
        <w:rPr>
          <w:rFonts w:cs="Arial"/>
          <w:noProof/>
          <w:szCs w:val="20"/>
        </w:rPr>
      </w:pPr>
      <w:r w:rsidRPr="002841B3">
        <w:rPr>
          <w:rFonts w:cs="Arial"/>
          <w:noProof/>
          <w:szCs w:val="20"/>
        </w:rPr>
        <w:t xml:space="preserve">Stabilní příhrady, pevné únosné a staticky ověřené stojany, stromečkové regály, jejichž provedení </w:t>
      </w:r>
      <w:r w:rsidR="00677AE0">
        <w:rPr>
          <w:rFonts w:cs="Arial"/>
          <w:noProof/>
          <w:szCs w:val="20"/>
        </w:rPr>
        <w:br/>
      </w:r>
      <w:r w:rsidRPr="002841B3">
        <w:rPr>
          <w:rFonts w:cs="Arial"/>
          <w:noProof/>
          <w:szCs w:val="20"/>
        </w:rPr>
        <w:t xml:space="preserve">a uspořádání musí zaručovat, že nedojde k sesutí uloženého materiálu a k ohrožení zaměstnance </w:t>
      </w:r>
      <w:r w:rsidR="00677AE0">
        <w:rPr>
          <w:rFonts w:cs="Arial"/>
          <w:noProof/>
          <w:szCs w:val="20"/>
        </w:rPr>
        <w:br/>
      </w:r>
      <w:r w:rsidRPr="002841B3">
        <w:rPr>
          <w:rFonts w:cs="Arial"/>
          <w:noProof/>
          <w:szCs w:val="20"/>
        </w:rPr>
        <w:t>při odebírání.</w:t>
      </w:r>
    </w:p>
    <w:p w14:paraId="737CC0E0" w14:textId="77777777" w:rsidR="009877B9" w:rsidRPr="002841B3" w:rsidRDefault="009877B9" w:rsidP="00E52E7E">
      <w:pPr>
        <w:pStyle w:val="Nzev"/>
        <w:spacing w:before="100" w:beforeAutospacing="1" w:after="100" w:afterAutospacing="1"/>
        <w:rPr>
          <w:noProof/>
        </w:rPr>
      </w:pPr>
      <w:r w:rsidRPr="002841B3">
        <w:rPr>
          <w:noProof/>
        </w:rPr>
        <w:t xml:space="preserve">Obsluha a </w:t>
      </w:r>
      <w:r w:rsidRPr="00B87736">
        <w:t>užívání</w:t>
      </w:r>
      <w:r w:rsidRPr="002841B3">
        <w:rPr>
          <w:noProof/>
        </w:rPr>
        <w:t xml:space="preserve"> regálů</w:t>
      </w:r>
    </w:p>
    <w:p w14:paraId="737CC0E1" w14:textId="77777777" w:rsidR="009877B9" w:rsidRPr="002841B3" w:rsidRDefault="009877B9" w:rsidP="009877B9">
      <w:pPr>
        <w:pStyle w:val="Left"/>
        <w:jc w:val="both"/>
        <w:rPr>
          <w:rFonts w:cs="Arial"/>
          <w:noProof/>
          <w:szCs w:val="20"/>
        </w:rPr>
      </w:pPr>
      <w:r w:rsidRPr="002841B3">
        <w:rPr>
          <w:rFonts w:cs="Arial"/>
          <w:noProof/>
          <w:szCs w:val="20"/>
        </w:rPr>
        <w:t xml:space="preserve">Druh, rozměry, a způsob bezpečného zakládání materiálu a manipulačních jednotek do regálu musí odpovídat technické dokumentaci regálu a musí být dodrženy stanovené vůle mezi manipulační jednotkou a regálem a rozměry stykových ploch. Zakládání poškozených manipulačních jednotek </w:t>
      </w:r>
      <w:r w:rsidR="00677AE0">
        <w:rPr>
          <w:rFonts w:cs="Arial"/>
          <w:noProof/>
          <w:szCs w:val="20"/>
        </w:rPr>
        <w:br/>
      </w:r>
      <w:r w:rsidRPr="002841B3">
        <w:rPr>
          <w:rFonts w:cs="Arial"/>
          <w:noProof/>
          <w:szCs w:val="20"/>
        </w:rPr>
        <w:t xml:space="preserve">do regálu je zakázáno. </w:t>
      </w:r>
    </w:p>
    <w:p w14:paraId="737CC0E2" w14:textId="77777777" w:rsidR="009877B9" w:rsidRPr="002841B3" w:rsidRDefault="009877B9" w:rsidP="009877B9">
      <w:pPr>
        <w:pStyle w:val="Left"/>
        <w:jc w:val="both"/>
        <w:rPr>
          <w:rFonts w:cs="Arial"/>
          <w:noProof/>
          <w:szCs w:val="20"/>
        </w:rPr>
      </w:pPr>
      <w:r w:rsidRPr="002841B3">
        <w:rPr>
          <w:rFonts w:cs="Arial"/>
          <w:noProof/>
          <w:szCs w:val="20"/>
        </w:rPr>
        <w:t xml:space="preserve">Prostory před regály (prostory k přístupu a příjezdu k regálům) musí být volné a nic nesmí bránit zakládání a odebírání manipulačních jednotek a materiálu z regálů. </w:t>
      </w:r>
    </w:p>
    <w:p w14:paraId="737CC0E3" w14:textId="77777777" w:rsidR="009877B9" w:rsidRPr="002841B3" w:rsidRDefault="009877B9" w:rsidP="009877B9">
      <w:pPr>
        <w:pStyle w:val="Left"/>
        <w:jc w:val="both"/>
        <w:rPr>
          <w:rFonts w:cs="Arial"/>
          <w:noProof/>
          <w:szCs w:val="20"/>
        </w:rPr>
      </w:pPr>
      <w:r w:rsidRPr="002841B3">
        <w:rPr>
          <w:rFonts w:cs="Arial"/>
          <w:noProof/>
          <w:szCs w:val="20"/>
        </w:rPr>
        <w:t xml:space="preserve">Musí být dodrženy stanovené šířky a výšky manipulačních uliček dle ČSN 26 9010. </w:t>
      </w:r>
    </w:p>
    <w:p w14:paraId="737CC0E4" w14:textId="77777777" w:rsidR="009877B9" w:rsidRPr="002841B3" w:rsidRDefault="009877B9" w:rsidP="009877B9">
      <w:pPr>
        <w:pStyle w:val="Left"/>
        <w:jc w:val="both"/>
        <w:rPr>
          <w:rFonts w:cs="Arial"/>
          <w:noProof/>
          <w:szCs w:val="20"/>
        </w:rPr>
      </w:pPr>
      <w:r w:rsidRPr="002841B3">
        <w:rPr>
          <w:rFonts w:cs="Arial"/>
          <w:noProof/>
          <w:szCs w:val="20"/>
        </w:rPr>
        <w:t xml:space="preserve">Ruční obsluha regálů ve výšce nad 1 800 mm musí být prováděna z místa bezpečného postavení obsluhy (např. žebříky, schůdky, manipulační plošiny, stupačky s přísavkami apod.). </w:t>
      </w:r>
    </w:p>
    <w:p w14:paraId="737CC0E5" w14:textId="77777777" w:rsidR="009877B9" w:rsidRPr="002841B3" w:rsidRDefault="009877B9" w:rsidP="009877B9">
      <w:pPr>
        <w:pStyle w:val="Left"/>
        <w:jc w:val="both"/>
        <w:rPr>
          <w:rFonts w:cs="Arial"/>
          <w:noProof/>
          <w:szCs w:val="20"/>
        </w:rPr>
      </w:pPr>
      <w:r w:rsidRPr="002841B3">
        <w:rPr>
          <w:rFonts w:cs="Arial"/>
          <w:noProof/>
          <w:szCs w:val="20"/>
        </w:rPr>
        <w:t xml:space="preserve">Před použitím žebříků a schodků si musí zaměstnanec zkontrolovat jejich správné postavení </w:t>
      </w:r>
      <w:r w:rsidR="00677AE0">
        <w:rPr>
          <w:rFonts w:cs="Arial"/>
          <w:noProof/>
          <w:szCs w:val="20"/>
        </w:rPr>
        <w:br/>
      </w:r>
      <w:r w:rsidRPr="002841B3">
        <w:rPr>
          <w:rFonts w:cs="Arial"/>
          <w:noProof/>
          <w:szCs w:val="20"/>
        </w:rPr>
        <w:t xml:space="preserve">a stabilitu. Je zakázáno používat poškozené žebříky a schůdky a vystupovat a pracovat na nich více osobám současně. </w:t>
      </w:r>
    </w:p>
    <w:p w14:paraId="737CC0E6" w14:textId="77777777" w:rsidR="009877B9" w:rsidRPr="002841B3" w:rsidRDefault="009877B9" w:rsidP="009877B9">
      <w:pPr>
        <w:pStyle w:val="Left"/>
        <w:jc w:val="both"/>
        <w:rPr>
          <w:rFonts w:cs="Arial"/>
          <w:noProof/>
          <w:szCs w:val="20"/>
        </w:rPr>
      </w:pPr>
      <w:r w:rsidRPr="002841B3">
        <w:rPr>
          <w:rFonts w:cs="Arial"/>
          <w:noProof/>
          <w:szCs w:val="20"/>
        </w:rPr>
        <w:t xml:space="preserve">Osoba na žebříku nebo schůdcích se nesmí nadměrně a nebezpečně vyklánět (tj. vychylovat těžiště těla) mimo osu žebříku. </w:t>
      </w:r>
    </w:p>
    <w:p w14:paraId="737CC0E7" w14:textId="77777777" w:rsidR="009877B9" w:rsidRPr="002841B3" w:rsidRDefault="009877B9" w:rsidP="009877B9">
      <w:pPr>
        <w:pStyle w:val="Left"/>
        <w:jc w:val="both"/>
        <w:rPr>
          <w:rFonts w:cs="Arial"/>
          <w:noProof/>
          <w:szCs w:val="20"/>
        </w:rPr>
      </w:pPr>
      <w:r w:rsidRPr="002841B3">
        <w:rPr>
          <w:rFonts w:cs="Arial"/>
          <w:noProof/>
          <w:szCs w:val="20"/>
        </w:rPr>
        <w:t xml:space="preserve">Při použití žebříkových a jiných schůdků, žebříku s plošinami apod. nutno respektovat pokyny výrobce. </w:t>
      </w:r>
    </w:p>
    <w:p w14:paraId="737CC0E8" w14:textId="77777777" w:rsidR="009877B9" w:rsidRPr="002841B3" w:rsidRDefault="009877B9" w:rsidP="009877B9">
      <w:pPr>
        <w:pStyle w:val="Left"/>
        <w:jc w:val="both"/>
        <w:rPr>
          <w:rFonts w:cs="Arial"/>
          <w:noProof/>
          <w:szCs w:val="20"/>
        </w:rPr>
      </w:pPr>
      <w:r w:rsidRPr="002841B3">
        <w:rPr>
          <w:rFonts w:cs="Arial"/>
          <w:noProof/>
          <w:szCs w:val="20"/>
        </w:rPr>
        <w:t>Krajní a rohové sloupky regálů ve skladech a v provozech s manipulačními vozíky musí být označeny bezpečnostním značením (černožluté šrafování),</w:t>
      </w:r>
    </w:p>
    <w:p w14:paraId="737CC0E9" w14:textId="5549BA7D" w:rsidR="009877B9" w:rsidRPr="002841B3" w:rsidRDefault="009877B9" w:rsidP="009877B9">
      <w:pPr>
        <w:pStyle w:val="Left"/>
        <w:jc w:val="both"/>
        <w:rPr>
          <w:rFonts w:cs="Arial"/>
          <w:noProof/>
          <w:szCs w:val="20"/>
        </w:rPr>
      </w:pPr>
      <w:r w:rsidRPr="002841B3">
        <w:rPr>
          <w:rFonts w:cs="Arial"/>
          <w:noProof/>
          <w:szCs w:val="20"/>
        </w:rPr>
        <w:t xml:space="preserve">Ve stanovených lhůtách (1 za rok) regál překontrolovat a také vždy po každém </w:t>
      </w:r>
      <w:r w:rsidRPr="002841B3">
        <w:rPr>
          <w:rFonts w:cs="Arial"/>
          <w:bCs/>
          <w:noProof/>
          <w:szCs w:val="20"/>
        </w:rPr>
        <w:t xml:space="preserve">přemístění </w:t>
      </w:r>
      <w:r w:rsidR="00677AE0">
        <w:rPr>
          <w:rFonts w:cs="Arial"/>
          <w:bCs/>
          <w:noProof/>
          <w:szCs w:val="20"/>
        </w:rPr>
        <w:br/>
      </w:r>
      <w:r w:rsidRPr="002841B3">
        <w:rPr>
          <w:rFonts w:cs="Arial"/>
          <w:bCs/>
          <w:noProof/>
          <w:szCs w:val="20"/>
        </w:rPr>
        <w:t>a přestavení regálu.</w:t>
      </w:r>
      <w:r w:rsidRPr="002841B3">
        <w:rPr>
          <w:rFonts w:cs="Arial"/>
          <w:noProof/>
          <w:szCs w:val="20"/>
        </w:rPr>
        <w:t xml:space="preserve"> </w:t>
      </w:r>
      <w:r w:rsidR="00372078">
        <w:rPr>
          <w:rFonts w:cs="Arial"/>
          <w:szCs w:val="20"/>
        </w:rPr>
        <w:t>K</w:t>
      </w:r>
      <w:r w:rsidR="00372078" w:rsidRPr="00727627">
        <w:rPr>
          <w:rFonts w:cs="Arial"/>
          <w:szCs w:val="20"/>
        </w:rPr>
        <w:t>ontrolu regálů je povinen zabezpeč</w:t>
      </w:r>
      <w:r w:rsidR="00372078">
        <w:rPr>
          <w:rFonts w:cs="Arial"/>
          <w:szCs w:val="20"/>
        </w:rPr>
        <w:t>i</w:t>
      </w:r>
      <w:r w:rsidR="00372078" w:rsidRPr="00727627">
        <w:rPr>
          <w:rFonts w:cs="Arial"/>
          <w:szCs w:val="20"/>
        </w:rPr>
        <w:t>t příslušný vedoucí zaměstnanec</w:t>
      </w:r>
      <w:r w:rsidR="00372078">
        <w:rPr>
          <w:rFonts w:cs="Arial"/>
          <w:szCs w:val="20"/>
        </w:rPr>
        <w:t xml:space="preserve"> OJ</w:t>
      </w:r>
      <w:r w:rsidR="00372078" w:rsidRPr="00727627">
        <w:rPr>
          <w:rFonts w:cs="Arial"/>
          <w:szCs w:val="20"/>
        </w:rPr>
        <w:t xml:space="preserve">, </w:t>
      </w:r>
      <w:r w:rsidR="003A176E">
        <w:rPr>
          <w:rFonts w:cs="Arial"/>
          <w:szCs w:val="20"/>
        </w:rPr>
        <w:br/>
      </w:r>
      <w:r w:rsidR="00372078" w:rsidRPr="00727627">
        <w:rPr>
          <w:rFonts w:cs="Arial"/>
          <w:szCs w:val="20"/>
        </w:rPr>
        <w:t>kter</w:t>
      </w:r>
      <w:r w:rsidR="00372078">
        <w:rPr>
          <w:rFonts w:cs="Arial"/>
          <w:szCs w:val="20"/>
        </w:rPr>
        <w:t>á</w:t>
      </w:r>
      <w:r w:rsidR="00372078" w:rsidRPr="00727627">
        <w:rPr>
          <w:rFonts w:cs="Arial"/>
          <w:szCs w:val="20"/>
        </w:rPr>
        <w:t xml:space="preserve"> má regály v </w:t>
      </w:r>
      <w:r w:rsidR="00372078">
        <w:rPr>
          <w:rFonts w:cs="Arial"/>
          <w:szCs w:val="20"/>
        </w:rPr>
        <w:t>užívání</w:t>
      </w:r>
      <w:r w:rsidR="00372078" w:rsidRPr="00727627">
        <w:rPr>
          <w:rFonts w:cs="Arial"/>
          <w:szCs w:val="20"/>
        </w:rPr>
        <w:t>.</w:t>
      </w:r>
    </w:p>
    <w:p w14:paraId="737CC0EA" w14:textId="77777777" w:rsidR="009877B9" w:rsidRPr="002841B3" w:rsidRDefault="009877B9" w:rsidP="009877B9">
      <w:pPr>
        <w:pStyle w:val="Left"/>
        <w:jc w:val="both"/>
        <w:rPr>
          <w:rFonts w:cs="Arial"/>
          <w:noProof/>
          <w:szCs w:val="20"/>
        </w:rPr>
      </w:pPr>
      <w:r w:rsidRPr="002841B3">
        <w:rPr>
          <w:rFonts w:cs="Arial"/>
          <w:noProof/>
          <w:szCs w:val="20"/>
        </w:rPr>
        <w:t xml:space="preserve">Při kontrolách je nutno překontrolovat stabilitu regálů, tuhost spojů, svislost a vodorovnost konstrukčních částí regálů. O kontrole </w:t>
      </w:r>
      <w:r w:rsidR="00B23E9A">
        <w:rPr>
          <w:rFonts w:cs="Arial"/>
          <w:noProof/>
          <w:szCs w:val="20"/>
        </w:rPr>
        <w:t xml:space="preserve">musí příslušný vedoucí zaměstnanec </w:t>
      </w:r>
      <w:r w:rsidRPr="002841B3">
        <w:rPr>
          <w:rFonts w:cs="Arial"/>
          <w:noProof/>
          <w:szCs w:val="20"/>
        </w:rPr>
        <w:t>vést písemný záznam</w:t>
      </w:r>
      <w:r w:rsidR="008349CF">
        <w:rPr>
          <w:rFonts w:cs="Arial"/>
          <w:noProof/>
          <w:szCs w:val="20"/>
        </w:rPr>
        <w:t xml:space="preserve"> </w:t>
      </w:r>
      <w:r w:rsidR="00677AE0">
        <w:rPr>
          <w:rFonts w:cs="Arial"/>
          <w:noProof/>
          <w:szCs w:val="20"/>
        </w:rPr>
        <w:br/>
      </w:r>
      <w:r w:rsidR="008349CF">
        <w:rPr>
          <w:rFonts w:cs="Arial"/>
          <w:noProof/>
          <w:szCs w:val="20"/>
        </w:rPr>
        <w:t xml:space="preserve">do formuláře, který je k dispozici na intranetu </w:t>
      </w:r>
      <w:r w:rsidR="00D4066F">
        <w:rPr>
          <w:rFonts w:cs="Arial"/>
          <w:noProof/>
          <w:szCs w:val="20"/>
        </w:rPr>
        <w:t>(</w:t>
      </w:r>
      <w:hyperlink r:id="rId87" w:history="1">
        <w:r w:rsidR="00D4066F" w:rsidRPr="00D4066F">
          <w:rPr>
            <w:rStyle w:val="Hypertextovodkaz"/>
            <w:rFonts w:cs="Arial"/>
            <w:noProof/>
            <w:szCs w:val="20"/>
          </w:rPr>
          <w:t>odkaz zde</w:t>
        </w:r>
      </w:hyperlink>
      <w:r w:rsidR="00D4066F">
        <w:rPr>
          <w:rFonts w:cs="Arial"/>
          <w:noProof/>
          <w:szCs w:val="20"/>
        </w:rPr>
        <w:t>)</w:t>
      </w:r>
      <w:r w:rsidR="008349CF">
        <w:rPr>
          <w:rFonts w:cs="Arial"/>
          <w:noProof/>
          <w:szCs w:val="20"/>
        </w:rPr>
        <w:t xml:space="preserve"> .</w:t>
      </w:r>
    </w:p>
    <w:p w14:paraId="737CC0EB" w14:textId="77777777" w:rsidR="009877B9" w:rsidRPr="002841B3" w:rsidRDefault="009877B9" w:rsidP="009877B9">
      <w:pPr>
        <w:pStyle w:val="Left"/>
        <w:jc w:val="both"/>
        <w:rPr>
          <w:rFonts w:cs="Arial"/>
          <w:noProof/>
          <w:szCs w:val="20"/>
        </w:rPr>
      </w:pPr>
      <w:r w:rsidRPr="002841B3">
        <w:rPr>
          <w:rFonts w:cs="Arial"/>
          <w:noProof/>
          <w:szCs w:val="20"/>
        </w:rPr>
        <w:t xml:space="preserve">Na regály je zakázáno lézt nebo do nich vstupovat s výjimkou jejich montáže a údržby (pro tyto práce musí být v místním řádu skladu stanoveny bezpečnostní podmínky (např. regál musí být dostatečně stabilizován vzpěrami, podpěrami apod.). </w:t>
      </w:r>
    </w:p>
    <w:p w14:paraId="737CC0EC" w14:textId="77777777" w:rsidR="009877B9" w:rsidRPr="002841B3" w:rsidRDefault="009877B9" w:rsidP="009877B9">
      <w:pPr>
        <w:pStyle w:val="Left"/>
        <w:jc w:val="both"/>
        <w:rPr>
          <w:rFonts w:cs="Arial"/>
          <w:noProof/>
          <w:szCs w:val="20"/>
        </w:rPr>
      </w:pPr>
      <w:r w:rsidRPr="002841B3">
        <w:rPr>
          <w:rFonts w:cs="Arial"/>
          <w:noProof/>
          <w:szCs w:val="20"/>
        </w:rPr>
        <w:t xml:space="preserve">Regály nebo jejich části, jejichž </w:t>
      </w:r>
      <w:r w:rsidRPr="002841B3">
        <w:rPr>
          <w:rFonts w:cs="Arial"/>
          <w:b/>
          <w:bCs/>
          <w:noProof/>
          <w:szCs w:val="20"/>
        </w:rPr>
        <w:t>technický stav</w:t>
      </w:r>
      <w:r w:rsidRPr="002841B3">
        <w:rPr>
          <w:rFonts w:cs="Arial"/>
          <w:noProof/>
          <w:szCs w:val="20"/>
        </w:rPr>
        <w:t xml:space="preserve"> ohrožuje bezpečnost, nesmí být používány. </w:t>
      </w:r>
    </w:p>
    <w:p w14:paraId="737CC0ED" w14:textId="77777777" w:rsidR="007655D3" w:rsidRDefault="00AB2982" w:rsidP="00833755">
      <w:pPr>
        <w:pStyle w:val="Plohy2rovenadpisu"/>
        <w:tabs>
          <w:tab w:val="clear" w:pos="1286"/>
          <w:tab w:val="num" w:pos="567"/>
        </w:tabs>
        <w:ind w:left="567"/>
      </w:pPr>
      <w:bookmarkStart w:id="1353" w:name="_Toc468656790"/>
      <w:bookmarkStart w:id="1354" w:name="_Toc468656842"/>
      <w:r w:rsidRPr="00AB2982">
        <w:lastRenderedPageBreak/>
        <w:t>Provádění revizí a kontrol elektrických spotřebičů během používání</w:t>
      </w:r>
      <w:bookmarkEnd w:id="1353"/>
      <w:bookmarkEnd w:id="1354"/>
    </w:p>
    <w:p w14:paraId="737CC0EE"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Účelem této přílohy je shrnout povinnosti zaměstnavatele a zaměstnanců pro zajištění bezpečnosti </w:t>
      </w:r>
      <w:r w:rsidR="00677AE0">
        <w:rPr>
          <w:rFonts w:cs="Arial"/>
          <w:noProof/>
          <w:sz w:val="20"/>
          <w:szCs w:val="20"/>
        </w:rPr>
        <w:br/>
      </w:r>
      <w:r w:rsidRPr="00AB2982">
        <w:rPr>
          <w:rFonts w:cs="Arial"/>
          <w:noProof/>
          <w:sz w:val="20"/>
          <w:szCs w:val="20"/>
        </w:rPr>
        <w:t xml:space="preserve">a ochrany zdraví a doporučuje řešení bezpečnosti elektrických spotřebičů včetně elektrického ručního nářadí během jejich provozování. Cílem je zabezpečit především ochranu před úrazem elektrickým proudem a také ochranu proti požáru. Dále tato příloha řeší bezpečnost elektrických spotřebičů včetně elektrického ručního nářadí ve smyslu minimálních požadavků podle nařízení vlády č. 378/2001 Sb. </w:t>
      </w:r>
      <w:r w:rsidR="00677AE0">
        <w:rPr>
          <w:rFonts w:cs="Arial"/>
          <w:noProof/>
          <w:sz w:val="20"/>
          <w:szCs w:val="20"/>
        </w:rPr>
        <w:br/>
      </w:r>
      <w:r w:rsidRPr="00AB2982">
        <w:rPr>
          <w:rFonts w:cs="Arial"/>
          <w:noProof/>
          <w:sz w:val="20"/>
          <w:szCs w:val="20"/>
        </w:rPr>
        <w:t>s přihlédnutím k příslušným harmonizovaným evropským normám. Touto přílohou jsou řešeny minimální požadavky na bezpečný provoz a používání elektrických spotřebičů tak, aby se zabránilo riziku ohrožení osob nebezpečným dotykem u spotřebičů pod napětím a dalšími jevy vyvolanými účinky elektřiny, nebo aby se toto riziko snížilo na minimum.</w:t>
      </w:r>
    </w:p>
    <w:p w14:paraId="737CC0EF"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Metody ověřování bezpečnosti elektrických spotřebičů prováděné podle této přílohy musí být dostatečně účinné a zároveň jednoduché a rychle proveditelné. Pro potřeby této přílohy se hovoří vždy o spotřebičích. Jedná se o elektrické spotřebiče připojované pohyblivým přívodem do zásuvky </w:t>
      </w:r>
      <w:r w:rsidR="00677AE0">
        <w:rPr>
          <w:rFonts w:cs="Arial"/>
          <w:noProof/>
          <w:sz w:val="20"/>
          <w:szCs w:val="20"/>
        </w:rPr>
        <w:br/>
      </w:r>
      <w:r w:rsidRPr="00AB2982">
        <w:rPr>
          <w:rFonts w:cs="Arial"/>
          <w:noProof/>
          <w:sz w:val="20"/>
          <w:szCs w:val="20"/>
        </w:rPr>
        <w:t xml:space="preserve">i v případě dobíjení baterií nebo akumulátorů, a to včetně elektrického ručního nářadí. Pro zajišťování bezpečnosti elektrických spotřebičů během jejich provozování platí předpisy vycházející ze zákoníku práce a na něj navazujícího zákona o BOZP. Podle ustanovení zákoníku práce je zaměstnavatel povinen zajistit bezpečnost a ochranu zdraví zaměstnanců při práci s ohledem na rizika možného ohrožení jejich života a zdraví, která se týkají výkonu práce. Přitom zaměstnavatel vychází </w:t>
      </w:r>
      <w:r w:rsidR="00677AE0">
        <w:rPr>
          <w:rFonts w:cs="Arial"/>
          <w:noProof/>
          <w:sz w:val="20"/>
          <w:szCs w:val="20"/>
        </w:rPr>
        <w:br/>
      </w:r>
      <w:r w:rsidRPr="00AB2982">
        <w:rPr>
          <w:rFonts w:cs="Arial"/>
          <w:noProof/>
          <w:sz w:val="20"/>
          <w:szCs w:val="20"/>
        </w:rPr>
        <w:t xml:space="preserve">při přijímání a provádění technických, organizačních a jiných opatření k prevenci rizik ze všeobecných preventivních zásad, kterými se rozumí mimo jiné i odstraňování rizik u zdroje jejich původu. </w:t>
      </w:r>
      <w:r w:rsidR="00677AE0">
        <w:rPr>
          <w:rFonts w:cs="Arial"/>
          <w:noProof/>
          <w:sz w:val="20"/>
          <w:szCs w:val="20"/>
        </w:rPr>
        <w:br/>
      </w:r>
      <w:r w:rsidRPr="00AB2982">
        <w:rPr>
          <w:rFonts w:cs="Arial"/>
          <w:noProof/>
          <w:sz w:val="20"/>
          <w:szCs w:val="20"/>
        </w:rPr>
        <w:t xml:space="preserve">Podle příslušných ustanovení zákona o BOZP musí být stroje, technická zařízení, dopravní prostředky a nářadí pravidelně a řádně udržovány, kontrolovány a revidovány. Bližší požadavky na bezpečný provoz a používání strojů, technických zařízení, dopravních prostředků a nářadí stanoví prováděcí právní předpis, kterým je nařízení vlády č. 378/2001 Sb., kterým se stanoví bližší požadavky </w:t>
      </w:r>
      <w:r w:rsidR="00677AE0">
        <w:rPr>
          <w:rFonts w:cs="Arial"/>
          <w:noProof/>
          <w:sz w:val="20"/>
          <w:szCs w:val="20"/>
        </w:rPr>
        <w:br/>
      </w:r>
      <w:r w:rsidRPr="00AB2982">
        <w:rPr>
          <w:rFonts w:cs="Arial"/>
          <w:noProof/>
          <w:sz w:val="20"/>
          <w:szCs w:val="20"/>
        </w:rPr>
        <w:t>na bezpečný provoz a používání strojů, technických zařízení, přístrojů a nářadí.</w:t>
      </w:r>
    </w:p>
    <w:p w14:paraId="737CC0F0" w14:textId="77777777" w:rsidR="00AB2982" w:rsidRPr="00AB2982" w:rsidRDefault="00AB2982" w:rsidP="00E52E7E">
      <w:pPr>
        <w:pStyle w:val="Nzev"/>
        <w:spacing w:before="100" w:beforeAutospacing="1" w:after="100" w:afterAutospacing="1"/>
        <w:rPr>
          <w:noProof/>
        </w:rPr>
      </w:pPr>
      <w:r w:rsidRPr="00AB2982">
        <w:rPr>
          <w:noProof/>
        </w:rPr>
        <w:t>Rozsah platnosti</w:t>
      </w:r>
    </w:p>
    <w:p w14:paraId="737CC0F1"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Tato příloha určuje uvedený postup v </w:t>
      </w:r>
      <w:r w:rsidR="000C4EFB">
        <w:rPr>
          <w:rFonts w:cs="Arial"/>
          <w:noProof/>
          <w:sz w:val="20"/>
          <w:szCs w:val="20"/>
        </w:rPr>
        <w:t>E.ON</w:t>
      </w:r>
      <w:r w:rsidRPr="00AB2982">
        <w:rPr>
          <w:rFonts w:cs="Arial"/>
          <w:noProof/>
          <w:sz w:val="20"/>
          <w:szCs w:val="20"/>
        </w:rPr>
        <w:t xml:space="preserve"> jako minimální druh standardu.</w:t>
      </w:r>
    </w:p>
    <w:p w14:paraId="737CC0F2" w14:textId="77777777" w:rsidR="00AB2982" w:rsidRPr="00AB2982" w:rsidRDefault="00AB2982" w:rsidP="00AB2982">
      <w:pPr>
        <w:pStyle w:val="Textodstavec"/>
        <w:rPr>
          <w:rFonts w:cs="Arial"/>
          <w:noProof/>
          <w:sz w:val="20"/>
          <w:szCs w:val="20"/>
        </w:rPr>
      </w:pPr>
      <w:r w:rsidRPr="00AB2982">
        <w:rPr>
          <w:rFonts w:cs="Arial"/>
          <w:noProof/>
          <w:sz w:val="20"/>
          <w:szCs w:val="20"/>
        </w:rPr>
        <w:t>Tato příloha stanovuje způsob, rozsah a postup revizí a kontrol nepřipevněných elektrických spotřebičů během jejich používání a platí pouze pro:</w:t>
      </w:r>
    </w:p>
    <w:p w14:paraId="737CC0F3"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typu spotřebičů pro domácnost a podobné účely;</w:t>
      </w:r>
    </w:p>
    <w:p w14:paraId="737CC0F4"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v průmyslu a řemeslné činnosti ve vnitřních i venkovních prostorách;</w:t>
      </w:r>
    </w:p>
    <w:p w14:paraId="737CC0F5"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v prostorách a objektech pro administrativní činnosti;</w:t>
      </w:r>
    </w:p>
    <w:p w14:paraId="737CC0F6"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elektrická nepřipevněná svítidla;</w:t>
      </w:r>
    </w:p>
    <w:p w14:paraId="737CC0F7"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elektrická zařízení informační techniky;</w:t>
      </w:r>
    </w:p>
    <w:p w14:paraId="737CC0F8"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přístroje spotřební elektroniky;</w:t>
      </w:r>
    </w:p>
    <w:p w14:paraId="737CC0F9"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přístroje používané v laboratořích;</w:t>
      </w:r>
    </w:p>
    <w:p w14:paraId="737CC0FA"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prodlužovací a odpojitelné přívody;</w:t>
      </w:r>
    </w:p>
    <w:p w14:paraId="737CC0FB"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ruční nářadí;</w:t>
      </w:r>
    </w:p>
    <w:p w14:paraId="737CC0FC" w14:textId="77777777" w:rsidR="00AB2982" w:rsidRPr="00AB2982" w:rsidRDefault="002F548C" w:rsidP="0015109D">
      <w:pPr>
        <w:pStyle w:val="Textodstavec"/>
        <w:numPr>
          <w:ilvl w:val="0"/>
          <w:numId w:val="148"/>
        </w:numPr>
        <w:spacing w:before="100" w:beforeAutospacing="1" w:after="100" w:afterAutospacing="1"/>
        <w:ind w:left="1798" w:hanging="1514"/>
        <w:rPr>
          <w:rFonts w:cs="Arial"/>
          <w:noProof/>
          <w:sz w:val="20"/>
          <w:szCs w:val="20"/>
        </w:rPr>
      </w:pPr>
      <w:r>
        <w:rPr>
          <w:rFonts w:cs="Arial"/>
          <w:noProof/>
          <w:sz w:val="20"/>
          <w:szCs w:val="20"/>
        </w:rPr>
        <w:t>ostatní elektrické spotřebiče</w:t>
      </w:r>
      <w:r w:rsidR="00AB2982">
        <w:rPr>
          <w:rFonts w:cs="Arial"/>
          <w:noProof/>
          <w:sz w:val="20"/>
          <w:szCs w:val="20"/>
        </w:rPr>
        <w:t>.</w:t>
      </w:r>
    </w:p>
    <w:p w14:paraId="737CC0FD" w14:textId="77777777" w:rsidR="00AB2982" w:rsidRPr="00794297" w:rsidRDefault="00AB2982" w:rsidP="00AB2982">
      <w:pPr>
        <w:pStyle w:val="Textodstavec"/>
        <w:rPr>
          <w:rFonts w:cs="Arial"/>
          <w:noProof/>
          <w:sz w:val="20"/>
          <w:szCs w:val="20"/>
        </w:rPr>
      </w:pPr>
      <w:r w:rsidRPr="00794297">
        <w:rPr>
          <w:rFonts w:cs="Arial"/>
          <w:noProof/>
          <w:sz w:val="20"/>
          <w:szCs w:val="20"/>
        </w:rPr>
        <w:t xml:space="preserve">Tato příloha se nevztahuje na elektrické spotřebiče na napětí SELV nebo PELV, které se nepřipojují </w:t>
      </w:r>
      <w:r w:rsidR="00677AE0">
        <w:rPr>
          <w:rFonts w:cs="Arial"/>
          <w:noProof/>
          <w:sz w:val="20"/>
          <w:szCs w:val="20"/>
        </w:rPr>
        <w:br/>
      </w:r>
      <w:r w:rsidRPr="00794297">
        <w:rPr>
          <w:rFonts w:cs="Arial"/>
          <w:noProof/>
          <w:sz w:val="20"/>
          <w:szCs w:val="20"/>
        </w:rPr>
        <w:t>k síti NN a elektrické spotřebiče podléhající zvláštním předpisům (to znamená na elektrické spotřebiče, které jsou součástí pevného rozvodu).</w:t>
      </w:r>
    </w:p>
    <w:p w14:paraId="737CC0FE" w14:textId="77777777" w:rsidR="00036EB0" w:rsidRPr="00794297" w:rsidRDefault="00AB2982" w:rsidP="00E52E7E">
      <w:pPr>
        <w:pStyle w:val="Nzev"/>
        <w:spacing w:before="100" w:beforeAutospacing="1" w:after="100" w:afterAutospacing="1"/>
        <w:rPr>
          <w:rFonts w:cs="Arial"/>
          <w:noProof/>
        </w:rPr>
      </w:pPr>
      <w:r w:rsidRPr="00794297">
        <w:rPr>
          <w:rFonts w:cs="Arial"/>
          <w:noProof/>
        </w:rPr>
        <w:lastRenderedPageBreak/>
        <w:t>Pravidla pro provádění kontrol a revizí spostřebičů během provozu</w:t>
      </w:r>
    </w:p>
    <w:p w14:paraId="737CC0FF" w14:textId="13CA401B" w:rsidR="002E3483" w:rsidRDefault="002F548C" w:rsidP="00677AE0">
      <w:pPr>
        <w:pStyle w:val="Odstavecseseznamem1"/>
        <w:ind w:left="0"/>
        <w:rPr>
          <w:rFonts w:ascii="Arial" w:hAnsi="Arial" w:cs="Arial"/>
          <w:noProof/>
          <w:sz w:val="20"/>
          <w:szCs w:val="20"/>
          <w:lang w:val="cs-CZ"/>
        </w:rPr>
      </w:pPr>
      <w:r w:rsidRPr="00794297">
        <w:rPr>
          <w:rFonts w:ascii="Arial" w:hAnsi="Arial" w:cs="Arial"/>
          <w:noProof/>
          <w:sz w:val="20"/>
          <w:szCs w:val="20"/>
          <w:lang w:val="cs-CZ" w:eastAsia="cs-CZ"/>
        </w:rPr>
        <w:t>Dle kapitoly 4.1.3</w:t>
      </w:r>
      <w:r w:rsidRPr="00794297">
        <w:rPr>
          <w:rFonts w:ascii="Arial" w:hAnsi="Arial" w:cs="Arial"/>
          <w:noProof/>
          <w:sz w:val="20"/>
          <w:szCs w:val="20"/>
          <w:lang w:val="cs-CZ" w:eastAsia="cs-CZ"/>
        </w:rPr>
        <w:tab/>
      </w:r>
      <w:r w:rsidR="008C1EE7">
        <w:rPr>
          <w:rFonts w:ascii="Arial" w:hAnsi="Arial" w:cs="Arial"/>
          <w:noProof/>
          <w:sz w:val="20"/>
          <w:szCs w:val="20"/>
          <w:lang w:val="cs-CZ" w:eastAsia="cs-CZ"/>
        </w:rPr>
        <w:t>této regionální směrnice</w:t>
      </w:r>
      <w:r w:rsidRPr="00794297">
        <w:rPr>
          <w:rFonts w:ascii="Arial" w:hAnsi="Arial" w:cs="Arial"/>
          <w:noProof/>
          <w:sz w:val="20"/>
          <w:szCs w:val="20"/>
          <w:lang w:val="cs-CZ" w:eastAsia="cs-CZ"/>
        </w:rPr>
        <w:t xml:space="preserve"> má vedoucí zaměstnanec povinnost zajistit u spotřebičů resp. zařízení, za která odpovídá, předepsané kontroly a revize, a to v příslušných lhůtách. Kontroly </w:t>
      </w:r>
      <w:r w:rsidR="00677AE0">
        <w:rPr>
          <w:rFonts w:ascii="Arial" w:hAnsi="Arial" w:cs="Arial"/>
          <w:noProof/>
          <w:sz w:val="20"/>
          <w:szCs w:val="20"/>
          <w:lang w:val="cs-CZ" w:eastAsia="cs-CZ"/>
        </w:rPr>
        <w:br/>
      </w:r>
      <w:r w:rsidRPr="00794297">
        <w:rPr>
          <w:rFonts w:ascii="Arial" w:hAnsi="Arial" w:cs="Arial"/>
          <w:noProof/>
          <w:sz w:val="20"/>
          <w:szCs w:val="20"/>
          <w:lang w:val="cs-CZ" w:eastAsia="cs-CZ"/>
        </w:rPr>
        <w:t xml:space="preserve">a revize se provádí elektrických spotřebičů během používání podle dokumentu </w:t>
      </w:r>
      <w:r w:rsidRPr="00794297">
        <w:rPr>
          <w:rFonts w:ascii="Arial" w:hAnsi="Arial" w:cs="Arial"/>
          <w:b/>
          <w:noProof/>
          <w:sz w:val="20"/>
          <w:szCs w:val="20"/>
          <w:lang w:val="cs-CZ" w:eastAsia="cs-CZ"/>
        </w:rPr>
        <w:t xml:space="preserve">„Manuál </w:t>
      </w:r>
      <w:r w:rsidR="00677AE0">
        <w:rPr>
          <w:rFonts w:ascii="Arial" w:hAnsi="Arial" w:cs="Arial"/>
          <w:b/>
          <w:noProof/>
          <w:sz w:val="20"/>
          <w:szCs w:val="20"/>
          <w:lang w:val="cs-CZ" w:eastAsia="cs-CZ"/>
        </w:rPr>
        <w:br/>
      </w:r>
      <w:r w:rsidRPr="00794297">
        <w:rPr>
          <w:rFonts w:ascii="Arial" w:hAnsi="Arial" w:cs="Arial"/>
          <w:b/>
          <w:noProof/>
          <w:sz w:val="20"/>
          <w:szCs w:val="20"/>
          <w:lang w:val="cs-CZ" w:eastAsia="cs-CZ"/>
        </w:rPr>
        <w:t>pro provádění revizí a kontrol elektrických spotřebičů</w:t>
      </w:r>
      <w:r w:rsidRPr="00794297">
        <w:rPr>
          <w:rFonts w:ascii="Arial" w:hAnsi="Arial" w:cs="Arial"/>
          <w:b/>
          <w:noProof/>
          <w:sz w:val="20"/>
          <w:szCs w:val="20"/>
          <w:lang w:val="cs-CZ"/>
        </w:rPr>
        <w:t xml:space="preserve"> během používání“</w:t>
      </w:r>
      <w:r w:rsidRPr="00794297">
        <w:rPr>
          <w:rFonts w:ascii="Arial" w:hAnsi="Arial" w:cs="Arial"/>
          <w:noProof/>
          <w:sz w:val="20"/>
          <w:szCs w:val="20"/>
          <w:lang w:val="cs-CZ"/>
        </w:rPr>
        <w:t xml:space="preserve"> (</w:t>
      </w:r>
      <w:hyperlink r:id="rId88" w:history="1">
        <w:r w:rsidR="00694112" w:rsidRPr="0073438D">
          <w:rPr>
            <w:rStyle w:val="Hypertextovodkaz"/>
            <w:lang w:val="cs-CZ"/>
          </w:rPr>
          <w:t>odkaz zde</w:t>
        </w:r>
      </w:hyperlink>
      <w:r w:rsidRPr="00794297">
        <w:rPr>
          <w:rFonts w:ascii="Arial" w:hAnsi="Arial" w:cs="Arial"/>
          <w:noProof/>
          <w:sz w:val="20"/>
          <w:szCs w:val="20"/>
          <w:lang w:val="cs-CZ"/>
        </w:rPr>
        <w:t>).</w:t>
      </w:r>
    </w:p>
    <w:p w14:paraId="737CC100" w14:textId="37AB6C2E" w:rsidR="002E3483" w:rsidRDefault="002E3483" w:rsidP="00164AA0">
      <w:pPr>
        <w:pStyle w:val="Odstavecseseznamem1"/>
        <w:tabs>
          <w:tab w:val="left" w:pos="3624"/>
        </w:tabs>
        <w:ind w:left="0"/>
        <w:jc w:val="left"/>
        <w:rPr>
          <w:rFonts w:ascii="Arial" w:hAnsi="Arial" w:cs="Arial"/>
          <w:noProof/>
          <w:sz w:val="20"/>
          <w:szCs w:val="20"/>
          <w:lang w:val="cs-CZ"/>
        </w:rPr>
      </w:pPr>
    </w:p>
    <w:p w14:paraId="737CC101" w14:textId="77777777" w:rsidR="00FA19F2" w:rsidRPr="00A3113E" w:rsidRDefault="00FA19F2" w:rsidP="00FA19F2">
      <w:pPr>
        <w:pStyle w:val="Plohy2rovenadpisu"/>
        <w:tabs>
          <w:tab w:val="clear" w:pos="1286"/>
        </w:tabs>
        <w:ind w:hanging="1286"/>
      </w:pPr>
      <w:bookmarkStart w:id="1355" w:name="_Toc468656791"/>
      <w:bookmarkStart w:id="1356" w:name="_Toc468656843"/>
      <w:r w:rsidRPr="00FA19F2">
        <w:lastRenderedPageBreak/>
        <w:t>Kontrola požití alkoholu nebo jiné návykové látky na pracovišti E.ON</w:t>
      </w:r>
      <w:bookmarkEnd w:id="1355"/>
      <w:bookmarkEnd w:id="1356"/>
    </w:p>
    <w:p w14:paraId="737CC102" w14:textId="77777777" w:rsidR="00FA19F2" w:rsidRPr="00FA19F2" w:rsidRDefault="009771D8" w:rsidP="003A176E">
      <w:pPr>
        <w:pStyle w:val="Nzev"/>
        <w:jc w:val="both"/>
        <w:rPr>
          <w:rFonts w:cs="Arial"/>
          <w:b w:val="0"/>
          <w:bCs w:val="0"/>
          <w:sz w:val="20"/>
          <w:szCs w:val="24"/>
          <w:u w:val="none"/>
          <w:lang w:val="cs-CZ" w:eastAsia="cs-CZ"/>
        </w:rPr>
      </w:pPr>
      <w:r>
        <w:rPr>
          <w:rFonts w:cs="Arial"/>
          <w:b w:val="0"/>
          <w:bCs w:val="0"/>
          <w:sz w:val="20"/>
          <w:szCs w:val="24"/>
          <w:u w:val="none"/>
          <w:lang w:val="cs-CZ" w:eastAsia="cs-CZ"/>
        </w:rPr>
        <w:t xml:space="preserve">Příloha popisuje postup pro získání </w:t>
      </w:r>
      <w:r w:rsidR="00FA19F2" w:rsidRPr="00FA19F2">
        <w:rPr>
          <w:rFonts w:cs="Arial"/>
          <w:b w:val="0"/>
          <w:bCs w:val="0"/>
          <w:sz w:val="20"/>
          <w:szCs w:val="24"/>
          <w:u w:val="none"/>
          <w:lang w:val="cs-CZ" w:eastAsia="cs-CZ"/>
        </w:rPr>
        <w:t>prokazatelných důkazů o požití alkoholu nebo návykových látek zaměstnancem, za podmínek rovného, etického a legislativně správného přístupu.</w:t>
      </w:r>
    </w:p>
    <w:p w14:paraId="737CC103" w14:textId="7FAC3A08" w:rsidR="00FA19F2" w:rsidRPr="00FA19F2" w:rsidRDefault="00FA19F2" w:rsidP="003A176E">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 </w:t>
      </w:r>
      <w:r w:rsidR="000C4EFB">
        <w:rPr>
          <w:rFonts w:cs="Arial"/>
          <w:b w:val="0"/>
          <w:bCs w:val="0"/>
          <w:sz w:val="20"/>
          <w:szCs w:val="24"/>
          <w:u w:val="none"/>
          <w:lang w:val="cs-CZ" w:eastAsia="cs-CZ"/>
        </w:rPr>
        <w:t>P</w:t>
      </w:r>
      <w:r w:rsidRPr="00FA19F2">
        <w:rPr>
          <w:rFonts w:cs="Arial"/>
          <w:b w:val="0"/>
          <w:bCs w:val="0"/>
          <w:sz w:val="20"/>
          <w:szCs w:val="24"/>
          <w:u w:val="none"/>
          <w:lang w:val="cs-CZ" w:eastAsia="cs-CZ"/>
        </w:rPr>
        <w:t xml:space="preserve">ostup kontroly slouží ke zjištění, zda je nebo není zaměstnanec pod vlivem alkoholu nebo jiné návykové látky (dále jen „kontrola“). Kontroly jsou prováděny v souladu s Pracovním řádem písemně určenými zástupci zaměstnavatele, kterými jsou všichni vedoucí zaměstnanci pro zaměstnance, </w:t>
      </w:r>
      <w:r w:rsidR="003A176E">
        <w:rPr>
          <w:rFonts w:cs="Arial"/>
          <w:b w:val="0"/>
          <w:bCs w:val="0"/>
          <w:sz w:val="20"/>
          <w:szCs w:val="24"/>
          <w:u w:val="none"/>
          <w:lang w:val="cs-CZ" w:eastAsia="cs-CZ"/>
        </w:rPr>
        <w:br/>
      </w:r>
      <w:r w:rsidRPr="00FA19F2">
        <w:rPr>
          <w:rFonts w:cs="Arial"/>
          <w:b w:val="0"/>
          <w:bCs w:val="0"/>
          <w:sz w:val="20"/>
          <w:szCs w:val="24"/>
          <w:u w:val="none"/>
          <w:lang w:val="cs-CZ" w:eastAsia="cs-CZ"/>
        </w:rPr>
        <w:t xml:space="preserve">kteří jsou jim podřízeni. Kontroly mohou provádět také technici BOZP společnosti E.ON Česká republika, s.r.o. (dále jen „technik BOZP“), ti ale pouze v součinnosti s příslušným vedoucím zaměstnancem. </w:t>
      </w:r>
    </w:p>
    <w:p w14:paraId="737CC104" w14:textId="77777777" w:rsidR="009771D8" w:rsidRDefault="00FA19F2" w:rsidP="003A176E">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Přílohou dokumentu je formulář pro záznam kontroly. </w:t>
      </w:r>
    </w:p>
    <w:p w14:paraId="737CC105" w14:textId="77777777" w:rsidR="00FA19F2" w:rsidRPr="003147FE" w:rsidRDefault="00FA19F2" w:rsidP="00E52E7E">
      <w:pPr>
        <w:pStyle w:val="Nzev"/>
        <w:spacing w:before="100" w:beforeAutospacing="1" w:after="100" w:afterAutospacing="1"/>
        <w:rPr>
          <w:noProof/>
        </w:rPr>
      </w:pPr>
      <w:r w:rsidRPr="003147FE">
        <w:rPr>
          <w:noProof/>
        </w:rPr>
        <w:t>Popis činností a pravidel</w:t>
      </w:r>
    </w:p>
    <w:p w14:paraId="737CC106" w14:textId="2796A255" w:rsidR="00FA19F2" w:rsidRPr="0082709E" w:rsidRDefault="009771D8" w:rsidP="003A176E">
      <w:pPr>
        <w:jc w:val="both"/>
        <w:rPr>
          <w:u w:val="single"/>
        </w:rPr>
      </w:pPr>
      <w:r w:rsidRPr="009771D8">
        <w:t xml:space="preserve">V souladu se Zákonem č. 262/2006 Sb., Zákoníkem práce, ve znění platných předpisů, </w:t>
      </w:r>
      <w:r w:rsidR="003A176E">
        <w:br/>
      </w:r>
      <w:r w:rsidRPr="009771D8">
        <w:t xml:space="preserve">je zaměstnanec </w:t>
      </w:r>
      <w:r w:rsidR="000C4EFB">
        <w:t>E.ON</w:t>
      </w:r>
      <w:r w:rsidRPr="009771D8">
        <w:t xml:space="preserve"> povinen nepožívat alkohol a jiné návykové látky na pracovištích zaměstnavatele ani nevstupovat pod jejich vlivem na tato pracoviště.</w:t>
      </w:r>
      <w:r w:rsidR="00FA19F2" w:rsidRPr="0082709E">
        <w:t xml:space="preserve"> </w:t>
      </w:r>
    </w:p>
    <w:p w14:paraId="737CC107" w14:textId="77777777" w:rsidR="00DF0D44" w:rsidRPr="00DF0D44" w:rsidRDefault="00DF0D44" w:rsidP="003A176E">
      <w:pPr>
        <w:pStyle w:val="Titulek"/>
        <w:jc w:val="both"/>
        <w:rPr>
          <w:noProof/>
        </w:rPr>
      </w:pPr>
      <w:bookmarkStart w:id="1357" w:name="_Toc429648207"/>
      <w:r w:rsidRPr="00DF0D44">
        <w:rPr>
          <w:noProof/>
        </w:rPr>
        <w:t>Vliv návykových látek na lidský organismus, čas potřebný k jejich odbourání</w:t>
      </w:r>
      <w:bookmarkEnd w:id="1357"/>
    </w:p>
    <w:p w14:paraId="737CC108" w14:textId="77777777" w:rsidR="00DF0D44" w:rsidRPr="00DF0D44" w:rsidRDefault="00DF0D44" w:rsidP="003A176E">
      <w:pPr>
        <w:pStyle w:val="Textodstavec"/>
        <w:spacing w:before="120" w:after="120"/>
        <w:rPr>
          <w:sz w:val="20"/>
          <w:szCs w:val="20"/>
        </w:rPr>
      </w:pPr>
      <w:r w:rsidRPr="00DF0D44">
        <w:rPr>
          <w:sz w:val="20"/>
          <w:szCs w:val="20"/>
        </w:rPr>
        <w:t>Alkohol a jiné návykové látky naruší jejich konzumentovi běžný stav mysli a často také normální propojení mysli a těla. Výsledkem těchto stavů může být velice nebezpečná kombinace falešně sebevědomého pocitu a zároveň zhoršené koordinace pohybů. Popsaný jev je běžný např. po požití alkoholu.</w:t>
      </w:r>
    </w:p>
    <w:p w14:paraId="737CC109" w14:textId="69964114" w:rsidR="00DF0D44" w:rsidRPr="00DF0D44" w:rsidRDefault="00DF0D44" w:rsidP="003A176E">
      <w:pPr>
        <w:pStyle w:val="Textodstavec"/>
        <w:spacing w:before="120" w:after="120"/>
        <w:rPr>
          <w:sz w:val="20"/>
          <w:szCs w:val="20"/>
        </w:rPr>
      </w:pPr>
      <w:r w:rsidRPr="00DF0D44">
        <w:rPr>
          <w:sz w:val="20"/>
          <w:szCs w:val="20"/>
        </w:rPr>
        <w:t xml:space="preserve">Proto je v české legislativě pevně zakotvena nulová tolerance alkoholu a jiných návykových látek </w:t>
      </w:r>
      <w:r w:rsidR="003A176E">
        <w:rPr>
          <w:sz w:val="20"/>
          <w:szCs w:val="20"/>
        </w:rPr>
        <w:br/>
      </w:r>
      <w:r w:rsidRPr="00DF0D44">
        <w:rPr>
          <w:sz w:val="20"/>
          <w:szCs w:val="20"/>
        </w:rPr>
        <w:t xml:space="preserve">na pracovištích. Následující tabulky uvádí časy odbourávání alkoholu z lidského organismu. Jedná </w:t>
      </w:r>
      <w:r w:rsidR="003A176E">
        <w:rPr>
          <w:sz w:val="20"/>
          <w:szCs w:val="20"/>
        </w:rPr>
        <w:br/>
      </w:r>
      <w:r w:rsidRPr="00DF0D44">
        <w:rPr>
          <w:sz w:val="20"/>
          <w:szCs w:val="20"/>
        </w:rPr>
        <w:t xml:space="preserve">se </w:t>
      </w:r>
      <w:r w:rsidRPr="00DF0D44">
        <w:rPr>
          <w:b/>
          <w:sz w:val="20"/>
          <w:szCs w:val="20"/>
          <w:u w:val="single"/>
        </w:rPr>
        <w:t>teoretické</w:t>
      </w:r>
      <w:r w:rsidRPr="00DF0D44">
        <w:rPr>
          <w:sz w:val="20"/>
          <w:szCs w:val="20"/>
        </w:rPr>
        <w:t xml:space="preserve"> hodnoty, reálná doba odbourávání je individuální a závisí na mnoha faktorech (zdravotní stav, tělesné </w:t>
      </w:r>
      <w:proofErr w:type="gramStart"/>
      <w:r w:rsidRPr="00DF0D44">
        <w:rPr>
          <w:sz w:val="20"/>
          <w:szCs w:val="20"/>
        </w:rPr>
        <w:t>parametry,</w:t>
      </w:r>
      <w:proofErr w:type="gramEnd"/>
      <w:r w:rsidRPr="00DF0D44">
        <w:rPr>
          <w:sz w:val="20"/>
          <w:szCs w:val="20"/>
        </w:rPr>
        <w:t xml:space="preserve"> atd.).</w:t>
      </w:r>
    </w:p>
    <w:p w14:paraId="737CC10A" w14:textId="77777777" w:rsidR="00DF0D44" w:rsidRDefault="00DF0D44" w:rsidP="003A176E">
      <w:pPr>
        <w:pStyle w:val="Textodstavec"/>
        <w:spacing w:before="120" w:after="120"/>
        <w:rPr>
          <w:sz w:val="20"/>
          <w:szCs w:val="20"/>
        </w:rPr>
      </w:pPr>
      <w:r w:rsidRPr="00DF0D44">
        <w:rPr>
          <w:sz w:val="20"/>
          <w:szCs w:val="20"/>
        </w:rPr>
        <w:t xml:space="preserve">Tabulka č. </w:t>
      </w:r>
      <w:r w:rsidR="00A41772">
        <w:rPr>
          <w:sz w:val="20"/>
          <w:szCs w:val="20"/>
        </w:rPr>
        <w:t>15</w:t>
      </w:r>
      <w:r w:rsidRPr="00DF0D44">
        <w:rPr>
          <w:sz w:val="20"/>
          <w:szCs w:val="20"/>
        </w:rPr>
        <w:t xml:space="preserve"> uvádí minimální a maximální časy detekce vybraných návykových látek v lidském organismu. Opět platí, že se jedná o </w:t>
      </w:r>
      <w:r w:rsidRPr="00DF0D44">
        <w:rPr>
          <w:b/>
          <w:sz w:val="20"/>
          <w:szCs w:val="20"/>
          <w:u w:val="single"/>
        </w:rPr>
        <w:t>teoretické</w:t>
      </w:r>
      <w:r w:rsidRPr="00DF0D44">
        <w:rPr>
          <w:sz w:val="20"/>
          <w:szCs w:val="20"/>
        </w:rPr>
        <w:t xml:space="preserve"> hodnoty. (Zdroj: Prezentace SZÚ „Problematika drog v pracovně lékařské péči“, viz kapitola 7.2).</w:t>
      </w:r>
    </w:p>
    <w:p w14:paraId="737CC10B" w14:textId="77777777" w:rsidR="002A417B" w:rsidRPr="002A417B" w:rsidRDefault="002A417B" w:rsidP="003A176E">
      <w:pPr>
        <w:pStyle w:val="Titulek"/>
        <w:keepNext/>
        <w:spacing w:before="100" w:beforeAutospacing="1" w:after="100" w:afterAutospacing="1"/>
        <w:jc w:val="both"/>
        <w:rPr>
          <w:b w:val="0"/>
        </w:rPr>
      </w:pPr>
      <w:bookmarkStart w:id="1358" w:name="_Toc466968263"/>
      <w:r>
        <w:t xml:space="preserve">Tabulka </w:t>
      </w:r>
      <w:fldSimple w:instr=" SEQ Tabulka \* ARABIC ">
        <w:r w:rsidR="001F1D4B">
          <w:rPr>
            <w:noProof/>
          </w:rPr>
          <w:t>14</w:t>
        </w:r>
      </w:fldSimple>
      <w:r w:rsidR="00A32F3C">
        <w:t xml:space="preserve"> - </w:t>
      </w:r>
      <w:r w:rsidRPr="002A417B">
        <w:rPr>
          <w:b w:val="0"/>
        </w:rPr>
        <w:t>Odbourání  alkoholu u muže vážícího 85 kg / ženy vážící 60 kg (</w:t>
      </w:r>
      <w:r w:rsidR="00EF2AEB">
        <w:rPr>
          <w:b w:val="0"/>
        </w:rPr>
        <w:t>z</w:t>
      </w:r>
      <w:r w:rsidR="00EF2AEB" w:rsidRPr="002A417B">
        <w:rPr>
          <w:b w:val="0"/>
        </w:rPr>
        <w:t xml:space="preserve">droj </w:t>
      </w:r>
      <w:r w:rsidRPr="002A417B">
        <w:rPr>
          <w:b w:val="0"/>
        </w:rPr>
        <w:t>BESIP).</w:t>
      </w:r>
      <w:bookmarkEnd w:id="1358"/>
    </w:p>
    <w:tbl>
      <w:tblPr>
        <w:tblW w:w="9229" w:type="dxa"/>
        <w:tblInd w:w="55" w:type="dxa"/>
        <w:tblLayout w:type="fixed"/>
        <w:tblCellMar>
          <w:left w:w="70" w:type="dxa"/>
          <w:right w:w="70" w:type="dxa"/>
        </w:tblCellMar>
        <w:tblLook w:val="04A0" w:firstRow="1" w:lastRow="0" w:firstColumn="1" w:lastColumn="0" w:noHBand="0" w:noVBand="1"/>
      </w:tblPr>
      <w:tblGrid>
        <w:gridCol w:w="724"/>
        <w:gridCol w:w="1701"/>
        <w:gridCol w:w="709"/>
        <w:gridCol w:w="1559"/>
        <w:gridCol w:w="709"/>
        <w:gridCol w:w="1276"/>
        <w:gridCol w:w="992"/>
        <w:gridCol w:w="1559"/>
      </w:tblGrid>
      <w:tr w:rsidR="00DF0D44" w:rsidRPr="00955EF9" w14:paraId="737CC114" w14:textId="77777777" w:rsidTr="002A417B">
        <w:trPr>
          <w:trHeight w:val="622"/>
        </w:trPr>
        <w:tc>
          <w:tcPr>
            <w:tcW w:w="724"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737CC10C" w14:textId="77777777" w:rsidR="00DF0D44" w:rsidRPr="00955EF9" w:rsidRDefault="00DF0D44" w:rsidP="002A417B">
            <w:pPr>
              <w:spacing w:before="100" w:beforeAutospacing="1" w:after="100" w:afterAutospacing="1"/>
              <w:contextualSpacing/>
              <w:jc w:val="center"/>
              <w:rPr>
                <w:b/>
              </w:rPr>
            </w:pPr>
            <w:r w:rsidRPr="00955EF9">
              <w:rPr>
                <w:b/>
              </w:rPr>
              <w:t>Pivo 10°</w:t>
            </w:r>
          </w:p>
        </w:tc>
        <w:tc>
          <w:tcPr>
            <w:tcW w:w="1701" w:type="dxa"/>
            <w:tcBorders>
              <w:top w:val="single" w:sz="4" w:space="0" w:color="auto"/>
              <w:left w:val="nil"/>
              <w:bottom w:val="single" w:sz="4" w:space="0" w:color="auto"/>
              <w:right w:val="single" w:sz="4" w:space="0" w:color="auto"/>
            </w:tcBorders>
            <w:shd w:val="pct5" w:color="auto" w:fill="auto"/>
            <w:vAlign w:val="center"/>
            <w:hideMark/>
          </w:tcPr>
          <w:p w14:paraId="737CC10D"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737CC10E" w14:textId="77777777" w:rsidR="00DF0D44" w:rsidRPr="00955EF9" w:rsidRDefault="00DF0D44" w:rsidP="002A417B">
            <w:pPr>
              <w:spacing w:before="100" w:beforeAutospacing="1" w:after="100" w:afterAutospacing="1"/>
              <w:contextualSpacing/>
              <w:jc w:val="center"/>
              <w:rPr>
                <w:b/>
              </w:rPr>
            </w:pPr>
            <w:r w:rsidRPr="00955EF9">
              <w:rPr>
                <w:b/>
              </w:rPr>
              <w:t>Pivo 12°</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737CC10F"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737CC110" w14:textId="77777777" w:rsidR="00DF0D44" w:rsidRPr="00955EF9" w:rsidRDefault="00DF0D44" w:rsidP="002A417B">
            <w:pPr>
              <w:spacing w:before="100" w:beforeAutospacing="1" w:after="100" w:afterAutospacing="1"/>
              <w:contextualSpacing/>
              <w:jc w:val="center"/>
              <w:rPr>
                <w:b/>
              </w:rPr>
            </w:pPr>
            <w:r w:rsidRPr="00955EF9">
              <w:rPr>
                <w:b/>
              </w:rPr>
              <w:t>Víno</w:t>
            </w:r>
          </w:p>
        </w:tc>
        <w:tc>
          <w:tcPr>
            <w:tcW w:w="1276" w:type="dxa"/>
            <w:tcBorders>
              <w:top w:val="single" w:sz="4" w:space="0" w:color="auto"/>
              <w:left w:val="nil"/>
              <w:bottom w:val="single" w:sz="4" w:space="0" w:color="auto"/>
              <w:right w:val="single" w:sz="4" w:space="0" w:color="auto"/>
            </w:tcBorders>
            <w:shd w:val="pct5" w:color="auto" w:fill="auto"/>
            <w:vAlign w:val="center"/>
            <w:hideMark/>
          </w:tcPr>
          <w:p w14:paraId="737CC111"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992" w:type="dxa"/>
            <w:tcBorders>
              <w:top w:val="single" w:sz="4" w:space="0" w:color="auto"/>
              <w:left w:val="nil"/>
              <w:bottom w:val="single" w:sz="4" w:space="0" w:color="auto"/>
              <w:right w:val="single" w:sz="4" w:space="0" w:color="auto"/>
            </w:tcBorders>
            <w:shd w:val="pct5" w:color="auto" w:fill="auto"/>
            <w:vAlign w:val="center"/>
            <w:hideMark/>
          </w:tcPr>
          <w:p w14:paraId="737CC112" w14:textId="77777777" w:rsidR="00DF0D44" w:rsidRPr="00955EF9" w:rsidRDefault="00DF0D44" w:rsidP="002A417B">
            <w:pPr>
              <w:spacing w:before="100" w:beforeAutospacing="1" w:after="100" w:afterAutospacing="1"/>
              <w:contextualSpacing/>
              <w:jc w:val="center"/>
              <w:rPr>
                <w:b/>
              </w:rPr>
            </w:pPr>
            <w:r w:rsidRPr="00955EF9">
              <w:rPr>
                <w:b/>
              </w:rPr>
              <w:t xml:space="preserve">Lihovina </w:t>
            </w:r>
            <w:proofErr w:type="gramStart"/>
            <w:r w:rsidRPr="00955EF9">
              <w:rPr>
                <w:b/>
              </w:rPr>
              <w:t>40%</w:t>
            </w:r>
            <w:proofErr w:type="gramEnd"/>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737CC113" w14:textId="77777777" w:rsidR="00DF0D44" w:rsidRPr="00955EF9" w:rsidRDefault="00DF0D44" w:rsidP="002A417B">
            <w:pPr>
              <w:spacing w:before="100" w:beforeAutospacing="1" w:after="100" w:afterAutospacing="1"/>
              <w:contextualSpacing/>
              <w:jc w:val="center"/>
              <w:rPr>
                <w:b/>
              </w:rPr>
            </w:pPr>
            <w:r w:rsidRPr="00955EF9">
              <w:rPr>
                <w:b/>
              </w:rPr>
              <w:t>čas</w:t>
            </w:r>
          </w:p>
        </w:tc>
      </w:tr>
      <w:tr w:rsidR="00DF0D44" w:rsidRPr="00955EF9" w14:paraId="737CC11D"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15" w14:textId="77777777" w:rsidR="00DF0D44" w:rsidRPr="00955EF9" w:rsidRDefault="00DF0D44" w:rsidP="002A417B">
            <w:pPr>
              <w:spacing w:before="100" w:beforeAutospacing="1" w:after="100" w:afterAutospacing="1"/>
              <w:contextualSpacing/>
              <w:jc w:val="center"/>
            </w:pPr>
            <w:r w:rsidRPr="00955EF9">
              <w:t>0,5 </w:t>
            </w:r>
          </w:p>
        </w:tc>
        <w:tc>
          <w:tcPr>
            <w:tcW w:w="1701" w:type="dxa"/>
            <w:tcBorders>
              <w:top w:val="nil"/>
              <w:left w:val="nil"/>
              <w:bottom w:val="single" w:sz="4" w:space="0" w:color="auto"/>
              <w:right w:val="single" w:sz="4" w:space="0" w:color="auto"/>
            </w:tcBorders>
            <w:shd w:val="clear" w:color="auto" w:fill="auto"/>
            <w:vAlign w:val="center"/>
            <w:hideMark/>
          </w:tcPr>
          <w:p w14:paraId="737CC116" w14:textId="77777777" w:rsidR="00DF0D44" w:rsidRPr="00955EF9" w:rsidRDefault="00DF0D44" w:rsidP="002A417B">
            <w:pPr>
              <w:spacing w:before="100" w:beforeAutospacing="1" w:after="100" w:afterAutospacing="1"/>
              <w:contextualSpacing/>
              <w:jc w:val="center"/>
            </w:pPr>
            <w:r w:rsidRPr="00955EF9">
              <w:t>2:15</w:t>
            </w:r>
            <w:r>
              <w:t>/</w:t>
            </w:r>
            <w:r w:rsidRPr="00955EF9">
              <w:t>3:42</w:t>
            </w:r>
          </w:p>
        </w:tc>
        <w:tc>
          <w:tcPr>
            <w:tcW w:w="709" w:type="dxa"/>
            <w:tcBorders>
              <w:top w:val="nil"/>
              <w:left w:val="nil"/>
              <w:bottom w:val="single" w:sz="4" w:space="0" w:color="auto"/>
              <w:right w:val="single" w:sz="4" w:space="0" w:color="auto"/>
            </w:tcBorders>
            <w:shd w:val="clear" w:color="auto" w:fill="auto"/>
            <w:vAlign w:val="center"/>
            <w:hideMark/>
          </w:tcPr>
          <w:p w14:paraId="737CC117" w14:textId="77777777" w:rsidR="00DF0D44" w:rsidRPr="00955EF9" w:rsidRDefault="00DF0D44" w:rsidP="002A417B">
            <w:pPr>
              <w:spacing w:before="100" w:beforeAutospacing="1" w:after="100" w:afterAutospacing="1"/>
              <w:contextualSpacing/>
              <w:jc w:val="center"/>
            </w:pPr>
            <w:r w:rsidRPr="00955EF9">
              <w:t>0,5 l</w:t>
            </w:r>
          </w:p>
        </w:tc>
        <w:tc>
          <w:tcPr>
            <w:tcW w:w="1559" w:type="dxa"/>
            <w:tcBorders>
              <w:top w:val="nil"/>
              <w:left w:val="nil"/>
              <w:bottom w:val="single" w:sz="4" w:space="0" w:color="auto"/>
              <w:right w:val="single" w:sz="4" w:space="0" w:color="auto"/>
            </w:tcBorders>
            <w:shd w:val="clear" w:color="auto" w:fill="auto"/>
            <w:vAlign w:val="center"/>
            <w:hideMark/>
          </w:tcPr>
          <w:p w14:paraId="737CC118" w14:textId="77777777" w:rsidR="00DF0D44" w:rsidRPr="00955EF9" w:rsidRDefault="00DF0D44" w:rsidP="002A417B">
            <w:pPr>
              <w:spacing w:before="100" w:beforeAutospacing="1" w:after="100" w:afterAutospacing="1"/>
              <w:contextualSpacing/>
              <w:jc w:val="center"/>
            </w:pPr>
            <w:r w:rsidRPr="00955EF9">
              <w:t>2:45</w:t>
            </w:r>
            <w:r>
              <w:t>/</w:t>
            </w:r>
            <w:r w:rsidRPr="00955EF9">
              <w:t>4:31</w:t>
            </w:r>
          </w:p>
        </w:tc>
        <w:tc>
          <w:tcPr>
            <w:tcW w:w="709" w:type="dxa"/>
            <w:tcBorders>
              <w:top w:val="nil"/>
              <w:left w:val="nil"/>
              <w:bottom w:val="single" w:sz="4" w:space="0" w:color="auto"/>
              <w:right w:val="single" w:sz="4" w:space="0" w:color="auto"/>
            </w:tcBorders>
            <w:shd w:val="clear" w:color="auto" w:fill="auto"/>
            <w:vAlign w:val="center"/>
            <w:hideMark/>
          </w:tcPr>
          <w:p w14:paraId="737CC119" w14:textId="77777777" w:rsidR="00DF0D44" w:rsidRPr="00955EF9" w:rsidRDefault="00DF0D44" w:rsidP="002A417B">
            <w:pPr>
              <w:spacing w:before="100" w:beforeAutospacing="1" w:after="100" w:afterAutospacing="1"/>
              <w:contextualSpacing/>
              <w:jc w:val="center"/>
            </w:pPr>
            <w:r w:rsidRPr="00955EF9">
              <w:t>0,2 l</w:t>
            </w:r>
          </w:p>
        </w:tc>
        <w:tc>
          <w:tcPr>
            <w:tcW w:w="1276" w:type="dxa"/>
            <w:tcBorders>
              <w:top w:val="nil"/>
              <w:left w:val="nil"/>
              <w:bottom w:val="single" w:sz="4" w:space="0" w:color="auto"/>
              <w:right w:val="single" w:sz="4" w:space="0" w:color="auto"/>
            </w:tcBorders>
            <w:shd w:val="clear" w:color="auto" w:fill="auto"/>
            <w:vAlign w:val="center"/>
            <w:hideMark/>
          </w:tcPr>
          <w:p w14:paraId="737CC11A" w14:textId="77777777" w:rsidR="00DF0D44" w:rsidRPr="00955EF9" w:rsidRDefault="00DF0D44" w:rsidP="002A417B">
            <w:pPr>
              <w:spacing w:before="100" w:beforeAutospacing="1" w:after="100" w:afterAutospacing="1"/>
              <w:contextualSpacing/>
              <w:jc w:val="center"/>
            </w:pPr>
            <w:r w:rsidRPr="00955EF9">
              <w:t>2:28</w:t>
            </w:r>
            <w:r>
              <w:t>/</w:t>
            </w:r>
            <w:r w:rsidRPr="00955EF9">
              <w:t>4:04</w:t>
            </w:r>
          </w:p>
        </w:tc>
        <w:tc>
          <w:tcPr>
            <w:tcW w:w="992" w:type="dxa"/>
            <w:tcBorders>
              <w:top w:val="nil"/>
              <w:left w:val="nil"/>
              <w:bottom w:val="single" w:sz="4" w:space="0" w:color="auto"/>
              <w:right w:val="single" w:sz="4" w:space="0" w:color="auto"/>
            </w:tcBorders>
            <w:shd w:val="clear" w:color="auto" w:fill="auto"/>
            <w:vAlign w:val="center"/>
            <w:hideMark/>
          </w:tcPr>
          <w:p w14:paraId="737CC11B" w14:textId="77777777" w:rsidR="00DF0D44" w:rsidRPr="00955EF9" w:rsidRDefault="00DF0D44" w:rsidP="002A417B">
            <w:pPr>
              <w:spacing w:before="100" w:beforeAutospacing="1" w:after="100" w:afterAutospacing="1"/>
              <w:contextualSpacing/>
              <w:jc w:val="center"/>
            </w:pPr>
            <w:r w:rsidRPr="00955EF9">
              <w:t>0,5 dcl</w:t>
            </w:r>
          </w:p>
        </w:tc>
        <w:tc>
          <w:tcPr>
            <w:tcW w:w="1559" w:type="dxa"/>
            <w:tcBorders>
              <w:top w:val="nil"/>
              <w:left w:val="nil"/>
              <w:bottom w:val="single" w:sz="4" w:space="0" w:color="auto"/>
              <w:right w:val="single" w:sz="4" w:space="0" w:color="auto"/>
            </w:tcBorders>
            <w:shd w:val="clear" w:color="auto" w:fill="auto"/>
            <w:vAlign w:val="center"/>
            <w:hideMark/>
          </w:tcPr>
          <w:p w14:paraId="737CC11C" w14:textId="77777777" w:rsidR="00DF0D44" w:rsidRPr="00955EF9" w:rsidRDefault="00DF0D44" w:rsidP="002A417B">
            <w:pPr>
              <w:spacing w:before="100" w:beforeAutospacing="1" w:after="100" w:afterAutospacing="1"/>
              <w:contextualSpacing/>
              <w:jc w:val="center"/>
            </w:pPr>
            <w:r w:rsidRPr="00955EF9">
              <w:t>3:15</w:t>
            </w:r>
            <w:r>
              <w:t>/</w:t>
            </w:r>
            <w:r w:rsidRPr="00955EF9">
              <w:t>3:42</w:t>
            </w:r>
          </w:p>
        </w:tc>
      </w:tr>
      <w:tr w:rsidR="00DF0D44" w:rsidRPr="00955EF9" w14:paraId="737CC126"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1E" w14:textId="77777777" w:rsidR="00DF0D44" w:rsidRPr="00955EF9" w:rsidRDefault="00DF0D44" w:rsidP="002A417B">
            <w:pPr>
              <w:spacing w:before="100" w:beforeAutospacing="1" w:after="100" w:afterAutospacing="1"/>
              <w:contextualSpacing/>
              <w:jc w:val="center"/>
            </w:pPr>
            <w:r w:rsidRPr="00955EF9">
              <w:t>1 l</w:t>
            </w:r>
          </w:p>
        </w:tc>
        <w:tc>
          <w:tcPr>
            <w:tcW w:w="1701" w:type="dxa"/>
            <w:tcBorders>
              <w:top w:val="nil"/>
              <w:left w:val="nil"/>
              <w:bottom w:val="single" w:sz="4" w:space="0" w:color="auto"/>
              <w:right w:val="single" w:sz="4" w:space="0" w:color="auto"/>
            </w:tcBorders>
            <w:shd w:val="clear" w:color="auto" w:fill="auto"/>
            <w:vAlign w:val="center"/>
            <w:hideMark/>
          </w:tcPr>
          <w:p w14:paraId="737CC11F" w14:textId="77777777" w:rsidR="00DF0D44" w:rsidRPr="00955EF9" w:rsidRDefault="00DF0D44" w:rsidP="002A417B">
            <w:pPr>
              <w:spacing w:before="100" w:beforeAutospacing="1" w:after="100" w:afterAutospacing="1"/>
              <w:contextualSpacing/>
              <w:jc w:val="center"/>
            </w:pPr>
            <w:r w:rsidRPr="00955EF9">
              <w:t>4:30</w:t>
            </w:r>
            <w:r>
              <w:t>/</w:t>
            </w:r>
            <w:r w:rsidRPr="00955EF9">
              <w:t>7:24</w:t>
            </w:r>
          </w:p>
        </w:tc>
        <w:tc>
          <w:tcPr>
            <w:tcW w:w="709" w:type="dxa"/>
            <w:tcBorders>
              <w:top w:val="nil"/>
              <w:left w:val="nil"/>
              <w:bottom w:val="single" w:sz="4" w:space="0" w:color="auto"/>
              <w:right w:val="single" w:sz="4" w:space="0" w:color="auto"/>
            </w:tcBorders>
            <w:shd w:val="clear" w:color="auto" w:fill="auto"/>
            <w:vAlign w:val="center"/>
            <w:hideMark/>
          </w:tcPr>
          <w:p w14:paraId="737CC120" w14:textId="77777777" w:rsidR="00DF0D44" w:rsidRPr="00955EF9" w:rsidRDefault="00DF0D44" w:rsidP="002A417B">
            <w:pPr>
              <w:spacing w:before="100" w:beforeAutospacing="1" w:after="100" w:afterAutospacing="1"/>
              <w:contextualSpacing/>
              <w:jc w:val="center"/>
            </w:pPr>
            <w:r w:rsidRPr="00955EF9">
              <w:t>1 l</w:t>
            </w:r>
          </w:p>
        </w:tc>
        <w:tc>
          <w:tcPr>
            <w:tcW w:w="1559" w:type="dxa"/>
            <w:tcBorders>
              <w:top w:val="nil"/>
              <w:left w:val="nil"/>
              <w:bottom w:val="single" w:sz="4" w:space="0" w:color="auto"/>
              <w:right w:val="single" w:sz="4" w:space="0" w:color="auto"/>
            </w:tcBorders>
            <w:shd w:val="clear" w:color="auto" w:fill="auto"/>
            <w:vAlign w:val="center"/>
            <w:hideMark/>
          </w:tcPr>
          <w:p w14:paraId="737CC121" w14:textId="77777777" w:rsidR="00DF0D44" w:rsidRPr="00955EF9" w:rsidRDefault="00DF0D44" w:rsidP="002A417B">
            <w:pPr>
              <w:spacing w:before="100" w:beforeAutospacing="1" w:after="100" w:afterAutospacing="1"/>
              <w:contextualSpacing/>
              <w:jc w:val="center"/>
            </w:pPr>
            <w:r w:rsidRPr="00955EF9">
              <w:t>5:30</w:t>
            </w:r>
            <w:r>
              <w:t>/</w:t>
            </w:r>
            <w:r w:rsidRPr="00955EF9">
              <w:t>9:12</w:t>
            </w:r>
          </w:p>
        </w:tc>
        <w:tc>
          <w:tcPr>
            <w:tcW w:w="709" w:type="dxa"/>
            <w:tcBorders>
              <w:top w:val="nil"/>
              <w:left w:val="nil"/>
              <w:bottom w:val="single" w:sz="4" w:space="0" w:color="auto"/>
              <w:right w:val="single" w:sz="4" w:space="0" w:color="auto"/>
            </w:tcBorders>
            <w:shd w:val="clear" w:color="auto" w:fill="auto"/>
            <w:vAlign w:val="center"/>
            <w:hideMark/>
          </w:tcPr>
          <w:p w14:paraId="737CC122" w14:textId="77777777" w:rsidR="00DF0D44" w:rsidRPr="00955EF9" w:rsidRDefault="00DF0D44" w:rsidP="002A417B">
            <w:pPr>
              <w:spacing w:before="100" w:beforeAutospacing="1" w:after="100" w:afterAutospacing="1"/>
              <w:contextualSpacing/>
              <w:jc w:val="center"/>
            </w:pPr>
            <w:r w:rsidRPr="00955EF9">
              <w:t>0,4 l</w:t>
            </w:r>
          </w:p>
        </w:tc>
        <w:tc>
          <w:tcPr>
            <w:tcW w:w="1276" w:type="dxa"/>
            <w:tcBorders>
              <w:top w:val="nil"/>
              <w:left w:val="nil"/>
              <w:bottom w:val="single" w:sz="4" w:space="0" w:color="auto"/>
              <w:right w:val="single" w:sz="4" w:space="0" w:color="auto"/>
            </w:tcBorders>
            <w:shd w:val="clear" w:color="auto" w:fill="auto"/>
            <w:vAlign w:val="center"/>
            <w:hideMark/>
          </w:tcPr>
          <w:p w14:paraId="737CC123" w14:textId="77777777" w:rsidR="00DF0D44" w:rsidRPr="00955EF9" w:rsidRDefault="00DF0D44" w:rsidP="002A417B">
            <w:pPr>
              <w:spacing w:before="100" w:beforeAutospacing="1" w:after="100" w:afterAutospacing="1"/>
              <w:contextualSpacing/>
              <w:jc w:val="center"/>
            </w:pPr>
            <w:r w:rsidRPr="00955EF9">
              <w:t>4:56</w:t>
            </w:r>
            <w:r>
              <w:t>/</w:t>
            </w:r>
            <w:r w:rsidRPr="00955EF9">
              <w:t>8:08</w:t>
            </w:r>
          </w:p>
        </w:tc>
        <w:tc>
          <w:tcPr>
            <w:tcW w:w="992" w:type="dxa"/>
            <w:tcBorders>
              <w:top w:val="nil"/>
              <w:left w:val="nil"/>
              <w:bottom w:val="single" w:sz="4" w:space="0" w:color="auto"/>
              <w:right w:val="single" w:sz="4" w:space="0" w:color="auto"/>
            </w:tcBorders>
            <w:shd w:val="clear" w:color="auto" w:fill="auto"/>
            <w:vAlign w:val="center"/>
            <w:hideMark/>
          </w:tcPr>
          <w:p w14:paraId="737CC124" w14:textId="77777777" w:rsidR="00DF0D44" w:rsidRPr="00955EF9" w:rsidRDefault="00DF0D44" w:rsidP="002A417B">
            <w:pPr>
              <w:spacing w:before="100" w:beforeAutospacing="1" w:after="100" w:afterAutospacing="1"/>
              <w:contextualSpacing/>
              <w:jc w:val="center"/>
            </w:pPr>
            <w:r w:rsidRPr="00955EF9">
              <w:t>1 dcl</w:t>
            </w:r>
          </w:p>
        </w:tc>
        <w:tc>
          <w:tcPr>
            <w:tcW w:w="1559" w:type="dxa"/>
            <w:tcBorders>
              <w:top w:val="nil"/>
              <w:left w:val="nil"/>
              <w:bottom w:val="single" w:sz="4" w:space="0" w:color="auto"/>
              <w:right w:val="single" w:sz="4" w:space="0" w:color="auto"/>
            </w:tcBorders>
            <w:shd w:val="clear" w:color="auto" w:fill="auto"/>
            <w:vAlign w:val="center"/>
            <w:hideMark/>
          </w:tcPr>
          <w:p w14:paraId="737CC125" w14:textId="77777777" w:rsidR="00DF0D44" w:rsidRPr="00955EF9" w:rsidRDefault="00DF0D44" w:rsidP="002A417B">
            <w:pPr>
              <w:spacing w:before="100" w:beforeAutospacing="1" w:after="100" w:afterAutospacing="1"/>
              <w:contextualSpacing/>
              <w:jc w:val="center"/>
            </w:pPr>
            <w:r w:rsidRPr="00955EF9">
              <w:t>4:30</w:t>
            </w:r>
            <w:r>
              <w:t>/</w:t>
            </w:r>
            <w:r w:rsidRPr="00955EF9">
              <w:t>7:24</w:t>
            </w:r>
          </w:p>
        </w:tc>
      </w:tr>
      <w:tr w:rsidR="00DF0D44" w:rsidRPr="00955EF9" w14:paraId="737CC12F"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27" w14:textId="77777777" w:rsidR="00DF0D44" w:rsidRPr="00955EF9" w:rsidRDefault="00DF0D44" w:rsidP="002A417B">
            <w:pPr>
              <w:spacing w:before="100" w:beforeAutospacing="1" w:after="100" w:afterAutospacing="1"/>
              <w:contextualSpacing/>
              <w:jc w:val="center"/>
            </w:pPr>
            <w:r w:rsidRPr="00955EF9">
              <w:t>1,5 l</w:t>
            </w:r>
          </w:p>
        </w:tc>
        <w:tc>
          <w:tcPr>
            <w:tcW w:w="1701" w:type="dxa"/>
            <w:tcBorders>
              <w:top w:val="nil"/>
              <w:left w:val="nil"/>
              <w:bottom w:val="single" w:sz="4" w:space="0" w:color="auto"/>
              <w:right w:val="single" w:sz="4" w:space="0" w:color="auto"/>
            </w:tcBorders>
            <w:shd w:val="clear" w:color="auto" w:fill="auto"/>
            <w:vAlign w:val="center"/>
            <w:hideMark/>
          </w:tcPr>
          <w:p w14:paraId="737CC128" w14:textId="77777777" w:rsidR="00DF0D44" w:rsidRPr="00955EF9" w:rsidRDefault="00DF0D44" w:rsidP="00DF0D44">
            <w:pPr>
              <w:spacing w:before="100" w:beforeAutospacing="1" w:after="100" w:afterAutospacing="1"/>
              <w:contextualSpacing/>
              <w:jc w:val="center"/>
            </w:pPr>
            <w:r w:rsidRPr="00955EF9">
              <w:t>6:45</w:t>
            </w:r>
            <w:r>
              <w:t>/</w:t>
            </w:r>
            <w:r w:rsidRPr="00955EF9">
              <w:t>11:07</w:t>
            </w:r>
          </w:p>
        </w:tc>
        <w:tc>
          <w:tcPr>
            <w:tcW w:w="709" w:type="dxa"/>
            <w:tcBorders>
              <w:top w:val="nil"/>
              <w:left w:val="nil"/>
              <w:bottom w:val="single" w:sz="4" w:space="0" w:color="auto"/>
              <w:right w:val="single" w:sz="4" w:space="0" w:color="auto"/>
            </w:tcBorders>
            <w:shd w:val="clear" w:color="auto" w:fill="auto"/>
            <w:vAlign w:val="center"/>
            <w:hideMark/>
          </w:tcPr>
          <w:p w14:paraId="737CC129" w14:textId="77777777" w:rsidR="00DF0D44" w:rsidRPr="00955EF9" w:rsidRDefault="00DF0D44" w:rsidP="00DF0D44">
            <w:pPr>
              <w:spacing w:before="100" w:beforeAutospacing="1" w:after="100" w:afterAutospacing="1"/>
              <w:contextualSpacing/>
              <w:jc w:val="center"/>
            </w:pPr>
            <w:r w:rsidRPr="00955EF9">
              <w:t>1,5 l</w:t>
            </w:r>
          </w:p>
        </w:tc>
        <w:tc>
          <w:tcPr>
            <w:tcW w:w="1559" w:type="dxa"/>
            <w:tcBorders>
              <w:top w:val="nil"/>
              <w:left w:val="nil"/>
              <w:bottom w:val="single" w:sz="4" w:space="0" w:color="auto"/>
              <w:right w:val="single" w:sz="4" w:space="0" w:color="auto"/>
            </w:tcBorders>
            <w:shd w:val="clear" w:color="auto" w:fill="auto"/>
            <w:vAlign w:val="center"/>
            <w:hideMark/>
          </w:tcPr>
          <w:p w14:paraId="737CC12A" w14:textId="77777777" w:rsidR="00DF0D44" w:rsidRPr="00955EF9" w:rsidRDefault="00DF0D44" w:rsidP="00DF0D44">
            <w:pPr>
              <w:spacing w:before="100" w:beforeAutospacing="1" w:after="100" w:afterAutospacing="1"/>
              <w:contextualSpacing/>
              <w:jc w:val="center"/>
            </w:pPr>
            <w:r w:rsidRPr="00955EF9">
              <w:t>8:15</w:t>
            </w:r>
            <w:r>
              <w:t>/</w:t>
            </w:r>
            <w:r w:rsidRPr="00955EF9">
              <w:t>13:33</w:t>
            </w:r>
          </w:p>
        </w:tc>
        <w:tc>
          <w:tcPr>
            <w:tcW w:w="709" w:type="dxa"/>
            <w:tcBorders>
              <w:top w:val="nil"/>
              <w:left w:val="nil"/>
              <w:bottom w:val="single" w:sz="4" w:space="0" w:color="auto"/>
              <w:right w:val="single" w:sz="4" w:space="0" w:color="auto"/>
            </w:tcBorders>
            <w:shd w:val="clear" w:color="auto" w:fill="auto"/>
            <w:vAlign w:val="center"/>
            <w:hideMark/>
          </w:tcPr>
          <w:p w14:paraId="737CC12B" w14:textId="77777777" w:rsidR="00DF0D44" w:rsidRPr="00955EF9" w:rsidRDefault="00DF0D44" w:rsidP="00DF0D44">
            <w:pPr>
              <w:spacing w:before="100" w:beforeAutospacing="1" w:after="100" w:afterAutospacing="1"/>
              <w:contextualSpacing/>
              <w:jc w:val="center"/>
            </w:pPr>
            <w:r w:rsidRPr="00955EF9">
              <w:t>0,6 l</w:t>
            </w:r>
          </w:p>
        </w:tc>
        <w:tc>
          <w:tcPr>
            <w:tcW w:w="1276" w:type="dxa"/>
            <w:tcBorders>
              <w:top w:val="nil"/>
              <w:left w:val="nil"/>
              <w:bottom w:val="single" w:sz="4" w:space="0" w:color="auto"/>
              <w:right w:val="single" w:sz="4" w:space="0" w:color="auto"/>
            </w:tcBorders>
            <w:shd w:val="clear" w:color="auto" w:fill="auto"/>
            <w:vAlign w:val="center"/>
            <w:hideMark/>
          </w:tcPr>
          <w:p w14:paraId="737CC12C" w14:textId="77777777" w:rsidR="00DF0D44" w:rsidRPr="00955EF9" w:rsidRDefault="00DF0D44" w:rsidP="002A417B">
            <w:pPr>
              <w:spacing w:before="100" w:beforeAutospacing="1" w:after="100" w:afterAutospacing="1"/>
              <w:contextualSpacing/>
              <w:jc w:val="center"/>
            </w:pPr>
            <w:r w:rsidRPr="00955EF9">
              <w:t>7:24</w:t>
            </w:r>
            <w:r>
              <w:t>/</w:t>
            </w:r>
            <w:r w:rsidRPr="00955EF9">
              <w:t>12:13</w:t>
            </w:r>
          </w:p>
        </w:tc>
        <w:tc>
          <w:tcPr>
            <w:tcW w:w="992" w:type="dxa"/>
            <w:tcBorders>
              <w:top w:val="nil"/>
              <w:left w:val="nil"/>
              <w:bottom w:val="single" w:sz="4" w:space="0" w:color="auto"/>
              <w:right w:val="single" w:sz="4" w:space="0" w:color="auto"/>
            </w:tcBorders>
            <w:shd w:val="clear" w:color="auto" w:fill="auto"/>
            <w:vAlign w:val="center"/>
            <w:hideMark/>
          </w:tcPr>
          <w:p w14:paraId="737CC12D" w14:textId="77777777" w:rsidR="00DF0D44" w:rsidRPr="00955EF9" w:rsidRDefault="00DF0D44" w:rsidP="002A417B">
            <w:pPr>
              <w:spacing w:before="100" w:beforeAutospacing="1" w:after="100" w:afterAutospacing="1"/>
              <w:contextualSpacing/>
              <w:jc w:val="center"/>
            </w:pPr>
            <w:r w:rsidRPr="00955EF9">
              <w:t>1,5 dcl</w:t>
            </w:r>
          </w:p>
        </w:tc>
        <w:tc>
          <w:tcPr>
            <w:tcW w:w="1559" w:type="dxa"/>
            <w:tcBorders>
              <w:top w:val="nil"/>
              <w:left w:val="nil"/>
              <w:bottom w:val="single" w:sz="4" w:space="0" w:color="auto"/>
              <w:right w:val="single" w:sz="4" w:space="0" w:color="auto"/>
            </w:tcBorders>
            <w:shd w:val="clear" w:color="auto" w:fill="auto"/>
            <w:vAlign w:val="center"/>
            <w:hideMark/>
          </w:tcPr>
          <w:p w14:paraId="737CC12E" w14:textId="77777777" w:rsidR="00DF0D44" w:rsidRPr="00955EF9" w:rsidRDefault="00DF0D44" w:rsidP="002A417B">
            <w:pPr>
              <w:spacing w:before="100" w:beforeAutospacing="1" w:after="100" w:afterAutospacing="1"/>
              <w:contextualSpacing/>
              <w:jc w:val="center"/>
            </w:pPr>
            <w:r w:rsidRPr="00955EF9">
              <w:t>6:45</w:t>
            </w:r>
            <w:r>
              <w:t>/</w:t>
            </w:r>
            <w:r w:rsidRPr="00955EF9">
              <w:t>11:07</w:t>
            </w:r>
          </w:p>
        </w:tc>
      </w:tr>
      <w:tr w:rsidR="00DF0D44" w:rsidRPr="00955EF9" w14:paraId="737CC138"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30" w14:textId="77777777" w:rsidR="00DF0D44" w:rsidRPr="00955EF9" w:rsidRDefault="00DF0D44" w:rsidP="002A417B">
            <w:pPr>
              <w:spacing w:before="100" w:beforeAutospacing="1" w:after="100" w:afterAutospacing="1"/>
              <w:contextualSpacing/>
              <w:jc w:val="center"/>
            </w:pPr>
            <w:r w:rsidRPr="00955EF9">
              <w:t>2 l</w:t>
            </w:r>
          </w:p>
        </w:tc>
        <w:tc>
          <w:tcPr>
            <w:tcW w:w="1701" w:type="dxa"/>
            <w:tcBorders>
              <w:top w:val="nil"/>
              <w:left w:val="nil"/>
              <w:bottom w:val="single" w:sz="4" w:space="0" w:color="auto"/>
              <w:right w:val="single" w:sz="4" w:space="0" w:color="auto"/>
            </w:tcBorders>
            <w:shd w:val="clear" w:color="auto" w:fill="auto"/>
            <w:vAlign w:val="center"/>
            <w:hideMark/>
          </w:tcPr>
          <w:p w14:paraId="737CC131" w14:textId="77777777" w:rsidR="00DF0D44" w:rsidRPr="00955EF9" w:rsidRDefault="00DF0D44" w:rsidP="00DF0D44">
            <w:pPr>
              <w:spacing w:before="100" w:beforeAutospacing="1" w:after="100" w:afterAutospacing="1"/>
              <w:contextualSpacing/>
              <w:jc w:val="center"/>
            </w:pPr>
            <w:r w:rsidRPr="00955EF9">
              <w:t>9:00</w:t>
            </w:r>
            <w:r>
              <w:t>/</w:t>
            </w:r>
            <w:r w:rsidRPr="00955EF9">
              <w:t>14:49</w:t>
            </w:r>
          </w:p>
        </w:tc>
        <w:tc>
          <w:tcPr>
            <w:tcW w:w="709" w:type="dxa"/>
            <w:tcBorders>
              <w:top w:val="nil"/>
              <w:left w:val="nil"/>
              <w:bottom w:val="single" w:sz="4" w:space="0" w:color="auto"/>
              <w:right w:val="single" w:sz="4" w:space="0" w:color="auto"/>
            </w:tcBorders>
            <w:shd w:val="clear" w:color="auto" w:fill="auto"/>
            <w:vAlign w:val="center"/>
            <w:hideMark/>
          </w:tcPr>
          <w:p w14:paraId="737CC132" w14:textId="77777777" w:rsidR="00DF0D44" w:rsidRPr="00955EF9" w:rsidRDefault="00DF0D44" w:rsidP="00DF0D44">
            <w:pPr>
              <w:spacing w:before="100" w:beforeAutospacing="1" w:after="100" w:afterAutospacing="1"/>
              <w:contextualSpacing/>
              <w:jc w:val="center"/>
            </w:pPr>
            <w:r w:rsidRPr="00955EF9">
              <w:t>2 l</w:t>
            </w:r>
          </w:p>
        </w:tc>
        <w:tc>
          <w:tcPr>
            <w:tcW w:w="1559" w:type="dxa"/>
            <w:tcBorders>
              <w:top w:val="nil"/>
              <w:left w:val="nil"/>
              <w:bottom w:val="single" w:sz="4" w:space="0" w:color="auto"/>
              <w:right w:val="single" w:sz="4" w:space="0" w:color="auto"/>
            </w:tcBorders>
            <w:shd w:val="clear" w:color="auto" w:fill="auto"/>
            <w:vAlign w:val="center"/>
            <w:hideMark/>
          </w:tcPr>
          <w:p w14:paraId="737CC133" w14:textId="77777777" w:rsidR="00DF0D44" w:rsidRPr="00955EF9" w:rsidRDefault="00DF0D44" w:rsidP="00DF0D44">
            <w:pPr>
              <w:spacing w:before="100" w:beforeAutospacing="1" w:after="100" w:afterAutospacing="1"/>
              <w:contextualSpacing/>
              <w:jc w:val="center"/>
            </w:pPr>
            <w:r w:rsidRPr="00955EF9">
              <w:t>11:00</w:t>
            </w:r>
            <w:r>
              <w:t>/</w:t>
            </w:r>
            <w:r w:rsidRPr="00955EF9">
              <w:t>18:04</w:t>
            </w:r>
          </w:p>
        </w:tc>
        <w:tc>
          <w:tcPr>
            <w:tcW w:w="709" w:type="dxa"/>
            <w:tcBorders>
              <w:top w:val="nil"/>
              <w:left w:val="nil"/>
              <w:bottom w:val="single" w:sz="4" w:space="0" w:color="auto"/>
              <w:right w:val="single" w:sz="4" w:space="0" w:color="auto"/>
            </w:tcBorders>
            <w:shd w:val="clear" w:color="auto" w:fill="auto"/>
            <w:vAlign w:val="center"/>
            <w:hideMark/>
          </w:tcPr>
          <w:p w14:paraId="737CC134" w14:textId="77777777" w:rsidR="00DF0D44" w:rsidRPr="00955EF9" w:rsidRDefault="00DF0D44" w:rsidP="00DF0D44">
            <w:pPr>
              <w:spacing w:before="100" w:beforeAutospacing="1" w:after="100" w:afterAutospacing="1"/>
              <w:contextualSpacing/>
              <w:jc w:val="center"/>
            </w:pPr>
            <w:r w:rsidRPr="00955EF9">
              <w:t>0,8 l</w:t>
            </w:r>
          </w:p>
        </w:tc>
        <w:tc>
          <w:tcPr>
            <w:tcW w:w="1276" w:type="dxa"/>
            <w:tcBorders>
              <w:top w:val="nil"/>
              <w:left w:val="nil"/>
              <w:bottom w:val="single" w:sz="4" w:space="0" w:color="auto"/>
              <w:right w:val="single" w:sz="4" w:space="0" w:color="auto"/>
            </w:tcBorders>
            <w:shd w:val="clear" w:color="auto" w:fill="auto"/>
            <w:vAlign w:val="center"/>
            <w:hideMark/>
          </w:tcPr>
          <w:p w14:paraId="737CC135" w14:textId="77777777" w:rsidR="00DF0D44" w:rsidRPr="00955EF9" w:rsidRDefault="00DF0D44" w:rsidP="002A417B">
            <w:pPr>
              <w:spacing w:before="100" w:beforeAutospacing="1" w:after="100" w:afterAutospacing="1"/>
              <w:contextualSpacing/>
              <w:jc w:val="center"/>
            </w:pPr>
            <w:r w:rsidRPr="00955EF9">
              <w:t>9:52</w:t>
            </w:r>
            <w:r>
              <w:t>/</w:t>
            </w:r>
            <w:r w:rsidRPr="00955EF9">
              <w:t>16:18</w:t>
            </w:r>
          </w:p>
        </w:tc>
        <w:tc>
          <w:tcPr>
            <w:tcW w:w="992" w:type="dxa"/>
            <w:tcBorders>
              <w:top w:val="nil"/>
              <w:left w:val="nil"/>
              <w:bottom w:val="single" w:sz="4" w:space="0" w:color="auto"/>
              <w:right w:val="single" w:sz="4" w:space="0" w:color="auto"/>
            </w:tcBorders>
            <w:shd w:val="clear" w:color="auto" w:fill="auto"/>
            <w:vAlign w:val="center"/>
            <w:hideMark/>
          </w:tcPr>
          <w:p w14:paraId="737CC136" w14:textId="77777777" w:rsidR="00DF0D44" w:rsidRPr="00955EF9" w:rsidRDefault="00DF0D44" w:rsidP="002A417B">
            <w:pPr>
              <w:spacing w:before="100" w:beforeAutospacing="1" w:after="100" w:afterAutospacing="1"/>
              <w:contextualSpacing/>
              <w:jc w:val="center"/>
            </w:pPr>
            <w:r w:rsidRPr="00955EF9">
              <w:t>2 dcl</w:t>
            </w:r>
          </w:p>
        </w:tc>
        <w:tc>
          <w:tcPr>
            <w:tcW w:w="1559" w:type="dxa"/>
            <w:tcBorders>
              <w:top w:val="nil"/>
              <w:left w:val="nil"/>
              <w:bottom w:val="single" w:sz="4" w:space="0" w:color="auto"/>
              <w:right w:val="single" w:sz="4" w:space="0" w:color="auto"/>
            </w:tcBorders>
            <w:shd w:val="clear" w:color="auto" w:fill="auto"/>
            <w:vAlign w:val="center"/>
            <w:hideMark/>
          </w:tcPr>
          <w:p w14:paraId="737CC137" w14:textId="77777777" w:rsidR="00DF0D44" w:rsidRPr="00955EF9" w:rsidRDefault="00DF0D44" w:rsidP="002A417B">
            <w:pPr>
              <w:spacing w:before="100" w:beforeAutospacing="1" w:after="100" w:afterAutospacing="1"/>
              <w:contextualSpacing/>
              <w:jc w:val="center"/>
            </w:pPr>
            <w:r w:rsidRPr="00955EF9">
              <w:t>9:00</w:t>
            </w:r>
            <w:r>
              <w:t>/</w:t>
            </w:r>
            <w:r w:rsidRPr="00955EF9">
              <w:t>14:49</w:t>
            </w:r>
          </w:p>
        </w:tc>
      </w:tr>
      <w:tr w:rsidR="00DF0D44" w:rsidRPr="00955EF9" w14:paraId="737CC141"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39" w14:textId="77777777" w:rsidR="00DF0D44" w:rsidRPr="00955EF9" w:rsidRDefault="00DF0D44" w:rsidP="002A417B">
            <w:pPr>
              <w:spacing w:before="100" w:beforeAutospacing="1" w:after="100" w:afterAutospacing="1"/>
              <w:contextualSpacing/>
              <w:jc w:val="center"/>
            </w:pPr>
            <w:r w:rsidRPr="00955EF9">
              <w:t>2,5 l</w:t>
            </w:r>
          </w:p>
        </w:tc>
        <w:tc>
          <w:tcPr>
            <w:tcW w:w="1701" w:type="dxa"/>
            <w:tcBorders>
              <w:top w:val="nil"/>
              <w:left w:val="nil"/>
              <w:bottom w:val="single" w:sz="4" w:space="0" w:color="auto"/>
              <w:right w:val="single" w:sz="4" w:space="0" w:color="auto"/>
            </w:tcBorders>
            <w:shd w:val="clear" w:color="auto" w:fill="auto"/>
            <w:vAlign w:val="center"/>
            <w:hideMark/>
          </w:tcPr>
          <w:p w14:paraId="737CC13A" w14:textId="77777777" w:rsidR="00DF0D44" w:rsidRPr="00955EF9" w:rsidRDefault="00DF0D44" w:rsidP="00DF0D44">
            <w:pPr>
              <w:spacing w:before="100" w:beforeAutospacing="1" w:after="100" w:afterAutospacing="1"/>
              <w:contextualSpacing/>
              <w:jc w:val="center"/>
            </w:pPr>
            <w:r w:rsidRPr="00955EF9">
              <w:t>11:15</w:t>
            </w:r>
            <w:r>
              <w:t>/</w:t>
            </w:r>
            <w:r w:rsidRPr="00955EF9">
              <w:t>18:31</w:t>
            </w:r>
          </w:p>
        </w:tc>
        <w:tc>
          <w:tcPr>
            <w:tcW w:w="709" w:type="dxa"/>
            <w:tcBorders>
              <w:top w:val="nil"/>
              <w:left w:val="nil"/>
              <w:bottom w:val="single" w:sz="4" w:space="0" w:color="auto"/>
              <w:right w:val="single" w:sz="4" w:space="0" w:color="auto"/>
            </w:tcBorders>
            <w:shd w:val="clear" w:color="auto" w:fill="auto"/>
            <w:vAlign w:val="center"/>
            <w:hideMark/>
          </w:tcPr>
          <w:p w14:paraId="737CC13B" w14:textId="77777777" w:rsidR="00DF0D44" w:rsidRPr="00955EF9" w:rsidRDefault="00DF0D44" w:rsidP="00DF0D44">
            <w:pPr>
              <w:spacing w:before="100" w:beforeAutospacing="1" w:after="100" w:afterAutospacing="1"/>
              <w:contextualSpacing/>
              <w:jc w:val="center"/>
            </w:pPr>
            <w:r w:rsidRPr="00955EF9">
              <w:t>2,5 l</w:t>
            </w:r>
          </w:p>
        </w:tc>
        <w:tc>
          <w:tcPr>
            <w:tcW w:w="1559" w:type="dxa"/>
            <w:tcBorders>
              <w:top w:val="nil"/>
              <w:left w:val="nil"/>
              <w:bottom w:val="single" w:sz="4" w:space="0" w:color="auto"/>
              <w:right w:val="single" w:sz="4" w:space="0" w:color="auto"/>
            </w:tcBorders>
            <w:shd w:val="clear" w:color="auto" w:fill="auto"/>
            <w:vAlign w:val="center"/>
            <w:hideMark/>
          </w:tcPr>
          <w:p w14:paraId="737CC13C" w14:textId="77777777" w:rsidR="00DF0D44" w:rsidRPr="00955EF9" w:rsidRDefault="00DF0D44" w:rsidP="00DF0D44">
            <w:pPr>
              <w:spacing w:before="100" w:beforeAutospacing="1" w:after="100" w:afterAutospacing="1"/>
              <w:contextualSpacing/>
              <w:jc w:val="center"/>
            </w:pPr>
            <w:r w:rsidRPr="00955EF9">
              <w:t>13:45</w:t>
            </w:r>
            <w:r>
              <w:t>/</w:t>
            </w:r>
            <w:r w:rsidRPr="00955EF9">
              <w:t>22:35</w:t>
            </w:r>
          </w:p>
        </w:tc>
        <w:tc>
          <w:tcPr>
            <w:tcW w:w="709" w:type="dxa"/>
            <w:tcBorders>
              <w:top w:val="nil"/>
              <w:left w:val="nil"/>
              <w:bottom w:val="single" w:sz="4" w:space="0" w:color="auto"/>
              <w:right w:val="single" w:sz="4" w:space="0" w:color="auto"/>
            </w:tcBorders>
            <w:shd w:val="clear" w:color="auto" w:fill="auto"/>
            <w:vAlign w:val="center"/>
            <w:hideMark/>
          </w:tcPr>
          <w:p w14:paraId="737CC13D" w14:textId="77777777" w:rsidR="00DF0D44" w:rsidRPr="00955EF9" w:rsidRDefault="00DF0D44" w:rsidP="00DF0D44">
            <w:pPr>
              <w:spacing w:before="100" w:beforeAutospacing="1" w:after="100" w:afterAutospacing="1"/>
              <w:contextualSpacing/>
              <w:jc w:val="center"/>
            </w:pPr>
            <w:r w:rsidRPr="00955EF9">
              <w:t>1 l</w:t>
            </w:r>
          </w:p>
        </w:tc>
        <w:tc>
          <w:tcPr>
            <w:tcW w:w="1276" w:type="dxa"/>
            <w:tcBorders>
              <w:top w:val="nil"/>
              <w:left w:val="nil"/>
              <w:bottom w:val="single" w:sz="4" w:space="0" w:color="auto"/>
              <w:right w:val="single" w:sz="4" w:space="0" w:color="auto"/>
            </w:tcBorders>
            <w:shd w:val="clear" w:color="auto" w:fill="auto"/>
            <w:vAlign w:val="center"/>
            <w:hideMark/>
          </w:tcPr>
          <w:p w14:paraId="737CC13E" w14:textId="77777777" w:rsidR="00DF0D44" w:rsidRPr="00955EF9" w:rsidRDefault="00DF0D44" w:rsidP="002A417B">
            <w:pPr>
              <w:spacing w:before="100" w:beforeAutospacing="1" w:after="100" w:afterAutospacing="1"/>
              <w:contextualSpacing/>
              <w:jc w:val="center"/>
            </w:pPr>
            <w:r w:rsidRPr="00955EF9">
              <w:t>12:20</w:t>
            </w:r>
            <w:r>
              <w:t>/</w:t>
            </w:r>
            <w:r w:rsidRPr="00955EF9">
              <w:t>20:22</w:t>
            </w:r>
          </w:p>
        </w:tc>
        <w:tc>
          <w:tcPr>
            <w:tcW w:w="992" w:type="dxa"/>
            <w:tcBorders>
              <w:top w:val="nil"/>
              <w:left w:val="nil"/>
              <w:bottom w:val="single" w:sz="4" w:space="0" w:color="auto"/>
              <w:right w:val="single" w:sz="4" w:space="0" w:color="auto"/>
            </w:tcBorders>
            <w:shd w:val="clear" w:color="auto" w:fill="auto"/>
            <w:vAlign w:val="center"/>
            <w:hideMark/>
          </w:tcPr>
          <w:p w14:paraId="737CC13F" w14:textId="77777777" w:rsidR="00DF0D44" w:rsidRPr="00955EF9" w:rsidRDefault="00DF0D44" w:rsidP="002A417B">
            <w:pPr>
              <w:spacing w:before="100" w:beforeAutospacing="1" w:after="100" w:afterAutospacing="1"/>
              <w:contextualSpacing/>
              <w:jc w:val="center"/>
            </w:pPr>
            <w:r w:rsidRPr="00955EF9">
              <w:t>2,5 dcl</w:t>
            </w:r>
          </w:p>
        </w:tc>
        <w:tc>
          <w:tcPr>
            <w:tcW w:w="1559" w:type="dxa"/>
            <w:tcBorders>
              <w:top w:val="nil"/>
              <w:left w:val="nil"/>
              <w:bottom w:val="single" w:sz="4" w:space="0" w:color="auto"/>
              <w:right w:val="single" w:sz="4" w:space="0" w:color="auto"/>
            </w:tcBorders>
            <w:shd w:val="clear" w:color="auto" w:fill="auto"/>
            <w:vAlign w:val="center"/>
            <w:hideMark/>
          </w:tcPr>
          <w:p w14:paraId="737CC140" w14:textId="77777777" w:rsidR="00DF0D44" w:rsidRPr="00955EF9" w:rsidRDefault="00DF0D44" w:rsidP="002A417B">
            <w:pPr>
              <w:spacing w:before="100" w:beforeAutospacing="1" w:after="100" w:afterAutospacing="1"/>
              <w:contextualSpacing/>
              <w:jc w:val="center"/>
            </w:pPr>
            <w:r w:rsidRPr="00955EF9">
              <w:t>11:15</w:t>
            </w:r>
            <w:r>
              <w:t>/</w:t>
            </w:r>
            <w:r w:rsidRPr="00955EF9">
              <w:t>18:31</w:t>
            </w:r>
          </w:p>
        </w:tc>
      </w:tr>
      <w:tr w:rsidR="00DF0D44" w:rsidRPr="00955EF9" w14:paraId="737CC14A"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42" w14:textId="77777777" w:rsidR="00DF0D44" w:rsidRPr="00955EF9" w:rsidRDefault="00DF0D44" w:rsidP="002A417B">
            <w:pPr>
              <w:spacing w:before="100" w:beforeAutospacing="1" w:after="100" w:afterAutospacing="1"/>
              <w:contextualSpacing/>
              <w:jc w:val="center"/>
            </w:pPr>
            <w:r w:rsidRPr="00955EF9">
              <w:t>3 l</w:t>
            </w:r>
          </w:p>
        </w:tc>
        <w:tc>
          <w:tcPr>
            <w:tcW w:w="1701" w:type="dxa"/>
            <w:tcBorders>
              <w:top w:val="nil"/>
              <w:left w:val="nil"/>
              <w:bottom w:val="single" w:sz="4" w:space="0" w:color="auto"/>
              <w:right w:val="single" w:sz="4" w:space="0" w:color="auto"/>
            </w:tcBorders>
            <w:shd w:val="clear" w:color="auto" w:fill="auto"/>
            <w:vAlign w:val="center"/>
            <w:hideMark/>
          </w:tcPr>
          <w:p w14:paraId="737CC143" w14:textId="77777777" w:rsidR="00DF0D44" w:rsidRPr="00955EF9" w:rsidRDefault="00DF0D44" w:rsidP="00DF0D44">
            <w:pPr>
              <w:spacing w:before="100" w:beforeAutospacing="1" w:after="100" w:afterAutospacing="1"/>
              <w:contextualSpacing/>
              <w:jc w:val="center"/>
            </w:pPr>
            <w:r w:rsidRPr="00955EF9">
              <w:t>13:30</w:t>
            </w:r>
            <w:r>
              <w:t>/</w:t>
            </w:r>
            <w:r w:rsidRPr="00955EF9">
              <w:t>22:15</w:t>
            </w:r>
          </w:p>
        </w:tc>
        <w:tc>
          <w:tcPr>
            <w:tcW w:w="709" w:type="dxa"/>
            <w:tcBorders>
              <w:top w:val="nil"/>
              <w:left w:val="nil"/>
              <w:bottom w:val="single" w:sz="4" w:space="0" w:color="auto"/>
              <w:right w:val="single" w:sz="4" w:space="0" w:color="auto"/>
            </w:tcBorders>
            <w:shd w:val="clear" w:color="auto" w:fill="auto"/>
            <w:vAlign w:val="center"/>
            <w:hideMark/>
          </w:tcPr>
          <w:p w14:paraId="737CC144" w14:textId="77777777" w:rsidR="00DF0D44" w:rsidRPr="00955EF9" w:rsidRDefault="00DF0D44" w:rsidP="00DF0D44">
            <w:pPr>
              <w:spacing w:before="100" w:beforeAutospacing="1" w:after="100" w:afterAutospacing="1"/>
              <w:contextualSpacing/>
              <w:jc w:val="center"/>
            </w:pPr>
            <w:r w:rsidRPr="00955EF9">
              <w:t>3 l</w:t>
            </w:r>
          </w:p>
        </w:tc>
        <w:tc>
          <w:tcPr>
            <w:tcW w:w="1559" w:type="dxa"/>
            <w:tcBorders>
              <w:top w:val="nil"/>
              <w:left w:val="nil"/>
              <w:bottom w:val="single" w:sz="4" w:space="0" w:color="auto"/>
              <w:right w:val="single" w:sz="4" w:space="0" w:color="auto"/>
            </w:tcBorders>
            <w:shd w:val="clear" w:color="auto" w:fill="auto"/>
            <w:vAlign w:val="center"/>
            <w:hideMark/>
          </w:tcPr>
          <w:p w14:paraId="737CC145" w14:textId="77777777" w:rsidR="00DF0D44" w:rsidRPr="00955EF9" w:rsidRDefault="00DF0D44" w:rsidP="00DF0D44">
            <w:pPr>
              <w:spacing w:before="100" w:beforeAutospacing="1" w:after="100" w:afterAutospacing="1"/>
              <w:contextualSpacing/>
              <w:jc w:val="center"/>
            </w:pPr>
            <w:r w:rsidRPr="00955EF9">
              <w:t>16:30</w:t>
            </w:r>
            <w:r>
              <w:t>/</w:t>
            </w:r>
            <w:r w:rsidRPr="00955EF9">
              <w:t>27:06</w:t>
            </w:r>
          </w:p>
        </w:tc>
        <w:tc>
          <w:tcPr>
            <w:tcW w:w="709" w:type="dxa"/>
            <w:tcBorders>
              <w:top w:val="nil"/>
              <w:left w:val="nil"/>
              <w:bottom w:val="single" w:sz="4" w:space="0" w:color="auto"/>
              <w:right w:val="single" w:sz="4" w:space="0" w:color="auto"/>
            </w:tcBorders>
            <w:shd w:val="clear" w:color="auto" w:fill="auto"/>
            <w:vAlign w:val="center"/>
            <w:hideMark/>
          </w:tcPr>
          <w:p w14:paraId="737CC146" w14:textId="77777777" w:rsidR="00DF0D44" w:rsidRPr="00955EF9" w:rsidRDefault="00DF0D44" w:rsidP="00DF0D44">
            <w:pPr>
              <w:spacing w:before="100" w:beforeAutospacing="1" w:after="100" w:afterAutospacing="1"/>
              <w:contextualSpacing/>
              <w:jc w:val="center"/>
            </w:pPr>
            <w:r w:rsidRPr="00955EF9">
              <w:t>1,2 l</w:t>
            </w:r>
          </w:p>
        </w:tc>
        <w:tc>
          <w:tcPr>
            <w:tcW w:w="1276" w:type="dxa"/>
            <w:tcBorders>
              <w:top w:val="nil"/>
              <w:left w:val="nil"/>
              <w:bottom w:val="single" w:sz="4" w:space="0" w:color="auto"/>
              <w:right w:val="single" w:sz="4" w:space="0" w:color="auto"/>
            </w:tcBorders>
            <w:shd w:val="clear" w:color="auto" w:fill="auto"/>
            <w:vAlign w:val="center"/>
            <w:hideMark/>
          </w:tcPr>
          <w:p w14:paraId="737CC147" w14:textId="77777777" w:rsidR="00DF0D44" w:rsidRPr="00955EF9" w:rsidRDefault="00DF0D44" w:rsidP="002A417B">
            <w:pPr>
              <w:spacing w:before="100" w:beforeAutospacing="1" w:after="100" w:afterAutospacing="1"/>
              <w:contextualSpacing/>
              <w:jc w:val="center"/>
            </w:pPr>
            <w:r w:rsidRPr="00955EF9">
              <w:t>14:48</w:t>
            </w:r>
            <w:r>
              <w:t>/</w:t>
            </w:r>
            <w:r w:rsidRPr="00955EF9">
              <w:t>24:26</w:t>
            </w:r>
          </w:p>
        </w:tc>
        <w:tc>
          <w:tcPr>
            <w:tcW w:w="992" w:type="dxa"/>
            <w:tcBorders>
              <w:top w:val="nil"/>
              <w:left w:val="nil"/>
              <w:bottom w:val="single" w:sz="4" w:space="0" w:color="auto"/>
              <w:right w:val="single" w:sz="4" w:space="0" w:color="auto"/>
            </w:tcBorders>
            <w:shd w:val="clear" w:color="auto" w:fill="auto"/>
            <w:vAlign w:val="center"/>
            <w:hideMark/>
          </w:tcPr>
          <w:p w14:paraId="737CC148" w14:textId="77777777" w:rsidR="00DF0D44" w:rsidRPr="00955EF9" w:rsidRDefault="00DF0D44" w:rsidP="002A417B">
            <w:pPr>
              <w:spacing w:before="100" w:beforeAutospacing="1" w:after="100" w:afterAutospacing="1"/>
              <w:contextualSpacing/>
              <w:jc w:val="center"/>
            </w:pPr>
            <w:r w:rsidRPr="00955EF9">
              <w:t>3 dcl</w:t>
            </w:r>
          </w:p>
        </w:tc>
        <w:tc>
          <w:tcPr>
            <w:tcW w:w="1559" w:type="dxa"/>
            <w:tcBorders>
              <w:top w:val="nil"/>
              <w:left w:val="nil"/>
              <w:bottom w:val="single" w:sz="4" w:space="0" w:color="auto"/>
              <w:right w:val="single" w:sz="4" w:space="0" w:color="auto"/>
            </w:tcBorders>
            <w:shd w:val="clear" w:color="auto" w:fill="auto"/>
            <w:vAlign w:val="center"/>
            <w:hideMark/>
          </w:tcPr>
          <w:p w14:paraId="737CC149" w14:textId="77777777" w:rsidR="00DF0D44" w:rsidRPr="00955EF9" w:rsidRDefault="00DF0D44" w:rsidP="002A417B">
            <w:pPr>
              <w:spacing w:before="100" w:beforeAutospacing="1" w:after="100" w:afterAutospacing="1"/>
              <w:contextualSpacing/>
              <w:jc w:val="center"/>
            </w:pPr>
            <w:r w:rsidRPr="00955EF9">
              <w:t>13:30</w:t>
            </w:r>
            <w:r>
              <w:t>/</w:t>
            </w:r>
            <w:r w:rsidRPr="00955EF9">
              <w:t>22:13</w:t>
            </w:r>
          </w:p>
        </w:tc>
      </w:tr>
      <w:tr w:rsidR="00DF0D44" w:rsidRPr="00955EF9" w14:paraId="737CC153"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4B" w14:textId="77777777" w:rsidR="00DF0D44" w:rsidRPr="00955EF9" w:rsidRDefault="00DF0D44" w:rsidP="002A417B">
            <w:pPr>
              <w:spacing w:before="100" w:beforeAutospacing="1" w:after="100" w:afterAutospacing="1"/>
              <w:contextualSpacing/>
              <w:jc w:val="center"/>
            </w:pPr>
            <w:r w:rsidRPr="00955EF9">
              <w:t>3,5 l</w:t>
            </w:r>
          </w:p>
        </w:tc>
        <w:tc>
          <w:tcPr>
            <w:tcW w:w="1701" w:type="dxa"/>
            <w:tcBorders>
              <w:top w:val="nil"/>
              <w:left w:val="nil"/>
              <w:bottom w:val="single" w:sz="4" w:space="0" w:color="auto"/>
              <w:right w:val="single" w:sz="4" w:space="0" w:color="auto"/>
            </w:tcBorders>
            <w:shd w:val="clear" w:color="auto" w:fill="auto"/>
            <w:vAlign w:val="center"/>
            <w:hideMark/>
          </w:tcPr>
          <w:p w14:paraId="737CC14C" w14:textId="77777777" w:rsidR="00DF0D44" w:rsidRPr="00955EF9" w:rsidRDefault="00DF0D44" w:rsidP="00DF0D44">
            <w:pPr>
              <w:spacing w:before="100" w:beforeAutospacing="1" w:after="100" w:afterAutospacing="1"/>
              <w:contextualSpacing/>
              <w:jc w:val="center"/>
            </w:pPr>
            <w:r w:rsidRPr="00955EF9">
              <w:t>15:45</w:t>
            </w:r>
            <w:r>
              <w:t>/</w:t>
            </w:r>
            <w:r w:rsidRPr="00955EF9">
              <w:t>25:57</w:t>
            </w:r>
          </w:p>
        </w:tc>
        <w:tc>
          <w:tcPr>
            <w:tcW w:w="709" w:type="dxa"/>
            <w:tcBorders>
              <w:top w:val="nil"/>
              <w:left w:val="nil"/>
              <w:bottom w:val="single" w:sz="4" w:space="0" w:color="auto"/>
              <w:right w:val="single" w:sz="4" w:space="0" w:color="auto"/>
            </w:tcBorders>
            <w:shd w:val="clear" w:color="auto" w:fill="auto"/>
            <w:vAlign w:val="center"/>
            <w:hideMark/>
          </w:tcPr>
          <w:p w14:paraId="737CC14D" w14:textId="77777777" w:rsidR="00DF0D44" w:rsidRPr="00955EF9" w:rsidRDefault="00DF0D44" w:rsidP="00DF0D44">
            <w:pPr>
              <w:spacing w:before="100" w:beforeAutospacing="1" w:after="100" w:afterAutospacing="1"/>
              <w:contextualSpacing/>
              <w:jc w:val="center"/>
            </w:pPr>
            <w:r w:rsidRPr="00955EF9">
              <w:t>3,5 l</w:t>
            </w:r>
          </w:p>
        </w:tc>
        <w:tc>
          <w:tcPr>
            <w:tcW w:w="1559" w:type="dxa"/>
            <w:tcBorders>
              <w:top w:val="nil"/>
              <w:left w:val="nil"/>
              <w:bottom w:val="single" w:sz="4" w:space="0" w:color="auto"/>
              <w:right w:val="single" w:sz="4" w:space="0" w:color="auto"/>
            </w:tcBorders>
            <w:shd w:val="clear" w:color="auto" w:fill="auto"/>
            <w:vAlign w:val="center"/>
            <w:hideMark/>
          </w:tcPr>
          <w:p w14:paraId="737CC14E" w14:textId="77777777" w:rsidR="00DF0D44" w:rsidRPr="00955EF9" w:rsidRDefault="00DF0D44" w:rsidP="00DF0D44">
            <w:pPr>
              <w:spacing w:before="100" w:beforeAutospacing="1" w:after="100" w:afterAutospacing="1"/>
              <w:contextualSpacing/>
              <w:jc w:val="center"/>
            </w:pPr>
            <w:r w:rsidRPr="00955EF9">
              <w:t>19:15</w:t>
            </w:r>
            <w:r>
              <w:t>/</w:t>
            </w:r>
            <w:r w:rsidRPr="00955EF9">
              <w:t>31:37</w:t>
            </w:r>
          </w:p>
        </w:tc>
        <w:tc>
          <w:tcPr>
            <w:tcW w:w="709" w:type="dxa"/>
            <w:tcBorders>
              <w:top w:val="nil"/>
              <w:left w:val="nil"/>
              <w:bottom w:val="single" w:sz="4" w:space="0" w:color="auto"/>
              <w:right w:val="single" w:sz="4" w:space="0" w:color="auto"/>
            </w:tcBorders>
            <w:shd w:val="clear" w:color="auto" w:fill="auto"/>
            <w:vAlign w:val="center"/>
            <w:hideMark/>
          </w:tcPr>
          <w:p w14:paraId="737CC14F" w14:textId="77777777" w:rsidR="00DF0D44" w:rsidRPr="00955EF9" w:rsidRDefault="00DF0D44" w:rsidP="00DF0D44">
            <w:pPr>
              <w:spacing w:before="100" w:beforeAutospacing="1" w:after="100" w:afterAutospacing="1"/>
              <w:contextualSpacing/>
              <w:jc w:val="center"/>
            </w:pPr>
            <w:r w:rsidRPr="00955EF9">
              <w:t>1,4 l</w:t>
            </w:r>
          </w:p>
        </w:tc>
        <w:tc>
          <w:tcPr>
            <w:tcW w:w="1276" w:type="dxa"/>
            <w:tcBorders>
              <w:top w:val="nil"/>
              <w:left w:val="nil"/>
              <w:bottom w:val="single" w:sz="4" w:space="0" w:color="auto"/>
              <w:right w:val="single" w:sz="4" w:space="0" w:color="auto"/>
            </w:tcBorders>
            <w:shd w:val="clear" w:color="auto" w:fill="auto"/>
            <w:vAlign w:val="center"/>
            <w:hideMark/>
          </w:tcPr>
          <w:p w14:paraId="737CC150" w14:textId="77777777" w:rsidR="00DF0D44" w:rsidRPr="00955EF9" w:rsidRDefault="00DF0D44" w:rsidP="002A417B">
            <w:pPr>
              <w:spacing w:before="100" w:beforeAutospacing="1" w:after="100" w:afterAutospacing="1"/>
              <w:contextualSpacing/>
              <w:jc w:val="center"/>
            </w:pPr>
            <w:r w:rsidRPr="00955EF9">
              <w:t>17:16</w:t>
            </w:r>
            <w:r>
              <w:t>/</w:t>
            </w:r>
            <w:r w:rsidRPr="00955EF9">
              <w:t>28:30</w:t>
            </w:r>
          </w:p>
        </w:tc>
        <w:tc>
          <w:tcPr>
            <w:tcW w:w="992" w:type="dxa"/>
            <w:tcBorders>
              <w:top w:val="nil"/>
              <w:left w:val="nil"/>
              <w:bottom w:val="single" w:sz="4" w:space="0" w:color="auto"/>
              <w:right w:val="single" w:sz="4" w:space="0" w:color="auto"/>
            </w:tcBorders>
            <w:shd w:val="clear" w:color="auto" w:fill="auto"/>
            <w:vAlign w:val="center"/>
            <w:hideMark/>
          </w:tcPr>
          <w:p w14:paraId="737CC151" w14:textId="77777777" w:rsidR="00DF0D44" w:rsidRPr="00955EF9" w:rsidRDefault="00DF0D44" w:rsidP="002A417B">
            <w:pPr>
              <w:spacing w:before="100" w:beforeAutospacing="1" w:after="100" w:afterAutospacing="1"/>
              <w:contextualSpacing/>
              <w:jc w:val="center"/>
            </w:pPr>
            <w:r w:rsidRPr="00955EF9">
              <w:t>3,5 dcl</w:t>
            </w:r>
          </w:p>
        </w:tc>
        <w:tc>
          <w:tcPr>
            <w:tcW w:w="1559" w:type="dxa"/>
            <w:tcBorders>
              <w:top w:val="nil"/>
              <w:left w:val="nil"/>
              <w:bottom w:val="single" w:sz="4" w:space="0" w:color="auto"/>
              <w:right w:val="single" w:sz="4" w:space="0" w:color="auto"/>
            </w:tcBorders>
            <w:shd w:val="clear" w:color="auto" w:fill="auto"/>
            <w:vAlign w:val="center"/>
            <w:hideMark/>
          </w:tcPr>
          <w:p w14:paraId="737CC152" w14:textId="77777777" w:rsidR="00DF0D44" w:rsidRPr="00955EF9" w:rsidRDefault="00DF0D44" w:rsidP="002A417B">
            <w:pPr>
              <w:spacing w:before="100" w:beforeAutospacing="1" w:after="100" w:afterAutospacing="1"/>
              <w:contextualSpacing/>
              <w:jc w:val="center"/>
            </w:pPr>
            <w:r w:rsidRPr="00955EF9">
              <w:t>15:45</w:t>
            </w:r>
            <w:r>
              <w:t>/</w:t>
            </w:r>
            <w:r w:rsidRPr="00955EF9">
              <w:t>25:57</w:t>
            </w:r>
          </w:p>
        </w:tc>
      </w:tr>
      <w:tr w:rsidR="00DF0D44" w:rsidRPr="00955EF9" w14:paraId="737CC15C"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54" w14:textId="77777777" w:rsidR="00DF0D44" w:rsidRPr="00955EF9" w:rsidRDefault="00DF0D44" w:rsidP="002A417B">
            <w:pPr>
              <w:spacing w:before="100" w:beforeAutospacing="1" w:after="100" w:afterAutospacing="1"/>
              <w:contextualSpacing/>
              <w:jc w:val="center"/>
            </w:pPr>
            <w:r w:rsidRPr="00955EF9">
              <w:t>4 l</w:t>
            </w:r>
          </w:p>
        </w:tc>
        <w:tc>
          <w:tcPr>
            <w:tcW w:w="1701" w:type="dxa"/>
            <w:tcBorders>
              <w:top w:val="nil"/>
              <w:left w:val="nil"/>
              <w:bottom w:val="single" w:sz="4" w:space="0" w:color="auto"/>
              <w:right w:val="single" w:sz="4" w:space="0" w:color="auto"/>
            </w:tcBorders>
            <w:shd w:val="clear" w:color="auto" w:fill="auto"/>
            <w:vAlign w:val="center"/>
            <w:hideMark/>
          </w:tcPr>
          <w:p w14:paraId="737CC155" w14:textId="77777777" w:rsidR="00DF0D44" w:rsidRPr="00955EF9" w:rsidRDefault="00DF0D44" w:rsidP="00DF0D44">
            <w:pPr>
              <w:spacing w:before="100" w:beforeAutospacing="1" w:after="100" w:afterAutospacing="1"/>
              <w:contextualSpacing/>
              <w:jc w:val="center"/>
            </w:pPr>
            <w:r w:rsidRPr="00955EF9">
              <w:t>18:00</w:t>
            </w:r>
            <w:r>
              <w:t>/</w:t>
            </w:r>
            <w:r w:rsidRPr="00955EF9">
              <w:t>29:38</w:t>
            </w:r>
          </w:p>
        </w:tc>
        <w:tc>
          <w:tcPr>
            <w:tcW w:w="709" w:type="dxa"/>
            <w:tcBorders>
              <w:top w:val="nil"/>
              <w:left w:val="nil"/>
              <w:bottom w:val="single" w:sz="4" w:space="0" w:color="auto"/>
              <w:right w:val="single" w:sz="4" w:space="0" w:color="auto"/>
            </w:tcBorders>
            <w:shd w:val="clear" w:color="auto" w:fill="auto"/>
            <w:vAlign w:val="center"/>
            <w:hideMark/>
          </w:tcPr>
          <w:p w14:paraId="737CC156" w14:textId="77777777" w:rsidR="00DF0D44" w:rsidRPr="00955EF9" w:rsidRDefault="00DF0D44" w:rsidP="00DF0D44">
            <w:pPr>
              <w:spacing w:before="100" w:beforeAutospacing="1" w:after="100" w:afterAutospacing="1"/>
              <w:contextualSpacing/>
              <w:jc w:val="center"/>
            </w:pPr>
            <w:r w:rsidRPr="00955EF9">
              <w:t>4 l</w:t>
            </w:r>
          </w:p>
        </w:tc>
        <w:tc>
          <w:tcPr>
            <w:tcW w:w="1559" w:type="dxa"/>
            <w:tcBorders>
              <w:top w:val="nil"/>
              <w:left w:val="nil"/>
              <w:bottom w:val="single" w:sz="4" w:space="0" w:color="auto"/>
              <w:right w:val="single" w:sz="4" w:space="0" w:color="auto"/>
            </w:tcBorders>
            <w:shd w:val="clear" w:color="auto" w:fill="auto"/>
            <w:vAlign w:val="center"/>
            <w:hideMark/>
          </w:tcPr>
          <w:p w14:paraId="737CC157" w14:textId="77777777" w:rsidR="00DF0D44" w:rsidRPr="00955EF9" w:rsidRDefault="00DF0D44" w:rsidP="00DF0D44">
            <w:pPr>
              <w:spacing w:before="100" w:beforeAutospacing="1" w:after="100" w:afterAutospacing="1"/>
              <w:contextualSpacing/>
              <w:jc w:val="center"/>
            </w:pPr>
            <w:r w:rsidRPr="00955EF9">
              <w:t>22:00</w:t>
            </w:r>
            <w:r>
              <w:t>/</w:t>
            </w:r>
            <w:r w:rsidRPr="00955EF9">
              <w:t>36:06</w:t>
            </w:r>
          </w:p>
        </w:tc>
        <w:tc>
          <w:tcPr>
            <w:tcW w:w="709" w:type="dxa"/>
            <w:tcBorders>
              <w:top w:val="nil"/>
              <w:left w:val="nil"/>
              <w:bottom w:val="single" w:sz="4" w:space="0" w:color="auto"/>
              <w:right w:val="single" w:sz="4" w:space="0" w:color="auto"/>
            </w:tcBorders>
            <w:shd w:val="clear" w:color="auto" w:fill="auto"/>
            <w:vAlign w:val="center"/>
            <w:hideMark/>
          </w:tcPr>
          <w:p w14:paraId="737CC158" w14:textId="77777777" w:rsidR="00DF0D44" w:rsidRPr="00955EF9" w:rsidRDefault="00DF0D44" w:rsidP="00DF0D44">
            <w:pPr>
              <w:spacing w:before="100" w:beforeAutospacing="1" w:after="100" w:afterAutospacing="1"/>
              <w:contextualSpacing/>
              <w:jc w:val="center"/>
            </w:pPr>
            <w:r w:rsidRPr="00955EF9">
              <w:t>1,6 l</w:t>
            </w:r>
          </w:p>
        </w:tc>
        <w:tc>
          <w:tcPr>
            <w:tcW w:w="1276" w:type="dxa"/>
            <w:tcBorders>
              <w:top w:val="nil"/>
              <w:left w:val="nil"/>
              <w:bottom w:val="single" w:sz="4" w:space="0" w:color="auto"/>
              <w:right w:val="single" w:sz="4" w:space="0" w:color="auto"/>
            </w:tcBorders>
            <w:shd w:val="clear" w:color="auto" w:fill="auto"/>
            <w:vAlign w:val="center"/>
            <w:hideMark/>
          </w:tcPr>
          <w:p w14:paraId="737CC159" w14:textId="77777777" w:rsidR="00DF0D44" w:rsidRPr="00955EF9" w:rsidRDefault="00DF0D44" w:rsidP="002A417B">
            <w:pPr>
              <w:spacing w:before="100" w:beforeAutospacing="1" w:after="100" w:afterAutospacing="1"/>
              <w:contextualSpacing/>
              <w:jc w:val="center"/>
            </w:pPr>
            <w:r w:rsidRPr="00955EF9">
              <w:t>19:44</w:t>
            </w:r>
            <w:r>
              <w:t>/</w:t>
            </w:r>
            <w:r w:rsidRPr="00955EF9">
              <w:t>32:34</w:t>
            </w:r>
          </w:p>
        </w:tc>
        <w:tc>
          <w:tcPr>
            <w:tcW w:w="992" w:type="dxa"/>
            <w:tcBorders>
              <w:top w:val="nil"/>
              <w:left w:val="nil"/>
              <w:bottom w:val="single" w:sz="4" w:space="0" w:color="auto"/>
              <w:right w:val="single" w:sz="4" w:space="0" w:color="auto"/>
            </w:tcBorders>
            <w:shd w:val="clear" w:color="auto" w:fill="auto"/>
            <w:vAlign w:val="center"/>
            <w:hideMark/>
          </w:tcPr>
          <w:p w14:paraId="737CC15A" w14:textId="77777777" w:rsidR="00DF0D44" w:rsidRPr="00955EF9" w:rsidRDefault="00DF0D44" w:rsidP="002A417B">
            <w:pPr>
              <w:spacing w:before="100" w:beforeAutospacing="1" w:after="100" w:afterAutospacing="1"/>
              <w:contextualSpacing/>
              <w:jc w:val="center"/>
            </w:pPr>
            <w:r w:rsidRPr="00955EF9">
              <w:t>4 dcl</w:t>
            </w:r>
          </w:p>
        </w:tc>
        <w:tc>
          <w:tcPr>
            <w:tcW w:w="1559" w:type="dxa"/>
            <w:tcBorders>
              <w:top w:val="nil"/>
              <w:left w:val="nil"/>
              <w:bottom w:val="single" w:sz="4" w:space="0" w:color="auto"/>
              <w:right w:val="single" w:sz="4" w:space="0" w:color="auto"/>
            </w:tcBorders>
            <w:shd w:val="clear" w:color="auto" w:fill="auto"/>
            <w:vAlign w:val="center"/>
            <w:hideMark/>
          </w:tcPr>
          <w:p w14:paraId="737CC15B" w14:textId="77777777" w:rsidR="00DF0D44" w:rsidRPr="00955EF9" w:rsidRDefault="00DF0D44" w:rsidP="002A417B">
            <w:pPr>
              <w:spacing w:before="100" w:beforeAutospacing="1" w:after="100" w:afterAutospacing="1"/>
              <w:contextualSpacing/>
              <w:jc w:val="center"/>
            </w:pPr>
            <w:r w:rsidRPr="00955EF9">
              <w:t>18:00</w:t>
            </w:r>
            <w:r>
              <w:t>/</w:t>
            </w:r>
            <w:r w:rsidRPr="00955EF9">
              <w:t>29:38</w:t>
            </w:r>
          </w:p>
        </w:tc>
      </w:tr>
      <w:tr w:rsidR="00DF0D44" w:rsidRPr="00955EF9" w14:paraId="737CC165"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5D" w14:textId="77777777" w:rsidR="00DF0D44" w:rsidRPr="00955EF9" w:rsidRDefault="00DF0D44" w:rsidP="002A417B">
            <w:pPr>
              <w:spacing w:before="100" w:beforeAutospacing="1" w:after="100" w:afterAutospacing="1"/>
              <w:contextualSpacing/>
              <w:jc w:val="center"/>
            </w:pPr>
            <w:r w:rsidRPr="00955EF9">
              <w:t>4,5 l</w:t>
            </w:r>
          </w:p>
        </w:tc>
        <w:tc>
          <w:tcPr>
            <w:tcW w:w="1701" w:type="dxa"/>
            <w:tcBorders>
              <w:top w:val="nil"/>
              <w:left w:val="nil"/>
              <w:bottom w:val="single" w:sz="4" w:space="0" w:color="auto"/>
              <w:right w:val="single" w:sz="4" w:space="0" w:color="auto"/>
            </w:tcBorders>
            <w:shd w:val="clear" w:color="auto" w:fill="auto"/>
            <w:vAlign w:val="center"/>
            <w:hideMark/>
          </w:tcPr>
          <w:p w14:paraId="737CC15E" w14:textId="77777777" w:rsidR="00DF0D44" w:rsidRPr="00955EF9" w:rsidRDefault="00DF0D44" w:rsidP="002A417B">
            <w:pPr>
              <w:spacing w:before="100" w:beforeAutospacing="1" w:after="100" w:afterAutospacing="1"/>
              <w:contextualSpacing/>
              <w:jc w:val="center"/>
            </w:pPr>
            <w:r w:rsidRPr="00955EF9">
              <w:t>20:15</w:t>
            </w:r>
            <w:r>
              <w:t>/</w:t>
            </w:r>
            <w:r w:rsidRPr="00955EF9">
              <w:t>33:20</w:t>
            </w:r>
          </w:p>
        </w:tc>
        <w:tc>
          <w:tcPr>
            <w:tcW w:w="709" w:type="dxa"/>
            <w:tcBorders>
              <w:top w:val="nil"/>
              <w:left w:val="nil"/>
              <w:bottom w:val="single" w:sz="4" w:space="0" w:color="auto"/>
              <w:right w:val="single" w:sz="4" w:space="0" w:color="auto"/>
            </w:tcBorders>
            <w:shd w:val="clear" w:color="auto" w:fill="auto"/>
            <w:vAlign w:val="center"/>
            <w:hideMark/>
          </w:tcPr>
          <w:p w14:paraId="737CC15F" w14:textId="77777777" w:rsidR="00DF0D44" w:rsidRPr="00955EF9" w:rsidRDefault="00DF0D44" w:rsidP="002A417B">
            <w:pPr>
              <w:spacing w:before="100" w:beforeAutospacing="1" w:after="100" w:afterAutospacing="1"/>
              <w:contextualSpacing/>
              <w:jc w:val="center"/>
            </w:pPr>
            <w:r w:rsidRPr="00955EF9">
              <w:t>4,5 l</w:t>
            </w:r>
          </w:p>
        </w:tc>
        <w:tc>
          <w:tcPr>
            <w:tcW w:w="1559" w:type="dxa"/>
            <w:tcBorders>
              <w:top w:val="nil"/>
              <w:left w:val="nil"/>
              <w:bottom w:val="single" w:sz="4" w:space="0" w:color="auto"/>
              <w:right w:val="single" w:sz="4" w:space="0" w:color="auto"/>
            </w:tcBorders>
            <w:shd w:val="clear" w:color="auto" w:fill="auto"/>
            <w:vAlign w:val="center"/>
            <w:hideMark/>
          </w:tcPr>
          <w:p w14:paraId="737CC160" w14:textId="77777777" w:rsidR="00DF0D44" w:rsidRPr="00955EF9" w:rsidRDefault="00DF0D44" w:rsidP="002A417B">
            <w:pPr>
              <w:spacing w:before="100" w:beforeAutospacing="1" w:after="100" w:afterAutospacing="1"/>
              <w:contextualSpacing/>
              <w:jc w:val="center"/>
            </w:pPr>
            <w:r w:rsidRPr="00955EF9">
              <w:t>24:45</w:t>
            </w:r>
            <w:r>
              <w:t>/</w:t>
            </w:r>
            <w:r w:rsidRPr="00955EF9">
              <w:t>40:37</w:t>
            </w:r>
          </w:p>
        </w:tc>
        <w:tc>
          <w:tcPr>
            <w:tcW w:w="709" w:type="dxa"/>
            <w:tcBorders>
              <w:top w:val="nil"/>
              <w:left w:val="nil"/>
              <w:bottom w:val="single" w:sz="4" w:space="0" w:color="auto"/>
              <w:right w:val="single" w:sz="4" w:space="0" w:color="auto"/>
            </w:tcBorders>
            <w:shd w:val="clear" w:color="auto" w:fill="auto"/>
            <w:vAlign w:val="center"/>
            <w:hideMark/>
          </w:tcPr>
          <w:p w14:paraId="737CC161" w14:textId="77777777" w:rsidR="00DF0D44" w:rsidRPr="00955EF9" w:rsidRDefault="00DF0D44" w:rsidP="002A417B">
            <w:pPr>
              <w:spacing w:before="100" w:beforeAutospacing="1" w:after="100" w:afterAutospacing="1"/>
              <w:contextualSpacing/>
              <w:jc w:val="center"/>
            </w:pPr>
            <w:r w:rsidRPr="00955EF9">
              <w:t>1,8 l</w:t>
            </w:r>
          </w:p>
        </w:tc>
        <w:tc>
          <w:tcPr>
            <w:tcW w:w="1276" w:type="dxa"/>
            <w:tcBorders>
              <w:top w:val="nil"/>
              <w:left w:val="nil"/>
              <w:bottom w:val="single" w:sz="4" w:space="0" w:color="auto"/>
              <w:right w:val="single" w:sz="4" w:space="0" w:color="auto"/>
            </w:tcBorders>
            <w:shd w:val="clear" w:color="auto" w:fill="auto"/>
            <w:vAlign w:val="center"/>
            <w:hideMark/>
          </w:tcPr>
          <w:p w14:paraId="737CC162" w14:textId="77777777" w:rsidR="00DF0D44" w:rsidRPr="00955EF9" w:rsidRDefault="00DF0D44" w:rsidP="002A417B">
            <w:pPr>
              <w:spacing w:before="100" w:beforeAutospacing="1" w:after="100" w:afterAutospacing="1"/>
              <w:contextualSpacing/>
              <w:jc w:val="center"/>
            </w:pPr>
            <w:r w:rsidRPr="00955EF9">
              <w:t>22:12</w:t>
            </w:r>
            <w:r>
              <w:t>/</w:t>
            </w:r>
            <w:r w:rsidRPr="00955EF9">
              <w:t>36:38</w:t>
            </w:r>
          </w:p>
        </w:tc>
        <w:tc>
          <w:tcPr>
            <w:tcW w:w="992" w:type="dxa"/>
            <w:tcBorders>
              <w:top w:val="nil"/>
              <w:left w:val="nil"/>
              <w:bottom w:val="single" w:sz="4" w:space="0" w:color="auto"/>
              <w:right w:val="single" w:sz="4" w:space="0" w:color="auto"/>
            </w:tcBorders>
            <w:shd w:val="clear" w:color="auto" w:fill="auto"/>
            <w:vAlign w:val="center"/>
            <w:hideMark/>
          </w:tcPr>
          <w:p w14:paraId="737CC163" w14:textId="77777777" w:rsidR="00DF0D44" w:rsidRPr="00955EF9" w:rsidRDefault="00DF0D44" w:rsidP="002A417B">
            <w:pPr>
              <w:spacing w:before="100" w:beforeAutospacing="1" w:after="100" w:afterAutospacing="1"/>
              <w:contextualSpacing/>
              <w:jc w:val="center"/>
            </w:pPr>
            <w:r w:rsidRPr="00955EF9">
              <w:t>4,5 dcl</w:t>
            </w:r>
          </w:p>
        </w:tc>
        <w:tc>
          <w:tcPr>
            <w:tcW w:w="1559" w:type="dxa"/>
            <w:tcBorders>
              <w:top w:val="nil"/>
              <w:left w:val="nil"/>
              <w:bottom w:val="single" w:sz="4" w:space="0" w:color="auto"/>
              <w:right w:val="single" w:sz="4" w:space="0" w:color="auto"/>
            </w:tcBorders>
            <w:shd w:val="clear" w:color="auto" w:fill="auto"/>
            <w:vAlign w:val="center"/>
            <w:hideMark/>
          </w:tcPr>
          <w:p w14:paraId="737CC164" w14:textId="77777777" w:rsidR="00DF0D44" w:rsidRPr="00955EF9" w:rsidRDefault="00DF0D44" w:rsidP="002A417B">
            <w:pPr>
              <w:spacing w:before="100" w:beforeAutospacing="1" w:after="100" w:afterAutospacing="1"/>
              <w:contextualSpacing/>
              <w:jc w:val="center"/>
            </w:pPr>
            <w:r w:rsidRPr="00955EF9">
              <w:t>20:15</w:t>
            </w:r>
            <w:r>
              <w:t>/</w:t>
            </w:r>
            <w:r w:rsidRPr="00955EF9">
              <w:t>33:20</w:t>
            </w:r>
          </w:p>
        </w:tc>
      </w:tr>
      <w:tr w:rsidR="00DF0D44" w:rsidRPr="00955EF9" w14:paraId="737CC16E"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66" w14:textId="77777777" w:rsidR="00DF0D44" w:rsidRPr="00955EF9" w:rsidRDefault="00DF0D44" w:rsidP="002A417B">
            <w:pPr>
              <w:spacing w:before="100" w:beforeAutospacing="1" w:after="100" w:afterAutospacing="1"/>
              <w:contextualSpacing/>
              <w:jc w:val="center"/>
            </w:pPr>
            <w:r w:rsidRPr="00955EF9">
              <w:t>5 l</w:t>
            </w:r>
          </w:p>
        </w:tc>
        <w:tc>
          <w:tcPr>
            <w:tcW w:w="1701" w:type="dxa"/>
            <w:tcBorders>
              <w:top w:val="nil"/>
              <w:left w:val="nil"/>
              <w:bottom w:val="single" w:sz="4" w:space="0" w:color="auto"/>
              <w:right w:val="single" w:sz="4" w:space="0" w:color="auto"/>
            </w:tcBorders>
            <w:shd w:val="clear" w:color="auto" w:fill="auto"/>
            <w:vAlign w:val="center"/>
            <w:hideMark/>
          </w:tcPr>
          <w:p w14:paraId="737CC167" w14:textId="77777777" w:rsidR="00DF0D44" w:rsidRPr="00955EF9" w:rsidRDefault="00DF0D44" w:rsidP="002A417B">
            <w:pPr>
              <w:spacing w:before="100" w:beforeAutospacing="1" w:after="100" w:afterAutospacing="1"/>
              <w:contextualSpacing/>
              <w:jc w:val="center"/>
            </w:pPr>
            <w:r w:rsidRPr="00955EF9">
              <w:t>22:30</w:t>
            </w:r>
            <w:r>
              <w:t>/</w:t>
            </w:r>
            <w:r w:rsidRPr="00955EF9">
              <w:t>37:02</w:t>
            </w:r>
          </w:p>
        </w:tc>
        <w:tc>
          <w:tcPr>
            <w:tcW w:w="709" w:type="dxa"/>
            <w:tcBorders>
              <w:top w:val="nil"/>
              <w:left w:val="nil"/>
              <w:bottom w:val="single" w:sz="4" w:space="0" w:color="auto"/>
              <w:right w:val="single" w:sz="4" w:space="0" w:color="auto"/>
            </w:tcBorders>
            <w:shd w:val="clear" w:color="auto" w:fill="auto"/>
            <w:vAlign w:val="center"/>
            <w:hideMark/>
          </w:tcPr>
          <w:p w14:paraId="737CC168" w14:textId="77777777" w:rsidR="00DF0D44" w:rsidRPr="00955EF9" w:rsidRDefault="00DF0D44" w:rsidP="002A417B">
            <w:pPr>
              <w:spacing w:before="100" w:beforeAutospacing="1" w:after="100" w:afterAutospacing="1"/>
              <w:contextualSpacing/>
              <w:jc w:val="center"/>
            </w:pPr>
            <w:r w:rsidRPr="00955EF9">
              <w:t>5 l</w:t>
            </w:r>
          </w:p>
        </w:tc>
        <w:tc>
          <w:tcPr>
            <w:tcW w:w="1559" w:type="dxa"/>
            <w:tcBorders>
              <w:top w:val="nil"/>
              <w:left w:val="nil"/>
              <w:bottom w:val="single" w:sz="4" w:space="0" w:color="auto"/>
              <w:right w:val="single" w:sz="4" w:space="0" w:color="auto"/>
            </w:tcBorders>
            <w:shd w:val="clear" w:color="auto" w:fill="auto"/>
            <w:vAlign w:val="center"/>
            <w:hideMark/>
          </w:tcPr>
          <w:p w14:paraId="737CC169" w14:textId="77777777" w:rsidR="00DF0D44" w:rsidRPr="00955EF9" w:rsidRDefault="00DF0D44" w:rsidP="002A417B">
            <w:pPr>
              <w:spacing w:before="100" w:beforeAutospacing="1" w:after="100" w:afterAutospacing="1"/>
              <w:contextualSpacing/>
              <w:jc w:val="center"/>
            </w:pPr>
            <w:r w:rsidRPr="00955EF9">
              <w:t>27:30</w:t>
            </w:r>
            <w:r>
              <w:t>/</w:t>
            </w:r>
            <w:r w:rsidRPr="00955EF9">
              <w:t>45:08</w:t>
            </w:r>
          </w:p>
        </w:tc>
        <w:tc>
          <w:tcPr>
            <w:tcW w:w="709" w:type="dxa"/>
            <w:tcBorders>
              <w:top w:val="nil"/>
              <w:left w:val="nil"/>
              <w:bottom w:val="single" w:sz="4" w:space="0" w:color="auto"/>
              <w:right w:val="single" w:sz="4" w:space="0" w:color="auto"/>
            </w:tcBorders>
            <w:shd w:val="clear" w:color="auto" w:fill="auto"/>
            <w:vAlign w:val="center"/>
            <w:hideMark/>
          </w:tcPr>
          <w:p w14:paraId="737CC16A" w14:textId="77777777" w:rsidR="00DF0D44" w:rsidRPr="00955EF9" w:rsidRDefault="00DF0D44" w:rsidP="002A417B">
            <w:pPr>
              <w:spacing w:before="100" w:beforeAutospacing="1" w:after="100" w:afterAutospacing="1"/>
              <w:contextualSpacing/>
              <w:jc w:val="center"/>
            </w:pPr>
            <w:r w:rsidRPr="00955EF9">
              <w:t>2 l</w:t>
            </w:r>
          </w:p>
        </w:tc>
        <w:tc>
          <w:tcPr>
            <w:tcW w:w="1276" w:type="dxa"/>
            <w:tcBorders>
              <w:top w:val="nil"/>
              <w:left w:val="nil"/>
              <w:bottom w:val="single" w:sz="4" w:space="0" w:color="auto"/>
              <w:right w:val="single" w:sz="4" w:space="0" w:color="auto"/>
            </w:tcBorders>
            <w:shd w:val="clear" w:color="auto" w:fill="auto"/>
            <w:vAlign w:val="center"/>
            <w:hideMark/>
          </w:tcPr>
          <w:p w14:paraId="737CC16B" w14:textId="77777777" w:rsidR="00DF0D44" w:rsidRPr="00955EF9" w:rsidRDefault="00DF0D44" w:rsidP="002A417B">
            <w:pPr>
              <w:spacing w:before="100" w:beforeAutospacing="1" w:after="100" w:afterAutospacing="1"/>
              <w:contextualSpacing/>
              <w:jc w:val="center"/>
            </w:pPr>
            <w:r w:rsidRPr="00955EF9">
              <w:t>24:40</w:t>
            </w:r>
            <w:r>
              <w:t>/</w:t>
            </w:r>
            <w:r w:rsidRPr="00955EF9">
              <w:t>40:42</w:t>
            </w:r>
          </w:p>
        </w:tc>
        <w:tc>
          <w:tcPr>
            <w:tcW w:w="992" w:type="dxa"/>
            <w:tcBorders>
              <w:top w:val="nil"/>
              <w:left w:val="nil"/>
              <w:bottom w:val="single" w:sz="4" w:space="0" w:color="auto"/>
              <w:right w:val="single" w:sz="4" w:space="0" w:color="auto"/>
            </w:tcBorders>
            <w:shd w:val="clear" w:color="auto" w:fill="auto"/>
            <w:vAlign w:val="center"/>
            <w:hideMark/>
          </w:tcPr>
          <w:p w14:paraId="737CC16C" w14:textId="77777777" w:rsidR="00DF0D44" w:rsidRPr="00955EF9" w:rsidRDefault="00DF0D44" w:rsidP="002A417B">
            <w:pPr>
              <w:spacing w:before="100" w:beforeAutospacing="1" w:after="100" w:afterAutospacing="1"/>
              <w:contextualSpacing/>
              <w:jc w:val="center"/>
            </w:pPr>
            <w:r w:rsidRPr="00955EF9">
              <w:t>5 dcl</w:t>
            </w:r>
          </w:p>
        </w:tc>
        <w:tc>
          <w:tcPr>
            <w:tcW w:w="1559" w:type="dxa"/>
            <w:tcBorders>
              <w:top w:val="nil"/>
              <w:left w:val="nil"/>
              <w:bottom w:val="single" w:sz="4" w:space="0" w:color="auto"/>
              <w:right w:val="single" w:sz="4" w:space="0" w:color="auto"/>
            </w:tcBorders>
            <w:shd w:val="clear" w:color="auto" w:fill="auto"/>
            <w:vAlign w:val="center"/>
            <w:hideMark/>
          </w:tcPr>
          <w:p w14:paraId="737CC16D" w14:textId="77777777" w:rsidR="00DF0D44" w:rsidRPr="00955EF9" w:rsidRDefault="00DF0D44" w:rsidP="002A417B">
            <w:pPr>
              <w:spacing w:before="100" w:beforeAutospacing="1" w:after="100" w:afterAutospacing="1"/>
              <w:contextualSpacing/>
              <w:jc w:val="center"/>
            </w:pPr>
            <w:r w:rsidRPr="00955EF9">
              <w:t>22:30</w:t>
            </w:r>
            <w:r>
              <w:t>/</w:t>
            </w:r>
            <w:r w:rsidRPr="00955EF9">
              <w:t>37:02</w:t>
            </w:r>
          </w:p>
        </w:tc>
      </w:tr>
    </w:tbl>
    <w:p w14:paraId="737CC171" w14:textId="77777777" w:rsidR="002A417B" w:rsidRDefault="002A417B" w:rsidP="00E52E7E">
      <w:pPr>
        <w:pStyle w:val="Titulek"/>
        <w:keepNext/>
        <w:spacing w:before="100" w:beforeAutospacing="1" w:after="100" w:afterAutospacing="1"/>
      </w:pPr>
      <w:bookmarkStart w:id="1359" w:name="_Toc466968264"/>
      <w:r>
        <w:lastRenderedPageBreak/>
        <w:t xml:space="preserve">Tabulka </w:t>
      </w:r>
      <w:fldSimple w:instr=" SEQ Tabulka \* ARABIC ">
        <w:r w:rsidR="001F1D4B">
          <w:rPr>
            <w:noProof/>
          </w:rPr>
          <w:t>15</w:t>
        </w:r>
      </w:fldSimple>
      <w:r w:rsidR="00A32F3C">
        <w:t xml:space="preserve"> - </w:t>
      </w:r>
      <w:r w:rsidRPr="002A417B">
        <w:rPr>
          <w:b w:val="0"/>
        </w:rPr>
        <w:t>Časy detekce vybraných návykových látek v lidském organismu</w:t>
      </w:r>
      <w:bookmarkEnd w:id="1359"/>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4110"/>
      </w:tblGrid>
      <w:tr w:rsidR="00DF0D44" w:rsidRPr="00DF0D44" w14:paraId="737CC174" w14:textId="77777777" w:rsidTr="002A417B">
        <w:trPr>
          <w:trHeight w:val="582"/>
        </w:trPr>
        <w:tc>
          <w:tcPr>
            <w:tcW w:w="4977" w:type="dxa"/>
            <w:shd w:val="pct5" w:color="auto" w:fill="auto"/>
            <w:vAlign w:val="center"/>
            <w:hideMark/>
          </w:tcPr>
          <w:p w14:paraId="737CC172" w14:textId="77777777" w:rsidR="00DF0D44" w:rsidRPr="00DF0D44" w:rsidRDefault="00DF0D44" w:rsidP="00DF0D44">
            <w:pPr>
              <w:spacing w:before="100" w:beforeAutospacing="1" w:after="100" w:afterAutospacing="1"/>
              <w:contextualSpacing/>
              <w:jc w:val="center"/>
              <w:rPr>
                <w:b/>
              </w:rPr>
            </w:pPr>
            <w:r w:rsidRPr="00DF0D44">
              <w:rPr>
                <w:b/>
              </w:rPr>
              <w:t xml:space="preserve">Droga </w:t>
            </w:r>
          </w:p>
        </w:tc>
        <w:tc>
          <w:tcPr>
            <w:tcW w:w="4110" w:type="dxa"/>
            <w:shd w:val="pct5" w:color="auto" w:fill="auto"/>
            <w:vAlign w:val="center"/>
            <w:hideMark/>
          </w:tcPr>
          <w:p w14:paraId="737CC173" w14:textId="77777777" w:rsidR="00DF0D44" w:rsidRPr="00DF0D44" w:rsidRDefault="00DF0D44" w:rsidP="00DF0D44">
            <w:pPr>
              <w:spacing w:before="100" w:beforeAutospacing="1" w:after="100" w:afterAutospacing="1"/>
              <w:contextualSpacing/>
              <w:jc w:val="center"/>
              <w:rPr>
                <w:b/>
              </w:rPr>
            </w:pPr>
            <w:r w:rsidRPr="00DF0D44">
              <w:rPr>
                <w:b/>
              </w:rPr>
              <w:t>Doba detekce</w:t>
            </w:r>
          </w:p>
        </w:tc>
      </w:tr>
      <w:tr w:rsidR="00DF0D44" w:rsidRPr="00DF0D44" w14:paraId="737CC179" w14:textId="77777777" w:rsidTr="002A417B">
        <w:trPr>
          <w:trHeight w:val="928"/>
        </w:trPr>
        <w:tc>
          <w:tcPr>
            <w:tcW w:w="4977" w:type="dxa"/>
            <w:shd w:val="clear" w:color="auto" w:fill="auto"/>
            <w:noWrap/>
            <w:vAlign w:val="center"/>
            <w:hideMark/>
          </w:tcPr>
          <w:p w14:paraId="737CC175" w14:textId="77777777" w:rsidR="00DF0D44" w:rsidRPr="00DF0D44" w:rsidRDefault="00DF0D44" w:rsidP="00DF0D44">
            <w:pPr>
              <w:spacing w:before="100" w:beforeAutospacing="1" w:after="100" w:afterAutospacing="1"/>
              <w:contextualSpacing/>
              <w:jc w:val="center"/>
            </w:pPr>
            <w:proofErr w:type="spellStart"/>
            <w:r w:rsidRPr="00DF0D44">
              <w:t>Cannabinoidy</w:t>
            </w:r>
            <w:proofErr w:type="spellEnd"/>
            <w:r w:rsidRPr="00DF0D44">
              <w:t xml:space="preserve"> (hašiš, marihuana)</w:t>
            </w:r>
          </w:p>
        </w:tc>
        <w:tc>
          <w:tcPr>
            <w:tcW w:w="4110" w:type="dxa"/>
            <w:shd w:val="clear" w:color="auto" w:fill="auto"/>
            <w:noWrap/>
            <w:vAlign w:val="center"/>
            <w:hideMark/>
          </w:tcPr>
          <w:p w14:paraId="737CC176" w14:textId="77777777" w:rsidR="00DF0D44" w:rsidRPr="00DF0D44" w:rsidRDefault="00DF0D44" w:rsidP="00DF0D44">
            <w:pPr>
              <w:spacing w:before="40" w:after="40"/>
              <w:jc w:val="center"/>
            </w:pPr>
            <w:r w:rsidRPr="00DF0D44">
              <w:t>10-14 dní (krev), 1-30 dní (moč)</w:t>
            </w:r>
          </w:p>
          <w:p w14:paraId="737CC177" w14:textId="77777777" w:rsidR="00DF0D44" w:rsidRPr="00DF0D44" w:rsidRDefault="00DF0D44" w:rsidP="00DF0D44">
            <w:pPr>
              <w:spacing w:before="40" w:after="40"/>
              <w:jc w:val="center"/>
            </w:pPr>
            <w:r w:rsidRPr="00DF0D44">
              <w:t>1 - 7 dní po jednorázové expozici</w:t>
            </w:r>
          </w:p>
          <w:p w14:paraId="737CC178" w14:textId="77777777" w:rsidR="00DF0D44" w:rsidRPr="00DF0D44" w:rsidRDefault="00DF0D44" w:rsidP="00DF0D44">
            <w:pPr>
              <w:spacing w:before="40" w:after="40"/>
              <w:jc w:val="center"/>
              <w:rPr>
                <w:b/>
              </w:rPr>
            </w:pPr>
            <w:r w:rsidRPr="00DF0D44">
              <w:rPr>
                <w:b/>
              </w:rPr>
              <w:t>! pozitivita i po pasivní expozici !</w:t>
            </w:r>
          </w:p>
        </w:tc>
      </w:tr>
      <w:tr w:rsidR="00DF0D44" w:rsidRPr="00DF0D44" w14:paraId="737CC17C" w14:textId="77777777" w:rsidTr="002A417B">
        <w:trPr>
          <w:trHeight w:val="416"/>
        </w:trPr>
        <w:tc>
          <w:tcPr>
            <w:tcW w:w="4977" w:type="dxa"/>
            <w:shd w:val="clear" w:color="auto" w:fill="auto"/>
            <w:noWrap/>
            <w:vAlign w:val="center"/>
            <w:hideMark/>
          </w:tcPr>
          <w:p w14:paraId="737CC17A" w14:textId="77777777" w:rsidR="00DF0D44" w:rsidRPr="00DF0D44" w:rsidRDefault="00DF0D44" w:rsidP="00DF0D44">
            <w:pPr>
              <w:spacing w:before="100" w:beforeAutospacing="1" w:after="100" w:afterAutospacing="1"/>
              <w:contextualSpacing/>
              <w:jc w:val="center"/>
            </w:pPr>
            <w:r w:rsidRPr="00DF0D44">
              <w:t>Opiáty (heroin, opium, morfin)</w:t>
            </w:r>
          </w:p>
        </w:tc>
        <w:tc>
          <w:tcPr>
            <w:tcW w:w="4110" w:type="dxa"/>
            <w:shd w:val="clear" w:color="auto" w:fill="auto"/>
            <w:noWrap/>
            <w:vAlign w:val="center"/>
            <w:hideMark/>
          </w:tcPr>
          <w:p w14:paraId="737CC17B" w14:textId="77777777" w:rsidR="00DF0D44" w:rsidRPr="00DF0D44" w:rsidRDefault="00DF0D44" w:rsidP="00DF0D44">
            <w:pPr>
              <w:spacing w:before="100" w:beforeAutospacing="1" w:after="100" w:afterAutospacing="1"/>
              <w:contextualSpacing/>
              <w:jc w:val="center"/>
            </w:pPr>
            <w:r w:rsidRPr="00DF0D44">
              <w:t>min. 1 - 2 h,  max. 1 - 6 dní</w:t>
            </w:r>
          </w:p>
        </w:tc>
      </w:tr>
      <w:tr w:rsidR="00DF0D44" w:rsidRPr="00DF0D44" w14:paraId="737CC17F" w14:textId="77777777" w:rsidTr="002A417B">
        <w:trPr>
          <w:trHeight w:val="409"/>
        </w:trPr>
        <w:tc>
          <w:tcPr>
            <w:tcW w:w="4977" w:type="dxa"/>
            <w:shd w:val="clear" w:color="auto" w:fill="auto"/>
            <w:noWrap/>
            <w:vAlign w:val="center"/>
            <w:hideMark/>
          </w:tcPr>
          <w:p w14:paraId="737CC17D" w14:textId="77777777" w:rsidR="00DF0D44" w:rsidRPr="00DF0D44" w:rsidRDefault="00DF0D44" w:rsidP="00DF0D44">
            <w:pPr>
              <w:spacing w:before="100" w:beforeAutospacing="1" w:after="100" w:afterAutospacing="1"/>
              <w:contextualSpacing/>
              <w:jc w:val="center"/>
            </w:pPr>
            <w:r w:rsidRPr="00DF0D44">
              <w:t>Stimulační drogy (pervitin, kokain, amfetamin)</w:t>
            </w:r>
          </w:p>
        </w:tc>
        <w:tc>
          <w:tcPr>
            <w:tcW w:w="4110" w:type="dxa"/>
            <w:shd w:val="clear" w:color="auto" w:fill="auto"/>
            <w:noWrap/>
            <w:vAlign w:val="center"/>
            <w:hideMark/>
          </w:tcPr>
          <w:p w14:paraId="737CC17E" w14:textId="77777777" w:rsidR="00DF0D44" w:rsidRPr="00DF0D44" w:rsidRDefault="00DF0D44" w:rsidP="00DF0D44">
            <w:pPr>
              <w:spacing w:before="100" w:beforeAutospacing="1" w:after="100" w:afterAutospacing="1"/>
              <w:contextualSpacing/>
              <w:jc w:val="center"/>
            </w:pPr>
            <w:r w:rsidRPr="00DF0D44">
              <w:t>min. 1 - 7 h,  max. 2 - 4 dny</w:t>
            </w:r>
          </w:p>
        </w:tc>
      </w:tr>
    </w:tbl>
    <w:p w14:paraId="737CC180" w14:textId="77777777" w:rsidR="00DF0D44" w:rsidRPr="003147FE" w:rsidRDefault="00DF0D44" w:rsidP="00E52E7E">
      <w:pPr>
        <w:pStyle w:val="Nzev"/>
        <w:spacing w:before="100" w:beforeAutospacing="1" w:after="100" w:afterAutospacing="1"/>
      </w:pPr>
      <w:bookmarkStart w:id="1360" w:name="_Toc429648208"/>
      <w:r w:rsidRPr="003147FE">
        <w:t>Používaná detekční technika</w:t>
      </w:r>
      <w:bookmarkEnd w:id="1360"/>
    </w:p>
    <w:p w14:paraId="737CC181" w14:textId="7D4205AA" w:rsidR="00DF0D44" w:rsidRPr="00DF0D44" w:rsidRDefault="00DF0D44" w:rsidP="00DF0D44">
      <w:pPr>
        <w:pStyle w:val="Textodstavec"/>
        <w:spacing w:before="120" w:after="120"/>
        <w:rPr>
          <w:rFonts w:cs="Arial"/>
          <w:sz w:val="20"/>
          <w:szCs w:val="20"/>
        </w:rPr>
      </w:pPr>
      <w:r w:rsidRPr="00DF0D44">
        <w:rPr>
          <w:rFonts w:cs="Arial"/>
          <w:sz w:val="20"/>
          <w:szCs w:val="20"/>
        </w:rPr>
        <w:t xml:space="preserve">Pro orientační stanovení alkoholu je útvarem BOZP doporučen přístroj </w:t>
      </w:r>
      <w:r w:rsidRPr="00DF0D44">
        <w:rPr>
          <w:rFonts w:cs="Arial"/>
          <w:b/>
          <w:sz w:val="20"/>
          <w:szCs w:val="20"/>
        </w:rPr>
        <w:t>CA 20</w:t>
      </w:r>
      <w:r w:rsidRPr="00DF0D44">
        <w:rPr>
          <w:rFonts w:cs="Arial"/>
          <w:sz w:val="20"/>
          <w:szCs w:val="20"/>
        </w:rPr>
        <w:t xml:space="preserve"> </w:t>
      </w:r>
      <w:r w:rsidRPr="00DF0D44">
        <w:rPr>
          <w:rFonts w:cs="Arial"/>
          <w:b/>
          <w:sz w:val="20"/>
          <w:szCs w:val="20"/>
        </w:rPr>
        <w:t>F</w:t>
      </w:r>
      <w:r w:rsidRPr="00DF0D44">
        <w:rPr>
          <w:rFonts w:cs="Arial"/>
          <w:sz w:val="20"/>
          <w:szCs w:val="20"/>
        </w:rPr>
        <w:t xml:space="preserve"> (lze ho koupit</w:t>
      </w:r>
      <w:r w:rsidR="00C16ADF">
        <w:rPr>
          <w:rFonts w:cs="Arial"/>
          <w:sz w:val="20"/>
          <w:szCs w:val="20"/>
        </w:rPr>
        <w:t xml:space="preserve"> </w:t>
      </w:r>
      <w:r w:rsidR="003A176E">
        <w:rPr>
          <w:rFonts w:cs="Arial"/>
          <w:sz w:val="20"/>
          <w:szCs w:val="20"/>
        </w:rPr>
        <w:br/>
      </w:r>
      <w:r w:rsidR="00C16ADF">
        <w:rPr>
          <w:rFonts w:cs="Arial"/>
          <w:sz w:val="20"/>
          <w:szCs w:val="20"/>
        </w:rPr>
        <w:t>v</w:t>
      </w:r>
      <w:r w:rsidR="00F41051">
        <w:rPr>
          <w:rFonts w:cs="Arial"/>
          <w:sz w:val="20"/>
          <w:szCs w:val="20"/>
        </w:rPr>
        <w:t xml:space="preserve"> nákupním košíku E.ON</w:t>
      </w:r>
      <w:r w:rsidRPr="00DF0D44">
        <w:rPr>
          <w:rFonts w:cs="Arial"/>
          <w:sz w:val="20"/>
          <w:szCs w:val="20"/>
        </w:rPr>
        <w:t>). Přístroj je potřeba v souladu s návodem výrobce nechat každých 6 měsíců kalibrovat. Kalibrace zajišťuje např. výše zmíněný prodejce. Před použitím je třeba se seznámit s návodem k detektoru.</w:t>
      </w:r>
    </w:p>
    <w:p w14:paraId="737CC182" w14:textId="77777777" w:rsidR="00DF0D44" w:rsidRPr="00DF0D44" w:rsidRDefault="00DF0D44" w:rsidP="00DF0D44">
      <w:pPr>
        <w:pStyle w:val="Textodstavec"/>
        <w:spacing w:before="120" w:after="120"/>
        <w:rPr>
          <w:rFonts w:cs="Arial"/>
          <w:sz w:val="20"/>
          <w:szCs w:val="20"/>
        </w:rPr>
      </w:pPr>
      <w:r w:rsidRPr="00DF0D44">
        <w:rPr>
          <w:rFonts w:cs="Arial"/>
          <w:sz w:val="20"/>
          <w:szCs w:val="20"/>
        </w:rPr>
        <w:t>Pokud se vedoucí zaměstnanec rozhodne zakoupit jiný detektor alkoholu</w:t>
      </w:r>
      <w:r w:rsidR="00F41051">
        <w:rPr>
          <w:rFonts w:cs="Arial"/>
          <w:sz w:val="20"/>
          <w:szCs w:val="20"/>
        </w:rPr>
        <w:t xml:space="preserve"> nebo </w:t>
      </w:r>
      <w:r w:rsidRPr="00DF0D44">
        <w:rPr>
          <w:rFonts w:cs="Arial"/>
          <w:sz w:val="20"/>
          <w:szCs w:val="20"/>
        </w:rPr>
        <w:t>tester návykových látek, je doporučeno konzultovat jeho výběr s místně příslušným technikem BOZP.</w:t>
      </w:r>
    </w:p>
    <w:p w14:paraId="737CC183" w14:textId="77777777" w:rsidR="00DF0D44" w:rsidRPr="003147FE" w:rsidRDefault="00DF0D44" w:rsidP="00E52E7E">
      <w:pPr>
        <w:pStyle w:val="Nzev"/>
        <w:spacing w:before="100" w:beforeAutospacing="1" w:after="100" w:afterAutospacing="1"/>
      </w:pPr>
      <w:bookmarkStart w:id="1361" w:name="_Toc429648209"/>
      <w:r w:rsidRPr="003147FE">
        <w:t>Provádění kontrol zaměstnanců společností skupiny E.ON</w:t>
      </w:r>
      <w:bookmarkEnd w:id="1361"/>
    </w:p>
    <w:p w14:paraId="737CC184" w14:textId="61AAF63A" w:rsidR="00DF0D44" w:rsidRPr="00DF0D44" w:rsidRDefault="00DF0D44" w:rsidP="00DF0D44">
      <w:pPr>
        <w:pStyle w:val="Textodstavec"/>
        <w:spacing w:before="120" w:after="120"/>
        <w:rPr>
          <w:rFonts w:cs="Arial"/>
          <w:sz w:val="20"/>
          <w:szCs w:val="20"/>
        </w:rPr>
      </w:pPr>
      <w:r w:rsidRPr="00DF0D44">
        <w:rPr>
          <w:rFonts w:cs="Arial"/>
          <w:sz w:val="20"/>
          <w:szCs w:val="20"/>
        </w:rPr>
        <w:t xml:space="preserve">Pracovní řád společností </w:t>
      </w:r>
      <w:r w:rsidR="000C4EFB">
        <w:rPr>
          <w:rFonts w:cs="Arial"/>
          <w:sz w:val="20"/>
          <w:szCs w:val="20"/>
        </w:rPr>
        <w:t>E.ON</w:t>
      </w:r>
      <w:r w:rsidRPr="00DF0D44">
        <w:rPr>
          <w:rFonts w:cs="Arial"/>
          <w:sz w:val="20"/>
          <w:szCs w:val="20"/>
        </w:rPr>
        <w:t xml:space="preserve"> ukládá zaměstnanci povinnost podrobit se na příkaz oprávněného vedoucího zaměstnance zjištění, zda není pod vlivem alkoholu nebo jiné návykové látky. </w:t>
      </w:r>
      <w:r w:rsidR="003A176E">
        <w:rPr>
          <w:rFonts w:cs="Arial"/>
          <w:sz w:val="20"/>
          <w:szCs w:val="20"/>
        </w:rPr>
        <w:br/>
      </w:r>
      <w:r w:rsidRPr="00DF0D44">
        <w:rPr>
          <w:rFonts w:cs="Arial"/>
          <w:sz w:val="20"/>
          <w:szCs w:val="20"/>
        </w:rPr>
        <w:t xml:space="preserve">Je doporučeno ke zkoušce přizvat dalšího svědka (např. dalšího zaměstnance, technika </w:t>
      </w:r>
      <w:proofErr w:type="gramStart"/>
      <w:r w:rsidRPr="00DF0D44">
        <w:rPr>
          <w:rFonts w:cs="Arial"/>
          <w:sz w:val="20"/>
          <w:szCs w:val="20"/>
        </w:rPr>
        <w:t>BOZP,</w:t>
      </w:r>
      <w:proofErr w:type="gramEnd"/>
      <w:r w:rsidRPr="00DF0D44">
        <w:rPr>
          <w:rFonts w:cs="Arial"/>
          <w:sz w:val="20"/>
          <w:szCs w:val="20"/>
        </w:rPr>
        <w:t xml:space="preserve"> apod.) pro dosvědčení správného průběhu zkoušky.</w:t>
      </w:r>
    </w:p>
    <w:p w14:paraId="737CC185"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Jestliže má příslušný vedoucí zaměstnanec podezření, že je jeho podřízený zaměstnanec pod vlivem alkoholu nebo jiné návykové látky, musí zkontrolovat, zda tomu tak je, či nikoliv. </w:t>
      </w:r>
    </w:p>
    <w:p w14:paraId="737CC186" w14:textId="77777777" w:rsidR="00DF0D44" w:rsidRPr="00DF0D44" w:rsidRDefault="00DF0D44" w:rsidP="00DF0D44">
      <w:pPr>
        <w:pStyle w:val="Textodstavec"/>
        <w:spacing w:before="120" w:after="120"/>
        <w:rPr>
          <w:rFonts w:cs="Arial"/>
          <w:sz w:val="20"/>
          <w:szCs w:val="20"/>
        </w:rPr>
      </w:pPr>
      <w:r w:rsidRPr="00DF0D44">
        <w:rPr>
          <w:rFonts w:cs="Arial"/>
          <w:sz w:val="20"/>
          <w:szCs w:val="20"/>
        </w:rPr>
        <w:t>Kontroly může vedoucí zaměstnanec provádět u svých podřízených zaměstnanců i namátkově. Smyslem této činnosti je kontrola dodržování požadavků pro výkon práce ve smyslu Zákoníku práce.</w:t>
      </w:r>
    </w:p>
    <w:p w14:paraId="737CC187" w14:textId="77777777" w:rsidR="00DF0D44" w:rsidRPr="00DF0D44" w:rsidRDefault="00DF0D44" w:rsidP="00DF0D44">
      <w:pPr>
        <w:pStyle w:val="Textodstavec"/>
        <w:spacing w:before="120" w:after="120"/>
        <w:rPr>
          <w:rFonts w:cs="Arial"/>
          <w:sz w:val="20"/>
          <w:szCs w:val="20"/>
        </w:rPr>
      </w:pPr>
      <w:r w:rsidRPr="00DF0D44">
        <w:rPr>
          <w:rFonts w:cs="Arial"/>
          <w:sz w:val="20"/>
          <w:szCs w:val="20"/>
        </w:rPr>
        <w:t>Kontroly může provádět také technik BOZP, ale pouze vždy v přítomnosti příslušného vedoucího zaměstnance, který vydá zaměstnanci příkaz, aby se kontrole podrobil.</w:t>
      </w:r>
    </w:p>
    <w:p w14:paraId="737CC188" w14:textId="53992074"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kontroly zaměstnance technikem BOZP na venkovním nebo odloučeném pracovišti, </w:t>
      </w:r>
      <w:r w:rsidR="003A176E">
        <w:rPr>
          <w:rFonts w:cs="Arial"/>
          <w:sz w:val="20"/>
          <w:szCs w:val="20"/>
        </w:rPr>
        <w:br/>
      </w:r>
      <w:r w:rsidRPr="00DF0D44">
        <w:rPr>
          <w:rFonts w:cs="Arial"/>
          <w:sz w:val="20"/>
          <w:szCs w:val="20"/>
        </w:rPr>
        <w:t xml:space="preserve">kde není přítomen příslušný vedoucí zaměstnanec, může zkoušku technik BOZP provést sám, </w:t>
      </w:r>
      <w:r w:rsidR="003A176E">
        <w:rPr>
          <w:rFonts w:cs="Arial"/>
          <w:sz w:val="20"/>
          <w:szCs w:val="20"/>
        </w:rPr>
        <w:br/>
      </w:r>
      <w:r w:rsidRPr="00DF0D44">
        <w:rPr>
          <w:rFonts w:cs="Arial"/>
          <w:sz w:val="20"/>
          <w:szCs w:val="20"/>
        </w:rPr>
        <w:t xml:space="preserve">ale vždy až poté, co zajistí příkaz vedoucího zaměstnance kontrolovanému zaměstnanci, </w:t>
      </w:r>
      <w:r w:rsidR="003A176E">
        <w:rPr>
          <w:rFonts w:cs="Arial"/>
          <w:sz w:val="20"/>
          <w:szCs w:val="20"/>
        </w:rPr>
        <w:br/>
      </w:r>
      <w:r w:rsidRPr="00DF0D44">
        <w:rPr>
          <w:rFonts w:cs="Arial"/>
          <w:sz w:val="20"/>
          <w:szCs w:val="20"/>
        </w:rPr>
        <w:t>např. prostřednictvím telefonního hovoru.</w:t>
      </w:r>
    </w:p>
    <w:p w14:paraId="737CC189" w14:textId="77777777" w:rsidR="00DF0D44" w:rsidRPr="003147FE" w:rsidRDefault="00DF0D44" w:rsidP="00E52E7E">
      <w:pPr>
        <w:pStyle w:val="Nzev"/>
        <w:spacing w:before="100" w:beforeAutospacing="1" w:after="100" w:afterAutospacing="1"/>
      </w:pPr>
      <w:bookmarkStart w:id="1362" w:name="_Toc429648210"/>
      <w:r w:rsidRPr="003147FE">
        <w:t>Provádění kontrol zaměstnanců dodavatele</w:t>
      </w:r>
      <w:bookmarkEnd w:id="1362"/>
    </w:p>
    <w:p w14:paraId="737CC18A" w14:textId="77777777" w:rsidR="00DF0D44" w:rsidRPr="00DF0D44" w:rsidRDefault="00DF0D44" w:rsidP="00DF0D44">
      <w:pPr>
        <w:pStyle w:val="Textodstavec"/>
        <w:spacing w:before="120" w:after="120"/>
        <w:rPr>
          <w:rFonts w:cs="Arial"/>
          <w:sz w:val="20"/>
          <w:szCs w:val="20"/>
        </w:rPr>
      </w:pPr>
      <w:r w:rsidRPr="00DF0D44">
        <w:rPr>
          <w:rFonts w:cs="Arial"/>
          <w:sz w:val="20"/>
          <w:szCs w:val="20"/>
        </w:rPr>
        <w:t>Technici BOZP mohou také provádět kontroly u zaměstnanců dodavatele, ale pouze vždy v přítomnosti příslušného vedoucího zaměstnance dodavatele, který vydá jemu podřízenému zaměstnanci příkaz, aby se této kontrole podrobil.</w:t>
      </w:r>
    </w:p>
    <w:p w14:paraId="737CC18B" w14:textId="77777777" w:rsidR="00DF0D44" w:rsidRPr="00DF0D44" w:rsidRDefault="00DF0D44" w:rsidP="00DF0D44">
      <w:pPr>
        <w:pStyle w:val="Textodstavec"/>
        <w:spacing w:before="120" w:after="120"/>
        <w:rPr>
          <w:rFonts w:cs="Arial"/>
          <w:sz w:val="20"/>
          <w:szCs w:val="20"/>
        </w:rPr>
      </w:pPr>
      <w:r w:rsidRPr="00DF0D44">
        <w:rPr>
          <w:rFonts w:cs="Arial"/>
          <w:sz w:val="20"/>
          <w:szCs w:val="20"/>
        </w:rPr>
        <w:t>V případě kontroly zaměstnance dodavatele technikem BOZP na venkovním nebo odloučeném pracovišti, kde není přítomen příslušný vedoucí zaměstnanec dodavatele, může zkoušku technik BOZP provést sám. Ale vždy až poté, co zajistí příkaz vedoucího zaměstnance dodavatele kontrolovanému zaměstnanci, např. prostřednictvím telefonního hovoru.</w:t>
      </w:r>
    </w:p>
    <w:p w14:paraId="737CC18C" w14:textId="77777777" w:rsidR="00DF0D44" w:rsidRPr="003147FE" w:rsidRDefault="00DF0D44" w:rsidP="00E52E7E">
      <w:pPr>
        <w:pStyle w:val="Nzev"/>
        <w:spacing w:before="100" w:beforeAutospacing="1" w:after="100" w:afterAutospacing="1"/>
      </w:pPr>
      <w:bookmarkStart w:id="1363" w:name="_Toc429648211"/>
      <w:r w:rsidRPr="003147FE">
        <w:lastRenderedPageBreak/>
        <w:t>Situace, kdy je třeba provést kontrolu vždy</w:t>
      </w:r>
      <w:bookmarkEnd w:id="1363"/>
    </w:p>
    <w:p w14:paraId="737CC18D"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Kontrola na požití alkoholu nebo jiné návykové látky se </w:t>
      </w:r>
      <w:r w:rsidRPr="00DF0D44">
        <w:rPr>
          <w:rFonts w:cs="Arial"/>
          <w:b/>
          <w:sz w:val="20"/>
          <w:szCs w:val="20"/>
          <w:u w:val="single"/>
        </w:rPr>
        <w:t>vykonává vždy</w:t>
      </w:r>
      <w:r w:rsidRPr="00DF0D44">
        <w:rPr>
          <w:rFonts w:cs="Arial"/>
          <w:sz w:val="20"/>
          <w:szCs w:val="20"/>
        </w:rPr>
        <w:t xml:space="preserve"> v těchto případech:</w:t>
      </w:r>
    </w:p>
    <w:p w14:paraId="737CC18E" w14:textId="77777777" w:rsidR="00DF0D44" w:rsidRPr="00DF0D44" w:rsidRDefault="00DF0D44" w:rsidP="0015109D">
      <w:pPr>
        <w:pStyle w:val="Textodstavec"/>
        <w:numPr>
          <w:ilvl w:val="0"/>
          <w:numId w:val="151"/>
        </w:numPr>
        <w:spacing w:before="120" w:after="120"/>
        <w:rPr>
          <w:rFonts w:cs="Arial"/>
          <w:sz w:val="20"/>
          <w:szCs w:val="20"/>
        </w:rPr>
      </w:pPr>
      <w:r w:rsidRPr="00DF0D44">
        <w:rPr>
          <w:rFonts w:cs="Arial"/>
          <w:sz w:val="20"/>
          <w:szCs w:val="20"/>
        </w:rPr>
        <w:t>Při vzniku pracovního úrazu u postiženého, pokud to jeho zdravotní stav dovolí, a případně také u všech dalších zaměstnanců přítomných na pracovišti.</w:t>
      </w:r>
    </w:p>
    <w:p w14:paraId="737CC18F" w14:textId="77777777" w:rsidR="00DF0D44" w:rsidRPr="00DF0D44" w:rsidRDefault="00DF0D44" w:rsidP="0015109D">
      <w:pPr>
        <w:pStyle w:val="Textodstavec"/>
        <w:numPr>
          <w:ilvl w:val="0"/>
          <w:numId w:val="151"/>
        </w:numPr>
        <w:spacing w:before="120" w:after="120"/>
        <w:rPr>
          <w:rFonts w:cs="Arial"/>
          <w:sz w:val="20"/>
          <w:szCs w:val="20"/>
        </w:rPr>
      </w:pPr>
      <w:r w:rsidRPr="00DF0D44">
        <w:rPr>
          <w:rFonts w:cs="Arial"/>
          <w:sz w:val="20"/>
          <w:szCs w:val="20"/>
        </w:rPr>
        <w:t>Při nehodě (havárii) technického zařízení u obsluhujícího zaměstnance, pokud to jeho zdravotní stav dovolí, a případně také u všech dalších zaměstnanců přítomných na pracovišti.</w:t>
      </w:r>
    </w:p>
    <w:p w14:paraId="737CC190" w14:textId="77777777" w:rsidR="00DF0D44" w:rsidRPr="003147FE" w:rsidRDefault="00DF0D44" w:rsidP="00E52E7E">
      <w:pPr>
        <w:pStyle w:val="Nzev"/>
        <w:spacing w:before="100" w:beforeAutospacing="1" w:after="100" w:afterAutospacing="1"/>
      </w:pPr>
      <w:bookmarkStart w:id="1364" w:name="_Toc429648212"/>
      <w:r w:rsidRPr="003147FE">
        <w:t>Průběh kontroly a nakládání se záznamy</w:t>
      </w:r>
      <w:bookmarkEnd w:id="1364"/>
    </w:p>
    <w:p w14:paraId="737CC191"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Kontrola na požití alkoholu nebo jiné návykové látky se provádí: </w:t>
      </w:r>
    </w:p>
    <w:p w14:paraId="737CC192" w14:textId="77777777"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orientační dechovou zkouškou detektorem alkoholu v dechu,</w:t>
      </w:r>
    </w:p>
    <w:p w14:paraId="737CC193" w14:textId="347ED636"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 xml:space="preserve">testerem pro detekci drog a jejich metabolitů (např. ze vzorku slin, potu nebo stěrem </w:t>
      </w:r>
      <w:r w:rsidR="003A176E">
        <w:rPr>
          <w:rFonts w:cs="Arial"/>
          <w:sz w:val="20"/>
          <w:szCs w:val="20"/>
        </w:rPr>
        <w:br/>
      </w:r>
      <w:r w:rsidRPr="00DF0D44">
        <w:rPr>
          <w:rFonts w:cs="Arial"/>
          <w:sz w:val="20"/>
          <w:szCs w:val="20"/>
        </w:rPr>
        <w:t>z povrchů),</w:t>
      </w:r>
    </w:p>
    <w:p w14:paraId="737CC194" w14:textId="77777777"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odběrem biologického materiálu zdravotnickým zařízením a jeho následnou analýzou.</w:t>
      </w:r>
    </w:p>
    <w:p w14:paraId="737CC195" w14:textId="77777777" w:rsidR="00DF0D44" w:rsidRPr="00DF0D44" w:rsidRDefault="00DF0D44" w:rsidP="00DF0D44">
      <w:pPr>
        <w:pStyle w:val="Textodstavec"/>
        <w:spacing w:before="120" w:after="120"/>
        <w:rPr>
          <w:rFonts w:cs="Arial"/>
          <w:sz w:val="20"/>
          <w:szCs w:val="20"/>
        </w:rPr>
      </w:pPr>
      <w:r w:rsidRPr="00DF0D44">
        <w:rPr>
          <w:rFonts w:cs="Arial"/>
          <w:sz w:val="20"/>
          <w:szCs w:val="20"/>
        </w:rPr>
        <w:t>V případě, že příslušný vedoucí zaměstnanec nemá k dispozici výše uvedené detekční přístroje, požádá o spolupráci technika BOZP (má k dispozici minimálně detektor na alkohol).</w:t>
      </w:r>
    </w:p>
    <w:p w14:paraId="737CC196" w14:textId="46542615" w:rsidR="00DF0D44" w:rsidRPr="00DF0D44" w:rsidRDefault="00DF0D44" w:rsidP="00DF0D44">
      <w:pPr>
        <w:pStyle w:val="Textodstavec"/>
        <w:spacing w:before="120" w:after="120"/>
        <w:rPr>
          <w:rFonts w:cs="Arial"/>
          <w:sz w:val="20"/>
          <w:szCs w:val="20"/>
        </w:rPr>
      </w:pPr>
      <w:r w:rsidRPr="00DF0D44">
        <w:rPr>
          <w:rFonts w:cs="Arial"/>
          <w:sz w:val="20"/>
          <w:szCs w:val="20"/>
        </w:rPr>
        <w:t xml:space="preserve">Záznam kontroly se provádí do stanoveného formuláře, </w:t>
      </w:r>
      <w:hyperlink r:id="rId89" w:history="1">
        <w:r w:rsidRPr="00DF0D44">
          <w:rPr>
            <w:rStyle w:val="Hypertextovodkaz"/>
            <w:rFonts w:cs="Arial"/>
            <w:sz w:val="20"/>
            <w:szCs w:val="20"/>
          </w:rPr>
          <w:t>odkaz zde</w:t>
        </w:r>
      </w:hyperlink>
      <w:r w:rsidRPr="00DF0D44">
        <w:rPr>
          <w:rFonts w:cs="Arial"/>
          <w:sz w:val="20"/>
          <w:szCs w:val="20"/>
        </w:rPr>
        <w:t xml:space="preserve"> (dále jen „záznam“). </w:t>
      </w:r>
      <w:r w:rsidR="003A176E">
        <w:rPr>
          <w:rFonts w:cs="Arial"/>
          <w:sz w:val="20"/>
          <w:szCs w:val="20"/>
        </w:rPr>
        <w:br/>
      </w:r>
      <w:r w:rsidRPr="00DF0D44">
        <w:rPr>
          <w:rFonts w:cs="Arial"/>
          <w:sz w:val="20"/>
          <w:szCs w:val="20"/>
        </w:rPr>
        <w:t xml:space="preserve">Před zamýšlenou kontrolou </w:t>
      </w:r>
      <w:r w:rsidRPr="00DF0D44">
        <w:rPr>
          <w:rFonts w:cs="Arial"/>
          <w:b/>
          <w:sz w:val="20"/>
          <w:szCs w:val="20"/>
          <w:u w:val="single"/>
        </w:rPr>
        <w:t>je třeba vždy seznámit kontrolovaného zaměstnance</w:t>
      </w:r>
      <w:r w:rsidRPr="00DF0D44">
        <w:rPr>
          <w:rFonts w:cs="Arial"/>
          <w:sz w:val="20"/>
          <w:szCs w:val="20"/>
        </w:rPr>
        <w:t xml:space="preserve"> s poučením </w:t>
      </w:r>
      <w:r w:rsidR="003A176E">
        <w:rPr>
          <w:rFonts w:cs="Arial"/>
          <w:sz w:val="20"/>
          <w:szCs w:val="20"/>
        </w:rPr>
        <w:br/>
      </w:r>
      <w:r w:rsidRPr="00DF0D44">
        <w:rPr>
          <w:rFonts w:cs="Arial"/>
          <w:sz w:val="20"/>
          <w:szCs w:val="20"/>
        </w:rPr>
        <w:t>na druhé straně záznamu.</w:t>
      </w:r>
    </w:p>
    <w:p w14:paraId="737CC197"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neprokáže</w:t>
      </w:r>
      <w:r w:rsidRPr="00DF0D44">
        <w:rPr>
          <w:rFonts w:cs="Arial"/>
          <w:sz w:val="20"/>
          <w:szCs w:val="20"/>
        </w:rPr>
        <w:t xml:space="preserve">, že zaměstnanec požil alkohol nebo jinou návykovou látku, vyhotoví ten, kdo zkoušku prováděl, záznam a celkový výsledek kontroly v něm zřetelně označí jako </w:t>
      </w:r>
      <w:r w:rsidRPr="00DF0D44">
        <w:rPr>
          <w:rFonts w:cs="Arial"/>
          <w:b/>
          <w:sz w:val="20"/>
          <w:szCs w:val="20"/>
        </w:rPr>
        <w:t>negativní.</w:t>
      </w:r>
      <w:r w:rsidRPr="00DF0D44">
        <w:rPr>
          <w:rFonts w:cs="Arial"/>
          <w:sz w:val="20"/>
          <w:szCs w:val="20"/>
        </w:rPr>
        <w:t xml:space="preserve"> Záznam potom podepíše i kontrolovaný zaměstnanec a svědek zkoušky. Záznam ukládá příslušný vedoucí zaměstnanec nebo technik BOZP u sebe.</w:t>
      </w:r>
    </w:p>
    <w:p w14:paraId="737CC198" w14:textId="2545C20B" w:rsidR="00DF0D44" w:rsidRPr="00DF0D44" w:rsidRDefault="00DF0D44" w:rsidP="00DF0D44">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prokáže</w:t>
      </w:r>
      <w:r w:rsidRPr="00DF0D44">
        <w:rPr>
          <w:rFonts w:cs="Arial"/>
          <w:sz w:val="20"/>
          <w:szCs w:val="20"/>
        </w:rPr>
        <w:t xml:space="preserve">, že zaměstnanec požil alkohol nebo jinou návykovou látku, provede </w:t>
      </w:r>
      <w:r w:rsidR="003A176E">
        <w:rPr>
          <w:rFonts w:cs="Arial"/>
          <w:sz w:val="20"/>
          <w:szCs w:val="20"/>
        </w:rPr>
        <w:br/>
      </w:r>
      <w:r w:rsidRPr="00DF0D44">
        <w:rPr>
          <w:rFonts w:cs="Arial"/>
          <w:sz w:val="20"/>
          <w:szCs w:val="20"/>
        </w:rPr>
        <w:t>se po uplynutí 10 - 15 minut 2. (opakovaná) kontrola.</w:t>
      </w:r>
    </w:p>
    <w:p w14:paraId="737CC199" w14:textId="77777777" w:rsidR="00DF0D44" w:rsidRPr="00DF0D44" w:rsidRDefault="00DF0D44" w:rsidP="0015109D">
      <w:pPr>
        <w:pStyle w:val="Textodstavec"/>
        <w:numPr>
          <w:ilvl w:val="0"/>
          <w:numId w:val="149"/>
        </w:numPr>
        <w:spacing w:before="120" w:after="120"/>
        <w:ind w:left="714" w:hanging="357"/>
        <w:rPr>
          <w:rFonts w:cs="Arial"/>
          <w:sz w:val="20"/>
          <w:szCs w:val="20"/>
        </w:rPr>
      </w:pPr>
      <w:r w:rsidRPr="00DF0D44">
        <w:rPr>
          <w:rFonts w:cs="Arial"/>
          <w:sz w:val="20"/>
          <w:szCs w:val="20"/>
        </w:rPr>
        <w:t xml:space="preserve">V případě, že 2. kontrola neprokáže požití alkoholu nebo jiné návykové látky, vyhotoví ten, kdo zkoušku prováděl, záznam a celkový výsledek zkoušky v něm zřetelně označí jako </w:t>
      </w:r>
      <w:r w:rsidRPr="00DF0D44">
        <w:rPr>
          <w:rFonts w:cs="Arial"/>
          <w:b/>
          <w:sz w:val="20"/>
          <w:szCs w:val="20"/>
        </w:rPr>
        <w:t>negativní</w:t>
      </w:r>
      <w:r w:rsidRPr="00DF0D44">
        <w:rPr>
          <w:rFonts w:cs="Arial"/>
          <w:sz w:val="20"/>
          <w:szCs w:val="20"/>
        </w:rPr>
        <w:t>. Záznam potom podepíše i kontrolovaný zaměstnanec a svědek zkoušky. Záznam ukládá příslušný vedoucí zaměstnanec nebo technik BOZP u sebe.</w:t>
      </w:r>
    </w:p>
    <w:p w14:paraId="737CC19A" w14:textId="77777777" w:rsidR="00DF0D44" w:rsidRPr="00DF0D44" w:rsidRDefault="00DF0D44" w:rsidP="0015109D">
      <w:pPr>
        <w:pStyle w:val="Textodstavec"/>
        <w:numPr>
          <w:ilvl w:val="0"/>
          <w:numId w:val="149"/>
        </w:numPr>
        <w:spacing w:before="120" w:after="120"/>
        <w:ind w:left="714" w:hanging="357"/>
        <w:rPr>
          <w:rFonts w:cs="Arial"/>
          <w:sz w:val="20"/>
          <w:szCs w:val="20"/>
        </w:rPr>
      </w:pPr>
      <w:r w:rsidRPr="00DF0D44">
        <w:rPr>
          <w:rFonts w:cs="Arial"/>
          <w:sz w:val="20"/>
          <w:szCs w:val="20"/>
        </w:rPr>
        <w:t xml:space="preserve">V případě, že 2. kontrola opětovně prokáže požití alkoholu nebo jiné návykové látky, vyhotoví ten, kdo kontrolu prováděl, záznam a celkový výsledek zkoušky v něm zřetelně označí jako </w:t>
      </w:r>
      <w:r w:rsidRPr="00DF0D44">
        <w:rPr>
          <w:rFonts w:cs="Arial"/>
          <w:b/>
          <w:sz w:val="20"/>
          <w:szCs w:val="20"/>
        </w:rPr>
        <w:t>pozitivní</w:t>
      </w:r>
      <w:r w:rsidRPr="00DF0D44">
        <w:rPr>
          <w:rFonts w:cs="Arial"/>
          <w:sz w:val="20"/>
          <w:szCs w:val="20"/>
        </w:rPr>
        <w:t>. Záznam potom odepíše i kontrolovaný zaměstnanec a svědek kontroly. Záznam předá zaměstnanec, který kontrolu provedl, na personální oddělení do osobní složky zaměstnance a zajistí doručení kopií záznamu statutárnímu zástupci společnosti, zástupci odborové organizace a kontrolovanému zaměstnanci.</w:t>
      </w:r>
    </w:p>
    <w:p w14:paraId="737CC19B" w14:textId="77777777" w:rsidR="00DF0D44" w:rsidRPr="00DF0D44" w:rsidRDefault="00DF0D44" w:rsidP="00DF0D44">
      <w:pPr>
        <w:pStyle w:val="Textodstavec"/>
        <w:spacing w:before="120" w:after="120"/>
        <w:rPr>
          <w:rFonts w:cs="Arial"/>
          <w:sz w:val="20"/>
          <w:szCs w:val="20"/>
        </w:rPr>
      </w:pPr>
      <w:r w:rsidRPr="00DF0D44">
        <w:rPr>
          <w:rFonts w:cs="Arial"/>
          <w:sz w:val="20"/>
          <w:szCs w:val="20"/>
        </w:rPr>
        <w:t>Zaměstnanci, u kterého bylo zjištěno požití alkoholu nebo jiné návykové látky, musí být zabráněno vykonávat další činnost, při které by mohl ohrozit život nebo zdraví svoje nebo dalších osob nebo poškodit majetek zaměstnavatele. To se týká i osob, které měly pozitivní 1. kontrolu, tj. tito zaměstnanci se v pauze mezi 1. a 2. kontrolou nesmí vrátit k pracovní činnosti, kterou vykonával</w:t>
      </w:r>
      <w:r w:rsidR="00200541">
        <w:rPr>
          <w:rFonts w:cs="Arial"/>
          <w:sz w:val="20"/>
          <w:szCs w:val="20"/>
        </w:rPr>
        <w:t>i</w:t>
      </w:r>
      <w:r w:rsidRPr="00DF0D44">
        <w:rPr>
          <w:rFonts w:cs="Arial"/>
          <w:sz w:val="20"/>
          <w:szCs w:val="20"/>
        </w:rPr>
        <w:t xml:space="preserve"> v době před kontrolou.</w:t>
      </w:r>
    </w:p>
    <w:p w14:paraId="737CC19C"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se zaměstnanec po vyzvání odmítne podrobit orientační dechové či detekční zkoušce zapíše ten, kdo provádí kontrolu, tuto skutečnost do záznamu a podepíše jej. </w:t>
      </w:r>
      <w:r w:rsidRPr="00DF0D44">
        <w:rPr>
          <w:rFonts w:cs="Arial"/>
          <w:b/>
          <w:sz w:val="20"/>
          <w:szCs w:val="20"/>
          <w:u w:val="single"/>
        </w:rPr>
        <w:t>V tomto případě je třeba vždy zajistit svědka, který dosvědčí svým podpisem na záznamu tento průběh kontroly.</w:t>
      </w:r>
      <w:r w:rsidRPr="00DF0D44">
        <w:rPr>
          <w:rFonts w:cs="Arial"/>
          <w:sz w:val="20"/>
          <w:szCs w:val="20"/>
        </w:rPr>
        <w:t xml:space="preserve"> Na zaměstnance se v tomto případě pohlíží, jako kdyby požil alkohol nebo návykovou látku a musí být vykázán z pracovišť </w:t>
      </w:r>
      <w:r w:rsidR="000C4EFB">
        <w:rPr>
          <w:rFonts w:cs="Arial"/>
          <w:sz w:val="20"/>
          <w:szCs w:val="20"/>
        </w:rPr>
        <w:t>E.ON</w:t>
      </w:r>
      <w:r w:rsidRPr="00DF0D44">
        <w:rPr>
          <w:rFonts w:cs="Arial"/>
          <w:sz w:val="20"/>
          <w:szCs w:val="20"/>
        </w:rPr>
        <w:t>.</w:t>
      </w:r>
    </w:p>
    <w:p w14:paraId="737CC19D" w14:textId="77777777" w:rsidR="00DF0D44" w:rsidRPr="00DF0D44" w:rsidRDefault="00DF0D44" w:rsidP="00DF0D44">
      <w:pPr>
        <w:pStyle w:val="Textodstavec"/>
        <w:spacing w:before="120" w:after="120"/>
        <w:rPr>
          <w:rFonts w:cs="Arial"/>
          <w:sz w:val="20"/>
          <w:szCs w:val="20"/>
        </w:rPr>
      </w:pPr>
      <w:r w:rsidRPr="00DF0D44">
        <w:rPr>
          <w:rFonts w:cs="Arial"/>
          <w:sz w:val="20"/>
          <w:szCs w:val="20"/>
        </w:rPr>
        <w:lastRenderedPageBreak/>
        <w:t>V případě podezření, že kontrolovaný zaměstnanec spáchal pod vlivem pod vlivem alkoholu nebo jiné návykové látky přestupek (např. poškození svého zdraví nebo zdraví jiné osoby, škodu na majetku) musí být zaměstnancem provádějícím kontrolu vyžádána spolupráce s Policií ČR.</w:t>
      </w:r>
    </w:p>
    <w:p w14:paraId="737CC19E" w14:textId="13256CF9"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je </w:t>
      </w:r>
      <w:r w:rsidRPr="00DF0D44">
        <w:rPr>
          <w:rFonts w:cs="Arial"/>
          <w:b/>
          <w:sz w:val="20"/>
          <w:szCs w:val="20"/>
          <w:u w:val="single"/>
        </w:rPr>
        <w:t>celkový výsledek pozitivní</w:t>
      </w:r>
      <w:r w:rsidRPr="00DF0D44">
        <w:rPr>
          <w:rFonts w:cs="Arial"/>
          <w:sz w:val="20"/>
          <w:szCs w:val="20"/>
        </w:rPr>
        <w:t xml:space="preserve">, zajistí příslušný vedoucí zaměstnanec v souladu </w:t>
      </w:r>
      <w:r w:rsidR="003A176E">
        <w:rPr>
          <w:rFonts w:cs="Arial"/>
          <w:sz w:val="20"/>
          <w:szCs w:val="20"/>
        </w:rPr>
        <w:br/>
      </w:r>
      <w:r w:rsidRPr="00DF0D44">
        <w:rPr>
          <w:rFonts w:cs="Arial"/>
          <w:sz w:val="20"/>
          <w:szCs w:val="20"/>
        </w:rPr>
        <w:t xml:space="preserve">se zákonem č. 379/2005 Sb. </w:t>
      </w:r>
      <w:r w:rsidRPr="00DF0D44">
        <w:rPr>
          <w:rFonts w:cs="Arial"/>
          <w:b/>
          <w:sz w:val="20"/>
          <w:szCs w:val="20"/>
          <w:u w:val="single"/>
        </w:rPr>
        <w:t>bezodkladné</w:t>
      </w:r>
      <w:r w:rsidRPr="00DF0D44">
        <w:rPr>
          <w:rFonts w:cs="Arial"/>
          <w:sz w:val="20"/>
          <w:szCs w:val="20"/>
        </w:rPr>
        <w:t xml:space="preserve"> odeslání kontrolovaného zaměstnance na lékařské vyšetření do nejbližší protialkoholní záchytné stanice, a to za účelem prokazatelného zjištění požití alkoholu nebo jiné návykové látky (dále jen “vyšetření“). Seznam protialkoholních záchytných stanic na distribučním území E.ON je v následující kapitole.</w:t>
      </w:r>
    </w:p>
    <w:p w14:paraId="737CC19F" w14:textId="5182136A"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zaměstnanec odmítne vyšetření absolvovat, zapíše ten, kdo provádí kontrolu, tuto skutečnost do záznamu a podepíše jej. </w:t>
      </w:r>
      <w:r w:rsidRPr="00DF0D44">
        <w:rPr>
          <w:rFonts w:cs="Arial"/>
          <w:b/>
          <w:sz w:val="20"/>
          <w:szCs w:val="20"/>
          <w:u w:val="single"/>
        </w:rPr>
        <w:t xml:space="preserve">V tomto případě je třeba vždy zajistit svědka, </w:t>
      </w:r>
      <w:r w:rsidR="003A176E">
        <w:rPr>
          <w:rFonts w:cs="Arial"/>
          <w:b/>
          <w:sz w:val="20"/>
          <w:szCs w:val="20"/>
          <w:u w:val="single"/>
        </w:rPr>
        <w:br/>
      </w:r>
      <w:r w:rsidRPr="00DF0D44">
        <w:rPr>
          <w:rFonts w:cs="Arial"/>
          <w:b/>
          <w:sz w:val="20"/>
          <w:szCs w:val="20"/>
          <w:u w:val="single"/>
        </w:rPr>
        <w:t>který dosvědčí svým podpisem na záznamu tento průběh kontroly.</w:t>
      </w:r>
      <w:r w:rsidRPr="00DF0D44">
        <w:rPr>
          <w:rFonts w:cs="Arial"/>
          <w:b/>
          <w:sz w:val="20"/>
          <w:szCs w:val="20"/>
        </w:rPr>
        <w:t xml:space="preserve"> </w:t>
      </w:r>
      <w:r w:rsidRPr="00DF0D44">
        <w:rPr>
          <w:rFonts w:cs="Arial"/>
          <w:sz w:val="20"/>
          <w:szCs w:val="20"/>
        </w:rPr>
        <w:t xml:space="preserve">Na zaměstnance se v tomto případě pohlíží, jako kdyby požil alkohol nebo návykovou látku a musí být vykázán z pracovišť </w:t>
      </w:r>
      <w:r w:rsidR="000C4EFB">
        <w:rPr>
          <w:rFonts w:cs="Arial"/>
          <w:sz w:val="20"/>
          <w:szCs w:val="20"/>
        </w:rPr>
        <w:t>E.ON</w:t>
      </w:r>
      <w:r w:rsidRPr="00DF0D44">
        <w:rPr>
          <w:rFonts w:cs="Arial"/>
          <w:sz w:val="20"/>
          <w:szCs w:val="20"/>
        </w:rPr>
        <w:t>.</w:t>
      </w:r>
    </w:p>
    <w:p w14:paraId="737CC1A0"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Vedoucí zaměstnanec, který zaměstnance na vyšetření vyslal, zajistí doručení záznamu z vyšetření na personální oddělení do osobní složky zaměstnance a dále zajistí doručení kopií záznamu z vyšetření </w:t>
      </w:r>
      <w:r w:rsidR="007B102D">
        <w:rPr>
          <w:rFonts w:cs="Arial"/>
          <w:sz w:val="20"/>
          <w:szCs w:val="20"/>
        </w:rPr>
        <w:t xml:space="preserve">vedoucímu </w:t>
      </w:r>
      <w:r w:rsidR="00EC2A10">
        <w:rPr>
          <w:rFonts w:cs="Arial"/>
          <w:sz w:val="20"/>
          <w:szCs w:val="20"/>
        </w:rPr>
        <w:t>O</w:t>
      </w:r>
      <w:r w:rsidR="007B102D">
        <w:rPr>
          <w:rFonts w:cs="Arial"/>
          <w:sz w:val="20"/>
          <w:szCs w:val="20"/>
        </w:rPr>
        <w:t>J BOZP (ECZR)</w:t>
      </w:r>
      <w:r w:rsidRPr="00DF0D44">
        <w:rPr>
          <w:rFonts w:cs="Arial"/>
          <w:sz w:val="20"/>
          <w:szCs w:val="20"/>
        </w:rPr>
        <w:t xml:space="preserve">, zástupci odborové organizace a kontrolovanému zaměstnanci. </w:t>
      </w:r>
    </w:p>
    <w:p w14:paraId="737CC1A1"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Potvrdí-li se vyšetřením pozitivní výsledek zkoušky na přítomnost alkoholu nebo jiné návykové látky, je zaměstnanec povinen uhradit zaměstnavateli všechny vynaložené náklady spojené s vyšetřením. </w:t>
      </w:r>
    </w:p>
    <w:p w14:paraId="737CC1A2" w14:textId="77777777" w:rsidR="00DF0D44" w:rsidRPr="003147FE" w:rsidRDefault="00DF0D44" w:rsidP="00E52E7E">
      <w:pPr>
        <w:pStyle w:val="Nzev"/>
        <w:spacing w:before="100" w:beforeAutospacing="1" w:after="100" w:afterAutospacing="1"/>
      </w:pPr>
      <w:bookmarkStart w:id="1365" w:name="_Toc429648213"/>
      <w:r w:rsidRPr="003147FE">
        <w:t>Seznam protialkoholních záchytných stanic na distribučním území E.ON</w:t>
      </w:r>
      <w:bookmarkEnd w:id="1365"/>
    </w:p>
    <w:p w14:paraId="737CC1A3"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Jihočeský kraj</w:t>
      </w:r>
    </w:p>
    <w:p w14:paraId="737CC1A4"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České Budějovice, Boženy Němcové 6, České Budějovice</w:t>
      </w:r>
    </w:p>
    <w:p w14:paraId="737CC1A5"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Jihomoravský kraj</w:t>
      </w:r>
    </w:p>
    <w:p w14:paraId="737CC1A6"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Psychiatrická léčebna - Záchytná stanice Brno, Húskova 2, Brno</w:t>
      </w:r>
    </w:p>
    <w:p w14:paraId="737CC1A7"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Olomoucký kraj</w:t>
      </w:r>
    </w:p>
    <w:p w14:paraId="737CC1A8"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VN, Sušilovo náměstí 5, Olomouc</w:t>
      </w:r>
    </w:p>
    <w:p w14:paraId="737CC1A9"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Vysočina kraj</w:t>
      </w:r>
    </w:p>
    <w:p w14:paraId="737CC1AA"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Jihlava, Vrchlického 57, Jihlava</w:t>
      </w:r>
    </w:p>
    <w:p w14:paraId="737CC1AB"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Zlínský kraj</w:t>
      </w:r>
    </w:p>
    <w:p w14:paraId="737CC1AC" w14:textId="77777777" w:rsidR="00754BA6" w:rsidRDefault="00DF0D44" w:rsidP="00DF0D44">
      <w:pPr>
        <w:pStyle w:val="Textodstavec"/>
        <w:spacing w:before="120" w:after="120"/>
        <w:ind w:left="720"/>
        <w:rPr>
          <w:rFonts w:cs="Arial"/>
          <w:sz w:val="20"/>
          <w:szCs w:val="20"/>
        </w:rPr>
      </w:pPr>
      <w:r w:rsidRPr="00DF0D44">
        <w:rPr>
          <w:rFonts w:cs="Arial"/>
          <w:sz w:val="20"/>
          <w:szCs w:val="20"/>
        </w:rPr>
        <w:t>Záchytná stanice Kroměříž, Havlíčkova 660, Kroměříž</w:t>
      </w:r>
    </w:p>
    <w:p w14:paraId="737CC1AD" w14:textId="77777777" w:rsidR="00754BA6" w:rsidRDefault="00754BA6" w:rsidP="00754BA6">
      <w:pPr>
        <w:pStyle w:val="Plohy2rovenadpisu"/>
        <w:tabs>
          <w:tab w:val="clear" w:pos="1286"/>
          <w:tab w:val="left" w:pos="709"/>
          <w:tab w:val="num" w:pos="851"/>
        </w:tabs>
        <w:ind w:left="709" w:hanging="709"/>
      </w:pPr>
      <w:bookmarkStart w:id="1366" w:name="_Toc468656792"/>
      <w:bookmarkStart w:id="1367" w:name="_Toc468656844"/>
      <w:r w:rsidRPr="00754BA6">
        <w:lastRenderedPageBreak/>
        <w:t xml:space="preserve">Provoz </w:t>
      </w:r>
      <w:r w:rsidR="007E539F">
        <w:t>t</w:t>
      </w:r>
      <w:r>
        <w:t>lakových</w:t>
      </w:r>
      <w:r w:rsidR="007E539F">
        <w:t xml:space="preserve"> zařízení</w:t>
      </w:r>
      <w:bookmarkEnd w:id="1366"/>
      <w:bookmarkEnd w:id="1367"/>
    </w:p>
    <w:p w14:paraId="737CC1AE" w14:textId="77777777" w:rsidR="007E539F" w:rsidRPr="007E539F" w:rsidRDefault="007E539F" w:rsidP="007E539F">
      <w:pPr>
        <w:pStyle w:val="Textodstavec"/>
        <w:spacing w:after="60"/>
        <w:rPr>
          <w:rFonts w:cs="Arial"/>
          <w:sz w:val="20"/>
          <w:szCs w:val="20"/>
        </w:rPr>
      </w:pPr>
      <w:r>
        <w:rPr>
          <w:rFonts w:cs="Arial"/>
          <w:sz w:val="20"/>
          <w:szCs w:val="20"/>
        </w:rPr>
        <w:t>Příloha stanovuje</w:t>
      </w:r>
      <w:r w:rsidRPr="007E539F">
        <w:rPr>
          <w:rFonts w:cs="Arial"/>
          <w:sz w:val="20"/>
          <w:szCs w:val="20"/>
        </w:rPr>
        <w:t xml:space="preserve"> pravidla, rozsah činností a požadované postupy pro bezpečné používání, provoz, obsluhu a opravy vyhrazených tlakových zařízení. </w:t>
      </w:r>
      <w:r w:rsidR="00EA5917">
        <w:rPr>
          <w:rFonts w:cs="Arial"/>
          <w:sz w:val="20"/>
          <w:szCs w:val="20"/>
        </w:rPr>
        <w:t xml:space="preserve">Pouze v kapitole </w:t>
      </w:r>
      <w:r w:rsidR="00A60305">
        <w:rPr>
          <w:rFonts w:cs="Arial"/>
          <w:sz w:val="20"/>
          <w:szCs w:val="20"/>
        </w:rPr>
        <w:t xml:space="preserve">1.5.6 této přílohy </w:t>
      </w:r>
      <w:r w:rsidR="00EA5917">
        <w:rPr>
          <w:rFonts w:cs="Arial"/>
          <w:sz w:val="20"/>
          <w:szCs w:val="20"/>
        </w:rPr>
        <w:t>jsou popsány k</w:t>
      </w:r>
      <w:r w:rsidR="00EA5917" w:rsidRPr="00EA5917">
        <w:rPr>
          <w:rFonts w:cs="Arial"/>
          <w:sz w:val="20"/>
          <w:szCs w:val="20"/>
        </w:rPr>
        <w:t>ontroly a zkoušky výstroje nevyhrazených tlakových zařízení</w:t>
      </w:r>
      <w:r w:rsidR="00EA5917">
        <w:rPr>
          <w:rFonts w:cs="Arial"/>
          <w:sz w:val="20"/>
          <w:szCs w:val="20"/>
        </w:rPr>
        <w:t>.</w:t>
      </w:r>
    </w:p>
    <w:p w14:paraId="737CC1AF" w14:textId="77777777" w:rsidR="007E539F" w:rsidRPr="007E539F" w:rsidRDefault="00EA5917" w:rsidP="007E539F">
      <w:pPr>
        <w:pStyle w:val="Textodstavec"/>
        <w:spacing w:after="60"/>
        <w:rPr>
          <w:rFonts w:cs="Arial"/>
          <w:sz w:val="20"/>
          <w:szCs w:val="20"/>
        </w:rPr>
      </w:pPr>
      <w:r>
        <w:rPr>
          <w:rFonts w:cs="Arial"/>
          <w:sz w:val="20"/>
          <w:szCs w:val="20"/>
        </w:rPr>
        <w:t>Tato příloha d</w:t>
      </w:r>
      <w:r w:rsidR="007E539F">
        <w:rPr>
          <w:rFonts w:cs="Arial"/>
          <w:sz w:val="20"/>
          <w:szCs w:val="20"/>
        </w:rPr>
        <w:t xml:space="preserve">ále stanovuje </w:t>
      </w:r>
      <w:r w:rsidR="007E539F" w:rsidRPr="007E539F">
        <w:rPr>
          <w:rFonts w:cs="Arial"/>
          <w:sz w:val="20"/>
          <w:szCs w:val="20"/>
        </w:rPr>
        <w:t>podmínky pro objednávání, přejímání a uvádění do provozu nových vyhrazených tlakových zařízení.</w:t>
      </w:r>
    </w:p>
    <w:p w14:paraId="737CC1B0" w14:textId="77777777" w:rsidR="007E539F" w:rsidRDefault="00EA5917" w:rsidP="00EA5917">
      <w:pPr>
        <w:pStyle w:val="Textodstavec"/>
        <w:spacing w:after="120"/>
        <w:rPr>
          <w:rFonts w:cs="Arial"/>
          <w:sz w:val="20"/>
          <w:szCs w:val="20"/>
        </w:rPr>
      </w:pPr>
      <w:r>
        <w:rPr>
          <w:rFonts w:cs="Arial"/>
          <w:sz w:val="20"/>
          <w:szCs w:val="20"/>
        </w:rPr>
        <w:t>C</w:t>
      </w:r>
      <w:r w:rsidR="007E539F">
        <w:rPr>
          <w:rFonts w:cs="Arial"/>
          <w:sz w:val="20"/>
          <w:szCs w:val="20"/>
        </w:rPr>
        <w:t xml:space="preserve">ílem </w:t>
      </w:r>
      <w:r>
        <w:rPr>
          <w:rFonts w:cs="Arial"/>
          <w:sz w:val="20"/>
          <w:szCs w:val="20"/>
        </w:rPr>
        <w:t xml:space="preserve">přílohy </w:t>
      </w:r>
      <w:r w:rsidR="007E539F">
        <w:rPr>
          <w:rFonts w:cs="Arial"/>
          <w:sz w:val="20"/>
          <w:szCs w:val="20"/>
        </w:rPr>
        <w:t>je z</w:t>
      </w:r>
      <w:r w:rsidR="007E539F" w:rsidRPr="007E539F">
        <w:rPr>
          <w:rFonts w:cs="Arial"/>
          <w:sz w:val="20"/>
          <w:szCs w:val="20"/>
        </w:rPr>
        <w:t xml:space="preserve">ajistit bezpečnost a ochranu zdraví při práci a činnostech souvisejících s provozem vyhrazených tlakových zařízení (dále jen </w:t>
      </w:r>
      <w:r w:rsidR="007E539F">
        <w:rPr>
          <w:rFonts w:cs="Arial"/>
          <w:sz w:val="20"/>
          <w:szCs w:val="20"/>
        </w:rPr>
        <w:t>„</w:t>
      </w:r>
      <w:r w:rsidR="007E539F" w:rsidRPr="007E539F">
        <w:rPr>
          <w:rFonts w:cs="Arial"/>
          <w:sz w:val="20"/>
          <w:szCs w:val="20"/>
        </w:rPr>
        <w:t>tlakových nádob</w:t>
      </w:r>
      <w:r w:rsidR="007E539F">
        <w:rPr>
          <w:rFonts w:cs="Arial"/>
          <w:sz w:val="20"/>
          <w:szCs w:val="20"/>
        </w:rPr>
        <w:t>“ případně „TN“</w:t>
      </w:r>
      <w:r w:rsidR="007E539F" w:rsidRPr="007E539F">
        <w:rPr>
          <w:rFonts w:cs="Arial"/>
          <w:sz w:val="20"/>
          <w:szCs w:val="20"/>
        </w:rPr>
        <w:t>).</w:t>
      </w:r>
    </w:p>
    <w:p w14:paraId="737CC1B1" w14:textId="77777777" w:rsidR="004A6995" w:rsidRDefault="004A6995" w:rsidP="00EA5917">
      <w:pPr>
        <w:pStyle w:val="Textodstavec"/>
        <w:spacing w:after="120"/>
        <w:rPr>
          <w:rFonts w:cs="Arial"/>
          <w:sz w:val="20"/>
          <w:szCs w:val="20"/>
        </w:rPr>
      </w:pPr>
      <w:r>
        <w:rPr>
          <w:rFonts w:cs="Arial"/>
          <w:sz w:val="20"/>
          <w:szCs w:val="20"/>
        </w:rPr>
        <w:t xml:space="preserve">Zpracovatel této přílohy je pan Aleš </w:t>
      </w:r>
      <w:proofErr w:type="spellStart"/>
      <w:r>
        <w:rPr>
          <w:rFonts w:cs="Arial"/>
          <w:sz w:val="20"/>
          <w:szCs w:val="20"/>
        </w:rPr>
        <w:t>Matulka</w:t>
      </w:r>
      <w:proofErr w:type="spellEnd"/>
      <w:r>
        <w:rPr>
          <w:rFonts w:cs="Arial"/>
          <w:sz w:val="20"/>
          <w:szCs w:val="20"/>
        </w:rPr>
        <w:t xml:space="preserve"> (</w:t>
      </w:r>
      <w:r w:rsidRPr="004A6995">
        <w:rPr>
          <w:rFonts w:cs="Arial"/>
          <w:sz w:val="20"/>
          <w:szCs w:val="20"/>
        </w:rPr>
        <w:t>Revizní technik tlakových nádob</w:t>
      </w:r>
      <w:r>
        <w:rPr>
          <w:rFonts w:cs="Arial"/>
          <w:sz w:val="20"/>
          <w:szCs w:val="20"/>
        </w:rPr>
        <w:t>, OJ</w:t>
      </w:r>
      <w:r w:rsidRPr="004A6995">
        <w:rPr>
          <w:rFonts w:cs="Arial"/>
          <w:sz w:val="20"/>
          <w:szCs w:val="20"/>
        </w:rPr>
        <w:t xml:space="preserve">  Transformátory VVN, VN</w:t>
      </w:r>
      <w:r>
        <w:rPr>
          <w:rFonts w:cs="Arial"/>
          <w:sz w:val="20"/>
          <w:szCs w:val="20"/>
        </w:rPr>
        <w:t>, ESCZ), proto případné dotazy k této příloze směřujte na něj (</w:t>
      </w:r>
      <w:hyperlink r:id="rId90" w:history="1">
        <w:r w:rsidRPr="004A6995">
          <w:rPr>
            <w:rStyle w:val="Hypertextovodkaz"/>
            <w:rFonts w:cs="Arial"/>
            <w:sz w:val="20"/>
            <w:szCs w:val="20"/>
          </w:rPr>
          <w:t>e-mail</w:t>
        </w:r>
      </w:hyperlink>
      <w:r>
        <w:rPr>
          <w:rFonts w:cs="Arial"/>
          <w:sz w:val="20"/>
          <w:szCs w:val="20"/>
        </w:rPr>
        <w:t>).</w:t>
      </w:r>
    </w:p>
    <w:p w14:paraId="737CC1B2" w14:textId="77777777" w:rsidR="007E539F" w:rsidRDefault="007E539F" w:rsidP="000369E4">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sidRPr="007E539F">
        <w:rPr>
          <w:rFonts w:cs="Arial"/>
          <w:b/>
          <w:sz w:val="20"/>
          <w:szCs w:val="20"/>
        </w:rPr>
        <w:t>jsou</w:t>
      </w:r>
      <w:r>
        <w:rPr>
          <w:rFonts w:cs="Arial"/>
          <w:sz w:val="20"/>
          <w:szCs w:val="20"/>
        </w:rPr>
        <w:t>:</w:t>
      </w:r>
    </w:p>
    <w:p w14:paraId="737CC1B3" w14:textId="77777777" w:rsidR="007E539F" w:rsidRPr="007E539F" w:rsidRDefault="007E539F" w:rsidP="0015109D">
      <w:pPr>
        <w:pStyle w:val="Textodstavec"/>
        <w:numPr>
          <w:ilvl w:val="0"/>
          <w:numId w:val="152"/>
        </w:numPr>
        <w:spacing w:before="120" w:after="100" w:afterAutospacing="1"/>
        <w:ind w:left="714" w:hanging="357"/>
        <w:rPr>
          <w:rFonts w:cs="Arial"/>
          <w:sz w:val="20"/>
          <w:szCs w:val="20"/>
        </w:rPr>
      </w:pPr>
      <w:r>
        <w:rPr>
          <w:rFonts w:cs="Arial"/>
          <w:sz w:val="20"/>
          <w:szCs w:val="20"/>
        </w:rPr>
        <w:t>t</w:t>
      </w:r>
      <w:r w:rsidRPr="007E539F">
        <w:rPr>
          <w:rFonts w:cs="Arial"/>
          <w:sz w:val="20"/>
          <w:szCs w:val="20"/>
        </w:rPr>
        <w:t xml:space="preserve">lakové nádoby stabilní, jejichž nejvyšší pracovní přetlak přesahuje 0,07 </w:t>
      </w:r>
      <w:proofErr w:type="spellStart"/>
      <w:r w:rsidRPr="007E539F">
        <w:rPr>
          <w:rFonts w:cs="Arial"/>
          <w:sz w:val="20"/>
          <w:szCs w:val="20"/>
        </w:rPr>
        <w:t>MPa</w:t>
      </w:r>
      <w:proofErr w:type="spellEnd"/>
      <w:r w:rsidRPr="007E539F">
        <w:rPr>
          <w:rFonts w:cs="Arial"/>
          <w:sz w:val="20"/>
          <w:szCs w:val="20"/>
        </w:rPr>
        <w:t xml:space="preserve"> a které obsahují kapaliny, plyny nebo páry o jakékoliv teplotě</w:t>
      </w:r>
    </w:p>
    <w:p w14:paraId="737CC1B4" w14:textId="77777777" w:rsidR="007E539F" w:rsidRP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 xml:space="preserve">parní nebo kapalinové kotle, jejich konstrukční přetlak přesahuje 0,07 </w:t>
      </w:r>
      <w:proofErr w:type="spellStart"/>
      <w:r w:rsidRPr="007E539F">
        <w:rPr>
          <w:rFonts w:cs="Arial"/>
          <w:sz w:val="20"/>
          <w:szCs w:val="20"/>
        </w:rPr>
        <w:t>MPa</w:t>
      </w:r>
      <w:proofErr w:type="spellEnd"/>
      <w:r w:rsidRPr="007E539F">
        <w:rPr>
          <w:rFonts w:cs="Arial"/>
          <w:sz w:val="20"/>
          <w:szCs w:val="20"/>
        </w:rPr>
        <w:t xml:space="preserve"> a teplota pracovní látky nepřevyšuje bod varu při tomto tlaku</w:t>
      </w:r>
    </w:p>
    <w:p w14:paraId="737CC1B5" w14:textId="77777777" w:rsidR="007E539F" w:rsidRP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kovové tlakové nádoby k dopravě plynů</w:t>
      </w:r>
    </w:p>
    <w:p w14:paraId="737CC1B6" w14:textId="0485BE08" w:rsidR="007E539F" w:rsidRPr="007E539F" w:rsidRDefault="007E539F" w:rsidP="0015109D">
      <w:pPr>
        <w:pStyle w:val="Textodstavec"/>
        <w:numPr>
          <w:ilvl w:val="0"/>
          <w:numId w:val="152"/>
        </w:numPr>
        <w:spacing w:before="100" w:beforeAutospacing="1" w:after="120"/>
        <w:ind w:left="714" w:hanging="357"/>
        <w:rPr>
          <w:rFonts w:cs="Arial"/>
          <w:sz w:val="20"/>
          <w:szCs w:val="20"/>
        </w:rPr>
      </w:pPr>
      <w:r w:rsidRPr="007E539F">
        <w:rPr>
          <w:rFonts w:cs="Arial"/>
          <w:sz w:val="20"/>
          <w:szCs w:val="20"/>
        </w:rPr>
        <w:t xml:space="preserve">Jednoduché svařované kovové nádoby z oceli nebo hliníku pro jímání vzduchu nebo dusíku </w:t>
      </w:r>
      <w:r w:rsidR="003A176E">
        <w:rPr>
          <w:rFonts w:cs="Arial"/>
          <w:sz w:val="20"/>
          <w:szCs w:val="20"/>
        </w:rPr>
        <w:br/>
      </w:r>
      <w:r w:rsidRPr="007E539F">
        <w:rPr>
          <w:rFonts w:cs="Arial"/>
          <w:sz w:val="20"/>
          <w:szCs w:val="20"/>
        </w:rPr>
        <w:t xml:space="preserve">s vnitřním přetlakem větším než 0,5 bar (0,05 </w:t>
      </w:r>
      <w:proofErr w:type="spellStart"/>
      <w:r w:rsidRPr="007E539F">
        <w:rPr>
          <w:rFonts w:cs="Arial"/>
          <w:sz w:val="20"/>
          <w:szCs w:val="20"/>
        </w:rPr>
        <w:t>MPa</w:t>
      </w:r>
      <w:proofErr w:type="spellEnd"/>
      <w:r w:rsidRPr="007E539F">
        <w:rPr>
          <w:rFonts w:cs="Arial"/>
          <w:sz w:val="20"/>
          <w:szCs w:val="20"/>
        </w:rPr>
        <w:t>)</w:t>
      </w:r>
    </w:p>
    <w:p w14:paraId="737CC1B7" w14:textId="77777777" w:rsidR="007E539F" w:rsidRDefault="007E539F" w:rsidP="000369E4">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Pr>
          <w:rFonts w:cs="Arial"/>
          <w:b/>
          <w:sz w:val="20"/>
          <w:szCs w:val="20"/>
        </w:rPr>
        <w:t>nej</w:t>
      </w:r>
      <w:r w:rsidRPr="007E539F">
        <w:rPr>
          <w:rFonts w:cs="Arial"/>
          <w:b/>
          <w:sz w:val="20"/>
          <w:szCs w:val="20"/>
        </w:rPr>
        <w:t>sou</w:t>
      </w:r>
      <w:r>
        <w:rPr>
          <w:rFonts w:cs="Arial"/>
          <w:sz w:val="20"/>
          <w:szCs w:val="20"/>
        </w:rPr>
        <w:t>:</w:t>
      </w:r>
    </w:p>
    <w:p w14:paraId="737CC1B8" w14:textId="77777777" w:rsidR="007E539F" w:rsidRPr="007E539F" w:rsidRDefault="007E539F" w:rsidP="0015109D">
      <w:pPr>
        <w:pStyle w:val="Textodstavec"/>
        <w:numPr>
          <w:ilvl w:val="0"/>
          <w:numId w:val="152"/>
        </w:numPr>
        <w:spacing w:before="120" w:after="100" w:afterAutospacing="1"/>
        <w:ind w:left="714" w:hanging="357"/>
        <w:rPr>
          <w:rFonts w:cs="Arial"/>
          <w:sz w:val="20"/>
          <w:szCs w:val="20"/>
        </w:rPr>
      </w:pPr>
      <w:r w:rsidRPr="007E539F">
        <w:rPr>
          <w:rFonts w:cs="Arial"/>
          <w:sz w:val="20"/>
          <w:szCs w:val="20"/>
        </w:rPr>
        <w:t xml:space="preserve">nádoby jejich vnitřní objem nepřevyšuje 10 litrů, a součin objemu v litrech a přetlaku v </w:t>
      </w:r>
      <w:proofErr w:type="spellStart"/>
      <w:r w:rsidRPr="007E539F">
        <w:rPr>
          <w:rFonts w:cs="Arial"/>
          <w:sz w:val="20"/>
          <w:szCs w:val="20"/>
        </w:rPr>
        <w:t>MPa</w:t>
      </w:r>
      <w:proofErr w:type="spellEnd"/>
      <w:r w:rsidRPr="007E539F">
        <w:rPr>
          <w:rFonts w:cs="Arial"/>
          <w:sz w:val="20"/>
          <w:szCs w:val="20"/>
        </w:rPr>
        <w:t xml:space="preserve"> je nejvýše 10 (bezpečnostní součin)</w:t>
      </w:r>
    </w:p>
    <w:p w14:paraId="737CC1B9" w14:textId="77777777" w:rsid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elektrické ohříváky TUV (bojlery)</w:t>
      </w:r>
    </w:p>
    <w:p w14:paraId="737CC1BA" w14:textId="77777777" w:rsidR="0074712F" w:rsidRDefault="0074712F" w:rsidP="00E52E7E">
      <w:pPr>
        <w:pStyle w:val="Nzev"/>
        <w:spacing w:before="100" w:beforeAutospacing="1" w:after="100" w:afterAutospacing="1"/>
      </w:pPr>
      <w:r>
        <w:t xml:space="preserve">1 </w:t>
      </w:r>
      <w:r w:rsidRPr="0074712F">
        <w:t>Popis zařízení, odpovědnosti a pravidel činnosti</w:t>
      </w:r>
    </w:p>
    <w:p w14:paraId="737CC1BB" w14:textId="77777777" w:rsidR="0074712F" w:rsidRDefault="0074712F" w:rsidP="00E52E7E">
      <w:pPr>
        <w:pStyle w:val="Nzev"/>
        <w:spacing w:before="100" w:beforeAutospacing="1" w:after="100" w:afterAutospacing="1"/>
      </w:pPr>
      <w:r>
        <w:t xml:space="preserve">1.1 </w:t>
      </w:r>
      <w:r w:rsidRPr="0074712F">
        <w:t>Tlakové nádoby provozované v E.ON</w:t>
      </w:r>
    </w:p>
    <w:p w14:paraId="737CC1BC" w14:textId="77777777" w:rsidR="003147FE" w:rsidRDefault="003147FE" w:rsidP="000369E4">
      <w:pPr>
        <w:pStyle w:val="Textodstavec"/>
        <w:spacing w:before="0" w:after="0"/>
        <w:rPr>
          <w:rFonts w:cs="Arial"/>
          <w:b/>
          <w:sz w:val="20"/>
          <w:szCs w:val="20"/>
        </w:rPr>
      </w:pPr>
      <w:r w:rsidRPr="003147FE">
        <w:rPr>
          <w:rFonts w:cs="Arial"/>
          <w:b/>
          <w:sz w:val="20"/>
          <w:szCs w:val="20"/>
        </w:rPr>
        <w:t>Nádoby používané a provozo</w:t>
      </w:r>
      <w:r>
        <w:rPr>
          <w:rFonts w:cs="Arial"/>
          <w:b/>
          <w:sz w:val="20"/>
          <w:szCs w:val="20"/>
        </w:rPr>
        <w:t xml:space="preserve">vané v rozvodnách 22kV a 110 </w:t>
      </w:r>
      <w:proofErr w:type="spellStart"/>
      <w:r>
        <w:rPr>
          <w:rFonts w:cs="Arial"/>
          <w:b/>
          <w:sz w:val="20"/>
          <w:szCs w:val="20"/>
        </w:rPr>
        <w:t>kV</w:t>
      </w:r>
      <w:proofErr w:type="spellEnd"/>
      <w:r>
        <w:rPr>
          <w:rFonts w:cs="Arial"/>
          <w:b/>
          <w:sz w:val="20"/>
          <w:szCs w:val="20"/>
        </w:rPr>
        <w:t xml:space="preserve">: </w:t>
      </w:r>
    </w:p>
    <w:p w14:paraId="737CC1BD"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Pr>
          <w:rFonts w:cs="Arial"/>
          <w:sz w:val="20"/>
          <w:szCs w:val="20"/>
        </w:rPr>
        <w:t>v</w:t>
      </w:r>
      <w:r w:rsidRPr="003147FE">
        <w:rPr>
          <w:rFonts w:cs="Arial"/>
          <w:sz w:val="20"/>
          <w:szCs w:val="20"/>
        </w:rPr>
        <w:t>zdušníky v kompresorových stanicích (primární a sekundární)</w:t>
      </w:r>
      <w:r>
        <w:rPr>
          <w:rFonts w:cs="Arial"/>
          <w:sz w:val="20"/>
          <w:szCs w:val="20"/>
        </w:rPr>
        <w:t xml:space="preserve"> a vzdušníky v </w:t>
      </w:r>
      <w:r w:rsidRPr="003147FE">
        <w:rPr>
          <w:rFonts w:cs="Arial"/>
          <w:sz w:val="20"/>
          <w:szCs w:val="20"/>
        </w:rPr>
        <w:t>rozvodnách (vyrovnávací)</w:t>
      </w:r>
      <w:r>
        <w:rPr>
          <w:rFonts w:cs="Arial"/>
          <w:sz w:val="20"/>
          <w:szCs w:val="20"/>
        </w:rPr>
        <w:t>,</w:t>
      </w:r>
    </w:p>
    <w:p w14:paraId="737CC1BE" w14:textId="77777777" w:rsidR="003147FE" w:rsidRPr="003147FE" w:rsidRDefault="003147FE" w:rsidP="0015109D">
      <w:pPr>
        <w:pStyle w:val="Textodstavec"/>
        <w:numPr>
          <w:ilvl w:val="0"/>
          <w:numId w:val="153"/>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 xml:space="preserve">na vypínačích (22 </w:t>
      </w:r>
      <w:proofErr w:type="spellStart"/>
      <w:r w:rsidRPr="003147FE">
        <w:rPr>
          <w:rFonts w:cs="Arial"/>
          <w:sz w:val="20"/>
          <w:szCs w:val="20"/>
        </w:rPr>
        <w:t>kV</w:t>
      </w:r>
      <w:proofErr w:type="spellEnd"/>
      <w:r w:rsidRPr="003147FE">
        <w:rPr>
          <w:rFonts w:cs="Arial"/>
          <w:sz w:val="20"/>
          <w:szCs w:val="20"/>
        </w:rPr>
        <w:t xml:space="preserve">, 110 </w:t>
      </w:r>
      <w:proofErr w:type="spellStart"/>
      <w:r w:rsidRPr="003147FE">
        <w:rPr>
          <w:rFonts w:cs="Arial"/>
          <w:sz w:val="20"/>
          <w:szCs w:val="20"/>
        </w:rPr>
        <w:t>kV</w:t>
      </w:r>
      <w:proofErr w:type="spellEnd"/>
      <w:r w:rsidRPr="003147FE">
        <w:rPr>
          <w:rFonts w:cs="Arial"/>
          <w:sz w:val="20"/>
          <w:szCs w:val="20"/>
        </w:rPr>
        <w:t xml:space="preserve">, 400 </w:t>
      </w:r>
      <w:proofErr w:type="spellStart"/>
      <w:r w:rsidRPr="003147FE">
        <w:rPr>
          <w:rFonts w:cs="Arial"/>
          <w:sz w:val="20"/>
          <w:szCs w:val="20"/>
        </w:rPr>
        <w:t>kV</w:t>
      </w:r>
      <w:proofErr w:type="spellEnd"/>
      <w:r w:rsidRPr="003147FE">
        <w:rPr>
          <w:rFonts w:cs="Arial"/>
          <w:sz w:val="20"/>
          <w:szCs w:val="20"/>
        </w:rPr>
        <w:t>)</w:t>
      </w:r>
      <w:r>
        <w:rPr>
          <w:rFonts w:cs="Arial"/>
          <w:sz w:val="20"/>
          <w:szCs w:val="20"/>
        </w:rPr>
        <w:t>,</w:t>
      </w:r>
    </w:p>
    <w:p w14:paraId="737CC1BF" w14:textId="77777777" w:rsidR="003147FE" w:rsidRPr="003147FE" w:rsidRDefault="003147FE" w:rsidP="0015109D">
      <w:pPr>
        <w:pStyle w:val="Textodstavec"/>
        <w:numPr>
          <w:ilvl w:val="0"/>
          <w:numId w:val="153"/>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mobilních kompresorů, které jsou trvale spojeny se zdrojem tlaku</w:t>
      </w:r>
      <w:r>
        <w:rPr>
          <w:rFonts w:cs="Arial"/>
          <w:sz w:val="20"/>
          <w:szCs w:val="20"/>
        </w:rPr>
        <w:t>,</w:t>
      </w:r>
    </w:p>
    <w:p w14:paraId="737CC1C0" w14:textId="77777777" w:rsidR="003147FE" w:rsidRP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Olejové vzdušníky: Vypínače SIEMENS</w:t>
      </w:r>
      <w:r>
        <w:rPr>
          <w:rFonts w:cs="Arial"/>
          <w:sz w:val="20"/>
          <w:szCs w:val="20"/>
        </w:rPr>
        <w:t>.</w:t>
      </w:r>
    </w:p>
    <w:p w14:paraId="737CC1C1" w14:textId="03D4BCBB" w:rsidR="003147FE" w:rsidRPr="003147FE" w:rsidRDefault="003147FE" w:rsidP="000369E4">
      <w:pPr>
        <w:pStyle w:val="Textodstavec"/>
        <w:spacing w:before="0" w:after="0"/>
        <w:rPr>
          <w:rFonts w:cs="Arial"/>
          <w:b/>
          <w:sz w:val="20"/>
          <w:szCs w:val="20"/>
        </w:rPr>
      </w:pPr>
      <w:r w:rsidRPr="003147FE">
        <w:rPr>
          <w:rFonts w:cs="Arial"/>
          <w:b/>
          <w:sz w:val="20"/>
          <w:szCs w:val="20"/>
        </w:rPr>
        <w:t xml:space="preserve">Nádoby používané a provozované </w:t>
      </w:r>
      <w:r>
        <w:rPr>
          <w:rFonts w:cs="Arial"/>
          <w:b/>
          <w:sz w:val="20"/>
          <w:szCs w:val="20"/>
        </w:rPr>
        <w:t>v plynárenských za</w:t>
      </w:r>
      <w:r w:rsidR="00EC2A10">
        <w:rPr>
          <w:rFonts w:cs="Arial"/>
          <w:b/>
          <w:sz w:val="20"/>
          <w:szCs w:val="20"/>
        </w:rPr>
        <w:t>ř</w:t>
      </w:r>
      <w:r>
        <w:rPr>
          <w:rFonts w:cs="Arial"/>
          <w:b/>
          <w:sz w:val="20"/>
          <w:szCs w:val="20"/>
        </w:rPr>
        <w:t>ízeních</w:t>
      </w:r>
      <w:r w:rsidR="000369E4">
        <w:rPr>
          <w:rFonts w:cs="Arial"/>
          <w:b/>
          <w:sz w:val="20"/>
          <w:szCs w:val="20"/>
        </w:rPr>
        <w:t>:</w:t>
      </w:r>
    </w:p>
    <w:p w14:paraId="737CC1C2"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sidRPr="003147FE">
        <w:rPr>
          <w:rFonts w:cs="Arial"/>
          <w:sz w:val="20"/>
          <w:szCs w:val="20"/>
        </w:rPr>
        <w:t xml:space="preserve">Vzdušníky v kompresorových stanicích (primární a sekundární) </w:t>
      </w:r>
    </w:p>
    <w:p w14:paraId="737CC1C3" w14:textId="77777777" w:rsidR="003147FE" w:rsidRP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 xml:space="preserve"> </w:t>
      </w:r>
      <w:r>
        <w:rPr>
          <w:rFonts w:cs="Arial"/>
          <w:sz w:val="20"/>
          <w:szCs w:val="20"/>
        </w:rPr>
        <w:t xml:space="preserve">Vzdušníky </w:t>
      </w:r>
      <w:r w:rsidRPr="003147FE">
        <w:rPr>
          <w:rFonts w:cs="Arial"/>
          <w:sz w:val="20"/>
          <w:szCs w:val="20"/>
        </w:rPr>
        <w:t>mobilních kompresorů, které jsou trvale spojeny se zdrojem tlaku</w:t>
      </w:r>
    </w:p>
    <w:p w14:paraId="737CC1C4" w14:textId="0B6F2051" w:rsidR="003147FE" w:rsidRPr="003147FE" w:rsidRDefault="003147FE" w:rsidP="000369E4">
      <w:pPr>
        <w:pStyle w:val="Textodstavec"/>
        <w:spacing w:before="0" w:after="0"/>
        <w:rPr>
          <w:rFonts w:cs="Arial"/>
          <w:b/>
          <w:sz w:val="20"/>
          <w:szCs w:val="20"/>
        </w:rPr>
      </w:pPr>
      <w:r w:rsidRPr="003147FE">
        <w:rPr>
          <w:rFonts w:cs="Arial"/>
          <w:b/>
          <w:sz w:val="20"/>
          <w:szCs w:val="20"/>
        </w:rPr>
        <w:t xml:space="preserve">Nádoby používané a provozované ve vodních </w:t>
      </w:r>
      <w:r>
        <w:rPr>
          <w:rFonts w:cs="Arial"/>
          <w:b/>
          <w:sz w:val="20"/>
          <w:szCs w:val="20"/>
        </w:rPr>
        <w:t>elektrárnách</w:t>
      </w:r>
      <w:r w:rsidRPr="003147FE">
        <w:rPr>
          <w:rFonts w:cs="Arial"/>
          <w:b/>
          <w:sz w:val="20"/>
          <w:szCs w:val="20"/>
        </w:rPr>
        <w:t xml:space="preserve"> (ECE)</w:t>
      </w:r>
      <w:r w:rsidR="000369E4">
        <w:rPr>
          <w:rFonts w:cs="Arial"/>
          <w:b/>
          <w:sz w:val="20"/>
          <w:szCs w:val="20"/>
        </w:rPr>
        <w:t>:</w:t>
      </w:r>
    </w:p>
    <w:p w14:paraId="737CC1C5" w14:textId="77777777" w:rsidR="003147FE" w:rsidRPr="003147FE" w:rsidRDefault="003147FE" w:rsidP="0015109D">
      <w:pPr>
        <w:pStyle w:val="Textodstavec"/>
        <w:numPr>
          <w:ilvl w:val="0"/>
          <w:numId w:val="153"/>
        </w:numPr>
        <w:spacing w:before="120" w:after="120"/>
        <w:ind w:left="714" w:hanging="357"/>
        <w:rPr>
          <w:rFonts w:cs="Arial"/>
          <w:sz w:val="20"/>
          <w:szCs w:val="20"/>
        </w:rPr>
      </w:pPr>
      <w:r w:rsidRPr="003147FE">
        <w:rPr>
          <w:rFonts w:cs="Arial"/>
          <w:sz w:val="20"/>
          <w:szCs w:val="20"/>
        </w:rPr>
        <w:t>Olejové akumulátor</w:t>
      </w:r>
      <w:r>
        <w:rPr>
          <w:rFonts w:cs="Arial"/>
          <w:sz w:val="20"/>
          <w:szCs w:val="20"/>
        </w:rPr>
        <w:t>y – pracovní náplň olej a dusík.</w:t>
      </w:r>
    </w:p>
    <w:p w14:paraId="737CC1C6" w14:textId="77777777" w:rsidR="003147FE" w:rsidRPr="003147FE" w:rsidRDefault="003147FE" w:rsidP="003147FE">
      <w:pPr>
        <w:pStyle w:val="Textodstavec"/>
        <w:spacing w:after="60"/>
        <w:rPr>
          <w:rFonts w:cs="Arial"/>
          <w:b/>
          <w:sz w:val="20"/>
          <w:szCs w:val="20"/>
        </w:rPr>
      </w:pPr>
      <w:r w:rsidRPr="003147FE">
        <w:rPr>
          <w:rFonts w:cs="Arial"/>
          <w:b/>
          <w:sz w:val="20"/>
          <w:szCs w:val="20"/>
        </w:rPr>
        <w:t>Technické vybavení budov</w:t>
      </w:r>
    </w:p>
    <w:p w14:paraId="737CC1C7"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sidRPr="003147FE">
        <w:rPr>
          <w:rFonts w:cs="Arial"/>
          <w:sz w:val="20"/>
          <w:szCs w:val="20"/>
        </w:rPr>
        <w:t>Bojlery, ohříváky TUV a výměníky tepla, kde jako ohřívací medium slouží horká voda nebo pára,</w:t>
      </w:r>
    </w:p>
    <w:p w14:paraId="737CC1C8" w14:textId="77777777" w:rsid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Vodárny a expanzomaty – pracovní náplň voda a vzduchový polštář (kotelny, výměníkové stanice)</w:t>
      </w:r>
    </w:p>
    <w:p w14:paraId="136AD37C" w14:textId="77777777" w:rsidR="000369E4" w:rsidRPr="003147FE" w:rsidRDefault="000369E4" w:rsidP="000369E4">
      <w:pPr>
        <w:pStyle w:val="Textodstavec"/>
        <w:spacing w:before="100" w:beforeAutospacing="1" w:after="120"/>
        <w:rPr>
          <w:rFonts w:cs="Arial"/>
          <w:sz w:val="20"/>
          <w:szCs w:val="20"/>
        </w:rPr>
      </w:pPr>
    </w:p>
    <w:p w14:paraId="737CC1C9" w14:textId="77777777" w:rsidR="003147FE" w:rsidRPr="003147FE" w:rsidRDefault="003147FE" w:rsidP="003147FE">
      <w:pPr>
        <w:pStyle w:val="Textodstavec"/>
        <w:spacing w:after="60"/>
        <w:rPr>
          <w:rFonts w:cs="Arial"/>
          <w:b/>
          <w:sz w:val="20"/>
          <w:szCs w:val="20"/>
        </w:rPr>
      </w:pPr>
      <w:r w:rsidRPr="003147FE">
        <w:rPr>
          <w:rFonts w:cs="Arial"/>
          <w:b/>
          <w:sz w:val="20"/>
          <w:szCs w:val="20"/>
        </w:rPr>
        <w:lastRenderedPageBreak/>
        <w:t xml:space="preserve">Vybavení dílen </w:t>
      </w:r>
    </w:p>
    <w:p w14:paraId="737CC1CA" w14:textId="77777777" w:rsidR="003147FE" w:rsidRPr="003147FE" w:rsidRDefault="003147FE" w:rsidP="0015109D">
      <w:pPr>
        <w:pStyle w:val="Textodstavec"/>
        <w:numPr>
          <w:ilvl w:val="0"/>
          <w:numId w:val="154"/>
        </w:numPr>
        <w:spacing w:before="120" w:after="100" w:afterAutospacing="1"/>
        <w:ind w:left="714" w:hanging="357"/>
        <w:rPr>
          <w:rFonts w:cs="Arial"/>
          <w:sz w:val="20"/>
          <w:szCs w:val="20"/>
        </w:rPr>
      </w:pPr>
      <w:r w:rsidRPr="003147FE">
        <w:rPr>
          <w:rFonts w:cs="Arial"/>
          <w:sz w:val="20"/>
          <w:szCs w:val="20"/>
        </w:rPr>
        <w:t xml:space="preserve">Kovové tlakové nádoby k přepravě plynů (tlakové plynové láhve) </w:t>
      </w:r>
    </w:p>
    <w:p w14:paraId="737CC1CB" w14:textId="77777777" w:rsidR="003147FE" w:rsidRDefault="003147FE" w:rsidP="0015109D">
      <w:pPr>
        <w:pStyle w:val="Textodstavec"/>
        <w:numPr>
          <w:ilvl w:val="0"/>
          <w:numId w:val="154"/>
        </w:numPr>
        <w:spacing w:before="100" w:beforeAutospacing="1" w:after="100" w:afterAutospacing="1"/>
        <w:ind w:left="714" w:hanging="357"/>
      </w:pPr>
      <w:r w:rsidRPr="003147FE">
        <w:rPr>
          <w:rFonts w:cs="Arial"/>
          <w:sz w:val="20"/>
          <w:szCs w:val="20"/>
        </w:rPr>
        <w:t>Pojízdné elektrické kompresory trvale spojené s tlakovou nádobou (vzdušníkem)</w:t>
      </w:r>
    </w:p>
    <w:p w14:paraId="737CC1CC" w14:textId="77777777" w:rsidR="003147FE" w:rsidRDefault="003147FE" w:rsidP="00E52E7E">
      <w:pPr>
        <w:pStyle w:val="Nzev"/>
        <w:spacing w:before="100" w:beforeAutospacing="1" w:after="100" w:afterAutospacing="1"/>
        <w:rPr>
          <w:lang w:val="cs-CZ"/>
        </w:rPr>
      </w:pPr>
      <w:r>
        <w:rPr>
          <w:lang w:val="cs-CZ"/>
        </w:rPr>
        <w:t>1</w:t>
      </w:r>
      <w:r w:rsidRPr="00FB474D">
        <w:t>.2. Podmínky odborné způsobilosti pro provoz tlakových nádob</w:t>
      </w:r>
    </w:p>
    <w:p w14:paraId="737CC1CD" w14:textId="77777777" w:rsidR="00FD64B7" w:rsidRPr="00FD64B7" w:rsidRDefault="00FD64B7" w:rsidP="00017AFE">
      <w:pPr>
        <w:pStyle w:val="Textodstavec"/>
        <w:spacing w:before="120" w:after="120"/>
        <w:rPr>
          <w:rFonts w:cs="Arial"/>
          <w:sz w:val="20"/>
          <w:szCs w:val="20"/>
        </w:rPr>
      </w:pPr>
      <w:r w:rsidRPr="00FD64B7">
        <w:rPr>
          <w:rFonts w:cs="Arial"/>
          <w:sz w:val="20"/>
          <w:szCs w:val="20"/>
        </w:rPr>
        <w:t>Bezpečný a spolehlivý provoz tlakových nádob zajišťuje:</w:t>
      </w:r>
    </w:p>
    <w:p w14:paraId="737CC1CE" w14:textId="77777777" w:rsidR="00FD64B7" w:rsidRPr="00FD64B7" w:rsidRDefault="00FD64B7" w:rsidP="0015109D">
      <w:pPr>
        <w:pStyle w:val="Textodstavec"/>
        <w:numPr>
          <w:ilvl w:val="0"/>
          <w:numId w:val="155"/>
        </w:numPr>
        <w:spacing w:before="120" w:after="100" w:afterAutospacing="1"/>
        <w:ind w:left="714" w:hanging="357"/>
        <w:rPr>
          <w:rFonts w:cs="Arial"/>
          <w:sz w:val="20"/>
          <w:szCs w:val="20"/>
        </w:rPr>
      </w:pPr>
      <w:r w:rsidRPr="00FD64B7">
        <w:rPr>
          <w:rFonts w:cs="Arial"/>
          <w:sz w:val="20"/>
          <w:szCs w:val="20"/>
        </w:rPr>
        <w:t>Zaměstnanec realizace obnovy</w:t>
      </w:r>
    </w:p>
    <w:p w14:paraId="737CC1CF"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Pracovník zodpovědný za bezpečný a hospodárný provoz tlakových nádob pověřený provozovatelem.</w:t>
      </w:r>
    </w:p>
    <w:p w14:paraId="737CC1D0"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Pracovník pověřený obsluhou tlakových nádob</w:t>
      </w:r>
    </w:p>
    <w:p w14:paraId="737CC1D1"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 xml:space="preserve">Revizní technik tlakových nádob </w:t>
      </w:r>
    </w:p>
    <w:p w14:paraId="737CC1D2" w14:textId="77777777" w:rsidR="003147FE"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 xml:space="preserve">Revizní technik plynových zařízení u rozvodů vzduchu nad 1,0 </w:t>
      </w:r>
      <w:proofErr w:type="spellStart"/>
      <w:r w:rsidRPr="00FD64B7">
        <w:rPr>
          <w:rFonts w:cs="Arial"/>
          <w:sz w:val="20"/>
          <w:szCs w:val="20"/>
        </w:rPr>
        <w:t>MPa</w:t>
      </w:r>
      <w:proofErr w:type="spellEnd"/>
    </w:p>
    <w:p w14:paraId="737CC1D3" w14:textId="77777777" w:rsidR="00FD64B7" w:rsidRDefault="00FD64B7" w:rsidP="00E52E7E">
      <w:pPr>
        <w:pStyle w:val="Nzev"/>
        <w:spacing w:before="100" w:beforeAutospacing="1" w:after="100" w:afterAutospacing="1"/>
        <w:rPr>
          <w:lang w:val="cs-CZ"/>
        </w:rPr>
      </w:pPr>
      <w:r>
        <w:t>1</w:t>
      </w:r>
      <w:r w:rsidRPr="00FD64B7">
        <w:t>.2.1 Povinnosti zaměstnance realizace obnovy</w:t>
      </w:r>
    </w:p>
    <w:p w14:paraId="737CC1D4" w14:textId="77777777" w:rsidR="00FD64B7" w:rsidRPr="00FD64B7" w:rsidRDefault="00FD64B7" w:rsidP="00FD64B7">
      <w:pPr>
        <w:pStyle w:val="Textodstavec"/>
        <w:rPr>
          <w:rFonts w:cs="Arial"/>
          <w:noProof/>
          <w:sz w:val="20"/>
          <w:szCs w:val="20"/>
        </w:rPr>
      </w:pPr>
      <w:r w:rsidRPr="00FD64B7">
        <w:rPr>
          <w:rFonts w:cs="Arial"/>
          <w:noProof/>
          <w:sz w:val="20"/>
          <w:szCs w:val="20"/>
        </w:rPr>
        <w:t>Při nákupu nových tlakových zařízení zajistit kompletní technickou dokumentaci (pasport tlakové nádoby, prohlášení o shodě, osvědčení o jakosti a kompletnosti) ve smyslu platných předpisů</w:t>
      </w:r>
      <w:r>
        <w:rPr>
          <w:rFonts w:cs="Arial"/>
          <w:noProof/>
          <w:sz w:val="20"/>
          <w:szCs w:val="20"/>
        </w:rPr>
        <w:t>.</w:t>
      </w:r>
    </w:p>
    <w:p w14:paraId="737CC1D5" w14:textId="77777777" w:rsidR="00FD64B7" w:rsidRPr="00FD64B7" w:rsidRDefault="00FD64B7" w:rsidP="00FD64B7">
      <w:pPr>
        <w:pStyle w:val="Textodstavec"/>
        <w:rPr>
          <w:rFonts w:cs="Arial"/>
          <w:noProof/>
          <w:sz w:val="20"/>
          <w:szCs w:val="20"/>
        </w:rPr>
      </w:pPr>
      <w:r w:rsidRPr="00FD64B7">
        <w:rPr>
          <w:rFonts w:cs="Arial"/>
          <w:noProof/>
          <w:sz w:val="20"/>
          <w:szCs w:val="20"/>
        </w:rPr>
        <w:t>Při nákupu nových zařízení spolupracovat s revizním technikem tlakových nádob.</w:t>
      </w:r>
    </w:p>
    <w:p w14:paraId="737CC1D6" w14:textId="77777777" w:rsidR="00FD64B7" w:rsidRDefault="00FD64B7" w:rsidP="00E52E7E">
      <w:pPr>
        <w:pStyle w:val="Nzev"/>
        <w:spacing w:before="100" w:beforeAutospacing="1" w:after="100" w:afterAutospacing="1"/>
        <w:rPr>
          <w:lang w:val="cs-CZ"/>
        </w:rPr>
      </w:pPr>
      <w:r>
        <w:t>1</w:t>
      </w:r>
      <w:r w:rsidRPr="00FD64B7">
        <w:t>.2.</w:t>
      </w:r>
      <w:r>
        <w:rPr>
          <w:lang w:val="cs-CZ"/>
        </w:rPr>
        <w:t>2</w:t>
      </w:r>
      <w:r w:rsidRPr="00FD64B7">
        <w:t xml:space="preserve"> Pracovník zodpovědný za bezpečný a hospodárný provoz TN (</w:t>
      </w:r>
      <w:r>
        <w:rPr>
          <w:lang w:val="cs-CZ"/>
        </w:rPr>
        <w:t>dále jen „</w:t>
      </w:r>
      <w:r w:rsidRPr="00FD64B7">
        <w:t>PZP TN</w:t>
      </w:r>
      <w:r>
        <w:rPr>
          <w:lang w:val="cs-CZ"/>
        </w:rPr>
        <w:t>“</w:t>
      </w:r>
      <w:r w:rsidRPr="00FD64B7">
        <w:t>)</w:t>
      </w:r>
    </w:p>
    <w:p w14:paraId="737CC1D7" w14:textId="77777777" w:rsidR="00FD64B7" w:rsidRPr="00FD64B7" w:rsidRDefault="00FD64B7" w:rsidP="00FD64B7">
      <w:pPr>
        <w:pStyle w:val="Textodstavec"/>
        <w:rPr>
          <w:rFonts w:cs="Arial"/>
          <w:noProof/>
          <w:sz w:val="20"/>
          <w:szCs w:val="20"/>
        </w:rPr>
      </w:pPr>
      <w:r w:rsidRPr="00FD64B7">
        <w:rPr>
          <w:rFonts w:cs="Arial"/>
          <w:noProof/>
          <w:sz w:val="20"/>
          <w:szCs w:val="20"/>
        </w:rPr>
        <w:t xml:space="preserve">Školení pracovníka zodpovědného za bezpečný a hospodárný provoz tlakových nádob provede revizní technik TN před jeho písemným pověřením touto funkci provozovatelem. </w:t>
      </w:r>
    </w:p>
    <w:p w14:paraId="737CC1D8" w14:textId="2B28FB1C" w:rsidR="00FD64B7" w:rsidRPr="00FD64B7" w:rsidRDefault="00FD64B7" w:rsidP="00FD64B7">
      <w:pPr>
        <w:pStyle w:val="Textodstavec"/>
        <w:rPr>
          <w:rFonts w:cs="Arial"/>
          <w:noProof/>
          <w:sz w:val="20"/>
          <w:szCs w:val="20"/>
        </w:rPr>
      </w:pPr>
      <w:r w:rsidRPr="00FD64B7">
        <w:rPr>
          <w:rFonts w:cs="Arial"/>
          <w:noProof/>
          <w:sz w:val="20"/>
          <w:szCs w:val="20"/>
        </w:rPr>
        <w:t xml:space="preserve">Školení pracovníka může provést též externí revizní technik TN, pokud je dobře seznámen </w:t>
      </w:r>
      <w:r w:rsidR="003A176E">
        <w:rPr>
          <w:rFonts w:cs="Arial"/>
          <w:noProof/>
          <w:sz w:val="20"/>
          <w:szCs w:val="20"/>
        </w:rPr>
        <w:br/>
      </w:r>
      <w:r w:rsidRPr="00FD64B7">
        <w:rPr>
          <w:rFonts w:cs="Arial"/>
          <w:noProof/>
          <w:sz w:val="20"/>
          <w:szCs w:val="20"/>
        </w:rPr>
        <w:t>s problematikou příslušného zařízení.</w:t>
      </w:r>
    </w:p>
    <w:p w14:paraId="737CC1D9" w14:textId="77777777" w:rsidR="00FD64B7" w:rsidRPr="00FD64B7" w:rsidRDefault="00FD64B7" w:rsidP="00017AFE">
      <w:pPr>
        <w:pStyle w:val="Textodstavec"/>
        <w:spacing w:before="120" w:after="120"/>
        <w:rPr>
          <w:rFonts w:cs="Arial"/>
          <w:b/>
          <w:noProof/>
          <w:sz w:val="20"/>
          <w:szCs w:val="20"/>
        </w:rPr>
      </w:pPr>
      <w:r w:rsidRPr="00FD64B7">
        <w:rPr>
          <w:rFonts w:cs="Arial"/>
          <w:b/>
          <w:noProof/>
          <w:sz w:val="20"/>
          <w:szCs w:val="20"/>
        </w:rPr>
        <w:t>Povinnosti pracovníka zodpovědného za bezpečná a hospodárný provoz TN</w:t>
      </w:r>
    </w:p>
    <w:p w14:paraId="737CC1DA" w14:textId="77777777" w:rsidR="00FD64B7" w:rsidRDefault="00FD64B7" w:rsidP="00FD64B7">
      <w:pPr>
        <w:pStyle w:val="Textodstavec"/>
        <w:rPr>
          <w:rFonts w:cs="Arial"/>
          <w:noProof/>
          <w:sz w:val="20"/>
          <w:szCs w:val="20"/>
        </w:rPr>
      </w:pPr>
      <w:r>
        <w:rPr>
          <w:rFonts w:cs="Arial"/>
          <w:noProof/>
          <w:sz w:val="20"/>
          <w:szCs w:val="20"/>
        </w:rPr>
        <w:t>D</w:t>
      </w:r>
      <w:r w:rsidRPr="00FD64B7">
        <w:rPr>
          <w:rFonts w:cs="Arial"/>
          <w:noProof/>
          <w:sz w:val="20"/>
          <w:szCs w:val="20"/>
        </w:rPr>
        <w:t xml:space="preserve">o provozu nepřipustit nádoby a zařízení: </w:t>
      </w:r>
    </w:p>
    <w:p w14:paraId="737CC1DB" w14:textId="77777777" w:rsidR="00FD64B7" w:rsidRPr="00FD64B7" w:rsidRDefault="00FD64B7" w:rsidP="0015109D">
      <w:pPr>
        <w:pStyle w:val="Textodstavec"/>
        <w:numPr>
          <w:ilvl w:val="0"/>
          <w:numId w:val="154"/>
        </w:numPr>
        <w:spacing w:before="120" w:after="100" w:afterAutospacing="1"/>
        <w:ind w:left="714" w:hanging="357"/>
        <w:rPr>
          <w:rFonts w:cs="Arial"/>
          <w:sz w:val="20"/>
          <w:szCs w:val="20"/>
        </w:rPr>
      </w:pPr>
      <w:r w:rsidRPr="00FD64B7">
        <w:rPr>
          <w:rFonts w:cs="Arial"/>
          <w:sz w:val="20"/>
          <w:szCs w:val="20"/>
        </w:rPr>
        <w:t>bez souhlasu revizního technika TN,</w:t>
      </w:r>
    </w:p>
    <w:p w14:paraId="737CC1DC"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předepsané dokumentace,</w:t>
      </w:r>
    </w:p>
    <w:p w14:paraId="737CC1DD"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funkční bezpečnostní výstroje,</w:t>
      </w:r>
    </w:p>
    <w:p w14:paraId="737CC1DE"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provedených revizí a zkoušek,</w:t>
      </w:r>
    </w:p>
    <w:p w14:paraId="737CC1DF"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nebo které by mohli ohrozit bezpečnost provozu, zdraví nebo život pracovníků.</w:t>
      </w:r>
    </w:p>
    <w:p w14:paraId="737CC1E0" w14:textId="77777777" w:rsidR="00FD64B7" w:rsidRPr="00FD64B7" w:rsidRDefault="00FD64B7" w:rsidP="00FD64B7">
      <w:pPr>
        <w:pStyle w:val="Textodstavec"/>
        <w:rPr>
          <w:rFonts w:cs="Arial"/>
          <w:noProof/>
          <w:sz w:val="20"/>
          <w:szCs w:val="20"/>
        </w:rPr>
      </w:pPr>
      <w:r w:rsidRPr="00FD64B7">
        <w:rPr>
          <w:rFonts w:cs="Arial"/>
          <w:noProof/>
          <w:sz w:val="20"/>
          <w:szCs w:val="20"/>
        </w:rPr>
        <w:t>Sledovat provoz z hlediska bezpečnosti, spolehlivosti a hospodárnosti, včetně kontroly činností obsluhy TN.</w:t>
      </w:r>
    </w:p>
    <w:p w14:paraId="737CC1E1" w14:textId="77777777" w:rsidR="00FD64B7" w:rsidRPr="00FD64B7" w:rsidRDefault="00FD64B7" w:rsidP="00FD64B7">
      <w:pPr>
        <w:pStyle w:val="Textodstavec"/>
        <w:rPr>
          <w:rFonts w:cs="Arial"/>
          <w:noProof/>
          <w:sz w:val="20"/>
          <w:szCs w:val="20"/>
        </w:rPr>
      </w:pPr>
      <w:r w:rsidRPr="00FD64B7">
        <w:rPr>
          <w:rFonts w:cs="Arial"/>
          <w:noProof/>
          <w:sz w:val="20"/>
          <w:szCs w:val="20"/>
        </w:rPr>
        <w:t>Ve spolupráci s revizním technikem vypracovat plán revizí a zkoušek, včetně přípravy k jejich provedení.</w:t>
      </w:r>
    </w:p>
    <w:p w14:paraId="737CC1E2" w14:textId="77777777" w:rsidR="00FD64B7" w:rsidRPr="00FD64B7" w:rsidRDefault="00FD64B7" w:rsidP="00FD64B7">
      <w:pPr>
        <w:pStyle w:val="Textodstavec"/>
        <w:rPr>
          <w:rFonts w:cs="Arial"/>
          <w:noProof/>
          <w:sz w:val="20"/>
          <w:szCs w:val="20"/>
        </w:rPr>
      </w:pPr>
      <w:r w:rsidRPr="00FD64B7">
        <w:rPr>
          <w:rFonts w:cs="Arial"/>
          <w:noProof/>
          <w:sz w:val="20"/>
          <w:szCs w:val="20"/>
        </w:rPr>
        <w:t>Převzít od revizního technika Revizní zprávy z revize TN a archivovat je.</w:t>
      </w:r>
    </w:p>
    <w:p w14:paraId="737CC1E3" w14:textId="77777777" w:rsidR="00FD64B7" w:rsidRPr="00FD64B7" w:rsidRDefault="00FD64B7" w:rsidP="00FD64B7">
      <w:pPr>
        <w:pStyle w:val="Textodstavec"/>
        <w:rPr>
          <w:rFonts w:cs="Arial"/>
          <w:noProof/>
          <w:sz w:val="20"/>
          <w:szCs w:val="20"/>
        </w:rPr>
      </w:pPr>
      <w:r w:rsidRPr="00FD64B7">
        <w:rPr>
          <w:rFonts w:cs="Arial"/>
          <w:noProof/>
          <w:sz w:val="20"/>
          <w:szCs w:val="20"/>
        </w:rPr>
        <w:t xml:space="preserve">Po dohodě s revizním technikem TN zajistit splnění navržených opatření uvedených v revizní zprávě. </w:t>
      </w:r>
    </w:p>
    <w:p w14:paraId="737CC1E4" w14:textId="77777777" w:rsidR="00FD64B7" w:rsidRPr="00FD64B7" w:rsidRDefault="00FD64B7" w:rsidP="00FD64B7">
      <w:pPr>
        <w:pStyle w:val="Textodstavec"/>
        <w:rPr>
          <w:rFonts w:cs="Arial"/>
          <w:noProof/>
          <w:sz w:val="20"/>
          <w:szCs w:val="20"/>
        </w:rPr>
      </w:pPr>
      <w:r w:rsidRPr="00FD64B7">
        <w:rPr>
          <w:rFonts w:cs="Arial"/>
          <w:noProof/>
          <w:sz w:val="20"/>
          <w:szCs w:val="20"/>
        </w:rPr>
        <w:t>Hlásit všechny změny na provozovaných zařízeních reviznímu technikovi (počet, závady apod.)</w:t>
      </w:r>
    </w:p>
    <w:p w14:paraId="737CC1E5" w14:textId="77777777" w:rsidR="00FD64B7" w:rsidRPr="00FD64B7" w:rsidRDefault="00FD64B7" w:rsidP="00FD64B7">
      <w:pPr>
        <w:pStyle w:val="Textodstavec"/>
        <w:rPr>
          <w:rFonts w:cs="Arial"/>
          <w:noProof/>
          <w:sz w:val="20"/>
          <w:szCs w:val="20"/>
        </w:rPr>
      </w:pPr>
      <w:r w:rsidRPr="00FD64B7">
        <w:rPr>
          <w:rFonts w:cs="Arial"/>
          <w:noProof/>
          <w:sz w:val="20"/>
          <w:szCs w:val="20"/>
        </w:rPr>
        <w:t>Podílet se na zajištění školení pracovníků provádějících obsluhu TN.</w:t>
      </w:r>
    </w:p>
    <w:p w14:paraId="737CC1E6" w14:textId="77777777" w:rsidR="00FD64B7" w:rsidRPr="00FD64B7" w:rsidRDefault="00FD64B7" w:rsidP="00FD64B7">
      <w:pPr>
        <w:pStyle w:val="Textodstavec"/>
        <w:rPr>
          <w:rFonts w:cs="Arial"/>
          <w:noProof/>
          <w:sz w:val="20"/>
          <w:szCs w:val="20"/>
        </w:rPr>
      </w:pPr>
      <w:r w:rsidRPr="00FD64B7">
        <w:rPr>
          <w:rFonts w:cs="Arial"/>
          <w:noProof/>
          <w:sz w:val="20"/>
          <w:szCs w:val="20"/>
        </w:rPr>
        <w:t>Zúčastňovat se školení obsluh TN, v případě nutnosti sám pracovníka obsluhy TN pro určité zařízení proškolit a přezkoušet, provést zápis.</w:t>
      </w:r>
    </w:p>
    <w:p w14:paraId="737CC1E7" w14:textId="77777777" w:rsidR="00FD64B7" w:rsidRPr="00FD64B7" w:rsidRDefault="00FD64B7" w:rsidP="00FD64B7">
      <w:pPr>
        <w:pStyle w:val="Textodstavec"/>
        <w:rPr>
          <w:rFonts w:cs="Arial"/>
          <w:noProof/>
          <w:sz w:val="20"/>
          <w:szCs w:val="20"/>
        </w:rPr>
      </w:pPr>
      <w:r w:rsidRPr="00FD64B7">
        <w:rPr>
          <w:rFonts w:cs="Arial"/>
          <w:noProof/>
          <w:sz w:val="20"/>
          <w:szCs w:val="20"/>
        </w:rPr>
        <w:t>Dbát pokynů revizního technika.</w:t>
      </w:r>
    </w:p>
    <w:p w14:paraId="737CC1E8" w14:textId="77777777" w:rsidR="00FD64B7" w:rsidRPr="00FD64B7" w:rsidRDefault="00FD64B7" w:rsidP="00FD64B7">
      <w:pPr>
        <w:pStyle w:val="Textodstavec"/>
        <w:rPr>
          <w:rFonts w:cs="Arial"/>
          <w:noProof/>
          <w:sz w:val="20"/>
          <w:szCs w:val="20"/>
        </w:rPr>
      </w:pPr>
      <w:r w:rsidRPr="00FD64B7">
        <w:rPr>
          <w:rFonts w:cs="Arial"/>
          <w:noProof/>
          <w:sz w:val="20"/>
          <w:szCs w:val="20"/>
        </w:rPr>
        <w:t>Zajistit nové seřízení pojistných ventilů nebo jejich výměnu</w:t>
      </w:r>
      <w:r>
        <w:rPr>
          <w:rFonts w:cs="Arial"/>
          <w:noProof/>
          <w:sz w:val="20"/>
          <w:szCs w:val="20"/>
        </w:rPr>
        <w:t xml:space="preserve"> v případě změny tlaku v nádobě.</w:t>
      </w:r>
    </w:p>
    <w:p w14:paraId="737CC1E9" w14:textId="77777777" w:rsidR="00FD64B7" w:rsidRPr="00FD64B7" w:rsidRDefault="00FD64B7" w:rsidP="00FD64B7">
      <w:pPr>
        <w:pStyle w:val="Textodstavec"/>
        <w:rPr>
          <w:rFonts w:cs="Arial"/>
          <w:noProof/>
          <w:sz w:val="20"/>
          <w:szCs w:val="20"/>
        </w:rPr>
      </w:pPr>
      <w:r w:rsidRPr="00FD64B7">
        <w:rPr>
          <w:rFonts w:cs="Arial"/>
          <w:noProof/>
          <w:sz w:val="20"/>
          <w:szCs w:val="20"/>
        </w:rPr>
        <w:lastRenderedPageBreak/>
        <w:t>Zajistit odbornou způsobilost všech zaměstnanců podílejících se na obsluze, opravách údržbě tlakových nádob a sledovat jejich činnost</w:t>
      </w:r>
      <w:r>
        <w:rPr>
          <w:rFonts w:cs="Arial"/>
          <w:noProof/>
          <w:sz w:val="20"/>
          <w:szCs w:val="20"/>
        </w:rPr>
        <w:t>.</w:t>
      </w:r>
    </w:p>
    <w:p w14:paraId="737CC1EA" w14:textId="77777777" w:rsidR="00FD64B7" w:rsidRPr="00FD64B7" w:rsidRDefault="00FD64B7" w:rsidP="00FD64B7">
      <w:pPr>
        <w:pStyle w:val="Textodstavec"/>
        <w:rPr>
          <w:rFonts w:cs="Arial"/>
          <w:noProof/>
          <w:sz w:val="20"/>
          <w:szCs w:val="20"/>
        </w:rPr>
      </w:pPr>
      <w:r w:rsidRPr="00FD64B7">
        <w:rPr>
          <w:rFonts w:cs="Arial"/>
          <w:noProof/>
          <w:sz w:val="20"/>
          <w:szCs w:val="20"/>
        </w:rPr>
        <w:t>Zajistit aby při provozu, obsluze, údržbě a opravách tlakových nádob a tlakových zařízení byly dodržovány příslušné předpisy, pokyny, normy jakož i příkazy a pokyny kontrolních orgánů (SOD, OIP atd.)</w:t>
      </w:r>
      <w:r>
        <w:rPr>
          <w:rFonts w:cs="Arial"/>
          <w:noProof/>
          <w:sz w:val="20"/>
          <w:szCs w:val="20"/>
        </w:rPr>
        <w:t>.</w:t>
      </w:r>
    </w:p>
    <w:p w14:paraId="737CC1EB" w14:textId="77777777" w:rsidR="00FD64B7" w:rsidRPr="00FD64B7" w:rsidRDefault="00FD64B7" w:rsidP="00FD64B7">
      <w:pPr>
        <w:pStyle w:val="Textodstavec"/>
        <w:rPr>
          <w:rFonts w:cs="Arial"/>
          <w:noProof/>
          <w:sz w:val="20"/>
          <w:szCs w:val="20"/>
        </w:rPr>
      </w:pPr>
      <w:r w:rsidRPr="00FD64B7">
        <w:rPr>
          <w:rFonts w:cs="Arial"/>
          <w:noProof/>
          <w:sz w:val="20"/>
          <w:szCs w:val="20"/>
        </w:rPr>
        <w:t>Zajistit pro práci, obsluhu a údržbu tlakových nádob potřebnou pracovní výstroj a OOPP</w:t>
      </w:r>
      <w:r>
        <w:rPr>
          <w:rFonts w:cs="Arial"/>
          <w:noProof/>
          <w:sz w:val="20"/>
          <w:szCs w:val="20"/>
        </w:rPr>
        <w:t>.</w:t>
      </w:r>
    </w:p>
    <w:p w14:paraId="737CC1EC" w14:textId="77777777" w:rsidR="00FD64B7" w:rsidRDefault="00FD64B7" w:rsidP="00FD64B7">
      <w:pPr>
        <w:pStyle w:val="Textodstavec"/>
        <w:rPr>
          <w:rFonts w:cs="Arial"/>
          <w:noProof/>
          <w:sz w:val="20"/>
          <w:szCs w:val="20"/>
        </w:rPr>
      </w:pPr>
      <w:r w:rsidRPr="00FD64B7">
        <w:rPr>
          <w:rFonts w:cs="Arial"/>
          <w:noProof/>
          <w:sz w:val="20"/>
          <w:szCs w:val="20"/>
        </w:rPr>
        <w:t>Zajistit odstranění zjištěných a jemu oznámených závad</w:t>
      </w:r>
      <w:r>
        <w:rPr>
          <w:rFonts w:cs="Arial"/>
          <w:noProof/>
          <w:sz w:val="20"/>
          <w:szCs w:val="20"/>
        </w:rPr>
        <w:t>.</w:t>
      </w:r>
    </w:p>
    <w:p w14:paraId="737CC1ED" w14:textId="77777777" w:rsidR="00FD64B7" w:rsidRDefault="00FD64B7" w:rsidP="00E52E7E">
      <w:pPr>
        <w:pStyle w:val="Nzev"/>
        <w:spacing w:before="100" w:beforeAutospacing="1" w:after="100" w:afterAutospacing="1"/>
        <w:rPr>
          <w:lang w:val="cs-CZ"/>
        </w:rPr>
      </w:pPr>
      <w:r>
        <w:t>1</w:t>
      </w:r>
      <w:r w:rsidRPr="00FD64B7">
        <w:t>.2.</w:t>
      </w:r>
      <w:r>
        <w:rPr>
          <w:lang w:val="cs-CZ"/>
        </w:rPr>
        <w:t>3</w:t>
      </w:r>
      <w:r w:rsidRPr="00FD64B7">
        <w:t xml:space="preserve"> </w:t>
      </w:r>
      <w:r w:rsidR="00017AFE" w:rsidRPr="00017AFE">
        <w:t>Pracovník pověřený obsluhou tlakových nádob</w:t>
      </w:r>
    </w:p>
    <w:p w14:paraId="737CC1EE" w14:textId="77777777" w:rsidR="00017AFE" w:rsidRPr="00017AFE" w:rsidRDefault="00017AFE" w:rsidP="00017AFE">
      <w:pPr>
        <w:pStyle w:val="Textodstavec"/>
        <w:rPr>
          <w:rFonts w:cs="Arial"/>
          <w:noProof/>
          <w:sz w:val="20"/>
          <w:szCs w:val="20"/>
        </w:rPr>
      </w:pPr>
      <w:r w:rsidRPr="00017AFE">
        <w:rPr>
          <w:rFonts w:cs="Arial"/>
          <w:noProof/>
          <w:sz w:val="20"/>
          <w:szCs w:val="20"/>
        </w:rPr>
        <w:t xml:space="preserve">Obsluhovat tlakové nádoby může pouze pracovník: </w:t>
      </w:r>
    </w:p>
    <w:p w14:paraId="737CC1EF" w14:textId="77777777" w:rsidR="00017AFE" w:rsidRPr="00017AFE" w:rsidRDefault="00017AFE" w:rsidP="0015109D">
      <w:pPr>
        <w:pStyle w:val="Textodstavec"/>
        <w:numPr>
          <w:ilvl w:val="0"/>
          <w:numId w:val="154"/>
        </w:numPr>
        <w:spacing w:before="120" w:after="100" w:afterAutospacing="1"/>
        <w:ind w:left="714" w:hanging="357"/>
        <w:rPr>
          <w:rFonts w:cs="Arial"/>
          <w:sz w:val="20"/>
          <w:szCs w:val="20"/>
        </w:rPr>
      </w:pPr>
      <w:r w:rsidRPr="00017AFE">
        <w:rPr>
          <w:rFonts w:cs="Arial"/>
          <w:sz w:val="20"/>
          <w:szCs w:val="20"/>
        </w:rPr>
        <w:t xml:space="preserve">starší </w:t>
      </w:r>
      <w:proofErr w:type="gramStart"/>
      <w:r w:rsidRPr="00017AFE">
        <w:rPr>
          <w:rFonts w:cs="Arial"/>
          <w:sz w:val="20"/>
          <w:szCs w:val="20"/>
        </w:rPr>
        <w:t>18-ti</w:t>
      </w:r>
      <w:proofErr w:type="gramEnd"/>
      <w:r w:rsidRPr="00017AFE">
        <w:rPr>
          <w:rFonts w:cs="Arial"/>
          <w:sz w:val="20"/>
          <w:szCs w:val="20"/>
        </w:rPr>
        <w:t xml:space="preserve"> let </w:t>
      </w:r>
    </w:p>
    <w:p w14:paraId="737CC1F0" w14:textId="77777777" w:rsidR="00017AFE" w:rsidRPr="00017AFE" w:rsidRDefault="00017AFE" w:rsidP="0015109D">
      <w:pPr>
        <w:pStyle w:val="Textodstavec"/>
        <w:numPr>
          <w:ilvl w:val="0"/>
          <w:numId w:val="154"/>
        </w:numPr>
        <w:spacing w:before="100" w:beforeAutospacing="1" w:after="100" w:afterAutospacing="1"/>
        <w:ind w:left="714" w:hanging="357"/>
        <w:rPr>
          <w:rFonts w:cs="Arial"/>
          <w:sz w:val="20"/>
          <w:szCs w:val="20"/>
        </w:rPr>
      </w:pPr>
      <w:r w:rsidRPr="00017AFE">
        <w:rPr>
          <w:rFonts w:cs="Arial"/>
          <w:sz w:val="20"/>
          <w:szCs w:val="20"/>
        </w:rPr>
        <w:t>je svým duševním a fyzickým stavem způsobilí pro tuto činnost,</w:t>
      </w:r>
    </w:p>
    <w:p w14:paraId="737CC1F1" w14:textId="77777777" w:rsidR="00017AFE" w:rsidRPr="00017AFE" w:rsidRDefault="00017AFE" w:rsidP="0015109D">
      <w:pPr>
        <w:pStyle w:val="Textodstavec"/>
        <w:numPr>
          <w:ilvl w:val="0"/>
          <w:numId w:val="154"/>
        </w:numPr>
        <w:spacing w:before="100" w:beforeAutospacing="1" w:after="100" w:afterAutospacing="1"/>
        <w:ind w:left="714" w:hanging="357"/>
        <w:rPr>
          <w:rFonts w:cs="Arial"/>
          <w:sz w:val="20"/>
          <w:szCs w:val="20"/>
        </w:rPr>
      </w:pPr>
      <w:r w:rsidRPr="00017AFE">
        <w:rPr>
          <w:rFonts w:cs="Arial"/>
          <w:sz w:val="20"/>
          <w:szCs w:val="20"/>
        </w:rPr>
        <w:t>je pro tuto práci prokazatelně proškolen a zacvičen na určitém zařízení,</w:t>
      </w:r>
    </w:p>
    <w:p w14:paraId="737CC1F2" w14:textId="52BCD496" w:rsidR="00017AFE" w:rsidRPr="00017AFE" w:rsidRDefault="00017AFE" w:rsidP="0015109D">
      <w:pPr>
        <w:pStyle w:val="Textodstavec"/>
        <w:numPr>
          <w:ilvl w:val="0"/>
          <w:numId w:val="154"/>
        </w:numPr>
        <w:spacing w:before="100" w:beforeAutospacing="1" w:after="120"/>
        <w:ind w:left="714" w:hanging="357"/>
        <w:rPr>
          <w:rFonts w:cs="Arial"/>
          <w:sz w:val="20"/>
          <w:szCs w:val="20"/>
        </w:rPr>
      </w:pPr>
      <w:r w:rsidRPr="00017AFE">
        <w:rPr>
          <w:rFonts w:cs="Arial"/>
          <w:sz w:val="20"/>
          <w:szCs w:val="20"/>
        </w:rPr>
        <w:t xml:space="preserve">je seznámen s ustanoveními, předpisy a pokyny pro provoz a obsluhu tlakových nádob </w:t>
      </w:r>
      <w:r w:rsidR="003A176E">
        <w:rPr>
          <w:rFonts w:cs="Arial"/>
          <w:sz w:val="20"/>
          <w:szCs w:val="20"/>
        </w:rPr>
        <w:br/>
      </w:r>
      <w:r w:rsidRPr="00017AFE">
        <w:rPr>
          <w:rFonts w:cs="Arial"/>
          <w:sz w:val="20"/>
          <w:szCs w:val="20"/>
        </w:rPr>
        <w:t xml:space="preserve">a zařízení, z nichž byl prokazatelně přezkoušen. </w:t>
      </w:r>
    </w:p>
    <w:p w14:paraId="737CC1F3" w14:textId="6C5DFC5D" w:rsidR="00017AFE" w:rsidRPr="00017AFE" w:rsidRDefault="00017AFE" w:rsidP="00017AFE">
      <w:pPr>
        <w:pStyle w:val="Textodstavec"/>
        <w:rPr>
          <w:rFonts w:cs="Arial"/>
          <w:noProof/>
          <w:sz w:val="20"/>
          <w:szCs w:val="20"/>
        </w:rPr>
      </w:pPr>
      <w:r w:rsidRPr="00017AFE">
        <w:rPr>
          <w:rFonts w:cs="Arial"/>
          <w:noProof/>
          <w:sz w:val="20"/>
          <w:szCs w:val="20"/>
        </w:rPr>
        <w:t xml:space="preserve">Praktické zacvičení obsluhy TN zajišťuje Pracovník zodpovědný za bezpečný a hospodárný provoz tlakových nádob. Obsluhu seznámí se svěřeným zařízením, které bude obsluhovat, s jeho výstrojí </w:t>
      </w:r>
      <w:r w:rsidR="003A176E">
        <w:rPr>
          <w:rFonts w:cs="Arial"/>
          <w:noProof/>
          <w:sz w:val="20"/>
          <w:szCs w:val="20"/>
        </w:rPr>
        <w:br/>
      </w:r>
      <w:r w:rsidRPr="00017AFE">
        <w:rPr>
          <w:rFonts w:cs="Arial"/>
          <w:noProof/>
          <w:sz w:val="20"/>
          <w:szCs w:val="20"/>
        </w:rPr>
        <w:t xml:space="preserve">a způsobem jejího zkoušení. </w:t>
      </w:r>
    </w:p>
    <w:p w14:paraId="737CC1F4" w14:textId="77777777" w:rsidR="00017AFE" w:rsidRPr="00017AFE" w:rsidRDefault="00017AFE" w:rsidP="00017AFE">
      <w:pPr>
        <w:pStyle w:val="Textodstavec"/>
        <w:rPr>
          <w:rFonts w:cs="Arial"/>
          <w:noProof/>
          <w:sz w:val="20"/>
          <w:szCs w:val="20"/>
        </w:rPr>
      </w:pPr>
      <w:r w:rsidRPr="00017AFE">
        <w:rPr>
          <w:rFonts w:cs="Arial"/>
          <w:noProof/>
          <w:sz w:val="20"/>
          <w:szCs w:val="20"/>
        </w:rPr>
        <w:t>Školení a prokazatelné ověření znalostí obsluhy tlakových nádob provádí revizní technik v období 1 x za 3 roky. O školení musí být proveden záznam, který musí být uschován do dalšího přezkoušení. Záznamy o školení obsluh archivuje pracovník zodpovědný za provoz TN, revizní technik TN a sekce odboru lidské zdroje.</w:t>
      </w:r>
    </w:p>
    <w:p w14:paraId="737CC1F5" w14:textId="77777777" w:rsidR="00017AFE" w:rsidRPr="00017AFE" w:rsidRDefault="00017AFE" w:rsidP="00017AFE">
      <w:pPr>
        <w:pStyle w:val="Textodstavec"/>
        <w:rPr>
          <w:rFonts w:cs="Arial"/>
          <w:noProof/>
          <w:sz w:val="20"/>
          <w:szCs w:val="20"/>
        </w:rPr>
      </w:pPr>
      <w:r w:rsidRPr="00017AFE">
        <w:rPr>
          <w:rFonts w:cs="Arial"/>
          <w:noProof/>
          <w:sz w:val="20"/>
          <w:szCs w:val="20"/>
        </w:rPr>
        <w:t>Pokud je obsluha TN zajišťována externími pracovníky, záznam o provedeném proškolení archivuje pracovník zodpovědný za provoz TN a revizní technik, který školení provedl.</w:t>
      </w:r>
    </w:p>
    <w:p w14:paraId="737CC1F6" w14:textId="77777777" w:rsidR="00017AFE" w:rsidRPr="00017AFE" w:rsidRDefault="00017AFE" w:rsidP="00017AFE">
      <w:pPr>
        <w:pStyle w:val="Textodstavec"/>
        <w:rPr>
          <w:rFonts w:cs="Arial"/>
          <w:noProof/>
          <w:sz w:val="20"/>
          <w:szCs w:val="20"/>
        </w:rPr>
      </w:pPr>
      <w:r w:rsidRPr="00017AFE">
        <w:rPr>
          <w:rFonts w:cs="Arial"/>
          <w:noProof/>
          <w:sz w:val="20"/>
          <w:szCs w:val="20"/>
        </w:rPr>
        <w:t>Školení obsluhy může provést též externí revizní technik TN, pokud je znalý problematiky provozu příslušného zařízení.</w:t>
      </w:r>
    </w:p>
    <w:p w14:paraId="737CC1F7" w14:textId="77777777" w:rsidR="00017AFE" w:rsidRPr="00017AFE" w:rsidRDefault="00017AFE" w:rsidP="00E52E7E">
      <w:pPr>
        <w:pStyle w:val="Textodstavec"/>
        <w:spacing w:before="100" w:beforeAutospacing="1" w:after="100" w:afterAutospacing="1"/>
        <w:rPr>
          <w:rFonts w:cs="Arial"/>
          <w:b/>
          <w:noProof/>
          <w:sz w:val="20"/>
          <w:szCs w:val="20"/>
        </w:rPr>
      </w:pPr>
      <w:r w:rsidRPr="00017AFE">
        <w:rPr>
          <w:rFonts w:cs="Arial"/>
          <w:b/>
          <w:noProof/>
          <w:sz w:val="20"/>
          <w:szCs w:val="20"/>
        </w:rPr>
        <w:t>Povinnosti obsluhy tlakových nádob</w:t>
      </w:r>
    </w:p>
    <w:p w14:paraId="737CC1F8" w14:textId="27336D4B" w:rsidR="00017AFE" w:rsidRPr="00017AFE" w:rsidRDefault="00017AFE" w:rsidP="00017AFE">
      <w:pPr>
        <w:pStyle w:val="Textodstavec"/>
        <w:rPr>
          <w:rFonts w:cs="Arial"/>
          <w:noProof/>
          <w:sz w:val="20"/>
          <w:szCs w:val="20"/>
        </w:rPr>
      </w:pPr>
      <w:r w:rsidRPr="00017AFE">
        <w:rPr>
          <w:rFonts w:cs="Arial"/>
          <w:noProof/>
          <w:sz w:val="20"/>
          <w:szCs w:val="20"/>
        </w:rPr>
        <w:t xml:space="preserve">Znát, ovládat a obsluhovat všechna zařízení na svém pracovišti a úspěšně zasáhnout </w:t>
      </w:r>
      <w:r w:rsidR="003A176E">
        <w:rPr>
          <w:rFonts w:cs="Arial"/>
          <w:noProof/>
          <w:sz w:val="20"/>
          <w:szCs w:val="20"/>
        </w:rPr>
        <w:br/>
      </w:r>
      <w:r w:rsidRPr="00017AFE">
        <w:rPr>
          <w:rFonts w:cs="Arial"/>
          <w:noProof/>
          <w:sz w:val="20"/>
          <w:szCs w:val="20"/>
        </w:rPr>
        <w:t>i za mimořádných okolností, aby byla zajištěna bezpečnost</w:t>
      </w:r>
    </w:p>
    <w:p w14:paraId="737CC1F9" w14:textId="77777777" w:rsidR="00017AFE" w:rsidRPr="00017AFE" w:rsidRDefault="00017AFE" w:rsidP="00017AFE">
      <w:pPr>
        <w:pStyle w:val="Textodstavec"/>
        <w:rPr>
          <w:rFonts w:cs="Arial"/>
          <w:noProof/>
          <w:sz w:val="20"/>
          <w:szCs w:val="20"/>
        </w:rPr>
      </w:pPr>
      <w:r w:rsidRPr="00017AFE">
        <w:rPr>
          <w:rFonts w:cs="Arial"/>
          <w:noProof/>
          <w:sz w:val="20"/>
          <w:szCs w:val="20"/>
        </w:rPr>
        <w:t>Hlásit neprodleně každou poruchu závadu nebo neobvyklý jev při provozu nádob a jejich příslušenství nadřízenému zaměstnanci, ihned odstavit nádobu z provozu při nebezpečí z prodlení</w:t>
      </w:r>
    </w:p>
    <w:p w14:paraId="737CC1FA" w14:textId="77777777" w:rsidR="00017AFE" w:rsidRPr="00017AFE" w:rsidRDefault="00017AFE" w:rsidP="00017AFE">
      <w:pPr>
        <w:pStyle w:val="Textodstavec"/>
        <w:rPr>
          <w:rFonts w:cs="Arial"/>
          <w:noProof/>
          <w:sz w:val="20"/>
          <w:szCs w:val="20"/>
        </w:rPr>
      </w:pPr>
      <w:r w:rsidRPr="00017AFE">
        <w:rPr>
          <w:rFonts w:cs="Arial"/>
          <w:noProof/>
          <w:sz w:val="20"/>
          <w:szCs w:val="20"/>
        </w:rPr>
        <w:t>Při směnném provozu řádně předat po ukončení směny zařízení svému nástupci, nebo nadřízenému zaměstnanci a hlásit mu všechny neobvyklé jevy a mimořádné okolnosti, které se vyskytly během směny.</w:t>
      </w:r>
    </w:p>
    <w:p w14:paraId="737CC1FB" w14:textId="77777777" w:rsidR="00017AFE" w:rsidRPr="00017AFE" w:rsidRDefault="00017AFE" w:rsidP="00017AFE">
      <w:pPr>
        <w:pStyle w:val="Textodstavec"/>
        <w:rPr>
          <w:rFonts w:cs="Arial"/>
          <w:noProof/>
          <w:sz w:val="20"/>
          <w:szCs w:val="20"/>
        </w:rPr>
      </w:pPr>
      <w:r w:rsidRPr="00017AFE">
        <w:rPr>
          <w:rFonts w:cs="Arial"/>
          <w:noProof/>
          <w:sz w:val="20"/>
          <w:szCs w:val="20"/>
        </w:rPr>
        <w:t>Při nevolnosti nebo jiné překážce ohlásit neschopnost další obsluhy zařízení nadřízenému pracovníkovi</w:t>
      </w:r>
    </w:p>
    <w:p w14:paraId="737CC1FC" w14:textId="77777777" w:rsidR="00017AFE" w:rsidRPr="00017AFE" w:rsidRDefault="00017AFE" w:rsidP="00017AFE">
      <w:pPr>
        <w:pStyle w:val="Textodstavec"/>
        <w:rPr>
          <w:rFonts w:cs="Arial"/>
          <w:noProof/>
          <w:sz w:val="20"/>
          <w:szCs w:val="20"/>
        </w:rPr>
      </w:pPr>
      <w:r w:rsidRPr="00017AFE">
        <w:rPr>
          <w:rFonts w:cs="Arial"/>
          <w:noProof/>
          <w:sz w:val="20"/>
          <w:szCs w:val="20"/>
        </w:rPr>
        <w:t>Řídit se příkazy nadřízeného pracovníka</w:t>
      </w:r>
    </w:p>
    <w:p w14:paraId="737CC1FD" w14:textId="77777777" w:rsidR="00017AFE" w:rsidRPr="00017AFE" w:rsidRDefault="00017AFE" w:rsidP="00017AFE">
      <w:pPr>
        <w:pStyle w:val="Textodstavec"/>
        <w:rPr>
          <w:rFonts w:cs="Arial"/>
          <w:noProof/>
          <w:sz w:val="20"/>
          <w:szCs w:val="20"/>
        </w:rPr>
      </w:pPr>
      <w:r w:rsidRPr="00017AFE">
        <w:rPr>
          <w:rFonts w:cs="Arial"/>
          <w:noProof/>
          <w:sz w:val="20"/>
          <w:szCs w:val="20"/>
        </w:rPr>
        <w:t>Zúčastnit se revizí a kontrol tlakových nádob</w:t>
      </w:r>
    </w:p>
    <w:p w14:paraId="737CC1FE" w14:textId="77777777" w:rsidR="00017AFE" w:rsidRPr="00017AFE" w:rsidRDefault="00017AFE" w:rsidP="00017AFE">
      <w:pPr>
        <w:pStyle w:val="Textodstavec"/>
        <w:rPr>
          <w:rFonts w:cs="Arial"/>
          <w:noProof/>
          <w:sz w:val="20"/>
          <w:szCs w:val="20"/>
        </w:rPr>
      </w:pPr>
      <w:r w:rsidRPr="00017AFE">
        <w:rPr>
          <w:rFonts w:cs="Arial"/>
          <w:noProof/>
          <w:sz w:val="20"/>
          <w:szCs w:val="20"/>
        </w:rPr>
        <w:t>V předepsaném rozsahu kontrolovat a zkoušet výstroj</w:t>
      </w:r>
    </w:p>
    <w:p w14:paraId="737CC1FF" w14:textId="77777777" w:rsidR="00017AFE" w:rsidRPr="00017AFE" w:rsidRDefault="00017AFE" w:rsidP="00017AFE">
      <w:pPr>
        <w:pStyle w:val="Textodstavec"/>
        <w:rPr>
          <w:rFonts w:cs="Arial"/>
          <w:noProof/>
          <w:sz w:val="20"/>
          <w:szCs w:val="20"/>
        </w:rPr>
      </w:pPr>
      <w:r w:rsidRPr="00017AFE">
        <w:rPr>
          <w:rFonts w:cs="Arial"/>
          <w:noProof/>
          <w:sz w:val="20"/>
          <w:szCs w:val="20"/>
        </w:rPr>
        <w:t>O kontrolách provést záznam do provozního deníku</w:t>
      </w:r>
    </w:p>
    <w:p w14:paraId="737CC200" w14:textId="77777777" w:rsidR="00017AFE" w:rsidRPr="00017AFE" w:rsidRDefault="00017AFE" w:rsidP="00017AFE">
      <w:pPr>
        <w:pStyle w:val="Textodstavec"/>
        <w:rPr>
          <w:rFonts w:cs="Arial"/>
          <w:noProof/>
          <w:sz w:val="20"/>
          <w:szCs w:val="20"/>
        </w:rPr>
      </w:pPr>
      <w:r w:rsidRPr="00017AFE">
        <w:rPr>
          <w:rFonts w:cs="Arial"/>
          <w:noProof/>
          <w:sz w:val="20"/>
          <w:szCs w:val="20"/>
        </w:rPr>
        <w:t xml:space="preserve">Dbát, aby v pracovním okolí se nezdržovaly nepovolané osoby </w:t>
      </w:r>
    </w:p>
    <w:p w14:paraId="737CC201" w14:textId="77777777" w:rsidR="00017AFE" w:rsidRPr="00017AFE" w:rsidRDefault="00017AFE" w:rsidP="00017AFE">
      <w:pPr>
        <w:pStyle w:val="Textodstavec"/>
        <w:rPr>
          <w:rFonts w:cs="Arial"/>
          <w:noProof/>
          <w:sz w:val="20"/>
          <w:szCs w:val="20"/>
        </w:rPr>
      </w:pPr>
    </w:p>
    <w:p w14:paraId="737CC202" w14:textId="25424D55" w:rsidR="00017AFE" w:rsidRDefault="00017AFE" w:rsidP="00017AFE">
      <w:pPr>
        <w:pStyle w:val="Textodstavec"/>
        <w:rPr>
          <w:rFonts w:cs="Arial"/>
          <w:noProof/>
          <w:sz w:val="20"/>
          <w:szCs w:val="20"/>
        </w:rPr>
      </w:pPr>
      <w:r w:rsidRPr="00017AFE">
        <w:rPr>
          <w:rFonts w:cs="Arial"/>
          <w:noProof/>
          <w:sz w:val="20"/>
          <w:szCs w:val="20"/>
        </w:rPr>
        <w:t xml:space="preserve">Přítomnost nadřízeného pracovníka nezbavuje pracovníka obsluhy zodpovědnosti za jeho činnost </w:t>
      </w:r>
      <w:r w:rsidR="003A176E">
        <w:rPr>
          <w:rFonts w:cs="Arial"/>
          <w:noProof/>
          <w:sz w:val="20"/>
          <w:szCs w:val="20"/>
        </w:rPr>
        <w:br/>
      </w:r>
      <w:r w:rsidRPr="00017AFE">
        <w:rPr>
          <w:rFonts w:cs="Arial"/>
          <w:noProof/>
          <w:sz w:val="20"/>
          <w:szCs w:val="20"/>
        </w:rPr>
        <w:t>na svěřeném zařízení.</w:t>
      </w:r>
    </w:p>
    <w:p w14:paraId="64390362" w14:textId="77777777" w:rsidR="000369E4" w:rsidRDefault="000369E4" w:rsidP="00017AFE">
      <w:pPr>
        <w:pStyle w:val="Textodstavec"/>
        <w:rPr>
          <w:rFonts w:cs="Arial"/>
          <w:noProof/>
          <w:sz w:val="20"/>
          <w:szCs w:val="20"/>
        </w:rPr>
      </w:pPr>
    </w:p>
    <w:p w14:paraId="737CC203" w14:textId="77777777" w:rsidR="00017AFE" w:rsidRPr="00017AFE" w:rsidRDefault="00017AFE" w:rsidP="00017AFE">
      <w:pPr>
        <w:pStyle w:val="Textodstavec"/>
        <w:spacing w:before="120" w:after="120"/>
        <w:rPr>
          <w:rFonts w:cs="Arial"/>
          <w:b/>
          <w:noProof/>
          <w:sz w:val="20"/>
          <w:szCs w:val="20"/>
        </w:rPr>
      </w:pPr>
      <w:r w:rsidRPr="00017AFE">
        <w:rPr>
          <w:rFonts w:cs="Arial"/>
          <w:b/>
          <w:noProof/>
          <w:sz w:val="20"/>
          <w:szCs w:val="20"/>
        </w:rPr>
        <w:lastRenderedPageBreak/>
        <w:t>Údržba</w:t>
      </w:r>
    </w:p>
    <w:p w14:paraId="737CC204" w14:textId="66992D4E" w:rsidR="00017AFE" w:rsidRPr="00017AFE" w:rsidRDefault="00017AFE" w:rsidP="00017AFE">
      <w:pPr>
        <w:pStyle w:val="Textodstavec"/>
        <w:rPr>
          <w:rFonts w:cs="Arial"/>
          <w:noProof/>
          <w:sz w:val="20"/>
          <w:szCs w:val="20"/>
        </w:rPr>
      </w:pPr>
      <w:r w:rsidRPr="00017AFE">
        <w:rPr>
          <w:rFonts w:cs="Arial"/>
          <w:noProof/>
          <w:sz w:val="20"/>
          <w:szCs w:val="20"/>
        </w:rPr>
        <w:t xml:space="preserve">Jakékoliv práce na TN a jejich výstroji včetně bezpečnostní, smějí provádět pouze pracovníci řádně poučeni, zapracovaní a znalí příslušných rizik a opatření. Nezapracovaní pracovníci smějí </w:t>
      </w:r>
      <w:r w:rsidR="003A176E">
        <w:rPr>
          <w:rFonts w:cs="Arial"/>
          <w:noProof/>
          <w:sz w:val="20"/>
          <w:szCs w:val="20"/>
        </w:rPr>
        <w:br/>
      </w:r>
      <w:r w:rsidRPr="00017AFE">
        <w:rPr>
          <w:rFonts w:cs="Arial"/>
          <w:noProof/>
          <w:sz w:val="20"/>
          <w:szCs w:val="20"/>
        </w:rPr>
        <w:t>na tlakových nádobách a jejich výstrojí pracovat jen pod dozorem obsluhy tlakových nádob.</w:t>
      </w:r>
    </w:p>
    <w:p w14:paraId="737CC205" w14:textId="77777777" w:rsidR="00017AFE" w:rsidRPr="00017AFE" w:rsidRDefault="00017AFE" w:rsidP="00017AFE">
      <w:pPr>
        <w:pStyle w:val="Textodstavec"/>
        <w:rPr>
          <w:rFonts w:cs="Arial"/>
          <w:noProof/>
          <w:sz w:val="20"/>
          <w:szCs w:val="20"/>
        </w:rPr>
      </w:pPr>
      <w:r w:rsidRPr="00017AFE">
        <w:rPr>
          <w:rFonts w:cs="Arial"/>
          <w:noProof/>
          <w:sz w:val="20"/>
          <w:szCs w:val="20"/>
        </w:rPr>
        <w:t>Do běžné údržby spadají údržbářské práce, jako je: čištění nádob, výměna těsnění, zabrušování uzavíracích armatur, výměna bezpečnostní výstroje, šroubů, svorníků, vnitřní i povrchové nátěry apod. Pracovníci musí mít k dispozici potřebné OOPP (osobní ochranné pracovní prostředky).</w:t>
      </w:r>
    </w:p>
    <w:p w14:paraId="737CC206" w14:textId="77777777" w:rsidR="00017AFE" w:rsidRPr="00017AFE" w:rsidRDefault="00017AFE" w:rsidP="00017AFE">
      <w:pPr>
        <w:pStyle w:val="Textodstavec"/>
        <w:rPr>
          <w:rFonts w:cs="Arial"/>
          <w:noProof/>
          <w:sz w:val="20"/>
          <w:szCs w:val="20"/>
        </w:rPr>
      </w:pPr>
      <w:r w:rsidRPr="00017AFE">
        <w:rPr>
          <w:rFonts w:cs="Arial"/>
          <w:noProof/>
          <w:sz w:val="20"/>
          <w:szCs w:val="20"/>
        </w:rPr>
        <w:t>Je zakázáno zasahovat do tlakových celků svařováním, nýtováním vrtáním apod. Tyto práce může provádět pouze oprávněná organizace na základě oprávnění vydaného SOD.</w:t>
      </w:r>
    </w:p>
    <w:p w14:paraId="737CC207" w14:textId="77777777" w:rsidR="0006644A" w:rsidRPr="0006644A" w:rsidRDefault="0006644A" w:rsidP="00E52E7E">
      <w:pPr>
        <w:pStyle w:val="Nzev"/>
        <w:spacing w:before="100" w:beforeAutospacing="1" w:after="100" w:afterAutospacing="1"/>
        <w:rPr>
          <w:noProof/>
        </w:rPr>
      </w:pPr>
      <w:r>
        <w:rPr>
          <w:noProof/>
        </w:rPr>
        <w:t>1</w:t>
      </w:r>
      <w:r w:rsidRPr="0006644A">
        <w:rPr>
          <w:noProof/>
        </w:rPr>
        <w:t xml:space="preserve">.2.4. Revizní technici </w:t>
      </w:r>
    </w:p>
    <w:p w14:paraId="737CC208" w14:textId="77777777" w:rsidR="0006644A" w:rsidRPr="0006644A" w:rsidRDefault="0006644A" w:rsidP="0006644A">
      <w:pPr>
        <w:pStyle w:val="Textodstavec"/>
        <w:rPr>
          <w:rFonts w:cs="Arial"/>
          <w:noProof/>
          <w:sz w:val="20"/>
          <w:szCs w:val="20"/>
        </w:rPr>
      </w:pPr>
      <w:r w:rsidRPr="0006644A">
        <w:rPr>
          <w:rFonts w:cs="Arial"/>
          <w:noProof/>
          <w:sz w:val="20"/>
          <w:szCs w:val="20"/>
        </w:rPr>
        <w:t>Revizní technici jsou pracovníci prokazatelně pověření organizací k provádění zkoušek a revizí tlakových zařízení a nádob. Svoji činnost provádí na základě platného „OSV</w:t>
      </w:r>
      <w:r>
        <w:rPr>
          <w:rFonts w:cs="Arial"/>
          <w:noProof/>
          <w:sz w:val="20"/>
          <w:szCs w:val="20"/>
        </w:rPr>
        <w:t>ĚDČENÍ“ vydaného organizací SOD.</w:t>
      </w:r>
    </w:p>
    <w:p w14:paraId="737CC209" w14:textId="1CF6FB73" w:rsidR="0006644A" w:rsidRPr="0006644A" w:rsidRDefault="0006644A" w:rsidP="0006644A">
      <w:pPr>
        <w:pStyle w:val="Textodstavec"/>
        <w:rPr>
          <w:rFonts w:cs="Arial"/>
          <w:noProof/>
          <w:sz w:val="20"/>
          <w:szCs w:val="20"/>
        </w:rPr>
      </w:pPr>
      <w:r w:rsidRPr="0006644A">
        <w:rPr>
          <w:rFonts w:cs="Arial"/>
          <w:noProof/>
          <w:sz w:val="20"/>
          <w:szCs w:val="20"/>
        </w:rPr>
        <w:t xml:space="preserve">Externí revizní technik vykonává svoji činnost na základě písemné smlouvy o provedení určitého úkolu (revize, školení apod.) Pro jeho provedení musí vlastnit mimo „Osvědčení“ také „Oprávnění“ </w:t>
      </w:r>
      <w:r w:rsidR="003A176E">
        <w:rPr>
          <w:rFonts w:cs="Arial"/>
          <w:noProof/>
          <w:sz w:val="20"/>
          <w:szCs w:val="20"/>
        </w:rPr>
        <w:br/>
      </w:r>
      <w:r w:rsidRPr="0006644A">
        <w:rPr>
          <w:rFonts w:cs="Arial"/>
          <w:noProof/>
          <w:sz w:val="20"/>
          <w:szCs w:val="20"/>
        </w:rPr>
        <w:t>k provádění činnosti revizního technika, které vydává též organizace SOD.</w:t>
      </w:r>
    </w:p>
    <w:p w14:paraId="737CC20A" w14:textId="77777777" w:rsidR="0006644A" w:rsidRPr="0006644A" w:rsidRDefault="0006644A" w:rsidP="0006644A">
      <w:pPr>
        <w:pStyle w:val="Textodstavec"/>
        <w:spacing w:before="120" w:after="120"/>
        <w:rPr>
          <w:rFonts w:cs="Arial"/>
          <w:b/>
          <w:noProof/>
          <w:sz w:val="20"/>
          <w:szCs w:val="20"/>
        </w:rPr>
      </w:pPr>
      <w:r w:rsidRPr="0006644A">
        <w:rPr>
          <w:rFonts w:cs="Arial"/>
          <w:b/>
          <w:noProof/>
          <w:sz w:val="20"/>
          <w:szCs w:val="20"/>
        </w:rPr>
        <w:t>Povinnosti revizních techniků</w:t>
      </w:r>
    </w:p>
    <w:p w14:paraId="737CC20B"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 xml:space="preserve">seznámit se s druhy a typy TN provozovaných provozovatelem, včetně jejich konstrukce, </w:t>
      </w:r>
    </w:p>
    <w:p w14:paraId="737CC20C"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pracovních parametrů, druhu pracovního media a jejich využití.</w:t>
      </w:r>
    </w:p>
    <w:p w14:paraId="737CC20D"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znát v potřebném rozsahu příslušné pokyny a předpisy týkající se provozu TN a dbát jejich</w:t>
      </w:r>
    </w:p>
    <w:p w14:paraId="737CC20E"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dodržování</w:t>
      </w:r>
    </w:p>
    <w:p w14:paraId="737CC20F"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zpracovat zprávy z jimi provedených revizí a zkoušek, navrhovat opatření zajišťující</w:t>
      </w:r>
    </w:p>
    <w:p w14:paraId="737CC210"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bezpečný provoz TN a přesvědčovat se o jejich plnění v daných termínech.</w:t>
      </w:r>
    </w:p>
    <w:p w14:paraId="737CC211"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ve spolupráci s pracovníkem zodpovědným za provoz TN vypracovat, sledovat a plnit</w:t>
      </w:r>
    </w:p>
    <w:p w14:paraId="737CC212"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 xml:space="preserve">plán revizí a realizaci navržených opatření, </w:t>
      </w:r>
    </w:p>
    <w:p w14:paraId="737CC213"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provádět proškolení pracovníků provádějících obsluhu TN.</w:t>
      </w:r>
    </w:p>
    <w:p w14:paraId="737CC214"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při práci spolupracovat s orgány SOD a dbát jejich pokynů a příkazů</w:t>
      </w:r>
    </w:p>
    <w:p w14:paraId="737CC215"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rozhodovat o způsobilosti nádoby k jejímu dalšímu bezpečnému provozu</w:t>
      </w:r>
    </w:p>
    <w:p w14:paraId="737CC216" w14:textId="77777777" w:rsidR="0006644A" w:rsidRPr="0006644A" w:rsidRDefault="0006644A" w:rsidP="0006644A">
      <w:pPr>
        <w:pStyle w:val="Textodstavec"/>
        <w:spacing w:before="120" w:after="120"/>
        <w:rPr>
          <w:rFonts w:cs="Arial"/>
          <w:b/>
          <w:noProof/>
          <w:sz w:val="20"/>
          <w:szCs w:val="20"/>
        </w:rPr>
      </w:pPr>
      <w:r w:rsidRPr="0006644A">
        <w:rPr>
          <w:rFonts w:cs="Arial"/>
          <w:noProof/>
          <w:sz w:val="20"/>
          <w:szCs w:val="20"/>
        </w:rPr>
        <w:t xml:space="preserve"> </w:t>
      </w:r>
      <w:r w:rsidRPr="0006644A">
        <w:rPr>
          <w:rFonts w:cs="Arial"/>
          <w:b/>
          <w:noProof/>
          <w:sz w:val="20"/>
          <w:szCs w:val="20"/>
        </w:rPr>
        <w:t>Oprávnění revizních techniků</w:t>
      </w:r>
    </w:p>
    <w:p w14:paraId="737CC217" w14:textId="77777777" w:rsidR="0006644A" w:rsidRPr="0006644A" w:rsidRDefault="0006644A" w:rsidP="0006644A">
      <w:pPr>
        <w:pStyle w:val="Textodstavec"/>
        <w:rPr>
          <w:rFonts w:cs="Arial"/>
          <w:noProof/>
          <w:sz w:val="20"/>
          <w:szCs w:val="20"/>
        </w:rPr>
      </w:pPr>
      <w:r w:rsidRPr="0006644A">
        <w:rPr>
          <w:rFonts w:cs="Arial"/>
          <w:noProof/>
          <w:sz w:val="20"/>
          <w:szCs w:val="20"/>
        </w:rPr>
        <w:t>Revizní technik nesmí být současně ve funkci pracovníka zodpovědného za provoz</w:t>
      </w:r>
      <w:r>
        <w:rPr>
          <w:rFonts w:cs="Arial"/>
          <w:noProof/>
          <w:sz w:val="20"/>
          <w:szCs w:val="20"/>
        </w:rPr>
        <w:t xml:space="preserve"> </w:t>
      </w:r>
      <w:r w:rsidRPr="0006644A">
        <w:rPr>
          <w:rFonts w:cs="Arial"/>
          <w:noProof/>
          <w:sz w:val="20"/>
          <w:szCs w:val="20"/>
        </w:rPr>
        <w:t>tlakových nádob, ani ve funkci pracovníka zajišťujícího provoz obsluhu a údržbu nádob jím revidovaných.</w:t>
      </w:r>
    </w:p>
    <w:p w14:paraId="737CC218" w14:textId="58959A08" w:rsidR="0006644A" w:rsidRDefault="0006644A" w:rsidP="0006644A">
      <w:pPr>
        <w:pStyle w:val="Textodstavec"/>
        <w:rPr>
          <w:rFonts w:cs="Arial"/>
          <w:noProof/>
          <w:sz w:val="20"/>
          <w:szCs w:val="20"/>
        </w:rPr>
      </w:pPr>
      <w:r w:rsidRPr="0006644A">
        <w:rPr>
          <w:rFonts w:cs="Arial"/>
          <w:noProof/>
          <w:sz w:val="20"/>
          <w:szCs w:val="20"/>
        </w:rPr>
        <w:t xml:space="preserve">Zkrácení nebo rozšíření termínů kontrol, revizí a zkoušek může navrhnout revizní technik. Způsob </w:t>
      </w:r>
      <w:r w:rsidR="003A176E">
        <w:rPr>
          <w:rFonts w:cs="Arial"/>
          <w:noProof/>
          <w:sz w:val="20"/>
          <w:szCs w:val="20"/>
        </w:rPr>
        <w:br/>
      </w:r>
      <w:r w:rsidRPr="0006644A">
        <w:rPr>
          <w:rFonts w:cs="Arial"/>
          <w:noProof/>
          <w:sz w:val="20"/>
          <w:szCs w:val="20"/>
        </w:rPr>
        <w:t>a rozsah provedení případně změny termínů revizí a zkoušek může změnit nebo nařídit orgán dozoru nebo jejich rozšíření může navrhnout revizní technik.</w:t>
      </w:r>
    </w:p>
    <w:p w14:paraId="737CC219" w14:textId="77777777" w:rsidR="0006644A" w:rsidRPr="0006644A" w:rsidRDefault="0006644A" w:rsidP="00E52E7E">
      <w:pPr>
        <w:pStyle w:val="Nzev"/>
        <w:spacing w:before="100" w:beforeAutospacing="1" w:after="100" w:afterAutospacing="1"/>
        <w:rPr>
          <w:noProof/>
        </w:rPr>
      </w:pPr>
      <w:r>
        <w:rPr>
          <w:noProof/>
          <w:lang w:val="cs-CZ"/>
        </w:rPr>
        <w:t>1</w:t>
      </w:r>
      <w:r w:rsidRPr="0006644A">
        <w:rPr>
          <w:noProof/>
        </w:rPr>
        <w:t>.3 Uvádění nových tlakových nádob do provozu</w:t>
      </w:r>
    </w:p>
    <w:p w14:paraId="737CC21A" w14:textId="77777777" w:rsidR="0006644A" w:rsidRPr="0006644A" w:rsidRDefault="0006644A" w:rsidP="000369E4">
      <w:pPr>
        <w:pStyle w:val="Textodstavec"/>
        <w:spacing w:after="100" w:afterAutospacing="1"/>
        <w:rPr>
          <w:rFonts w:cs="Arial"/>
          <w:noProof/>
          <w:sz w:val="20"/>
          <w:szCs w:val="20"/>
        </w:rPr>
      </w:pPr>
      <w:r w:rsidRPr="0006644A">
        <w:rPr>
          <w:rFonts w:cs="Arial"/>
          <w:noProof/>
          <w:sz w:val="20"/>
          <w:szCs w:val="20"/>
        </w:rPr>
        <w:t>Do provozu mohou být uvedeny pouze TN, které:</w:t>
      </w:r>
    </w:p>
    <w:p w14:paraId="737CC21B" w14:textId="77777777" w:rsidR="0006644A" w:rsidRPr="0006644A" w:rsidRDefault="0006644A" w:rsidP="0015109D">
      <w:pPr>
        <w:pStyle w:val="Textodstavec"/>
        <w:numPr>
          <w:ilvl w:val="0"/>
          <w:numId w:val="156"/>
        </w:numPr>
        <w:spacing w:before="120" w:after="0"/>
        <w:ind w:left="714" w:hanging="357"/>
        <w:rPr>
          <w:rFonts w:cs="Arial"/>
          <w:noProof/>
          <w:sz w:val="20"/>
          <w:szCs w:val="20"/>
        </w:rPr>
      </w:pPr>
      <w:r w:rsidRPr="0006644A">
        <w:rPr>
          <w:rFonts w:cs="Arial"/>
          <w:noProof/>
          <w:sz w:val="20"/>
          <w:szCs w:val="20"/>
        </w:rPr>
        <w:t xml:space="preserve">mají předepsanou a úplnou dokumentaci (revizní kniha, pasport atd.), </w:t>
      </w:r>
    </w:p>
    <w:p w14:paraId="737CC21C"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byla u nich provedena stavební a první tlaková zkouška a výchozí revize.</w:t>
      </w:r>
    </w:p>
    <w:p w14:paraId="737CC21D"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 xml:space="preserve">mají funkční bezpečnostní výstroj </w:t>
      </w:r>
    </w:p>
    <w:p w14:paraId="737CC21E"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byly shledány revizním technikem jako vyhovující.</w:t>
      </w:r>
    </w:p>
    <w:p w14:paraId="737CC21F" w14:textId="77777777" w:rsidR="0006644A" w:rsidRDefault="0006644A" w:rsidP="0006644A">
      <w:pPr>
        <w:pStyle w:val="Textodstavec"/>
        <w:rPr>
          <w:rFonts w:cs="Arial"/>
          <w:noProof/>
          <w:sz w:val="20"/>
          <w:szCs w:val="20"/>
        </w:rPr>
      </w:pPr>
      <w:r w:rsidRPr="0006644A">
        <w:rPr>
          <w:rFonts w:cs="Arial"/>
          <w:noProof/>
          <w:sz w:val="20"/>
          <w:szCs w:val="20"/>
        </w:rPr>
        <w:lastRenderedPageBreak/>
        <w:t>Registraci a pravidelnému dozoru podléhají všechny TN, které jsou v provozu nebo rezervě. Převzetí nové TN, přemístění nebo případnou likvidaci TN ohlásí nejpozději do sedmi dnů po provedené změně reviznímu technikovi pracovník provozovatele, který je zodpovědný za provoz TN.</w:t>
      </w:r>
    </w:p>
    <w:p w14:paraId="737CC220" w14:textId="77777777" w:rsidR="0006644A" w:rsidRPr="0006644A" w:rsidRDefault="00240EB0" w:rsidP="00E52E7E">
      <w:pPr>
        <w:pStyle w:val="Nzev"/>
        <w:spacing w:before="100" w:beforeAutospacing="1" w:after="100" w:afterAutospacing="1"/>
        <w:rPr>
          <w:noProof/>
        </w:rPr>
      </w:pPr>
      <w:r>
        <w:rPr>
          <w:noProof/>
          <w:lang w:val="cs-CZ"/>
        </w:rPr>
        <w:t>1</w:t>
      </w:r>
      <w:r w:rsidR="0006644A" w:rsidRPr="0006644A">
        <w:rPr>
          <w:noProof/>
        </w:rPr>
        <w:t>.4 Revize a zkoušky vyhrazených tlakových zařízení</w:t>
      </w:r>
    </w:p>
    <w:p w14:paraId="737CC221"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Revize a zkoušky TN provádí revizní technik, který u každé revize přesně určí její rozsah a další požadavky zajišťující bezpečný provoz TN. </w:t>
      </w:r>
    </w:p>
    <w:p w14:paraId="737CC222" w14:textId="77777777" w:rsidR="0006644A" w:rsidRPr="0006644A" w:rsidRDefault="0006644A" w:rsidP="000369E4">
      <w:pPr>
        <w:pStyle w:val="Textodstavec"/>
        <w:spacing w:before="0" w:after="0"/>
        <w:rPr>
          <w:rFonts w:cs="Arial"/>
          <w:noProof/>
          <w:sz w:val="20"/>
          <w:szCs w:val="20"/>
        </w:rPr>
      </w:pPr>
      <w:r w:rsidRPr="0006644A">
        <w:rPr>
          <w:rFonts w:cs="Arial"/>
          <w:noProof/>
          <w:sz w:val="20"/>
          <w:szCs w:val="20"/>
        </w:rPr>
        <w:t>Na vyhrazených tlakových zařízeních se provádí následující revize a zkoušky:</w:t>
      </w:r>
    </w:p>
    <w:p w14:paraId="737CC223" w14:textId="77777777" w:rsidR="0006644A" w:rsidRPr="0006644A" w:rsidRDefault="0006644A" w:rsidP="0006644A">
      <w:pPr>
        <w:pStyle w:val="Textodstavec"/>
        <w:rPr>
          <w:rFonts w:cs="Arial"/>
          <w:noProof/>
          <w:sz w:val="20"/>
          <w:szCs w:val="20"/>
        </w:rPr>
      </w:pPr>
    </w:p>
    <w:p w14:paraId="737CC224" w14:textId="77777777" w:rsidR="0006644A" w:rsidRPr="00240EB0" w:rsidRDefault="00240EB0" w:rsidP="000369E4">
      <w:pPr>
        <w:pStyle w:val="Textodstavec"/>
        <w:spacing w:before="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.4.1 Výchozí revize </w:t>
      </w:r>
    </w:p>
    <w:p w14:paraId="737CC225" w14:textId="77777777" w:rsidR="00240EB0" w:rsidRDefault="0006644A" w:rsidP="0006644A">
      <w:pPr>
        <w:pStyle w:val="Textodstavec"/>
        <w:rPr>
          <w:rFonts w:cs="Arial"/>
          <w:noProof/>
          <w:sz w:val="20"/>
          <w:szCs w:val="20"/>
        </w:rPr>
      </w:pPr>
      <w:r w:rsidRPr="0006644A">
        <w:rPr>
          <w:rFonts w:cs="Arial"/>
          <w:noProof/>
          <w:sz w:val="20"/>
          <w:szCs w:val="20"/>
        </w:rPr>
        <w:t xml:space="preserve">Výchozí revize je dokladem způsobnosti nádoby k jejímu uvedení do trvalého provozu. </w:t>
      </w:r>
      <w:r w:rsidR="00240EB0">
        <w:rPr>
          <w:rFonts w:cs="Arial"/>
          <w:noProof/>
          <w:sz w:val="20"/>
          <w:szCs w:val="20"/>
        </w:rPr>
        <w:t xml:space="preserve"> Provádí se:</w:t>
      </w:r>
    </w:p>
    <w:p w14:paraId="737CC226" w14:textId="7C8EA4CE" w:rsidR="0006644A" w:rsidRPr="0006644A" w:rsidRDefault="003A176E" w:rsidP="0015109D">
      <w:pPr>
        <w:pStyle w:val="Textodstavec"/>
        <w:numPr>
          <w:ilvl w:val="0"/>
          <w:numId w:val="157"/>
        </w:numPr>
        <w:spacing w:before="120" w:after="100" w:afterAutospacing="1"/>
        <w:ind w:left="714" w:hanging="357"/>
        <w:rPr>
          <w:rFonts w:cs="Arial"/>
          <w:noProof/>
          <w:sz w:val="20"/>
          <w:szCs w:val="20"/>
        </w:rPr>
      </w:pPr>
      <w:r>
        <w:rPr>
          <w:rFonts w:cs="Arial"/>
          <w:noProof/>
          <w:sz w:val="20"/>
          <w:szCs w:val="20"/>
        </w:rPr>
        <w:t>u nových TN,</w:t>
      </w:r>
    </w:p>
    <w:p w14:paraId="737CC227" w14:textId="075574FD" w:rsidR="0006644A" w:rsidRPr="0006644A" w:rsidRDefault="0006644A" w:rsidP="0015109D">
      <w:pPr>
        <w:pStyle w:val="Textodstavec"/>
        <w:numPr>
          <w:ilvl w:val="0"/>
          <w:numId w:val="157"/>
        </w:numPr>
        <w:spacing w:before="100" w:beforeAutospacing="1" w:after="100" w:afterAutospacing="1"/>
        <w:ind w:left="714" w:hanging="357"/>
        <w:rPr>
          <w:rFonts w:cs="Arial"/>
          <w:noProof/>
          <w:sz w:val="20"/>
          <w:szCs w:val="20"/>
        </w:rPr>
      </w:pPr>
      <w:r w:rsidRPr="0006644A">
        <w:rPr>
          <w:rFonts w:cs="Arial"/>
          <w:noProof/>
          <w:sz w:val="20"/>
          <w:szCs w:val="20"/>
        </w:rPr>
        <w:t>u rekonstruovaných nebo opravených TN</w:t>
      </w:r>
      <w:r w:rsidR="003A176E">
        <w:rPr>
          <w:rFonts w:cs="Arial"/>
          <w:noProof/>
          <w:sz w:val="20"/>
          <w:szCs w:val="20"/>
        </w:rPr>
        <w:t>,</w:t>
      </w:r>
    </w:p>
    <w:p w14:paraId="737CC228" w14:textId="49FCD9F5" w:rsidR="0006644A" w:rsidRPr="0006644A" w:rsidRDefault="0006644A" w:rsidP="0015109D">
      <w:pPr>
        <w:pStyle w:val="Textodstavec"/>
        <w:numPr>
          <w:ilvl w:val="0"/>
          <w:numId w:val="157"/>
        </w:numPr>
        <w:spacing w:before="100" w:beforeAutospacing="1" w:after="120"/>
        <w:ind w:left="714" w:hanging="357"/>
        <w:rPr>
          <w:rFonts w:cs="Arial"/>
          <w:noProof/>
          <w:sz w:val="20"/>
          <w:szCs w:val="20"/>
        </w:rPr>
      </w:pPr>
      <w:r w:rsidRPr="0006644A">
        <w:rPr>
          <w:rFonts w:cs="Arial"/>
          <w:noProof/>
          <w:sz w:val="20"/>
          <w:szCs w:val="20"/>
        </w:rPr>
        <w:t>u TN u nichž došlo ke změně použití nebo přemístění s výjimkou pojízdných, převozných nebo přenosných</w:t>
      </w:r>
      <w:r w:rsidR="003A176E">
        <w:rPr>
          <w:rFonts w:cs="Arial"/>
          <w:noProof/>
          <w:sz w:val="20"/>
          <w:szCs w:val="20"/>
        </w:rPr>
        <w:t>.</w:t>
      </w:r>
    </w:p>
    <w:p w14:paraId="737CC229" w14:textId="77777777" w:rsidR="0006644A" w:rsidRPr="0006644A" w:rsidRDefault="0006644A" w:rsidP="0006644A">
      <w:pPr>
        <w:pStyle w:val="Textodstavec"/>
        <w:rPr>
          <w:rFonts w:cs="Arial"/>
          <w:noProof/>
          <w:sz w:val="20"/>
          <w:szCs w:val="20"/>
        </w:rPr>
      </w:pPr>
      <w:r w:rsidRPr="0006644A">
        <w:rPr>
          <w:rFonts w:cs="Arial"/>
          <w:noProof/>
          <w:sz w:val="20"/>
          <w:szCs w:val="20"/>
        </w:rPr>
        <w:t>U nových přemístitelných kompresorů, jejichž součástí je tlaková nádoba, nahrazuje výchozí revizi „Osvědčení“ o jakosti a kompletnosti výrobku dodaného výrobcem zařízení.</w:t>
      </w:r>
    </w:p>
    <w:p w14:paraId="737CC22A" w14:textId="784EB14E" w:rsidR="0006644A" w:rsidRPr="0006644A" w:rsidRDefault="0006644A" w:rsidP="0006644A">
      <w:pPr>
        <w:pStyle w:val="Textodstavec"/>
        <w:rPr>
          <w:rFonts w:cs="Arial"/>
          <w:noProof/>
          <w:sz w:val="20"/>
          <w:szCs w:val="20"/>
        </w:rPr>
      </w:pPr>
      <w:r w:rsidRPr="0006644A">
        <w:rPr>
          <w:rFonts w:cs="Arial"/>
          <w:noProof/>
          <w:sz w:val="20"/>
          <w:szCs w:val="20"/>
        </w:rPr>
        <w:t>Po uvedení zařízení do provozu je pracovník zodpovědný za provoz TN povinen vyzvat revizního technika k p</w:t>
      </w:r>
      <w:r w:rsidR="003A176E">
        <w:rPr>
          <w:rFonts w:cs="Arial"/>
          <w:noProof/>
          <w:sz w:val="20"/>
          <w:szCs w:val="20"/>
        </w:rPr>
        <w:t>rovedení první provozní revize.</w:t>
      </w:r>
    </w:p>
    <w:p w14:paraId="737CC22B" w14:textId="0FED13F9" w:rsidR="0006644A"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.4.2 Provozní revize (dále </w:t>
      </w:r>
      <w:r w:rsidRPr="00240EB0">
        <w:rPr>
          <w:rFonts w:cs="Arial"/>
          <w:b/>
          <w:noProof/>
          <w:sz w:val="20"/>
          <w:szCs w:val="20"/>
        </w:rPr>
        <w:t>„</w:t>
      </w:r>
      <w:r w:rsidR="0006644A" w:rsidRPr="00240EB0">
        <w:rPr>
          <w:rFonts w:cs="Arial"/>
          <w:b/>
          <w:noProof/>
          <w:sz w:val="20"/>
          <w:szCs w:val="20"/>
        </w:rPr>
        <w:t>PR</w:t>
      </w:r>
      <w:r w:rsidRPr="00240EB0">
        <w:rPr>
          <w:rFonts w:cs="Arial"/>
          <w:b/>
          <w:noProof/>
          <w:sz w:val="20"/>
          <w:szCs w:val="20"/>
        </w:rPr>
        <w:t>“</w:t>
      </w:r>
      <w:r w:rsidR="003A176E">
        <w:rPr>
          <w:rFonts w:cs="Arial"/>
          <w:b/>
          <w:noProof/>
          <w:sz w:val="20"/>
          <w:szCs w:val="20"/>
        </w:rPr>
        <w:t>)</w:t>
      </w:r>
    </w:p>
    <w:p w14:paraId="737CC22C" w14:textId="09D7F5F6" w:rsidR="0006644A" w:rsidRPr="0006644A" w:rsidRDefault="0006644A" w:rsidP="0006644A">
      <w:pPr>
        <w:pStyle w:val="Textodstavec"/>
        <w:rPr>
          <w:rFonts w:cs="Arial"/>
          <w:noProof/>
          <w:sz w:val="20"/>
          <w:szCs w:val="20"/>
        </w:rPr>
      </w:pPr>
      <w:r w:rsidRPr="0006644A">
        <w:rPr>
          <w:rFonts w:cs="Arial"/>
          <w:noProof/>
          <w:sz w:val="20"/>
          <w:szCs w:val="20"/>
        </w:rPr>
        <w:t>První PR se provádí nejpozději do dvou týdnů od uvedení TN do trvalého nebo zkušebního provozu</w:t>
      </w:r>
      <w:r w:rsidR="00240EB0">
        <w:rPr>
          <w:rFonts w:cs="Arial"/>
          <w:noProof/>
          <w:sz w:val="20"/>
          <w:szCs w:val="20"/>
        </w:rPr>
        <w:t xml:space="preserve">. </w:t>
      </w:r>
      <w:r w:rsidR="003A176E">
        <w:rPr>
          <w:rFonts w:cs="Arial"/>
          <w:noProof/>
          <w:sz w:val="20"/>
          <w:szCs w:val="20"/>
        </w:rPr>
        <w:t>Další PR se provádí 1x ročně.</w:t>
      </w:r>
    </w:p>
    <w:p w14:paraId="737CC22D" w14:textId="4B2D3217" w:rsidR="0006644A" w:rsidRPr="0006644A" w:rsidRDefault="0006644A" w:rsidP="0006644A">
      <w:pPr>
        <w:pStyle w:val="Textodstavec"/>
        <w:rPr>
          <w:rFonts w:cs="Arial"/>
          <w:noProof/>
          <w:sz w:val="20"/>
          <w:szCs w:val="20"/>
        </w:rPr>
      </w:pPr>
      <w:r w:rsidRPr="0006644A">
        <w:rPr>
          <w:rFonts w:cs="Arial"/>
          <w:noProof/>
          <w:sz w:val="20"/>
          <w:szCs w:val="20"/>
        </w:rPr>
        <w:t xml:space="preserve">Provozní revize (PR) provádí se za provozu. Zúčastní se revizní technik, pracovník obsluhy (údržby) </w:t>
      </w:r>
      <w:r w:rsidR="003A176E">
        <w:rPr>
          <w:rFonts w:cs="Arial"/>
          <w:noProof/>
          <w:sz w:val="20"/>
          <w:szCs w:val="20"/>
        </w:rPr>
        <w:br/>
      </w:r>
      <w:r w:rsidRPr="0006644A">
        <w:rPr>
          <w:rFonts w:cs="Arial"/>
          <w:noProof/>
          <w:sz w:val="20"/>
          <w:szCs w:val="20"/>
        </w:rPr>
        <w:t>a dle možností p</w:t>
      </w:r>
      <w:r w:rsidR="003A176E">
        <w:rPr>
          <w:rFonts w:cs="Arial"/>
          <w:noProof/>
          <w:sz w:val="20"/>
          <w:szCs w:val="20"/>
        </w:rPr>
        <w:t>racovník zodpovědný za provoz.</w:t>
      </w:r>
    </w:p>
    <w:p w14:paraId="737CC22E" w14:textId="0C1F0363" w:rsidR="0006644A"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.4.3 Vnitřní revize (dále </w:t>
      </w:r>
      <w:r>
        <w:rPr>
          <w:rFonts w:cs="Arial"/>
          <w:b/>
          <w:noProof/>
          <w:sz w:val="20"/>
          <w:szCs w:val="20"/>
        </w:rPr>
        <w:t>„</w:t>
      </w:r>
      <w:r w:rsidR="0006644A" w:rsidRPr="00240EB0">
        <w:rPr>
          <w:rFonts w:cs="Arial"/>
          <w:b/>
          <w:noProof/>
          <w:sz w:val="20"/>
          <w:szCs w:val="20"/>
        </w:rPr>
        <w:t>VR</w:t>
      </w:r>
      <w:r>
        <w:rPr>
          <w:rFonts w:cs="Arial"/>
          <w:b/>
          <w:noProof/>
          <w:sz w:val="20"/>
          <w:szCs w:val="20"/>
        </w:rPr>
        <w:t>“</w:t>
      </w:r>
      <w:r w:rsidR="003A176E">
        <w:rPr>
          <w:rFonts w:cs="Arial"/>
          <w:b/>
          <w:noProof/>
          <w:sz w:val="20"/>
          <w:szCs w:val="20"/>
        </w:rPr>
        <w:t>)</w:t>
      </w:r>
    </w:p>
    <w:p w14:paraId="737CC22F" w14:textId="77777777" w:rsidR="0006644A" w:rsidRPr="0006644A" w:rsidRDefault="0006644A" w:rsidP="0006644A">
      <w:pPr>
        <w:pStyle w:val="Textodstavec"/>
        <w:rPr>
          <w:rFonts w:cs="Arial"/>
          <w:noProof/>
          <w:sz w:val="20"/>
          <w:szCs w:val="20"/>
        </w:rPr>
      </w:pPr>
      <w:r w:rsidRPr="0006644A">
        <w:rPr>
          <w:rFonts w:cs="Arial"/>
          <w:noProof/>
          <w:sz w:val="20"/>
          <w:szCs w:val="20"/>
        </w:rPr>
        <w:t>Provádí se 1x do 5 let od předchozí VR nebo tlakové zkoušky, pokud není vnitřním předpisem organizace stanoveno jinak, nebo neurčí-li revizní technik TN kratší termín.</w:t>
      </w:r>
    </w:p>
    <w:p w14:paraId="737CC230"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Je nutno dodržet časový interval od data poslední revize. Přípravu TN k provedení vnitřní revize (VR) zajistí pracovníci údržby, případně jiní určení pracovníci, kteří jsou proškoleni a znalí případných rizik. </w:t>
      </w:r>
    </w:p>
    <w:p w14:paraId="737CC231"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U TN, které nemají prohlížecí otvor, nebo z technických důvodů nelze provést VR, je možno ji nahradit tlakovou zkouškou nebo proměřením podezřelých míst TN ultrazvukem a následnou zkouškou těsnosti. Způsob náhrady VR určí revizní technik. </w:t>
      </w:r>
    </w:p>
    <w:p w14:paraId="737CC232"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Termín revize lze prodloužit pouze se souhlasem orgánu dozoru (SOD). </w:t>
      </w:r>
    </w:p>
    <w:p w14:paraId="737CC233" w14:textId="77777777" w:rsidR="00240EB0"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.4.4 Zkouška těsnosti (dále </w:t>
      </w:r>
      <w:r w:rsidRPr="00240EB0">
        <w:rPr>
          <w:rFonts w:cs="Arial"/>
          <w:b/>
          <w:noProof/>
          <w:sz w:val="20"/>
          <w:szCs w:val="20"/>
        </w:rPr>
        <w:t>„</w:t>
      </w:r>
      <w:r w:rsidR="0006644A" w:rsidRPr="00240EB0">
        <w:rPr>
          <w:rFonts w:cs="Arial"/>
          <w:b/>
          <w:noProof/>
          <w:sz w:val="20"/>
          <w:szCs w:val="20"/>
        </w:rPr>
        <w:t>ZT</w:t>
      </w:r>
      <w:r w:rsidRPr="00240EB0">
        <w:rPr>
          <w:rFonts w:cs="Arial"/>
          <w:b/>
          <w:noProof/>
          <w:sz w:val="20"/>
          <w:szCs w:val="20"/>
        </w:rPr>
        <w:t>“)</w:t>
      </w:r>
    </w:p>
    <w:p w14:paraId="737CC234" w14:textId="77777777" w:rsidR="0006644A" w:rsidRPr="0006644A" w:rsidRDefault="00240EB0" w:rsidP="000369E4">
      <w:pPr>
        <w:pStyle w:val="Textodstavec"/>
        <w:spacing w:before="0" w:after="0"/>
        <w:rPr>
          <w:rFonts w:cs="Arial"/>
          <w:noProof/>
          <w:sz w:val="20"/>
          <w:szCs w:val="20"/>
        </w:rPr>
      </w:pPr>
      <w:r w:rsidRPr="0006644A">
        <w:rPr>
          <w:rFonts w:cs="Arial"/>
          <w:noProof/>
          <w:sz w:val="20"/>
          <w:szCs w:val="20"/>
        </w:rPr>
        <w:t xml:space="preserve">Zkouška těsnosti </w:t>
      </w:r>
      <w:r w:rsidR="0006644A" w:rsidRPr="0006644A">
        <w:rPr>
          <w:rFonts w:cs="Arial"/>
          <w:noProof/>
          <w:sz w:val="20"/>
          <w:szCs w:val="20"/>
        </w:rPr>
        <w:t>se provádí:</w:t>
      </w:r>
    </w:p>
    <w:p w14:paraId="737CC235" w14:textId="77777777" w:rsidR="0006644A" w:rsidRPr="0006644A" w:rsidRDefault="0006644A" w:rsidP="0015109D">
      <w:pPr>
        <w:pStyle w:val="Textodstavec"/>
        <w:numPr>
          <w:ilvl w:val="0"/>
          <w:numId w:val="154"/>
        </w:numPr>
        <w:spacing w:before="120" w:after="100" w:afterAutospacing="1"/>
        <w:ind w:left="714" w:hanging="357"/>
        <w:rPr>
          <w:rFonts w:cs="Arial"/>
          <w:sz w:val="20"/>
          <w:szCs w:val="20"/>
        </w:rPr>
      </w:pPr>
      <w:r w:rsidRPr="0006644A">
        <w:rPr>
          <w:rFonts w:cs="Arial"/>
          <w:sz w:val="20"/>
          <w:szCs w:val="20"/>
        </w:rPr>
        <w:t xml:space="preserve">po každé VR nebo její náhradě, </w:t>
      </w:r>
    </w:p>
    <w:p w14:paraId="737CC236" w14:textId="7DF4E40F"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tlakové zkoušce nebo její náhradě při uvedení nádoby do trvalého provozu</w:t>
      </w:r>
      <w:r w:rsidR="003A176E">
        <w:rPr>
          <w:rFonts w:cs="Arial"/>
          <w:sz w:val="20"/>
          <w:szCs w:val="20"/>
        </w:rPr>
        <w:t>,</w:t>
      </w:r>
    </w:p>
    <w:p w14:paraId="737CC237" w14:textId="2FB6C41E"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při důvodném podezření vzniku netěsností na TN</w:t>
      </w:r>
      <w:r w:rsidR="003A176E">
        <w:rPr>
          <w:rFonts w:cs="Arial"/>
          <w:sz w:val="20"/>
          <w:szCs w:val="20"/>
        </w:rPr>
        <w:t>,</w:t>
      </w:r>
    </w:p>
    <w:p w14:paraId="737CC238" w14:textId="10A30CA2"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každém uzavření tlakové nádoby po předchozí vnitřní údržbě, opravě apod.</w:t>
      </w:r>
      <w:r w:rsidR="003A176E">
        <w:rPr>
          <w:rFonts w:cs="Arial"/>
          <w:sz w:val="20"/>
          <w:szCs w:val="20"/>
        </w:rPr>
        <w:t>,</w:t>
      </w:r>
    </w:p>
    <w:p w14:paraId="737CC239" w14:textId="77777777" w:rsidR="0006644A" w:rsidRPr="00240EB0" w:rsidRDefault="0006644A" w:rsidP="0015109D">
      <w:pPr>
        <w:pStyle w:val="Textodstavec"/>
        <w:numPr>
          <w:ilvl w:val="0"/>
          <w:numId w:val="154"/>
        </w:numPr>
        <w:spacing w:before="100" w:beforeAutospacing="1" w:after="120"/>
        <w:ind w:left="714" w:hanging="357"/>
        <w:rPr>
          <w:rFonts w:cs="Arial"/>
          <w:sz w:val="20"/>
          <w:szCs w:val="20"/>
        </w:rPr>
      </w:pPr>
      <w:r w:rsidRPr="0006644A">
        <w:rPr>
          <w:rFonts w:cs="Arial"/>
          <w:sz w:val="20"/>
          <w:szCs w:val="20"/>
        </w:rPr>
        <w:t>po proměření TN ultrazvukem provedeném jako náhrada VR nebo TZ.</w:t>
      </w:r>
    </w:p>
    <w:p w14:paraId="737CC23A"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06644A" w:rsidRPr="00240EB0">
        <w:rPr>
          <w:rFonts w:cs="Arial"/>
          <w:b/>
          <w:noProof/>
          <w:sz w:val="20"/>
          <w:szCs w:val="20"/>
        </w:rPr>
        <w:t xml:space="preserve">.4.5 Tlaková zkouška (dále </w:t>
      </w:r>
      <w:r w:rsidR="00240EB0" w:rsidRPr="00240EB0">
        <w:rPr>
          <w:rFonts w:cs="Arial"/>
          <w:b/>
          <w:noProof/>
          <w:sz w:val="20"/>
          <w:szCs w:val="20"/>
        </w:rPr>
        <w:t>„</w:t>
      </w:r>
      <w:r w:rsidR="0006644A" w:rsidRPr="00240EB0">
        <w:rPr>
          <w:rFonts w:cs="Arial"/>
          <w:b/>
          <w:noProof/>
          <w:sz w:val="20"/>
          <w:szCs w:val="20"/>
        </w:rPr>
        <w:t>TZ</w:t>
      </w:r>
      <w:r w:rsidR="00240EB0" w:rsidRPr="00240EB0">
        <w:rPr>
          <w:rFonts w:cs="Arial"/>
          <w:b/>
          <w:noProof/>
          <w:sz w:val="20"/>
          <w:szCs w:val="20"/>
        </w:rPr>
        <w:t>“)</w:t>
      </w:r>
    </w:p>
    <w:p w14:paraId="737CC23B" w14:textId="77777777" w:rsidR="0006644A" w:rsidRPr="0006644A" w:rsidRDefault="00240EB0" w:rsidP="0006644A">
      <w:pPr>
        <w:pStyle w:val="Textodstavec"/>
        <w:rPr>
          <w:rFonts w:cs="Arial"/>
          <w:noProof/>
          <w:sz w:val="20"/>
          <w:szCs w:val="20"/>
        </w:rPr>
      </w:pPr>
      <w:r w:rsidRPr="0006644A">
        <w:rPr>
          <w:rFonts w:cs="Arial"/>
          <w:noProof/>
          <w:sz w:val="20"/>
          <w:szCs w:val="20"/>
        </w:rPr>
        <w:t xml:space="preserve">Tlaková zkouška </w:t>
      </w:r>
      <w:r w:rsidR="0006644A" w:rsidRPr="0006644A">
        <w:rPr>
          <w:rFonts w:cs="Arial"/>
          <w:noProof/>
          <w:sz w:val="20"/>
          <w:szCs w:val="20"/>
        </w:rPr>
        <w:t>se provádí:</w:t>
      </w:r>
    </w:p>
    <w:p w14:paraId="737CC23C" w14:textId="0DE4CE94"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nežíravou, nejedovatou kapalinou</w:t>
      </w:r>
      <w:r w:rsidR="003A176E">
        <w:rPr>
          <w:rFonts w:cs="Arial"/>
          <w:sz w:val="20"/>
          <w:szCs w:val="20"/>
        </w:rPr>
        <w:t>,</w:t>
      </w:r>
    </w:p>
    <w:p w14:paraId="737CC23D" w14:textId="62C3F16C"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lastRenderedPageBreak/>
        <w:t xml:space="preserve">1x do </w:t>
      </w:r>
      <w:proofErr w:type="gramStart"/>
      <w:r w:rsidRPr="0006644A">
        <w:rPr>
          <w:rFonts w:cs="Arial"/>
          <w:sz w:val="20"/>
          <w:szCs w:val="20"/>
        </w:rPr>
        <w:t>9</w:t>
      </w:r>
      <w:r w:rsidR="00EC2A10">
        <w:rPr>
          <w:rFonts w:cs="Arial"/>
          <w:sz w:val="20"/>
          <w:szCs w:val="20"/>
        </w:rPr>
        <w:t>-</w:t>
      </w:r>
      <w:r w:rsidRPr="0006644A">
        <w:rPr>
          <w:rFonts w:cs="Arial"/>
          <w:sz w:val="20"/>
          <w:szCs w:val="20"/>
        </w:rPr>
        <w:t>ti</w:t>
      </w:r>
      <w:proofErr w:type="gramEnd"/>
      <w:r w:rsidRPr="0006644A">
        <w:rPr>
          <w:rFonts w:cs="Arial"/>
          <w:sz w:val="20"/>
          <w:szCs w:val="20"/>
        </w:rPr>
        <w:t xml:space="preserve"> let od poslední TZ</w:t>
      </w:r>
      <w:r w:rsidR="003A176E">
        <w:rPr>
          <w:rFonts w:cs="Arial"/>
          <w:sz w:val="20"/>
          <w:szCs w:val="20"/>
        </w:rPr>
        <w:t>,</w:t>
      </w:r>
    </w:p>
    <w:p w14:paraId="737CC23E" w14:textId="42989621"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rekonstrukci, nebo opravě tlakového zařízení</w:t>
      </w:r>
      <w:r w:rsidR="003A176E">
        <w:rPr>
          <w:rFonts w:cs="Arial"/>
          <w:sz w:val="20"/>
          <w:szCs w:val="20"/>
        </w:rPr>
        <w:t>,</w:t>
      </w:r>
    </w:p>
    <w:p w14:paraId="737CC23F" w14:textId="2A732A03"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nařídí-li ji revizní technik TN, nebo pracovník odborného dozoru (</w:t>
      </w:r>
      <w:r w:rsidR="00240EB0">
        <w:rPr>
          <w:rFonts w:cs="Arial"/>
          <w:sz w:val="20"/>
          <w:szCs w:val="20"/>
        </w:rPr>
        <w:t>TIČR</w:t>
      </w:r>
      <w:r w:rsidR="003A176E">
        <w:rPr>
          <w:rFonts w:cs="Arial"/>
          <w:sz w:val="20"/>
          <w:szCs w:val="20"/>
        </w:rPr>
        <w:t>, SUIP).</w:t>
      </w:r>
    </w:p>
    <w:p w14:paraId="737CC240"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Přípravu k provedení TZ zajistí pracovníci, kteří jsou proškoleni a znalí případných rizik. </w:t>
      </w:r>
    </w:p>
    <w:p w14:paraId="737CC241" w14:textId="77777777" w:rsidR="0006644A" w:rsidRPr="00240EB0" w:rsidRDefault="00FA7EBC" w:rsidP="00240EB0">
      <w:pPr>
        <w:pStyle w:val="Textodstavec"/>
        <w:spacing w:before="120" w:after="120"/>
        <w:rPr>
          <w:rFonts w:cs="Arial"/>
          <w:b/>
          <w:noProof/>
          <w:sz w:val="20"/>
          <w:szCs w:val="20"/>
        </w:rPr>
      </w:pPr>
      <w:r>
        <w:rPr>
          <w:rFonts w:cs="Arial"/>
          <w:b/>
          <w:noProof/>
          <w:sz w:val="20"/>
          <w:szCs w:val="20"/>
        </w:rPr>
        <w:t>1</w:t>
      </w:r>
      <w:r w:rsidR="0006644A" w:rsidRPr="00240EB0">
        <w:rPr>
          <w:rFonts w:cs="Arial"/>
          <w:b/>
          <w:noProof/>
          <w:sz w:val="20"/>
          <w:szCs w:val="20"/>
        </w:rPr>
        <w:t xml:space="preserve">.4.6 Měření tloušťky materiálu ultrazvukovou metodou </w:t>
      </w:r>
    </w:p>
    <w:p w14:paraId="737CC242" w14:textId="77777777" w:rsidR="0006644A" w:rsidRPr="0006644A" w:rsidRDefault="00240EB0" w:rsidP="0006644A">
      <w:pPr>
        <w:pStyle w:val="Textodstavec"/>
        <w:rPr>
          <w:rFonts w:cs="Arial"/>
          <w:noProof/>
          <w:sz w:val="20"/>
          <w:szCs w:val="20"/>
        </w:rPr>
      </w:pPr>
      <w:r w:rsidRPr="0006644A">
        <w:rPr>
          <w:rFonts w:cs="Arial"/>
          <w:noProof/>
          <w:sz w:val="20"/>
          <w:szCs w:val="20"/>
        </w:rPr>
        <w:t xml:space="preserve">Měření tloušťky materiálu ultrazvukovou metodou </w:t>
      </w:r>
      <w:r w:rsidR="0006644A" w:rsidRPr="0006644A">
        <w:rPr>
          <w:rFonts w:cs="Arial"/>
          <w:noProof/>
          <w:sz w:val="20"/>
          <w:szCs w:val="20"/>
        </w:rPr>
        <w:t>je prováděno jako náhrada:</w:t>
      </w:r>
    </w:p>
    <w:p w14:paraId="737CC243"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vnitřních revizí u nádob bez prohlížecích otvorů nebo jejichž prohlížecí otvor je umístěn</w:t>
      </w:r>
    </w:p>
    <w:p w14:paraId="737CC244"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v blízkosti elektrického zařízení</w:t>
      </w:r>
    </w:p>
    <w:p w14:paraId="737CC245"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jako náhrada vnitřních revizí a tlakových zkoušek u vzdušníků vypínačů VN a VVN umístěných na elektrickém zařízení, sekundárních a vyrovnávacích vzdušníků provozovaných v rozvodnách VN a VVN</w:t>
      </w:r>
    </w:p>
    <w:p w14:paraId="737CC246"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provádí se v termínech odpovídajících termínu zkoušek, které nahrazují</w:t>
      </w:r>
    </w:p>
    <w:p w14:paraId="737CC247"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Termíny uvedených revizí a zkoušek může zkrátit revizní technik TN v případě, že stáří, provozní podmínky nebo jiné okolnosti toto vyžadují. Příslušné revize a zkoušky je nutno provést, nařídí-li to orgán dozoru. </w:t>
      </w:r>
    </w:p>
    <w:p w14:paraId="737CC248" w14:textId="77777777" w:rsidR="0006644A" w:rsidRPr="0006644A" w:rsidRDefault="0006644A" w:rsidP="0006644A">
      <w:pPr>
        <w:pStyle w:val="Textodstavec"/>
        <w:rPr>
          <w:rFonts w:cs="Arial"/>
          <w:noProof/>
          <w:sz w:val="20"/>
          <w:szCs w:val="20"/>
        </w:rPr>
      </w:pPr>
      <w:r w:rsidRPr="0006644A">
        <w:rPr>
          <w:rFonts w:cs="Arial"/>
          <w:noProof/>
          <w:sz w:val="20"/>
          <w:szCs w:val="20"/>
        </w:rPr>
        <w:t>O výsledcích revizí a zkoušek revizní technik TN zpracuje revizní zprávu, ve které uvede zjištěný stav revidovaných TN včetně zjištěných závad a návrhu opatření na jejich odstranění.</w:t>
      </w:r>
    </w:p>
    <w:p w14:paraId="737CC249" w14:textId="77777777" w:rsidR="00240EB0" w:rsidRDefault="0006644A" w:rsidP="0006644A">
      <w:pPr>
        <w:pStyle w:val="Textodstavec"/>
        <w:rPr>
          <w:rFonts w:cs="Arial"/>
          <w:noProof/>
          <w:sz w:val="20"/>
          <w:szCs w:val="20"/>
        </w:rPr>
      </w:pPr>
      <w:r w:rsidRPr="0006644A">
        <w:rPr>
          <w:rFonts w:cs="Arial"/>
          <w:noProof/>
          <w:sz w:val="20"/>
          <w:szCs w:val="20"/>
        </w:rPr>
        <w:t>Zprávu předá proti podpisu pracovníkovi zodpovědnému za provoz TN, který zajistí realizaci navržených opatření v uvedených termínech.</w:t>
      </w:r>
    </w:p>
    <w:p w14:paraId="737CC24A" w14:textId="77777777" w:rsidR="00240EB0" w:rsidRPr="00240EB0" w:rsidRDefault="00FA7EBC" w:rsidP="00240EB0">
      <w:pPr>
        <w:pStyle w:val="Nzev"/>
        <w:rPr>
          <w:noProof/>
        </w:rPr>
      </w:pPr>
      <w:r>
        <w:rPr>
          <w:noProof/>
          <w:lang w:val="cs-CZ"/>
        </w:rPr>
        <w:t>1</w:t>
      </w:r>
      <w:r w:rsidR="00240EB0" w:rsidRPr="00240EB0">
        <w:rPr>
          <w:noProof/>
        </w:rPr>
        <w:t xml:space="preserve">.5 Bezpečnostní výstroj TN </w:t>
      </w:r>
    </w:p>
    <w:p w14:paraId="737CC24B" w14:textId="77777777" w:rsidR="00240EB0" w:rsidRPr="00240EB0" w:rsidRDefault="00240EB0" w:rsidP="00240EB0">
      <w:pPr>
        <w:pStyle w:val="Textodstavec"/>
        <w:rPr>
          <w:rFonts w:cs="Arial"/>
          <w:noProof/>
          <w:sz w:val="20"/>
          <w:szCs w:val="20"/>
        </w:rPr>
      </w:pPr>
      <w:r w:rsidRPr="00240EB0">
        <w:rPr>
          <w:rFonts w:cs="Arial"/>
          <w:noProof/>
          <w:sz w:val="20"/>
          <w:szCs w:val="20"/>
        </w:rPr>
        <w:t>Výstroj a příslušenství TN musí být úplné a odpovídat platným předpisům, jež se na ně vztahují.</w:t>
      </w:r>
      <w:r>
        <w:rPr>
          <w:rFonts w:cs="Arial"/>
          <w:noProof/>
          <w:sz w:val="20"/>
          <w:szCs w:val="20"/>
        </w:rPr>
        <w:t xml:space="preserve"> </w:t>
      </w:r>
      <w:r w:rsidRPr="00240EB0">
        <w:rPr>
          <w:rFonts w:cs="Arial"/>
          <w:noProof/>
          <w:sz w:val="20"/>
          <w:szCs w:val="20"/>
        </w:rPr>
        <w:t>Veškerá výstroj TN, zejména pojistné ventily musí být za provozu přístupná.</w:t>
      </w:r>
    </w:p>
    <w:p w14:paraId="737CC24C" w14:textId="77777777" w:rsidR="00240EB0" w:rsidRPr="00240EB0" w:rsidRDefault="00240EB0" w:rsidP="00240EB0">
      <w:pPr>
        <w:pStyle w:val="Textodstavec"/>
        <w:rPr>
          <w:rFonts w:cs="Arial"/>
          <w:noProof/>
          <w:sz w:val="20"/>
          <w:szCs w:val="20"/>
        </w:rPr>
      </w:pPr>
      <w:r w:rsidRPr="00240EB0">
        <w:rPr>
          <w:rFonts w:cs="Arial"/>
          <w:noProof/>
          <w:sz w:val="20"/>
          <w:szCs w:val="20"/>
        </w:rPr>
        <w:t>Bezpečnostní výstroj na nádobách umístěných ve venkovním prostředí musí být chráněna před povětrnostními vlivy</w:t>
      </w:r>
      <w:r>
        <w:rPr>
          <w:rFonts w:cs="Arial"/>
          <w:noProof/>
          <w:sz w:val="20"/>
          <w:szCs w:val="20"/>
        </w:rPr>
        <w:t xml:space="preserve">. </w:t>
      </w:r>
      <w:r w:rsidRPr="00240EB0">
        <w:rPr>
          <w:rFonts w:cs="Arial"/>
          <w:noProof/>
          <w:sz w:val="20"/>
          <w:szCs w:val="20"/>
        </w:rPr>
        <w:t>Výstroj musí být pravidelně kontrolována v termínech dle platných předpisů. Provedené kontroly musí být zaznamenávány obsluhou do provozního deníku.</w:t>
      </w:r>
    </w:p>
    <w:p w14:paraId="737CC24D"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 xml:space="preserve">.5.1 Tlakoměry </w:t>
      </w:r>
    </w:p>
    <w:p w14:paraId="737CC24E" w14:textId="1F1F6F29" w:rsidR="00240EB0" w:rsidRPr="00240EB0" w:rsidRDefault="00240EB0" w:rsidP="00240EB0">
      <w:pPr>
        <w:pStyle w:val="Textodstavec"/>
        <w:rPr>
          <w:rFonts w:cs="Arial"/>
          <w:noProof/>
          <w:sz w:val="20"/>
          <w:szCs w:val="20"/>
        </w:rPr>
      </w:pPr>
      <w:r w:rsidRPr="00240EB0">
        <w:rPr>
          <w:rFonts w:cs="Arial"/>
          <w:noProof/>
          <w:sz w:val="20"/>
          <w:szCs w:val="20"/>
        </w:rPr>
        <w:t xml:space="preserve">Tlakoměry ukazující vnitřní přetlak v nádobě musí být dobře viditelné a čitelné z místa obsluhy. Rozsah stupnice je nutno zvolit tak, aby max. pracovní tlak by ve 2/3 rozsahu. Musí být uveden </w:t>
      </w:r>
      <w:r w:rsidR="003A176E">
        <w:rPr>
          <w:rFonts w:cs="Arial"/>
          <w:noProof/>
          <w:sz w:val="20"/>
          <w:szCs w:val="20"/>
        </w:rPr>
        <w:br/>
      </w:r>
      <w:r w:rsidRPr="00240EB0">
        <w:rPr>
          <w:rFonts w:cs="Arial"/>
          <w:noProof/>
          <w:sz w:val="20"/>
          <w:szCs w:val="20"/>
        </w:rPr>
        <w:t xml:space="preserve">v platných jednotkách (MPa, kPa, bar). </w:t>
      </w:r>
    </w:p>
    <w:p w14:paraId="737CC24F" w14:textId="77777777" w:rsidR="00240EB0" w:rsidRPr="00240EB0" w:rsidRDefault="00240EB0" w:rsidP="00240EB0">
      <w:pPr>
        <w:pStyle w:val="Textodstavec"/>
        <w:rPr>
          <w:rFonts w:cs="Arial"/>
          <w:noProof/>
          <w:sz w:val="20"/>
          <w:szCs w:val="20"/>
        </w:rPr>
      </w:pPr>
      <w:r w:rsidRPr="00240EB0">
        <w:rPr>
          <w:rFonts w:cs="Arial"/>
          <w:noProof/>
          <w:sz w:val="20"/>
          <w:szCs w:val="20"/>
        </w:rPr>
        <w:t>Na tlakoměru musí být označení max. pracovního tlaku červenou ryskou přímo na stupnici tlakoměru, nebo červeným kovovým páskem připevněným k rámečku a přitlačeným ke sklu tlakoměru.</w:t>
      </w:r>
    </w:p>
    <w:p w14:paraId="737CC250" w14:textId="77777777" w:rsidR="00240EB0" w:rsidRPr="00240EB0" w:rsidRDefault="00240EB0" w:rsidP="00240EB0">
      <w:pPr>
        <w:pStyle w:val="Textodstavec"/>
        <w:rPr>
          <w:rFonts w:cs="Arial"/>
          <w:noProof/>
          <w:sz w:val="20"/>
          <w:szCs w:val="20"/>
        </w:rPr>
      </w:pPr>
      <w:r w:rsidRPr="00240EB0">
        <w:rPr>
          <w:rFonts w:cs="Arial"/>
          <w:noProof/>
          <w:sz w:val="20"/>
          <w:szCs w:val="20"/>
        </w:rPr>
        <w:t>Kontrola správné činnosti tlakoměru se provádí kontrolou na nulové hodnoty stupnice v těchto lhůtách:</w:t>
      </w:r>
    </w:p>
    <w:p w14:paraId="737CC251" w14:textId="77777777" w:rsidR="00240EB0" w:rsidRPr="00240EB0" w:rsidRDefault="00240EB0" w:rsidP="0015109D">
      <w:pPr>
        <w:pStyle w:val="Textodstavec"/>
        <w:numPr>
          <w:ilvl w:val="0"/>
          <w:numId w:val="156"/>
        </w:numPr>
        <w:spacing w:before="120"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nejméně 1x za3 měsíce</w:t>
      </w:r>
      <w:r>
        <w:rPr>
          <w:rFonts w:cs="Arial"/>
          <w:noProof/>
          <w:sz w:val="20"/>
          <w:szCs w:val="20"/>
        </w:rPr>
        <w:t>,</w:t>
      </w:r>
    </w:p>
    <w:p w14:paraId="737CC252" w14:textId="193A2047" w:rsidR="00240EB0" w:rsidRPr="00240EB0" w:rsidRDefault="00240EB0" w:rsidP="0015109D">
      <w:pPr>
        <w:pStyle w:val="Textodstavec"/>
        <w:numPr>
          <w:ilvl w:val="0"/>
          <w:numId w:val="156"/>
        </w:numPr>
        <w:spacing w:before="100" w:beforeAutospacing="1" w:after="120"/>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která je dále vybavena dálkovým přenosem </w:t>
      </w:r>
      <w:r w:rsidR="003A176E">
        <w:rPr>
          <w:rFonts w:cs="Arial"/>
          <w:noProof/>
          <w:sz w:val="20"/>
          <w:szCs w:val="20"/>
        </w:rPr>
        <w:br/>
      </w:r>
      <w:r w:rsidRPr="00240EB0">
        <w:rPr>
          <w:rFonts w:cs="Arial"/>
          <w:noProof/>
          <w:sz w:val="20"/>
          <w:szCs w:val="20"/>
        </w:rPr>
        <w:t>do panelu nejméně 1x za 6 měsíců</w:t>
      </w:r>
      <w:r>
        <w:rPr>
          <w:rFonts w:cs="Arial"/>
          <w:noProof/>
          <w:sz w:val="20"/>
          <w:szCs w:val="20"/>
        </w:rPr>
        <w:t>.</w:t>
      </w:r>
    </w:p>
    <w:p w14:paraId="737CC253" w14:textId="77777777" w:rsidR="00240EB0" w:rsidRPr="00240EB0" w:rsidRDefault="00240EB0" w:rsidP="00240EB0">
      <w:pPr>
        <w:pStyle w:val="Textodstavec"/>
        <w:rPr>
          <w:rFonts w:cs="Arial"/>
          <w:noProof/>
          <w:sz w:val="20"/>
          <w:szCs w:val="20"/>
        </w:rPr>
      </w:pPr>
      <w:r w:rsidRPr="00240EB0">
        <w:rPr>
          <w:rFonts w:cs="Arial"/>
          <w:noProof/>
          <w:sz w:val="20"/>
          <w:szCs w:val="20"/>
        </w:rPr>
        <w:t>Činnost signalizačních (kontaktních) tlakoměrů se kontroluje porovnáním s tlakoměrem umístěným přímo na nádobě nejméně 1x za týden</w:t>
      </w:r>
    </w:p>
    <w:p w14:paraId="737CC254" w14:textId="77777777" w:rsidR="00240EB0" w:rsidRPr="00240EB0" w:rsidRDefault="00240EB0" w:rsidP="00240EB0">
      <w:pPr>
        <w:pStyle w:val="Textodstavec"/>
        <w:rPr>
          <w:rFonts w:cs="Arial"/>
          <w:noProof/>
          <w:sz w:val="20"/>
          <w:szCs w:val="20"/>
        </w:rPr>
      </w:pPr>
      <w:r w:rsidRPr="00240EB0">
        <w:rPr>
          <w:rFonts w:cs="Arial"/>
          <w:noProof/>
          <w:sz w:val="20"/>
          <w:szCs w:val="20"/>
        </w:rPr>
        <w:t>Provozní tlakoměry se musí kontrolovat porovnáním s údaji kontrolního tlakoměru nebo se musí přezkoušet na pístovém tlakoměru nejméně 1x za 2 roky.</w:t>
      </w:r>
      <w:r w:rsidR="00EA5917">
        <w:rPr>
          <w:rFonts w:cs="Arial"/>
          <w:noProof/>
          <w:sz w:val="20"/>
          <w:szCs w:val="20"/>
        </w:rPr>
        <w:t xml:space="preserve"> </w:t>
      </w:r>
      <w:r w:rsidRPr="00240EB0">
        <w:rPr>
          <w:rFonts w:cs="Arial"/>
          <w:noProof/>
          <w:sz w:val="20"/>
          <w:szCs w:val="20"/>
        </w:rPr>
        <w:t>O výsledku kontroly tlakoměru se provede záznam do provozního deníku.</w:t>
      </w:r>
    </w:p>
    <w:p w14:paraId="737CC255" w14:textId="77777777" w:rsidR="00240EB0" w:rsidRPr="00240EB0" w:rsidRDefault="00240EB0" w:rsidP="00240EB0">
      <w:pPr>
        <w:pStyle w:val="Textodstavec"/>
        <w:rPr>
          <w:rFonts w:cs="Arial"/>
          <w:noProof/>
          <w:sz w:val="20"/>
          <w:szCs w:val="20"/>
        </w:rPr>
      </w:pPr>
      <w:r w:rsidRPr="00240EB0">
        <w:rPr>
          <w:rFonts w:cs="Arial"/>
          <w:noProof/>
          <w:sz w:val="20"/>
          <w:szCs w:val="20"/>
        </w:rPr>
        <w:t>Kontrolní tlakoměr musí být přezkoušen nejméně 1x za 2 roky. Záznam o výsledku přezkoušení musí být uložen u provozovatele nád</w:t>
      </w:r>
      <w:r w:rsidR="00EA5917">
        <w:rPr>
          <w:rFonts w:cs="Arial"/>
          <w:noProof/>
          <w:sz w:val="20"/>
          <w:szCs w:val="20"/>
        </w:rPr>
        <w:t>ob.</w:t>
      </w:r>
    </w:p>
    <w:p w14:paraId="737CC256"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.5.2 Pojišťovací zařízení (ventily)</w:t>
      </w:r>
    </w:p>
    <w:p w14:paraId="737CC257" w14:textId="77777777" w:rsidR="00240EB0" w:rsidRPr="00240EB0" w:rsidRDefault="00240EB0" w:rsidP="00240EB0">
      <w:pPr>
        <w:pStyle w:val="Textodstavec"/>
        <w:rPr>
          <w:rFonts w:cs="Arial"/>
          <w:noProof/>
          <w:sz w:val="20"/>
          <w:szCs w:val="20"/>
        </w:rPr>
      </w:pPr>
      <w:r w:rsidRPr="00240EB0">
        <w:rPr>
          <w:rFonts w:cs="Arial"/>
          <w:noProof/>
          <w:sz w:val="20"/>
          <w:szCs w:val="20"/>
        </w:rPr>
        <w:lastRenderedPageBreak/>
        <w:t>Pojišťovací ventily slouží k zamezení překročení nejvyššího pracovního přetlaku. Musí umožnit kdykoliv uvolnění tlaku při odlehčení kuželky.</w:t>
      </w:r>
    </w:p>
    <w:p w14:paraId="737CC258" w14:textId="77777777" w:rsidR="00240EB0" w:rsidRPr="00240EB0" w:rsidRDefault="00240EB0" w:rsidP="00240EB0">
      <w:pPr>
        <w:pStyle w:val="Textodstavec"/>
        <w:rPr>
          <w:rFonts w:cs="Arial"/>
          <w:noProof/>
          <w:sz w:val="20"/>
          <w:szCs w:val="20"/>
        </w:rPr>
      </w:pPr>
      <w:r w:rsidRPr="00240EB0">
        <w:rPr>
          <w:rFonts w:cs="Arial"/>
          <w:noProof/>
          <w:sz w:val="20"/>
          <w:szCs w:val="20"/>
        </w:rPr>
        <w:t>Ventily se zkouší za provozu v těchto termínech:</w:t>
      </w:r>
    </w:p>
    <w:p w14:paraId="737CC259" w14:textId="77777777" w:rsidR="00240EB0" w:rsidRPr="00240EB0" w:rsidRDefault="00EA5917" w:rsidP="0015109D">
      <w:pPr>
        <w:pStyle w:val="Textodstavec"/>
        <w:numPr>
          <w:ilvl w:val="0"/>
          <w:numId w:val="156"/>
        </w:numPr>
        <w:spacing w:before="120" w:after="100" w:afterAutospacing="1"/>
        <w:ind w:left="714" w:hanging="357"/>
        <w:rPr>
          <w:rFonts w:cs="Arial"/>
          <w:noProof/>
          <w:sz w:val="20"/>
          <w:szCs w:val="20"/>
        </w:rPr>
      </w:pPr>
      <w:r>
        <w:rPr>
          <w:rFonts w:cs="Arial"/>
          <w:noProof/>
          <w:sz w:val="20"/>
          <w:szCs w:val="20"/>
        </w:rPr>
        <w:t>u</w:t>
      </w:r>
      <w:r w:rsidR="00240EB0" w:rsidRPr="00240EB0">
        <w:rPr>
          <w:rFonts w:cs="Arial"/>
          <w:noProof/>
          <w:sz w:val="20"/>
          <w:szCs w:val="20"/>
        </w:rPr>
        <w:t xml:space="preserve"> nádob s přetlakem do 4 MPa a teplotou do 300</w:t>
      </w:r>
      <w:r w:rsidR="00E52E7E">
        <w:rPr>
          <w:rFonts w:cs="Arial"/>
          <w:noProof/>
          <w:sz w:val="20"/>
          <w:szCs w:val="20"/>
        </w:rPr>
        <w:t xml:space="preserve"> °</w:t>
      </w:r>
      <w:r w:rsidR="00240EB0" w:rsidRPr="00240EB0">
        <w:rPr>
          <w:rFonts w:cs="Arial"/>
          <w:noProof/>
          <w:sz w:val="20"/>
          <w:szCs w:val="20"/>
        </w:rPr>
        <w:t>C nejméně 1x za měsíc</w:t>
      </w:r>
      <w:r>
        <w:rPr>
          <w:rFonts w:cs="Arial"/>
          <w:noProof/>
          <w:sz w:val="20"/>
          <w:szCs w:val="20"/>
        </w:rPr>
        <w:t>,</w:t>
      </w:r>
    </w:p>
    <w:p w14:paraId="737CC25A" w14:textId="77777777" w:rsidR="00240EB0" w:rsidRPr="00240EB0" w:rsidRDefault="00EA5917" w:rsidP="0015109D">
      <w:pPr>
        <w:pStyle w:val="Textodstavec"/>
        <w:numPr>
          <w:ilvl w:val="0"/>
          <w:numId w:val="156"/>
        </w:numPr>
        <w:spacing w:before="100" w:beforeAutospacing="1" w:after="100" w:afterAutospacing="1"/>
        <w:ind w:left="714" w:hanging="357"/>
        <w:rPr>
          <w:rFonts w:cs="Arial"/>
          <w:noProof/>
          <w:sz w:val="20"/>
          <w:szCs w:val="20"/>
        </w:rPr>
      </w:pPr>
      <w:r>
        <w:rPr>
          <w:rFonts w:cs="Arial"/>
          <w:noProof/>
          <w:sz w:val="20"/>
          <w:szCs w:val="20"/>
        </w:rPr>
        <w:t>u</w:t>
      </w:r>
      <w:r w:rsidR="00240EB0" w:rsidRPr="00240EB0">
        <w:rPr>
          <w:rFonts w:cs="Arial"/>
          <w:noProof/>
          <w:sz w:val="20"/>
          <w:szCs w:val="20"/>
        </w:rPr>
        <w:t xml:space="preserve"> nádob, které obsahují jedovaté, žíravé nebo jinak nebezpečné látky a u nádob s přetlakem nad 10 MPa nejméně 1x za rok</w:t>
      </w:r>
      <w:r>
        <w:rPr>
          <w:rFonts w:cs="Arial"/>
          <w:noProof/>
          <w:sz w:val="20"/>
          <w:szCs w:val="20"/>
        </w:rPr>
        <w:t>,</w:t>
      </w:r>
    </w:p>
    <w:p w14:paraId="737CC25B" w14:textId="77777777" w:rsidR="00240EB0" w:rsidRPr="00240EB0" w:rsidRDefault="00EA5917" w:rsidP="0015109D">
      <w:pPr>
        <w:pStyle w:val="Textodstavec"/>
        <w:numPr>
          <w:ilvl w:val="0"/>
          <w:numId w:val="156"/>
        </w:numPr>
        <w:spacing w:before="100" w:beforeAutospacing="1" w:after="120"/>
        <w:ind w:left="714" w:hanging="357"/>
        <w:rPr>
          <w:rFonts w:cs="Arial"/>
          <w:noProof/>
          <w:sz w:val="20"/>
          <w:szCs w:val="20"/>
        </w:rPr>
      </w:pPr>
      <w:r>
        <w:rPr>
          <w:rFonts w:cs="Arial"/>
          <w:noProof/>
          <w:sz w:val="20"/>
          <w:szCs w:val="20"/>
        </w:rPr>
        <w:t>u</w:t>
      </w:r>
      <w:r w:rsidR="00240EB0" w:rsidRPr="00240EB0">
        <w:rPr>
          <w:rFonts w:cs="Arial"/>
          <w:noProof/>
          <w:sz w:val="20"/>
          <w:szCs w:val="20"/>
        </w:rPr>
        <w:t xml:space="preserve"> ostatních nádob 1x za 4 měsíce</w:t>
      </w:r>
      <w:r>
        <w:rPr>
          <w:rFonts w:cs="Arial"/>
          <w:noProof/>
          <w:sz w:val="20"/>
          <w:szCs w:val="20"/>
        </w:rPr>
        <w:t>,</w:t>
      </w:r>
    </w:p>
    <w:p w14:paraId="737CC25C" w14:textId="77777777" w:rsidR="00240EB0" w:rsidRPr="00240EB0" w:rsidRDefault="00240EB0" w:rsidP="00240EB0">
      <w:pPr>
        <w:pStyle w:val="Textodstavec"/>
        <w:rPr>
          <w:rFonts w:cs="Arial"/>
          <w:noProof/>
          <w:sz w:val="20"/>
          <w:szCs w:val="20"/>
        </w:rPr>
      </w:pPr>
      <w:r w:rsidRPr="00240EB0">
        <w:rPr>
          <w:rFonts w:cs="Arial"/>
          <w:noProof/>
          <w:sz w:val="20"/>
          <w:szCs w:val="20"/>
        </w:rPr>
        <w:t>Průchodnost pojistných ventilů, jejichž konstrukce neumožní nadlehčení kuželky se zkouší jiným vhodným způsobem, nejméně však 1x za rok. Přesný způsob zkoušení těchto ventilů dohodne revizní technik TN s pracovníkem zodpovědným za provoz TN.</w:t>
      </w:r>
      <w:r w:rsidR="00EA5917">
        <w:rPr>
          <w:rFonts w:cs="Arial"/>
          <w:noProof/>
          <w:sz w:val="20"/>
          <w:szCs w:val="20"/>
        </w:rPr>
        <w:t xml:space="preserve"> </w:t>
      </w:r>
      <w:r w:rsidRPr="00240EB0">
        <w:rPr>
          <w:rFonts w:cs="Arial"/>
          <w:noProof/>
          <w:sz w:val="20"/>
          <w:szCs w:val="20"/>
        </w:rPr>
        <w:t xml:space="preserve">O výsledku zkoušky pojišťovacího ventilu je nutno provést záznam do provozního deníku. </w:t>
      </w:r>
    </w:p>
    <w:p w14:paraId="737CC25D"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Pojistné ventily pružinové je nutno zkoušet při dosažení nejvyššího pracovního přetlaku nadlehčením kuželky. </w:t>
      </w:r>
    </w:p>
    <w:p w14:paraId="737CC25E" w14:textId="77777777" w:rsidR="00240EB0" w:rsidRPr="00240EB0" w:rsidRDefault="00240EB0" w:rsidP="00240EB0">
      <w:pPr>
        <w:pStyle w:val="Textodstavec"/>
        <w:rPr>
          <w:rFonts w:cs="Arial"/>
          <w:noProof/>
          <w:sz w:val="20"/>
          <w:szCs w:val="20"/>
        </w:rPr>
      </w:pPr>
      <w:r w:rsidRPr="00240EB0">
        <w:rPr>
          <w:rFonts w:cs="Arial"/>
          <w:noProof/>
          <w:sz w:val="20"/>
          <w:szCs w:val="20"/>
        </w:rPr>
        <w:t>Přetěžování pojistných ventilů je zakázáno</w:t>
      </w:r>
    </w:p>
    <w:p w14:paraId="737CC25F"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.5.3 Teploměry</w:t>
      </w:r>
    </w:p>
    <w:p w14:paraId="737CC260" w14:textId="77777777" w:rsidR="00240EB0" w:rsidRPr="00240EB0" w:rsidRDefault="00240EB0" w:rsidP="00240EB0">
      <w:pPr>
        <w:pStyle w:val="Textodstavec"/>
        <w:rPr>
          <w:rFonts w:cs="Arial"/>
          <w:noProof/>
          <w:sz w:val="20"/>
          <w:szCs w:val="20"/>
        </w:rPr>
      </w:pPr>
      <w:r w:rsidRPr="00240EB0">
        <w:rPr>
          <w:rFonts w:cs="Arial"/>
          <w:noProof/>
          <w:sz w:val="20"/>
          <w:szCs w:val="20"/>
        </w:rPr>
        <w:t>Teplota pracovní tekutiny se musí podle potřeby sledovat a řídit tak, aby nebyly překročeny nejvyšší, ani nejnižší dovolené teploty. Rychlost změny teploty pracovní tekutiny musí odpovídat údajům uvedeným v provozních pokynech.</w:t>
      </w:r>
    </w:p>
    <w:p w14:paraId="737CC261" w14:textId="77777777" w:rsidR="00240EB0" w:rsidRPr="00240EB0" w:rsidRDefault="00240EB0" w:rsidP="00240EB0">
      <w:pPr>
        <w:pStyle w:val="Textodstavec"/>
        <w:rPr>
          <w:rFonts w:cs="Arial"/>
          <w:noProof/>
          <w:sz w:val="20"/>
          <w:szCs w:val="20"/>
        </w:rPr>
      </w:pPr>
      <w:r w:rsidRPr="00240EB0">
        <w:rPr>
          <w:rFonts w:cs="Arial"/>
          <w:noProof/>
          <w:sz w:val="20"/>
          <w:szCs w:val="20"/>
        </w:rPr>
        <w:t>Údaje provozních teploměrů se musí přezkoušet porovnáním s kontrolními teploměry podle provozních pokynů pro uvedené zařízení, nejméně však1x za 2 roky. Nesmí být překročeny povolené odchylky teploměrů.</w:t>
      </w:r>
    </w:p>
    <w:p w14:paraId="737CC262" w14:textId="77777777" w:rsidR="00240EB0" w:rsidRPr="00240EB0" w:rsidRDefault="00240EB0" w:rsidP="00240EB0">
      <w:pPr>
        <w:pStyle w:val="Textodstavec"/>
        <w:rPr>
          <w:rFonts w:cs="Arial"/>
          <w:noProof/>
          <w:sz w:val="20"/>
          <w:szCs w:val="20"/>
        </w:rPr>
      </w:pPr>
      <w:r w:rsidRPr="00240EB0">
        <w:rPr>
          <w:rFonts w:cs="Arial"/>
          <w:noProof/>
          <w:sz w:val="20"/>
          <w:szCs w:val="20"/>
        </w:rPr>
        <w:t>Srovnání provozních teploměrů s kontrolními musí být provedeno při každém důvodném podezření nesprávné činnosti provozních teploměrů.</w:t>
      </w:r>
    </w:p>
    <w:p w14:paraId="737CC263" w14:textId="77777777" w:rsidR="00240EB0" w:rsidRPr="00240EB0" w:rsidRDefault="00240EB0" w:rsidP="00240EB0">
      <w:pPr>
        <w:pStyle w:val="Textodstavec"/>
        <w:rPr>
          <w:rFonts w:cs="Arial"/>
          <w:noProof/>
          <w:sz w:val="20"/>
          <w:szCs w:val="20"/>
        </w:rPr>
      </w:pPr>
      <w:r w:rsidRPr="00240EB0">
        <w:rPr>
          <w:rFonts w:cs="Arial"/>
          <w:noProof/>
          <w:sz w:val="20"/>
          <w:szCs w:val="20"/>
        </w:rPr>
        <w:t>Kontrolní teploměr musí být přezkoušen nejméně 1x za 2 roky. Záznam o výsledku přezkoušení musí být uložen u provozovatele nádob.</w:t>
      </w:r>
    </w:p>
    <w:p w14:paraId="737CC264" w14:textId="77777777" w:rsidR="00240EB0" w:rsidRPr="00240EB0" w:rsidRDefault="00240EB0" w:rsidP="00240EB0">
      <w:pPr>
        <w:pStyle w:val="Textodstavec"/>
        <w:rPr>
          <w:rFonts w:cs="Arial"/>
          <w:noProof/>
          <w:sz w:val="20"/>
          <w:szCs w:val="20"/>
        </w:rPr>
      </w:pPr>
      <w:r w:rsidRPr="00240EB0">
        <w:rPr>
          <w:rFonts w:cs="Arial"/>
          <w:noProof/>
          <w:sz w:val="20"/>
          <w:szCs w:val="20"/>
        </w:rPr>
        <w:t>O výsledku zkoušek provozních teploměrů se provede záznam.</w:t>
      </w:r>
    </w:p>
    <w:p w14:paraId="737CC265" w14:textId="77777777" w:rsidR="00240EB0" w:rsidRPr="00240EB0" w:rsidRDefault="00FA7EBC" w:rsidP="00EA5917">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.5.4 Zařízení na sledování stavu hladiny (stavoznaky)</w:t>
      </w:r>
    </w:p>
    <w:p w14:paraId="737CC266" w14:textId="77777777" w:rsidR="00240EB0" w:rsidRPr="00240EB0" w:rsidRDefault="00240EB0" w:rsidP="00240EB0">
      <w:pPr>
        <w:pStyle w:val="Textodstavec"/>
        <w:rPr>
          <w:rFonts w:cs="Arial"/>
          <w:noProof/>
          <w:sz w:val="20"/>
          <w:szCs w:val="20"/>
        </w:rPr>
      </w:pPr>
      <w:r w:rsidRPr="00240EB0">
        <w:rPr>
          <w:rFonts w:cs="Arial"/>
          <w:noProof/>
          <w:sz w:val="20"/>
          <w:szCs w:val="20"/>
        </w:rPr>
        <w:t>Hladina pracovní tekutiny se musí podle potřeby sledovat tak, aby nebyly překročeny jiné přípustné stavy.</w:t>
      </w:r>
    </w:p>
    <w:p w14:paraId="737CC267"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Stavoznak, popřípadě jiné měřící nebo signalizační zařízení určené ke kontrole stavu hladiny musí být viditelné, bezpečně přístupné a chráněné proti poškození. Zařízení se musí udržovat tak, aby byla zaručena správnost jeho funkce a nedošlo k jeho selhání za provozu </w:t>
      </w:r>
    </w:p>
    <w:p w14:paraId="737CC268" w14:textId="77777777" w:rsidR="00240EB0" w:rsidRPr="00240EB0" w:rsidRDefault="00240EB0" w:rsidP="000369E4">
      <w:pPr>
        <w:pStyle w:val="Textodstavec"/>
        <w:spacing w:before="0" w:after="0"/>
        <w:rPr>
          <w:rFonts w:cs="Arial"/>
          <w:noProof/>
          <w:sz w:val="20"/>
          <w:szCs w:val="20"/>
        </w:rPr>
      </w:pPr>
      <w:r w:rsidRPr="00240EB0">
        <w:rPr>
          <w:rFonts w:cs="Arial"/>
          <w:noProof/>
          <w:sz w:val="20"/>
          <w:szCs w:val="20"/>
        </w:rPr>
        <w:t>Kontrola zařízení na sledování stavu hladiny se provádí dle provozních pokynů, nejméně však:</w:t>
      </w:r>
    </w:p>
    <w:p w14:paraId="737CC269" w14:textId="77777777" w:rsidR="00240EB0" w:rsidRPr="00240EB0" w:rsidRDefault="00240EB0" w:rsidP="0015109D">
      <w:pPr>
        <w:pStyle w:val="Textodstavec"/>
        <w:numPr>
          <w:ilvl w:val="0"/>
          <w:numId w:val="156"/>
        </w:numPr>
        <w:spacing w:before="120" w:after="100" w:afterAutospacing="1"/>
        <w:ind w:left="714" w:hanging="357"/>
        <w:rPr>
          <w:rFonts w:cs="Arial"/>
          <w:noProof/>
          <w:sz w:val="20"/>
          <w:szCs w:val="20"/>
        </w:rPr>
      </w:pPr>
      <w:r w:rsidRPr="00240EB0">
        <w:rPr>
          <w:rFonts w:cs="Arial"/>
          <w:noProof/>
          <w:sz w:val="20"/>
          <w:szCs w:val="20"/>
        </w:rPr>
        <w:t>u nádob s pracovní tekutinou působící agresivně a u tekutiny způsobující nánosy vnitřního povrchu nádob 1x týdně</w:t>
      </w:r>
    </w:p>
    <w:p w14:paraId="737CC26A" w14:textId="77777777" w:rsidR="00240EB0" w:rsidRPr="00240EB0" w:rsidRDefault="00240EB0" w:rsidP="0015109D">
      <w:pPr>
        <w:pStyle w:val="Textodstavec"/>
        <w:numPr>
          <w:ilvl w:val="0"/>
          <w:numId w:val="156"/>
        </w:numPr>
        <w:spacing w:before="100" w:beforeAutospacing="1" w:after="100" w:afterAutospacing="1"/>
        <w:ind w:left="714" w:hanging="357"/>
        <w:rPr>
          <w:rFonts w:cs="Arial"/>
          <w:noProof/>
          <w:sz w:val="20"/>
          <w:szCs w:val="20"/>
        </w:rPr>
      </w:pPr>
      <w:r w:rsidRPr="00240EB0">
        <w:rPr>
          <w:rFonts w:cs="Arial"/>
          <w:noProof/>
          <w:sz w:val="20"/>
          <w:szCs w:val="20"/>
        </w:rPr>
        <w:t>u přímých stavoznaků, pokud jsou vybaveny příslušnou armaturou 1x za rok</w:t>
      </w:r>
    </w:p>
    <w:p w14:paraId="737CC26B" w14:textId="77777777" w:rsidR="00240EB0" w:rsidRPr="00240EB0" w:rsidRDefault="00240EB0" w:rsidP="0015109D">
      <w:pPr>
        <w:pStyle w:val="Textodstavec"/>
        <w:numPr>
          <w:ilvl w:val="0"/>
          <w:numId w:val="156"/>
        </w:numPr>
        <w:spacing w:before="100" w:beforeAutospacing="1" w:after="100" w:afterAutospacing="1"/>
        <w:ind w:left="714" w:hanging="357"/>
        <w:rPr>
          <w:rFonts w:cs="Arial"/>
          <w:noProof/>
          <w:sz w:val="20"/>
          <w:szCs w:val="20"/>
        </w:rPr>
      </w:pPr>
      <w:r w:rsidRPr="00240EB0">
        <w:rPr>
          <w:rFonts w:cs="Arial"/>
          <w:noProof/>
          <w:sz w:val="20"/>
          <w:szCs w:val="20"/>
        </w:rPr>
        <w:t>u nádob topených, kde může dojít změnou stavu hladiny tekutiny k podchlazení nebo přehřátí stěny nádoby musí být kontrola prováděna 1x za směnu</w:t>
      </w:r>
    </w:p>
    <w:p w14:paraId="737CC26C" w14:textId="77777777" w:rsidR="00240EB0" w:rsidRPr="00240EB0" w:rsidRDefault="00240EB0" w:rsidP="00240EB0">
      <w:pPr>
        <w:pStyle w:val="Textodstavec"/>
        <w:rPr>
          <w:rFonts w:cs="Arial"/>
          <w:noProof/>
          <w:sz w:val="20"/>
          <w:szCs w:val="20"/>
        </w:rPr>
      </w:pPr>
      <w:r w:rsidRPr="00240EB0">
        <w:rPr>
          <w:rFonts w:cs="Arial"/>
          <w:noProof/>
          <w:sz w:val="20"/>
          <w:szCs w:val="20"/>
        </w:rPr>
        <w:t>O všech provedených kontrolách na zařízení ke sledování stavu hladiny musí být proveden záznam</w:t>
      </w:r>
    </w:p>
    <w:p w14:paraId="737CC26D"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.5.5 Uzávěry, odvodnění, odkalování a odvzdušnění nádob</w:t>
      </w:r>
    </w:p>
    <w:p w14:paraId="737CC26E" w14:textId="77777777" w:rsidR="00240EB0" w:rsidRPr="00240EB0" w:rsidRDefault="00240EB0" w:rsidP="00240EB0">
      <w:pPr>
        <w:pStyle w:val="Textodstavec"/>
        <w:rPr>
          <w:rFonts w:cs="Arial"/>
          <w:noProof/>
          <w:sz w:val="20"/>
          <w:szCs w:val="20"/>
        </w:rPr>
      </w:pPr>
      <w:r w:rsidRPr="00240EB0">
        <w:rPr>
          <w:rFonts w:cs="Arial"/>
          <w:noProof/>
          <w:sz w:val="20"/>
          <w:szCs w:val="20"/>
        </w:rPr>
        <w:t>Veškeré uzávěry na tlakovém celku nádoby se musí otevírat a zavírat pozvolna tak, aby se předešlo tlakovým rázům a náhlým změnám teploty.</w:t>
      </w:r>
    </w:p>
    <w:p w14:paraId="737CC26F" w14:textId="77777777" w:rsidR="00240EB0" w:rsidRDefault="00240EB0" w:rsidP="00240EB0">
      <w:pPr>
        <w:pStyle w:val="Textodstavec"/>
        <w:rPr>
          <w:rFonts w:cs="Arial"/>
          <w:noProof/>
          <w:sz w:val="20"/>
          <w:szCs w:val="20"/>
        </w:rPr>
      </w:pPr>
      <w:r w:rsidRPr="00240EB0">
        <w:rPr>
          <w:rFonts w:cs="Arial"/>
          <w:noProof/>
          <w:sz w:val="20"/>
          <w:szCs w:val="20"/>
        </w:rPr>
        <w:t>Odkalování má být prováděno pokud možno při pracovním přetlaku. Při otevření odkalovacích uzávěrů je nutno se přesvědčit o jejich průchodnosti a po uzavření o jejich těsnosti.</w:t>
      </w:r>
    </w:p>
    <w:p w14:paraId="6E4C0AAA" w14:textId="77777777" w:rsidR="000369E4" w:rsidRPr="00240EB0" w:rsidRDefault="000369E4" w:rsidP="00240EB0">
      <w:pPr>
        <w:pStyle w:val="Textodstavec"/>
        <w:rPr>
          <w:rFonts w:cs="Arial"/>
          <w:noProof/>
          <w:sz w:val="20"/>
          <w:szCs w:val="20"/>
        </w:rPr>
      </w:pPr>
    </w:p>
    <w:p w14:paraId="737CC270"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lastRenderedPageBreak/>
        <w:t>1</w:t>
      </w:r>
      <w:r w:rsidR="00240EB0" w:rsidRPr="00EA5917">
        <w:rPr>
          <w:rFonts w:cs="Arial"/>
          <w:b/>
          <w:noProof/>
          <w:sz w:val="20"/>
          <w:szCs w:val="20"/>
        </w:rPr>
        <w:t xml:space="preserve">.5.6 Kontroly a zkoušky výstroje nevyhrazených tlakových zařízení </w:t>
      </w:r>
    </w:p>
    <w:p w14:paraId="737CC271" w14:textId="77777777" w:rsidR="00240EB0" w:rsidRPr="00240EB0" w:rsidRDefault="00EA5917" w:rsidP="00240EB0">
      <w:pPr>
        <w:pStyle w:val="Textodstavec"/>
        <w:rPr>
          <w:rFonts w:cs="Arial"/>
          <w:noProof/>
          <w:sz w:val="20"/>
          <w:szCs w:val="20"/>
        </w:rPr>
      </w:pPr>
      <w:r>
        <w:rPr>
          <w:rFonts w:cs="Arial"/>
          <w:noProof/>
          <w:sz w:val="20"/>
          <w:szCs w:val="20"/>
        </w:rPr>
        <w:t>U e</w:t>
      </w:r>
      <w:r w:rsidR="00240EB0" w:rsidRPr="00240EB0">
        <w:rPr>
          <w:rFonts w:cs="Arial"/>
          <w:noProof/>
          <w:sz w:val="20"/>
          <w:szCs w:val="20"/>
        </w:rPr>
        <w:t>lektrick</w:t>
      </w:r>
      <w:r>
        <w:rPr>
          <w:rFonts w:cs="Arial"/>
          <w:noProof/>
          <w:sz w:val="20"/>
          <w:szCs w:val="20"/>
        </w:rPr>
        <w:t>ých</w:t>
      </w:r>
      <w:r w:rsidR="00240EB0" w:rsidRPr="00240EB0">
        <w:rPr>
          <w:rFonts w:cs="Arial"/>
          <w:noProof/>
          <w:sz w:val="20"/>
          <w:szCs w:val="20"/>
        </w:rPr>
        <w:t xml:space="preserve"> ohříváky TUV </w:t>
      </w:r>
      <w:r>
        <w:rPr>
          <w:rFonts w:cs="Arial"/>
          <w:noProof/>
          <w:sz w:val="20"/>
          <w:szCs w:val="20"/>
        </w:rPr>
        <w:t xml:space="preserve">(bojlerů) se </w:t>
      </w:r>
      <w:r w:rsidR="00240EB0" w:rsidRPr="00240EB0">
        <w:rPr>
          <w:rFonts w:cs="Arial"/>
          <w:noProof/>
          <w:sz w:val="20"/>
          <w:szCs w:val="20"/>
        </w:rPr>
        <w:t>provádí kontrola pojistného zařízení a teploty</w:t>
      </w:r>
      <w:r>
        <w:rPr>
          <w:rFonts w:cs="Arial"/>
          <w:noProof/>
          <w:sz w:val="20"/>
          <w:szCs w:val="20"/>
        </w:rPr>
        <w:t>.</w:t>
      </w:r>
      <w:r w:rsidR="00240EB0" w:rsidRPr="00240EB0">
        <w:rPr>
          <w:rFonts w:cs="Arial"/>
          <w:noProof/>
          <w:sz w:val="20"/>
          <w:szCs w:val="20"/>
        </w:rPr>
        <w:t xml:space="preserve"> </w:t>
      </w:r>
    </w:p>
    <w:p w14:paraId="737CC272" w14:textId="77777777" w:rsidR="00240EB0" w:rsidRPr="00240EB0" w:rsidRDefault="00240EB0" w:rsidP="00240EB0">
      <w:pPr>
        <w:pStyle w:val="Textodstavec"/>
        <w:rPr>
          <w:rFonts w:cs="Arial"/>
          <w:noProof/>
          <w:sz w:val="20"/>
          <w:szCs w:val="20"/>
        </w:rPr>
      </w:pPr>
      <w:r w:rsidRPr="00240EB0">
        <w:rPr>
          <w:rFonts w:cs="Arial"/>
          <w:noProof/>
          <w:sz w:val="20"/>
          <w:szCs w:val="20"/>
        </w:rPr>
        <w:t>Kontrolu provádí zaměstnanec určený pro obsluhu tohoto zařízení příslušným vedoucím, v jehož působnosti je zařízení provozováno. Pro výkon této činnosti není nutné školení obsluhy tlakových nádob. Obsluha však musí být seznámena s návodem výrobce pro odpovídající typ elektrického ohřívače TUV.</w:t>
      </w:r>
    </w:p>
    <w:p w14:paraId="737CC273" w14:textId="69511BFF" w:rsidR="00240EB0" w:rsidRPr="00240EB0" w:rsidRDefault="00240EB0" w:rsidP="00240EB0">
      <w:pPr>
        <w:pStyle w:val="Textodstavec"/>
        <w:rPr>
          <w:rFonts w:cs="Arial"/>
          <w:noProof/>
          <w:sz w:val="20"/>
          <w:szCs w:val="20"/>
        </w:rPr>
      </w:pPr>
      <w:r w:rsidRPr="00240EB0">
        <w:rPr>
          <w:rFonts w:cs="Arial"/>
          <w:noProof/>
          <w:sz w:val="20"/>
          <w:szCs w:val="20"/>
        </w:rPr>
        <w:t xml:space="preserve">Obsluha zařízení provádí kontrolu funkčnosti pojistného ventilu a regulátoru teploty nejméně 1x </w:t>
      </w:r>
      <w:r w:rsidR="003A176E">
        <w:rPr>
          <w:rFonts w:cs="Arial"/>
          <w:noProof/>
          <w:sz w:val="20"/>
          <w:szCs w:val="20"/>
        </w:rPr>
        <w:br/>
      </w:r>
      <w:r w:rsidRPr="00240EB0">
        <w:rPr>
          <w:rFonts w:cs="Arial"/>
          <w:noProof/>
          <w:sz w:val="20"/>
          <w:szCs w:val="20"/>
        </w:rPr>
        <w:t xml:space="preserve">za měsíc. O kontrole těchto zařízení musí být veden písemný záznam, který je uložen u pracovníka, provádějícího obsluhu uvedeného zařízení. </w:t>
      </w:r>
    </w:p>
    <w:p w14:paraId="737CC274" w14:textId="77777777" w:rsidR="00240EB0" w:rsidRPr="00240EB0" w:rsidRDefault="00240EB0" w:rsidP="00240EB0">
      <w:pPr>
        <w:pStyle w:val="Textodstavec"/>
        <w:rPr>
          <w:rFonts w:cs="Arial"/>
          <w:noProof/>
          <w:sz w:val="20"/>
          <w:szCs w:val="20"/>
        </w:rPr>
      </w:pPr>
      <w:r w:rsidRPr="00240EB0">
        <w:rPr>
          <w:rFonts w:cs="Arial"/>
          <w:noProof/>
          <w:sz w:val="20"/>
          <w:szCs w:val="20"/>
        </w:rPr>
        <w:t>Pokud se jedná o elektrické ohřívače TUV umístěné v bytech patřících organizaci E.ON, je vhodné dohodnout provádění uvedených činností s osobami bydlícími v těchto bytech. Uvedené osoby musí být prokazatelně seznámeni s návodem výrobce pro odpovídající typ elektrického ohřívače TUV. Seznámení může provést pracovník zodpovědný za provoz TN. Obsluha zařízení provádí kontrolu funkčnosti pojistného ventilu a regulátoru teploty nejméně 1x za měsíc. O kontrole těchto zařízení musí být veden písemný záznam, který je uložen u uvedeného zařízení.</w:t>
      </w:r>
    </w:p>
    <w:p w14:paraId="737CC275"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V případě, že nedojde k dohodě mezi organizací E.ON a uživateli bytu je nutno zajistit obsluhu tohoto zařízení jiným prokazatelně proškoleným pracovníkem provádějícím obsluhu tohoto zařízení. </w:t>
      </w:r>
    </w:p>
    <w:p w14:paraId="737CC276"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.6 Vyřazení tlakových nádob z provozu</w:t>
      </w:r>
    </w:p>
    <w:p w14:paraId="737CC277" w14:textId="77777777" w:rsidR="00EA5917" w:rsidRDefault="00240EB0" w:rsidP="00240EB0">
      <w:pPr>
        <w:pStyle w:val="Textodstavec"/>
        <w:rPr>
          <w:rFonts w:cs="Arial"/>
          <w:noProof/>
          <w:sz w:val="20"/>
          <w:szCs w:val="20"/>
        </w:rPr>
      </w:pPr>
      <w:r w:rsidRPr="00240EB0">
        <w:rPr>
          <w:rFonts w:cs="Arial"/>
          <w:noProof/>
          <w:sz w:val="20"/>
          <w:szCs w:val="20"/>
        </w:rPr>
        <w:t>Tlaková nádoba, vyřazena provozu musí být prokazatelně odpojena od zdroje tlaku. Vyřazení tlakových nádob z provozu provádí pracovník zodpovědným za provoz TN po domluvě s revizním technikem TN. Revizní technik provede písemný záznam o změně do provozního deníku a tlakovou nádobu vyjme z evidence TN.</w:t>
      </w:r>
    </w:p>
    <w:p w14:paraId="737CC278" w14:textId="77777777" w:rsidR="00EA5917" w:rsidRPr="00EA5917" w:rsidRDefault="00FA7EBC" w:rsidP="00EA5917">
      <w:pPr>
        <w:pStyle w:val="Nzev"/>
        <w:rPr>
          <w:noProof/>
        </w:rPr>
      </w:pPr>
      <w:r>
        <w:rPr>
          <w:noProof/>
          <w:lang w:val="cs-CZ"/>
        </w:rPr>
        <w:t>2</w:t>
      </w:r>
      <w:r w:rsidR="00EA5917" w:rsidRPr="00EA5917">
        <w:rPr>
          <w:noProof/>
        </w:rPr>
        <w:t xml:space="preserve">.1 Pověření pracovníka zodpovědného za provoz TN </w:t>
      </w:r>
    </w:p>
    <w:p w14:paraId="737CC279" w14:textId="0E13C551" w:rsidR="00EA5917" w:rsidRDefault="00EA5917" w:rsidP="00EA5917">
      <w:pPr>
        <w:pStyle w:val="Textodstavec"/>
        <w:rPr>
          <w:rFonts w:cs="Arial"/>
          <w:noProof/>
          <w:sz w:val="20"/>
          <w:szCs w:val="20"/>
        </w:rPr>
      </w:pPr>
      <w:r w:rsidRPr="00EA5917">
        <w:rPr>
          <w:rFonts w:cs="Arial"/>
          <w:noProof/>
          <w:sz w:val="20"/>
          <w:szCs w:val="20"/>
        </w:rPr>
        <w:t xml:space="preserve">Pověření musí být provedeno písemnou formou a musí být vystaveno na konkrétního zaměstnance. Pověření dále musí obsahovat vymezení dotyčných zařízení a podpisy pověřujícího a pověřeného zaměstnance. Pověření vystavuje příslušný vedoucí </w:t>
      </w:r>
      <w:r>
        <w:rPr>
          <w:rFonts w:cs="Arial"/>
          <w:noProof/>
          <w:sz w:val="20"/>
          <w:szCs w:val="20"/>
        </w:rPr>
        <w:t>zaměstnanec</w:t>
      </w:r>
      <w:r w:rsidRPr="00EA5917">
        <w:rPr>
          <w:rFonts w:cs="Arial"/>
          <w:noProof/>
          <w:sz w:val="20"/>
          <w:szCs w:val="20"/>
        </w:rPr>
        <w:t xml:space="preserve">, </w:t>
      </w:r>
      <w:r w:rsidR="004A6995">
        <w:rPr>
          <w:rFonts w:cs="Arial"/>
          <w:noProof/>
          <w:sz w:val="20"/>
          <w:szCs w:val="20"/>
        </w:rPr>
        <w:t>formulář</w:t>
      </w:r>
      <w:r w:rsidRPr="00EA5917">
        <w:rPr>
          <w:rFonts w:cs="Arial"/>
          <w:noProof/>
          <w:sz w:val="20"/>
          <w:szCs w:val="20"/>
        </w:rPr>
        <w:t xml:space="preserve"> pověření je dostupn</w:t>
      </w:r>
      <w:r>
        <w:rPr>
          <w:rFonts w:cs="Arial"/>
          <w:noProof/>
          <w:sz w:val="20"/>
          <w:szCs w:val="20"/>
        </w:rPr>
        <w:t>ý</w:t>
      </w:r>
      <w:r w:rsidRPr="00EA5917">
        <w:rPr>
          <w:rFonts w:cs="Arial"/>
          <w:noProof/>
          <w:sz w:val="20"/>
          <w:szCs w:val="20"/>
        </w:rPr>
        <w:t xml:space="preserve"> </w:t>
      </w:r>
      <w:r w:rsidR="003A176E">
        <w:rPr>
          <w:rFonts w:cs="Arial"/>
          <w:noProof/>
          <w:sz w:val="20"/>
          <w:szCs w:val="20"/>
        </w:rPr>
        <w:br/>
      </w:r>
      <w:r w:rsidRPr="00EA5917">
        <w:rPr>
          <w:rFonts w:cs="Arial"/>
          <w:noProof/>
          <w:sz w:val="20"/>
          <w:szCs w:val="20"/>
        </w:rPr>
        <w:t>na intranetu (</w:t>
      </w:r>
      <w:hyperlink r:id="rId91" w:history="1">
        <w:r w:rsidRPr="00EA5917">
          <w:rPr>
            <w:rStyle w:val="Hypertextovodkaz"/>
            <w:sz w:val="20"/>
            <w:szCs w:val="20"/>
          </w:rPr>
          <w:t>odkaz zde</w:t>
        </w:r>
      </w:hyperlink>
      <w:r w:rsidRPr="00EA5917">
        <w:rPr>
          <w:rFonts w:cs="Arial"/>
          <w:noProof/>
          <w:sz w:val="20"/>
          <w:szCs w:val="20"/>
        </w:rPr>
        <w:t>).</w:t>
      </w:r>
    </w:p>
    <w:p w14:paraId="737CC27A" w14:textId="77777777" w:rsidR="004A6995" w:rsidRDefault="004A6995" w:rsidP="00EA5917">
      <w:pPr>
        <w:pStyle w:val="Textodstavec"/>
        <w:rPr>
          <w:rFonts w:cs="Arial"/>
          <w:noProof/>
          <w:sz w:val="20"/>
          <w:szCs w:val="20"/>
        </w:rPr>
      </w:pPr>
      <w:r>
        <w:rPr>
          <w:rFonts w:cs="Arial"/>
          <w:noProof/>
          <w:sz w:val="20"/>
          <w:szCs w:val="20"/>
        </w:rPr>
        <w:t>Pověření vydaná v době před nabytím účinnosti této přílohy zůstávají v platnosti.</w:t>
      </w:r>
    </w:p>
    <w:p w14:paraId="737CC27B" w14:textId="77777777" w:rsidR="00FA7EBC" w:rsidRPr="00FA7EBC" w:rsidRDefault="00FA7EBC" w:rsidP="00FA7EBC">
      <w:pPr>
        <w:pStyle w:val="Textodstavec"/>
        <w:spacing w:before="120" w:after="120"/>
        <w:rPr>
          <w:rFonts w:cs="Arial"/>
          <w:b/>
          <w:noProof/>
          <w:sz w:val="20"/>
          <w:szCs w:val="20"/>
        </w:rPr>
      </w:pPr>
      <w:r>
        <w:rPr>
          <w:rFonts w:cs="Arial"/>
          <w:b/>
          <w:noProof/>
          <w:sz w:val="20"/>
          <w:szCs w:val="20"/>
        </w:rPr>
        <w:t xml:space="preserve">2.2 </w:t>
      </w:r>
      <w:r w:rsidRPr="00FA7EBC">
        <w:rPr>
          <w:rFonts w:cs="Arial"/>
          <w:b/>
          <w:noProof/>
          <w:sz w:val="20"/>
          <w:szCs w:val="20"/>
        </w:rPr>
        <w:t>Základní dokumentace tlakových zařízení</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1134"/>
        <w:gridCol w:w="1134"/>
        <w:gridCol w:w="850"/>
        <w:gridCol w:w="1276"/>
        <w:gridCol w:w="1134"/>
        <w:gridCol w:w="1134"/>
        <w:gridCol w:w="992"/>
      </w:tblGrid>
      <w:tr w:rsidR="00D93389" w:rsidRPr="00FB474D" w14:paraId="737CC286" w14:textId="77777777" w:rsidTr="00D93389">
        <w:trPr>
          <w:trHeight w:val="652"/>
        </w:trPr>
        <w:tc>
          <w:tcPr>
            <w:tcW w:w="1418" w:type="dxa"/>
            <w:vAlign w:val="center"/>
          </w:tcPr>
          <w:p w14:paraId="737CC27C" w14:textId="77777777" w:rsidR="00FA7EBC" w:rsidRPr="00D93389" w:rsidRDefault="00FA7EBC" w:rsidP="00FA7EBC">
            <w:pPr>
              <w:rPr>
                <w:sz w:val="16"/>
                <w:szCs w:val="18"/>
                <w:highlight w:val="yellow"/>
              </w:rPr>
            </w:pPr>
          </w:p>
        </w:tc>
        <w:tc>
          <w:tcPr>
            <w:tcW w:w="1134" w:type="dxa"/>
            <w:vAlign w:val="center"/>
          </w:tcPr>
          <w:p w14:paraId="737CC27D" w14:textId="77777777" w:rsidR="00FA7EBC" w:rsidRPr="00D93389" w:rsidRDefault="00FA7EBC" w:rsidP="00FA7EBC">
            <w:pPr>
              <w:jc w:val="center"/>
              <w:rPr>
                <w:sz w:val="16"/>
                <w:szCs w:val="18"/>
              </w:rPr>
            </w:pPr>
            <w:r w:rsidRPr="00D93389">
              <w:rPr>
                <w:sz w:val="16"/>
                <w:szCs w:val="18"/>
              </w:rPr>
              <w:t>Rozvodny</w:t>
            </w:r>
          </w:p>
          <w:p w14:paraId="737CC27E" w14:textId="77777777" w:rsidR="00FA7EBC" w:rsidRPr="00D93389" w:rsidRDefault="00FA7EBC" w:rsidP="00FA7EBC">
            <w:pPr>
              <w:jc w:val="center"/>
              <w:rPr>
                <w:sz w:val="16"/>
                <w:szCs w:val="18"/>
              </w:rPr>
            </w:pPr>
            <w:r w:rsidRPr="00D93389">
              <w:rPr>
                <w:sz w:val="16"/>
                <w:szCs w:val="18"/>
              </w:rPr>
              <w:t xml:space="preserve">400/110 </w:t>
            </w:r>
            <w:proofErr w:type="spellStart"/>
            <w:r w:rsidRPr="00D93389">
              <w:rPr>
                <w:sz w:val="16"/>
                <w:szCs w:val="18"/>
              </w:rPr>
              <w:t>kV</w:t>
            </w:r>
            <w:proofErr w:type="spellEnd"/>
          </w:p>
        </w:tc>
        <w:tc>
          <w:tcPr>
            <w:tcW w:w="1134" w:type="dxa"/>
            <w:vAlign w:val="center"/>
          </w:tcPr>
          <w:p w14:paraId="737CC27F" w14:textId="77777777" w:rsidR="00FA7EBC" w:rsidRPr="00D93389" w:rsidRDefault="00FA7EBC" w:rsidP="00FA7EBC">
            <w:pPr>
              <w:jc w:val="center"/>
              <w:rPr>
                <w:sz w:val="16"/>
                <w:szCs w:val="18"/>
              </w:rPr>
            </w:pPr>
            <w:r w:rsidRPr="00D93389">
              <w:rPr>
                <w:sz w:val="16"/>
                <w:szCs w:val="18"/>
              </w:rPr>
              <w:t>Rozvodny</w:t>
            </w:r>
          </w:p>
          <w:p w14:paraId="737CC280" w14:textId="77777777" w:rsidR="00FA7EBC" w:rsidRPr="00D93389" w:rsidRDefault="00FA7EBC" w:rsidP="00FA7EBC">
            <w:pPr>
              <w:jc w:val="center"/>
              <w:rPr>
                <w:sz w:val="16"/>
                <w:szCs w:val="18"/>
              </w:rPr>
            </w:pPr>
            <w:r w:rsidRPr="00D93389">
              <w:rPr>
                <w:sz w:val="16"/>
                <w:szCs w:val="18"/>
              </w:rPr>
              <w:t xml:space="preserve">110 </w:t>
            </w:r>
            <w:proofErr w:type="spellStart"/>
            <w:r w:rsidRPr="00D93389">
              <w:rPr>
                <w:sz w:val="16"/>
                <w:szCs w:val="18"/>
              </w:rPr>
              <w:t>kV</w:t>
            </w:r>
            <w:proofErr w:type="spellEnd"/>
          </w:p>
        </w:tc>
        <w:tc>
          <w:tcPr>
            <w:tcW w:w="850" w:type="dxa"/>
            <w:vAlign w:val="center"/>
          </w:tcPr>
          <w:p w14:paraId="737CC281" w14:textId="77777777" w:rsidR="00FA7EBC" w:rsidRPr="00D93389" w:rsidRDefault="000B1C56" w:rsidP="000B1C56">
            <w:pPr>
              <w:jc w:val="center"/>
              <w:rPr>
                <w:sz w:val="16"/>
                <w:szCs w:val="18"/>
              </w:rPr>
            </w:pPr>
            <w:r w:rsidRPr="00D93389">
              <w:rPr>
                <w:sz w:val="16"/>
                <w:szCs w:val="18"/>
              </w:rPr>
              <w:t>ECE</w:t>
            </w:r>
          </w:p>
        </w:tc>
        <w:tc>
          <w:tcPr>
            <w:tcW w:w="1276" w:type="dxa"/>
            <w:vAlign w:val="center"/>
          </w:tcPr>
          <w:p w14:paraId="737CC282" w14:textId="77777777" w:rsidR="00FA7EBC" w:rsidRPr="00D93389" w:rsidRDefault="00FA7EBC" w:rsidP="00FA7EBC">
            <w:pPr>
              <w:jc w:val="center"/>
              <w:rPr>
                <w:sz w:val="16"/>
                <w:szCs w:val="18"/>
              </w:rPr>
            </w:pPr>
            <w:r w:rsidRPr="00D93389">
              <w:rPr>
                <w:sz w:val="16"/>
                <w:szCs w:val="18"/>
              </w:rPr>
              <w:t>EM</w:t>
            </w:r>
          </w:p>
        </w:tc>
        <w:tc>
          <w:tcPr>
            <w:tcW w:w="1134" w:type="dxa"/>
            <w:vAlign w:val="center"/>
          </w:tcPr>
          <w:p w14:paraId="737CC283" w14:textId="77777777" w:rsidR="00FA7EBC" w:rsidRPr="00D93389" w:rsidRDefault="00FA7EBC" w:rsidP="00FA7EBC">
            <w:pPr>
              <w:jc w:val="center"/>
              <w:rPr>
                <w:sz w:val="16"/>
                <w:szCs w:val="18"/>
              </w:rPr>
            </w:pPr>
            <w:r w:rsidRPr="00D93389">
              <w:rPr>
                <w:sz w:val="16"/>
                <w:szCs w:val="18"/>
              </w:rPr>
              <w:t>FM</w:t>
            </w:r>
          </w:p>
        </w:tc>
        <w:tc>
          <w:tcPr>
            <w:tcW w:w="1134" w:type="dxa"/>
            <w:vAlign w:val="center"/>
          </w:tcPr>
          <w:p w14:paraId="737CC284" w14:textId="77777777" w:rsidR="00FA7EBC" w:rsidRPr="00D93389" w:rsidRDefault="00FA7EBC" w:rsidP="00FA7EBC">
            <w:pPr>
              <w:jc w:val="center"/>
              <w:rPr>
                <w:sz w:val="16"/>
                <w:szCs w:val="18"/>
              </w:rPr>
            </w:pPr>
            <w:r w:rsidRPr="00D93389">
              <w:rPr>
                <w:sz w:val="16"/>
                <w:szCs w:val="18"/>
              </w:rPr>
              <w:t>ESCZ</w:t>
            </w:r>
          </w:p>
        </w:tc>
        <w:tc>
          <w:tcPr>
            <w:tcW w:w="992" w:type="dxa"/>
            <w:vAlign w:val="center"/>
          </w:tcPr>
          <w:p w14:paraId="737CC285" w14:textId="77777777" w:rsidR="00FA7EBC" w:rsidRPr="00D93389" w:rsidRDefault="00FA7EBC" w:rsidP="00FA7EBC">
            <w:pPr>
              <w:jc w:val="center"/>
              <w:rPr>
                <w:sz w:val="16"/>
                <w:szCs w:val="18"/>
              </w:rPr>
            </w:pPr>
            <w:r w:rsidRPr="00D93389">
              <w:rPr>
                <w:sz w:val="16"/>
                <w:szCs w:val="18"/>
              </w:rPr>
              <w:t>ESCZ „PLYN“</w:t>
            </w:r>
          </w:p>
        </w:tc>
      </w:tr>
      <w:tr w:rsidR="00D93389" w:rsidRPr="00FB474D" w14:paraId="737CC296" w14:textId="77777777" w:rsidTr="00D93389">
        <w:trPr>
          <w:trHeight w:val="704"/>
        </w:trPr>
        <w:tc>
          <w:tcPr>
            <w:tcW w:w="1418" w:type="dxa"/>
            <w:vAlign w:val="center"/>
          </w:tcPr>
          <w:p w14:paraId="737CC287" w14:textId="77777777" w:rsidR="00FA7EBC" w:rsidRPr="00D93389" w:rsidRDefault="00FA7EBC" w:rsidP="00FA7EBC">
            <w:pPr>
              <w:rPr>
                <w:sz w:val="16"/>
                <w:szCs w:val="18"/>
              </w:rPr>
            </w:pPr>
            <w:r w:rsidRPr="00D93389">
              <w:rPr>
                <w:sz w:val="16"/>
                <w:szCs w:val="18"/>
              </w:rPr>
              <w:t>Evidenci TN</w:t>
            </w:r>
          </w:p>
        </w:tc>
        <w:tc>
          <w:tcPr>
            <w:tcW w:w="1134" w:type="dxa"/>
            <w:vAlign w:val="center"/>
          </w:tcPr>
          <w:p w14:paraId="737CC288" w14:textId="77777777" w:rsidR="00FA7EBC" w:rsidRPr="00D93389" w:rsidRDefault="00FA7EBC" w:rsidP="00FA7EBC">
            <w:pPr>
              <w:jc w:val="center"/>
              <w:rPr>
                <w:sz w:val="16"/>
                <w:szCs w:val="18"/>
              </w:rPr>
            </w:pPr>
            <w:r w:rsidRPr="00D93389">
              <w:rPr>
                <w:sz w:val="16"/>
                <w:szCs w:val="18"/>
              </w:rPr>
              <w:t>RT TNS</w:t>
            </w:r>
          </w:p>
          <w:p w14:paraId="737CC289"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8A" w14:textId="77777777" w:rsidR="00FA7EBC" w:rsidRPr="00D93389" w:rsidRDefault="00FA7EBC" w:rsidP="00FA7EBC">
            <w:pPr>
              <w:jc w:val="center"/>
              <w:rPr>
                <w:sz w:val="16"/>
                <w:szCs w:val="18"/>
              </w:rPr>
            </w:pPr>
            <w:r w:rsidRPr="00D93389">
              <w:rPr>
                <w:sz w:val="16"/>
                <w:szCs w:val="18"/>
              </w:rPr>
              <w:t>RT TNS</w:t>
            </w:r>
          </w:p>
          <w:p w14:paraId="737CC28B" w14:textId="77777777" w:rsidR="00FA7EBC" w:rsidRPr="00D93389" w:rsidRDefault="00FA7EBC" w:rsidP="00FA7EBC">
            <w:pPr>
              <w:jc w:val="center"/>
              <w:rPr>
                <w:sz w:val="16"/>
                <w:szCs w:val="18"/>
              </w:rPr>
            </w:pPr>
            <w:r w:rsidRPr="00D93389">
              <w:rPr>
                <w:sz w:val="16"/>
                <w:szCs w:val="18"/>
              </w:rPr>
              <w:t>PZP TN</w:t>
            </w:r>
          </w:p>
        </w:tc>
        <w:tc>
          <w:tcPr>
            <w:tcW w:w="850" w:type="dxa"/>
            <w:vAlign w:val="center"/>
          </w:tcPr>
          <w:p w14:paraId="737CC28C" w14:textId="77777777" w:rsidR="00FA7EBC" w:rsidRPr="00D93389" w:rsidRDefault="00FA7EBC" w:rsidP="00FA7EBC">
            <w:pPr>
              <w:jc w:val="center"/>
              <w:rPr>
                <w:sz w:val="16"/>
                <w:szCs w:val="18"/>
              </w:rPr>
            </w:pPr>
            <w:r w:rsidRPr="00D93389">
              <w:rPr>
                <w:sz w:val="16"/>
                <w:szCs w:val="18"/>
              </w:rPr>
              <w:t>RT TNS</w:t>
            </w:r>
          </w:p>
          <w:p w14:paraId="737CC28D" w14:textId="77777777" w:rsidR="00FA7EBC" w:rsidRPr="00D93389" w:rsidRDefault="00FA7EBC" w:rsidP="00FA7EBC">
            <w:pPr>
              <w:jc w:val="center"/>
              <w:rPr>
                <w:sz w:val="16"/>
                <w:szCs w:val="18"/>
              </w:rPr>
            </w:pPr>
            <w:r w:rsidRPr="00D93389">
              <w:rPr>
                <w:sz w:val="16"/>
                <w:szCs w:val="18"/>
              </w:rPr>
              <w:t>PZP TN</w:t>
            </w:r>
          </w:p>
        </w:tc>
        <w:tc>
          <w:tcPr>
            <w:tcW w:w="1276" w:type="dxa"/>
            <w:vAlign w:val="center"/>
          </w:tcPr>
          <w:p w14:paraId="737CC28E" w14:textId="77777777" w:rsidR="00FA7EBC" w:rsidRPr="00D93389" w:rsidRDefault="00FA7EBC" w:rsidP="00FA7EBC">
            <w:pPr>
              <w:jc w:val="center"/>
              <w:rPr>
                <w:sz w:val="16"/>
                <w:szCs w:val="18"/>
              </w:rPr>
            </w:pPr>
            <w:r w:rsidRPr="00D93389">
              <w:rPr>
                <w:sz w:val="16"/>
                <w:szCs w:val="18"/>
              </w:rPr>
              <w:t>RT TNS</w:t>
            </w:r>
          </w:p>
          <w:p w14:paraId="737CC28F"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90" w14:textId="77777777" w:rsidR="00FA7EBC" w:rsidRPr="00D93389" w:rsidRDefault="00FA7EBC" w:rsidP="00FA7EBC">
            <w:pPr>
              <w:jc w:val="center"/>
              <w:rPr>
                <w:sz w:val="16"/>
                <w:szCs w:val="18"/>
              </w:rPr>
            </w:pPr>
            <w:r w:rsidRPr="00D93389">
              <w:rPr>
                <w:sz w:val="16"/>
                <w:szCs w:val="18"/>
              </w:rPr>
              <w:t>RT TNS</w:t>
            </w:r>
          </w:p>
          <w:p w14:paraId="737CC291"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92" w14:textId="77777777" w:rsidR="00FA7EBC" w:rsidRPr="00D93389" w:rsidRDefault="00FA7EBC" w:rsidP="00FA7EBC">
            <w:pPr>
              <w:jc w:val="center"/>
              <w:rPr>
                <w:sz w:val="16"/>
                <w:szCs w:val="18"/>
              </w:rPr>
            </w:pPr>
            <w:r w:rsidRPr="00D93389">
              <w:rPr>
                <w:sz w:val="16"/>
                <w:szCs w:val="18"/>
              </w:rPr>
              <w:t>RT TNS</w:t>
            </w:r>
          </w:p>
          <w:p w14:paraId="737CC293" w14:textId="77777777" w:rsidR="00FA7EBC" w:rsidRPr="00D93389" w:rsidRDefault="00FA7EBC" w:rsidP="00FA7EBC">
            <w:pPr>
              <w:jc w:val="center"/>
              <w:rPr>
                <w:sz w:val="16"/>
                <w:szCs w:val="18"/>
              </w:rPr>
            </w:pPr>
            <w:r w:rsidRPr="00D93389">
              <w:rPr>
                <w:sz w:val="16"/>
                <w:szCs w:val="18"/>
              </w:rPr>
              <w:t>PZP TN</w:t>
            </w:r>
          </w:p>
        </w:tc>
        <w:tc>
          <w:tcPr>
            <w:tcW w:w="992" w:type="dxa"/>
            <w:vAlign w:val="center"/>
          </w:tcPr>
          <w:p w14:paraId="737CC294" w14:textId="77777777" w:rsidR="00FA7EBC" w:rsidRPr="00D93389" w:rsidRDefault="00FA7EBC" w:rsidP="00FA7EBC">
            <w:pPr>
              <w:jc w:val="center"/>
              <w:rPr>
                <w:sz w:val="16"/>
                <w:szCs w:val="18"/>
              </w:rPr>
            </w:pPr>
            <w:r w:rsidRPr="00D93389">
              <w:rPr>
                <w:sz w:val="16"/>
                <w:szCs w:val="18"/>
              </w:rPr>
              <w:t>RT TNS</w:t>
            </w:r>
          </w:p>
          <w:p w14:paraId="737CC295" w14:textId="77777777" w:rsidR="00FA7EBC" w:rsidRPr="00D93389" w:rsidRDefault="00FA7EBC" w:rsidP="00FA7EBC">
            <w:pPr>
              <w:jc w:val="center"/>
              <w:rPr>
                <w:sz w:val="16"/>
                <w:szCs w:val="18"/>
              </w:rPr>
            </w:pPr>
            <w:r w:rsidRPr="00D93389">
              <w:rPr>
                <w:sz w:val="16"/>
                <w:szCs w:val="18"/>
              </w:rPr>
              <w:t>PZP TN</w:t>
            </w:r>
          </w:p>
        </w:tc>
      </w:tr>
      <w:tr w:rsidR="00D93389" w:rsidRPr="00FB474D" w14:paraId="737CC2A4" w14:textId="77777777" w:rsidTr="00D93389">
        <w:trPr>
          <w:trHeight w:val="842"/>
        </w:trPr>
        <w:tc>
          <w:tcPr>
            <w:tcW w:w="1418" w:type="dxa"/>
            <w:vAlign w:val="center"/>
          </w:tcPr>
          <w:p w14:paraId="737CC297" w14:textId="77777777" w:rsidR="00FA7EBC" w:rsidRPr="00D93389" w:rsidRDefault="00FA7EBC" w:rsidP="00FA7EBC">
            <w:pPr>
              <w:rPr>
                <w:sz w:val="16"/>
                <w:szCs w:val="18"/>
              </w:rPr>
            </w:pPr>
            <w:r w:rsidRPr="00D93389">
              <w:rPr>
                <w:sz w:val="16"/>
                <w:szCs w:val="18"/>
              </w:rPr>
              <w:t>Revizní knihy, pasporty</w:t>
            </w:r>
          </w:p>
        </w:tc>
        <w:tc>
          <w:tcPr>
            <w:tcW w:w="1134" w:type="dxa"/>
            <w:vAlign w:val="center"/>
          </w:tcPr>
          <w:p w14:paraId="737CC298" w14:textId="77777777" w:rsidR="00FA7EBC" w:rsidRPr="00D93389" w:rsidRDefault="00FA7EBC" w:rsidP="00FA7EBC">
            <w:pPr>
              <w:jc w:val="center"/>
              <w:rPr>
                <w:sz w:val="16"/>
                <w:szCs w:val="18"/>
              </w:rPr>
            </w:pPr>
            <w:r w:rsidRPr="00D93389">
              <w:rPr>
                <w:sz w:val="16"/>
                <w:szCs w:val="18"/>
              </w:rPr>
              <w:t>PZP TN</w:t>
            </w:r>
          </w:p>
          <w:p w14:paraId="737CC299" w14:textId="77777777" w:rsidR="00FA7EBC" w:rsidRPr="00D93389" w:rsidRDefault="00FA7EBC" w:rsidP="00FA7EBC">
            <w:pPr>
              <w:jc w:val="center"/>
              <w:rPr>
                <w:sz w:val="16"/>
                <w:szCs w:val="18"/>
              </w:rPr>
            </w:pPr>
          </w:p>
        </w:tc>
        <w:tc>
          <w:tcPr>
            <w:tcW w:w="1134" w:type="dxa"/>
            <w:vAlign w:val="center"/>
          </w:tcPr>
          <w:p w14:paraId="737CC29A" w14:textId="77777777" w:rsidR="00FA7EBC" w:rsidRPr="00D93389" w:rsidRDefault="00FA7EBC" w:rsidP="00FA7EBC">
            <w:pPr>
              <w:jc w:val="center"/>
              <w:rPr>
                <w:sz w:val="16"/>
                <w:szCs w:val="18"/>
              </w:rPr>
            </w:pPr>
            <w:r w:rsidRPr="00D93389">
              <w:rPr>
                <w:sz w:val="16"/>
                <w:szCs w:val="18"/>
              </w:rPr>
              <w:t>RT TNS</w:t>
            </w:r>
          </w:p>
        </w:tc>
        <w:tc>
          <w:tcPr>
            <w:tcW w:w="850" w:type="dxa"/>
            <w:vAlign w:val="center"/>
          </w:tcPr>
          <w:p w14:paraId="737CC29B" w14:textId="77777777" w:rsidR="00FA7EBC" w:rsidRPr="00D93389" w:rsidRDefault="00FA7EBC" w:rsidP="00FA7EBC">
            <w:pPr>
              <w:jc w:val="center"/>
              <w:rPr>
                <w:sz w:val="16"/>
                <w:szCs w:val="18"/>
              </w:rPr>
            </w:pPr>
            <w:r w:rsidRPr="00D93389">
              <w:rPr>
                <w:sz w:val="16"/>
                <w:szCs w:val="18"/>
              </w:rPr>
              <w:t>RT TNS</w:t>
            </w:r>
          </w:p>
          <w:p w14:paraId="737CC29C" w14:textId="77777777" w:rsidR="00FA7EBC" w:rsidRPr="00D93389" w:rsidRDefault="00FA7EBC" w:rsidP="00FA7EBC">
            <w:pPr>
              <w:jc w:val="center"/>
              <w:rPr>
                <w:sz w:val="16"/>
                <w:szCs w:val="18"/>
              </w:rPr>
            </w:pPr>
          </w:p>
        </w:tc>
        <w:tc>
          <w:tcPr>
            <w:tcW w:w="1276" w:type="dxa"/>
            <w:vAlign w:val="center"/>
          </w:tcPr>
          <w:p w14:paraId="737CC29D" w14:textId="77777777" w:rsidR="00FA7EBC" w:rsidRPr="00D93389" w:rsidRDefault="00FA7EBC" w:rsidP="00FA7EBC">
            <w:pPr>
              <w:jc w:val="center"/>
              <w:rPr>
                <w:sz w:val="16"/>
                <w:szCs w:val="18"/>
              </w:rPr>
            </w:pPr>
            <w:r w:rsidRPr="00D93389">
              <w:rPr>
                <w:sz w:val="16"/>
                <w:szCs w:val="18"/>
              </w:rPr>
              <w:t>RT TNS</w:t>
            </w:r>
          </w:p>
          <w:p w14:paraId="737CC29E" w14:textId="77777777" w:rsidR="00FA7EBC" w:rsidRPr="00D93389" w:rsidRDefault="00FA7EBC" w:rsidP="00FA7EBC">
            <w:pPr>
              <w:jc w:val="center"/>
              <w:rPr>
                <w:sz w:val="16"/>
                <w:szCs w:val="18"/>
              </w:rPr>
            </w:pPr>
          </w:p>
        </w:tc>
        <w:tc>
          <w:tcPr>
            <w:tcW w:w="1134" w:type="dxa"/>
            <w:vAlign w:val="center"/>
          </w:tcPr>
          <w:p w14:paraId="737CC29F" w14:textId="77777777" w:rsidR="00FA7EBC" w:rsidRPr="00D93389" w:rsidRDefault="00FA7EBC" w:rsidP="00FA7EBC">
            <w:pPr>
              <w:jc w:val="center"/>
              <w:rPr>
                <w:sz w:val="16"/>
                <w:szCs w:val="18"/>
              </w:rPr>
            </w:pPr>
            <w:r w:rsidRPr="00D93389">
              <w:rPr>
                <w:sz w:val="16"/>
                <w:szCs w:val="18"/>
              </w:rPr>
              <w:t>RT TNS nebo</w:t>
            </w:r>
          </w:p>
          <w:p w14:paraId="737CC2A0"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1" w14:textId="77777777" w:rsidR="00FA7EBC" w:rsidRPr="00D93389" w:rsidRDefault="00FA7EBC" w:rsidP="00FA7EBC">
            <w:pPr>
              <w:jc w:val="center"/>
              <w:rPr>
                <w:sz w:val="16"/>
                <w:szCs w:val="18"/>
              </w:rPr>
            </w:pPr>
            <w:r w:rsidRPr="00D93389">
              <w:rPr>
                <w:sz w:val="16"/>
                <w:szCs w:val="18"/>
              </w:rPr>
              <w:t>PZP TN</w:t>
            </w:r>
          </w:p>
          <w:p w14:paraId="737CC2A2" w14:textId="77777777" w:rsidR="00FA7EBC" w:rsidRPr="00D93389" w:rsidRDefault="00FA7EBC" w:rsidP="00FA7EBC">
            <w:pPr>
              <w:jc w:val="center"/>
              <w:rPr>
                <w:sz w:val="16"/>
                <w:szCs w:val="18"/>
              </w:rPr>
            </w:pPr>
          </w:p>
        </w:tc>
        <w:tc>
          <w:tcPr>
            <w:tcW w:w="992" w:type="dxa"/>
            <w:vAlign w:val="center"/>
          </w:tcPr>
          <w:p w14:paraId="737CC2A3" w14:textId="77777777" w:rsidR="00FA7EBC" w:rsidRPr="00D93389" w:rsidRDefault="00FA7EBC" w:rsidP="00FA7EBC">
            <w:pPr>
              <w:jc w:val="center"/>
              <w:rPr>
                <w:sz w:val="16"/>
                <w:szCs w:val="18"/>
              </w:rPr>
            </w:pPr>
            <w:r w:rsidRPr="00D93389">
              <w:rPr>
                <w:sz w:val="16"/>
                <w:szCs w:val="18"/>
              </w:rPr>
              <w:t>RT TNS</w:t>
            </w:r>
          </w:p>
        </w:tc>
      </w:tr>
      <w:tr w:rsidR="00D93389" w:rsidRPr="00FB474D" w14:paraId="737CC2B5" w14:textId="77777777" w:rsidTr="00D93389">
        <w:trPr>
          <w:trHeight w:val="543"/>
        </w:trPr>
        <w:tc>
          <w:tcPr>
            <w:tcW w:w="1418" w:type="dxa"/>
            <w:vAlign w:val="center"/>
          </w:tcPr>
          <w:p w14:paraId="737CC2A5" w14:textId="77777777" w:rsidR="00FA7EBC" w:rsidRPr="00D93389" w:rsidRDefault="00FA7EBC" w:rsidP="00FA7EBC">
            <w:pPr>
              <w:rPr>
                <w:sz w:val="16"/>
                <w:szCs w:val="18"/>
              </w:rPr>
            </w:pPr>
            <w:r w:rsidRPr="00D93389">
              <w:rPr>
                <w:sz w:val="16"/>
                <w:szCs w:val="18"/>
              </w:rPr>
              <w:t>Zprávy z revizí</w:t>
            </w:r>
          </w:p>
          <w:p w14:paraId="737CC2A6" w14:textId="77777777" w:rsidR="00FA7EBC" w:rsidRPr="00D93389" w:rsidRDefault="00FA7EBC" w:rsidP="00FA7EBC">
            <w:pPr>
              <w:rPr>
                <w:sz w:val="16"/>
                <w:szCs w:val="18"/>
              </w:rPr>
            </w:pPr>
          </w:p>
        </w:tc>
        <w:tc>
          <w:tcPr>
            <w:tcW w:w="1134" w:type="dxa"/>
            <w:vAlign w:val="center"/>
          </w:tcPr>
          <w:p w14:paraId="737CC2A7" w14:textId="77777777" w:rsidR="00FA7EBC" w:rsidRPr="00D93389" w:rsidRDefault="00FA7EBC" w:rsidP="00FA7EBC">
            <w:pPr>
              <w:jc w:val="center"/>
              <w:rPr>
                <w:sz w:val="16"/>
                <w:szCs w:val="18"/>
              </w:rPr>
            </w:pPr>
            <w:r w:rsidRPr="00D93389">
              <w:rPr>
                <w:sz w:val="16"/>
                <w:szCs w:val="18"/>
              </w:rPr>
              <w:t>RT TNS</w:t>
            </w:r>
          </w:p>
          <w:p w14:paraId="737CC2A8"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9" w14:textId="77777777" w:rsidR="00FA7EBC" w:rsidRPr="00D93389" w:rsidRDefault="00FA7EBC" w:rsidP="00FA7EBC">
            <w:pPr>
              <w:jc w:val="center"/>
              <w:rPr>
                <w:sz w:val="16"/>
                <w:szCs w:val="18"/>
              </w:rPr>
            </w:pPr>
            <w:r w:rsidRPr="00D93389">
              <w:rPr>
                <w:sz w:val="16"/>
                <w:szCs w:val="18"/>
              </w:rPr>
              <w:t>RT TNS</w:t>
            </w:r>
          </w:p>
          <w:p w14:paraId="737CC2AA" w14:textId="77777777" w:rsidR="00FA7EBC" w:rsidRPr="00D93389" w:rsidRDefault="00FA7EBC" w:rsidP="00FA7EBC">
            <w:pPr>
              <w:jc w:val="center"/>
              <w:rPr>
                <w:sz w:val="16"/>
                <w:szCs w:val="18"/>
              </w:rPr>
            </w:pPr>
            <w:r w:rsidRPr="00D93389">
              <w:rPr>
                <w:sz w:val="16"/>
                <w:szCs w:val="18"/>
              </w:rPr>
              <w:t>PZP TN</w:t>
            </w:r>
          </w:p>
        </w:tc>
        <w:tc>
          <w:tcPr>
            <w:tcW w:w="850" w:type="dxa"/>
            <w:vAlign w:val="center"/>
          </w:tcPr>
          <w:p w14:paraId="737CC2AB" w14:textId="77777777" w:rsidR="00FA7EBC" w:rsidRPr="00D93389" w:rsidRDefault="00FA7EBC" w:rsidP="00FA7EBC">
            <w:pPr>
              <w:jc w:val="center"/>
              <w:rPr>
                <w:sz w:val="16"/>
                <w:szCs w:val="18"/>
              </w:rPr>
            </w:pPr>
            <w:r w:rsidRPr="00D93389">
              <w:rPr>
                <w:sz w:val="16"/>
                <w:szCs w:val="18"/>
              </w:rPr>
              <w:t>RT TNS</w:t>
            </w:r>
          </w:p>
          <w:p w14:paraId="737CC2AC" w14:textId="77777777" w:rsidR="00FA7EBC" w:rsidRPr="00D93389" w:rsidRDefault="00FA7EBC" w:rsidP="00FA7EBC">
            <w:pPr>
              <w:jc w:val="center"/>
              <w:rPr>
                <w:sz w:val="16"/>
                <w:szCs w:val="18"/>
              </w:rPr>
            </w:pPr>
            <w:r w:rsidRPr="00D93389">
              <w:rPr>
                <w:sz w:val="16"/>
                <w:szCs w:val="18"/>
              </w:rPr>
              <w:t>PZP TN</w:t>
            </w:r>
          </w:p>
        </w:tc>
        <w:tc>
          <w:tcPr>
            <w:tcW w:w="1276" w:type="dxa"/>
            <w:vAlign w:val="center"/>
          </w:tcPr>
          <w:p w14:paraId="737CC2AD" w14:textId="77777777" w:rsidR="00FA7EBC" w:rsidRPr="00D93389" w:rsidRDefault="00FA7EBC" w:rsidP="00FA7EBC">
            <w:pPr>
              <w:jc w:val="center"/>
              <w:rPr>
                <w:sz w:val="16"/>
                <w:szCs w:val="18"/>
              </w:rPr>
            </w:pPr>
            <w:r w:rsidRPr="00D93389">
              <w:rPr>
                <w:sz w:val="16"/>
                <w:szCs w:val="18"/>
              </w:rPr>
              <w:t>RT TNS</w:t>
            </w:r>
          </w:p>
          <w:p w14:paraId="737CC2AE"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F" w14:textId="77777777" w:rsidR="00FA7EBC" w:rsidRPr="00D93389" w:rsidRDefault="00FA7EBC" w:rsidP="00FA7EBC">
            <w:pPr>
              <w:jc w:val="center"/>
              <w:rPr>
                <w:sz w:val="16"/>
                <w:szCs w:val="18"/>
              </w:rPr>
            </w:pPr>
            <w:r w:rsidRPr="00D93389">
              <w:rPr>
                <w:sz w:val="16"/>
                <w:szCs w:val="18"/>
              </w:rPr>
              <w:t>RT TNS</w:t>
            </w:r>
          </w:p>
          <w:p w14:paraId="737CC2B0"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B1" w14:textId="77777777" w:rsidR="00FA7EBC" w:rsidRPr="00D93389" w:rsidRDefault="00FA7EBC" w:rsidP="00FA7EBC">
            <w:pPr>
              <w:jc w:val="center"/>
              <w:rPr>
                <w:sz w:val="16"/>
                <w:szCs w:val="18"/>
              </w:rPr>
            </w:pPr>
            <w:r w:rsidRPr="00D93389">
              <w:rPr>
                <w:sz w:val="16"/>
                <w:szCs w:val="18"/>
              </w:rPr>
              <w:t>RT TNS</w:t>
            </w:r>
          </w:p>
          <w:p w14:paraId="737CC2B2" w14:textId="77777777" w:rsidR="00FA7EBC" w:rsidRPr="00D93389" w:rsidRDefault="00FA7EBC" w:rsidP="00FA7EBC">
            <w:pPr>
              <w:jc w:val="center"/>
              <w:rPr>
                <w:sz w:val="16"/>
                <w:szCs w:val="18"/>
              </w:rPr>
            </w:pPr>
            <w:r w:rsidRPr="00D93389">
              <w:rPr>
                <w:sz w:val="16"/>
                <w:szCs w:val="18"/>
              </w:rPr>
              <w:t>PZP TN</w:t>
            </w:r>
          </w:p>
        </w:tc>
        <w:tc>
          <w:tcPr>
            <w:tcW w:w="992" w:type="dxa"/>
            <w:vAlign w:val="center"/>
          </w:tcPr>
          <w:p w14:paraId="737CC2B3" w14:textId="77777777" w:rsidR="00FA7EBC" w:rsidRPr="00D93389" w:rsidRDefault="00FA7EBC" w:rsidP="00FA7EBC">
            <w:pPr>
              <w:jc w:val="center"/>
              <w:rPr>
                <w:sz w:val="16"/>
                <w:szCs w:val="18"/>
              </w:rPr>
            </w:pPr>
            <w:r w:rsidRPr="00D93389">
              <w:rPr>
                <w:sz w:val="16"/>
                <w:szCs w:val="18"/>
              </w:rPr>
              <w:t>RT TNS</w:t>
            </w:r>
          </w:p>
          <w:p w14:paraId="737CC2B4" w14:textId="77777777" w:rsidR="00FA7EBC" w:rsidRPr="00D93389" w:rsidRDefault="00FA7EBC" w:rsidP="00FA7EBC">
            <w:pPr>
              <w:jc w:val="center"/>
              <w:rPr>
                <w:sz w:val="16"/>
                <w:szCs w:val="18"/>
              </w:rPr>
            </w:pPr>
            <w:r w:rsidRPr="00D93389">
              <w:rPr>
                <w:sz w:val="16"/>
                <w:szCs w:val="18"/>
              </w:rPr>
              <w:t>PZP TN</w:t>
            </w:r>
          </w:p>
        </w:tc>
      </w:tr>
      <w:tr w:rsidR="00D93389" w:rsidRPr="00FB474D" w14:paraId="737CC2C5" w14:textId="77777777" w:rsidTr="00D93389">
        <w:trPr>
          <w:trHeight w:val="565"/>
        </w:trPr>
        <w:tc>
          <w:tcPr>
            <w:tcW w:w="1418" w:type="dxa"/>
            <w:vAlign w:val="center"/>
          </w:tcPr>
          <w:p w14:paraId="737CC2B6" w14:textId="77777777" w:rsidR="00FA7EBC" w:rsidRPr="00D93389" w:rsidRDefault="00FA7EBC" w:rsidP="00FA7EBC">
            <w:pPr>
              <w:rPr>
                <w:sz w:val="16"/>
                <w:szCs w:val="18"/>
              </w:rPr>
            </w:pPr>
            <w:r w:rsidRPr="00D93389">
              <w:rPr>
                <w:sz w:val="16"/>
                <w:szCs w:val="18"/>
              </w:rPr>
              <w:t>Technická dokumentace</w:t>
            </w:r>
          </w:p>
        </w:tc>
        <w:tc>
          <w:tcPr>
            <w:tcW w:w="1134" w:type="dxa"/>
            <w:vAlign w:val="center"/>
          </w:tcPr>
          <w:p w14:paraId="737CC2B7" w14:textId="77777777" w:rsidR="00FA7EBC" w:rsidRPr="00D93389" w:rsidRDefault="00FA7EBC" w:rsidP="00FA7EBC">
            <w:pPr>
              <w:jc w:val="center"/>
              <w:rPr>
                <w:sz w:val="16"/>
                <w:szCs w:val="18"/>
              </w:rPr>
            </w:pPr>
            <w:r w:rsidRPr="00D93389">
              <w:rPr>
                <w:sz w:val="16"/>
                <w:szCs w:val="18"/>
              </w:rPr>
              <w:t>PZP TN</w:t>
            </w:r>
          </w:p>
          <w:p w14:paraId="737CC2B8" w14:textId="77777777" w:rsidR="00FA7EBC" w:rsidRPr="00D93389" w:rsidRDefault="00FA7EBC" w:rsidP="00FA7EBC">
            <w:pPr>
              <w:jc w:val="center"/>
              <w:rPr>
                <w:sz w:val="16"/>
                <w:szCs w:val="18"/>
              </w:rPr>
            </w:pPr>
          </w:p>
        </w:tc>
        <w:tc>
          <w:tcPr>
            <w:tcW w:w="1134" w:type="dxa"/>
            <w:vAlign w:val="center"/>
          </w:tcPr>
          <w:p w14:paraId="737CC2B9" w14:textId="77777777" w:rsidR="00FA7EBC" w:rsidRPr="00D93389" w:rsidRDefault="00FA7EBC" w:rsidP="00FA7EBC">
            <w:pPr>
              <w:jc w:val="center"/>
              <w:rPr>
                <w:sz w:val="16"/>
                <w:szCs w:val="18"/>
              </w:rPr>
            </w:pPr>
            <w:r w:rsidRPr="00D93389">
              <w:rPr>
                <w:sz w:val="16"/>
                <w:szCs w:val="18"/>
              </w:rPr>
              <w:t>PZP TN</w:t>
            </w:r>
          </w:p>
          <w:p w14:paraId="737CC2BA" w14:textId="77777777" w:rsidR="00FA7EBC" w:rsidRPr="00D93389" w:rsidRDefault="00FA7EBC" w:rsidP="00FA7EBC">
            <w:pPr>
              <w:jc w:val="center"/>
              <w:rPr>
                <w:sz w:val="16"/>
                <w:szCs w:val="18"/>
              </w:rPr>
            </w:pPr>
          </w:p>
        </w:tc>
        <w:tc>
          <w:tcPr>
            <w:tcW w:w="850" w:type="dxa"/>
            <w:vAlign w:val="center"/>
          </w:tcPr>
          <w:p w14:paraId="737CC2BB" w14:textId="77777777" w:rsidR="00FA7EBC" w:rsidRPr="00D93389" w:rsidRDefault="00FA7EBC" w:rsidP="00FA7EBC">
            <w:pPr>
              <w:jc w:val="center"/>
              <w:rPr>
                <w:sz w:val="16"/>
                <w:szCs w:val="18"/>
              </w:rPr>
            </w:pPr>
            <w:r w:rsidRPr="00D93389">
              <w:rPr>
                <w:sz w:val="16"/>
                <w:szCs w:val="18"/>
              </w:rPr>
              <w:t>PZP TN</w:t>
            </w:r>
          </w:p>
          <w:p w14:paraId="737CC2BC" w14:textId="77777777" w:rsidR="00FA7EBC" w:rsidRPr="00D93389" w:rsidRDefault="00FA7EBC" w:rsidP="00FA7EBC">
            <w:pPr>
              <w:jc w:val="center"/>
              <w:rPr>
                <w:sz w:val="16"/>
                <w:szCs w:val="18"/>
              </w:rPr>
            </w:pPr>
          </w:p>
        </w:tc>
        <w:tc>
          <w:tcPr>
            <w:tcW w:w="1276" w:type="dxa"/>
            <w:vAlign w:val="center"/>
          </w:tcPr>
          <w:p w14:paraId="737CC2BD" w14:textId="77777777" w:rsidR="00FA7EBC" w:rsidRPr="00D93389" w:rsidRDefault="00FA7EBC" w:rsidP="00FA7EBC">
            <w:pPr>
              <w:jc w:val="center"/>
              <w:rPr>
                <w:sz w:val="16"/>
                <w:szCs w:val="18"/>
              </w:rPr>
            </w:pPr>
            <w:r w:rsidRPr="00D93389">
              <w:rPr>
                <w:sz w:val="16"/>
                <w:szCs w:val="18"/>
              </w:rPr>
              <w:t>PZP TN</w:t>
            </w:r>
          </w:p>
          <w:p w14:paraId="737CC2BE" w14:textId="77777777" w:rsidR="00FA7EBC" w:rsidRPr="00D93389" w:rsidRDefault="00FA7EBC" w:rsidP="00FA7EBC">
            <w:pPr>
              <w:jc w:val="center"/>
              <w:rPr>
                <w:sz w:val="16"/>
                <w:szCs w:val="18"/>
              </w:rPr>
            </w:pPr>
          </w:p>
        </w:tc>
        <w:tc>
          <w:tcPr>
            <w:tcW w:w="1134" w:type="dxa"/>
            <w:vAlign w:val="center"/>
          </w:tcPr>
          <w:p w14:paraId="737CC2BF" w14:textId="77777777" w:rsidR="00FA7EBC" w:rsidRPr="00D93389" w:rsidRDefault="00FA7EBC" w:rsidP="00FA7EBC">
            <w:pPr>
              <w:jc w:val="center"/>
              <w:rPr>
                <w:sz w:val="16"/>
                <w:szCs w:val="18"/>
              </w:rPr>
            </w:pPr>
            <w:r w:rsidRPr="00D93389">
              <w:rPr>
                <w:sz w:val="16"/>
                <w:szCs w:val="18"/>
              </w:rPr>
              <w:t>PZP TN</w:t>
            </w:r>
          </w:p>
          <w:p w14:paraId="737CC2C0" w14:textId="77777777" w:rsidR="00FA7EBC" w:rsidRPr="00D93389" w:rsidRDefault="00FA7EBC" w:rsidP="00FA7EBC">
            <w:pPr>
              <w:jc w:val="center"/>
              <w:rPr>
                <w:sz w:val="16"/>
                <w:szCs w:val="18"/>
              </w:rPr>
            </w:pPr>
          </w:p>
        </w:tc>
        <w:tc>
          <w:tcPr>
            <w:tcW w:w="1134" w:type="dxa"/>
            <w:vAlign w:val="center"/>
          </w:tcPr>
          <w:p w14:paraId="737CC2C1" w14:textId="77777777" w:rsidR="00FA7EBC" w:rsidRPr="00D93389" w:rsidRDefault="00FA7EBC" w:rsidP="00FA7EBC">
            <w:pPr>
              <w:jc w:val="center"/>
              <w:rPr>
                <w:sz w:val="16"/>
                <w:szCs w:val="18"/>
              </w:rPr>
            </w:pPr>
            <w:r w:rsidRPr="00D93389">
              <w:rPr>
                <w:sz w:val="16"/>
                <w:szCs w:val="18"/>
              </w:rPr>
              <w:t>PZP TN</w:t>
            </w:r>
          </w:p>
          <w:p w14:paraId="737CC2C2" w14:textId="77777777" w:rsidR="00FA7EBC" w:rsidRPr="00D93389" w:rsidRDefault="00FA7EBC" w:rsidP="00FA7EBC">
            <w:pPr>
              <w:jc w:val="center"/>
              <w:rPr>
                <w:sz w:val="16"/>
                <w:szCs w:val="18"/>
              </w:rPr>
            </w:pPr>
          </w:p>
        </w:tc>
        <w:tc>
          <w:tcPr>
            <w:tcW w:w="992" w:type="dxa"/>
            <w:vAlign w:val="center"/>
          </w:tcPr>
          <w:p w14:paraId="737CC2C3" w14:textId="77777777" w:rsidR="00FA7EBC" w:rsidRPr="00D93389" w:rsidRDefault="00FA7EBC" w:rsidP="00FA7EBC">
            <w:pPr>
              <w:jc w:val="center"/>
              <w:rPr>
                <w:sz w:val="16"/>
                <w:szCs w:val="18"/>
              </w:rPr>
            </w:pPr>
            <w:r w:rsidRPr="00D93389">
              <w:rPr>
                <w:sz w:val="16"/>
                <w:szCs w:val="18"/>
              </w:rPr>
              <w:t>PZP TN</w:t>
            </w:r>
          </w:p>
          <w:p w14:paraId="737CC2C4" w14:textId="77777777" w:rsidR="00FA7EBC" w:rsidRPr="00D93389" w:rsidRDefault="00FA7EBC" w:rsidP="00FA7EBC">
            <w:pPr>
              <w:jc w:val="center"/>
              <w:rPr>
                <w:sz w:val="16"/>
                <w:szCs w:val="18"/>
              </w:rPr>
            </w:pPr>
          </w:p>
        </w:tc>
      </w:tr>
      <w:tr w:rsidR="00D93389" w:rsidRPr="00FB474D" w14:paraId="737CC2D5" w14:textId="77777777" w:rsidTr="00D93389">
        <w:tc>
          <w:tcPr>
            <w:tcW w:w="1418" w:type="dxa"/>
            <w:vAlign w:val="center"/>
          </w:tcPr>
          <w:p w14:paraId="737CC2C6" w14:textId="01063E9B" w:rsidR="00FA7EBC" w:rsidRPr="00D93389" w:rsidRDefault="00FA7EBC" w:rsidP="00FA7EBC">
            <w:pPr>
              <w:rPr>
                <w:sz w:val="16"/>
                <w:szCs w:val="18"/>
              </w:rPr>
            </w:pPr>
            <w:r w:rsidRPr="00D93389">
              <w:rPr>
                <w:sz w:val="16"/>
                <w:szCs w:val="18"/>
              </w:rPr>
              <w:t xml:space="preserve">Provozní deník </w:t>
            </w:r>
            <w:r w:rsidR="00D93389">
              <w:rPr>
                <w:sz w:val="16"/>
                <w:szCs w:val="18"/>
              </w:rPr>
              <w:t>-</w:t>
            </w:r>
            <w:r w:rsidRPr="00D93389">
              <w:rPr>
                <w:sz w:val="16"/>
                <w:szCs w:val="18"/>
              </w:rPr>
              <w:t xml:space="preserve"> záznamy</w:t>
            </w:r>
          </w:p>
          <w:p w14:paraId="737CC2C7" w14:textId="77777777" w:rsidR="00FA7EBC" w:rsidRPr="00D93389" w:rsidRDefault="00FA7EBC" w:rsidP="00FA7EBC">
            <w:pPr>
              <w:rPr>
                <w:sz w:val="16"/>
                <w:szCs w:val="18"/>
              </w:rPr>
            </w:pPr>
            <w:r w:rsidRPr="00D93389">
              <w:rPr>
                <w:sz w:val="16"/>
                <w:szCs w:val="18"/>
              </w:rPr>
              <w:t>obsluhy</w:t>
            </w:r>
          </w:p>
        </w:tc>
        <w:tc>
          <w:tcPr>
            <w:tcW w:w="1134" w:type="dxa"/>
            <w:vAlign w:val="center"/>
          </w:tcPr>
          <w:p w14:paraId="737CC2C8" w14:textId="77777777" w:rsidR="00FA7EBC" w:rsidRPr="00D93389" w:rsidRDefault="00FA7EBC" w:rsidP="00FA7EBC">
            <w:pPr>
              <w:jc w:val="center"/>
              <w:rPr>
                <w:sz w:val="16"/>
                <w:szCs w:val="18"/>
              </w:rPr>
            </w:pPr>
            <w:r w:rsidRPr="00D93389">
              <w:rPr>
                <w:sz w:val="16"/>
                <w:szCs w:val="18"/>
              </w:rPr>
              <w:t>kompresor.</w:t>
            </w:r>
          </w:p>
          <w:p w14:paraId="737CC2C9" w14:textId="77777777" w:rsidR="00FA7EBC" w:rsidRPr="00D93389" w:rsidRDefault="00FA7EBC" w:rsidP="00FA7EBC">
            <w:pPr>
              <w:jc w:val="center"/>
              <w:rPr>
                <w:sz w:val="16"/>
                <w:szCs w:val="18"/>
              </w:rPr>
            </w:pPr>
            <w:r w:rsidRPr="00D93389">
              <w:rPr>
                <w:sz w:val="16"/>
                <w:szCs w:val="18"/>
              </w:rPr>
              <w:t>stanice</w:t>
            </w:r>
          </w:p>
        </w:tc>
        <w:tc>
          <w:tcPr>
            <w:tcW w:w="1134" w:type="dxa"/>
            <w:vAlign w:val="center"/>
          </w:tcPr>
          <w:p w14:paraId="737CC2CA" w14:textId="77777777" w:rsidR="00FA7EBC" w:rsidRPr="00D93389" w:rsidRDefault="00FA7EBC" w:rsidP="00FA7EBC">
            <w:pPr>
              <w:jc w:val="center"/>
              <w:rPr>
                <w:sz w:val="16"/>
                <w:szCs w:val="18"/>
              </w:rPr>
            </w:pPr>
            <w:r w:rsidRPr="00D93389">
              <w:rPr>
                <w:sz w:val="16"/>
                <w:szCs w:val="18"/>
              </w:rPr>
              <w:t>kompresor.</w:t>
            </w:r>
          </w:p>
          <w:p w14:paraId="737CC2CB" w14:textId="77777777" w:rsidR="00FA7EBC" w:rsidRPr="00D93389" w:rsidRDefault="00FA7EBC" w:rsidP="00FA7EBC">
            <w:pPr>
              <w:jc w:val="center"/>
              <w:rPr>
                <w:sz w:val="16"/>
                <w:szCs w:val="18"/>
              </w:rPr>
            </w:pPr>
            <w:r w:rsidRPr="00D93389">
              <w:rPr>
                <w:sz w:val="16"/>
                <w:szCs w:val="18"/>
              </w:rPr>
              <w:t>stanice</w:t>
            </w:r>
          </w:p>
        </w:tc>
        <w:tc>
          <w:tcPr>
            <w:tcW w:w="850" w:type="dxa"/>
            <w:vAlign w:val="center"/>
          </w:tcPr>
          <w:p w14:paraId="737CC2CC" w14:textId="77777777" w:rsidR="00FA7EBC" w:rsidRPr="00D93389" w:rsidRDefault="00FA7EBC" w:rsidP="00FA7EBC">
            <w:pPr>
              <w:jc w:val="center"/>
              <w:rPr>
                <w:sz w:val="16"/>
                <w:szCs w:val="18"/>
              </w:rPr>
            </w:pPr>
            <w:r w:rsidRPr="00D93389">
              <w:rPr>
                <w:sz w:val="16"/>
                <w:szCs w:val="18"/>
              </w:rPr>
              <w:t>Vedoucí</w:t>
            </w:r>
          </w:p>
          <w:p w14:paraId="737CC2CD" w14:textId="77777777" w:rsidR="00FA7EBC" w:rsidRPr="00D93389" w:rsidRDefault="00FA7EBC" w:rsidP="00FA7EBC">
            <w:pPr>
              <w:jc w:val="center"/>
              <w:rPr>
                <w:sz w:val="16"/>
                <w:szCs w:val="18"/>
              </w:rPr>
            </w:pPr>
            <w:r w:rsidRPr="00D93389">
              <w:rPr>
                <w:sz w:val="16"/>
                <w:szCs w:val="18"/>
              </w:rPr>
              <w:t>VE</w:t>
            </w:r>
          </w:p>
        </w:tc>
        <w:tc>
          <w:tcPr>
            <w:tcW w:w="1276" w:type="dxa"/>
            <w:vAlign w:val="center"/>
          </w:tcPr>
          <w:p w14:paraId="737CC2CE" w14:textId="77777777" w:rsidR="00FA7EBC" w:rsidRPr="00D93389" w:rsidRDefault="00FA7EBC" w:rsidP="00FA7EBC">
            <w:pPr>
              <w:jc w:val="center"/>
              <w:rPr>
                <w:sz w:val="16"/>
                <w:szCs w:val="18"/>
              </w:rPr>
            </w:pPr>
            <w:r w:rsidRPr="00D93389">
              <w:rPr>
                <w:sz w:val="16"/>
                <w:szCs w:val="18"/>
              </w:rPr>
              <w:t>kompresor.</w:t>
            </w:r>
          </w:p>
          <w:p w14:paraId="737CC2CF" w14:textId="77777777" w:rsidR="00FA7EBC" w:rsidRPr="00D93389" w:rsidRDefault="00FA7EBC" w:rsidP="00FA7EBC">
            <w:pPr>
              <w:jc w:val="center"/>
              <w:rPr>
                <w:sz w:val="16"/>
                <w:szCs w:val="18"/>
              </w:rPr>
            </w:pPr>
            <w:r w:rsidRPr="00D93389">
              <w:rPr>
                <w:sz w:val="16"/>
                <w:szCs w:val="18"/>
              </w:rPr>
              <w:t>stanice nebo</w:t>
            </w:r>
          </w:p>
          <w:p w14:paraId="737CC2D0" w14:textId="77777777" w:rsidR="00FA7EBC" w:rsidRPr="00D93389" w:rsidRDefault="00FA7EBC" w:rsidP="00FA7EBC">
            <w:pPr>
              <w:jc w:val="center"/>
              <w:rPr>
                <w:sz w:val="16"/>
                <w:szCs w:val="18"/>
              </w:rPr>
            </w:pPr>
            <w:r w:rsidRPr="00D93389">
              <w:rPr>
                <w:sz w:val="16"/>
                <w:szCs w:val="18"/>
              </w:rPr>
              <w:t>pracovník obsluhy</w:t>
            </w:r>
          </w:p>
        </w:tc>
        <w:tc>
          <w:tcPr>
            <w:tcW w:w="1134" w:type="dxa"/>
            <w:vAlign w:val="center"/>
          </w:tcPr>
          <w:p w14:paraId="737CC2D1" w14:textId="77777777" w:rsidR="00FA7EBC" w:rsidRPr="00D93389" w:rsidRDefault="00FA7EBC" w:rsidP="00FA7EBC">
            <w:pPr>
              <w:jc w:val="center"/>
              <w:rPr>
                <w:sz w:val="16"/>
                <w:szCs w:val="18"/>
              </w:rPr>
            </w:pPr>
            <w:r w:rsidRPr="00D93389">
              <w:rPr>
                <w:sz w:val="16"/>
                <w:szCs w:val="18"/>
              </w:rPr>
              <w:t>pracovník obsluhy nebo u TN</w:t>
            </w:r>
          </w:p>
        </w:tc>
        <w:tc>
          <w:tcPr>
            <w:tcW w:w="1134" w:type="dxa"/>
            <w:vAlign w:val="center"/>
          </w:tcPr>
          <w:p w14:paraId="737CC2D2" w14:textId="77777777" w:rsidR="00FA7EBC" w:rsidRPr="00D93389" w:rsidRDefault="00FA7EBC" w:rsidP="00FA7EBC">
            <w:pPr>
              <w:jc w:val="center"/>
              <w:rPr>
                <w:sz w:val="16"/>
                <w:szCs w:val="18"/>
              </w:rPr>
            </w:pPr>
            <w:r w:rsidRPr="00D93389">
              <w:rPr>
                <w:sz w:val="16"/>
                <w:szCs w:val="18"/>
              </w:rPr>
              <w:t>Pracovník</w:t>
            </w:r>
          </w:p>
          <w:p w14:paraId="737CC2D3" w14:textId="77777777" w:rsidR="00FA7EBC" w:rsidRPr="00D93389" w:rsidRDefault="00FA7EBC" w:rsidP="00FA7EBC">
            <w:pPr>
              <w:jc w:val="center"/>
              <w:rPr>
                <w:sz w:val="16"/>
                <w:szCs w:val="18"/>
              </w:rPr>
            </w:pPr>
            <w:r w:rsidRPr="00D93389">
              <w:rPr>
                <w:sz w:val="16"/>
                <w:szCs w:val="18"/>
              </w:rPr>
              <w:t>obsluhy</w:t>
            </w:r>
          </w:p>
        </w:tc>
        <w:tc>
          <w:tcPr>
            <w:tcW w:w="992" w:type="dxa"/>
            <w:vAlign w:val="center"/>
          </w:tcPr>
          <w:p w14:paraId="737CC2D4" w14:textId="77777777" w:rsidR="00FA7EBC" w:rsidRPr="00D93389" w:rsidRDefault="00FA7EBC" w:rsidP="00FA7EBC">
            <w:pPr>
              <w:jc w:val="center"/>
              <w:rPr>
                <w:sz w:val="16"/>
                <w:szCs w:val="18"/>
              </w:rPr>
            </w:pPr>
            <w:r w:rsidRPr="00D93389">
              <w:rPr>
                <w:sz w:val="16"/>
                <w:szCs w:val="18"/>
              </w:rPr>
              <w:t>Pracovník obsluhy</w:t>
            </w:r>
          </w:p>
        </w:tc>
      </w:tr>
    </w:tbl>
    <w:p w14:paraId="0E9AB6DC" w14:textId="77777777" w:rsidR="000369E4" w:rsidRDefault="000369E4" w:rsidP="00FA7EBC">
      <w:pPr>
        <w:pStyle w:val="Textodstavec"/>
        <w:spacing w:before="120" w:after="120"/>
        <w:rPr>
          <w:rFonts w:cs="Arial"/>
          <w:b/>
          <w:noProof/>
          <w:sz w:val="20"/>
          <w:szCs w:val="20"/>
        </w:rPr>
      </w:pPr>
    </w:p>
    <w:p w14:paraId="679C60D3" w14:textId="77777777" w:rsidR="00D93389" w:rsidRDefault="00D93389" w:rsidP="00FA7EBC">
      <w:pPr>
        <w:pStyle w:val="Textodstavec"/>
        <w:spacing w:before="120" w:after="120"/>
        <w:rPr>
          <w:rFonts w:cs="Arial"/>
          <w:b/>
          <w:noProof/>
          <w:sz w:val="20"/>
          <w:szCs w:val="20"/>
        </w:rPr>
      </w:pPr>
    </w:p>
    <w:p w14:paraId="737CC2D6" w14:textId="77777777" w:rsidR="00FA7EBC" w:rsidRPr="00FA7EBC" w:rsidRDefault="00FA7EBC" w:rsidP="00FA7EBC">
      <w:pPr>
        <w:pStyle w:val="Textodstavec"/>
        <w:spacing w:before="120" w:after="120"/>
        <w:rPr>
          <w:rFonts w:cs="Arial"/>
          <w:b/>
          <w:noProof/>
          <w:sz w:val="20"/>
          <w:szCs w:val="20"/>
        </w:rPr>
      </w:pPr>
      <w:r>
        <w:rPr>
          <w:rFonts w:cs="Arial"/>
          <w:b/>
          <w:noProof/>
          <w:sz w:val="20"/>
          <w:szCs w:val="20"/>
        </w:rPr>
        <w:lastRenderedPageBreak/>
        <w:t>2</w:t>
      </w:r>
      <w:r w:rsidRPr="00FA7EBC">
        <w:rPr>
          <w:rFonts w:cs="Arial"/>
          <w:b/>
          <w:noProof/>
          <w:sz w:val="20"/>
          <w:szCs w:val="20"/>
        </w:rPr>
        <w:t>.3 Záznamy o školení pracovníků obsluhy TN</w:t>
      </w:r>
    </w:p>
    <w:p w14:paraId="737CC2D7" w14:textId="77777777" w:rsidR="00FA7EBC" w:rsidRPr="00FA7EBC" w:rsidRDefault="00FA7EBC" w:rsidP="00FA7EBC">
      <w:pPr>
        <w:pStyle w:val="Textodstavec"/>
        <w:rPr>
          <w:rFonts w:cs="Arial"/>
          <w:noProof/>
          <w:sz w:val="20"/>
          <w:szCs w:val="20"/>
        </w:rPr>
      </w:pPr>
      <w:r w:rsidRPr="00FA7EBC">
        <w:rPr>
          <w:rFonts w:cs="Arial"/>
          <w:noProof/>
          <w:sz w:val="20"/>
          <w:szCs w:val="20"/>
        </w:rPr>
        <w:t>Záznam musí obsahovat:</w:t>
      </w:r>
    </w:p>
    <w:p w14:paraId="737CC2D8"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Datum a místo provedení školení</w:t>
      </w:r>
    </w:p>
    <w:p w14:paraId="737CC2D9"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Osnovu školení se zaměřením na příslušné předpisy, normy, vyhlášky</w:t>
      </w:r>
    </w:p>
    <w:p w14:paraId="737CC2DA"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Formu přezkoušení (ústní, testem)</w:t>
      </w:r>
    </w:p>
    <w:p w14:paraId="737CC2DB"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Razítko a podpis školitele</w:t>
      </w:r>
    </w:p>
    <w:p w14:paraId="737CC2DC"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Prezenční listinu zúčastněných pracovníků</w:t>
      </w:r>
    </w:p>
    <w:p w14:paraId="737CC2DD" w14:textId="77777777" w:rsidR="001A3EA9" w:rsidRDefault="00FA7EBC" w:rsidP="001A3EA9">
      <w:pPr>
        <w:pStyle w:val="Textodstavec"/>
        <w:rPr>
          <w:rFonts w:cs="Arial"/>
          <w:noProof/>
          <w:sz w:val="20"/>
          <w:szCs w:val="20"/>
        </w:rPr>
      </w:pPr>
      <w:r w:rsidRPr="00FA7EBC">
        <w:rPr>
          <w:rFonts w:cs="Arial"/>
          <w:noProof/>
          <w:sz w:val="20"/>
          <w:szCs w:val="20"/>
        </w:rPr>
        <w:t>Záznam o provedeném školení pracovníků provádějících obsluhu tlakových nádob vede a archivuje oddělení HR podpora, revizní technik TN a pracovník zodpovědný za provoz TN nejméně do doby dalšího proškolení.</w:t>
      </w:r>
    </w:p>
    <w:p w14:paraId="737CC2DE" w14:textId="77777777" w:rsidR="006D027D" w:rsidRPr="001A3EA9" w:rsidRDefault="006D027D" w:rsidP="001A3EA9">
      <w:pPr>
        <w:pStyle w:val="Plohy2rovenadpisu"/>
        <w:tabs>
          <w:tab w:val="clear" w:pos="1286"/>
          <w:tab w:val="num" w:pos="567"/>
        </w:tabs>
        <w:ind w:left="567"/>
      </w:pPr>
      <w:bookmarkStart w:id="1368" w:name="P_33_montersky_dorost"/>
      <w:bookmarkStart w:id="1369" w:name="_Toc468656793"/>
      <w:bookmarkStart w:id="1370" w:name="_Toc468656845"/>
      <w:bookmarkEnd w:id="1368"/>
      <w:r w:rsidRPr="001A3EA9">
        <w:lastRenderedPageBreak/>
        <w:t xml:space="preserve">Pracovní náplň a vybavení studentů v programu </w:t>
      </w:r>
      <w:r w:rsidR="00A60305">
        <w:t>M</w:t>
      </w:r>
      <w:r w:rsidRPr="001A3EA9">
        <w:t>ontérský dorost při výkonu odborného výcviku</w:t>
      </w:r>
      <w:bookmarkEnd w:id="1369"/>
      <w:bookmarkEnd w:id="1370"/>
    </w:p>
    <w:p w14:paraId="737CC2DF" w14:textId="77777777" w:rsidR="001A3EA9" w:rsidRPr="001A3EA9" w:rsidRDefault="001A3EA9" w:rsidP="006D027D">
      <w:pPr>
        <w:pStyle w:val="Textodstavec"/>
        <w:rPr>
          <w:b/>
          <w:bCs/>
          <w:noProof/>
          <w:sz w:val="22"/>
          <w:szCs w:val="20"/>
          <w:u w:val="single"/>
          <w:lang w:val="x-none" w:eastAsia="x-none"/>
        </w:rPr>
      </w:pPr>
      <w:r w:rsidRPr="001A3EA9">
        <w:rPr>
          <w:b/>
          <w:bCs/>
          <w:noProof/>
          <w:sz w:val="22"/>
          <w:szCs w:val="20"/>
          <w:u w:val="single"/>
          <w:lang w:val="x-none" w:eastAsia="x-none"/>
        </w:rPr>
        <w:t>Účel</w:t>
      </w:r>
    </w:p>
    <w:p w14:paraId="737CC2E0" w14:textId="77777777" w:rsidR="006D027D" w:rsidRPr="006D027D" w:rsidRDefault="006D027D" w:rsidP="006D027D">
      <w:pPr>
        <w:pStyle w:val="Textodstavec"/>
        <w:rPr>
          <w:rFonts w:cs="Arial"/>
          <w:noProof/>
          <w:sz w:val="20"/>
          <w:szCs w:val="20"/>
        </w:rPr>
      </w:pPr>
      <w:r w:rsidRPr="006D027D">
        <w:rPr>
          <w:rFonts w:cs="Arial"/>
          <w:noProof/>
          <w:sz w:val="20"/>
          <w:szCs w:val="20"/>
        </w:rPr>
        <w:t>Tato příloha stanovuje vybavení studentů (OOPP, pracovní pomůcky a nářadí) v programu montérský dorost, které jim poskytuje ESCZ z prostředků jednotlivých útvarů ESCZ. Dále pokyn stanoví rámcovou pracovní náplň při výkonu odborného výcviku (dále jen „OV“).</w:t>
      </w:r>
    </w:p>
    <w:p w14:paraId="737CC2E1" w14:textId="77777777" w:rsidR="006D027D" w:rsidRPr="006D027D" w:rsidRDefault="009E1427" w:rsidP="006D027D">
      <w:pPr>
        <w:pStyle w:val="Textodstavec"/>
        <w:rPr>
          <w:rFonts w:cs="Arial"/>
          <w:noProof/>
          <w:sz w:val="20"/>
          <w:szCs w:val="20"/>
        </w:rPr>
      </w:pPr>
      <w:r>
        <w:rPr>
          <w:rFonts w:cs="Arial"/>
          <w:noProof/>
          <w:sz w:val="20"/>
          <w:szCs w:val="20"/>
        </w:rPr>
        <w:t>Příloha</w:t>
      </w:r>
      <w:r w:rsidR="006D027D" w:rsidRPr="006D027D">
        <w:rPr>
          <w:rFonts w:cs="Arial"/>
          <w:noProof/>
          <w:sz w:val="20"/>
          <w:szCs w:val="20"/>
        </w:rPr>
        <w:t xml:space="preserve"> platí pro všechny </w:t>
      </w:r>
      <w:r w:rsidR="00A60305">
        <w:rPr>
          <w:rFonts w:cs="Arial"/>
          <w:noProof/>
          <w:sz w:val="20"/>
          <w:szCs w:val="20"/>
        </w:rPr>
        <w:t xml:space="preserve">mladistvé </w:t>
      </w:r>
      <w:r w:rsidR="006D027D" w:rsidRPr="006D027D">
        <w:rPr>
          <w:rFonts w:cs="Arial"/>
          <w:noProof/>
          <w:sz w:val="20"/>
          <w:szCs w:val="20"/>
        </w:rPr>
        <w:t>studenty, zařazené v programu montérský dorost, kteří absolvují povinný odborný výcvik  u OJ společnosti ESCZ  v průběhu školního roku.</w:t>
      </w:r>
    </w:p>
    <w:p w14:paraId="737CC2E2" w14:textId="77777777" w:rsidR="006D027D" w:rsidRPr="006D027D" w:rsidRDefault="006D027D" w:rsidP="006D027D">
      <w:pPr>
        <w:pStyle w:val="Textodstavec"/>
        <w:rPr>
          <w:rFonts w:cs="Arial"/>
          <w:noProof/>
          <w:sz w:val="20"/>
          <w:szCs w:val="20"/>
        </w:rPr>
      </w:pPr>
      <w:r w:rsidRPr="006D027D">
        <w:rPr>
          <w:rFonts w:cs="Arial"/>
          <w:noProof/>
          <w:sz w:val="20"/>
          <w:szCs w:val="20"/>
        </w:rPr>
        <w:t xml:space="preserve">Nevztahuje se na brigády ostatních </w:t>
      </w:r>
      <w:r w:rsidR="00A60305">
        <w:rPr>
          <w:rFonts w:cs="Arial"/>
          <w:noProof/>
          <w:sz w:val="20"/>
          <w:szCs w:val="20"/>
        </w:rPr>
        <w:t xml:space="preserve">(mladistvých) </w:t>
      </w:r>
      <w:r w:rsidRPr="006D027D">
        <w:rPr>
          <w:rFonts w:cs="Arial"/>
          <w:noProof/>
          <w:sz w:val="20"/>
          <w:szCs w:val="20"/>
        </w:rPr>
        <w:t>studentů, vykonávané na základě sjednané pracovní smlouvy nebo dohody o vykonané práci se společností ESCZ. V těchto případech je vedoucí OJ, ve které budou studenti brigádu vykonávat, povinen s dostatečným předstihem kontaktovat místně příslušného technika BOZP pro odsouhlasení pracovní náplně a přidělení OOPP a dalšího vybavení brigádníka.</w:t>
      </w:r>
    </w:p>
    <w:p w14:paraId="737CC2E3" w14:textId="77777777" w:rsidR="006D027D" w:rsidRPr="006D027D" w:rsidRDefault="006D027D" w:rsidP="006D027D">
      <w:pPr>
        <w:pStyle w:val="Nzev"/>
        <w:rPr>
          <w:noProof/>
        </w:rPr>
      </w:pPr>
      <w:r w:rsidRPr="006D027D">
        <w:rPr>
          <w:noProof/>
        </w:rPr>
        <w:t>Popis činností a pravidel</w:t>
      </w:r>
    </w:p>
    <w:p w14:paraId="737CC2E4" w14:textId="77777777" w:rsidR="006D027D" w:rsidRPr="006D027D" w:rsidRDefault="006D027D" w:rsidP="006D027D">
      <w:pPr>
        <w:pStyle w:val="Nzev"/>
        <w:rPr>
          <w:noProof/>
        </w:rPr>
      </w:pPr>
      <w:r w:rsidRPr="006D027D">
        <w:rPr>
          <w:noProof/>
        </w:rPr>
        <w:t>Instruktoři odborného výcviku</w:t>
      </w:r>
    </w:p>
    <w:p w14:paraId="737CC2E5" w14:textId="77777777" w:rsidR="006D027D" w:rsidRPr="006D027D" w:rsidRDefault="006D027D" w:rsidP="006D027D">
      <w:pPr>
        <w:pStyle w:val="Textodstavec"/>
        <w:rPr>
          <w:rFonts w:cs="Arial"/>
          <w:noProof/>
          <w:sz w:val="20"/>
          <w:szCs w:val="20"/>
        </w:rPr>
      </w:pPr>
      <w:r w:rsidRPr="006D027D">
        <w:rPr>
          <w:rFonts w:cs="Arial"/>
          <w:noProof/>
          <w:sz w:val="20"/>
          <w:szCs w:val="20"/>
        </w:rPr>
        <w:t>Zaměstnanci E.ON, kteří budou na pracovištích E.ON odpovídat za studenty programu montérský dorost, musí mít kvalifikaci Instruktor odborného výcviku. Tuto kvalifikaci získají absolvováním školení v konkrétním školském zařízení, jehož studenti budou odborný výcvik na pracovištích vykonávat. Školení provede statutární zástupce školského zařízení nebo jím pověřený zástupce. Součástí školení bude i prokazatelné seznámení s rozsahem činností, které mohou studenti v rámci odborného výcviku na pracovištích E.ON vykonávat. Rozsah činností bude vždy před začátkem školního roku odsouhlasen:</w:t>
      </w:r>
    </w:p>
    <w:p w14:paraId="737CC2E6" w14:textId="77777777" w:rsidR="006D027D" w:rsidRP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statutárním zástupcem školského zařízení,</w:t>
      </w:r>
    </w:p>
    <w:p w14:paraId="737CC2E7" w14:textId="77777777" w:rsidR="006D027D" w:rsidRP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vedoucím</w:t>
      </w:r>
      <w:r w:rsidR="00A32F3C">
        <w:rPr>
          <w:rFonts w:cs="Arial"/>
          <w:noProof/>
          <w:sz w:val="20"/>
          <w:szCs w:val="20"/>
        </w:rPr>
        <w:t>i</w:t>
      </w:r>
      <w:r w:rsidRPr="006D027D">
        <w:rPr>
          <w:rFonts w:cs="Arial"/>
          <w:noProof/>
          <w:sz w:val="20"/>
          <w:szCs w:val="20"/>
        </w:rPr>
        <w:t xml:space="preserve"> zaměstnanců E.ON, kteří budou odborný výcvik zajišťovat jakožto instruktoři odborného výcviku,</w:t>
      </w:r>
    </w:p>
    <w:p w14:paraId="737CC2E8" w14:textId="77777777" w:rsid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vedoucím OJ BOZP E.ON.</w:t>
      </w:r>
    </w:p>
    <w:p w14:paraId="737CC2E9" w14:textId="77777777" w:rsidR="007A669F" w:rsidRPr="006D027D" w:rsidRDefault="007A669F" w:rsidP="007A669F">
      <w:pPr>
        <w:pStyle w:val="Textodstavec"/>
        <w:spacing w:before="100" w:beforeAutospacing="1" w:after="100" w:afterAutospacing="1"/>
        <w:rPr>
          <w:rFonts w:cs="Arial"/>
          <w:noProof/>
          <w:sz w:val="20"/>
          <w:szCs w:val="20"/>
        </w:rPr>
      </w:pPr>
      <w:r>
        <w:rPr>
          <w:rFonts w:cs="Arial"/>
          <w:noProof/>
          <w:sz w:val="20"/>
          <w:szCs w:val="20"/>
        </w:rPr>
        <w:t>Rozsah činností pro daný školní rok je k dispozici v úložišti BOZP (</w:t>
      </w:r>
      <w:hyperlink r:id="rId92" w:history="1">
        <w:r w:rsidRPr="001104BE">
          <w:rPr>
            <w:rStyle w:val="Hypertextovodkaz"/>
            <w:rFonts w:cs="Arial"/>
            <w:noProof/>
            <w:sz w:val="20"/>
            <w:szCs w:val="20"/>
          </w:rPr>
          <w:t>odkaz zde</w:t>
        </w:r>
      </w:hyperlink>
      <w:r>
        <w:rPr>
          <w:rFonts w:cs="Arial"/>
          <w:noProof/>
          <w:sz w:val="20"/>
          <w:szCs w:val="20"/>
        </w:rPr>
        <w:t>).</w:t>
      </w:r>
    </w:p>
    <w:p w14:paraId="737CC2EA" w14:textId="77777777" w:rsidR="006D027D" w:rsidRPr="006D027D" w:rsidRDefault="006D027D" w:rsidP="006D027D">
      <w:pPr>
        <w:pStyle w:val="Nzev"/>
        <w:rPr>
          <w:noProof/>
        </w:rPr>
      </w:pPr>
      <w:r w:rsidRPr="006D027D">
        <w:rPr>
          <w:noProof/>
        </w:rPr>
        <w:t>Vybavení studentů</w:t>
      </w:r>
    </w:p>
    <w:p w14:paraId="737CC2EB" w14:textId="55C1F2E1" w:rsidR="006D027D" w:rsidRPr="006D027D" w:rsidRDefault="006D027D" w:rsidP="006D027D">
      <w:pPr>
        <w:pStyle w:val="Textodstavec"/>
        <w:rPr>
          <w:rFonts w:cs="Arial"/>
          <w:noProof/>
          <w:sz w:val="20"/>
          <w:szCs w:val="20"/>
        </w:rPr>
      </w:pPr>
      <w:r w:rsidRPr="006D027D">
        <w:rPr>
          <w:rFonts w:cs="Arial"/>
          <w:noProof/>
          <w:sz w:val="20"/>
          <w:szCs w:val="20"/>
        </w:rPr>
        <w:t xml:space="preserve">Příslušný útvar ESCZ zajistí ze svých nákladů pro každého studenta níže uvedené vybavení </w:t>
      </w:r>
      <w:r w:rsidR="00C82219">
        <w:rPr>
          <w:rFonts w:cs="Arial"/>
          <w:noProof/>
          <w:sz w:val="20"/>
          <w:szCs w:val="20"/>
        </w:rPr>
        <w:br/>
      </w:r>
      <w:r w:rsidRPr="006D027D">
        <w:rPr>
          <w:rFonts w:cs="Arial"/>
          <w:noProof/>
          <w:sz w:val="20"/>
          <w:szCs w:val="20"/>
        </w:rPr>
        <w:t xml:space="preserve">(tj. OOPP a pracovní pomůcky a nářadí). OOPP nemusí být opatřeno logem E.ON. Nákup vybavení lze uskutečnit přes aplikaci Nákupní košík E.ON nebo v běžné obchodní síti formou objednávky. </w:t>
      </w:r>
    </w:p>
    <w:p w14:paraId="737CC2EC" w14:textId="77777777" w:rsidR="006D027D" w:rsidRPr="006D027D" w:rsidRDefault="006D027D" w:rsidP="006D027D">
      <w:pPr>
        <w:pStyle w:val="Textodstavec"/>
        <w:rPr>
          <w:rFonts w:cs="Arial"/>
          <w:b/>
          <w:noProof/>
          <w:sz w:val="20"/>
          <w:szCs w:val="20"/>
        </w:rPr>
      </w:pPr>
      <w:r w:rsidRPr="006D027D">
        <w:rPr>
          <w:rFonts w:cs="Arial"/>
          <w:b/>
          <w:noProof/>
          <w:sz w:val="20"/>
          <w:szCs w:val="20"/>
        </w:rPr>
        <w:t>Osobní ochranné pracovní prostředky (OOPP):</w:t>
      </w:r>
    </w:p>
    <w:p w14:paraId="737CC2ED" w14:textId="55098C5B"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 xml:space="preserve">Ochranný oděv letní, popř. zimní varianta: kalhoty do pasu nebo s laclem + blůza, </w:t>
      </w:r>
      <w:r w:rsidR="00C82219">
        <w:rPr>
          <w:rFonts w:cs="Arial"/>
          <w:noProof/>
          <w:sz w:val="20"/>
          <w:szCs w:val="20"/>
        </w:rPr>
        <w:br/>
      </w:r>
      <w:r w:rsidRPr="006D027D">
        <w:rPr>
          <w:rFonts w:cs="Arial"/>
          <w:noProof/>
          <w:sz w:val="20"/>
          <w:szCs w:val="20"/>
        </w:rPr>
        <w:t>popř. kombinéza (materiál 100% bavlna)</w:t>
      </w:r>
    </w:p>
    <w:p w14:paraId="737CC2EE"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Bezpečnostní obuv kožená, kotníčková</w:t>
      </w:r>
    </w:p>
    <w:p w14:paraId="737CC2EF"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zateplená bunda nebo kabát (pokud se OV uskuteční v období od 30. 9. do 30. 4.)</w:t>
      </w:r>
    </w:p>
    <w:p w14:paraId="737CC2F0"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gumotextilní plášť resp. ochranný oděv proti vodě (pláštěnka)</w:t>
      </w:r>
    </w:p>
    <w:p w14:paraId="737CC2F1"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Pracovní nebo ochranné rukavice podle potřeby a druhu vykonávané práce</w:t>
      </w:r>
    </w:p>
    <w:p w14:paraId="737CC2F2"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 xml:space="preserve">Ochranná přilba   </w:t>
      </w:r>
    </w:p>
    <w:p w14:paraId="737CC2F3" w14:textId="015A37BF" w:rsidR="006D027D" w:rsidRPr="006D027D" w:rsidRDefault="006D027D" w:rsidP="006D027D">
      <w:pPr>
        <w:pStyle w:val="Textodstavec"/>
        <w:rPr>
          <w:rFonts w:cs="Arial"/>
          <w:noProof/>
          <w:sz w:val="20"/>
          <w:szCs w:val="20"/>
        </w:rPr>
      </w:pPr>
      <w:r w:rsidRPr="006D027D">
        <w:rPr>
          <w:rFonts w:cs="Arial"/>
          <w:noProof/>
          <w:sz w:val="20"/>
          <w:szCs w:val="20"/>
        </w:rPr>
        <w:t xml:space="preserve">Výše uvedené OOPP je studentovi poskytnuto pouze 1x (tj. pro všechny dny OV vykonávaného studentem u příslušných útvarů ESCZ po celou dobu studia). Výjimku tvoří pouze pracovní rukavice, které jsou studentovi přidělovány podle potřeby a charakteru vykonávané práce. V případě, </w:t>
      </w:r>
      <w:r w:rsidR="00C82219">
        <w:rPr>
          <w:rFonts w:cs="Arial"/>
          <w:noProof/>
          <w:sz w:val="20"/>
          <w:szCs w:val="20"/>
        </w:rPr>
        <w:br/>
      </w:r>
      <w:r w:rsidRPr="006D027D">
        <w:rPr>
          <w:rFonts w:cs="Arial"/>
          <w:noProof/>
          <w:sz w:val="20"/>
          <w:szCs w:val="20"/>
        </w:rPr>
        <w:t xml:space="preserve">že při výkonu práce dojde ke znehodnocení vybavení tak, že již neplní svou funkci, lze po souhlasu </w:t>
      </w:r>
      <w:r w:rsidRPr="006D027D">
        <w:rPr>
          <w:rFonts w:cs="Arial"/>
          <w:noProof/>
          <w:sz w:val="20"/>
          <w:szCs w:val="20"/>
        </w:rPr>
        <w:lastRenderedPageBreak/>
        <w:t>vedoucího příslušného OJ ESCZ, kde je student přidělen, zakoupit nové vybavení. Znehodnocený oděv student odevzdá vedoucímu útvaru, který zajistí jeho ekologickou likvidaci. Čištění a praní oděvů si student po celou dobu OV zajišťuje sám na své náklady. Po ukončení OV student výše uvedené vybavení nevrací.</w:t>
      </w:r>
    </w:p>
    <w:p w14:paraId="737CC2F4" w14:textId="77777777" w:rsidR="006D027D" w:rsidRPr="006D027D" w:rsidRDefault="006D027D" w:rsidP="006D027D">
      <w:pPr>
        <w:pStyle w:val="Textodstavec"/>
        <w:rPr>
          <w:rFonts w:cs="Arial"/>
          <w:b/>
          <w:noProof/>
          <w:sz w:val="20"/>
          <w:szCs w:val="20"/>
        </w:rPr>
      </w:pPr>
      <w:r w:rsidRPr="006D027D">
        <w:rPr>
          <w:rFonts w:cs="Arial"/>
          <w:b/>
          <w:noProof/>
          <w:sz w:val="20"/>
          <w:szCs w:val="20"/>
        </w:rPr>
        <w:t>Pracovní pomůcky a nářadí:</w:t>
      </w:r>
    </w:p>
    <w:p w14:paraId="737CC2F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Kožená brašna na nářadí</w:t>
      </w:r>
    </w:p>
    <w:p w14:paraId="737CC2F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Základní nářadí podle druhu vykonávané práce</w:t>
      </w:r>
    </w:p>
    <w:p w14:paraId="737CC2F7" w14:textId="1C321838" w:rsidR="006D027D" w:rsidRPr="006D027D" w:rsidRDefault="006D027D" w:rsidP="006D027D">
      <w:pPr>
        <w:pStyle w:val="Textodstavec"/>
        <w:rPr>
          <w:rFonts w:cs="Arial"/>
          <w:noProof/>
          <w:sz w:val="20"/>
          <w:szCs w:val="20"/>
        </w:rPr>
      </w:pPr>
      <w:r w:rsidRPr="006D027D">
        <w:rPr>
          <w:rFonts w:cs="Arial"/>
          <w:noProof/>
          <w:sz w:val="20"/>
          <w:szCs w:val="20"/>
        </w:rPr>
        <w:t xml:space="preserve">Výše uvedené OOPP a pracovní pomůcky a nářadí budou uloženy na pracovišti a student je obdrží pouze na dobu OV a prázdninovou brigádu na pracovištích E.ON. Toto vybavení zůstává uloženo </w:t>
      </w:r>
      <w:r w:rsidR="00C82219">
        <w:rPr>
          <w:rFonts w:cs="Arial"/>
          <w:noProof/>
          <w:sz w:val="20"/>
          <w:szCs w:val="20"/>
        </w:rPr>
        <w:br/>
      </w:r>
      <w:r w:rsidRPr="006D027D">
        <w:rPr>
          <w:rFonts w:cs="Arial"/>
          <w:noProof/>
          <w:sz w:val="20"/>
          <w:szCs w:val="20"/>
        </w:rPr>
        <w:t>u příslušné OJ ESCZ, kde je student přidělen, pro další využití, a to až do skončení své životnosti.</w:t>
      </w:r>
    </w:p>
    <w:p w14:paraId="737CC2F8" w14:textId="77777777" w:rsidR="006D027D" w:rsidRPr="006D027D" w:rsidRDefault="006D027D" w:rsidP="006D027D">
      <w:pPr>
        <w:pStyle w:val="Nzev"/>
        <w:rPr>
          <w:noProof/>
        </w:rPr>
      </w:pPr>
      <w:r w:rsidRPr="006D027D">
        <w:rPr>
          <w:noProof/>
        </w:rPr>
        <w:t>Pracovní náplň</w:t>
      </w:r>
    </w:p>
    <w:p w14:paraId="737CC2F9" w14:textId="02C7313A" w:rsidR="006D027D" w:rsidRPr="006D027D" w:rsidRDefault="006D027D" w:rsidP="006D027D">
      <w:pPr>
        <w:pStyle w:val="Textodstavec"/>
        <w:rPr>
          <w:rFonts w:cs="Arial"/>
          <w:noProof/>
          <w:sz w:val="20"/>
          <w:szCs w:val="20"/>
        </w:rPr>
      </w:pPr>
      <w:r w:rsidRPr="006D027D">
        <w:rPr>
          <w:rFonts w:cs="Arial"/>
          <w:noProof/>
          <w:sz w:val="20"/>
          <w:szCs w:val="20"/>
        </w:rPr>
        <w:t xml:space="preserve">Studentovi přiděluje pracovní úkoly vedoucím útvaru pověřený zaměstnanec. Náročnost přidělovaných pracovních úkolů musí odpovídat fyzickým a vědomostním schopnostem konkrétního studenta. Vedoucí útvaru písemně pověří pracovníka, se kterým bude student své úkoly plnit. Pověřený pracovník zodpovídá, že student bude vykonávat pouze ty práce, které odpovídají jeho kvalifikaci a schopnostem. Je nutno dbát především na omezení pro práci mladistvých vyplývající </w:t>
      </w:r>
      <w:r w:rsidR="00C82219">
        <w:rPr>
          <w:rFonts w:cs="Arial"/>
          <w:noProof/>
          <w:sz w:val="20"/>
          <w:szCs w:val="20"/>
        </w:rPr>
        <w:br/>
      </w:r>
      <w:r w:rsidRPr="006D027D">
        <w:rPr>
          <w:rFonts w:cs="Arial"/>
          <w:noProof/>
          <w:sz w:val="20"/>
          <w:szCs w:val="20"/>
        </w:rPr>
        <w:t>z platné verze zákoníku práce a bezpečnostních předpisů pro práci na elektrickém zařízení. Cílem je, aby student získal co nejvíce praktických dovedností z níže uvedených tematických okruhů:</w:t>
      </w:r>
    </w:p>
    <w:p w14:paraId="737CC2FA" w14:textId="77777777" w:rsidR="006D027D" w:rsidRPr="006D027D" w:rsidRDefault="006D027D" w:rsidP="006D027D">
      <w:pPr>
        <w:pStyle w:val="Textodstavec"/>
        <w:rPr>
          <w:rFonts w:cs="Arial"/>
          <w:b/>
          <w:noProof/>
          <w:sz w:val="20"/>
          <w:szCs w:val="20"/>
        </w:rPr>
      </w:pPr>
      <w:r w:rsidRPr="006D027D">
        <w:rPr>
          <w:rFonts w:cs="Arial"/>
          <w:b/>
          <w:noProof/>
          <w:sz w:val="20"/>
          <w:szCs w:val="20"/>
        </w:rPr>
        <w:t>Venkovní vedení VN, NN, holé vodiče a izolované vodiče</w:t>
      </w:r>
    </w:p>
    <w:p w14:paraId="737CC2FB"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Vodiče (typy, spojování, odbočení)</w:t>
      </w:r>
    </w:p>
    <w:p w14:paraId="737CC2FC"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Izolátory závěsy (typy, montáž, demontáž)</w:t>
      </w:r>
    </w:p>
    <w:p w14:paraId="737CC2FD"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Vazy (typy vazů, provedení vazů)</w:t>
      </w:r>
    </w:p>
    <w:p w14:paraId="737CC2FE"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Nosné prvky (typy, stavba, montáž)</w:t>
      </w:r>
    </w:p>
    <w:p w14:paraId="737CC2FF"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Ochrana proti přepětí</w:t>
      </w:r>
    </w:p>
    <w:p w14:paraId="737CC300"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Uzemnění (typy, stavba, montáž, měření)</w:t>
      </w:r>
    </w:p>
    <w:p w14:paraId="737CC301"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Úsekové vypínače (typy, stavba, montáž, manipulace s US)</w:t>
      </w:r>
    </w:p>
    <w:p w14:paraId="737CC302"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Souběhy a křížení s distribuční sítí</w:t>
      </w:r>
    </w:p>
    <w:p w14:paraId="737CC303" w14:textId="77777777" w:rsidR="006D027D" w:rsidRPr="006D027D" w:rsidRDefault="006D027D" w:rsidP="006D027D">
      <w:pPr>
        <w:pStyle w:val="Textodstavec"/>
        <w:rPr>
          <w:rFonts w:cs="Arial"/>
          <w:b/>
          <w:noProof/>
          <w:sz w:val="20"/>
          <w:szCs w:val="20"/>
        </w:rPr>
      </w:pPr>
      <w:r w:rsidRPr="006D027D">
        <w:rPr>
          <w:rFonts w:cs="Arial"/>
          <w:b/>
          <w:noProof/>
          <w:sz w:val="20"/>
          <w:szCs w:val="20"/>
        </w:rPr>
        <w:t>Trafostanice a rozvodny</w:t>
      </w:r>
    </w:p>
    <w:p w14:paraId="737CC304"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Typy trafostanic VN/NN a rozvoden VVN/VN</w:t>
      </w:r>
    </w:p>
    <w:p w14:paraId="737CC30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Vypínače, odpínače, odpojovače (typy, způsob manipulace)</w:t>
      </w:r>
    </w:p>
    <w:p w14:paraId="737CC30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Kompaktní rozvaděče VN, venkovní rozvodny VVN</w:t>
      </w:r>
    </w:p>
    <w:p w14:paraId="737CC307"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Vybavení trafostanic (pojistky VN, rozvaděče NN, pojistky NN, jističe)</w:t>
      </w:r>
    </w:p>
    <w:p w14:paraId="737CC308"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Transformátory VN/NN (typy, zapojení, údržba)</w:t>
      </w:r>
    </w:p>
    <w:p w14:paraId="737CC309"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Transformátory VVN/VN (typy, zapojení, údržba)</w:t>
      </w:r>
    </w:p>
    <w:p w14:paraId="737CC30A" w14:textId="77777777" w:rsidR="006D027D" w:rsidRPr="006D027D" w:rsidRDefault="006D027D" w:rsidP="006D027D">
      <w:pPr>
        <w:pStyle w:val="Textodstavec"/>
        <w:rPr>
          <w:rFonts w:cs="Arial"/>
          <w:b/>
          <w:noProof/>
          <w:sz w:val="20"/>
          <w:szCs w:val="20"/>
        </w:rPr>
      </w:pPr>
      <w:r w:rsidRPr="006D027D">
        <w:rPr>
          <w:rFonts w:cs="Arial"/>
          <w:b/>
          <w:noProof/>
          <w:sz w:val="20"/>
          <w:szCs w:val="20"/>
        </w:rPr>
        <w:t>Kabelové rozvody VN, NN</w:t>
      </w:r>
    </w:p>
    <w:p w14:paraId="737CC30B"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Kabely (typy, spojování, odbočení)</w:t>
      </w:r>
    </w:p>
    <w:p w14:paraId="737CC30C"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Kabelové soubory (typy, montáž)</w:t>
      </w:r>
    </w:p>
    <w:p w14:paraId="737CC30D"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Pojistky (typy)</w:t>
      </w:r>
    </w:p>
    <w:p w14:paraId="737CC30E"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Vytyčení kabelových tras</w:t>
      </w:r>
    </w:p>
    <w:p w14:paraId="737CC30F" w14:textId="77777777" w:rsid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Diagnostika kabelů</w:t>
      </w:r>
    </w:p>
    <w:p w14:paraId="46549A04" w14:textId="77777777" w:rsidR="00C82219" w:rsidRPr="006D027D" w:rsidRDefault="00C82219" w:rsidP="00C82219">
      <w:pPr>
        <w:pStyle w:val="Textodstavec"/>
        <w:spacing w:before="100" w:beforeAutospacing="1" w:after="100" w:afterAutospacing="1"/>
        <w:ind w:left="714"/>
        <w:rPr>
          <w:rFonts w:cs="Arial"/>
          <w:noProof/>
          <w:sz w:val="20"/>
          <w:szCs w:val="20"/>
        </w:rPr>
      </w:pPr>
    </w:p>
    <w:p w14:paraId="737CC310" w14:textId="77777777" w:rsidR="006D027D" w:rsidRPr="006D027D" w:rsidRDefault="006D027D" w:rsidP="006D027D">
      <w:pPr>
        <w:pStyle w:val="Textodstavec"/>
        <w:rPr>
          <w:rFonts w:cs="Arial"/>
          <w:b/>
          <w:noProof/>
          <w:sz w:val="20"/>
          <w:szCs w:val="20"/>
        </w:rPr>
      </w:pPr>
      <w:r w:rsidRPr="006D027D">
        <w:rPr>
          <w:rFonts w:cs="Arial"/>
          <w:b/>
          <w:noProof/>
          <w:sz w:val="20"/>
          <w:szCs w:val="20"/>
        </w:rPr>
        <w:lastRenderedPageBreak/>
        <w:t>Organizace údržby a výstavby</w:t>
      </w:r>
    </w:p>
    <w:p w14:paraId="737CC311"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Energetický zákon (ochranná pásma, práva a povinnosti držitele licence, práva a povinnosti zákazníka)</w:t>
      </w:r>
    </w:p>
    <w:p w14:paraId="737CC312"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Řád preventivní údržby (účel, náplň, periody)</w:t>
      </w:r>
    </w:p>
    <w:p w14:paraId="737CC313"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Bezpečnostní předpisy pro práci na el. zařízení</w:t>
      </w:r>
    </w:p>
    <w:p w14:paraId="737CC314"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 xml:space="preserve">Elektroměrové rozvaděče </w:t>
      </w:r>
    </w:p>
    <w:p w14:paraId="737CC31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 xml:space="preserve">Proces zřízení odběrného místa </w:t>
      </w:r>
    </w:p>
    <w:p w14:paraId="737CC31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Proces výstavby a rekonstrukce energetického zařízení</w:t>
      </w:r>
    </w:p>
    <w:p w14:paraId="737CC317"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Proces oprav (poruchy, běžné opravy)</w:t>
      </w:r>
    </w:p>
    <w:p w14:paraId="737CC318"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Dispečerské řízení distribučních soustav</w:t>
      </w:r>
    </w:p>
    <w:p w14:paraId="737CC319"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Grafický informační systém</w:t>
      </w:r>
    </w:p>
    <w:p w14:paraId="737CC31A"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Základní informace o SW (SAP)</w:t>
      </w:r>
    </w:p>
    <w:p w14:paraId="737CC31B" w14:textId="77777777" w:rsidR="006D027D" w:rsidRPr="001A3EA9" w:rsidRDefault="006D027D" w:rsidP="006D027D">
      <w:pPr>
        <w:pStyle w:val="Textodstavec"/>
        <w:rPr>
          <w:b/>
          <w:bCs/>
          <w:noProof/>
          <w:sz w:val="22"/>
          <w:szCs w:val="20"/>
          <w:u w:val="single"/>
          <w:lang w:val="x-none" w:eastAsia="x-none"/>
        </w:rPr>
      </w:pPr>
      <w:r w:rsidRPr="001A3EA9">
        <w:rPr>
          <w:b/>
          <w:bCs/>
          <w:noProof/>
          <w:sz w:val="22"/>
          <w:szCs w:val="20"/>
          <w:u w:val="single"/>
          <w:lang w:val="x-none" w:eastAsia="x-none"/>
        </w:rPr>
        <w:t>Evidence docházky a hodnocení studenta</w:t>
      </w:r>
    </w:p>
    <w:p w14:paraId="737CC31C" w14:textId="77777777" w:rsidR="00EC2A10" w:rsidRDefault="006D027D" w:rsidP="006D027D">
      <w:pPr>
        <w:pStyle w:val="Textodstavec"/>
        <w:rPr>
          <w:rFonts w:cs="Arial"/>
          <w:noProof/>
          <w:sz w:val="20"/>
          <w:szCs w:val="20"/>
        </w:rPr>
      </w:pPr>
      <w:r w:rsidRPr="006D027D">
        <w:rPr>
          <w:rFonts w:cs="Arial"/>
          <w:noProof/>
          <w:sz w:val="20"/>
          <w:szCs w:val="20"/>
        </w:rPr>
        <w:t>Student dochází na přidělené pracoviště v průběhu školního roku v předem časově dohodnutých blocích OV. V rámci každého bloku OV, trvajícího zpravidla několik dní v řadě za sebou, eviduje odpovědný pracovník studentovu docházku stejným způsobem, jak se eviduje docházka na daném pracovišti a prokazatelně v deníku BOZP jej seznamuje s informacemi, které mají vliv na bezpečnost práce studenta. Ve formuláři Hodnocení studenta hodnotí jeho pracovní výsledky, formulář je dostupný na intranetu (</w:t>
      </w:r>
      <w:hyperlink r:id="rId93" w:history="1">
        <w:r w:rsidRPr="006D027D">
          <w:rPr>
            <w:rStyle w:val="Hypertextovodkaz"/>
            <w:sz w:val="20"/>
            <w:szCs w:val="20"/>
          </w:rPr>
          <w:t>odkaz zde</w:t>
        </w:r>
      </w:hyperlink>
      <w:r w:rsidRPr="006D027D">
        <w:rPr>
          <w:rFonts w:cs="Arial"/>
          <w:noProof/>
          <w:sz w:val="20"/>
          <w:szCs w:val="20"/>
        </w:rPr>
        <w:t>). Toto hodnocení je prostřednictvím příslušné OJ útvaru Human Resources předáváno škole a má vliv na celkové hodnocení OV studenta.</w:t>
      </w:r>
    </w:p>
    <w:p w14:paraId="737CC31D" w14:textId="77777777" w:rsidR="00EC2A10" w:rsidRPr="00A3113E" w:rsidRDefault="00EC2A10" w:rsidP="00EC2A10">
      <w:pPr>
        <w:pStyle w:val="Plohy2rovenadpisu"/>
        <w:tabs>
          <w:tab w:val="clear" w:pos="1286"/>
          <w:tab w:val="num" w:pos="567"/>
        </w:tabs>
        <w:ind w:left="567" w:hanging="709"/>
      </w:pPr>
      <w:bookmarkStart w:id="1371" w:name="_Toc468656794"/>
      <w:bookmarkStart w:id="1372" w:name="_Toc468656846"/>
      <w:r w:rsidRPr="00A3113E">
        <w:lastRenderedPageBreak/>
        <w:t xml:space="preserve">Práce </w:t>
      </w:r>
      <w:r>
        <w:t>s kabely a práce na kabelech</w:t>
      </w:r>
      <w:bookmarkEnd w:id="1371"/>
      <w:bookmarkEnd w:id="1372"/>
    </w:p>
    <w:p w14:paraId="737CC31E" w14:textId="77777777" w:rsidR="001A3EA9" w:rsidRPr="001A3EA9" w:rsidRDefault="001A3EA9" w:rsidP="001A3EA9">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Účel</w:t>
      </w:r>
    </w:p>
    <w:p w14:paraId="737CC31F" w14:textId="4A31B3F9" w:rsidR="001A3EA9" w:rsidRPr="001A3EA9" w:rsidRDefault="001A3EA9" w:rsidP="001A3EA9">
      <w:pPr>
        <w:pStyle w:val="Textodstavec"/>
        <w:tabs>
          <w:tab w:val="num" w:pos="-142"/>
        </w:tabs>
        <w:ind w:left="-142"/>
        <w:rPr>
          <w:rFonts w:cs="Arial"/>
          <w:noProof/>
          <w:sz w:val="20"/>
          <w:szCs w:val="20"/>
        </w:rPr>
      </w:pPr>
      <w:r w:rsidRPr="001A3EA9">
        <w:rPr>
          <w:rFonts w:cs="Arial"/>
          <w:noProof/>
          <w:sz w:val="20"/>
          <w:szCs w:val="20"/>
        </w:rPr>
        <w:t xml:space="preserve">Tato příloha </w:t>
      </w:r>
      <w:r>
        <w:rPr>
          <w:rFonts w:cs="Arial"/>
          <w:noProof/>
          <w:sz w:val="20"/>
          <w:szCs w:val="20"/>
        </w:rPr>
        <w:t xml:space="preserve">upřesňuje pravidla při práci </w:t>
      </w:r>
      <w:r w:rsidR="004B4AB0">
        <w:rPr>
          <w:rFonts w:cs="Arial"/>
          <w:noProof/>
          <w:sz w:val="20"/>
          <w:szCs w:val="20"/>
        </w:rPr>
        <w:t>s</w:t>
      </w:r>
      <w:r>
        <w:rPr>
          <w:rFonts w:cs="Arial"/>
          <w:noProof/>
          <w:sz w:val="20"/>
          <w:szCs w:val="20"/>
        </w:rPr>
        <w:t xml:space="preserve"> kabel</w:t>
      </w:r>
      <w:r w:rsidR="004B4AB0">
        <w:rPr>
          <w:rFonts w:cs="Arial"/>
          <w:noProof/>
          <w:sz w:val="20"/>
          <w:szCs w:val="20"/>
        </w:rPr>
        <w:t>y</w:t>
      </w:r>
      <w:r>
        <w:rPr>
          <w:rFonts w:cs="Arial"/>
          <w:noProof/>
          <w:sz w:val="20"/>
          <w:szCs w:val="20"/>
        </w:rPr>
        <w:t xml:space="preserve"> resp. </w:t>
      </w:r>
      <w:r w:rsidR="004B4AB0">
        <w:rPr>
          <w:rFonts w:cs="Arial"/>
          <w:noProof/>
          <w:sz w:val="20"/>
          <w:szCs w:val="20"/>
        </w:rPr>
        <w:t>na</w:t>
      </w:r>
      <w:r>
        <w:rPr>
          <w:rFonts w:cs="Arial"/>
          <w:noProof/>
          <w:sz w:val="20"/>
          <w:szCs w:val="20"/>
        </w:rPr>
        <w:t> kabel</w:t>
      </w:r>
      <w:r w:rsidR="004B4AB0">
        <w:rPr>
          <w:rFonts w:cs="Arial"/>
          <w:noProof/>
          <w:sz w:val="20"/>
          <w:szCs w:val="20"/>
        </w:rPr>
        <w:t>ech</w:t>
      </w:r>
      <w:r>
        <w:rPr>
          <w:rFonts w:cs="Arial"/>
          <w:noProof/>
          <w:sz w:val="20"/>
          <w:szCs w:val="20"/>
        </w:rPr>
        <w:t xml:space="preserve"> v distribuční síti E.ON. Problematika těchto prací je řešena v normě </w:t>
      </w:r>
      <w:r w:rsidRPr="001A3EA9">
        <w:rPr>
          <w:rFonts w:cs="Arial"/>
          <w:noProof/>
          <w:sz w:val="20"/>
          <w:szCs w:val="20"/>
        </w:rPr>
        <w:t>PNE 33 0000-6 ed.3 OBSLUHA A PRÁCE NA ELEKTRICKÝCH ZAŘÍZENÍCH PRO PŘENOS A DISTRIBUCI ELEKTRICKÉ ENERGIE</w:t>
      </w:r>
      <w:r>
        <w:rPr>
          <w:rFonts w:cs="Arial"/>
          <w:noProof/>
          <w:sz w:val="20"/>
          <w:szCs w:val="20"/>
        </w:rPr>
        <w:t xml:space="preserve"> (</w:t>
      </w:r>
      <w:hyperlink r:id="rId94" w:history="1">
        <w:r w:rsidRPr="001A3EA9">
          <w:rPr>
            <w:rStyle w:val="Hypertextovodkaz"/>
            <w:rFonts w:cs="Arial"/>
            <w:noProof/>
            <w:sz w:val="20"/>
            <w:szCs w:val="20"/>
          </w:rPr>
          <w:t>odkaz zde</w:t>
        </w:r>
      </w:hyperlink>
      <w:r>
        <w:rPr>
          <w:rFonts w:cs="Arial"/>
          <w:noProof/>
          <w:sz w:val="20"/>
          <w:szCs w:val="20"/>
        </w:rPr>
        <w:t xml:space="preserve">), konkrétně v příloze </w:t>
      </w:r>
      <w:r w:rsidRPr="001A3EA9">
        <w:rPr>
          <w:rFonts w:cs="Arial"/>
          <w:noProof/>
          <w:sz w:val="20"/>
          <w:szCs w:val="20"/>
        </w:rPr>
        <w:t>VII Práce s kabely a na kabelech</w:t>
      </w:r>
      <w:r>
        <w:rPr>
          <w:rFonts w:cs="Arial"/>
          <w:noProof/>
          <w:sz w:val="20"/>
          <w:szCs w:val="20"/>
        </w:rPr>
        <w:t>.</w:t>
      </w:r>
    </w:p>
    <w:p w14:paraId="737CC320" w14:textId="77777777" w:rsidR="00EC2A10" w:rsidRDefault="00EC2A10" w:rsidP="001A3EA9">
      <w:pPr>
        <w:pStyle w:val="Textodstavec"/>
        <w:tabs>
          <w:tab w:val="num" w:pos="-142"/>
        </w:tabs>
        <w:ind w:left="-142"/>
        <w:rPr>
          <w:b/>
          <w:bCs/>
          <w:noProof/>
          <w:sz w:val="22"/>
          <w:szCs w:val="20"/>
          <w:u w:val="single"/>
          <w:lang w:eastAsia="x-none"/>
        </w:rPr>
      </w:pPr>
    </w:p>
    <w:p w14:paraId="737CC321" w14:textId="77777777" w:rsidR="00157E25" w:rsidRPr="001A3EA9" w:rsidRDefault="001A3EA9" w:rsidP="001A3EA9">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Popis činností a pravidel</w:t>
      </w:r>
    </w:p>
    <w:p w14:paraId="737CC322" w14:textId="06666A18" w:rsidR="00EC2A10" w:rsidRDefault="00EC2A10" w:rsidP="00C82219">
      <w:pPr>
        <w:spacing w:before="60" w:after="20"/>
        <w:ind w:left="-142"/>
        <w:jc w:val="both"/>
      </w:pPr>
      <w:r>
        <w:t xml:space="preserve">Tabulka 16 obsahuje přehled možných prací </w:t>
      </w:r>
      <w:r w:rsidR="004B4AB0">
        <w:t>s </w:t>
      </w:r>
      <w:proofErr w:type="gramStart"/>
      <w:r w:rsidR="004B4AB0">
        <w:t>kabely</w:t>
      </w:r>
      <w:proofErr w:type="gramEnd"/>
      <w:r w:rsidR="004B4AB0">
        <w:t xml:space="preserve"> </w:t>
      </w:r>
      <w:r>
        <w:t xml:space="preserve">resp. na kabelech v závislosti na typu kabelu, napěťové hladině a napěťovém stavu. V tabulce je dále stanoveno, v jakém režimu je možné jednotlivé činnosti provádět a jaké je ve skupině E.ON požadovaná minimální </w:t>
      </w:r>
      <w:proofErr w:type="spellStart"/>
      <w:r>
        <w:t>elektrokvalifikace</w:t>
      </w:r>
      <w:proofErr w:type="spellEnd"/>
      <w:r>
        <w:t xml:space="preserve"> pro dané činnosti. </w:t>
      </w:r>
    </w:p>
    <w:p w14:paraId="737CC323" w14:textId="100FF7CA" w:rsidR="001A3EA9" w:rsidRDefault="00EC2A10" w:rsidP="00C82219">
      <w:pPr>
        <w:spacing w:before="60" w:after="20"/>
        <w:ind w:left="-142"/>
        <w:jc w:val="both"/>
      </w:pPr>
      <w:r>
        <w:t xml:space="preserve">Kabelem </w:t>
      </w:r>
      <w:r w:rsidR="001A3EA9">
        <w:t xml:space="preserve">PILC </w:t>
      </w:r>
      <w:r>
        <w:t>se rozumí k</w:t>
      </w:r>
      <w:r w:rsidR="001A3EA9">
        <w:t>abel s impregnovanou papírovou izolací</w:t>
      </w:r>
      <w:r>
        <w:t xml:space="preserve">, tj. </w:t>
      </w:r>
      <w:proofErr w:type="spellStart"/>
      <w:r>
        <w:t>v</w:t>
      </w:r>
      <w:r w:rsidR="001A3EA9">
        <w:t>ícežilový</w:t>
      </w:r>
      <w:proofErr w:type="spellEnd"/>
      <w:r w:rsidR="001A3EA9">
        <w:t xml:space="preserve"> kabel s hliníkovým nebo měděným jádrem, např. s napuštěnou papírovou izolací, žílami samostatně opláštěnými olovem, společným pancířem z ocelových p</w:t>
      </w:r>
      <w:r w:rsidR="00C82219">
        <w:t>ásků a s vlákninovým obalem.</w:t>
      </w:r>
    </w:p>
    <w:p w14:paraId="737CC324" w14:textId="08C5D8E0" w:rsidR="00EC2A10" w:rsidRDefault="00EC2A10" w:rsidP="00C82219">
      <w:pPr>
        <w:spacing w:before="60" w:after="20"/>
        <w:ind w:left="-142"/>
        <w:jc w:val="both"/>
      </w:pPr>
      <w:r>
        <w:t xml:space="preserve">Kabelem XLPE se rozumí kabel </w:t>
      </w:r>
      <w:r w:rsidR="001A3EA9">
        <w:t>s plastovým pláštěm</w:t>
      </w:r>
      <w:r>
        <w:t>, tj. j</w:t>
      </w:r>
      <w:r w:rsidR="001A3EA9">
        <w:t xml:space="preserve">edno nebo </w:t>
      </w:r>
      <w:proofErr w:type="spellStart"/>
      <w:r w:rsidR="001A3EA9">
        <w:t>vícežilový</w:t>
      </w:r>
      <w:proofErr w:type="spellEnd"/>
      <w:r w:rsidR="001A3EA9">
        <w:t xml:space="preserve"> kabel s hliníkovým nebo měděným jádrem, izolací ze zesíťovaného polyetylénu XLPE nebo </w:t>
      </w:r>
      <w:r w:rsidR="00C82219">
        <w:t>např. PVC a s pláštěm z plastu.</w:t>
      </w:r>
    </w:p>
    <w:p w14:paraId="737CC325" w14:textId="77777777" w:rsidR="00EC2A10" w:rsidRDefault="00EC2A10" w:rsidP="00C82219">
      <w:pPr>
        <w:spacing w:before="60" w:after="20"/>
        <w:ind w:left="-142"/>
        <w:jc w:val="both"/>
      </w:pPr>
      <w:r>
        <w:t>Odkazy v jednotlivých buňkách tabulky odkazují na číslo příslušné poznámky v textu za tabulkou.</w:t>
      </w:r>
    </w:p>
    <w:p w14:paraId="737CC326" w14:textId="0BE18F49" w:rsidR="00EC2A10" w:rsidRDefault="00EC2A10" w:rsidP="00C82219">
      <w:pPr>
        <w:spacing w:before="60" w:after="20"/>
        <w:ind w:left="-142"/>
        <w:jc w:val="both"/>
      </w:pPr>
      <w:r>
        <w:t>Tabulku a poznámky je možno stáhnout ve formátu PDF pro oboustranné vytištění (</w:t>
      </w:r>
      <w:hyperlink r:id="rId95" w:history="1">
        <w:r w:rsidRPr="00EC2A10">
          <w:rPr>
            <w:rStyle w:val="Hypertextovodkaz"/>
            <w:rFonts w:cs="Arial"/>
          </w:rPr>
          <w:t>odkaz zde</w:t>
        </w:r>
      </w:hyperlink>
      <w:r>
        <w:t>).</w:t>
      </w:r>
    </w:p>
    <w:p w14:paraId="737CC327" w14:textId="77777777" w:rsidR="00EC2A10" w:rsidRDefault="00EC2A10" w:rsidP="00EC2A10">
      <w:pPr>
        <w:ind w:left="-142"/>
      </w:pPr>
    </w:p>
    <w:p w14:paraId="737CC328" w14:textId="7E8E04BE" w:rsidR="001A3EA9" w:rsidRPr="00157E25" w:rsidRDefault="00EC2A10" w:rsidP="00EC2A10">
      <w:pPr>
        <w:pStyle w:val="Titulek"/>
        <w:keepNext/>
        <w:spacing w:after="120"/>
        <w:ind w:hanging="142"/>
      </w:pPr>
      <w:bookmarkStart w:id="1373" w:name="_Toc466968265"/>
      <w:r>
        <w:t xml:space="preserve">Tabulka </w:t>
      </w:r>
      <w:fldSimple w:instr=" SEQ Tabulka \* ARABIC ">
        <w:r w:rsidR="001F1D4B">
          <w:rPr>
            <w:noProof/>
          </w:rPr>
          <w:t>16</w:t>
        </w:r>
      </w:fldSimple>
      <w:r w:rsidR="00A32F3C">
        <w:t xml:space="preserve"> - </w:t>
      </w:r>
      <w:r w:rsidRPr="00EC2A10">
        <w:rPr>
          <w:b w:val="0"/>
        </w:rPr>
        <w:t>Popis činností a pravidel</w:t>
      </w:r>
      <w:r>
        <w:rPr>
          <w:b w:val="0"/>
        </w:rPr>
        <w:t xml:space="preserve"> při práci s kabely a na kabelech</w:t>
      </w:r>
      <w:bookmarkEnd w:id="1373"/>
    </w:p>
    <w:tbl>
      <w:tblPr>
        <w:tblW w:w="9640" w:type="dxa"/>
        <w:tblInd w:w="-72" w:type="dxa"/>
        <w:tblCellMar>
          <w:left w:w="70" w:type="dxa"/>
          <w:right w:w="70" w:type="dxa"/>
        </w:tblCellMar>
        <w:tblLook w:val="04A0" w:firstRow="1" w:lastRow="0" w:firstColumn="1" w:lastColumn="0" w:noHBand="0" w:noVBand="1"/>
      </w:tblPr>
      <w:tblGrid>
        <w:gridCol w:w="697"/>
        <w:gridCol w:w="1418"/>
        <w:gridCol w:w="1429"/>
        <w:gridCol w:w="993"/>
        <w:gridCol w:w="850"/>
        <w:gridCol w:w="851"/>
        <w:gridCol w:w="850"/>
        <w:gridCol w:w="851"/>
        <w:gridCol w:w="850"/>
        <w:gridCol w:w="851"/>
      </w:tblGrid>
      <w:tr w:rsidR="001A3EA9" w:rsidRPr="001A3EA9" w14:paraId="737CC32F" w14:textId="77777777" w:rsidTr="001A3EA9">
        <w:trPr>
          <w:trHeight w:val="408"/>
        </w:trPr>
        <w:tc>
          <w:tcPr>
            <w:tcW w:w="697" w:type="dxa"/>
            <w:tcBorders>
              <w:top w:val="nil"/>
              <w:left w:val="nil"/>
              <w:bottom w:val="nil"/>
              <w:right w:val="nil"/>
            </w:tcBorders>
            <w:shd w:val="clear" w:color="auto" w:fill="auto"/>
            <w:noWrap/>
            <w:vAlign w:val="bottom"/>
            <w:hideMark/>
          </w:tcPr>
          <w:p w14:paraId="737CC329" w14:textId="77777777" w:rsidR="001A3EA9" w:rsidRPr="001A3EA9" w:rsidRDefault="001A3EA9" w:rsidP="001A3EA9">
            <w:pPr>
              <w:rPr>
                <w:rFonts w:ascii="Calibri" w:hAnsi="Calibri" w:cs="Calibri"/>
                <w:color w:val="000000"/>
                <w:sz w:val="18"/>
                <w:szCs w:val="18"/>
              </w:rPr>
            </w:pPr>
          </w:p>
        </w:tc>
        <w:tc>
          <w:tcPr>
            <w:tcW w:w="1418" w:type="dxa"/>
            <w:tcBorders>
              <w:top w:val="nil"/>
              <w:left w:val="nil"/>
              <w:bottom w:val="nil"/>
              <w:right w:val="nil"/>
            </w:tcBorders>
            <w:shd w:val="clear" w:color="auto" w:fill="auto"/>
            <w:noWrap/>
            <w:vAlign w:val="bottom"/>
            <w:hideMark/>
          </w:tcPr>
          <w:p w14:paraId="737CC32A" w14:textId="77777777" w:rsidR="001A3EA9" w:rsidRPr="001A3EA9" w:rsidRDefault="001A3EA9" w:rsidP="001A3EA9">
            <w:pPr>
              <w:rPr>
                <w:rFonts w:ascii="Calibri" w:hAnsi="Calibri" w:cs="Calibri"/>
                <w:color w:val="000000"/>
                <w:sz w:val="18"/>
                <w:szCs w:val="18"/>
              </w:rPr>
            </w:pPr>
          </w:p>
        </w:tc>
        <w:tc>
          <w:tcPr>
            <w:tcW w:w="1429" w:type="dxa"/>
            <w:tcBorders>
              <w:top w:val="nil"/>
              <w:left w:val="nil"/>
              <w:bottom w:val="nil"/>
              <w:right w:val="nil"/>
            </w:tcBorders>
            <w:shd w:val="clear" w:color="auto" w:fill="auto"/>
            <w:noWrap/>
            <w:vAlign w:val="bottom"/>
            <w:hideMark/>
          </w:tcPr>
          <w:p w14:paraId="737CC32B" w14:textId="77777777" w:rsidR="001A3EA9" w:rsidRPr="001A3EA9" w:rsidRDefault="001A3EA9" w:rsidP="001A3EA9">
            <w:pPr>
              <w:rPr>
                <w:rFonts w:ascii="Calibri" w:hAnsi="Calibri" w:cs="Calibri"/>
                <w:color w:val="000000"/>
                <w:sz w:val="18"/>
                <w:szCs w:val="18"/>
              </w:rPr>
            </w:pPr>
          </w:p>
        </w:tc>
        <w:tc>
          <w:tcPr>
            <w:tcW w:w="993" w:type="dxa"/>
            <w:tcBorders>
              <w:top w:val="nil"/>
              <w:left w:val="nil"/>
              <w:bottom w:val="nil"/>
              <w:right w:val="nil"/>
            </w:tcBorders>
            <w:shd w:val="clear" w:color="auto" w:fill="auto"/>
            <w:noWrap/>
            <w:vAlign w:val="bottom"/>
            <w:hideMark/>
          </w:tcPr>
          <w:p w14:paraId="737CC32C" w14:textId="77777777" w:rsidR="001A3EA9" w:rsidRPr="001A3EA9" w:rsidRDefault="001A3EA9" w:rsidP="001A3EA9">
            <w:pPr>
              <w:rPr>
                <w:rFonts w:ascii="Calibri" w:hAnsi="Calibri" w:cs="Calibri"/>
                <w:color w:val="000000"/>
                <w:sz w:val="18"/>
                <w:szCs w:val="18"/>
              </w:rPr>
            </w:pPr>
          </w:p>
        </w:tc>
        <w:tc>
          <w:tcPr>
            <w:tcW w:w="255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7CC32D"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Bez napětí</w:t>
            </w:r>
          </w:p>
        </w:tc>
        <w:tc>
          <w:tcPr>
            <w:tcW w:w="2552" w:type="dxa"/>
            <w:gridSpan w:val="3"/>
            <w:tcBorders>
              <w:top w:val="single" w:sz="4" w:space="0" w:color="auto"/>
              <w:left w:val="nil"/>
              <w:bottom w:val="single" w:sz="4" w:space="0" w:color="auto"/>
              <w:right w:val="single" w:sz="4" w:space="0" w:color="auto"/>
            </w:tcBorders>
            <w:shd w:val="clear" w:color="auto" w:fill="auto"/>
            <w:noWrap/>
            <w:vAlign w:val="center"/>
            <w:hideMark/>
          </w:tcPr>
          <w:p w14:paraId="737CC32E"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Pod napětím</w:t>
            </w:r>
          </w:p>
        </w:tc>
      </w:tr>
      <w:tr w:rsidR="001A3EA9" w:rsidRPr="001A3EA9" w14:paraId="737CC33A" w14:textId="77777777" w:rsidTr="001A3EA9">
        <w:trPr>
          <w:trHeight w:val="480"/>
        </w:trPr>
        <w:tc>
          <w:tcPr>
            <w:tcW w:w="697" w:type="dxa"/>
            <w:tcBorders>
              <w:top w:val="nil"/>
              <w:left w:val="nil"/>
              <w:bottom w:val="nil"/>
              <w:right w:val="single" w:sz="4" w:space="0" w:color="auto"/>
            </w:tcBorders>
            <w:shd w:val="clear" w:color="auto" w:fill="auto"/>
            <w:noWrap/>
            <w:vAlign w:val="center"/>
            <w:hideMark/>
          </w:tcPr>
          <w:p w14:paraId="737CC330"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 </w:t>
            </w:r>
          </w:p>
        </w:tc>
        <w:tc>
          <w:tcPr>
            <w:tcW w:w="1418" w:type="dxa"/>
            <w:tcBorders>
              <w:top w:val="single" w:sz="4" w:space="0" w:color="auto"/>
              <w:left w:val="nil"/>
              <w:bottom w:val="single" w:sz="4" w:space="0" w:color="auto"/>
              <w:right w:val="single" w:sz="4" w:space="0" w:color="auto"/>
            </w:tcBorders>
            <w:shd w:val="clear" w:color="000000" w:fill="F2F2F2"/>
            <w:noWrap/>
            <w:vAlign w:val="center"/>
            <w:hideMark/>
          </w:tcPr>
          <w:p w14:paraId="737CC331"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Typ činnosti</w:t>
            </w:r>
          </w:p>
        </w:tc>
        <w:tc>
          <w:tcPr>
            <w:tcW w:w="1429" w:type="dxa"/>
            <w:tcBorders>
              <w:top w:val="single" w:sz="4" w:space="0" w:color="auto"/>
              <w:left w:val="nil"/>
              <w:bottom w:val="single" w:sz="4" w:space="0" w:color="auto"/>
              <w:right w:val="single" w:sz="4" w:space="0" w:color="auto"/>
            </w:tcBorders>
            <w:shd w:val="clear" w:color="000000" w:fill="F2F2F2"/>
            <w:vAlign w:val="center"/>
            <w:hideMark/>
          </w:tcPr>
          <w:p w14:paraId="737CC332"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Režim práce</w:t>
            </w:r>
          </w:p>
        </w:tc>
        <w:tc>
          <w:tcPr>
            <w:tcW w:w="993" w:type="dxa"/>
            <w:tcBorders>
              <w:top w:val="single" w:sz="4" w:space="0" w:color="auto"/>
              <w:left w:val="nil"/>
              <w:bottom w:val="single" w:sz="4" w:space="0" w:color="auto"/>
              <w:right w:val="single" w:sz="4" w:space="0" w:color="auto"/>
            </w:tcBorders>
            <w:shd w:val="clear" w:color="000000" w:fill="F2F2F2"/>
            <w:vAlign w:val="center"/>
            <w:hideMark/>
          </w:tcPr>
          <w:p w14:paraId="737CC333"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Kvalifikace dle 50/1978 Sb.</w:t>
            </w:r>
          </w:p>
        </w:tc>
        <w:tc>
          <w:tcPr>
            <w:tcW w:w="850" w:type="dxa"/>
            <w:tcBorders>
              <w:top w:val="nil"/>
              <w:left w:val="nil"/>
              <w:bottom w:val="single" w:sz="4" w:space="0" w:color="auto"/>
              <w:right w:val="single" w:sz="4" w:space="0" w:color="auto"/>
            </w:tcBorders>
            <w:shd w:val="clear" w:color="000000" w:fill="F2F2F2"/>
            <w:vAlign w:val="center"/>
            <w:hideMark/>
          </w:tcPr>
          <w:p w14:paraId="737CC334"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NN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5"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VN</w:t>
            </w:r>
          </w:p>
        </w:tc>
        <w:tc>
          <w:tcPr>
            <w:tcW w:w="850" w:type="dxa"/>
            <w:tcBorders>
              <w:top w:val="nil"/>
              <w:left w:val="nil"/>
              <w:bottom w:val="single" w:sz="4" w:space="0" w:color="auto"/>
              <w:right w:val="single" w:sz="4" w:space="0" w:color="auto"/>
            </w:tcBorders>
            <w:shd w:val="clear" w:color="000000" w:fill="F2F2F2"/>
            <w:noWrap/>
            <w:vAlign w:val="center"/>
            <w:hideMark/>
          </w:tcPr>
          <w:p w14:paraId="737CC336"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VVN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7"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NN</w:t>
            </w:r>
          </w:p>
        </w:tc>
        <w:tc>
          <w:tcPr>
            <w:tcW w:w="850" w:type="dxa"/>
            <w:tcBorders>
              <w:top w:val="nil"/>
              <w:left w:val="nil"/>
              <w:bottom w:val="single" w:sz="4" w:space="0" w:color="auto"/>
              <w:right w:val="single" w:sz="4" w:space="0" w:color="auto"/>
            </w:tcBorders>
            <w:shd w:val="clear" w:color="000000" w:fill="F2F2F2"/>
            <w:noWrap/>
            <w:vAlign w:val="center"/>
            <w:hideMark/>
          </w:tcPr>
          <w:p w14:paraId="737CC33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9"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VVN</w:t>
            </w:r>
          </w:p>
        </w:tc>
      </w:tr>
      <w:tr w:rsidR="001A3EA9" w:rsidRPr="001A3EA9" w14:paraId="737CC345" w14:textId="77777777" w:rsidTr="001A3EA9">
        <w:trPr>
          <w:trHeight w:val="501"/>
        </w:trPr>
        <w:tc>
          <w:tcPr>
            <w:tcW w:w="69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737CC33B" w14:textId="77777777" w:rsidR="001A3EA9" w:rsidRPr="001A3EA9" w:rsidRDefault="001A3EA9" w:rsidP="001A3EA9">
            <w:pPr>
              <w:jc w:val="center"/>
              <w:rPr>
                <w:rFonts w:ascii="Calibri" w:hAnsi="Calibri" w:cs="Calibri"/>
                <w:b/>
                <w:bCs/>
                <w:color w:val="000000"/>
                <w:sz w:val="44"/>
                <w:szCs w:val="44"/>
              </w:rPr>
            </w:pPr>
            <w:r w:rsidRPr="001A3EA9">
              <w:rPr>
                <w:rFonts w:ascii="Calibri" w:hAnsi="Calibri" w:cs="Calibri"/>
                <w:b/>
                <w:bCs/>
                <w:color w:val="000000"/>
                <w:sz w:val="44"/>
                <w:szCs w:val="44"/>
              </w:rPr>
              <w:t>PILC</w:t>
            </w:r>
          </w:p>
        </w:tc>
        <w:tc>
          <w:tcPr>
            <w:tcW w:w="1418"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C"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D"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E"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3F"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0"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1"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42" w14:textId="77777777" w:rsidR="001A3EA9" w:rsidRPr="001A3EA9" w:rsidRDefault="001A3EA9" w:rsidP="00EC2A10">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43" w14:textId="77777777" w:rsidR="001A3EA9" w:rsidRPr="001A3EA9" w:rsidRDefault="001A3EA9" w:rsidP="00EC2A10">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1" w:type="dxa"/>
            <w:vMerge w:val="restart"/>
            <w:tcBorders>
              <w:top w:val="single" w:sz="4" w:space="0" w:color="auto"/>
              <w:left w:val="single" w:sz="4" w:space="0" w:color="auto"/>
              <w:bottom w:val="single" w:sz="4" w:space="0" w:color="000000"/>
              <w:right w:val="single" w:sz="4" w:space="0" w:color="auto"/>
            </w:tcBorders>
            <w:shd w:val="clear" w:color="auto" w:fill="FF9F9F"/>
            <w:vAlign w:val="center"/>
            <w:hideMark/>
          </w:tcPr>
          <w:p w14:paraId="737CC344"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1A3EA9" w:rsidRPr="001A3EA9" w14:paraId="737CC350" w14:textId="77777777" w:rsidTr="001A3EA9">
        <w:trPr>
          <w:trHeight w:val="501"/>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737CC346" w14:textId="77777777" w:rsidR="001A3EA9" w:rsidRPr="001A3EA9" w:rsidRDefault="001A3EA9" w:rsidP="001A3EA9">
            <w:pPr>
              <w:rPr>
                <w:rFonts w:ascii="Calibri" w:hAnsi="Calibri" w:cs="Calibri"/>
                <w:b/>
                <w:bCs/>
                <w:color w:val="000000"/>
                <w:sz w:val="44"/>
                <w:szCs w:val="44"/>
              </w:rPr>
            </w:pPr>
          </w:p>
        </w:tc>
        <w:tc>
          <w:tcPr>
            <w:tcW w:w="1418" w:type="dxa"/>
            <w:vMerge/>
            <w:tcBorders>
              <w:top w:val="nil"/>
              <w:left w:val="single" w:sz="4" w:space="0" w:color="auto"/>
              <w:bottom w:val="single" w:sz="4" w:space="0" w:color="000000"/>
              <w:right w:val="single" w:sz="4" w:space="0" w:color="auto"/>
            </w:tcBorders>
            <w:vAlign w:val="center"/>
            <w:hideMark/>
          </w:tcPr>
          <w:p w14:paraId="737CC347" w14:textId="77777777" w:rsidR="001A3EA9" w:rsidRPr="001A3EA9" w:rsidRDefault="001A3EA9" w:rsidP="001A3EA9">
            <w:pPr>
              <w:rPr>
                <w:rFonts w:ascii="Calibri" w:hAnsi="Calibri" w:cs="Calibri"/>
                <w:b/>
                <w:bCs/>
                <w:color w:val="000000"/>
                <w:sz w:val="24"/>
                <w:szCs w:val="24"/>
              </w:rPr>
            </w:pPr>
          </w:p>
        </w:tc>
        <w:tc>
          <w:tcPr>
            <w:tcW w:w="1429" w:type="dxa"/>
            <w:vMerge/>
            <w:tcBorders>
              <w:top w:val="nil"/>
              <w:left w:val="single" w:sz="4" w:space="0" w:color="auto"/>
              <w:bottom w:val="single" w:sz="4" w:space="0" w:color="000000"/>
              <w:right w:val="single" w:sz="4" w:space="0" w:color="auto"/>
            </w:tcBorders>
            <w:vAlign w:val="center"/>
            <w:hideMark/>
          </w:tcPr>
          <w:p w14:paraId="737CC348" w14:textId="77777777" w:rsidR="001A3EA9" w:rsidRPr="001A3EA9" w:rsidRDefault="001A3EA9" w:rsidP="001A3EA9">
            <w:pPr>
              <w:rPr>
                <w:rFonts w:ascii="Calibri" w:hAnsi="Calibri" w:cs="Calibri"/>
                <w:color w:val="000000"/>
                <w:sz w:val="18"/>
                <w:szCs w:val="18"/>
              </w:rPr>
            </w:pPr>
          </w:p>
        </w:tc>
        <w:tc>
          <w:tcPr>
            <w:tcW w:w="993" w:type="dxa"/>
            <w:vMerge/>
            <w:tcBorders>
              <w:top w:val="nil"/>
              <w:left w:val="single" w:sz="4" w:space="0" w:color="auto"/>
              <w:bottom w:val="single" w:sz="4" w:space="0" w:color="000000"/>
              <w:right w:val="single" w:sz="4" w:space="0" w:color="auto"/>
            </w:tcBorders>
            <w:vAlign w:val="center"/>
            <w:hideMark/>
          </w:tcPr>
          <w:p w14:paraId="737CC349" w14:textId="77777777" w:rsidR="001A3EA9" w:rsidRPr="001A3EA9" w:rsidRDefault="001A3EA9" w:rsidP="001A3EA9">
            <w:pPr>
              <w:rPr>
                <w:rFonts w:ascii="Calibri" w:hAnsi="Calibri" w:cs="Calibri"/>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A" w14:textId="77777777" w:rsidR="001A3EA9" w:rsidRPr="001A3EA9" w:rsidRDefault="001A3EA9" w:rsidP="001A3EA9">
            <w:pPr>
              <w:rPr>
                <w:rFonts w:ascii="Calibri" w:hAnsi="Calibri" w:cs="Calibri"/>
                <w:b/>
                <w:bCs/>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B" w14:textId="77777777" w:rsidR="001A3EA9" w:rsidRPr="001A3EA9" w:rsidRDefault="001A3EA9" w:rsidP="001A3EA9">
            <w:pPr>
              <w:rPr>
                <w:rFonts w:ascii="Calibri" w:hAnsi="Calibri" w:cs="Calibri"/>
                <w:b/>
                <w:bCs/>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C" w14:textId="77777777" w:rsidR="001A3EA9" w:rsidRPr="001A3EA9" w:rsidRDefault="001A3EA9" w:rsidP="001A3EA9">
            <w:pPr>
              <w:rPr>
                <w:rFonts w:ascii="Calibri" w:hAnsi="Calibri" w:cs="Calibri"/>
                <w:b/>
                <w:bCs/>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FF9F9F"/>
            <w:vAlign w:val="center"/>
            <w:hideMark/>
          </w:tcPr>
          <w:p w14:paraId="737CC34D"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0" w:type="dxa"/>
            <w:tcBorders>
              <w:top w:val="single" w:sz="4" w:space="0" w:color="auto"/>
              <w:left w:val="nil"/>
              <w:bottom w:val="single" w:sz="4" w:space="0" w:color="auto"/>
              <w:right w:val="single" w:sz="4" w:space="0" w:color="auto"/>
            </w:tcBorders>
            <w:shd w:val="clear" w:color="auto" w:fill="FF9F9F"/>
            <w:vAlign w:val="center"/>
            <w:hideMark/>
          </w:tcPr>
          <w:p w14:paraId="737CC34E"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1" w:type="dxa"/>
            <w:vMerge/>
            <w:tcBorders>
              <w:top w:val="nil"/>
              <w:left w:val="single" w:sz="4" w:space="0" w:color="auto"/>
              <w:bottom w:val="single" w:sz="4" w:space="0" w:color="000000"/>
              <w:right w:val="single" w:sz="4" w:space="0" w:color="auto"/>
            </w:tcBorders>
            <w:shd w:val="clear" w:color="auto" w:fill="FF9F9F"/>
            <w:vAlign w:val="center"/>
            <w:hideMark/>
          </w:tcPr>
          <w:p w14:paraId="737CC34F" w14:textId="77777777" w:rsidR="001A3EA9" w:rsidRPr="001A3EA9" w:rsidRDefault="001A3EA9" w:rsidP="001A3EA9">
            <w:pPr>
              <w:rPr>
                <w:rFonts w:ascii="Calibri" w:hAnsi="Calibri" w:cs="Calibri"/>
                <w:b/>
                <w:bCs/>
                <w:color w:val="000000"/>
                <w:sz w:val="18"/>
                <w:szCs w:val="18"/>
              </w:rPr>
            </w:pPr>
          </w:p>
        </w:tc>
      </w:tr>
      <w:tr w:rsidR="001A3EA9" w:rsidRPr="001A3EA9" w14:paraId="737CC35B" w14:textId="77777777" w:rsidTr="001A3EA9">
        <w:trPr>
          <w:trHeight w:val="648"/>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737CC351" w14:textId="77777777" w:rsidR="001A3EA9" w:rsidRPr="001A3EA9" w:rsidRDefault="001A3EA9" w:rsidP="001A3EA9">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737CC352"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737CC353"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737CC354"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55"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56"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57"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737CC35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0" w:type="dxa"/>
            <w:tcBorders>
              <w:top w:val="single" w:sz="4" w:space="0" w:color="auto"/>
              <w:left w:val="nil"/>
              <w:bottom w:val="single" w:sz="4" w:space="0" w:color="000000"/>
              <w:right w:val="single" w:sz="4" w:space="0" w:color="auto"/>
            </w:tcBorders>
            <w:shd w:val="clear" w:color="auto" w:fill="FF9F9F"/>
            <w:vAlign w:val="center"/>
            <w:hideMark/>
          </w:tcPr>
          <w:p w14:paraId="737CC359"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nil"/>
              <w:left w:val="nil"/>
              <w:bottom w:val="single" w:sz="4" w:space="0" w:color="000000"/>
              <w:right w:val="single" w:sz="4" w:space="0" w:color="auto"/>
            </w:tcBorders>
            <w:shd w:val="clear" w:color="auto" w:fill="FF9F9F"/>
            <w:vAlign w:val="center"/>
            <w:hideMark/>
          </w:tcPr>
          <w:p w14:paraId="737CC35A"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E345C5" w:rsidRPr="001A3EA9" w14:paraId="737CC366" w14:textId="77777777" w:rsidTr="00680A80">
        <w:trPr>
          <w:trHeight w:val="1170"/>
        </w:trPr>
        <w:tc>
          <w:tcPr>
            <w:tcW w:w="697"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737CC35C" w14:textId="77777777" w:rsidR="00E345C5" w:rsidRPr="001A3EA9" w:rsidRDefault="00E345C5" w:rsidP="001A3EA9">
            <w:pPr>
              <w:jc w:val="center"/>
              <w:rPr>
                <w:rFonts w:ascii="Calibri" w:hAnsi="Calibri" w:cs="Calibri"/>
                <w:b/>
                <w:bCs/>
                <w:color w:val="000000"/>
                <w:sz w:val="44"/>
                <w:szCs w:val="44"/>
              </w:rPr>
            </w:pPr>
            <w:r w:rsidRPr="001A3EA9">
              <w:rPr>
                <w:rFonts w:ascii="Calibri" w:hAnsi="Calibri" w:cs="Calibri"/>
                <w:b/>
                <w:bCs/>
                <w:color w:val="000000"/>
                <w:sz w:val="44"/>
                <w:szCs w:val="44"/>
              </w:rPr>
              <w:t>XLPE</w:t>
            </w:r>
          </w:p>
        </w:tc>
        <w:tc>
          <w:tcPr>
            <w:tcW w:w="1418" w:type="dxa"/>
            <w:tcBorders>
              <w:top w:val="nil"/>
              <w:left w:val="single" w:sz="4" w:space="0" w:color="auto"/>
              <w:bottom w:val="single" w:sz="4" w:space="0" w:color="000000"/>
              <w:right w:val="single" w:sz="4" w:space="0" w:color="auto"/>
            </w:tcBorders>
            <w:shd w:val="clear" w:color="auto" w:fill="auto"/>
            <w:vAlign w:val="center"/>
            <w:hideMark/>
          </w:tcPr>
          <w:p w14:paraId="737CC35D"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tcBorders>
              <w:top w:val="nil"/>
              <w:left w:val="single" w:sz="4" w:space="0" w:color="auto"/>
              <w:bottom w:val="single" w:sz="4" w:space="0" w:color="000000"/>
              <w:right w:val="single" w:sz="4" w:space="0" w:color="auto"/>
            </w:tcBorders>
            <w:shd w:val="clear" w:color="auto" w:fill="auto"/>
            <w:vAlign w:val="center"/>
            <w:hideMark/>
          </w:tcPr>
          <w:p w14:paraId="737CC35E" w14:textId="77777777" w:rsidR="00E345C5" w:rsidRPr="001A3EA9" w:rsidRDefault="00E345C5" w:rsidP="001A3EA9">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tcBorders>
              <w:top w:val="nil"/>
              <w:left w:val="single" w:sz="4" w:space="0" w:color="auto"/>
              <w:bottom w:val="single" w:sz="4" w:space="0" w:color="000000"/>
              <w:right w:val="single" w:sz="4" w:space="0" w:color="auto"/>
            </w:tcBorders>
            <w:shd w:val="clear" w:color="auto" w:fill="auto"/>
            <w:vAlign w:val="center"/>
            <w:hideMark/>
          </w:tcPr>
          <w:p w14:paraId="737CC35F" w14:textId="77777777" w:rsidR="00E345C5" w:rsidRPr="001A3EA9" w:rsidRDefault="00E345C5" w:rsidP="001A3EA9">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0"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1"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2"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000000"/>
              <w:left w:val="nil"/>
              <w:right w:val="single" w:sz="4" w:space="0" w:color="auto"/>
            </w:tcBorders>
            <w:shd w:val="clear" w:color="000000" w:fill="CCFF99"/>
            <w:vAlign w:val="center"/>
            <w:hideMark/>
          </w:tcPr>
          <w:p w14:paraId="737CC363"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000000"/>
              <w:left w:val="nil"/>
              <w:right w:val="single" w:sz="4" w:space="0" w:color="auto"/>
            </w:tcBorders>
            <w:shd w:val="clear" w:color="000000" w:fill="CCFF99"/>
            <w:vAlign w:val="center"/>
            <w:hideMark/>
          </w:tcPr>
          <w:p w14:paraId="737CC364" w14:textId="77777777" w:rsidR="00E345C5" w:rsidRPr="001A3EA9" w:rsidRDefault="00E345C5" w:rsidP="00BA4622">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Pr>
                <w:rFonts w:ascii="Calibri" w:hAnsi="Calibri" w:cs="Calibri"/>
                <w:bCs/>
                <w:color w:val="000000"/>
                <w:sz w:val="18"/>
                <w:szCs w:val="18"/>
              </w:rPr>
              <w:t>Viz 3,</w:t>
            </w:r>
            <w:r w:rsidRPr="001A3EA9">
              <w:rPr>
                <w:rFonts w:ascii="Calibri" w:hAnsi="Calibri" w:cs="Calibri"/>
                <w:bCs/>
                <w:color w:val="000000"/>
                <w:sz w:val="18"/>
                <w:szCs w:val="18"/>
              </w:rPr>
              <w:t xml:space="preserve"> 10, 11</w:t>
            </w:r>
          </w:p>
        </w:tc>
        <w:tc>
          <w:tcPr>
            <w:tcW w:w="851" w:type="dxa"/>
            <w:tcBorders>
              <w:top w:val="nil"/>
              <w:left w:val="single" w:sz="4" w:space="0" w:color="auto"/>
              <w:bottom w:val="single" w:sz="4" w:space="0" w:color="000000"/>
              <w:right w:val="single" w:sz="4" w:space="0" w:color="auto"/>
            </w:tcBorders>
            <w:shd w:val="clear" w:color="auto" w:fill="FF9F9F"/>
            <w:vAlign w:val="center"/>
            <w:hideMark/>
          </w:tcPr>
          <w:p w14:paraId="737CC365"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1A3EA9" w:rsidRPr="001A3EA9" w14:paraId="737CC371" w14:textId="77777777" w:rsidTr="001A3EA9">
        <w:trPr>
          <w:trHeight w:val="624"/>
        </w:trPr>
        <w:tc>
          <w:tcPr>
            <w:tcW w:w="697" w:type="dxa"/>
            <w:vMerge/>
            <w:tcBorders>
              <w:top w:val="nil"/>
              <w:left w:val="single" w:sz="4" w:space="0" w:color="auto"/>
              <w:bottom w:val="single" w:sz="4" w:space="0" w:color="auto"/>
              <w:right w:val="single" w:sz="4" w:space="0" w:color="auto"/>
            </w:tcBorders>
            <w:vAlign w:val="center"/>
            <w:hideMark/>
          </w:tcPr>
          <w:p w14:paraId="737CC367" w14:textId="77777777" w:rsidR="001A3EA9" w:rsidRPr="001A3EA9" w:rsidRDefault="001A3EA9" w:rsidP="001A3EA9">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737CC36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737CC369"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737CC36A"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6B"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6C"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6D"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000000"/>
              <w:left w:val="nil"/>
              <w:bottom w:val="single" w:sz="4" w:space="0" w:color="auto"/>
              <w:right w:val="single" w:sz="4" w:space="0" w:color="auto"/>
            </w:tcBorders>
            <w:shd w:val="clear" w:color="000000" w:fill="CCFF99"/>
            <w:vAlign w:val="center"/>
            <w:hideMark/>
          </w:tcPr>
          <w:p w14:paraId="737CC36E" w14:textId="77777777" w:rsidR="001A3EA9" w:rsidRPr="001A3EA9" w:rsidRDefault="001A3EA9" w:rsidP="00E345C5">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6</w:t>
            </w:r>
          </w:p>
        </w:tc>
        <w:tc>
          <w:tcPr>
            <w:tcW w:w="850" w:type="dxa"/>
            <w:tcBorders>
              <w:top w:val="single" w:sz="4" w:space="0" w:color="000000"/>
              <w:left w:val="nil"/>
              <w:bottom w:val="single" w:sz="4" w:space="0" w:color="000000"/>
              <w:right w:val="single" w:sz="4" w:space="0" w:color="auto"/>
            </w:tcBorders>
            <w:shd w:val="clear" w:color="auto" w:fill="FF9F9F"/>
            <w:vAlign w:val="center"/>
            <w:hideMark/>
          </w:tcPr>
          <w:p w14:paraId="737CC36F"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737CC370"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bl>
    <w:p w14:paraId="737CC372" w14:textId="77777777" w:rsidR="00157E25" w:rsidRPr="00157E25" w:rsidRDefault="00157E25" w:rsidP="00157E25"/>
    <w:p w14:paraId="737CC373" w14:textId="77777777" w:rsidR="001A3EA9" w:rsidRDefault="001A3EA9" w:rsidP="00EC2A10">
      <w:pPr>
        <w:ind w:hanging="142"/>
        <w:rPr>
          <w:b/>
          <w:u w:val="single"/>
        </w:rPr>
      </w:pPr>
      <w:r w:rsidRPr="001A3EA9">
        <w:rPr>
          <w:b/>
          <w:u w:val="single"/>
        </w:rPr>
        <w:t>Poznámky:</w:t>
      </w:r>
    </w:p>
    <w:p w14:paraId="737CC374" w14:textId="5B839281" w:rsidR="001A3EA9" w:rsidRDefault="001A3EA9" w:rsidP="001A3EA9"/>
    <w:p w14:paraId="737CC375" w14:textId="260F1F60" w:rsidR="001A3EA9" w:rsidRDefault="001A3EA9" w:rsidP="0015109D">
      <w:pPr>
        <w:numPr>
          <w:ilvl w:val="3"/>
          <w:numId w:val="171"/>
        </w:numPr>
        <w:ind w:left="284" w:hanging="426"/>
        <w:jc w:val="both"/>
      </w:pPr>
      <w:r>
        <w:t xml:space="preserve">Za práce s kabely se považují práce, při nichž za žádných okolností nedojde k porušení vnějšího pláště kabelu. Za tyto práce se považují </w:t>
      </w:r>
      <w:r w:rsidR="00EC2A10">
        <w:t>např.</w:t>
      </w:r>
      <w:r>
        <w:t xml:space="preserve"> odkrývání, čištění</w:t>
      </w:r>
      <w:r w:rsidR="00BA4622">
        <w:t xml:space="preserve">, </w:t>
      </w:r>
      <w:r w:rsidR="00EC2A10">
        <w:t>diagnostika</w:t>
      </w:r>
      <w:r w:rsidR="00BA4622">
        <w:t>, vyhledávání trasy kabelů</w:t>
      </w:r>
      <w:r w:rsidR="00EC2A10">
        <w:t>.</w:t>
      </w:r>
    </w:p>
    <w:p w14:paraId="737CC376" w14:textId="26337F7D" w:rsidR="001A3EA9" w:rsidRDefault="001A3EA9" w:rsidP="0015109D">
      <w:pPr>
        <w:numPr>
          <w:ilvl w:val="3"/>
          <w:numId w:val="171"/>
        </w:numPr>
        <w:ind w:left="284" w:hanging="426"/>
        <w:jc w:val="both"/>
      </w:pPr>
      <w:r>
        <w:t xml:space="preserve">Za práce na kabelech se považují všechny úkony na kabelových souborech a práce, při kterých </w:t>
      </w:r>
      <w:r w:rsidR="00C82219">
        <w:br/>
      </w:r>
      <w:r>
        <w:t xml:space="preserve">se poruší vnější plášť kabelu. Pracovat na kabelech je dovoleno pouze po odpojení kabelů </w:t>
      </w:r>
      <w:r w:rsidR="00C82219">
        <w:br/>
      </w:r>
      <w:r>
        <w:lastRenderedPageBreak/>
        <w:t xml:space="preserve">ze všech stran možného napájení, po kontrole, zda není na konci kabelu napětí a po uzemnění </w:t>
      </w:r>
      <w:r w:rsidR="00C82219">
        <w:br/>
      </w:r>
      <w:r>
        <w:t>a zkratování, čímž se odstraní též jejich statick</w:t>
      </w:r>
      <w:r w:rsidR="00C82219">
        <w:t xml:space="preserve">ý náboj a indukované napětí. </w:t>
      </w:r>
    </w:p>
    <w:p w14:paraId="737CC377" w14:textId="20AEA991" w:rsidR="001A3EA9" w:rsidRDefault="001A3EA9" w:rsidP="0015109D">
      <w:pPr>
        <w:numPr>
          <w:ilvl w:val="3"/>
          <w:numId w:val="171"/>
        </w:numPr>
        <w:ind w:left="284" w:hanging="426"/>
        <w:jc w:val="both"/>
      </w:pPr>
      <w:r>
        <w:t xml:space="preserve">Pokud je třeba pracovat s kabely </w:t>
      </w:r>
      <w:proofErr w:type="spellStart"/>
      <w:r>
        <w:t>vn</w:t>
      </w:r>
      <w:proofErr w:type="spellEnd"/>
      <w:r>
        <w:t xml:space="preserve"> pod napětím, musí se s nimi zacházet velmi opatrně, </w:t>
      </w:r>
      <w:r w:rsidR="00C82219">
        <w:br/>
      </w:r>
      <w:r>
        <w:t>aby se nepoškodil jejich obal nebo plášť. Tyto práce musí vždy odsouhlasit zástupce provozovatele.</w:t>
      </w:r>
    </w:p>
    <w:p w14:paraId="737CC378" w14:textId="7EA1F4A6" w:rsidR="001A3EA9" w:rsidRDefault="001A3EA9" w:rsidP="0015109D">
      <w:pPr>
        <w:numPr>
          <w:ilvl w:val="3"/>
          <w:numId w:val="171"/>
        </w:numPr>
        <w:ind w:left="284" w:hanging="426"/>
        <w:jc w:val="both"/>
      </w:pPr>
      <w:r>
        <w:t xml:space="preserve">V případě kabelů </w:t>
      </w:r>
      <w:proofErr w:type="spellStart"/>
      <w:r>
        <w:t>vn</w:t>
      </w:r>
      <w:proofErr w:type="spellEnd"/>
      <w:r>
        <w:t xml:space="preserve"> nebo </w:t>
      </w:r>
      <w:proofErr w:type="spellStart"/>
      <w:r>
        <w:t>vvn</w:t>
      </w:r>
      <w:proofErr w:type="spellEnd"/>
      <w:r>
        <w:t xml:space="preserve"> se práce pr</w:t>
      </w:r>
      <w:r w:rsidR="00C82219">
        <w:t>ovádí pouze dle příkazu „B“.</w:t>
      </w:r>
    </w:p>
    <w:p w14:paraId="737CC379" w14:textId="0DA61405" w:rsidR="001A3EA9" w:rsidRDefault="001A3EA9" w:rsidP="0015109D">
      <w:pPr>
        <w:numPr>
          <w:ilvl w:val="3"/>
          <w:numId w:val="171"/>
        </w:numPr>
        <w:ind w:left="284" w:hanging="426"/>
        <w:jc w:val="both"/>
      </w:pPr>
      <w:r>
        <w:t xml:space="preserve">Před zahájením prací na kabelech </w:t>
      </w:r>
      <w:proofErr w:type="spellStart"/>
      <w:r>
        <w:t>vn</w:t>
      </w:r>
      <w:proofErr w:type="spellEnd"/>
      <w:r>
        <w:t xml:space="preserve"> a </w:t>
      </w:r>
      <w:proofErr w:type="spellStart"/>
      <w:r>
        <w:t>vvn</w:t>
      </w:r>
      <w:proofErr w:type="spellEnd"/>
      <w:r>
        <w:t xml:space="preserve"> a jejich souborech je nutno nejdříve kabel jednoznačně identifikovat a označit. Vznikne-li jakákoli pochybnost, musí být před porušením izolace spolehlivě proražen probíječem. Proražení se vykoná podle návodu výrobce probíječe a podle instrukcí provozovatele kabelu. POZNÁMKA Za jednoznačnou identifikaci se považuje pouze situace, </w:t>
      </w:r>
      <w:r w:rsidR="00C82219">
        <w:br/>
      </w:r>
      <w:r>
        <w:t xml:space="preserve">kdy je kabel vidět v celé své délce. Jedná se např. o propojovací kabely </w:t>
      </w:r>
      <w:proofErr w:type="spellStart"/>
      <w:r>
        <w:t>vn</w:t>
      </w:r>
      <w:proofErr w:type="spellEnd"/>
      <w:r>
        <w:t xml:space="preserve"> mezi kobkami </w:t>
      </w:r>
      <w:r w:rsidR="00C82219">
        <w:br/>
      </w:r>
      <w:r>
        <w:t xml:space="preserve">a transformátory. </w:t>
      </w:r>
    </w:p>
    <w:p w14:paraId="737CC37A" w14:textId="77777777" w:rsidR="001A3EA9" w:rsidRDefault="001A3EA9" w:rsidP="0015109D">
      <w:pPr>
        <w:numPr>
          <w:ilvl w:val="3"/>
          <w:numId w:val="171"/>
        </w:numPr>
        <w:ind w:left="284" w:hanging="426"/>
        <w:jc w:val="both"/>
      </w:pPr>
      <w:r>
        <w:t xml:space="preserve">Práce na kabelech </w:t>
      </w:r>
      <w:proofErr w:type="spellStart"/>
      <w:r>
        <w:t>nn</w:t>
      </w:r>
      <w:proofErr w:type="spellEnd"/>
      <w:r>
        <w:t xml:space="preserve"> pod napětím je možno provádět, podle schválených pracovních postupů</w:t>
      </w:r>
      <w:r w:rsidR="00635DD5">
        <w:t xml:space="preserve"> (PPN)</w:t>
      </w:r>
      <w:r>
        <w:tab/>
      </w:r>
      <w:r>
        <w:tab/>
      </w:r>
    </w:p>
    <w:p w14:paraId="737CC37B" w14:textId="7853F5FA" w:rsidR="001A3EA9" w:rsidRDefault="001A3EA9" w:rsidP="0015109D">
      <w:pPr>
        <w:numPr>
          <w:ilvl w:val="3"/>
          <w:numId w:val="171"/>
        </w:numPr>
        <w:ind w:left="284" w:hanging="426"/>
        <w:jc w:val="both"/>
      </w:pPr>
      <w:r>
        <w:t xml:space="preserve">Pracovat na kabelech </w:t>
      </w:r>
      <w:proofErr w:type="spellStart"/>
      <w:r>
        <w:t>vn</w:t>
      </w:r>
      <w:proofErr w:type="spellEnd"/>
      <w:r>
        <w:t xml:space="preserve">, </w:t>
      </w:r>
      <w:proofErr w:type="spellStart"/>
      <w:r>
        <w:t>vvn</w:t>
      </w:r>
      <w:proofErr w:type="spellEnd"/>
      <w:r>
        <w:t xml:space="preserve"> je dovoleno pouze po odpojení kabelů ze všech stran, po kontrole, zda není na konci kabelu napětí a po uzemnění a zkratování, čímž se odstraní též jejich statický náboj a indukované napětí. Zvlášť opatrně je třeba postupovat a opětovně prověřovat stav </w:t>
      </w:r>
      <w:r w:rsidR="00C82219">
        <w:br/>
      </w:r>
      <w:r>
        <w:t xml:space="preserve">bez napětí u kabelových vedení s izolovaným uzlem a tam, kde může lehce dojít k </w:t>
      </w:r>
      <w:r w:rsidR="00C82219">
        <w:t xml:space="preserve">záměně kabelů. </w:t>
      </w:r>
    </w:p>
    <w:p w14:paraId="737CC37C" w14:textId="22CBAA12" w:rsidR="001A3EA9" w:rsidRDefault="001A3EA9" w:rsidP="0015109D">
      <w:pPr>
        <w:numPr>
          <w:ilvl w:val="3"/>
          <w:numId w:val="171"/>
        </w:numPr>
        <w:ind w:left="284" w:hanging="426"/>
        <w:jc w:val="both"/>
      </w:pPr>
      <w:r>
        <w:t xml:space="preserve">Zkoušky na kabelech </w:t>
      </w:r>
      <w:proofErr w:type="spellStart"/>
      <w:r>
        <w:t>vn</w:t>
      </w:r>
      <w:proofErr w:type="spellEnd"/>
      <w:r>
        <w:t xml:space="preserve"> nebo </w:t>
      </w:r>
      <w:proofErr w:type="spellStart"/>
      <w:r>
        <w:t>vvn</w:t>
      </w:r>
      <w:proofErr w:type="spellEnd"/>
      <w:r>
        <w:t>, hledání poruch, měření zvýšeným napětím, měření odporu apod. musí provádět nejméně dvě osoby</w:t>
      </w:r>
      <w:r w:rsidR="002928BB">
        <w:t>, přičemž alespoň jedna z</w:t>
      </w:r>
      <w:r w:rsidR="00414F84">
        <w:t> </w:t>
      </w:r>
      <w:r w:rsidR="002928BB">
        <w:t>osob musí být k těmto činnostem pověřena</w:t>
      </w:r>
      <w:r>
        <w:t>.</w:t>
      </w:r>
    </w:p>
    <w:p w14:paraId="737CC37D" w14:textId="7636B224" w:rsidR="001A3EA9" w:rsidRDefault="001A3EA9" w:rsidP="0015109D">
      <w:pPr>
        <w:numPr>
          <w:ilvl w:val="3"/>
          <w:numId w:val="171"/>
        </w:numPr>
        <w:ind w:left="284" w:hanging="426"/>
        <w:jc w:val="both"/>
      </w:pPr>
      <w:r>
        <w:t xml:space="preserve">Při pracích na kabelových souborech a armaturách </w:t>
      </w:r>
      <w:proofErr w:type="spellStart"/>
      <w:r>
        <w:t>vn</w:t>
      </w:r>
      <w:proofErr w:type="spellEnd"/>
      <w:r>
        <w:t xml:space="preserve"> nebo </w:t>
      </w:r>
      <w:proofErr w:type="spellStart"/>
      <w:r>
        <w:t>vvn</w:t>
      </w:r>
      <w:proofErr w:type="spellEnd"/>
      <w:r>
        <w:t xml:space="preserve"> má být dostatek místa, </w:t>
      </w:r>
      <w:r w:rsidR="00C82219">
        <w:br/>
      </w:r>
      <w:r>
        <w:t xml:space="preserve">aby na nich mohli pracovat současně minimálně dva pracovníci. </w:t>
      </w:r>
    </w:p>
    <w:p w14:paraId="737CC37F" w14:textId="79F09CCF" w:rsidR="001A3EA9" w:rsidRDefault="001A3EA9" w:rsidP="0015109D">
      <w:pPr>
        <w:numPr>
          <w:ilvl w:val="3"/>
          <w:numId w:val="171"/>
        </w:numPr>
        <w:ind w:left="284" w:hanging="426"/>
        <w:jc w:val="both"/>
      </w:pPr>
      <w:r>
        <w:t>Pokud při pracích s kabely a na kabelech pod napětím pracovník zjistí, že je kabel, kabelové vedení nebo prostor, kde jsou uloženy či instalovány</w:t>
      </w:r>
      <w:r w:rsidR="00EC2A10">
        <w:t>,</w:t>
      </w:r>
      <w:r>
        <w:t xml:space="preserve"> není v odpovídajícím stavu (poškození izolace, nevhodný zásyp kabelu, nehomogenní stávající pískové lože, změna </w:t>
      </w:r>
      <w:proofErr w:type="gramStart"/>
      <w:r>
        <w:t>krytí,</w:t>
      </w:r>
      <w:proofErr w:type="gramEnd"/>
      <w:r>
        <w:t xml:space="preserve"> apod.), přeruší pracovník práce a kontaktuje zástupce provozovatele, který rozhodne, jakým způsobem budou práce pokračovat.</w:t>
      </w:r>
    </w:p>
    <w:p w14:paraId="737CC380" w14:textId="202DA09D" w:rsidR="001A3EA9" w:rsidRDefault="001A3EA9" w:rsidP="0015109D">
      <w:pPr>
        <w:numPr>
          <w:ilvl w:val="3"/>
          <w:numId w:val="171"/>
        </w:numPr>
        <w:ind w:left="284" w:hanging="426"/>
        <w:jc w:val="both"/>
      </w:pPr>
      <w:r>
        <w:t>Odkrývání</w:t>
      </w:r>
      <w:r w:rsidR="00EC2A10">
        <w:t xml:space="preserve">, </w:t>
      </w:r>
      <w:r>
        <w:t>čištění</w:t>
      </w:r>
      <w:r w:rsidR="00BA4622">
        <w:t>,</w:t>
      </w:r>
      <w:r w:rsidR="00EC2A10">
        <w:t xml:space="preserve"> diagnostika</w:t>
      </w:r>
      <w:r w:rsidR="00BA4622">
        <w:t xml:space="preserve"> a vyhledávání trasy </w:t>
      </w:r>
      <w:r>
        <w:t>kabelů NN a VN pod napětím j</w:t>
      </w:r>
      <w:r w:rsidR="00BA4622">
        <w:t>sou</w:t>
      </w:r>
      <w:r>
        <w:t xml:space="preserve"> povolen</w:t>
      </w:r>
      <w:r w:rsidR="00BA4622">
        <w:t>y</w:t>
      </w:r>
      <w:r>
        <w:t>.</w:t>
      </w:r>
    </w:p>
    <w:p w14:paraId="737CC381" w14:textId="6B21B26D" w:rsidR="007068EF" w:rsidRDefault="001A3EA9" w:rsidP="0015109D">
      <w:pPr>
        <w:numPr>
          <w:ilvl w:val="3"/>
          <w:numId w:val="171"/>
        </w:numPr>
        <w:ind w:left="284" w:hanging="426"/>
        <w:jc w:val="both"/>
      </w:pPr>
      <w:r>
        <w:t>Mezi zakázané práce na NN a VN kabelech pod napětím patří zejména manipulace s kabely, vyvěšování kabelů, upevň</w:t>
      </w:r>
      <w:r w:rsidR="00EC2A10">
        <w:t>ování kabelů a natírání kabelů.</w:t>
      </w:r>
    </w:p>
    <w:p w14:paraId="06C6FDC8" w14:textId="77777777" w:rsidR="007068EF" w:rsidRDefault="007068EF">
      <w:r>
        <w:br w:type="page"/>
      </w:r>
    </w:p>
    <w:p w14:paraId="3903419E" w14:textId="328714D6" w:rsidR="007068EF" w:rsidRDefault="007068EF" w:rsidP="007068EF">
      <w:pPr>
        <w:pStyle w:val="Plohy2rovenadpisu"/>
        <w:tabs>
          <w:tab w:val="clear" w:pos="1286"/>
          <w:tab w:val="num" w:pos="567"/>
        </w:tabs>
        <w:ind w:left="567" w:hanging="709"/>
      </w:pPr>
      <w:bookmarkStart w:id="1374" w:name="_Toc468656795"/>
      <w:bookmarkStart w:id="1375" w:name="_Toc468656847"/>
      <w:r w:rsidRPr="007068EF">
        <w:lastRenderedPageBreak/>
        <w:t>Zajištění podmínek BOZP pro činnosti OPEX</w:t>
      </w:r>
      <w:bookmarkEnd w:id="1374"/>
      <w:bookmarkEnd w:id="1375"/>
      <w:r w:rsidRPr="007068EF">
        <w:t xml:space="preserve"> </w:t>
      </w:r>
      <w:r>
        <w:t xml:space="preserve"> </w:t>
      </w:r>
    </w:p>
    <w:p w14:paraId="4CF91CF8" w14:textId="4262D387" w:rsidR="007068EF" w:rsidRDefault="007068EF" w:rsidP="000B3E61">
      <w:pPr>
        <w:spacing w:after="60"/>
        <w:ind w:left="-142"/>
        <w:jc w:val="both"/>
      </w:pPr>
      <w:r>
        <w:t>Dle zákona č. 309/2006 Sb. v</w:t>
      </w:r>
      <w:r w:rsidR="00CE4F76">
        <w:t>e znění pozdějších předpisů</w:t>
      </w:r>
      <w:r w:rsidR="00CE4F76" w:rsidRPr="00CE4F76">
        <w:t xml:space="preserve"> je </w:t>
      </w:r>
      <w:r w:rsidR="00CE4F76">
        <w:t>z</w:t>
      </w:r>
      <w:r w:rsidR="00CE4F76" w:rsidRPr="00CE4F76">
        <w:t>aměstnavatel povinen organizovat práci a stanovit pracovní postupy tak, aby byly dodržovány zásady bezpečného chování na pracovišti</w:t>
      </w:r>
      <w:r>
        <w:t>.</w:t>
      </w:r>
      <w:r w:rsidR="00CE4F76">
        <w:t xml:space="preserve"> Vybrané požadavky na provádění činností typu OPEX</w:t>
      </w:r>
      <w:r w:rsidR="000B3E61">
        <w:t xml:space="preserve"> na pracovištích E.ON </w:t>
      </w:r>
      <w:r w:rsidR="00CE4F76">
        <w:t xml:space="preserve">jsou uvedeny v dokumentu </w:t>
      </w:r>
      <w:r w:rsidR="00CE4F76" w:rsidRPr="00CE4F76">
        <w:t xml:space="preserve">Zajištění podmínek BOZP pro činnosti OPEX </w:t>
      </w:r>
      <w:r w:rsidR="00CE4F76">
        <w:t>(</w:t>
      </w:r>
      <w:hyperlink r:id="rId96" w:history="1">
        <w:r w:rsidR="00CE4F76" w:rsidRPr="0076617C">
          <w:rPr>
            <w:rStyle w:val="Hypertextovodkaz"/>
            <w:rFonts w:cs="Arial"/>
          </w:rPr>
          <w:t>odkaz zde</w:t>
        </w:r>
      </w:hyperlink>
      <w:r w:rsidR="00CE4F76">
        <w:t>).</w:t>
      </w:r>
    </w:p>
    <w:p w14:paraId="0BD93661" w14:textId="6459AFBE" w:rsidR="007068EF" w:rsidRDefault="00CE4F76" w:rsidP="000B3E61">
      <w:pPr>
        <w:spacing w:after="60"/>
        <w:ind w:left="-142"/>
        <w:jc w:val="both"/>
      </w:pPr>
      <w:r>
        <w:t xml:space="preserve">Dokument </w:t>
      </w:r>
      <w:r w:rsidRPr="00CE4F76">
        <w:t>Zajištění podmínek BOZP pro činnosti OPEX</w:t>
      </w:r>
      <w:r>
        <w:t xml:space="preserve"> bude</w:t>
      </w:r>
      <w:r w:rsidR="007068EF">
        <w:t xml:space="preserve"> nedílnou součástí všech zakázek typu OPEX. </w:t>
      </w:r>
      <w:r>
        <w:t>Dokument</w:t>
      </w:r>
      <w:r w:rsidR="007068EF">
        <w:t xml:space="preserve"> bud</w:t>
      </w:r>
      <w:r>
        <w:t>e</w:t>
      </w:r>
      <w:r w:rsidR="007068EF">
        <w:t xml:space="preserve"> prokazatelně předán zhotoviteli při podpisu rámcové smlouvy a bud</w:t>
      </w:r>
      <w:r w:rsidR="000B3E61">
        <w:t>e</w:t>
      </w:r>
      <w:r w:rsidR="007068EF">
        <w:t xml:space="preserve"> tvořit její nedílnou přílohu. </w:t>
      </w:r>
    </w:p>
    <w:p w14:paraId="2707EA60" w14:textId="5FB7F3B9" w:rsidR="007068EF" w:rsidRDefault="00CE4F76" w:rsidP="000B3E61">
      <w:pPr>
        <w:spacing w:after="60"/>
        <w:ind w:left="-142"/>
        <w:jc w:val="both"/>
      </w:pPr>
      <w:r>
        <w:t xml:space="preserve">Dokument </w:t>
      </w:r>
      <w:r w:rsidRPr="00CE4F76">
        <w:t>Zajištění podmínek BOZP pro činnosti OPEX</w:t>
      </w:r>
      <w:r>
        <w:t xml:space="preserve"> </w:t>
      </w:r>
      <w:r w:rsidR="007068EF">
        <w:t>j</w:t>
      </w:r>
      <w:r>
        <w:t>e</w:t>
      </w:r>
      <w:r w:rsidR="007068EF">
        <w:t xml:space="preserve"> vypracován dle požadavků společnost</w:t>
      </w:r>
      <w:r>
        <w:t>í</w:t>
      </w:r>
      <w:r w:rsidR="007068EF">
        <w:t xml:space="preserve"> </w:t>
      </w:r>
      <w:r>
        <w:t xml:space="preserve">skupiny </w:t>
      </w:r>
      <w:r w:rsidR="007068EF">
        <w:t>E.ON a obsahuj</w:t>
      </w:r>
      <w:r>
        <w:t>e</w:t>
      </w:r>
      <w:r w:rsidR="007068EF">
        <w:t xml:space="preserve"> jednotlivé typy standardně se opakujících staveb a činností. Aktualizace </w:t>
      </w:r>
      <w:r>
        <w:t>dokumentu</w:t>
      </w:r>
      <w:r w:rsidR="007068EF">
        <w:t xml:space="preserve"> </w:t>
      </w:r>
      <w:r w:rsidR="000B5F11" w:rsidRPr="000B5F11">
        <w:t xml:space="preserve">Zajištění podmínek BOZP pro činnosti OPEX </w:t>
      </w:r>
      <w:r w:rsidR="007068EF">
        <w:t>bude probíhat jen v případě změn</w:t>
      </w:r>
      <w:r>
        <w:t xml:space="preserve"> relevantních právních a ostatních předpisů </w:t>
      </w:r>
      <w:r w:rsidR="007068EF">
        <w:t>týkající se bezpečnosti a ochrany zdraví při práci.</w:t>
      </w:r>
    </w:p>
    <w:p w14:paraId="107DD4B6" w14:textId="70019E29" w:rsidR="007068EF" w:rsidRPr="00D93389" w:rsidRDefault="007068EF" w:rsidP="00D93389">
      <w:pPr>
        <w:pStyle w:val="Textodstavec"/>
        <w:tabs>
          <w:tab w:val="num" w:pos="-142"/>
        </w:tabs>
        <w:spacing w:before="240" w:after="240"/>
        <w:ind w:left="-142"/>
        <w:rPr>
          <w:b/>
          <w:bCs/>
          <w:noProof/>
          <w:sz w:val="22"/>
          <w:szCs w:val="20"/>
          <w:u w:val="single"/>
          <w:lang w:eastAsia="x-none"/>
        </w:rPr>
      </w:pPr>
      <w:r w:rsidRPr="00CE4F76">
        <w:rPr>
          <w:b/>
          <w:bCs/>
          <w:noProof/>
          <w:sz w:val="22"/>
          <w:szCs w:val="20"/>
          <w:u w:val="single"/>
          <w:lang w:val="x-none" w:eastAsia="x-none"/>
        </w:rPr>
        <w:t>Naklád</w:t>
      </w:r>
      <w:r w:rsidR="00D93389">
        <w:rPr>
          <w:b/>
          <w:bCs/>
          <w:noProof/>
          <w:sz w:val="22"/>
          <w:szCs w:val="20"/>
          <w:u w:val="single"/>
          <w:lang w:val="x-none" w:eastAsia="x-none"/>
        </w:rPr>
        <w:t xml:space="preserve">ání s </w:t>
      </w:r>
      <w:r w:rsidR="00D93389">
        <w:rPr>
          <w:b/>
          <w:bCs/>
          <w:noProof/>
          <w:sz w:val="22"/>
          <w:szCs w:val="20"/>
          <w:u w:val="single"/>
          <w:lang w:eastAsia="x-none"/>
        </w:rPr>
        <w:t>d</w:t>
      </w:r>
      <w:r w:rsidR="00D93389" w:rsidRPr="00D93389">
        <w:rPr>
          <w:b/>
          <w:bCs/>
          <w:noProof/>
          <w:sz w:val="22"/>
          <w:szCs w:val="20"/>
          <w:u w:val="single"/>
          <w:lang w:val="x-none" w:eastAsia="x-none"/>
        </w:rPr>
        <w:t>okument</w:t>
      </w:r>
      <w:r w:rsidR="00D93389">
        <w:rPr>
          <w:b/>
          <w:bCs/>
          <w:noProof/>
          <w:sz w:val="22"/>
          <w:szCs w:val="20"/>
          <w:u w:val="single"/>
          <w:lang w:eastAsia="x-none"/>
        </w:rPr>
        <w:t>em</w:t>
      </w:r>
      <w:r w:rsidR="00D93389" w:rsidRPr="00D93389">
        <w:rPr>
          <w:b/>
          <w:bCs/>
          <w:noProof/>
          <w:sz w:val="22"/>
          <w:szCs w:val="20"/>
          <w:u w:val="single"/>
          <w:lang w:val="x-none" w:eastAsia="x-none"/>
        </w:rPr>
        <w:t xml:space="preserve"> Zajištění podmínek BOZP pro činno</w:t>
      </w:r>
      <w:r w:rsidR="00D93389">
        <w:rPr>
          <w:b/>
          <w:bCs/>
          <w:noProof/>
          <w:sz w:val="22"/>
          <w:szCs w:val="20"/>
          <w:u w:val="single"/>
          <w:lang w:val="x-none" w:eastAsia="x-none"/>
        </w:rPr>
        <w:t>sti OPEX</w:t>
      </w:r>
    </w:p>
    <w:p w14:paraId="4655F38D" w14:textId="4D7ED8C8" w:rsidR="007068EF" w:rsidRDefault="000B5F11" w:rsidP="000B3E61">
      <w:pPr>
        <w:spacing w:after="60"/>
        <w:ind w:left="-142"/>
        <w:jc w:val="both"/>
      </w:pPr>
      <w:r w:rsidRPr="000B5F11">
        <w:t xml:space="preserve">Dokument Zajištění podmínek BOZP pro činnosti OPEX </w:t>
      </w:r>
      <w:r w:rsidR="007068EF">
        <w:t xml:space="preserve">bude zhotovitelům prokazatelně předán při podpisu rámcové smlouvy a </w:t>
      </w:r>
      <w:r>
        <w:t xml:space="preserve">bude </w:t>
      </w:r>
      <w:r w:rsidR="007068EF">
        <w:t>tvoř</w:t>
      </w:r>
      <w:r>
        <w:t>it</w:t>
      </w:r>
      <w:r w:rsidR="007068EF">
        <w:t xml:space="preserve"> její přílohu. </w:t>
      </w:r>
    </w:p>
    <w:p w14:paraId="6A6D5338" w14:textId="11632DFA" w:rsidR="007068EF" w:rsidRDefault="007068EF" w:rsidP="000B3E61">
      <w:pPr>
        <w:spacing w:after="60"/>
        <w:ind w:left="-142"/>
        <w:jc w:val="both"/>
      </w:pPr>
      <w:r>
        <w:t>Zhotovitel zajistí prokazatelné seznámení svých zaměstnanců s</w:t>
      </w:r>
      <w:r w:rsidR="000B5F11">
        <w:t> tímto dokumentem, tj. provedou seznámení svých zaměstnanců s možnými riziky na pracovištích E.ON</w:t>
      </w:r>
      <w:r w:rsidR="000B3E61">
        <w:t xml:space="preserve">, a to </w:t>
      </w:r>
      <w:r w:rsidR="003D6D69">
        <w:t xml:space="preserve">nejpozději </w:t>
      </w:r>
      <w:r w:rsidR="000B3E61">
        <w:t>před zahájením činností</w:t>
      </w:r>
      <w:r w:rsidR="000B5F11">
        <w:t xml:space="preserve">. </w:t>
      </w:r>
      <w:r w:rsidR="00D93389">
        <w:t>Vykonávají</w:t>
      </w:r>
      <w:r>
        <w:t xml:space="preserve">-li pro hlavního </w:t>
      </w:r>
      <w:r w:rsidR="000B5F11">
        <w:t>zhotovitele</w:t>
      </w:r>
      <w:r>
        <w:t xml:space="preserve"> část prací subdodavatel</w:t>
      </w:r>
      <w:r w:rsidR="00D93389">
        <w:t>é</w:t>
      </w:r>
      <w:r>
        <w:t xml:space="preserve">, je hlavní </w:t>
      </w:r>
      <w:r w:rsidR="000B5F11">
        <w:t>zhotovitel</w:t>
      </w:r>
      <w:r>
        <w:t xml:space="preserve"> zodpovědný za prokazatelné </w:t>
      </w:r>
      <w:r w:rsidR="00D93389">
        <w:t xml:space="preserve">předání </w:t>
      </w:r>
      <w:r w:rsidR="00B820DD">
        <w:t>d</w:t>
      </w:r>
      <w:r w:rsidR="00B820DD" w:rsidRPr="000B5F11">
        <w:t>okument</w:t>
      </w:r>
      <w:r w:rsidR="00B820DD">
        <w:t>u</w:t>
      </w:r>
      <w:r w:rsidR="00B820DD" w:rsidRPr="000B5F11">
        <w:t xml:space="preserve"> Zajištění podmínek BOZP pro činnosti OPEX</w:t>
      </w:r>
      <w:r w:rsidR="00B820DD">
        <w:t xml:space="preserve"> odpovědným osobám těchto subdodavatelů. Dále je hlavní zhotovitel odpovědný za zajištění prokazatelného seznámení všech zaměstnanců všech subdodavatelů, kteří budou s jeho vědomím na pracovištích E.ON provádět činnosti OPEX, s tímto dokumentem.</w:t>
      </w:r>
    </w:p>
    <w:p w14:paraId="2FC3E80D" w14:textId="77777777" w:rsidR="000B5F11" w:rsidRDefault="000B5F11" w:rsidP="000B3E61">
      <w:pPr>
        <w:spacing w:after="60"/>
        <w:ind w:left="-142"/>
        <w:jc w:val="both"/>
      </w:pPr>
      <w:r w:rsidRPr="000B5F11">
        <w:t xml:space="preserve">Dokument Zajištění podmínek BOZP pro činnosti OPEX </w:t>
      </w:r>
      <w:r w:rsidR="007068EF">
        <w:t>musí být vždy k dispozici na každé zakázce OPEX.</w:t>
      </w:r>
    </w:p>
    <w:p w14:paraId="7F1E73DD" w14:textId="760E76B9" w:rsidR="007068EF" w:rsidRDefault="000B5F11" w:rsidP="000B3E61">
      <w:pPr>
        <w:spacing w:after="60"/>
        <w:ind w:left="-142"/>
        <w:jc w:val="both"/>
      </w:pPr>
      <w:r w:rsidRPr="000B5F11">
        <w:t xml:space="preserve">Dokument Zajištění podmínek BOZP pro činnosti OPEX </w:t>
      </w:r>
      <w:r w:rsidR="007068EF">
        <w:t xml:space="preserve">je </w:t>
      </w:r>
      <w:r>
        <w:t xml:space="preserve">také </w:t>
      </w:r>
      <w:r w:rsidR="007068EF">
        <w:t>umístěn na portál</w:t>
      </w:r>
      <w:r>
        <w:t>u</w:t>
      </w:r>
      <w:r w:rsidR="007068EF">
        <w:t xml:space="preserve"> společnosti E.ON</w:t>
      </w:r>
      <w:r>
        <w:t>:</w:t>
      </w:r>
    </w:p>
    <w:p w14:paraId="4E3B6424" w14:textId="77777777" w:rsidR="003265B4" w:rsidRDefault="003265B4" w:rsidP="007068EF">
      <w:pPr>
        <w:ind w:left="-142"/>
        <w:jc w:val="both"/>
      </w:pPr>
    </w:p>
    <w:p w14:paraId="4E4FF466" w14:textId="520E3F74" w:rsidR="007068EF" w:rsidRDefault="003265B4" w:rsidP="007068EF">
      <w:pPr>
        <w:ind w:left="-142"/>
        <w:jc w:val="both"/>
      </w:pPr>
      <w:r w:rsidRPr="00414F84">
        <w:rPr>
          <w:b/>
        </w:rPr>
        <w:t>Odkaz:</w:t>
      </w:r>
      <w:r>
        <w:t xml:space="preserve"> </w:t>
      </w:r>
      <w:hyperlink r:id="rId97" w:history="1">
        <w:r w:rsidR="007068EF" w:rsidRPr="003265B4">
          <w:rPr>
            <w:rStyle w:val="Hypertextovodkaz"/>
            <w:rFonts w:cs="Arial"/>
          </w:rPr>
          <w:t>https://ti.eon.cz/partnersky-portal/ti/</w:t>
        </w:r>
      </w:hyperlink>
      <w:r w:rsidR="007068EF">
        <w:t xml:space="preserve"> ; </w:t>
      </w:r>
      <w:r w:rsidRPr="00414F84">
        <w:rPr>
          <w:b/>
        </w:rPr>
        <w:t>Menu:</w:t>
      </w:r>
      <w:r>
        <w:t xml:space="preserve"> </w:t>
      </w:r>
      <w:r w:rsidR="007068EF">
        <w:t>Technické informace</w:t>
      </w:r>
      <w:r>
        <w:t xml:space="preserve"> &gt;</w:t>
      </w:r>
      <w:r w:rsidR="007068EF">
        <w:t xml:space="preserve"> BOZP</w:t>
      </w:r>
    </w:p>
    <w:p w14:paraId="30FC5543" w14:textId="6B52F8A2" w:rsidR="007068EF" w:rsidRPr="00CE4F76" w:rsidRDefault="007068EF" w:rsidP="00D93389">
      <w:pPr>
        <w:pStyle w:val="Textodstavec"/>
        <w:tabs>
          <w:tab w:val="num" w:pos="-142"/>
        </w:tabs>
        <w:spacing w:before="240" w:after="240"/>
        <w:ind w:left="-142"/>
        <w:rPr>
          <w:b/>
          <w:bCs/>
          <w:noProof/>
          <w:sz w:val="22"/>
          <w:szCs w:val="20"/>
          <w:u w:val="single"/>
          <w:lang w:val="x-none" w:eastAsia="x-none"/>
        </w:rPr>
      </w:pPr>
      <w:r w:rsidRPr="00CE4F76">
        <w:rPr>
          <w:b/>
          <w:bCs/>
          <w:noProof/>
          <w:sz w:val="22"/>
          <w:szCs w:val="20"/>
          <w:u w:val="single"/>
          <w:lang w:val="x-none" w:eastAsia="x-none"/>
        </w:rPr>
        <w:t xml:space="preserve">Odpovědnost </w:t>
      </w:r>
      <w:r w:rsidR="003D6D69">
        <w:rPr>
          <w:b/>
          <w:bCs/>
          <w:noProof/>
          <w:sz w:val="22"/>
          <w:szCs w:val="20"/>
          <w:u w:val="single"/>
          <w:lang w:eastAsia="x-none"/>
        </w:rPr>
        <w:t>při n</w:t>
      </w:r>
      <w:r w:rsidR="003D6D69" w:rsidRPr="003D6D69">
        <w:rPr>
          <w:b/>
          <w:bCs/>
          <w:noProof/>
          <w:sz w:val="22"/>
          <w:szCs w:val="20"/>
          <w:u w:val="single"/>
          <w:lang w:val="x-none" w:eastAsia="x-none"/>
        </w:rPr>
        <w:t>akládání s dokumentem Zajištění podmínek BOZP pro činnosti OPEX</w:t>
      </w:r>
    </w:p>
    <w:p w14:paraId="020B5F2F" w14:textId="3FF9342E" w:rsidR="007068EF" w:rsidRDefault="007068EF" w:rsidP="007068EF">
      <w:pPr>
        <w:ind w:left="-142"/>
        <w:jc w:val="both"/>
      </w:pPr>
      <w:r>
        <w:t xml:space="preserve">Správa </w:t>
      </w:r>
      <w:r w:rsidR="003265B4">
        <w:t xml:space="preserve">dokumentu </w:t>
      </w:r>
      <w:r w:rsidR="003265B4" w:rsidRPr="00CE4F76">
        <w:t>Zajištění podmínek BOZP pro činnosti OPEX</w:t>
      </w:r>
      <w:r>
        <w:t>, aktualizace na základě změn v</w:t>
      </w:r>
      <w:r w:rsidR="003265B4">
        <w:t> </w:t>
      </w:r>
      <w:r>
        <w:t>legislativě</w:t>
      </w:r>
      <w:r w:rsidR="003265B4">
        <w:t xml:space="preserve">: </w:t>
      </w:r>
      <w:r w:rsidRPr="003265B4">
        <w:rPr>
          <w:b/>
        </w:rPr>
        <w:t>Oddělení BOZP</w:t>
      </w:r>
    </w:p>
    <w:p w14:paraId="094F381D" w14:textId="77777777" w:rsidR="007068EF" w:rsidRDefault="007068EF" w:rsidP="007068EF">
      <w:pPr>
        <w:ind w:left="-142"/>
        <w:jc w:val="both"/>
      </w:pPr>
    </w:p>
    <w:p w14:paraId="0AFF165B" w14:textId="563F4EB9" w:rsidR="007068EF" w:rsidRDefault="007068EF" w:rsidP="007068EF">
      <w:pPr>
        <w:ind w:left="-142"/>
        <w:jc w:val="both"/>
      </w:pPr>
      <w:r>
        <w:t>Zapracování agendy spojené</w:t>
      </w:r>
      <w:r w:rsidR="003265B4">
        <w:t xml:space="preserve"> s</w:t>
      </w:r>
      <w:r>
        <w:t xml:space="preserve"> </w:t>
      </w:r>
      <w:r w:rsidR="003265B4">
        <w:t xml:space="preserve">dokumentem </w:t>
      </w:r>
      <w:r w:rsidR="003265B4" w:rsidRPr="00CE4F76">
        <w:t xml:space="preserve">Zajištění podmínek BOZP pro činnosti OPEX </w:t>
      </w:r>
      <w:r>
        <w:t xml:space="preserve">do rámcové smlouvy, </w:t>
      </w:r>
      <w:proofErr w:type="spellStart"/>
      <w:r>
        <w:t>SoD</w:t>
      </w:r>
      <w:proofErr w:type="spellEnd"/>
      <w:r>
        <w:t>, VOP</w:t>
      </w:r>
      <w:r w:rsidR="00414F84">
        <w:t xml:space="preserve"> apod.</w:t>
      </w:r>
      <w:r w:rsidR="003265B4">
        <w:t xml:space="preserve">: </w:t>
      </w:r>
      <w:r w:rsidRPr="003265B4">
        <w:rPr>
          <w:b/>
        </w:rPr>
        <w:t>útvar Logistiky</w:t>
      </w:r>
    </w:p>
    <w:p w14:paraId="77094E16" w14:textId="77777777" w:rsidR="007068EF" w:rsidRDefault="007068EF" w:rsidP="007068EF">
      <w:pPr>
        <w:ind w:left="-142"/>
        <w:jc w:val="both"/>
      </w:pPr>
    </w:p>
    <w:p w14:paraId="63207ED7" w14:textId="1C56EFD4" w:rsidR="007068EF" w:rsidRDefault="007068EF" w:rsidP="007068EF">
      <w:pPr>
        <w:ind w:left="-142"/>
        <w:jc w:val="both"/>
      </w:pPr>
      <w:r>
        <w:t xml:space="preserve">Prokazatelné předání </w:t>
      </w:r>
      <w:r w:rsidR="003265B4">
        <w:t xml:space="preserve">dokumentu </w:t>
      </w:r>
      <w:r w:rsidR="003265B4" w:rsidRPr="00CE4F76">
        <w:t xml:space="preserve">Zajištění podmínek BOZP pro činnosti OPEX </w:t>
      </w:r>
      <w:r>
        <w:t>smluvním dodavatelům prací</w:t>
      </w:r>
      <w:r w:rsidR="003265B4">
        <w:t xml:space="preserve">: </w:t>
      </w:r>
      <w:r w:rsidRPr="003265B4">
        <w:rPr>
          <w:b/>
        </w:rPr>
        <w:t>útvar Logistiky</w:t>
      </w:r>
    </w:p>
    <w:p w14:paraId="70AEF8D6" w14:textId="77777777" w:rsidR="007068EF" w:rsidRDefault="007068EF" w:rsidP="007068EF">
      <w:pPr>
        <w:ind w:left="-142"/>
        <w:jc w:val="both"/>
      </w:pPr>
    </w:p>
    <w:p w14:paraId="56D759F5" w14:textId="013EB0BC" w:rsidR="007068EF" w:rsidRDefault="007068EF" w:rsidP="007068EF">
      <w:pPr>
        <w:ind w:left="-142"/>
        <w:jc w:val="both"/>
      </w:pPr>
      <w:r>
        <w:t>Zajištění zveřejně</w:t>
      </w:r>
      <w:r w:rsidR="003265B4">
        <w:t xml:space="preserve">ní dokumentu </w:t>
      </w:r>
      <w:r w:rsidR="003265B4" w:rsidRPr="00CE4F76">
        <w:t>Zajištění podmínek BOZP pro činnosti OPEX</w:t>
      </w:r>
      <w:r w:rsidR="003265B4">
        <w:t xml:space="preserve"> směrem ke zhotovitelům: </w:t>
      </w:r>
      <w:r w:rsidRPr="003265B4">
        <w:rPr>
          <w:b/>
        </w:rPr>
        <w:t>Oddělení BOZP</w:t>
      </w:r>
    </w:p>
    <w:p w14:paraId="1EA2EC37" w14:textId="77777777" w:rsidR="007068EF" w:rsidRDefault="007068EF" w:rsidP="007068EF">
      <w:pPr>
        <w:ind w:left="-142"/>
        <w:jc w:val="both"/>
      </w:pPr>
    </w:p>
    <w:p w14:paraId="1D7DA996" w14:textId="4EBA334E" w:rsidR="00703ECE" w:rsidRPr="003265B4" w:rsidRDefault="007068EF" w:rsidP="00CE4F76">
      <w:pPr>
        <w:ind w:left="-142"/>
        <w:jc w:val="both"/>
        <w:rPr>
          <w:b/>
        </w:rPr>
      </w:pPr>
      <w:r>
        <w:t xml:space="preserve">Prokazatelné seznámení se s </w:t>
      </w:r>
      <w:r w:rsidR="003265B4">
        <w:t xml:space="preserve">dokumentem </w:t>
      </w:r>
      <w:r w:rsidR="003265B4" w:rsidRPr="00CE4F76">
        <w:t>Zajištění podmínek BOZP pro činnosti OPEX</w:t>
      </w:r>
      <w:r>
        <w:t>, dodržování všech pravidel v něm uvedených</w:t>
      </w:r>
      <w:r w:rsidR="003265B4">
        <w:t xml:space="preserve">: </w:t>
      </w:r>
      <w:r w:rsidR="003D6D69" w:rsidRPr="003D6D69">
        <w:rPr>
          <w:b/>
        </w:rPr>
        <w:t>odpovědn</w:t>
      </w:r>
      <w:r w:rsidR="003D6D69">
        <w:rPr>
          <w:b/>
        </w:rPr>
        <w:t>é</w:t>
      </w:r>
      <w:r w:rsidR="003D6D69" w:rsidRPr="003D6D69">
        <w:rPr>
          <w:b/>
        </w:rPr>
        <w:t xml:space="preserve"> </w:t>
      </w:r>
      <w:r w:rsidR="003D6D69">
        <w:rPr>
          <w:b/>
        </w:rPr>
        <w:t xml:space="preserve">osoby </w:t>
      </w:r>
      <w:r w:rsidRPr="003D6D69">
        <w:rPr>
          <w:b/>
        </w:rPr>
        <w:t>zhotovitel</w:t>
      </w:r>
      <w:r w:rsidR="003D6D69">
        <w:rPr>
          <w:b/>
        </w:rPr>
        <w:t>e stavby</w:t>
      </w:r>
    </w:p>
    <w:p w14:paraId="737CC38B" w14:textId="78DFA087" w:rsidR="00036EB0" w:rsidRPr="0074712F" w:rsidRDefault="00DF0D44" w:rsidP="00CE4F76">
      <w:pPr>
        <w:ind w:left="-142"/>
        <w:jc w:val="both"/>
      </w:pPr>
      <w:r w:rsidRPr="00157E25">
        <w:br w:type="page"/>
      </w:r>
      <w:bookmarkStart w:id="1376" w:name="_Toc468656796"/>
      <w:r w:rsidR="008E562B" w:rsidRPr="00794297">
        <w:rPr>
          <w:rStyle w:val="Nadpis1Char"/>
        </w:rPr>
        <w:lastRenderedPageBreak/>
        <w:t xml:space="preserve">7 </w:t>
      </w:r>
      <w:r w:rsidR="00036EB0" w:rsidRPr="00794297">
        <w:rPr>
          <w:rStyle w:val="Nadpis1Char"/>
        </w:rPr>
        <w:t>Seznam obrázků</w:t>
      </w:r>
      <w:bookmarkEnd w:id="1376"/>
    </w:p>
    <w:p w14:paraId="47DD6950" w14:textId="77777777" w:rsidR="00EC5EE1" w:rsidRDefault="00036EB0">
      <w:pPr>
        <w:pStyle w:val="Seznamobrzk"/>
        <w:rPr>
          <w:rFonts w:asciiTheme="minorHAnsi" w:eastAsiaTheme="minorEastAsia" w:hAnsiTheme="minorHAnsi" w:cstheme="minorBidi"/>
          <w:noProof/>
          <w:sz w:val="22"/>
          <w:szCs w:val="22"/>
        </w:rPr>
      </w:pPr>
      <w:r>
        <w:fldChar w:fldCharType="begin"/>
      </w:r>
      <w:r>
        <w:instrText xml:space="preserve"> TOC \h \z \c "Obrázek" </w:instrText>
      </w:r>
      <w:r>
        <w:fldChar w:fldCharType="separate"/>
      </w:r>
      <w:hyperlink w:anchor="_Toc466968266" w:history="1">
        <w:r w:rsidR="00EC5EE1" w:rsidRPr="00854515">
          <w:rPr>
            <w:rStyle w:val="Hypertextovodkaz"/>
            <w:noProof/>
          </w:rPr>
          <w:t>Obrázek 1 - Náhled oddílu Identifikace nebezpečí</w:t>
        </w:r>
        <w:r w:rsidR="00EC5EE1">
          <w:rPr>
            <w:noProof/>
            <w:webHidden/>
          </w:rPr>
          <w:tab/>
        </w:r>
        <w:r w:rsidR="00EC5EE1">
          <w:rPr>
            <w:noProof/>
            <w:webHidden/>
          </w:rPr>
          <w:fldChar w:fldCharType="begin"/>
        </w:r>
        <w:r w:rsidR="00EC5EE1">
          <w:rPr>
            <w:noProof/>
            <w:webHidden/>
          </w:rPr>
          <w:instrText xml:space="preserve"> PAGEREF _Toc466968266 \h </w:instrText>
        </w:r>
        <w:r w:rsidR="00EC5EE1">
          <w:rPr>
            <w:noProof/>
            <w:webHidden/>
          </w:rPr>
        </w:r>
        <w:r w:rsidR="00EC5EE1">
          <w:rPr>
            <w:noProof/>
            <w:webHidden/>
          </w:rPr>
          <w:fldChar w:fldCharType="separate"/>
        </w:r>
        <w:r w:rsidR="001F1D4B">
          <w:rPr>
            <w:noProof/>
            <w:webHidden/>
          </w:rPr>
          <w:t>16</w:t>
        </w:r>
        <w:r w:rsidR="00EC5EE1">
          <w:rPr>
            <w:noProof/>
            <w:webHidden/>
          </w:rPr>
          <w:fldChar w:fldCharType="end"/>
        </w:r>
      </w:hyperlink>
    </w:p>
    <w:p w14:paraId="141DEC65" w14:textId="77777777" w:rsidR="00EC5EE1" w:rsidRDefault="000A0A83">
      <w:pPr>
        <w:pStyle w:val="Seznamobrzk"/>
        <w:rPr>
          <w:rFonts w:asciiTheme="minorHAnsi" w:eastAsiaTheme="minorEastAsia" w:hAnsiTheme="minorHAnsi" w:cstheme="minorBidi"/>
          <w:noProof/>
          <w:sz w:val="22"/>
          <w:szCs w:val="22"/>
        </w:rPr>
      </w:pPr>
      <w:hyperlink w:anchor="_Toc466968267" w:history="1">
        <w:r w:rsidR="00EC5EE1" w:rsidRPr="00854515">
          <w:rPr>
            <w:rStyle w:val="Hypertextovodkaz"/>
            <w:noProof/>
          </w:rPr>
          <w:t>Obrázek 2 - Náhled oddílu Hodnocení nebezpečí s hodnotícími kritérii</w:t>
        </w:r>
        <w:r w:rsidR="00EC5EE1">
          <w:rPr>
            <w:noProof/>
            <w:webHidden/>
          </w:rPr>
          <w:tab/>
        </w:r>
        <w:r w:rsidR="00EC5EE1">
          <w:rPr>
            <w:noProof/>
            <w:webHidden/>
          </w:rPr>
          <w:fldChar w:fldCharType="begin"/>
        </w:r>
        <w:r w:rsidR="00EC5EE1">
          <w:rPr>
            <w:noProof/>
            <w:webHidden/>
          </w:rPr>
          <w:instrText xml:space="preserve"> PAGEREF _Toc466968267 \h </w:instrText>
        </w:r>
        <w:r w:rsidR="00EC5EE1">
          <w:rPr>
            <w:noProof/>
            <w:webHidden/>
          </w:rPr>
        </w:r>
        <w:r w:rsidR="00EC5EE1">
          <w:rPr>
            <w:noProof/>
            <w:webHidden/>
          </w:rPr>
          <w:fldChar w:fldCharType="separate"/>
        </w:r>
        <w:r w:rsidR="001F1D4B">
          <w:rPr>
            <w:noProof/>
            <w:webHidden/>
          </w:rPr>
          <w:t>16</w:t>
        </w:r>
        <w:r w:rsidR="00EC5EE1">
          <w:rPr>
            <w:noProof/>
            <w:webHidden/>
          </w:rPr>
          <w:fldChar w:fldCharType="end"/>
        </w:r>
      </w:hyperlink>
    </w:p>
    <w:p w14:paraId="5B02995C" w14:textId="77777777" w:rsidR="00EC5EE1" w:rsidRDefault="000A0A83">
      <w:pPr>
        <w:pStyle w:val="Seznamobrzk"/>
        <w:rPr>
          <w:rFonts w:asciiTheme="minorHAnsi" w:eastAsiaTheme="minorEastAsia" w:hAnsiTheme="minorHAnsi" w:cstheme="minorBidi"/>
          <w:noProof/>
          <w:sz w:val="22"/>
          <w:szCs w:val="22"/>
        </w:rPr>
      </w:pPr>
      <w:hyperlink w:anchor="_Toc466968268" w:history="1">
        <w:r w:rsidR="00EC5EE1" w:rsidRPr="00854515">
          <w:rPr>
            <w:rStyle w:val="Hypertextovodkaz"/>
            <w:noProof/>
          </w:rPr>
          <w:t>Obrázek 3 - Náhled oddílu Řízení nebezpečí s hodnotícími kritérii</w:t>
        </w:r>
        <w:r w:rsidR="00EC5EE1">
          <w:rPr>
            <w:noProof/>
            <w:webHidden/>
          </w:rPr>
          <w:tab/>
        </w:r>
        <w:r w:rsidR="00EC5EE1">
          <w:rPr>
            <w:noProof/>
            <w:webHidden/>
          </w:rPr>
          <w:fldChar w:fldCharType="begin"/>
        </w:r>
        <w:r w:rsidR="00EC5EE1">
          <w:rPr>
            <w:noProof/>
            <w:webHidden/>
          </w:rPr>
          <w:instrText xml:space="preserve"> PAGEREF _Toc466968268 \h </w:instrText>
        </w:r>
        <w:r w:rsidR="00EC5EE1">
          <w:rPr>
            <w:noProof/>
            <w:webHidden/>
          </w:rPr>
        </w:r>
        <w:r w:rsidR="00EC5EE1">
          <w:rPr>
            <w:noProof/>
            <w:webHidden/>
          </w:rPr>
          <w:fldChar w:fldCharType="separate"/>
        </w:r>
        <w:r w:rsidR="001F1D4B">
          <w:rPr>
            <w:noProof/>
            <w:webHidden/>
          </w:rPr>
          <w:t>18</w:t>
        </w:r>
        <w:r w:rsidR="00EC5EE1">
          <w:rPr>
            <w:noProof/>
            <w:webHidden/>
          </w:rPr>
          <w:fldChar w:fldCharType="end"/>
        </w:r>
      </w:hyperlink>
    </w:p>
    <w:p w14:paraId="0DC240E2" w14:textId="77777777" w:rsidR="00EC5EE1" w:rsidRDefault="000A0A83">
      <w:pPr>
        <w:pStyle w:val="Seznamobrzk"/>
        <w:rPr>
          <w:rFonts w:asciiTheme="minorHAnsi" w:eastAsiaTheme="minorEastAsia" w:hAnsiTheme="minorHAnsi" w:cstheme="minorBidi"/>
          <w:noProof/>
          <w:sz w:val="22"/>
          <w:szCs w:val="22"/>
        </w:rPr>
      </w:pPr>
      <w:hyperlink w:anchor="_Toc466968269" w:history="1">
        <w:r w:rsidR="00EC5EE1" w:rsidRPr="00854515">
          <w:rPr>
            <w:rStyle w:val="Hypertextovodkaz"/>
            <w:noProof/>
          </w:rPr>
          <w:t>Obrázek 4 - Náhled listu Významná rizika pro jednotlivé společnosti</w:t>
        </w:r>
        <w:r w:rsidR="00EC5EE1">
          <w:rPr>
            <w:noProof/>
            <w:webHidden/>
          </w:rPr>
          <w:tab/>
        </w:r>
        <w:r w:rsidR="00EC5EE1">
          <w:rPr>
            <w:noProof/>
            <w:webHidden/>
          </w:rPr>
          <w:fldChar w:fldCharType="begin"/>
        </w:r>
        <w:r w:rsidR="00EC5EE1">
          <w:rPr>
            <w:noProof/>
            <w:webHidden/>
          </w:rPr>
          <w:instrText xml:space="preserve"> PAGEREF _Toc466968269 \h </w:instrText>
        </w:r>
        <w:r w:rsidR="00EC5EE1">
          <w:rPr>
            <w:noProof/>
            <w:webHidden/>
          </w:rPr>
        </w:r>
        <w:r w:rsidR="00EC5EE1">
          <w:rPr>
            <w:noProof/>
            <w:webHidden/>
          </w:rPr>
          <w:fldChar w:fldCharType="separate"/>
        </w:r>
        <w:r w:rsidR="001F1D4B">
          <w:rPr>
            <w:noProof/>
            <w:webHidden/>
          </w:rPr>
          <w:t>22</w:t>
        </w:r>
        <w:r w:rsidR="00EC5EE1">
          <w:rPr>
            <w:noProof/>
            <w:webHidden/>
          </w:rPr>
          <w:fldChar w:fldCharType="end"/>
        </w:r>
      </w:hyperlink>
    </w:p>
    <w:p w14:paraId="703FC523" w14:textId="77777777" w:rsidR="00EC5EE1" w:rsidRDefault="000A0A83">
      <w:pPr>
        <w:pStyle w:val="Seznamobrzk"/>
        <w:rPr>
          <w:rFonts w:asciiTheme="minorHAnsi" w:eastAsiaTheme="minorEastAsia" w:hAnsiTheme="minorHAnsi" w:cstheme="minorBidi"/>
          <w:noProof/>
          <w:sz w:val="22"/>
          <w:szCs w:val="22"/>
        </w:rPr>
      </w:pPr>
      <w:hyperlink w:anchor="_Toc466968270" w:history="1">
        <w:r w:rsidR="00EC5EE1" w:rsidRPr="00854515">
          <w:rPr>
            <w:rStyle w:val="Hypertextovodkaz"/>
            <w:noProof/>
          </w:rPr>
          <w:t>Obrázek 5 - Náhled listu Přiřazení rizik typovým skupinám zaměstnanců</w:t>
        </w:r>
        <w:r w:rsidR="00EC5EE1">
          <w:rPr>
            <w:noProof/>
            <w:webHidden/>
          </w:rPr>
          <w:tab/>
        </w:r>
        <w:r w:rsidR="00EC5EE1">
          <w:rPr>
            <w:noProof/>
            <w:webHidden/>
          </w:rPr>
          <w:fldChar w:fldCharType="begin"/>
        </w:r>
        <w:r w:rsidR="00EC5EE1">
          <w:rPr>
            <w:noProof/>
            <w:webHidden/>
          </w:rPr>
          <w:instrText xml:space="preserve"> PAGEREF _Toc466968270 \h </w:instrText>
        </w:r>
        <w:r w:rsidR="00EC5EE1">
          <w:rPr>
            <w:noProof/>
            <w:webHidden/>
          </w:rPr>
        </w:r>
        <w:r w:rsidR="00EC5EE1">
          <w:rPr>
            <w:noProof/>
            <w:webHidden/>
          </w:rPr>
          <w:fldChar w:fldCharType="separate"/>
        </w:r>
        <w:r w:rsidR="001F1D4B">
          <w:rPr>
            <w:noProof/>
            <w:webHidden/>
          </w:rPr>
          <w:t>22</w:t>
        </w:r>
        <w:r w:rsidR="00EC5EE1">
          <w:rPr>
            <w:noProof/>
            <w:webHidden/>
          </w:rPr>
          <w:fldChar w:fldCharType="end"/>
        </w:r>
      </w:hyperlink>
    </w:p>
    <w:p w14:paraId="597AC1E8" w14:textId="77777777" w:rsidR="00EC5EE1" w:rsidRDefault="000A0A83">
      <w:pPr>
        <w:pStyle w:val="Seznamobrzk"/>
        <w:rPr>
          <w:rFonts w:asciiTheme="minorHAnsi" w:eastAsiaTheme="minorEastAsia" w:hAnsiTheme="minorHAnsi" w:cstheme="minorBidi"/>
          <w:noProof/>
          <w:sz w:val="22"/>
          <w:szCs w:val="22"/>
        </w:rPr>
      </w:pPr>
      <w:hyperlink w:anchor="_Toc466968271" w:history="1">
        <w:r w:rsidR="00EC5EE1" w:rsidRPr="00854515">
          <w:rPr>
            <w:rStyle w:val="Hypertextovodkaz"/>
            <w:noProof/>
          </w:rPr>
          <w:t>Obrázek 6 – Způsob jištění při výstupu na příhradový stožár.</w:t>
        </w:r>
        <w:r w:rsidR="00EC5EE1">
          <w:rPr>
            <w:noProof/>
            <w:webHidden/>
          </w:rPr>
          <w:tab/>
        </w:r>
        <w:r w:rsidR="00EC5EE1">
          <w:rPr>
            <w:noProof/>
            <w:webHidden/>
          </w:rPr>
          <w:fldChar w:fldCharType="begin"/>
        </w:r>
        <w:r w:rsidR="00EC5EE1">
          <w:rPr>
            <w:noProof/>
            <w:webHidden/>
          </w:rPr>
          <w:instrText xml:space="preserve"> PAGEREF _Toc466968271 \h </w:instrText>
        </w:r>
        <w:r w:rsidR="00EC5EE1">
          <w:rPr>
            <w:noProof/>
            <w:webHidden/>
          </w:rPr>
        </w:r>
        <w:r w:rsidR="00EC5EE1">
          <w:rPr>
            <w:noProof/>
            <w:webHidden/>
          </w:rPr>
          <w:fldChar w:fldCharType="separate"/>
        </w:r>
        <w:r w:rsidR="001F1D4B">
          <w:rPr>
            <w:noProof/>
            <w:webHidden/>
          </w:rPr>
          <w:t>102</w:t>
        </w:r>
        <w:r w:rsidR="00EC5EE1">
          <w:rPr>
            <w:noProof/>
            <w:webHidden/>
          </w:rPr>
          <w:fldChar w:fldCharType="end"/>
        </w:r>
      </w:hyperlink>
    </w:p>
    <w:p w14:paraId="556DB43A" w14:textId="77777777" w:rsidR="00EC5EE1" w:rsidRDefault="000A0A83">
      <w:pPr>
        <w:pStyle w:val="Seznamobrzk"/>
        <w:rPr>
          <w:rFonts w:asciiTheme="minorHAnsi" w:eastAsiaTheme="minorEastAsia" w:hAnsiTheme="minorHAnsi" w:cstheme="minorBidi"/>
          <w:noProof/>
          <w:sz w:val="22"/>
          <w:szCs w:val="22"/>
        </w:rPr>
      </w:pPr>
      <w:hyperlink w:anchor="_Toc466968272" w:history="1">
        <w:r w:rsidR="00EC5EE1" w:rsidRPr="00854515">
          <w:rPr>
            <w:rStyle w:val="Hypertextovodkaz"/>
            <w:noProof/>
          </w:rPr>
          <w:t>Obrázek 7 – Povolené a zakázané postupy při výstupu na příhradový stožár.</w:t>
        </w:r>
        <w:r w:rsidR="00EC5EE1">
          <w:rPr>
            <w:noProof/>
            <w:webHidden/>
          </w:rPr>
          <w:tab/>
        </w:r>
        <w:r w:rsidR="00EC5EE1">
          <w:rPr>
            <w:noProof/>
            <w:webHidden/>
          </w:rPr>
          <w:fldChar w:fldCharType="begin"/>
        </w:r>
        <w:r w:rsidR="00EC5EE1">
          <w:rPr>
            <w:noProof/>
            <w:webHidden/>
          </w:rPr>
          <w:instrText xml:space="preserve"> PAGEREF _Toc466968272 \h </w:instrText>
        </w:r>
        <w:r w:rsidR="00EC5EE1">
          <w:rPr>
            <w:noProof/>
            <w:webHidden/>
          </w:rPr>
        </w:r>
        <w:r w:rsidR="00EC5EE1">
          <w:rPr>
            <w:noProof/>
            <w:webHidden/>
          </w:rPr>
          <w:fldChar w:fldCharType="separate"/>
        </w:r>
        <w:r w:rsidR="001F1D4B">
          <w:rPr>
            <w:noProof/>
            <w:webHidden/>
          </w:rPr>
          <w:t>103</w:t>
        </w:r>
        <w:r w:rsidR="00EC5EE1">
          <w:rPr>
            <w:noProof/>
            <w:webHidden/>
          </w:rPr>
          <w:fldChar w:fldCharType="end"/>
        </w:r>
      </w:hyperlink>
    </w:p>
    <w:p w14:paraId="6CA7F1D4" w14:textId="77777777" w:rsidR="00EC5EE1" w:rsidRDefault="000A0A83">
      <w:pPr>
        <w:pStyle w:val="Seznamobrzk"/>
        <w:rPr>
          <w:rFonts w:asciiTheme="minorHAnsi" w:eastAsiaTheme="minorEastAsia" w:hAnsiTheme="minorHAnsi" w:cstheme="minorBidi"/>
          <w:noProof/>
          <w:sz w:val="22"/>
          <w:szCs w:val="22"/>
        </w:rPr>
      </w:pPr>
      <w:hyperlink w:anchor="_Toc466968273" w:history="1">
        <w:r w:rsidR="00EC5EE1" w:rsidRPr="00854515">
          <w:rPr>
            <w:rStyle w:val="Hypertextovodkaz"/>
            <w:noProof/>
          </w:rPr>
          <w:t>Obrázek 8 – Vertikální zavěšení žebříku.</w:t>
        </w:r>
        <w:r w:rsidR="00EC5EE1">
          <w:rPr>
            <w:noProof/>
            <w:webHidden/>
          </w:rPr>
          <w:tab/>
        </w:r>
        <w:r w:rsidR="00EC5EE1">
          <w:rPr>
            <w:noProof/>
            <w:webHidden/>
          </w:rPr>
          <w:fldChar w:fldCharType="begin"/>
        </w:r>
        <w:r w:rsidR="00EC5EE1">
          <w:rPr>
            <w:noProof/>
            <w:webHidden/>
          </w:rPr>
          <w:instrText xml:space="preserve"> PAGEREF _Toc466968273 \h </w:instrText>
        </w:r>
        <w:r w:rsidR="00EC5EE1">
          <w:rPr>
            <w:noProof/>
            <w:webHidden/>
          </w:rPr>
        </w:r>
        <w:r w:rsidR="00EC5EE1">
          <w:rPr>
            <w:noProof/>
            <w:webHidden/>
          </w:rPr>
          <w:fldChar w:fldCharType="separate"/>
        </w:r>
        <w:r w:rsidR="001F1D4B">
          <w:rPr>
            <w:noProof/>
            <w:webHidden/>
          </w:rPr>
          <w:t>103</w:t>
        </w:r>
        <w:r w:rsidR="00EC5EE1">
          <w:rPr>
            <w:noProof/>
            <w:webHidden/>
          </w:rPr>
          <w:fldChar w:fldCharType="end"/>
        </w:r>
      </w:hyperlink>
    </w:p>
    <w:p w14:paraId="01F54D47" w14:textId="77777777" w:rsidR="00EC5EE1" w:rsidRDefault="000A0A83">
      <w:pPr>
        <w:pStyle w:val="Seznamobrzk"/>
        <w:rPr>
          <w:rFonts w:asciiTheme="minorHAnsi" w:eastAsiaTheme="minorEastAsia" w:hAnsiTheme="minorHAnsi" w:cstheme="minorBidi"/>
          <w:noProof/>
          <w:sz w:val="22"/>
          <w:szCs w:val="22"/>
        </w:rPr>
      </w:pPr>
      <w:hyperlink w:anchor="_Toc466968274" w:history="1">
        <w:r w:rsidR="00EC5EE1" w:rsidRPr="00854515">
          <w:rPr>
            <w:rStyle w:val="Hypertextovodkaz"/>
            <w:noProof/>
          </w:rPr>
          <w:t>Obrázek 9 – Horizontální zavěšení žebříku.</w:t>
        </w:r>
        <w:r w:rsidR="00EC5EE1">
          <w:rPr>
            <w:noProof/>
            <w:webHidden/>
          </w:rPr>
          <w:tab/>
        </w:r>
        <w:r w:rsidR="00EC5EE1">
          <w:rPr>
            <w:noProof/>
            <w:webHidden/>
          </w:rPr>
          <w:fldChar w:fldCharType="begin"/>
        </w:r>
        <w:r w:rsidR="00EC5EE1">
          <w:rPr>
            <w:noProof/>
            <w:webHidden/>
          </w:rPr>
          <w:instrText xml:space="preserve"> PAGEREF _Toc466968274 \h </w:instrText>
        </w:r>
        <w:r w:rsidR="00EC5EE1">
          <w:rPr>
            <w:noProof/>
            <w:webHidden/>
          </w:rPr>
        </w:r>
        <w:r w:rsidR="00EC5EE1">
          <w:rPr>
            <w:noProof/>
            <w:webHidden/>
          </w:rPr>
          <w:fldChar w:fldCharType="separate"/>
        </w:r>
        <w:r w:rsidR="001F1D4B">
          <w:rPr>
            <w:noProof/>
            <w:webHidden/>
          </w:rPr>
          <w:t>104</w:t>
        </w:r>
        <w:r w:rsidR="00EC5EE1">
          <w:rPr>
            <w:noProof/>
            <w:webHidden/>
          </w:rPr>
          <w:fldChar w:fldCharType="end"/>
        </w:r>
      </w:hyperlink>
    </w:p>
    <w:p w14:paraId="3AA248A0" w14:textId="77777777" w:rsidR="00EC5EE1" w:rsidRDefault="000A0A83">
      <w:pPr>
        <w:pStyle w:val="Seznamobrzk"/>
        <w:rPr>
          <w:rFonts w:asciiTheme="minorHAnsi" w:eastAsiaTheme="minorEastAsia" w:hAnsiTheme="minorHAnsi" w:cstheme="minorBidi"/>
          <w:noProof/>
          <w:sz w:val="22"/>
          <w:szCs w:val="22"/>
        </w:rPr>
      </w:pPr>
      <w:hyperlink w:anchor="_Toc466968275" w:history="1">
        <w:r w:rsidR="00EC5EE1" w:rsidRPr="00854515">
          <w:rPr>
            <w:rStyle w:val="Hypertextovodkaz"/>
            <w:noProof/>
          </w:rPr>
          <w:t>Obrázek 10 – Povinnosti zadavatele stavby ve smyslu Zákona č. 309/2006 Sb.</w:t>
        </w:r>
        <w:r w:rsidR="00EC5EE1">
          <w:rPr>
            <w:noProof/>
            <w:webHidden/>
          </w:rPr>
          <w:tab/>
        </w:r>
        <w:r w:rsidR="00EC5EE1">
          <w:rPr>
            <w:noProof/>
            <w:webHidden/>
          </w:rPr>
          <w:fldChar w:fldCharType="begin"/>
        </w:r>
        <w:r w:rsidR="00EC5EE1">
          <w:rPr>
            <w:noProof/>
            <w:webHidden/>
          </w:rPr>
          <w:instrText xml:space="preserve"> PAGEREF _Toc466968275 \h </w:instrText>
        </w:r>
        <w:r w:rsidR="00EC5EE1">
          <w:rPr>
            <w:noProof/>
            <w:webHidden/>
          </w:rPr>
        </w:r>
        <w:r w:rsidR="00EC5EE1">
          <w:rPr>
            <w:noProof/>
            <w:webHidden/>
          </w:rPr>
          <w:fldChar w:fldCharType="separate"/>
        </w:r>
        <w:r w:rsidR="001F1D4B">
          <w:rPr>
            <w:noProof/>
            <w:webHidden/>
          </w:rPr>
          <w:t>113</w:t>
        </w:r>
        <w:r w:rsidR="00EC5EE1">
          <w:rPr>
            <w:noProof/>
            <w:webHidden/>
          </w:rPr>
          <w:fldChar w:fldCharType="end"/>
        </w:r>
      </w:hyperlink>
    </w:p>
    <w:p w14:paraId="7EC905EE" w14:textId="77777777" w:rsidR="00EC5EE1" w:rsidRDefault="000A0A83">
      <w:pPr>
        <w:pStyle w:val="Seznamobrzk"/>
        <w:rPr>
          <w:rFonts w:asciiTheme="minorHAnsi" w:eastAsiaTheme="minorEastAsia" w:hAnsiTheme="minorHAnsi" w:cstheme="minorBidi"/>
          <w:noProof/>
          <w:sz w:val="22"/>
          <w:szCs w:val="22"/>
        </w:rPr>
      </w:pPr>
      <w:hyperlink w:anchor="_Toc466968276" w:history="1">
        <w:r w:rsidR="00EC5EE1" w:rsidRPr="00854515">
          <w:rPr>
            <w:rStyle w:val="Hypertextovodkaz"/>
            <w:noProof/>
          </w:rPr>
          <w:t>Obrázek 11 - Vzdušné vzdálenosti a zóny pro pracovní postupy</w:t>
        </w:r>
        <w:r w:rsidR="00EC5EE1">
          <w:rPr>
            <w:noProof/>
            <w:webHidden/>
          </w:rPr>
          <w:tab/>
        </w:r>
        <w:r w:rsidR="00EC5EE1">
          <w:rPr>
            <w:noProof/>
            <w:webHidden/>
          </w:rPr>
          <w:fldChar w:fldCharType="begin"/>
        </w:r>
        <w:r w:rsidR="00EC5EE1">
          <w:rPr>
            <w:noProof/>
            <w:webHidden/>
          </w:rPr>
          <w:instrText xml:space="preserve"> PAGEREF _Toc466968276 \h </w:instrText>
        </w:r>
        <w:r w:rsidR="00EC5EE1">
          <w:rPr>
            <w:noProof/>
            <w:webHidden/>
          </w:rPr>
        </w:r>
        <w:r w:rsidR="00EC5EE1">
          <w:rPr>
            <w:noProof/>
            <w:webHidden/>
          </w:rPr>
          <w:fldChar w:fldCharType="separate"/>
        </w:r>
        <w:r w:rsidR="001F1D4B">
          <w:rPr>
            <w:noProof/>
            <w:webHidden/>
          </w:rPr>
          <w:t>115</w:t>
        </w:r>
        <w:r w:rsidR="00EC5EE1">
          <w:rPr>
            <w:noProof/>
            <w:webHidden/>
          </w:rPr>
          <w:fldChar w:fldCharType="end"/>
        </w:r>
      </w:hyperlink>
    </w:p>
    <w:p w14:paraId="00F56A36" w14:textId="77777777" w:rsidR="00EC5EE1" w:rsidRDefault="000A0A83">
      <w:pPr>
        <w:pStyle w:val="Seznamobrzk"/>
        <w:rPr>
          <w:rFonts w:asciiTheme="minorHAnsi" w:eastAsiaTheme="minorEastAsia" w:hAnsiTheme="minorHAnsi" w:cstheme="minorBidi"/>
          <w:noProof/>
          <w:sz w:val="22"/>
          <w:szCs w:val="22"/>
        </w:rPr>
      </w:pPr>
      <w:hyperlink w:anchor="_Toc466968277" w:history="1">
        <w:r w:rsidR="00EC5EE1" w:rsidRPr="00854515">
          <w:rPr>
            <w:rStyle w:val="Hypertextovodkaz"/>
            <w:noProof/>
          </w:rPr>
          <w:t>Obrázek 12 - Ohraničení ochranného prostoru použitím izolované ochranné části</w:t>
        </w:r>
        <w:r w:rsidR="00EC5EE1">
          <w:rPr>
            <w:noProof/>
            <w:webHidden/>
          </w:rPr>
          <w:tab/>
        </w:r>
        <w:r w:rsidR="00EC5EE1">
          <w:rPr>
            <w:noProof/>
            <w:webHidden/>
          </w:rPr>
          <w:fldChar w:fldCharType="begin"/>
        </w:r>
        <w:r w:rsidR="00EC5EE1">
          <w:rPr>
            <w:noProof/>
            <w:webHidden/>
          </w:rPr>
          <w:instrText xml:space="preserve"> PAGEREF _Toc466968277 \h </w:instrText>
        </w:r>
        <w:r w:rsidR="00EC5EE1">
          <w:rPr>
            <w:noProof/>
            <w:webHidden/>
          </w:rPr>
        </w:r>
        <w:r w:rsidR="00EC5EE1">
          <w:rPr>
            <w:noProof/>
            <w:webHidden/>
          </w:rPr>
          <w:fldChar w:fldCharType="separate"/>
        </w:r>
        <w:r w:rsidR="001F1D4B">
          <w:rPr>
            <w:noProof/>
            <w:webHidden/>
          </w:rPr>
          <w:t>115</w:t>
        </w:r>
        <w:r w:rsidR="00EC5EE1">
          <w:rPr>
            <w:noProof/>
            <w:webHidden/>
          </w:rPr>
          <w:fldChar w:fldCharType="end"/>
        </w:r>
      </w:hyperlink>
    </w:p>
    <w:p w14:paraId="737CC398" w14:textId="77777777" w:rsidR="00036EB0" w:rsidRDefault="00036EB0" w:rsidP="00714677">
      <w:pPr>
        <w:pStyle w:val="Nadpis1"/>
        <w:numPr>
          <w:ilvl w:val="0"/>
          <w:numId w:val="0"/>
        </w:numPr>
      </w:pPr>
      <w:r>
        <w:fldChar w:fldCharType="end"/>
      </w:r>
      <w:bookmarkStart w:id="1377" w:name="_Toc468656797"/>
      <w:r w:rsidR="008E562B">
        <w:t xml:space="preserve">8 </w:t>
      </w:r>
      <w:r>
        <w:t>Seznam tabulek</w:t>
      </w:r>
      <w:bookmarkEnd w:id="1377"/>
    </w:p>
    <w:p w14:paraId="1F5D69B5" w14:textId="77777777" w:rsidR="00EC5EE1" w:rsidRDefault="00176528">
      <w:pPr>
        <w:pStyle w:val="Seznamobrzk"/>
        <w:rPr>
          <w:rFonts w:asciiTheme="minorHAnsi" w:eastAsiaTheme="minorEastAsia" w:hAnsiTheme="minorHAnsi" w:cstheme="minorBidi"/>
          <w:noProof/>
          <w:sz w:val="22"/>
          <w:szCs w:val="22"/>
        </w:rPr>
      </w:pPr>
      <w:r>
        <w:fldChar w:fldCharType="begin"/>
      </w:r>
      <w:r>
        <w:instrText xml:space="preserve"> TOC \h \z \c "Tabulka" </w:instrText>
      </w:r>
      <w:r>
        <w:fldChar w:fldCharType="separate"/>
      </w:r>
      <w:hyperlink w:anchor="_Toc466968250" w:history="1">
        <w:r w:rsidR="00EC5EE1" w:rsidRPr="00196E77">
          <w:rPr>
            <w:rStyle w:val="Hypertextovodkaz"/>
            <w:noProof/>
          </w:rPr>
          <w:t>Tabulka 1 - Rozdělení rizik do skupin podle významnosti</w:t>
        </w:r>
        <w:r w:rsidR="00EC5EE1">
          <w:rPr>
            <w:noProof/>
            <w:webHidden/>
          </w:rPr>
          <w:tab/>
        </w:r>
        <w:r w:rsidR="00EC5EE1">
          <w:rPr>
            <w:noProof/>
            <w:webHidden/>
          </w:rPr>
          <w:fldChar w:fldCharType="begin"/>
        </w:r>
        <w:r w:rsidR="00EC5EE1">
          <w:rPr>
            <w:noProof/>
            <w:webHidden/>
          </w:rPr>
          <w:instrText xml:space="preserve"> PAGEREF _Toc466968250 \h </w:instrText>
        </w:r>
        <w:r w:rsidR="00EC5EE1">
          <w:rPr>
            <w:noProof/>
            <w:webHidden/>
          </w:rPr>
        </w:r>
        <w:r w:rsidR="00EC5EE1">
          <w:rPr>
            <w:noProof/>
            <w:webHidden/>
          </w:rPr>
          <w:fldChar w:fldCharType="separate"/>
        </w:r>
        <w:r w:rsidR="001F1D4B">
          <w:rPr>
            <w:noProof/>
            <w:webHidden/>
          </w:rPr>
          <w:t>23</w:t>
        </w:r>
        <w:r w:rsidR="00EC5EE1">
          <w:rPr>
            <w:noProof/>
            <w:webHidden/>
          </w:rPr>
          <w:fldChar w:fldCharType="end"/>
        </w:r>
      </w:hyperlink>
    </w:p>
    <w:p w14:paraId="5DAD0138" w14:textId="77777777" w:rsidR="00EC5EE1" w:rsidRDefault="00EC5EE1">
      <w:pPr>
        <w:pStyle w:val="Seznamobrzk"/>
        <w:rPr>
          <w:rFonts w:asciiTheme="minorHAnsi" w:eastAsiaTheme="minorEastAsia" w:hAnsiTheme="minorHAnsi" w:cstheme="minorBidi"/>
          <w:noProof/>
          <w:sz w:val="22"/>
          <w:szCs w:val="22"/>
        </w:rPr>
      </w:pPr>
      <w:r>
        <w:rPr>
          <w:noProof/>
        </w:rPr>
        <w:t>Tabulka 2 - Činnosti s povinnou ochranou zraku a rukou</w:t>
      </w:r>
      <w:r>
        <w:rPr>
          <w:noProof/>
          <w:webHidden/>
        </w:rPr>
        <w:tab/>
      </w:r>
    </w:p>
    <w:p w14:paraId="5114B196" w14:textId="77777777" w:rsidR="00EC5EE1" w:rsidRDefault="000A0A83">
      <w:pPr>
        <w:pStyle w:val="Seznamobrzk"/>
        <w:rPr>
          <w:rFonts w:asciiTheme="minorHAnsi" w:eastAsiaTheme="minorEastAsia" w:hAnsiTheme="minorHAnsi" w:cstheme="minorBidi"/>
          <w:noProof/>
          <w:sz w:val="22"/>
          <w:szCs w:val="22"/>
        </w:rPr>
      </w:pPr>
      <w:hyperlink w:anchor="_Toc466968252" w:history="1">
        <w:r w:rsidR="00EC5EE1" w:rsidRPr="00196E77">
          <w:rPr>
            <w:rStyle w:val="Hypertextovodkaz"/>
            <w:noProof/>
          </w:rPr>
          <w:t>Tabulka 3 - Doporučená množství mycích a čisticích prostředků</w:t>
        </w:r>
        <w:r w:rsidR="00EC5EE1">
          <w:rPr>
            <w:noProof/>
            <w:webHidden/>
          </w:rPr>
          <w:tab/>
        </w:r>
        <w:r w:rsidR="00EC5EE1">
          <w:rPr>
            <w:noProof/>
            <w:webHidden/>
          </w:rPr>
          <w:fldChar w:fldCharType="begin"/>
        </w:r>
        <w:r w:rsidR="00EC5EE1">
          <w:rPr>
            <w:noProof/>
            <w:webHidden/>
          </w:rPr>
          <w:instrText xml:space="preserve"> PAGEREF _Toc466968252 \h </w:instrText>
        </w:r>
        <w:r w:rsidR="00EC5EE1">
          <w:rPr>
            <w:noProof/>
            <w:webHidden/>
          </w:rPr>
        </w:r>
        <w:r w:rsidR="00EC5EE1">
          <w:rPr>
            <w:noProof/>
            <w:webHidden/>
          </w:rPr>
          <w:fldChar w:fldCharType="separate"/>
        </w:r>
        <w:r w:rsidR="001F1D4B">
          <w:rPr>
            <w:noProof/>
            <w:webHidden/>
          </w:rPr>
          <w:t>49</w:t>
        </w:r>
        <w:r w:rsidR="00EC5EE1">
          <w:rPr>
            <w:noProof/>
            <w:webHidden/>
          </w:rPr>
          <w:fldChar w:fldCharType="end"/>
        </w:r>
      </w:hyperlink>
    </w:p>
    <w:p w14:paraId="21EDA514" w14:textId="77777777" w:rsidR="00EC5EE1" w:rsidRDefault="000A0A83">
      <w:pPr>
        <w:pStyle w:val="Seznamobrzk"/>
        <w:rPr>
          <w:rFonts w:asciiTheme="minorHAnsi" w:eastAsiaTheme="minorEastAsia" w:hAnsiTheme="minorHAnsi" w:cstheme="minorBidi"/>
          <w:noProof/>
          <w:sz w:val="22"/>
          <w:szCs w:val="22"/>
        </w:rPr>
      </w:pPr>
      <w:hyperlink w:anchor="_Toc466968253" w:history="1">
        <w:r w:rsidR="00EC5EE1" w:rsidRPr="00196E77">
          <w:rPr>
            <w:rStyle w:val="Hypertextovodkaz"/>
            <w:noProof/>
          </w:rPr>
          <w:t>Tabulka 4 - Přehled školení povinných ze zákona pro zaměstnance E.ON</w:t>
        </w:r>
        <w:r w:rsidR="00EC5EE1">
          <w:rPr>
            <w:noProof/>
            <w:webHidden/>
          </w:rPr>
          <w:tab/>
        </w:r>
        <w:r w:rsidR="00EC5EE1">
          <w:rPr>
            <w:noProof/>
            <w:webHidden/>
          </w:rPr>
          <w:fldChar w:fldCharType="begin"/>
        </w:r>
        <w:r w:rsidR="00EC5EE1">
          <w:rPr>
            <w:noProof/>
            <w:webHidden/>
          </w:rPr>
          <w:instrText xml:space="preserve"> PAGEREF _Toc466968253 \h </w:instrText>
        </w:r>
        <w:r w:rsidR="00EC5EE1">
          <w:rPr>
            <w:noProof/>
            <w:webHidden/>
          </w:rPr>
        </w:r>
        <w:r w:rsidR="00EC5EE1">
          <w:rPr>
            <w:noProof/>
            <w:webHidden/>
          </w:rPr>
          <w:fldChar w:fldCharType="separate"/>
        </w:r>
        <w:r w:rsidR="001F1D4B">
          <w:rPr>
            <w:noProof/>
            <w:webHidden/>
          </w:rPr>
          <w:t>51</w:t>
        </w:r>
        <w:r w:rsidR="00EC5EE1">
          <w:rPr>
            <w:noProof/>
            <w:webHidden/>
          </w:rPr>
          <w:fldChar w:fldCharType="end"/>
        </w:r>
      </w:hyperlink>
    </w:p>
    <w:p w14:paraId="34E2C516" w14:textId="77777777" w:rsidR="00EC5EE1" w:rsidRDefault="000A0A83">
      <w:pPr>
        <w:pStyle w:val="Seznamobrzk"/>
        <w:rPr>
          <w:rFonts w:asciiTheme="minorHAnsi" w:eastAsiaTheme="minorEastAsia" w:hAnsiTheme="minorHAnsi" w:cstheme="minorBidi"/>
          <w:noProof/>
          <w:sz w:val="22"/>
          <w:szCs w:val="22"/>
        </w:rPr>
      </w:pPr>
      <w:hyperlink w:anchor="_Toc466968254" w:history="1">
        <w:r w:rsidR="00EC5EE1" w:rsidRPr="00196E77">
          <w:rPr>
            <w:rStyle w:val="Hypertextovodkaz"/>
            <w:noProof/>
          </w:rPr>
          <w:t>Tabulka 5 - Přehled snižování variabilní části mzdy za závažná porušení bezpečnostních předpisů</w:t>
        </w:r>
        <w:r w:rsidR="00EC5EE1">
          <w:rPr>
            <w:noProof/>
            <w:webHidden/>
          </w:rPr>
          <w:tab/>
        </w:r>
        <w:r w:rsidR="00EC5EE1">
          <w:rPr>
            <w:noProof/>
            <w:webHidden/>
          </w:rPr>
          <w:fldChar w:fldCharType="begin"/>
        </w:r>
        <w:r w:rsidR="00EC5EE1">
          <w:rPr>
            <w:noProof/>
            <w:webHidden/>
          </w:rPr>
          <w:instrText xml:space="preserve"> PAGEREF _Toc466968254 \h </w:instrText>
        </w:r>
        <w:r w:rsidR="00EC5EE1">
          <w:rPr>
            <w:noProof/>
            <w:webHidden/>
          </w:rPr>
        </w:r>
        <w:r w:rsidR="00EC5EE1">
          <w:rPr>
            <w:noProof/>
            <w:webHidden/>
          </w:rPr>
          <w:fldChar w:fldCharType="separate"/>
        </w:r>
        <w:r w:rsidR="001F1D4B">
          <w:rPr>
            <w:noProof/>
            <w:webHidden/>
          </w:rPr>
          <w:t>58</w:t>
        </w:r>
        <w:r w:rsidR="00EC5EE1">
          <w:rPr>
            <w:noProof/>
            <w:webHidden/>
          </w:rPr>
          <w:fldChar w:fldCharType="end"/>
        </w:r>
      </w:hyperlink>
    </w:p>
    <w:p w14:paraId="7AAFA824" w14:textId="77777777" w:rsidR="00EC5EE1" w:rsidRDefault="000A0A83">
      <w:pPr>
        <w:pStyle w:val="Seznamobrzk"/>
        <w:rPr>
          <w:rFonts w:asciiTheme="minorHAnsi" w:eastAsiaTheme="minorEastAsia" w:hAnsiTheme="minorHAnsi" w:cstheme="minorBidi"/>
          <w:noProof/>
          <w:sz w:val="22"/>
          <w:szCs w:val="22"/>
        </w:rPr>
      </w:pPr>
      <w:hyperlink w:anchor="_Toc466968255" w:history="1">
        <w:r w:rsidR="00EC5EE1" w:rsidRPr="00196E77">
          <w:rPr>
            <w:rStyle w:val="Hypertextovodkaz"/>
            <w:noProof/>
          </w:rPr>
          <w:t>Tabulka 6 - Rozčlenění stanic</w:t>
        </w:r>
        <w:r w:rsidR="00EC5EE1">
          <w:rPr>
            <w:noProof/>
            <w:webHidden/>
          </w:rPr>
          <w:tab/>
        </w:r>
        <w:r w:rsidR="00EC5EE1">
          <w:rPr>
            <w:noProof/>
            <w:webHidden/>
          </w:rPr>
          <w:fldChar w:fldCharType="begin"/>
        </w:r>
        <w:r w:rsidR="00EC5EE1">
          <w:rPr>
            <w:noProof/>
            <w:webHidden/>
          </w:rPr>
          <w:instrText xml:space="preserve"> PAGEREF _Toc466968255 \h </w:instrText>
        </w:r>
        <w:r w:rsidR="00EC5EE1">
          <w:rPr>
            <w:noProof/>
            <w:webHidden/>
          </w:rPr>
        </w:r>
        <w:r w:rsidR="00EC5EE1">
          <w:rPr>
            <w:noProof/>
            <w:webHidden/>
          </w:rPr>
          <w:fldChar w:fldCharType="separate"/>
        </w:r>
        <w:r w:rsidR="001F1D4B">
          <w:rPr>
            <w:noProof/>
            <w:webHidden/>
          </w:rPr>
          <w:t>71</w:t>
        </w:r>
        <w:r w:rsidR="00EC5EE1">
          <w:rPr>
            <w:noProof/>
            <w:webHidden/>
          </w:rPr>
          <w:fldChar w:fldCharType="end"/>
        </w:r>
      </w:hyperlink>
    </w:p>
    <w:p w14:paraId="3FD27466" w14:textId="77777777" w:rsidR="00EC5EE1" w:rsidRDefault="000A0A83">
      <w:pPr>
        <w:pStyle w:val="Seznamobrzk"/>
        <w:rPr>
          <w:rFonts w:asciiTheme="minorHAnsi" w:eastAsiaTheme="minorEastAsia" w:hAnsiTheme="minorHAnsi" w:cstheme="minorBidi"/>
          <w:noProof/>
          <w:sz w:val="22"/>
          <w:szCs w:val="22"/>
        </w:rPr>
      </w:pPr>
      <w:hyperlink w:anchor="_Toc466968256" w:history="1">
        <w:r w:rsidR="00EC5EE1" w:rsidRPr="00196E77">
          <w:rPr>
            <w:rStyle w:val="Hypertextovodkaz"/>
            <w:noProof/>
          </w:rPr>
          <w:t>Tabulka 7 - Specifikace pomůcek pro umístnění ve stanicích</w:t>
        </w:r>
        <w:r w:rsidR="00EC5EE1">
          <w:rPr>
            <w:noProof/>
            <w:webHidden/>
          </w:rPr>
          <w:tab/>
        </w:r>
        <w:r w:rsidR="00EC5EE1">
          <w:rPr>
            <w:noProof/>
            <w:webHidden/>
          </w:rPr>
          <w:fldChar w:fldCharType="begin"/>
        </w:r>
        <w:r w:rsidR="00EC5EE1">
          <w:rPr>
            <w:noProof/>
            <w:webHidden/>
          </w:rPr>
          <w:instrText xml:space="preserve"> PAGEREF _Toc466968256 \h </w:instrText>
        </w:r>
        <w:r w:rsidR="00EC5EE1">
          <w:rPr>
            <w:noProof/>
            <w:webHidden/>
          </w:rPr>
        </w:r>
        <w:r w:rsidR="00EC5EE1">
          <w:rPr>
            <w:noProof/>
            <w:webHidden/>
          </w:rPr>
          <w:fldChar w:fldCharType="separate"/>
        </w:r>
        <w:r w:rsidR="001F1D4B">
          <w:rPr>
            <w:noProof/>
            <w:webHidden/>
          </w:rPr>
          <w:t>71</w:t>
        </w:r>
        <w:r w:rsidR="00EC5EE1">
          <w:rPr>
            <w:noProof/>
            <w:webHidden/>
          </w:rPr>
          <w:fldChar w:fldCharType="end"/>
        </w:r>
      </w:hyperlink>
    </w:p>
    <w:p w14:paraId="07C8488C" w14:textId="77777777" w:rsidR="00EC5EE1" w:rsidRDefault="000A0A83">
      <w:pPr>
        <w:pStyle w:val="Seznamobrzk"/>
        <w:rPr>
          <w:rFonts w:asciiTheme="minorHAnsi" w:eastAsiaTheme="minorEastAsia" w:hAnsiTheme="minorHAnsi" w:cstheme="minorBidi"/>
          <w:noProof/>
          <w:sz w:val="22"/>
          <w:szCs w:val="22"/>
        </w:rPr>
      </w:pPr>
      <w:hyperlink w:anchor="_Toc466968257" w:history="1">
        <w:r w:rsidR="00EC5EE1" w:rsidRPr="00196E77">
          <w:rPr>
            <w:rStyle w:val="Hypertextovodkaz"/>
            <w:noProof/>
          </w:rPr>
          <w:t>Tabulka 8 - Specifikace pomůcek pro akumulátorovny ve stanici</w:t>
        </w:r>
        <w:r w:rsidR="00EC5EE1">
          <w:rPr>
            <w:noProof/>
            <w:webHidden/>
          </w:rPr>
          <w:tab/>
        </w:r>
        <w:r w:rsidR="00EC5EE1">
          <w:rPr>
            <w:noProof/>
            <w:webHidden/>
          </w:rPr>
          <w:fldChar w:fldCharType="begin"/>
        </w:r>
        <w:r w:rsidR="00EC5EE1">
          <w:rPr>
            <w:noProof/>
            <w:webHidden/>
          </w:rPr>
          <w:instrText xml:space="preserve"> PAGEREF _Toc466968257 \h </w:instrText>
        </w:r>
        <w:r w:rsidR="00EC5EE1">
          <w:rPr>
            <w:noProof/>
            <w:webHidden/>
          </w:rPr>
        </w:r>
        <w:r w:rsidR="00EC5EE1">
          <w:rPr>
            <w:noProof/>
            <w:webHidden/>
          </w:rPr>
          <w:fldChar w:fldCharType="separate"/>
        </w:r>
        <w:r w:rsidR="001F1D4B">
          <w:rPr>
            <w:noProof/>
            <w:webHidden/>
          </w:rPr>
          <w:t>73</w:t>
        </w:r>
        <w:r w:rsidR="00EC5EE1">
          <w:rPr>
            <w:noProof/>
            <w:webHidden/>
          </w:rPr>
          <w:fldChar w:fldCharType="end"/>
        </w:r>
      </w:hyperlink>
    </w:p>
    <w:p w14:paraId="2993CE05" w14:textId="77777777" w:rsidR="00EC5EE1" w:rsidRDefault="000A0A83">
      <w:pPr>
        <w:pStyle w:val="Seznamobrzk"/>
        <w:rPr>
          <w:rFonts w:asciiTheme="minorHAnsi" w:eastAsiaTheme="minorEastAsia" w:hAnsiTheme="minorHAnsi" w:cstheme="minorBidi"/>
          <w:noProof/>
          <w:sz w:val="22"/>
          <w:szCs w:val="22"/>
        </w:rPr>
      </w:pPr>
      <w:hyperlink w:anchor="_Toc466968258" w:history="1">
        <w:r w:rsidR="00EC5EE1" w:rsidRPr="00196E77">
          <w:rPr>
            <w:rStyle w:val="Hypertextovodkaz"/>
            <w:noProof/>
          </w:rPr>
          <w:t>Tabulka 9 - Přehled pomůcek s předepsanou periodickou zkouškou</w:t>
        </w:r>
        <w:r w:rsidR="00EC5EE1">
          <w:rPr>
            <w:noProof/>
            <w:webHidden/>
          </w:rPr>
          <w:tab/>
        </w:r>
        <w:r w:rsidR="00EC5EE1">
          <w:rPr>
            <w:noProof/>
            <w:webHidden/>
          </w:rPr>
          <w:fldChar w:fldCharType="begin"/>
        </w:r>
        <w:r w:rsidR="00EC5EE1">
          <w:rPr>
            <w:noProof/>
            <w:webHidden/>
          </w:rPr>
          <w:instrText xml:space="preserve"> PAGEREF _Toc466968258 \h </w:instrText>
        </w:r>
        <w:r w:rsidR="00EC5EE1">
          <w:rPr>
            <w:noProof/>
            <w:webHidden/>
          </w:rPr>
        </w:r>
        <w:r w:rsidR="00EC5EE1">
          <w:rPr>
            <w:noProof/>
            <w:webHidden/>
          </w:rPr>
          <w:fldChar w:fldCharType="separate"/>
        </w:r>
        <w:r w:rsidR="001F1D4B">
          <w:rPr>
            <w:noProof/>
            <w:webHidden/>
          </w:rPr>
          <w:t>74</w:t>
        </w:r>
        <w:r w:rsidR="00EC5EE1">
          <w:rPr>
            <w:noProof/>
            <w:webHidden/>
          </w:rPr>
          <w:fldChar w:fldCharType="end"/>
        </w:r>
      </w:hyperlink>
    </w:p>
    <w:p w14:paraId="26536145" w14:textId="77777777" w:rsidR="00EC5EE1" w:rsidRDefault="000A0A83">
      <w:pPr>
        <w:pStyle w:val="Seznamobrzk"/>
        <w:rPr>
          <w:rFonts w:asciiTheme="minorHAnsi" w:eastAsiaTheme="minorEastAsia" w:hAnsiTheme="minorHAnsi" w:cstheme="minorBidi"/>
          <w:noProof/>
          <w:sz w:val="22"/>
          <w:szCs w:val="22"/>
        </w:rPr>
      </w:pPr>
      <w:hyperlink w:anchor="_Toc466968259" w:history="1">
        <w:r w:rsidR="00EC5EE1" w:rsidRPr="00196E77">
          <w:rPr>
            <w:rStyle w:val="Hypertextovodkaz"/>
            <w:noProof/>
          </w:rPr>
          <w:t>Tabulka 10 - Vzdálenosti D</w:t>
        </w:r>
        <w:r w:rsidR="00EC5EE1" w:rsidRPr="00196E77">
          <w:rPr>
            <w:rStyle w:val="Hypertextovodkaz"/>
            <w:noProof/>
            <w:vertAlign w:val="subscript"/>
          </w:rPr>
          <w:t>L</w:t>
        </w:r>
        <w:r w:rsidR="00EC5EE1" w:rsidRPr="00196E77">
          <w:rPr>
            <w:rStyle w:val="Hypertextovodkaz"/>
            <w:noProof/>
          </w:rPr>
          <w:t xml:space="preserve"> a D</w:t>
        </w:r>
        <w:r w:rsidR="00EC5EE1" w:rsidRPr="00196E77">
          <w:rPr>
            <w:rStyle w:val="Hypertextovodkaz"/>
            <w:noProof/>
            <w:vertAlign w:val="subscript"/>
          </w:rPr>
          <w:t>V</w:t>
        </w:r>
        <w:r w:rsidR="00EC5EE1" w:rsidRPr="00196E77">
          <w:rPr>
            <w:rStyle w:val="Hypertextovodkaz"/>
            <w:noProof/>
          </w:rPr>
          <w:t xml:space="preserve"> dle PNE 330000-6</w:t>
        </w:r>
        <w:r w:rsidR="00EC5EE1">
          <w:rPr>
            <w:noProof/>
            <w:webHidden/>
          </w:rPr>
          <w:tab/>
        </w:r>
        <w:r w:rsidR="00EC5EE1">
          <w:rPr>
            <w:noProof/>
            <w:webHidden/>
          </w:rPr>
          <w:fldChar w:fldCharType="begin"/>
        </w:r>
        <w:r w:rsidR="00EC5EE1">
          <w:rPr>
            <w:noProof/>
            <w:webHidden/>
          </w:rPr>
          <w:instrText xml:space="preserve"> PAGEREF _Toc466968259 \h </w:instrText>
        </w:r>
        <w:r w:rsidR="00EC5EE1">
          <w:rPr>
            <w:noProof/>
            <w:webHidden/>
          </w:rPr>
        </w:r>
        <w:r w:rsidR="00EC5EE1">
          <w:rPr>
            <w:noProof/>
            <w:webHidden/>
          </w:rPr>
          <w:fldChar w:fldCharType="separate"/>
        </w:r>
        <w:r w:rsidR="001F1D4B">
          <w:rPr>
            <w:noProof/>
            <w:webHidden/>
          </w:rPr>
          <w:t>114</w:t>
        </w:r>
        <w:r w:rsidR="00EC5EE1">
          <w:rPr>
            <w:noProof/>
            <w:webHidden/>
          </w:rPr>
          <w:fldChar w:fldCharType="end"/>
        </w:r>
      </w:hyperlink>
    </w:p>
    <w:p w14:paraId="67C76A88" w14:textId="77777777" w:rsidR="00EC5EE1" w:rsidRDefault="000A0A83">
      <w:pPr>
        <w:pStyle w:val="Seznamobrzk"/>
        <w:rPr>
          <w:rFonts w:asciiTheme="minorHAnsi" w:eastAsiaTheme="minorEastAsia" w:hAnsiTheme="minorHAnsi" w:cstheme="minorBidi"/>
          <w:noProof/>
          <w:sz w:val="22"/>
          <w:szCs w:val="22"/>
        </w:rPr>
      </w:pPr>
      <w:hyperlink w:anchor="_Toc466968260" w:history="1">
        <w:r w:rsidR="00EC5EE1" w:rsidRPr="00196E77">
          <w:rPr>
            <w:rStyle w:val="Hypertextovodkaz"/>
            <w:noProof/>
          </w:rPr>
          <w:t>Tabulka 11 - Základní vzdálenosti dle E.ON</w:t>
        </w:r>
        <w:r w:rsidR="00EC5EE1">
          <w:rPr>
            <w:noProof/>
            <w:webHidden/>
          </w:rPr>
          <w:tab/>
        </w:r>
        <w:r w:rsidR="00EC5EE1">
          <w:rPr>
            <w:noProof/>
            <w:webHidden/>
          </w:rPr>
          <w:fldChar w:fldCharType="begin"/>
        </w:r>
        <w:r w:rsidR="00EC5EE1">
          <w:rPr>
            <w:noProof/>
            <w:webHidden/>
          </w:rPr>
          <w:instrText xml:space="preserve"> PAGEREF _Toc466968260 \h </w:instrText>
        </w:r>
        <w:r w:rsidR="00EC5EE1">
          <w:rPr>
            <w:noProof/>
            <w:webHidden/>
          </w:rPr>
        </w:r>
        <w:r w:rsidR="00EC5EE1">
          <w:rPr>
            <w:noProof/>
            <w:webHidden/>
          </w:rPr>
          <w:fldChar w:fldCharType="separate"/>
        </w:r>
        <w:r w:rsidR="001F1D4B">
          <w:rPr>
            <w:noProof/>
            <w:webHidden/>
          </w:rPr>
          <w:t>116</w:t>
        </w:r>
        <w:r w:rsidR="00EC5EE1">
          <w:rPr>
            <w:noProof/>
            <w:webHidden/>
          </w:rPr>
          <w:fldChar w:fldCharType="end"/>
        </w:r>
      </w:hyperlink>
    </w:p>
    <w:p w14:paraId="684ED4C5" w14:textId="77777777" w:rsidR="00EC5EE1" w:rsidRDefault="000A0A83">
      <w:pPr>
        <w:pStyle w:val="Seznamobrzk"/>
        <w:rPr>
          <w:rFonts w:asciiTheme="minorHAnsi" w:eastAsiaTheme="minorEastAsia" w:hAnsiTheme="minorHAnsi" w:cstheme="minorBidi"/>
          <w:noProof/>
          <w:sz w:val="22"/>
          <w:szCs w:val="22"/>
        </w:rPr>
      </w:pPr>
      <w:hyperlink w:anchor="_Toc466968261" w:history="1">
        <w:r w:rsidR="00EC5EE1" w:rsidRPr="00196E77">
          <w:rPr>
            <w:rStyle w:val="Hypertextovodkaz"/>
            <w:noProof/>
          </w:rPr>
          <w:t>Tabulka 12 - Snížené vzdálenosti dle E.ON</w:t>
        </w:r>
        <w:r w:rsidR="00EC5EE1">
          <w:rPr>
            <w:noProof/>
            <w:webHidden/>
          </w:rPr>
          <w:tab/>
        </w:r>
        <w:r w:rsidR="00EC5EE1">
          <w:rPr>
            <w:noProof/>
            <w:webHidden/>
          </w:rPr>
          <w:fldChar w:fldCharType="begin"/>
        </w:r>
        <w:r w:rsidR="00EC5EE1">
          <w:rPr>
            <w:noProof/>
            <w:webHidden/>
          </w:rPr>
          <w:instrText xml:space="preserve"> PAGEREF _Toc466968261 \h </w:instrText>
        </w:r>
        <w:r w:rsidR="00EC5EE1">
          <w:rPr>
            <w:noProof/>
            <w:webHidden/>
          </w:rPr>
        </w:r>
        <w:r w:rsidR="00EC5EE1">
          <w:rPr>
            <w:noProof/>
            <w:webHidden/>
          </w:rPr>
          <w:fldChar w:fldCharType="separate"/>
        </w:r>
        <w:r w:rsidR="001F1D4B">
          <w:rPr>
            <w:noProof/>
            <w:webHidden/>
          </w:rPr>
          <w:t>117</w:t>
        </w:r>
        <w:r w:rsidR="00EC5EE1">
          <w:rPr>
            <w:noProof/>
            <w:webHidden/>
          </w:rPr>
          <w:fldChar w:fldCharType="end"/>
        </w:r>
      </w:hyperlink>
    </w:p>
    <w:p w14:paraId="334582F4" w14:textId="77777777" w:rsidR="00EC5EE1" w:rsidRDefault="00EC5EE1">
      <w:pPr>
        <w:pStyle w:val="Seznamobrzk"/>
        <w:rPr>
          <w:rFonts w:asciiTheme="minorHAnsi" w:eastAsiaTheme="minorEastAsia" w:hAnsiTheme="minorHAnsi" w:cstheme="minorBidi"/>
          <w:noProof/>
          <w:sz w:val="22"/>
          <w:szCs w:val="22"/>
        </w:rPr>
      </w:pPr>
      <w:r>
        <w:rPr>
          <w:noProof/>
        </w:rPr>
        <w:t>Tabulka 13 - Vzdálenosti zábran od živých částí</w:t>
      </w:r>
      <w:r>
        <w:rPr>
          <w:noProof/>
          <w:webHidden/>
        </w:rPr>
        <w:tab/>
      </w:r>
    </w:p>
    <w:p w14:paraId="0CBD8803" w14:textId="77777777" w:rsidR="00EC5EE1" w:rsidRDefault="000A0A83">
      <w:pPr>
        <w:pStyle w:val="Seznamobrzk"/>
        <w:rPr>
          <w:rFonts w:asciiTheme="minorHAnsi" w:eastAsiaTheme="minorEastAsia" w:hAnsiTheme="minorHAnsi" w:cstheme="minorBidi"/>
          <w:noProof/>
          <w:sz w:val="22"/>
          <w:szCs w:val="22"/>
        </w:rPr>
      </w:pPr>
      <w:hyperlink w:anchor="_Toc466968263" w:history="1">
        <w:r w:rsidR="00EC5EE1" w:rsidRPr="00196E77">
          <w:rPr>
            <w:rStyle w:val="Hypertextovodkaz"/>
            <w:noProof/>
          </w:rPr>
          <w:t>Tabulka 14 - Odbourání  alkoholu u muže vážícího 85 kg / ženy vážící 60 kg (zdroj BESIP).</w:t>
        </w:r>
        <w:r w:rsidR="00EC5EE1">
          <w:rPr>
            <w:noProof/>
            <w:webHidden/>
          </w:rPr>
          <w:tab/>
        </w:r>
        <w:r w:rsidR="00EC5EE1">
          <w:rPr>
            <w:noProof/>
            <w:webHidden/>
          </w:rPr>
          <w:fldChar w:fldCharType="begin"/>
        </w:r>
        <w:r w:rsidR="00EC5EE1">
          <w:rPr>
            <w:noProof/>
            <w:webHidden/>
          </w:rPr>
          <w:instrText xml:space="preserve"> PAGEREF _Toc466968263 \h </w:instrText>
        </w:r>
        <w:r w:rsidR="00EC5EE1">
          <w:rPr>
            <w:noProof/>
            <w:webHidden/>
          </w:rPr>
        </w:r>
        <w:r w:rsidR="00EC5EE1">
          <w:rPr>
            <w:noProof/>
            <w:webHidden/>
          </w:rPr>
          <w:fldChar w:fldCharType="separate"/>
        </w:r>
        <w:r w:rsidR="001F1D4B">
          <w:rPr>
            <w:noProof/>
            <w:webHidden/>
          </w:rPr>
          <w:t>139</w:t>
        </w:r>
        <w:r w:rsidR="00EC5EE1">
          <w:rPr>
            <w:noProof/>
            <w:webHidden/>
          </w:rPr>
          <w:fldChar w:fldCharType="end"/>
        </w:r>
      </w:hyperlink>
    </w:p>
    <w:p w14:paraId="5E17857F" w14:textId="77777777" w:rsidR="00EC5EE1" w:rsidRDefault="000A0A83">
      <w:pPr>
        <w:pStyle w:val="Seznamobrzk"/>
        <w:rPr>
          <w:rFonts w:asciiTheme="minorHAnsi" w:eastAsiaTheme="minorEastAsia" w:hAnsiTheme="minorHAnsi" w:cstheme="minorBidi"/>
          <w:noProof/>
          <w:sz w:val="22"/>
          <w:szCs w:val="22"/>
        </w:rPr>
      </w:pPr>
      <w:hyperlink w:anchor="_Toc466968264" w:history="1">
        <w:r w:rsidR="00EC5EE1" w:rsidRPr="00196E77">
          <w:rPr>
            <w:rStyle w:val="Hypertextovodkaz"/>
            <w:noProof/>
          </w:rPr>
          <w:t>Tabulka 15 - Časy detekce vybraných návykových látek v lidském organismu</w:t>
        </w:r>
        <w:r w:rsidR="00EC5EE1">
          <w:rPr>
            <w:noProof/>
            <w:webHidden/>
          </w:rPr>
          <w:tab/>
        </w:r>
        <w:r w:rsidR="00EC5EE1">
          <w:rPr>
            <w:noProof/>
            <w:webHidden/>
          </w:rPr>
          <w:fldChar w:fldCharType="begin"/>
        </w:r>
        <w:r w:rsidR="00EC5EE1">
          <w:rPr>
            <w:noProof/>
            <w:webHidden/>
          </w:rPr>
          <w:instrText xml:space="preserve"> PAGEREF _Toc466968264 \h </w:instrText>
        </w:r>
        <w:r w:rsidR="00EC5EE1">
          <w:rPr>
            <w:noProof/>
            <w:webHidden/>
          </w:rPr>
        </w:r>
        <w:r w:rsidR="00EC5EE1">
          <w:rPr>
            <w:noProof/>
            <w:webHidden/>
          </w:rPr>
          <w:fldChar w:fldCharType="separate"/>
        </w:r>
        <w:r w:rsidR="001F1D4B">
          <w:rPr>
            <w:noProof/>
            <w:webHidden/>
          </w:rPr>
          <w:t>140</w:t>
        </w:r>
        <w:r w:rsidR="00EC5EE1">
          <w:rPr>
            <w:noProof/>
            <w:webHidden/>
          </w:rPr>
          <w:fldChar w:fldCharType="end"/>
        </w:r>
      </w:hyperlink>
    </w:p>
    <w:p w14:paraId="476951FF" w14:textId="77777777" w:rsidR="00EC5EE1" w:rsidRDefault="000A0A83">
      <w:pPr>
        <w:pStyle w:val="Seznamobrzk"/>
        <w:rPr>
          <w:rFonts w:asciiTheme="minorHAnsi" w:eastAsiaTheme="minorEastAsia" w:hAnsiTheme="minorHAnsi" w:cstheme="minorBidi"/>
          <w:noProof/>
          <w:sz w:val="22"/>
          <w:szCs w:val="22"/>
        </w:rPr>
      </w:pPr>
      <w:hyperlink w:anchor="_Toc466968265" w:history="1">
        <w:r w:rsidR="00EC5EE1" w:rsidRPr="00196E77">
          <w:rPr>
            <w:rStyle w:val="Hypertextovodkaz"/>
            <w:noProof/>
          </w:rPr>
          <w:t>Tabulka 16 - Popis činností a pravidel při práci s kabely a na kabelech</w:t>
        </w:r>
        <w:r w:rsidR="00EC5EE1">
          <w:rPr>
            <w:noProof/>
            <w:webHidden/>
          </w:rPr>
          <w:tab/>
        </w:r>
        <w:r w:rsidR="00EC5EE1">
          <w:rPr>
            <w:noProof/>
            <w:webHidden/>
          </w:rPr>
          <w:fldChar w:fldCharType="begin"/>
        </w:r>
        <w:r w:rsidR="00EC5EE1">
          <w:rPr>
            <w:noProof/>
            <w:webHidden/>
          </w:rPr>
          <w:instrText xml:space="preserve"> PAGEREF _Toc466968265 \h </w:instrText>
        </w:r>
        <w:r w:rsidR="00EC5EE1">
          <w:rPr>
            <w:noProof/>
            <w:webHidden/>
          </w:rPr>
        </w:r>
        <w:r w:rsidR="00EC5EE1">
          <w:rPr>
            <w:noProof/>
            <w:webHidden/>
          </w:rPr>
          <w:fldChar w:fldCharType="separate"/>
        </w:r>
        <w:r w:rsidR="001F1D4B">
          <w:rPr>
            <w:noProof/>
            <w:webHidden/>
          </w:rPr>
          <w:t>155</w:t>
        </w:r>
        <w:r w:rsidR="00EC5EE1">
          <w:rPr>
            <w:noProof/>
            <w:webHidden/>
          </w:rPr>
          <w:fldChar w:fldCharType="end"/>
        </w:r>
      </w:hyperlink>
    </w:p>
    <w:p w14:paraId="737CC3A9" w14:textId="77777777" w:rsidR="00036EB0" w:rsidRPr="004411FA" w:rsidRDefault="00176528" w:rsidP="00CE3859">
      <w:pPr>
        <w:pStyle w:val="Textodstavec"/>
        <w:tabs>
          <w:tab w:val="left" w:pos="1134"/>
        </w:tabs>
      </w:pPr>
      <w:r>
        <w:fldChar w:fldCharType="end"/>
      </w:r>
    </w:p>
    <w:sectPr w:rsidR="00036EB0" w:rsidRPr="004411FA" w:rsidSect="001A3EA9">
      <w:headerReference w:type="default" r:id="rId98"/>
      <w:footerReference w:type="default" r:id="rId99"/>
      <w:footerReference w:type="first" r:id="rId100"/>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F303F0" w14:textId="77777777" w:rsidR="000A0A83" w:rsidRDefault="000A0A83">
      <w:r>
        <w:separator/>
      </w:r>
    </w:p>
  </w:endnote>
  <w:endnote w:type="continuationSeparator" w:id="0">
    <w:p w14:paraId="0460FFE2" w14:textId="77777777" w:rsidR="000A0A83" w:rsidRDefault="000A0A83">
      <w:r>
        <w:continuationSeparator/>
      </w:r>
    </w:p>
  </w:endnote>
  <w:endnote w:type="continuationNotice" w:id="1">
    <w:p w14:paraId="306995AC" w14:textId="77777777" w:rsidR="000A0A83" w:rsidRDefault="000A0A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7CC3ED" w14:textId="77777777" w:rsidR="00A623B9" w:rsidRPr="007D5DBB" w:rsidRDefault="00A623B9" w:rsidP="007D5DBB">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737CC3EE" w14:textId="32C6BBD8" w:rsidR="00A623B9" w:rsidRPr="007D5DBB" w:rsidRDefault="00A623B9" w:rsidP="007D5DBB">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8A5E76" w:rsidRPr="008A5E76">
      <w:rPr>
        <w:noProof/>
        <w:color w:val="000000"/>
        <w:sz w:val="20"/>
        <w:szCs w:val="20"/>
      </w:rPr>
      <w:t>23.02.2021</w:t>
    </w:r>
    <w:r w:rsidRPr="007D5DBB">
      <w:rPr>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235A81" w14:textId="77777777" w:rsidR="00A623B9" w:rsidRPr="007D5DBB" w:rsidRDefault="00A623B9" w:rsidP="0065336D">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3353CF9F" w14:textId="4AF0DEC0" w:rsidR="00A623B9" w:rsidRPr="007D5DBB" w:rsidRDefault="00A623B9" w:rsidP="0065336D">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8A5E76" w:rsidRPr="008A5E76">
      <w:rPr>
        <w:noProof/>
        <w:color w:val="000000"/>
        <w:sz w:val="20"/>
        <w:szCs w:val="20"/>
      </w:rPr>
      <w:t>23.02.2021</w:t>
    </w:r>
    <w:r w:rsidRPr="007D5DBB">
      <w:rPr>
        <w:sz w:val="20"/>
        <w:szCs w:val="20"/>
      </w:rPr>
      <w:fldChar w:fldCharType="end"/>
    </w:r>
  </w:p>
  <w:p w14:paraId="7AEA6500" w14:textId="77777777" w:rsidR="00A623B9" w:rsidRDefault="00A623B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02125D" w14:textId="77777777" w:rsidR="000A0A83" w:rsidRDefault="000A0A83">
      <w:r>
        <w:separator/>
      </w:r>
    </w:p>
  </w:footnote>
  <w:footnote w:type="continuationSeparator" w:id="0">
    <w:p w14:paraId="45F860E6" w14:textId="77777777" w:rsidR="000A0A83" w:rsidRDefault="000A0A83">
      <w:r>
        <w:continuationSeparator/>
      </w:r>
    </w:p>
  </w:footnote>
  <w:footnote w:type="continuationNotice" w:id="1">
    <w:p w14:paraId="6EF3CFD8" w14:textId="77777777" w:rsidR="000A0A83" w:rsidRDefault="000A0A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2"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43"/>
      <w:gridCol w:w="4002"/>
      <w:gridCol w:w="1417"/>
      <w:gridCol w:w="1810"/>
    </w:tblGrid>
    <w:tr w:rsidR="00A623B9" w:rsidRPr="00C61E55" w14:paraId="737CC3DC" w14:textId="77777777" w:rsidTr="004459A4">
      <w:trPr>
        <w:trHeight w:val="397"/>
      </w:trPr>
      <w:tc>
        <w:tcPr>
          <w:tcW w:w="1843" w:type="dxa"/>
          <w:vMerge w:val="restart"/>
          <w:tcBorders>
            <w:top w:val="single" w:sz="12" w:space="0" w:color="auto"/>
          </w:tcBorders>
          <w:vAlign w:val="center"/>
        </w:tcPr>
        <w:p w14:paraId="737CC3D8" w14:textId="77777777" w:rsidR="00A623B9" w:rsidRPr="000E0C52" w:rsidRDefault="00A623B9" w:rsidP="00BE2C6E">
          <w:pPr>
            <w:pStyle w:val="Zhlavspolenostobrzek"/>
          </w:pPr>
          <w:r>
            <w:rPr>
              <w:noProof/>
            </w:rPr>
            <w:drawing>
              <wp:inline distT="0" distB="0" distL="0" distR="0" wp14:anchorId="737CC3EF" wp14:editId="737CC3F0">
                <wp:extent cx="960120" cy="274320"/>
                <wp:effectExtent l="0" t="0" r="0" b="0"/>
                <wp:docPr id="13"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0120" cy="274320"/>
                        </a:xfrm>
                        <a:prstGeom prst="rect">
                          <a:avLst/>
                        </a:prstGeom>
                        <a:noFill/>
                        <a:ln>
                          <a:noFill/>
                        </a:ln>
                      </pic:spPr>
                    </pic:pic>
                  </a:graphicData>
                </a:graphic>
              </wp:inline>
            </w:drawing>
          </w:r>
        </w:p>
      </w:tc>
      <w:tc>
        <w:tcPr>
          <w:tcW w:w="4002" w:type="dxa"/>
          <w:vMerge w:val="restart"/>
          <w:tcBorders>
            <w:top w:val="single" w:sz="12" w:space="0" w:color="auto"/>
          </w:tcBorders>
          <w:vAlign w:val="center"/>
        </w:tcPr>
        <w:p w14:paraId="737CC3D9" w14:textId="77777777" w:rsidR="00A623B9" w:rsidRPr="0086140A" w:rsidRDefault="00A623B9" w:rsidP="00BE2C6E">
          <w:pPr>
            <w:pStyle w:val="ZhlavNadpis1dek"/>
          </w:pPr>
          <w:r>
            <w:t>Dokumentace k zajištění BOZP</w:t>
          </w:r>
        </w:p>
      </w:tc>
      <w:tc>
        <w:tcPr>
          <w:tcW w:w="1417" w:type="dxa"/>
          <w:tcBorders>
            <w:top w:val="single" w:sz="12" w:space="0" w:color="auto"/>
          </w:tcBorders>
          <w:vAlign w:val="center"/>
        </w:tcPr>
        <w:p w14:paraId="737CC3DA" w14:textId="77777777" w:rsidR="00A623B9" w:rsidRPr="00F73419" w:rsidRDefault="00A623B9" w:rsidP="00BE2C6E">
          <w:r w:rsidRPr="00F73419">
            <w:t>Stran:</w:t>
          </w:r>
        </w:p>
      </w:tc>
      <w:tc>
        <w:tcPr>
          <w:tcW w:w="1810" w:type="dxa"/>
          <w:tcBorders>
            <w:top w:val="single" w:sz="12" w:space="0" w:color="auto"/>
          </w:tcBorders>
          <w:vAlign w:val="center"/>
        </w:tcPr>
        <w:p w14:paraId="737CC3DB" w14:textId="77777777" w:rsidR="00A623B9" w:rsidRPr="00F73419" w:rsidRDefault="00A623B9" w:rsidP="00BE2C6E">
          <w:pPr>
            <w:pStyle w:val="Zhlavpocetstran"/>
          </w:pPr>
          <w:r>
            <w:fldChar w:fldCharType="begin"/>
          </w:r>
          <w:r>
            <w:instrText xml:space="preserve"> PAGE </w:instrText>
          </w:r>
          <w:r>
            <w:fldChar w:fldCharType="separate"/>
          </w:r>
          <w:r w:rsidR="0073438D">
            <w:rPr>
              <w:noProof/>
            </w:rPr>
            <w:t>158</w:t>
          </w:r>
          <w:r>
            <w:rPr>
              <w:noProof/>
            </w:rPr>
            <w:fldChar w:fldCharType="end"/>
          </w:r>
          <w:r w:rsidRPr="00F73419">
            <w:t xml:space="preserve"> / </w:t>
          </w:r>
          <w:fldSimple w:instr=" NUMPAGES ">
            <w:r w:rsidR="0073438D">
              <w:rPr>
                <w:noProof/>
              </w:rPr>
              <w:t>158</w:t>
            </w:r>
          </w:fldSimple>
        </w:p>
      </w:tc>
    </w:tr>
    <w:tr w:rsidR="00A623B9" w:rsidRPr="00C61E55" w14:paraId="737CC3E1" w14:textId="77777777" w:rsidTr="004459A4">
      <w:trPr>
        <w:trHeight w:val="397"/>
      </w:trPr>
      <w:tc>
        <w:tcPr>
          <w:tcW w:w="1843" w:type="dxa"/>
          <w:vMerge/>
        </w:tcPr>
        <w:p w14:paraId="737CC3DD" w14:textId="77777777" w:rsidR="00A623B9" w:rsidRPr="00C61E55" w:rsidRDefault="00A623B9" w:rsidP="00BE2C6E">
          <w:pPr>
            <w:pStyle w:val="Zhlavspolenost"/>
          </w:pPr>
        </w:p>
      </w:tc>
      <w:tc>
        <w:tcPr>
          <w:tcW w:w="4002" w:type="dxa"/>
          <w:vMerge/>
        </w:tcPr>
        <w:p w14:paraId="737CC3DE" w14:textId="77777777" w:rsidR="00A623B9" w:rsidRPr="00C61E55" w:rsidRDefault="00A623B9" w:rsidP="00BE2C6E">
          <w:pPr>
            <w:pStyle w:val="Tabulkanormln"/>
          </w:pPr>
        </w:p>
      </w:tc>
      <w:tc>
        <w:tcPr>
          <w:tcW w:w="1417" w:type="dxa"/>
          <w:shd w:val="clear" w:color="auto" w:fill="auto"/>
          <w:vAlign w:val="center"/>
        </w:tcPr>
        <w:p w14:paraId="737CC3DF" w14:textId="77777777" w:rsidR="00A623B9" w:rsidRPr="001722A9" w:rsidRDefault="00A623B9" w:rsidP="00BE2C6E">
          <w:pPr>
            <w:pStyle w:val="Zhlavostatntext"/>
          </w:pPr>
          <w:r w:rsidRPr="00F73419">
            <w:rPr>
              <w:sz w:val="20"/>
              <w:szCs w:val="20"/>
            </w:rPr>
            <w:t>Platnost od:</w:t>
          </w:r>
        </w:p>
      </w:tc>
      <w:tc>
        <w:tcPr>
          <w:tcW w:w="1810" w:type="dxa"/>
          <w:shd w:val="clear" w:color="auto" w:fill="auto"/>
          <w:vAlign w:val="center"/>
        </w:tcPr>
        <w:p w14:paraId="737CC3E0" w14:textId="7DB5DE4D" w:rsidR="00A623B9" w:rsidRPr="00D816A2" w:rsidRDefault="00A623B9" w:rsidP="000B5F11">
          <w:pPr>
            <w:pStyle w:val="Zhlavdatum-platnost"/>
          </w:pPr>
          <w:r>
            <w:t>19</w:t>
          </w:r>
          <w:r w:rsidRPr="00464F34">
            <w:t>.</w:t>
          </w:r>
          <w:r>
            <w:t>12</w:t>
          </w:r>
          <w:r w:rsidRPr="00464F34">
            <w:t>.2016</w:t>
          </w:r>
        </w:p>
      </w:tc>
    </w:tr>
    <w:tr w:rsidR="00A623B9" w:rsidRPr="00C61E55" w14:paraId="737CC3E6" w14:textId="77777777" w:rsidTr="004459A4">
      <w:trPr>
        <w:trHeight w:val="398"/>
      </w:trPr>
      <w:tc>
        <w:tcPr>
          <w:tcW w:w="1843" w:type="dxa"/>
          <w:vMerge/>
          <w:tcBorders>
            <w:bottom w:val="single" w:sz="12" w:space="0" w:color="auto"/>
          </w:tcBorders>
          <w:vAlign w:val="center"/>
        </w:tcPr>
        <w:p w14:paraId="737CC3E2" w14:textId="77777777" w:rsidR="00A623B9" w:rsidRPr="00A44570" w:rsidRDefault="00A623B9" w:rsidP="00BE2C6E">
          <w:pPr>
            <w:pStyle w:val="Zhlavspolenost"/>
            <w:rPr>
              <w:b/>
              <w:sz w:val="18"/>
              <w:szCs w:val="18"/>
            </w:rPr>
          </w:pPr>
        </w:p>
      </w:tc>
      <w:tc>
        <w:tcPr>
          <w:tcW w:w="4002" w:type="dxa"/>
          <w:vMerge/>
          <w:tcBorders>
            <w:bottom w:val="single" w:sz="12" w:space="0" w:color="auto"/>
          </w:tcBorders>
          <w:vAlign w:val="center"/>
        </w:tcPr>
        <w:p w14:paraId="737CC3E3" w14:textId="77777777" w:rsidR="00A623B9" w:rsidRPr="00B7049F" w:rsidRDefault="00A623B9" w:rsidP="00BE2C6E">
          <w:pPr>
            <w:pStyle w:val="ZhlavNadpis2dek"/>
            <w:rPr>
              <w:b/>
              <w:szCs w:val="20"/>
            </w:rPr>
          </w:pPr>
        </w:p>
      </w:tc>
      <w:tc>
        <w:tcPr>
          <w:tcW w:w="1417" w:type="dxa"/>
          <w:tcBorders>
            <w:bottom w:val="single" w:sz="12" w:space="0" w:color="auto"/>
          </w:tcBorders>
          <w:vAlign w:val="center"/>
        </w:tcPr>
        <w:p w14:paraId="737CC3E4" w14:textId="77777777" w:rsidR="00A623B9" w:rsidRPr="00F73419" w:rsidRDefault="00A623B9" w:rsidP="00BE2C6E">
          <w:r>
            <w:t>Účinnost od:</w:t>
          </w:r>
        </w:p>
      </w:tc>
      <w:tc>
        <w:tcPr>
          <w:tcW w:w="1810" w:type="dxa"/>
          <w:tcBorders>
            <w:bottom w:val="single" w:sz="12" w:space="0" w:color="auto"/>
          </w:tcBorders>
          <w:vAlign w:val="center"/>
        </w:tcPr>
        <w:p w14:paraId="737CC3E5" w14:textId="14A407D4" w:rsidR="00A623B9" w:rsidRPr="00D816A2" w:rsidRDefault="00A623B9" w:rsidP="000B5F11">
          <w:pPr>
            <w:pStyle w:val="Zhlavdatum-innost"/>
            <w:rPr>
              <w:szCs w:val="20"/>
            </w:rPr>
          </w:pPr>
          <w:r>
            <w:rPr>
              <w:szCs w:val="20"/>
            </w:rPr>
            <w:t>01</w:t>
          </w:r>
          <w:r w:rsidRPr="00464F34">
            <w:rPr>
              <w:szCs w:val="20"/>
            </w:rPr>
            <w:t>.</w:t>
          </w:r>
          <w:r>
            <w:rPr>
              <w:szCs w:val="20"/>
            </w:rPr>
            <w:t>01</w:t>
          </w:r>
          <w:r w:rsidRPr="00464F34">
            <w:rPr>
              <w:szCs w:val="20"/>
            </w:rPr>
            <w:t>.201</w:t>
          </w:r>
          <w:r>
            <w:rPr>
              <w:szCs w:val="20"/>
            </w:rPr>
            <w:t>7</w:t>
          </w:r>
        </w:p>
      </w:tc>
    </w:tr>
    <w:tr w:rsidR="00A623B9" w:rsidRPr="00C61E55" w14:paraId="737CC3EB" w14:textId="77777777" w:rsidTr="004459A4">
      <w:trPr>
        <w:trHeight w:val="398"/>
      </w:trPr>
      <w:tc>
        <w:tcPr>
          <w:tcW w:w="1843" w:type="dxa"/>
          <w:tcBorders>
            <w:bottom w:val="single" w:sz="12" w:space="0" w:color="auto"/>
          </w:tcBorders>
          <w:vAlign w:val="center"/>
        </w:tcPr>
        <w:p w14:paraId="737CC3E7" w14:textId="77777777" w:rsidR="00A623B9" w:rsidRPr="00145DC3" w:rsidRDefault="00A623B9" w:rsidP="00145DC3">
          <w:pPr>
            <w:pStyle w:val="Zhlavspolenost"/>
            <w:jc w:val="center"/>
            <w:rPr>
              <w:b/>
              <w:sz w:val="20"/>
              <w:szCs w:val="20"/>
            </w:rPr>
          </w:pPr>
          <w:r w:rsidRPr="00145DC3">
            <w:rPr>
              <w:b/>
              <w:sz w:val="20"/>
              <w:szCs w:val="20"/>
            </w:rPr>
            <w:t>Regionální směrnice</w:t>
          </w:r>
        </w:p>
      </w:tc>
      <w:tc>
        <w:tcPr>
          <w:tcW w:w="4002" w:type="dxa"/>
          <w:tcBorders>
            <w:bottom w:val="single" w:sz="12" w:space="0" w:color="auto"/>
          </w:tcBorders>
          <w:shd w:val="clear" w:color="auto" w:fill="auto"/>
          <w:vAlign w:val="center"/>
        </w:tcPr>
        <w:p w14:paraId="737CC3E8" w14:textId="77777777" w:rsidR="00A623B9" w:rsidRPr="00145DC3" w:rsidRDefault="00A623B9" w:rsidP="00145DC3">
          <w:pPr>
            <w:pStyle w:val="ZhlavNadpis2dek"/>
            <w:rPr>
              <w:b/>
              <w:sz w:val="20"/>
              <w:szCs w:val="20"/>
            </w:rPr>
          </w:pPr>
          <w:r w:rsidRPr="00145DC3">
            <w:rPr>
              <w:b/>
              <w:sz w:val="20"/>
              <w:szCs w:val="20"/>
            </w:rPr>
            <w:t>RS-019</w:t>
          </w:r>
        </w:p>
      </w:tc>
      <w:tc>
        <w:tcPr>
          <w:tcW w:w="1417" w:type="dxa"/>
          <w:tcBorders>
            <w:bottom w:val="single" w:sz="12" w:space="0" w:color="auto"/>
          </w:tcBorders>
          <w:vAlign w:val="center"/>
        </w:tcPr>
        <w:p w14:paraId="737CC3E9" w14:textId="77777777" w:rsidR="00A623B9" w:rsidRPr="00F73419" w:rsidRDefault="00A623B9" w:rsidP="00BE2C6E">
          <w:r w:rsidRPr="00F73419">
            <w:t>Revize:</w:t>
          </w:r>
        </w:p>
      </w:tc>
      <w:tc>
        <w:tcPr>
          <w:tcW w:w="1810" w:type="dxa"/>
          <w:tcBorders>
            <w:bottom w:val="single" w:sz="12" w:space="0" w:color="auto"/>
          </w:tcBorders>
          <w:shd w:val="clear" w:color="auto" w:fill="auto"/>
          <w:vAlign w:val="center"/>
        </w:tcPr>
        <w:p w14:paraId="737CC3EA" w14:textId="1A3CD3C2" w:rsidR="00A623B9" w:rsidRPr="00D816A2" w:rsidRDefault="00A623B9" w:rsidP="00BE2C6E">
          <w:pPr>
            <w:pStyle w:val="Zhlavrevize"/>
          </w:pPr>
          <w:r>
            <w:t>1</w:t>
          </w:r>
        </w:p>
      </w:tc>
    </w:tr>
  </w:tbl>
  <w:p w14:paraId="737CC3EC" w14:textId="77777777" w:rsidR="00A623B9" w:rsidRPr="002D5F88" w:rsidRDefault="00A623B9" w:rsidP="002D5F88">
    <w:pPr>
      <w:pStyle w:val="Textodstavec"/>
      <w:spacing w:before="0" w:after="0"/>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032F70E"/>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0E43F2"/>
    <w:multiLevelType w:val="hybridMultilevel"/>
    <w:tmpl w:val="CCCC6A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4922E6"/>
    <w:multiLevelType w:val="hybridMultilevel"/>
    <w:tmpl w:val="36C0B5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4C2399"/>
    <w:multiLevelType w:val="hybridMultilevel"/>
    <w:tmpl w:val="DEF04C08"/>
    <w:lvl w:ilvl="0" w:tplc="F3A20E14">
      <w:start w:val="1"/>
      <w:numFmt w:val="bullet"/>
      <w:lvlText w:val=""/>
      <w:lvlJc w:val="left"/>
      <w:pPr>
        <w:tabs>
          <w:tab w:val="num" w:pos="284"/>
        </w:tabs>
        <w:ind w:left="284"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0515C41"/>
    <w:multiLevelType w:val="hybridMultilevel"/>
    <w:tmpl w:val="C4463F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00CB1AEB"/>
    <w:multiLevelType w:val="hybridMultilevel"/>
    <w:tmpl w:val="AC0E15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0FB4F21"/>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8" w15:restartNumberingAfterBreak="0">
    <w:nsid w:val="01292833"/>
    <w:multiLevelType w:val="hybridMultilevel"/>
    <w:tmpl w:val="B8BCBD92"/>
    <w:lvl w:ilvl="0" w:tplc="04050001">
      <w:start w:val="1"/>
      <w:numFmt w:val="bullet"/>
      <w:lvlText w:val=""/>
      <w:lvlJc w:val="left"/>
      <w:pPr>
        <w:ind w:left="2160" w:hanging="360"/>
      </w:pPr>
      <w:rPr>
        <w:rFonts w:ascii="Symbol" w:hAnsi="Symbol" w:hint="default"/>
      </w:rPr>
    </w:lvl>
    <w:lvl w:ilvl="1" w:tplc="04050003">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9" w15:restartNumberingAfterBreak="0">
    <w:nsid w:val="01486109"/>
    <w:multiLevelType w:val="hybridMultilevel"/>
    <w:tmpl w:val="DC96149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 w15:restartNumberingAfterBreak="0">
    <w:nsid w:val="027D18C5"/>
    <w:multiLevelType w:val="hybridMultilevel"/>
    <w:tmpl w:val="C2887D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2AC2026"/>
    <w:multiLevelType w:val="hybridMultilevel"/>
    <w:tmpl w:val="0E2E6338"/>
    <w:lvl w:ilvl="0" w:tplc="A3323B44">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3D36FE4"/>
    <w:multiLevelType w:val="hybridMultilevel"/>
    <w:tmpl w:val="9D0A002A"/>
    <w:lvl w:ilvl="0" w:tplc="04050017">
      <w:start w:val="1"/>
      <w:numFmt w:val="lowerLetter"/>
      <w:lvlText w:val="%1)"/>
      <w:lvlJc w:val="left"/>
      <w:pPr>
        <w:ind w:left="1117" w:hanging="360"/>
      </w:pPr>
    </w:lvl>
    <w:lvl w:ilvl="1" w:tplc="04050019">
      <w:start w:val="1"/>
      <w:numFmt w:val="lowerLetter"/>
      <w:lvlText w:val="%2."/>
      <w:lvlJc w:val="left"/>
      <w:pPr>
        <w:ind w:left="1837" w:hanging="360"/>
      </w:pPr>
    </w:lvl>
    <w:lvl w:ilvl="2" w:tplc="0405001B">
      <w:start w:val="1"/>
      <w:numFmt w:val="lowerRoman"/>
      <w:lvlText w:val="%3."/>
      <w:lvlJc w:val="right"/>
      <w:pPr>
        <w:ind w:left="2557" w:hanging="180"/>
      </w:pPr>
    </w:lvl>
    <w:lvl w:ilvl="3" w:tplc="0405000F">
      <w:start w:val="1"/>
      <w:numFmt w:val="decimal"/>
      <w:lvlText w:val="%4."/>
      <w:lvlJc w:val="left"/>
      <w:pPr>
        <w:ind w:left="3277" w:hanging="360"/>
      </w:pPr>
    </w:lvl>
    <w:lvl w:ilvl="4" w:tplc="04050019">
      <w:start w:val="1"/>
      <w:numFmt w:val="lowerLetter"/>
      <w:lvlText w:val="%5."/>
      <w:lvlJc w:val="left"/>
      <w:pPr>
        <w:ind w:left="3997" w:hanging="360"/>
      </w:pPr>
    </w:lvl>
    <w:lvl w:ilvl="5" w:tplc="0405001B">
      <w:start w:val="1"/>
      <w:numFmt w:val="lowerRoman"/>
      <w:lvlText w:val="%6."/>
      <w:lvlJc w:val="right"/>
      <w:pPr>
        <w:ind w:left="4717" w:hanging="180"/>
      </w:pPr>
    </w:lvl>
    <w:lvl w:ilvl="6" w:tplc="0405000F">
      <w:start w:val="1"/>
      <w:numFmt w:val="decimal"/>
      <w:lvlText w:val="%7."/>
      <w:lvlJc w:val="left"/>
      <w:pPr>
        <w:ind w:left="5437" w:hanging="360"/>
      </w:pPr>
    </w:lvl>
    <w:lvl w:ilvl="7" w:tplc="04050019">
      <w:start w:val="1"/>
      <w:numFmt w:val="lowerLetter"/>
      <w:lvlText w:val="%8."/>
      <w:lvlJc w:val="left"/>
      <w:pPr>
        <w:ind w:left="6157" w:hanging="360"/>
      </w:pPr>
    </w:lvl>
    <w:lvl w:ilvl="8" w:tplc="0405001B">
      <w:start w:val="1"/>
      <w:numFmt w:val="lowerRoman"/>
      <w:lvlText w:val="%9."/>
      <w:lvlJc w:val="right"/>
      <w:pPr>
        <w:ind w:left="6877" w:hanging="180"/>
      </w:pPr>
    </w:lvl>
  </w:abstractNum>
  <w:abstractNum w:abstractNumId="13" w15:restartNumberingAfterBreak="0">
    <w:nsid w:val="0475228F"/>
    <w:multiLevelType w:val="hybridMultilevel"/>
    <w:tmpl w:val="E0D0352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04E44278"/>
    <w:multiLevelType w:val="hybridMultilevel"/>
    <w:tmpl w:val="B150FC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5C17795"/>
    <w:multiLevelType w:val="hybridMultilevel"/>
    <w:tmpl w:val="B3A8E02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 w15:restartNumberingAfterBreak="0">
    <w:nsid w:val="06384123"/>
    <w:multiLevelType w:val="hybridMultilevel"/>
    <w:tmpl w:val="49D01EC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7" w15:restartNumberingAfterBreak="0">
    <w:nsid w:val="063D79CA"/>
    <w:multiLevelType w:val="hybridMultilevel"/>
    <w:tmpl w:val="26585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7B734B4"/>
    <w:multiLevelType w:val="multilevel"/>
    <w:tmpl w:val="F0A6D212"/>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07CB2AB3"/>
    <w:multiLevelType w:val="hybridMultilevel"/>
    <w:tmpl w:val="B1464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8195D6F"/>
    <w:multiLevelType w:val="hybridMultilevel"/>
    <w:tmpl w:val="1446137A"/>
    <w:lvl w:ilvl="0" w:tplc="04070005">
      <w:start w:val="1"/>
      <w:numFmt w:val="bullet"/>
      <w:pStyle w:val="Formatvorlageberschrift2LateinArial11ptAutomatischVor0p"/>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A396184"/>
    <w:multiLevelType w:val="hybridMultilevel"/>
    <w:tmpl w:val="9B26A8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0B531866"/>
    <w:multiLevelType w:val="hybridMultilevel"/>
    <w:tmpl w:val="88CCA5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D81365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0EC54F63"/>
    <w:multiLevelType w:val="hybridMultilevel"/>
    <w:tmpl w:val="BCB4EA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FD758F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105D64F9"/>
    <w:multiLevelType w:val="hybridMultilevel"/>
    <w:tmpl w:val="35FA0AB6"/>
    <w:lvl w:ilvl="0" w:tplc="52E8F514">
      <w:start w:val="1"/>
      <w:numFmt w:val="decimal"/>
      <w:lvlText w:val="%1."/>
      <w:lvlJc w:val="left"/>
      <w:pPr>
        <w:ind w:left="502"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107F164D"/>
    <w:multiLevelType w:val="hybridMultilevel"/>
    <w:tmpl w:val="6BD680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0A41C6B"/>
    <w:multiLevelType w:val="hybridMultilevel"/>
    <w:tmpl w:val="FBAA76E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9" w15:restartNumberingAfterBreak="0">
    <w:nsid w:val="10AD68BD"/>
    <w:multiLevelType w:val="hybridMultilevel"/>
    <w:tmpl w:val="C380A45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11117113"/>
    <w:multiLevelType w:val="hybridMultilevel"/>
    <w:tmpl w:val="724C58CC"/>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12295B81"/>
    <w:multiLevelType w:val="hybridMultilevel"/>
    <w:tmpl w:val="69263152"/>
    <w:lvl w:ilvl="0" w:tplc="979CD8AE">
      <w:numFmt w:val="bullet"/>
      <w:lvlText w:val="-"/>
      <w:lvlJc w:val="left"/>
      <w:pPr>
        <w:tabs>
          <w:tab w:val="num" w:pos="1587"/>
        </w:tabs>
        <w:ind w:left="1587" w:hanging="360"/>
      </w:pPr>
      <w:rPr>
        <w:rFonts w:ascii="Times New Roman" w:hAnsi="Times New Roman" w:hint="default"/>
      </w:rPr>
    </w:lvl>
    <w:lvl w:ilvl="1" w:tplc="04050003" w:tentative="1">
      <w:start w:val="1"/>
      <w:numFmt w:val="bullet"/>
      <w:lvlText w:val="o"/>
      <w:lvlJc w:val="left"/>
      <w:pPr>
        <w:ind w:left="2291" w:hanging="360"/>
      </w:pPr>
      <w:rPr>
        <w:rFonts w:ascii="Courier New" w:hAnsi="Courier New" w:cs="Courier New" w:hint="default"/>
      </w:rPr>
    </w:lvl>
    <w:lvl w:ilvl="2" w:tplc="04050005">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32" w15:restartNumberingAfterBreak="0">
    <w:nsid w:val="124D4EA8"/>
    <w:multiLevelType w:val="hybridMultilevel"/>
    <w:tmpl w:val="75A6D7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2AA2C96"/>
    <w:multiLevelType w:val="hybridMultilevel"/>
    <w:tmpl w:val="AB14954E"/>
    <w:lvl w:ilvl="0" w:tplc="04050001">
      <w:start w:val="1"/>
      <w:numFmt w:val="bullet"/>
      <w:lvlText w:val=""/>
      <w:lvlJc w:val="left"/>
      <w:pPr>
        <w:ind w:left="720" w:hanging="360"/>
      </w:pPr>
      <w:rPr>
        <w:rFonts w:ascii="Symbol" w:hAnsi="Symbol" w:hint="default"/>
      </w:rPr>
    </w:lvl>
    <w:lvl w:ilvl="1" w:tplc="40A454B4">
      <w:numFmt w:val="bullet"/>
      <w:lvlText w:val="-"/>
      <w:lvlJc w:val="left"/>
      <w:pPr>
        <w:ind w:left="1872" w:hanging="792"/>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3473157"/>
    <w:multiLevelType w:val="hybridMultilevel"/>
    <w:tmpl w:val="45B0DB08"/>
    <w:lvl w:ilvl="0" w:tplc="04050001">
      <w:start w:val="1"/>
      <w:numFmt w:val="bullet"/>
      <w:lvlText w:val=""/>
      <w:lvlJc w:val="left"/>
      <w:pPr>
        <w:ind w:left="720" w:hanging="360"/>
      </w:pPr>
      <w:rPr>
        <w:rFonts w:ascii="Symbol" w:hAnsi="Symbol" w:hint="default"/>
      </w:rPr>
    </w:lvl>
    <w:lvl w:ilvl="1" w:tplc="82E2908E">
      <w:numFmt w:val="bullet"/>
      <w:lvlText w:val="•"/>
      <w:lvlJc w:val="left"/>
      <w:pPr>
        <w:ind w:left="1875" w:hanging="795"/>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15BF7E48"/>
    <w:multiLevelType w:val="hybridMultilevel"/>
    <w:tmpl w:val="F55C788C"/>
    <w:lvl w:ilvl="0" w:tplc="1E7AAB88">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6" w15:restartNumberingAfterBreak="0">
    <w:nsid w:val="16195176"/>
    <w:multiLevelType w:val="multilevel"/>
    <w:tmpl w:val="0172CFE4"/>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bullet"/>
      <w:lvlText w:val=""/>
      <w:lvlJc w:val="left"/>
      <w:pPr>
        <w:tabs>
          <w:tab w:val="num" w:pos="630"/>
        </w:tabs>
        <w:ind w:left="630" w:hanging="285"/>
      </w:pPr>
      <w:rPr>
        <w:rFonts w:ascii="Symbol" w:hAnsi="Symbol" w:hint="default"/>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37" w15:restartNumberingAfterBreak="0">
    <w:nsid w:val="16BB3C0E"/>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38" w15:restartNumberingAfterBreak="0">
    <w:nsid w:val="172643FD"/>
    <w:multiLevelType w:val="hybridMultilevel"/>
    <w:tmpl w:val="E0E070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7A66989"/>
    <w:multiLevelType w:val="hybridMultilevel"/>
    <w:tmpl w:val="16449F1E"/>
    <w:lvl w:ilvl="0" w:tplc="EE303658">
      <w:start w:val="1"/>
      <w:numFmt w:val="decimal"/>
      <w:lvlText w:val="%1."/>
      <w:lvlJc w:val="left"/>
      <w:pPr>
        <w:ind w:left="720" w:hanging="360"/>
      </w:pPr>
      <w:rPr>
        <w:rFonts w:hint="default"/>
        <w:b/>
        <w:u w:val="none"/>
      </w:rPr>
    </w:lvl>
    <w:lvl w:ilvl="1" w:tplc="D19CDB74">
      <w:start w:val="6"/>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190332C9"/>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41" w15:restartNumberingAfterBreak="0">
    <w:nsid w:val="1A84629C"/>
    <w:multiLevelType w:val="hybridMultilevel"/>
    <w:tmpl w:val="AFF27C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1ADA449C"/>
    <w:multiLevelType w:val="hybridMultilevel"/>
    <w:tmpl w:val="C3A4F8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AFF62CE"/>
    <w:multiLevelType w:val="hybridMultilevel"/>
    <w:tmpl w:val="A7144792"/>
    <w:lvl w:ilvl="0" w:tplc="8438BBA6">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44" w15:restartNumberingAfterBreak="0">
    <w:nsid w:val="1B151B05"/>
    <w:multiLevelType w:val="hybridMultilevel"/>
    <w:tmpl w:val="AD1467A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5" w15:restartNumberingAfterBreak="0">
    <w:nsid w:val="1B1B2220"/>
    <w:multiLevelType w:val="multilevel"/>
    <w:tmpl w:val="2200DB4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1B456E74"/>
    <w:multiLevelType w:val="hybridMultilevel"/>
    <w:tmpl w:val="3DB6F1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1C326272"/>
    <w:multiLevelType w:val="hybridMultilevel"/>
    <w:tmpl w:val="0FEE6E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1CB0362A"/>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1D0A5133"/>
    <w:multiLevelType w:val="hybridMultilevel"/>
    <w:tmpl w:val="B616E1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1E665656"/>
    <w:multiLevelType w:val="multilevel"/>
    <w:tmpl w:val="F0A6D212"/>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1F7F15F4"/>
    <w:multiLevelType w:val="hybridMultilevel"/>
    <w:tmpl w:val="C0C2429A"/>
    <w:lvl w:ilvl="0" w:tplc="A3323B44">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1FA11BB2"/>
    <w:multiLevelType w:val="hybridMultilevel"/>
    <w:tmpl w:val="8098D6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1FDF6F18"/>
    <w:multiLevelType w:val="singleLevel"/>
    <w:tmpl w:val="979CD8AE"/>
    <w:lvl w:ilvl="0">
      <w:numFmt w:val="bullet"/>
      <w:lvlText w:val="-"/>
      <w:lvlJc w:val="left"/>
      <w:pPr>
        <w:tabs>
          <w:tab w:val="num" w:pos="736"/>
        </w:tabs>
        <w:ind w:left="736" w:hanging="360"/>
      </w:pPr>
      <w:rPr>
        <w:rFonts w:ascii="Times New Roman" w:hAnsi="Times New Roman" w:hint="default"/>
      </w:rPr>
    </w:lvl>
  </w:abstractNum>
  <w:abstractNum w:abstractNumId="54" w15:restartNumberingAfterBreak="0">
    <w:nsid w:val="21A03389"/>
    <w:multiLevelType w:val="multilevel"/>
    <w:tmpl w:val="C4580A06"/>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lowerLetter"/>
      <w:lvlText w:val="%3)"/>
      <w:lvlJc w:val="left"/>
      <w:pPr>
        <w:tabs>
          <w:tab w:val="num" w:pos="630"/>
        </w:tabs>
        <w:ind w:left="630" w:hanging="285"/>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55" w15:restartNumberingAfterBreak="0">
    <w:nsid w:val="23077053"/>
    <w:multiLevelType w:val="hybridMultilevel"/>
    <w:tmpl w:val="CEDEC9F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23373652"/>
    <w:multiLevelType w:val="hybridMultilevel"/>
    <w:tmpl w:val="353EDB74"/>
    <w:lvl w:ilvl="0" w:tplc="04050017">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57" w15:restartNumberingAfterBreak="0">
    <w:nsid w:val="25526622"/>
    <w:multiLevelType w:val="hybridMultilevel"/>
    <w:tmpl w:val="E0300B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26536D00"/>
    <w:multiLevelType w:val="hybridMultilevel"/>
    <w:tmpl w:val="ABA66ED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9" w15:restartNumberingAfterBreak="0">
    <w:nsid w:val="26CC23E2"/>
    <w:multiLevelType w:val="hybridMultilevel"/>
    <w:tmpl w:val="81225B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26D27F81"/>
    <w:multiLevelType w:val="multilevel"/>
    <w:tmpl w:val="EC5ADBA6"/>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965"/>
        </w:tabs>
        <w:ind w:left="965"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2880" w:hanging="288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none"/>
      <w:lvlRestart w:val="0"/>
      <w:lvlText w:val=""/>
      <w:lvlJc w:val="left"/>
      <w:pPr>
        <w:tabs>
          <w:tab w:val="num" w:pos="0"/>
        </w:tabs>
        <w:ind w:left="0" w:firstLine="0"/>
      </w:pPr>
      <w:rPr>
        <w:rFonts w:hint="default"/>
      </w:rPr>
    </w:lvl>
    <w:lvl w:ilvl="6">
      <w:start w:val="1"/>
      <w:numFmt w:val="none"/>
      <w:lvlRestart w:val="0"/>
      <w:lvlText w:val=""/>
      <w:lvlJc w:val="left"/>
      <w:pPr>
        <w:tabs>
          <w:tab w:val="num" w:pos="0"/>
        </w:tabs>
        <w:ind w:left="0" w:firstLine="0"/>
      </w:pPr>
      <w:rPr>
        <w:rFonts w:hint="default"/>
      </w:rPr>
    </w:lvl>
    <w:lvl w:ilvl="7">
      <w:start w:val="1"/>
      <w:numFmt w:val="none"/>
      <w:lvlRestart w:val="0"/>
      <w:lvlText w:val=""/>
      <w:lvlJc w:val="left"/>
      <w:pPr>
        <w:tabs>
          <w:tab w:val="num" w:pos="0"/>
        </w:tabs>
        <w:ind w:left="0" w:firstLine="0"/>
      </w:pPr>
      <w:rPr>
        <w:rFonts w:hint="default"/>
      </w:rPr>
    </w:lvl>
    <w:lvl w:ilvl="8">
      <w:start w:val="1"/>
      <w:numFmt w:val="none"/>
      <w:lvlRestart w:val="0"/>
      <w:lvlText w:val=""/>
      <w:lvlJc w:val="left"/>
      <w:pPr>
        <w:tabs>
          <w:tab w:val="num" w:pos="0"/>
        </w:tabs>
        <w:ind w:left="0" w:firstLine="0"/>
      </w:pPr>
      <w:rPr>
        <w:rFonts w:hint="default"/>
      </w:rPr>
    </w:lvl>
  </w:abstractNum>
  <w:abstractNum w:abstractNumId="61" w15:restartNumberingAfterBreak="0">
    <w:nsid w:val="272032E5"/>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62" w15:restartNumberingAfterBreak="0">
    <w:nsid w:val="279F4432"/>
    <w:multiLevelType w:val="hybridMultilevel"/>
    <w:tmpl w:val="F3861300"/>
    <w:lvl w:ilvl="0" w:tplc="2194B3FE">
      <w:start w:val="1"/>
      <w:numFmt w:val="bullet"/>
      <w:lvlText w:val=""/>
      <w:lvlJc w:val="left"/>
      <w:pPr>
        <w:ind w:left="720" w:hanging="360"/>
      </w:pPr>
      <w:rPr>
        <w:rFonts w:ascii="Symbol" w:hAnsi="Symbol" w:hint="default"/>
      </w:rPr>
    </w:lvl>
    <w:lvl w:ilvl="1" w:tplc="B0CE5DFE" w:tentative="1">
      <w:start w:val="1"/>
      <w:numFmt w:val="bullet"/>
      <w:lvlText w:val="o"/>
      <w:lvlJc w:val="left"/>
      <w:pPr>
        <w:ind w:left="1440" w:hanging="360"/>
      </w:pPr>
      <w:rPr>
        <w:rFonts w:ascii="Courier New" w:hAnsi="Courier New" w:cs="Courier New" w:hint="default"/>
      </w:rPr>
    </w:lvl>
    <w:lvl w:ilvl="2" w:tplc="78409F80" w:tentative="1">
      <w:start w:val="1"/>
      <w:numFmt w:val="bullet"/>
      <w:lvlText w:val=""/>
      <w:lvlJc w:val="left"/>
      <w:pPr>
        <w:ind w:left="2160" w:hanging="360"/>
      </w:pPr>
      <w:rPr>
        <w:rFonts w:ascii="Wingdings" w:hAnsi="Wingdings" w:hint="default"/>
      </w:rPr>
    </w:lvl>
    <w:lvl w:ilvl="3" w:tplc="647C4832" w:tentative="1">
      <w:start w:val="1"/>
      <w:numFmt w:val="bullet"/>
      <w:lvlText w:val=""/>
      <w:lvlJc w:val="left"/>
      <w:pPr>
        <w:ind w:left="2880" w:hanging="360"/>
      </w:pPr>
      <w:rPr>
        <w:rFonts w:ascii="Symbol" w:hAnsi="Symbol" w:hint="default"/>
      </w:rPr>
    </w:lvl>
    <w:lvl w:ilvl="4" w:tplc="2996EB70" w:tentative="1">
      <w:start w:val="1"/>
      <w:numFmt w:val="bullet"/>
      <w:lvlText w:val="o"/>
      <w:lvlJc w:val="left"/>
      <w:pPr>
        <w:ind w:left="3600" w:hanging="360"/>
      </w:pPr>
      <w:rPr>
        <w:rFonts w:ascii="Courier New" w:hAnsi="Courier New" w:cs="Courier New" w:hint="default"/>
      </w:rPr>
    </w:lvl>
    <w:lvl w:ilvl="5" w:tplc="BE241AAE" w:tentative="1">
      <w:start w:val="1"/>
      <w:numFmt w:val="bullet"/>
      <w:lvlText w:val=""/>
      <w:lvlJc w:val="left"/>
      <w:pPr>
        <w:ind w:left="4320" w:hanging="360"/>
      </w:pPr>
      <w:rPr>
        <w:rFonts w:ascii="Wingdings" w:hAnsi="Wingdings" w:hint="default"/>
      </w:rPr>
    </w:lvl>
    <w:lvl w:ilvl="6" w:tplc="EF72A598" w:tentative="1">
      <w:start w:val="1"/>
      <w:numFmt w:val="bullet"/>
      <w:lvlText w:val=""/>
      <w:lvlJc w:val="left"/>
      <w:pPr>
        <w:ind w:left="5040" w:hanging="360"/>
      </w:pPr>
      <w:rPr>
        <w:rFonts w:ascii="Symbol" w:hAnsi="Symbol" w:hint="default"/>
      </w:rPr>
    </w:lvl>
    <w:lvl w:ilvl="7" w:tplc="6B8C635A" w:tentative="1">
      <w:start w:val="1"/>
      <w:numFmt w:val="bullet"/>
      <w:lvlText w:val="o"/>
      <w:lvlJc w:val="left"/>
      <w:pPr>
        <w:ind w:left="5760" w:hanging="360"/>
      </w:pPr>
      <w:rPr>
        <w:rFonts w:ascii="Courier New" w:hAnsi="Courier New" w:cs="Courier New" w:hint="default"/>
      </w:rPr>
    </w:lvl>
    <w:lvl w:ilvl="8" w:tplc="F71EE11C" w:tentative="1">
      <w:start w:val="1"/>
      <w:numFmt w:val="bullet"/>
      <w:lvlText w:val=""/>
      <w:lvlJc w:val="left"/>
      <w:pPr>
        <w:ind w:left="6480" w:hanging="360"/>
      </w:pPr>
      <w:rPr>
        <w:rFonts w:ascii="Wingdings" w:hAnsi="Wingdings" w:hint="default"/>
      </w:rPr>
    </w:lvl>
  </w:abstractNum>
  <w:abstractNum w:abstractNumId="63" w15:restartNumberingAfterBreak="0">
    <w:nsid w:val="27F7731C"/>
    <w:multiLevelType w:val="hybridMultilevel"/>
    <w:tmpl w:val="741E261A"/>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4" w15:restartNumberingAfterBreak="0">
    <w:nsid w:val="28144156"/>
    <w:multiLevelType w:val="hybridMultilevel"/>
    <w:tmpl w:val="5F1AC0E2"/>
    <w:lvl w:ilvl="0" w:tplc="04050001">
      <w:start w:val="1"/>
      <w:numFmt w:val="bullet"/>
      <w:lvlText w:val=""/>
      <w:lvlJc w:val="left"/>
      <w:pPr>
        <w:tabs>
          <w:tab w:val="num" w:pos="720"/>
        </w:tabs>
        <w:ind w:left="720" w:hanging="360"/>
      </w:pPr>
      <w:rPr>
        <w:rFonts w:ascii="Symbol" w:hAnsi="Symbol" w:hint="default"/>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28494207"/>
    <w:multiLevelType w:val="hybridMultilevel"/>
    <w:tmpl w:val="9B4645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2B6039E9"/>
    <w:multiLevelType w:val="hybridMultilevel"/>
    <w:tmpl w:val="BE8C9D22"/>
    <w:lvl w:ilvl="0" w:tplc="04050017">
      <w:start w:val="1"/>
      <w:numFmt w:val="lowerLetter"/>
      <w:lvlText w:val="%1)"/>
      <w:lvlJc w:val="left"/>
      <w:pPr>
        <w:ind w:left="720" w:hanging="360"/>
      </w:p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67" w15:restartNumberingAfterBreak="0">
    <w:nsid w:val="2C766A50"/>
    <w:multiLevelType w:val="hybridMultilevel"/>
    <w:tmpl w:val="4968918C"/>
    <w:lvl w:ilvl="0" w:tplc="134A4516">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2CB1384E"/>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69" w15:restartNumberingAfterBreak="0">
    <w:nsid w:val="2D071ABD"/>
    <w:multiLevelType w:val="hybridMultilevel"/>
    <w:tmpl w:val="DCF424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2D39114D"/>
    <w:multiLevelType w:val="hybridMultilevel"/>
    <w:tmpl w:val="D85CC5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2D3D3127"/>
    <w:multiLevelType w:val="hybridMultilevel"/>
    <w:tmpl w:val="D32CB9DC"/>
    <w:lvl w:ilvl="0" w:tplc="04050017">
      <w:start w:val="1"/>
      <w:numFmt w:val="low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2" w15:restartNumberingAfterBreak="0">
    <w:nsid w:val="2D4C761F"/>
    <w:multiLevelType w:val="hybridMultilevel"/>
    <w:tmpl w:val="8A704B0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73" w15:restartNumberingAfterBreak="0">
    <w:nsid w:val="30BF59CB"/>
    <w:multiLevelType w:val="hybridMultilevel"/>
    <w:tmpl w:val="C1684978"/>
    <w:lvl w:ilvl="0" w:tplc="3642EDB8">
      <w:numFmt w:val="bullet"/>
      <w:pStyle w:val="Odrkyvtextu"/>
      <w:lvlText w:val="-"/>
      <w:lvlJc w:val="left"/>
      <w:pPr>
        <w:tabs>
          <w:tab w:val="num" w:pos="1069"/>
        </w:tabs>
        <w:ind w:left="1069" w:hanging="709"/>
      </w:pPr>
      <w:rPr>
        <w:rFonts w:ascii="Arial" w:eastAsia="Times New Roman" w:hAnsi="Arial" w:hint="default"/>
      </w:rPr>
    </w:lvl>
    <w:lvl w:ilvl="1" w:tplc="04050001">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316A73C9"/>
    <w:multiLevelType w:val="hybridMultilevel"/>
    <w:tmpl w:val="6B28548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15:restartNumberingAfterBreak="0">
    <w:nsid w:val="355A0DA1"/>
    <w:multiLevelType w:val="hybridMultilevel"/>
    <w:tmpl w:val="A9525C94"/>
    <w:lvl w:ilvl="0" w:tplc="134A4516">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35890C9D"/>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77" w15:restartNumberingAfterBreak="0">
    <w:nsid w:val="3664600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78" w15:restartNumberingAfterBreak="0">
    <w:nsid w:val="37740928"/>
    <w:multiLevelType w:val="hybridMultilevel"/>
    <w:tmpl w:val="0B121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88F1707"/>
    <w:multiLevelType w:val="hybridMultilevel"/>
    <w:tmpl w:val="400C7FA4"/>
    <w:lvl w:ilvl="0" w:tplc="4D9EFC3E">
      <w:start w:val="1"/>
      <w:numFmt w:val="decimal"/>
      <w:lvlText w:val="%1."/>
      <w:lvlJc w:val="left"/>
      <w:pPr>
        <w:ind w:left="108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38902FA5"/>
    <w:multiLevelType w:val="hybridMultilevel"/>
    <w:tmpl w:val="11040AD8"/>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81" w15:restartNumberingAfterBreak="0">
    <w:nsid w:val="38B247A0"/>
    <w:multiLevelType w:val="hybridMultilevel"/>
    <w:tmpl w:val="3530E15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872" w:hanging="792"/>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8DB5F1D"/>
    <w:multiLevelType w:val="hybridMultilevel"/>
    <w:tmpl w:val="4BA0BAC6"/>
    <w:lvl w:ilvl="0" w:tplc="04050001">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38DB74C5"/>
    <w:multiLevelType w:val="hybridMultilevel"/>
    <w:tmpl w:val="13F29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393C7C9F"/>
    <w:multiLevelType w:val="hybridMultilevel"/>
    <w:tmpl w:val="8494B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3A9C4104"/>
    <w:multiLevelType w:val="hybridMultilevel"/>
    <w:tmpl w:val="F6A479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3BB02239"/>
    <w:multiLevelType w:val="hybridMultilevel"/>
    <w:tmpl w:val="B850670E"/>
    <w:lvl w:ilvl="0" w:tplc="04050017">
      <w:start w:val="1"/>
      <w:numFmt w:val="lowerLetter"/>
      <w:lvlText w:val="%1)"/>
      <w:lvlJc w:val="left"/>
      <w:pPr>
        <w:tabs>
          <w:tab w:val="num" w:pos="729"/>
        </w:tabs>
        <w:ind w:left="729" w:hanging="360"/>
      </w:pPr>
    </w:lvl>
    <w:lvl w:ilvl="1" w:tplc="04050019">
      <w:start w:val="1"/>
      <w:numFmt w:val="decimal"/>
      <w:lvlText w:val="%2."/>
      <w:lvlJc w:val="left"/>
      <w:pPr>
        <w:tabs>
          <w:tab w:val="num" w:pos="1449"/>
        </w:tabs>
        <w:ind w:left="1449" w:hanging="360"/>
      </w:pPr>
    </w:lvl>
    <w:lvl w:ilvl="2" w:tplc="0405001B">
      <w:start w:val="1"/>
      <w:numFmt w:val="decimal"/>
      <w:lvlText w:val="%3."/>
      <w:lvlJc w:val="left"/>
      <w:pPr>
        <w:tabs>
          <w:tab w:val="num" w:pos="2169"/>
        </w:tabs>
        <w:ind w:left="2169" w:hanging="360"/>
      </w:pPr>
    </w:lvl>
    <w:lvl w:ilvl="3" w:tplc="0405000F">
      <w:start w:val="1"/>
      <w:numFmt w:val="decimal"/>
      <w:lvlText w:val="%4."/>
      <w:lvlJc w:val="left"/>
      <w:pPr>
        <w:tabs>
          <w:tab w:val="num" w:pos="2889"/>
        </w:tabs>
        <w:ind w:left="2889" w:hanging="360"/>
      </w:pPr>
    </w:lvl>
    <w:lvl w:ilvl="4" w:tplc="04050019">
      <w:start w:val="1"/>
      <w:numFmt w:val="decimal"/>
      <w:lvlText w:val="%5."/>
      <w:lvlJc w:val="left"/>
      <w:pPr>
        <w:tabs>
          <w:tab w:val="num" w:pos="3609"/>
        </w:tabs>
        <w:ind w:left="3609" w:hanging="360"/>
      </w:pPr>
    </w:lvl>
    <w:lvl w:ilvl="5" w:tplc="0405001B">
      <w:start w:val="1"/>
      <w:numFmt w:val="decimal"/>
      <w:lvlText w:val="%6."/>
      <w:lvlJc w:val="left"/>
      <w:pPr>
        <w:tabs>
          <w:tab w:val="num" w:pos="4329"/>
        </w:tabs>
        <w:ind w:left="4329" w:hanging="360"/>
      </w:pPr>
    </w:lvl>
    <w:lvl w:ilvl="6" w:tplc="0405000F">
      <w:start w:val="1"/>
      <w:numFmt w:val="decimal"/>
      <w:lvlText w:val="%7."/>
      <w:lvlJc w:val="left"/>
      <w:pPr>
        <w:tabs>
          <w:tab w:val="num" w:pos="5049"/>
        </w:tabs>
        <w:ind w:left="5049" w:hanging="360"/>
      </w:pPr>
    </w:lvl>
    <w:lvl w:ilvl="7" w:tplc="04050019">
      <w:start w:val="1"/>
      <w:numFmt w:val="decimal"/>
      <w:lvlText w:val="%8."/>
      <w:lvlJc w:val="left"/>
      <w:pPr>
        <w:tabs>
          <w:tab w:val="num" w:pos="5769"/>
        </w:tabs>
        <w:ind w:left="5769" w:hanging="360"/>
      </w:pPr>
    </w:lvl>
    <w:lvl w:ilvl="8" w:tplc="0405001B">
      <w:start w:val="1"/>
      <w:numFmt w:val="decimal"/>
      <w:lvlText w:val="%9."/>
      <w:lvlJc w:val="left"/>
      <w:pPr>
        <w:tabs>
          <w:tab w:val="num" w:pos="6489"/>
        </w:tabs>
        <w:ind w:left="6489" w:hanging="360"/>
      </w:pPr>
    </w:lvl>
  </w:abstractNum>
  <w:abstractNum w:abstractNumId="87" w15:restartNumberingAfterBreak="0">
    <w:nsid w:val="3CA41597"/>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88" w15:restartNumberingAfterBreak="0">
    <w:nsid w:val="3D081039"/>
    <w:multiLevelType w:val="hybridMultilevel"/>
    <w:tmpl w:val="1FAC58A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15:restartNumberingAfterBreak="0">
    <w:nsid w:val="3D122965"/>
    <w:multiLevelType w:val="hybridMultilevel"/>
    <w:tmpl w:val="91C6ED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3D1D4A07"/>
    <w:multiLevelType w:val="hybridMultilevel"/>
    <w:tmpl w:val="478080BA"/>
    <w:lvl w:ilvl="0" w:tplc="388EEEDA">
      <w:start w:val="1"/>
      <w:numFmt w:val="bullet"/>
      <w:lvlText w:val=""/>
      <w:lvlJc w:val="left"/>
      <w:pPr>
        <w:ind w:left="720" w:hanging="360"/>
      </w:pPr>
      <w:rPr>
        <w:rFonts w:ascii="Symbol" w:hAnsi="Symbol" w:hint="default"/>
      </w:rPr>
    </w:lvl>
    <w:lvl w:ilvl="1" w:tplc="C2E0B574" w:tentative="1">
      <w:start w:val="1"/>
      <w:numFmt w:val="bullet"/>
      <w:lvlText w:val="o"/>
      <w:lvlJc w:val="left"/>
      <w:pPr>
        <w:ind w:left="1440" w:hanging="360"/>
      </w:pPr>
      <w:rPr>
        <w:rFonts w:ascii="Courier New" w:hAnsi="Courier New" w:cs="Courier New" w:hint="default"/>
      </w:rPr>
    </w:lvl>
    <w:lvl w:ilvl="2" w:tplc="C66E006E" w:tentative="1">
      <w:start w:val="1"/>
      <w:numFmt w:val="bullet"/>
      <w:lvlText w:val=""/>
      <w:lvlJc w:val="left"/>
      <w:pPr>
        <w:ind w:left="2160" w:hanging="360"/>
      </w:pPr>
      <w:rPr>
        <w:rFonts w:ascii="Wingdings" w:hAnsi="Wingdings" w:hint="default"/>
      </w:rPr>
    </w:lvl>
    <w:lvl w:ilvl="3" w:tplc="B69E7CDC" w:tentative="1">
      <w:start w:val="1"/>
      <w:numFmt w:val="bullet"/>
      <w:lvlText w:val=""/>
      <w:lvlJc w:val="left"/>
      <w:pPr>
        <w:ind w:left="2880" w:hanging="360"/>
      </w:pPr>
      <w:rPr>
        <w:rFonts w:ascii="Symbol" w:hAnsi="Symbol" w:hint="default"/>
      </w:rPr>
    </w:lvl>
    <w:lvl w:ilvl="4" w:tplc="A9D6E198" w:tentative="1">
      <w:start w:val="1"/>
      <w:numFmt w:val="bullet"/>
      <w:lvlText w:val="o"/>
      <w:lvlJc w:val="left"/>
      <w:pPr>
        <w:ind w:left="3600" w:hanging="360"/>
      </w:pPr>
      <w:rPr>
        <w:rFonts w:ascii="Courier New" w:hAnsi="Courier New" w:cs="Courier New" w:hint="default"/>
      </w:rPr>
    </w:lvl>
    <w:lvl w:ilvl="5" w:tplc="358A58AE" w:tentative="1">
      <w:start w:val="1"/>
      <w:numFmt w:val="bullet"/>
      <w:lvlText w:val=""/>
      <w:lvlJc w:val="left"/>
      <w:pPr>
        <w:ind w:left="4320" w:hanging="360"/>
      </w:pPr>
      <w:rPr>
        <w:rFonts w:ascii="Wingdings" w:hAnsi="Wingdings" w:hint="default"/>
      </w:rPr>
    </w:lvl>
    <w:lvl w:ilvl="6" w:tplc="627C99E2" w:tentative="1">
      <w:start w:val="1"/>
      <w:numFmt w:val="bullet"/>
      <w:lvlText w:val=""/>
      <w:lvlJc w:val="left"/>
      <w:pPr>
        <w:ind w:left="5040" w:hanging="360"/>
      </w:pPr>
      <w:rPr>
        <w:rFonts w:ascii="Symbol" w:hAnsi="Symbol" w:hint="default"/>
      </w:rPr>
    </w:lvl>
    <w:lvl w:ilvl="7" w:tplc="F4064390" w:tentative="1">
      <w:start w:val="1"/>
      <w:numFmt w:val="bullet"/>
      <w:lvlText w:val="o"/>
      <w:lvlJc w:val="left"/>
      <w:pPr>
        <w:ind w:left="5760" w:hanging="360"/>
      </w:pPr>
      <w:rPr>
        <w:rFonts w:ascii="Courier New" w:hAnsi="Courier New" w:cs="Courier New" w:hint="default"/>
      </w:rPr>
    </w:lvl>
    <w:lvl w:ilvl="8" w:tplc="55620584" w:tentative="1">
      <w:start w:val="1"/>
      <w:numFmt w:val="bullet"/>
      <w:lvlText w:val=""/>
      <w:lvlJc w:val="left"/>
      <w:pPr>
        <w:ind w:left="6480" w:hanging="360"/>
      </w:pPr>
      <w:rPr>
        <w:rFonts w:ascii="Wingdings" w:hAnsi="Wingdings" w:hint="default"/>
      </w:rPr>
    </w:lvl>
  </w:abstractNum>
  <w:abstractNum w:abstractNumId="91" w15:restartNumberingAfterBreak="0">
    <w:nsid w:val="3D80096D"/>
    <w:multiLevelType w:val="multilevel"/>
    <w:tmpl w:val="8390CBEA"/>
    <w:lvl w:ilvl="0">
      <w:start w:val="1"/>
      <w:numFmt w:val="bullet"/>
      <w:lvlText w:val=""/>
      <w:lvlJc w:val="left"/>
      <w:pPr>
        <w:tabs>
          <w:tab w:val="num" w:pos="588"/>
        </w:tabs>
        <w:ind w:left="588" w:hanging="312"/>
      </w:pPr>
      <w:rPr>
        <w:rFonts w:ascii="Symbol" w:hAnsi="Symbol" w:hint="default"/>
        <w:sz w:val="20"/>
        <w:szCs w:val="20"/>
      </w:rPr>
    </w:lvl>
    <w:lvl w:ilvl="1">
      <w:start w:val="1"/>
      <w:numFmt w:val="lowerLetter"/>
      <w:lvlText w:val="%2."/>
      <w:lvlJc w:val="left"/>
      <w:pPr>
        <w:tabs>
          <w:tab w:val="num" w:pos="1152"/>
        </w:tabs>
        <w:ind w:left="1152" w:hanging="288"/>
      </w:pPr>
      <w:rPr>
        <w:rFonts w:ascii="Times New Roman" w:hAnsi="Times New Roman" w:cs="Times New Roman"/>
        <w:sz w:val="20"/>
        <w:szCs w:val="20"/>
      </w:rPr>
    </w:lvl>
    <w:lvl w:ilvl="2">
      <w:start w:val="1"/>
      <w:numFmt w:val="lowerRoman"/>
      <w:lvlText w:val="%3."/>
      <w:lvlJc w:val="right"/>
      <w:pPr>
        <w:tabs>
          <w:tab w:val="num" w:pos="1728"/>
        </w:tabs>
        <w:ind w:left="1728" w:hanging="144"/>
      </w:pPr>
      <w:rPr>
        <w:rFonts w:ascii="Times New Roman" w:hAnsi="Times New Roman" w:cs="Times New Roman"/>
        <w:sz w:val="20"/>
        <w:szCs w:val="20"/>
      </w:rPr>
    </w:lvl>
    <w:lvl w:ilvl="3">
      <w:start w:val="1"/>
      <w:numFmt w:val="decimal"/>
      <w:lvlText w:val="%4."/>
      <w:lvlJc w:val="left"/>
      <w:pPr>
        <w:tabs>
          <w:tab w:val="num" w:pos="2304"/>
        </w:tabs>
        <w:ind w:left="2304" w:hanging="288"/>
      </w:pPr>
      <w:rPr>
        <w:rFonts w:ascii="Times New Roman" w:hAnsi="Times New Roman" w:cs="Times New Roman"/>
        <w:sz w:val="20"/>
        <w:szCs w:val="20"/>
      </w:rPr>
    </w:lvl>
    <w:lvl w:ilvl="4">
      <w:start w:val="1"/>
      <w:numFmt w:val="lowerLetter"/>
      <w:lvlText w:val="%5."/>
      <w:lvlJc w:val="left"/>
      <w:pPr>
        <w:tabs>
          <w:tab w:val="num" w:pos="2880"/>
        </w:tabs>
        <w:ind w:left="2880" w:hanging="288"/>
      </w:pPr>
      <w:rPr>
        <w:rFonts w:ascii="Times New Roman" w:hAnsi="Times New Roman" w:cs="Times New Roman"/>
        <w:sz w:val="20"/>
        <w:szCs w:val="20"/>
      </w:rPr>
    </w:lvl>
    <w:lvl w:ilvl="5">
      <w:start w:val="1"/>
      <w:numFmt w:val="lowerRoman"/>
      <w:lvlText w:val="%6."/>
      <w:lvlJc w:val="right"/>
      <w:pPr>
        <w:tabs>
          <w:tab w:val="num" w:pos="3456"/>
        </w:tabs>
        <w:ind w:left="3456" w:hanging="144"/>
      </w:pPr>
      <w:rPr>
        <w:rFonts w:ascii="Times New Roman" w:hAnsi="Times New Roman" w:cs="Times New Roman"/>
        <w:sz w:val="20"/>
        <w:szCs w:val="20"/>
      </w:rPr>
    </w:lvl>
    <w:lvl w:ilvl="6">
      <w:start w:val="1"/>
      <w:numFmt w:val="decimal"/>
      <w:lvlText w:val="%7."/>
      <w:lvlJc w:val="left"/>
      <w:pPr>
        <w:tabs>
          <w:tab w:val="num" w:pos="4032"/>
        </w:tabs>
        <w:ind w:left="4032" w:hanging="288"/>
      </w:pPr>
      <w:rPr>
        <w:rFonts w:ascii="Times New Roman" w:hAnsi="Times New Roman" w:cs="Times New Roman"/>
        <w:sz w:val="20"/>
        <w:szCs w:val="20"/>
      </w:rPr>
    </w:lvl>
    <w:lvl w:ilvl="7">
      <w:start w:val="1"/>
      <w:numFmt w:val="lowerLetter"/>
      <w:lvlText w:val="%8."/>
      <w:lvlJc w:val="left"/>
      <w:pPr>
        <w:tabs>
          <w:tab w:val="num" w:pos="4608"/>
        </w:tabs>
        <w:ind w:left="4608" w:hanging="288"/>
      </w:pPr>
      <w:rPr>
        <w:rFonts w:ascii="Times New Roman" w:hAnsi="Times New Roman" w:cs="Times New Roman"/>
        <w:sz w:val="20"/>
        <w:szCs w:val="20"/>
      </w:rPr>
    </w:lvl>
    <w:lvl w:ilvl="8">
      <w:start w:val="1"/>
      <w:numFmt w:val="lowerRoman"/>
      <w:lvlText w:val="%9."/>
      <w:lvlJc w:val="right"/>
      <w:pPr>
        <w:tabs>
          <w:tab w:val="num" w:pos="5184"/>
        </w:tabs>
        <w:ind w:left="5184" w:hanging="144"/>
      </w:pPr>
      <w:rPr>
        <w:rFonts w:ascii="Times New Roman" w:hAnsi="Times New Roman" w:cs="Times New Roman"/>
        <w:sz w:val="20"/>
        <w:szCs w:val="20"/>
      </w:rPr>
    </w:lvl>
  </w:abstractNum>
  <w:abstractNum w:abstractNumId="92" w15:restartNumberingAfterBreak="0">
    <w:nsid w:val="3DCB480F"/>
    <w:multiLevelType w:val="hybridMultilevel"/>
    <w:tmpl w:val="5C14EDDA"/>
    <w:lvl w:ilvl="0" w:tplc="04050001">
      <w:start w:val="1"/>
      <w:numFmt w:val="bullet"/>
      <w:lvlText w:val=""/>
      <w:lvlJc w:val="left"/>
      <w:pPr>
        <w:ind w:left="1080" w:hanging="360"/>
      </w:pPr>
      <w:rPr>
        <w:rFonts w:ascii="Symbol" w:hAnsi="Symbol"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3" w15:restartNumberingAfterBreak="0">
    <w:nsid w:val="3E1734E1"/>
    <w:multiLevelType w:val="hybridMultilevel"/>
    <w:tmpl w:val="9A7E47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3E200C22"/>
    <w:multiLevelType w:val="hybridMultilevel"/>
    <w:tmpl w:val="54CA22A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3F5439AD"/>
    <w:multiLevelType w:val="hybridMultilevel"/>
    <w:tmpl w:val="CE1458F4"/>
    <w:lvl w:ilvl="0" w:tplc="E370CAAE">
      <w:start w:val="1"/>
      <w:numFmt w:val="bullet"/>
      <w:lvlText w:val=""/>
      <w:lvlJc w:val="left"/>
      <w:pPr>
        <w:ind w:left="720" w:hanging="360"/>
      </w:pPr>
      <w:rPr>
        <w:rFonts w:ascii="Symbol" w:hAnsi="Symbol" w:hint="default"/>
      </w:rPr>
    </w:lvl>
    <w:lvl w:ilvl="1" w:tplc="FB1E6C5A" w:tentative="1">
      <w:start w:val="1"/>
      <w:numFmt w:val="bullet"/>
      <w:lvlText w:val="o"/>
      <w:lvlJc w:val="left"/>
      <w:pPr>
        <w:ind w:left="1440" w:hanging="360"/>
      </w:pPr>
      <w:rPr>
        <w:rFonts w:ascii="Courier New" w:hAnsi="Courier New" w:cs="Courier New" w:hint="default"/>
      </w:rPr>
    </w:lvl>
    <w:lvl w:ilvl="2" w:tplc="4EF21EEE" w:tentative="1">
      <w:start w:val="1"/>
      <w:numFmt w:val="bullet"/>
      <w:lvlText w:val=""/>
      <w:lvlJc w:val="left"/>
      <w:pPr>
        <w:ind w:left="2160" w:hanging="360"/>
      </w:pPr>
      <w:rPr>
        <w:rFonts w:ascii="Wingdings" w:hAnsi="Wingdings" w:hint="default"/>
      </w:rPr>
    </w:lvl>
    <w:lvl w:ilvl="3" w:tplc="EDEE7246" w:tentative="1">
      <w:start w:val="1"/>
      <w:numFmt w:val="bullet"/>
      <w:lvlText w:val=""/>
      <w:lvlJc w:val="left"/>
      <w:pPr>
        <w:ind w:left="2880" w:hanging="360"/>
      </w:pPr>
      <w:rPr>
        <w:rFonts w:ascii="Symbol" w:hAnsi="Symbol" w:hint="default"/>
      </w:rPr>
    </w:lvl>
    <w:lvl w:ilvl="4" w:tplc="5F4668CC" w:tentative="1">
      <w:start w:val="1"/>
      <w:numFmt w:val="bullet"/>
      <w:lvlText w:val="o"/>
      <w:lvlJc w:val="left"/>
      <w:pPr>
        <w:ind w:left="3600" w:hanging="360"/>
      </w:pPr>
      <w:rPr>
        <w:rFonts w:ascii="Courier New" w:hAnsi="Courier New" w:cs="Courier New" w:hint="default"/>
      </w:rPr>
    </w:lvl>
    <w:lvl w:ilvl="5" w:tplc="EEAE108A" w:tentative="1">
      <w:start w:val="1"/>
      <w:numFmt w:val="bullet"/>
      <w:lvlText w:val=""/>
      <w:lvlJc w:val="left"/>
      <w:pPr>
        <w:ind w:left="4320" w:hanging="360"/>
      </w:pPr>
      <w:rPr>
        <w:rFonts w:ascii="Wingdings" w:hAnsi="Wingdings" w:hint="default"/>
      </w:rPr>
    </w:lvl>
    <w:lvl w:ilvl="6" w:tplc="F19EDE7A" w:tentative="1">
      <w:start w:val="1"/>
      <w:numFmt w:val="bullet"/>
      <w:lvlText w:val=""/>
      <w:lvlJc w:val="left"/>
      <w:pPr>
        <w:ind w:left="5040" w:hanging="360"/>
      </w:pPr>
      <w:rPr>
        <w:rFonts w:ascii="Symbol" w:hAnsi="Symbol" w:hint="default"/>
      </w:rPr>
    </w:lvl>
    <w:lvl w:ilvl="7" w:tplc="970076B0" w:tentative="1">
      <w:start w:val="1"/>
      <w:numFmt w:val="bullet"/>
      <w:lvlText w:val="o"/>
      <w:lvlJc w:val="left"/>
      <w:pPr>
        <w:ind w:left="5760" w:hanging="360"/>
      </w:pPr>
      <w:rPr>
        <w:rFonts w:ascii="Courier New" w:hAnsi="Courier New" w:cs="Courier New" w:hint="default"/>
      </w:rPr>
    </w:lvl>
    <w:lvl w:ilvl="8" w:tplc="CAC45AA2" w:tentative="1">
      <w:start w:val="1"/>
      <w:numFmt w:val="bullet"/>
      <w:lvlText w:val=""/>
      <w:lvlJc w:val="left"/>
      <w:pPr>
        <w:ind w:left="6480" w:hanging="360"/>
      </w:pPr>
      <w:rPr>
        <w:rFonts w:ascii="Wingdings" w:hAnsi="Wingdings" w:hint="default"/>
      </w:rPr>
    </w:lvl>
  </w:abstractNum>
  <w:abstractNum w:abstractNumId="96" w15:restartNumberingAfterBreak="0">
    <w:nsid w:val="3FCF1D03"/>
    <w:multiLevelType w:val="hybridMultilevel"/>
    <w:tmpl w:val="69A8E530"/>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7" w15:restartNumberingAfterBreak="0">
    <w:nsid w:val="3FD749A6"/>
    <w:multiLevelType w:val="hybridMultilevel"/>
    <w:tmpl w:val="4E7EBC3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98" w15:restartNumberingAfterBreak="0">
    <w:nsid w:val="401E0A17"/>
    <w:multiLevelType w:val="hybridMultilevel"/>
    <w:tmpl w:val="73781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04D7F9E"/>
    <w:multiLevelType w:val="hybridMultilevel"/>
    <w:tmpl w:val="609CB5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41291209"/>
    <w:multiLevelType w:val="singleLevel"/>
    <w:tmpl w:val="465826BA"/>
    <w:lvl w:ilvl="0">
      <w:start w:val="1"/>
      <w:numFmt w:val="decimal"/>
      <w:lvlText w:val="%1)"/>
      <w:lvlJc w:val="left"/>
      <w:pPr>
        <w:tabs>
          <w:tab w:val="num" w:pos="502"/>
        </w:tabs>
        <w:ind w:left="502" w:hanging="360"/>
      </w:pPr>
      <w:rPr>
        <w:rFonts w:hint="default"/>
      </w:rPr>
    </w:lvl>
  </w:abstractNum>
  <w:abstractNum w:abstractNumId="101" w15:restartNumberingAfterBreak="0">
    <w:nsid w:val="42686297"/>
    <w:multiLevelType w:val="hybridMultilevel"/>
    <w:tmpl w:val="0554AF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42980BCF"/>
    <w:multiLevelType w:val="hybridMultilevel"/>
    <w:tmpl w:val="45C86CB6"/>
    <w:lvl w:ilvl="0" w:tplc="101A0D1E">
      <w:start w:val="1"/>
      <w:numFmt w:val="lowerLetter"/>
      <w:lvlText w:val="%1)"/>
      <w:lvlJc w:val="left"/>
      <w:pPr>
        <w:ind w:left="1065" w:hanging="705"/>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3" w15:restartNumberingAfterBreak="0">
    <w:nsid w:val="42D516A8"/>
    <w:multiLevelType w:val="hybridMultilevel"/>
    <w:tmpl w:val="CBE6F41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4" w15:restartNumberingAfterBreak="0">
    <w:nsid w:val="439F62F5"/>
    <w:multiLevelType w:val="hybridMultilevel"/>
    <w:tmpl w:val="3E8AAF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44A47F23"/>
    <w:multiLevelType w:val="hybridMultilevel"/>
    <w:tmpl w:val="58BA534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6" w15:restartNumberingAfterBreak="0">
    <w:nsid w:val="44ED7ECF"/>
    <w:multiLevelType w:val="hybridMultilevel"/>
    <w:tmpl w:val="33F22D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46A1415C"/>
    <w:multiLevelType w:val="hybridMultilevel"/>
    <w:tmpl w:val="4864AB72"/>
    <w:lvl w:ilvl="0" w:tplc="6F0A6412">
      <w:start w:val="1"/>
      <w:numFmt w:val="bullet"/>
      <w:pStyle w:val="ahoj"/>
      <w:lvlText w:val=""/>
      <w:lvlJc w:val="left"/>
      <w:pPr>
        <w:tabs>
          <w:tab w:val="num" w:pos="454"/>
        </w:tabs>
        <w:ind w:left="454" w:hanging="45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470541DA"/>
    <w:multiLevelType w:val="hybridMultilevel"/>
    <w:tmpl w:val="03BA32CC"/>
    <w:lvl w:ilvl="0" w:tplc="208C04CC">
      <w:start w:val="1"/>
      <w:numFmt w:val="bullet"/>
      <w:lvlText w:val=""/>
      <w:lvlJc w:val="left"/>
      <w:pPr>
        <w:ind w:left="720" w:hanging="360"/>
      </w:pPr>
      <w:rPr>
        <w:rFonts w:ascii="Symbol" w:hAnsi="Symbol" w:hint="default"/>
      </w:rPr>
    </w:lvl>
    <w:lvl w:ilvl="1" w:tplc="891A42AE">
      <w:start w:val="1"/>
      <w:numFmt w:val="bullet"/>
      <w:lvlText w:val="o"/>
      <w:lvlJc w:val="left"/>
      <w:pPr>
        <w:ind w:left="1440" w:hanging="360"/>
      </w:pPr>
      <w:rPr>
        <w:rFonts w:ascii="Courier New" w:hAnsi="Courier New" w:cs="Courier New" w:hint="default"/>
      </w:rPr>
    </w:lvl>
    <w:lvl w:ilvl="2" w:tplc="75E65224" w:tentative="1">
      <w:start w:val="1"/>
      <w:numFmt w:val="bullet"/>
      <w:lvlText w:val=""/>
      <w:lvlJc w:val="left"/>
      <w:pPr>
        <w:ind w:left="2160" w:hanging="360"/>
      </w:pPr>
      <w:rPr>
        <w:rFonts w:ascii="Wingdings" w:hAnsi="Wingdings" w:hint="default"/>
      </w:rPr>
    </w:lvl>
    <w:lvl w:ilvl="3" w:tplc="A7E82346" w:tentative="1">
      <w:start w:val="1"/>
      <w:numFmt w:val="bullet"/>
      <w:lvlText w:val=""/>
      <w:lvlJc w:val="left"/>
      <w:pPr>
        <w:ind w:left="2880" w:hanging="360"/>
      </w:pPr>
      <w:rPr>
        <w:rFonts w:ascii="Symbol" w:hAnsi="Symbol" w:hint="default"/>
      </w:rPr>
    </w:lvl>
    <w:lvl w:ilvl="4" w:tplc="9EAE227A" w:tentative="1">
      <w:start w:val="1"/>
      <w:numFmt w:val="bullet"/>
      <w:lvlText w:val="o"/>
      <w:lvlJc w:val="left"/>
      <w:pPr>
        <w:ind w:left="3600" w:hanging="360"/>
      </w:pPr>
      <w:rPr>
        <w:rFonts w:ascii="Courier New" w:hAnsi="Courier New" w:cs="Courier New" w:hint="default"/>
      </w:rPr>
    </w:lvl>
    <w:lvl w:ilvl="5" w:tplc="F572C46A" w:tentative="1">
      <w:start w:val="1"/>
      <w:numFmt w:val="bullet"/>
      <w:lvlText w:val=""/>
      <w:lvlJc w:val="left"/>
      <w:pPr>
        <w:ind w:left="4320" w:hanging="360"/>
      </w:pPr>
      <w:rPr>
        <w:rFonts w:ascii="Wingdings" w:hAnsi="Wingdings" w:hint="default"/>
      </w:rPr>
    </w:lvl>
    <w:lvl w:ilvl="6" w:tplc="96DE5FBE" w:tentative="1">
      <w:start w:val="1"/>
      <w:numFmt w:val="bullet"/>
      <w:lvlText w:val=""/>
      <w:lvlJc w:val="left"/>
      <w:pPr>
        <w:ind w:left="5040" w:hanging="360"/>
      </w:pPr>
      <w:rPr>
        <w:rFonts w:ascii="Symbol" w:hAnsi="Symbol" w:hint="default"/>
      </w:rPr>
    </w:lvl>
    <w:lvl w:ilvl="7" w:tplc="557497AE" w:tentative="1">
      <w:start w:val="1"/>
      <w:numFmt w:val="bullet"/>
      <w:lvlText w:val="o"/>
      <w:lvlJc w:val="left"/>
      <w:pPr>
        <w:ind w:left="5760" w:hanging="360"/>
      </w:pPr>
      <w:rPr>
        <w:rFonts w:ascii="Courier New" w:hAnsi="Courier New" w:cs="Courier New" w:hint="default"/>
      </w:rPr>
    </w:lvl>
    <w:lvl w:ilvl="8" w:tplc="95A42134" w:tentative="1">
      <w:start w:val="1"/>
      <w:numFmt w:val="bullet"/>
      <w:lvlText w:val=""/>
      <w:lvlJc w:val="left"/>
      <w:pPr>
        <w:ind w:left="6480" w:hanging="360"/>
      </w:pPr>
      <w:rPr>
        <w:rFonts w:ascii="Wingdings" w:hAnsi="Wingdings" w:hint="default"/>
      </w:rPr>
    </w:lvl>
  </w:abstractNum>
  <w:abstractNum w:abstractNumId="109" w15:restartNumberingAfterBreak="0">
    <w:nsid w:val="49A21140"/>
    <w:multiLevelType w:val="hybridMultilevel"/>
    <w:tmpl w:val="D902B7FE"/>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0" w15:restartNumberingAfterBreak="0">
    <w:nsid w:val="4B066FF6"/>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1" w15:restartNumberingAfterBreak="0">
    <w:nsid w:val="4B6B0827"/>
    <w:multiLevelType w:val="hybridMultilevel"/>
    <w:tmpl w:val="FFDA1422"/>
    <w:lvl w:ilvl="0" w:tplc="0A4A325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4D131516"/>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3" w15:restartNumberingAfterBreak="0">
    <w:nsid w:val="4D226163"/>
    <w:multiLevelType w:val="hybridMultilevel"/>
    <w:tmpl w:val="704455E8"/>
    <w:lvl w:ilvl="0" w:tplc="B7E8CD38">
      <w:start w:val="1"/>
      <w:numFmt w:val="bullet"/>
      <w:pStyle w:val="Text1odrka"/>
      <w:lvlText w:val=""/>
      <w:lvlJc w:val="left"/>
      <w:pPr>
        <w:tabs>
          <w:tab w:val="num" w:pos="720"/>
        </w:tabs>
        <w:ind w:left="720" w:hanging="360"/>
      </w:pPr>
      <w:rPr>
        <w:rFonts w:ascii="Symbol" w:hAnsi="Symbol" w:cs="Symbol" w:hint="default"/>
      </w:rPr>
    </w:lvl>
    <w:lvl w:ilvl="1" w:tplc="7BC6CC86" w:tentative="1">
      <w:start w:val="1"/>
      <w:numFmt w:val="bullet"/>
      <w:lvlText w:val="o"/>
      <w:lvlJc w:val="left"/>
      <w:pPr>
        <w:tabs>
          <w:tab w:val="num" w:pos="1440"/>
        </w:tabs>
        <w:ind w:left="1440" w:hanging="360"/>
      </w:pPr>
      <w:rPr>
        <w:rFonts w:ascii="Courier New" w:hAnsi="Courier New" w:cs="Courier New" w:hint="default"/>
      </w:rPr>
    </w:lvl>
    <w:lvl w:ilvl="2" w:tplc="CD0AA082" w:tentative="1">
      <w:start w:val="1"/>
      <w:numFmt w:val="bullet"/>
      <w:lvlText w:val=""/>
      <w:lvlJc w:val="left"/>
      <w:pPr>
        <w:tabs>
          <w:tab w:val="num" w:pos="2160"/>
        </w:tabs>
        <w:ind w:left="2160" w:hanging="360"/>
      </w:pPr>
      <w:rPr>
        <w:rFonts w:ascii="Wingdings" w:hAnsi="Wingdings" w:cs="Wingdings" w:hint="default"/>
      </w:rPr>
    </w:lvl>
    <w:lvl w:ilvl="3" w:tplc="3146D97E" w:tentative="1">
      <w:start w:val="1"/>
      <w:numFmt w:val="bullet"/>
      <w:lvlText w:val=""/>
      <w:lvlJc w:val="left"/>
      <w:pPr>
        <w:tabs>
          <w:tab w:val="num" w:pos="2880"/>
        </w:tabs>
        <w:ind w:left="2880" w:hanging="360"/>
      </w:pPr>
      <w:rPr>
        <w:rFonts w:ascii="Symbol" w:hAnsi="Symbol" w:cs="Symbol" w:hint="default"/>
      </w:rPr>
    </w:lvl>
    <w:lvl w:ilvl="4" w:tplc="461AC89A" w:tentative="1">
      <w:start w:val="1"/>
      <w:numFmt w:val="bullet"/>
      <w:lvlText w:val="o"/>
      <w:lvlJc w:val="left"/>
      <w:pPr>
        <w:tabs>
          <w:tab w:val="num" w:pos="3600"/>
        </w:tabs>
        <w:ind w:left="3600" w:hanging="360"/>
      </w:pPr>
      <w:rPr>
        <w:rFonts w:ascii="Courier New" w:hAnsi="Courier New" w:cs="Courier New" w:hint="default"/>
      </w:rPr>
    </w:lvl>
    <w:lvl w:ilvl="5" w:tplc="336C09CC" w:tentative="1">
      <w:start w:val="1"/>
      <w:numFmt w:val="bullet"/>
      <w:lvlText w:val=""/>
      <w:lvlJc w:val="left"/>
      <w:pPr>
        <w:tabs>
          <w:tab w:val="num" w:pos="4320"/>
        </w:tabs>
        <w:ind w:left="4320" w:hanging="360"/>
      </w:pPr>
      <w:rPr>
        <w:rFonts w:ascii="Wingdings" w:hAnsi="Wingdings" w:cs="Wingdings" w:hint="default"/>
      </w:rPr>
    </w:lvl>
    <w:lvl w:ilvl="6" w:tplc="1C44E308" w:tentative="1">
      <w:start w:val="1"/>
      <w:numFmt w:val="bullet"/>
      <w:lvlText w:val=""/>
      <w:lvlJc w:val="left"/>
      <w:pPr>
        <w:tabs>
          <w:tab w:val="num" w:pos="5040"/>
        </w:tabs>
        <w:ind w:left="5040" w:hanging="360"/>
      </w:pPr>
      <w:rPr>
        <w:rFonts w:ascii="Symbol" w:hAnsi="Symbol" w:cs="Symbol" w:hint="default"/>
      </w:rPr>
    </w:lvl>
    <w:lvl w:ilvl="7" w:tplc="2820D606" w:tentative="1">
      <w:start w:val="1"/>
      <w:numFmt w:val="bullet"/>
      <w:lvlText w:val="o"/>
      <w:lvlJc w:val="left"/>
      <w:pPr>
        <w:tabs>
          <w:tab w:val="num" w:pos="5760"/>
        </w:tabs>
        <w:ind w:left="5760" w:hanging="360"/>
      </w:pPr>
      <w:rPr>
        <w:rFonts w:ascii="Courier New" w:hAnsi="Courier New" w:cs="Courier New" w:hint="default"/>
      </w:rPr>
    </w:lvl>
    <w:lvl w:ilvl="8" w:tplc="2F565C9C" w:tentative="1">
      <w:start w:val="1"/>
      <w:numFmt w:val="bullet"/>
      <w:lvlText w:val=""/>
      <w:lvlJc w:val="left"/>
      <w:pPr>
        <w:tabs>
          <w:tab w:val="num" w:pos="6480"/>
        </w:tabs>
        <w:ind w:left="6480" w:hanging="360"/>
      </w:pPr>
      <w:rPr>
        <w:rFonts w:ascii="Wingdings" w:hAnsi="Wingdings" w:cs="Wingdings" w:hint="default"/>
      </w:rPr>
    </w:lvl>
  </w:abstractNum>
  <w:abstractNum w:abstractNumId="114" w15:restartNumberingAfterBreak="0">
    <w:nsid w:val="503C4788"/>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5" w15:restartNumberingAfterBreak="0">
    <w:nsid w:val="5049535F"/>
    <w:multiLevelType w:val="multilevel"/>
    <w:tmpl w:val="D138047C"/>
    <w:lvl w:ilvl="0">
      <w:start w:val="1"/>
      <w:numFmt w:val="bullet"/>
      <w:lvlText w:val=""/>
      <w:lvlJc w:val="left"/>
      <w:pPr>
        <w:tabs>
          <w:tab w:val="num" w:pos="816"/>
        </w:tabs>
        <w:ind w:left="816" w:hanging="390"/>
      </w:pPr>
      <w:rPr>
        <w:rFonts w:ascii="Symbol" w:hAnsi="Symbol" w:hint="default"/>
        <w:color w:val="auto"/>
        <w:sz w:val="24"/>
        <w:szCs w:val="24"/>
      </w:rPr>
    </w:lvl>
    <w:lvl w:ilvl="1">
      <w:numFmt w:val="bullet"/>
      <w:lvlText w:val="·"/>
      <w:lvlJc w:val="left"/>
      <w:pPr>
        <w:tabs>
          <w:tab w:val="num" w:pos="1791"/>
        </w:tabs>
        <w:ind w:left="1791" w:hanging="285"/>
      </w:pPr>
      <w:rPr>
        <w:rFonts w:ascii="Symbol" w:hAnsi="Symbol" w:cs="Symbol"/>
        <w:sz w:val="24"/>
        <w:szCs w:val="24"/>
      </w:rPr>
    </w:lvl>
    <w:lvl w:ilvl="2">
      <w:numFmt w:val="bullet"/>
      <w:lvlText w:val="-"/>
      <w:lvlJc w:val="left"/>
      <w:pPr>
        <w:tabs>
          <w:tab w:val="num" w:pos="2766"/>
        </w:tabs>
        <w:ind w:left="2766" w:hanging="360"/>
      </w:pPr>
      <w:rPr>
        <w:rFonts w:ascii="Times New Roman" w:hAnsi="Times New Roman" w:cs="Times New Roman"/>
        <w:sz w:val="24"/>
        <w:szCs w:val="24"/>
      </w:rPr>
    </w:lvl>
    <w:lvl w:ilvl="3">
      <w:start w:val="1"/>
      <w:numFmt w:val="decimal"/>
      <w:lvlText w:val="%4."/>
      <w:lvlJc w:val="left"/>
      <w:pPr>
        <w:tabs>
          <w:tab w:val="num" w:pos="3306"/>
        </w:tabs>
        <w:ind w:left="3306" w:hanging="360"/>
      </w:pPr>
      <w:rPr>
        <w:rFonts w:ascii="Times New Roman" w:hAnsi="Times New Roman" w:cs="Times New Roman"/>
        <w:sz w:val="24"/>
        <w:szCs w:val="24"/>
      </w:rPr>
    </w:lvl>
    <w:lvl w:ilvl="4">
      <w:start w:val="1"/>
      <w:numFmt w:val="lowerLetter"/>
      <w:lvlText w:val="%5."/>
      <w:lvlJc w:val="left"/>
      <w:pPr>
        <w:tabs>
          <w:tab w:val="num" w:pos="4026"/>
        </w:tabs>
        <w:ind w:left="4026" w:hanging="360"/>
      </w:pPr>
      <w:rPr>
        <w:rFonts w:ascii="Times New Roman" w:hAnsi="Times New Roman" w:cs="Times New Roman"/>
        <w:sz w:val="24"/>
        <w:szCs w:val="24"/>
      </w:rPr>
    </w:lvl>
    <w:lvl w:ilvl="5">
      <w:start w:val="1"/>
      <w:numFmt w:val="lowerRoman"/>
      <w:lvlText w:val="%6."/>
      <w:lvlJc w:val="right"/>
      <w:pPr>
        <w:tabs>
          <w:tab w:val="num" w:pos="4746"/>
        </w:tabs>
        <w:ind w:left="4746" w:hanging="180"/>
      </w:pPr>
      <w:rPr>
        <w:rFonts w:ascii="Times New Roman" w:hAnsi="Times New Roman" w:cs="Times New Roman"/>
        <w:sz w:val="24"/>
        <w:szCs w:val="24"/>
      </w:rPr>
    </w:lvl>
    <w:lvl w:ilvl="6">
      <w:start w:val="1"/>
      <w:numFmt w:val="decimal"/>
      <w:lvlText w:val="%7."/>
      <w:lvlJc w:val="left"/>
      <w:pPr>
        <w:tabs>
          <w:tab w:val="num" w:pos="5466"/>
        </w:tabs>
        <w:ind w:left="5466" w:hanging="360"/>
      </w:pPr>
      <w:rPr>
        <w:rFonts w:ascii="Times New Roman" w:hAnsi="Times New Roman" w:cs="Times New Roman"/>
        <w:sz w:val="24"/>
        <w:szCs w:val="24"/>
      </w:rPr>
    </w:lvl>
    <w:lvl w:ilvl="7">
      <w:start w:val="1"/>
      <w:numFmt w:val="lowerLetter"/>
      <w:lvlText w:val="%8."/>
      <w:lvlJc w:val="left"/>
      <w:pPr>
        <w:tabs>
          <w:tab w:val="num" w:pos="6186"/>
        </w:tabs>
        <w:ind w:left="6186" w:hanging="360"/>
      </w:pPr>
      <w:rPr>
        <w:rFonts w:ascii="Times New Roman" w:hAnsi="Times New Roman" w:cs="Times New Roman"/>
        <w:sz w:val="24"/>
        <w:szCs w:val="24"/>
      </w:rPr>
    </w:lvl>
    <w:lvl w:ilvl="8">
      <w:start w:val="1"/>
      <w:numFmt w:val="lowerRoman"/>
      <w:lvlText w:val="%9."/>
      <w:lvlJc w:val="right"/>
      <w:pPr>
        <w:tabs>
          <w:tab w:val="num" w:pos="6906"/>
        </w:tabs>
        <w:ind w:left="6906" w:hanging="180"/>
      </w:pPr>
      <w:rPr>
        <w:rFonts w:ascii="Times New Roman" w:hAnsi="Times New Roman" w:cs="Times New Roman"/>
        <w:sz w:val="24"/>
        <w:szCs w:val="24"/>
      </w:rPr>
    </w:lvl>
  </w:abstractNum>
  <w:abstractNum w:abstractNumId="116" w15:restartNumberingAfterBreak="0">
    <w:nsid w:val="524148F5"/>
    <w:multiLevelType w:val="hybridMultilevel"/>
    <w:tmpl w:val="28EEBE4A"/>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17" w15:restartNumberingAfterBreak="0">
    <w:nsid w:val="529015D9"/>
    <w:multiLevelType w:val="hybridMultilevel"/>
    <w:tmpl w:val="D9787E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53581A00"/>
    <w:multiLevelType w:val="multilevel"/>
    <w:tmpl w:val="40F2144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9" w15:restartNumberingAfterBreak="0">
    <w:nsid w:val="5381509C"/>
    <w:multiLevelType w:val="hybridMultilevel"/>
    <w:tmpl w:val="5478DF0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 w15:restartNumberingAfterBreak="0">
    <w:nsid w:val="54033A98"/>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21" w15:restartNumberingAfterBreak="0">
    <w:nsid w:val="543365C3"/>
    <w:multiLevelType w:val="multilevel"/>
    <w:tmpl w:val="8300F94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22" w15:restartNumberingAfterBreak="0">
    <w:nsid w:val="548E0A91"/>
    <w:multiLevelType w:val="hybridMultilevel"/>
    <w:tmpl w:val="8A5200D4"/>
    <w:lvl w:ilvl="0" w:tplc="2A464C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557357C0"/>
    <w:multiLevelType w:val="hybridMultilevel"/>
    <w:tmpl w:val="58F065B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4" w15:restartNumberingAfterBreak="0">
    <w:nsid w:val="55E6268A"/>
    <w:multiLevelType w:val="hybridMultilevel"/>
    <w:tmpl w:val="60866C7E"/>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125" w15:restartNumberingAfterBreak="0">
    <w:nsid w:val="563568FA"/>
    <w:multiLevelType w:val="hybridMultilevel"/>
    <w:tmpl w:val="3E06BE0A"/>
    <w:lvl w:ilvl="0" w:tplc="04050001">
      <w:start w:val="1"/>
      <w:numFmt w:val="bullet"/>
      <w:lvlText w:val=""/>
      <w:lvlJc w:val="left"/>
      <w:pPr>
        <w:tabs>
          <w:tab w:val="num" w:pos="720"/>
        </w:tabs>
        <w:ind w:left="720" w:hanging="360"/>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56D61004"/>
    <w:multiLevelType w:val="hybridMultilevel"/>
    <w:tmpl w:val="11C05D9E"/>
    <w:lvl w:ilvl="0" w:tplc="A92A5542">
      <w:start w:val="1"/>
      <w:numFmt w:val="bullet"/>
      <w:lvlText w:val=""/>
      <w:lvlJc w:val="left"/>
      <w:pPr>
        <w:ind w:left="720" w:hanging="360"/>
      </w:pPr>
      <w:rPr>
        <w:rFonts w:ascii="Symbol" w:hAnsi="Symbol" w:hint="default"/>
      </w:rPr>
    </w:lvl>
    <w:lvl w:ilvl="1" w:tplc="31A886F0">
      <w:start w:val="1"/>
      <w:numFmt w:val="decimal"/>
      <w:lvlText w:val="%2."/>
      <w:lvlJc w:val="left"/>
      <w:pPr>
        <w:ind w:left="1875" w:hanging="795"/>
      </w:pPr>
      <w:rPr>
        <w:rFonts w:hint="default"/>
      </w:rPr>
    </w:lvl>
    <w:lvl w:ilvl="2" w:tplc="136ED7A6" w:tentative="1">
      <w:start w:val="1"/>
      <w:numFmt w:val="lowerRoman"/>
      <w:lvlText w:val="%3."/>
      <w:lvlJc w:val="right"/>
      <w:pPr>
        <w:ind w:left="2160" w:hanging="180"/>
      </w:pPr>
    </w:lvl>
    <w:lvl w:ilvl="3" w:tplc="BD9A53C0" w:tentative="1">
      <w:start w:val="1"/>
      <w:numFmt w:val="decimal"/>
      <w:lvlText w:val="%4."/>
      <w:lvlJc w:val="left"/>
      <w:pPr>
        <w:ind w:left="2880" w:hanging="360"/>
      </w:pPr>
    </w:lvl>
    <w:lvl w:ilvl="4" w:tplc="6240CC5A" w:tentative="1">
      <w:start w:val="1"/>
      <w:numFmt w:val="lowerLetter"/>
      <w:lvlText w:val="%5."/>
      <w:lvlJc w:val="left"/>
      <w:pPr>
        <w:ind w:left="3600" w:hanging="360"/>
      </w:pPr>
    </w:lvl>
    <w:lvl w:ilvl="5" w:tplc="1C926558" w:tentative="1">
      <w:start w:val="1"/>
      <w:numFmt w:val="lowerRoman"/>
      <w:lvlText w:val="%6."/>
      <w:lvlJc w:val="right"/>
      <w:pPr>
        <w:ind w:left="4320" w:hanging="180"/>
      </w:pPr>
    </w:lvl>
    <w:lvl w:ilvl="6" w:tplc="3872C662" w:tentative="1">
      <w:start w:val="1"/>
      <w:numFmt w:val="decimal"/>
      <w:lvlText w:val="%7."/>
      <w:lvlJc w:val="left"/>
      <w:pPr>
        <w:ind w:left="5040" w:hanging="360"/>
      </w:pPr>
    </w:lvl>
    <w:lvl w:ilvl="7" w:tplc="20885F34" w:tentative="1">
      <w:start w:val="1"/>
      <w:numFmt w:val="lowerLetter"/>
      <w:lvlText w:val="%8."/>
      <w:lvlJc w:val="left"/>
      <w:pPr>
        <w:ind w:left="5760" w:hanging="360"/>
      </w:pPr>
    </w:lvl>
    <w:lvl w:ilvl="8" w:tplc="B6625F88" w:tentative="1">
      <w:start w:val="1"/>
      <w:numFmt w:val="lowerRoman"/>
      <w:lvlText w:val="%9."/>
      <w:lvlJc w:val="right"/>
      <w:pPr>
        <w:ind w:left="6480" w:hanging="180"/>
      </w:pPr>
    </w:lvl>
  </w:abstractNum>
  <w:abstractNum w:abstractNumId="127" w15:restartNumberingAfterBreak="0">
    <w:nsid w:val="582B2E00"/>
    <w:multiLevelType w:val="hybridMultilevel"/>
    <w:tmpl w:val="DCE26A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588F2BFD"/>
    <w:multiLevelType w:val="hybridMultilevel"/>
    <w:tmpl w:val="7CBA88F6"/>
    <w:lvl w:ilvl="0" w:tplc="45567090">
      <w:start w:val="1"/>
      <w:numFmt w:val="bullet"/>
      <w:lvlText w:val=""/>
      <w:lvlJc w:val="left"/>
      <w:pPr>
        <w:ind w:left="720" w:hanging="360"/>
      </w:pPr>
      <w:rPr>
        <w:rFonts w:ascii="Symbol" w:hAnsi="Symbol" w:hint="default"/>
      </w:rPr>
    </w:lvl>
    <w:lvl w:ilvl="1" w:tplc="AA365FA2" w:tentative="1">
      <w:start w:val="1"/>
      <w:numFmt w:val="bullet"/>
      <w:lvlText w:val="o"/>
      <w:lvlJc w:val="left"/>
      <w:pPr>
        <w:ind w:left="1440" w:hanging="360"/>
      </w:pPr>
      <w:rPr>
        <w:rFonts w:ascii="Courier New" w:hAnsi="Courier New" w:cs="Courier New" w:hint="default"/>
      </w:rPr>
    </w:lvl>
    <w:lvl w:ilvl="2" w:tplc="2A348C5A" w:tentative="1">
      <w:start w:val="1"/>
      <w:numFmt w:val="bullet"/>
      <w:lvlText w:val=""/>
      <w:lvlJc w:val="left"/>
      <w:pPr>
        <w:ind w:left="2160" w:hanging="360"/>
      </w:pPr>
      <w:rPr>
        <w:rFonts w:ascii="Wingdings" w:hAnsi="Wingdings" w:hint="default"/>
      </w:rPr>
    </w:lvl>
    <w:lvl w:ilvl="3" w:tplc="D436AE2E" w:tentative="1">
      <w:start w:val="1"/>
      <w:numFmt w:val="bullet"/>
      <w:lvlText w:val=""/>
      <w:lvlJc w:val="left"/>
      <w:pPr>
        <w:ind w:left="2880" w:hanging="360"/>
      </w:pPr>
      <w:rPr>
        <w:rFonts w:ascii="Symbol" w:hAnsi="Symbol" w:hint="default"/>
      </w:rPr>
    </w:lvl>
    <w:lvl w:ilvl="4" w:tplc="98E28C68" w:tentative="1">
      <w:start w:val="1"/>
      <w:numFmt w:val="bullet"/>
      <w:lvlText w:val="o"/>
      <w:lvlJc w:val="left"/>
      <w:pPr>
        <w:ind w:left="3600" w:hanging="360"/>
      </w:pPr>
      <w:rPr>
        <w:rFonts w:ascii="Courier New" w:hAnsi="Courier New" w:cs="Courier New" w:hint="default"/>
      </w:rPr>
    </w:lvl>
    <w:lvl w:ilvl="5" w:tplc="19F06DD4" w:tentative="1">
      <w:start w:val="1"/>
      <w:numFmt w:val="bullet"/>
      <w:lvlText w:val=""/>
      <w:lvlJc w:val="left"/>
      <w:pPr>
        <w:ind w:left="4320" w:hanging="360"/>
      </w:pPr>
      <w:rPr>
        <w:rFonts w:ascii="Wingdings" w:hAnsi="Wingdings" w:hint="default"/>
      </w:rPr>
    </w:lvl>
    <w:lvl w:ilvl="6" w:tplc="F062676E" w:tentative="1">
      <w:start w:val="1"/>
      <w:numFmt w:val="bullet"/>
      <w:lvlText w:val=""/>
      <w:lvlJc w:val="left"/>
      <w:pPr>
        <w:ind w:left="5040" w:hanging="360"/>
      </w:pPr>
      <w:rPr>
        <w:rFonts w:ascii="Symbol" w:hAnsi="Symbol" w:hint="default"/>
      </w:rPr>
    </w:lvl>
    <w:lvl w:ilvl="7" w:tplc="61B25418" w:tentative="1">
      <w:start w:val="1"/>
      <w:numFmt w:val="bullet"/>
      <w:lvlText w:val="o"/>
      <w:lvlJc w:val="left"/>
      <w:pPr>
        <w:ind w:left="5760" w:hanging="360"/>
      </w:pPr>
      <w:rPr>
        <w:rFonts w:ascii="Courier New" w:hAnsi="Courier New" w:cs="Courier New" w:hint="default"/>
      </w:rPr>
    </w:lvl>
    <w:lvl w:ilvl="8" w:tplc="B7D60F78" w:tentative="1">
      <w:start w:val="1"/>
      <w:numFmt w:val="bullet"/>
      <w:lvlText w:val=""/>
      <w:lvlJc w:val="left"/>
      <w:pPr>
        <w:ind w:left="6480" w:hanging="360"/>
      </w:pPr>
      <w:rPr>
        <w:rFonts w:ascii="Wingdings" w:hAnsi="Wingdings" w:hint="default"/>
      </w:rPr>
    </w:lvl>
  </w:abstractNum>
  <w:abstractNum w:abstractNumId="129" w15:restartNumberingAfterBreak="0">
    <w:nsid w:val="58DA7DA8"/>
    <w:multiLevelType w:val="hybridMultilevel"/>
    <w:tmpl w:val="AFC6BAD6"/>
    <w:lvl w:ilvl="0" w:tplc="04050001">
      <w:start w:val="1"/>
      <w:numFmt w:val="decimal"/>
      <w:lvlText w:val="%1."/>
      <w:lvlJc w:val="left"/>
      <w:pPr>
        <w:ind w:left="720" w:hanging="360"/>
      </w:pPr>
    </w:lvl>
    <w:lvl w:ilvl="1" w:tplc="FEEE7422"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0" w15:restartNumberingAfterBreak="0">
    <w:nsid w:val="5A704596"/>
    <w:multiLevelType w:val="hybridMultilevel"/>
    <w:tmpl w:val="BCB04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5B0754D7"/>
    <w:multiLevelType w:val="hybridMultilevel"/>
    <w:tmpl w:val="24FAD8D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32" w15:restartNumberingAfterBreak="0">
    <w:nsid w:val="5B1A5087"/>
    <w:multiLevelType w:val="multilevel"/>
    <w:tmpl w:val="2FF079BC"/>
    <w:lvl w:ilvl="0">
      <w:start w:val="1"/>
      <w:numFmt w:val="bullet"/>
      <w:lvlText w:val="o"/>
      <w:lvlJc w:val="left"/>
      <w:pPr>
        <w:tabs>
          <w:tab w:val="num" w:pos="1191"/>
        </w:tabs>
        <w:ind w:left="1191" w:hanging="397"/>
      </w:pPr>
      <w:rPr>
        <w:rFonts w:ascii="Courier New" w:hAnsi="Courier New" w:cs="Courier New"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33" w15:restartNumberingAfterBreak="0">
    <w:nsid w:val="5D554ABE"/>
    <w:multiLevelType w:val="hybridMultilevel"/>
    <w:tmpl w:val="562C5C8C"/>
    <w:lvl w:ilvl="0" w:tplc="FFFFFFFF">
      <w:start w:val="1"/>
      <w:numFmt w:val="decimal"/>
      <w:lvlText w:val="%1."/>
      <w:lvlJc w:val="left"/>
      <w:pPr>
        <w:tabs>
          <w:tab w:val="num" w:pos="547"/>
        </w:tabs>
        <w:ind w:left="547" w:hanging="405"/>
      </w:pPr>
      <w:rPr>
        <w:rFonts w:hint="default"/>
      </w:rPr>
    </w:lvl>
    <w:lvl w:ilvl="1" w:tplc="66785F36">
      <w:start w:val="1"/>
      <w:numFmt w:val="upperLetter"/>
      <w:lvlText w:val="%2)"/>
      <w:lvlJc w:val="left"/>
      <w:pPr>
        <w:tabs>
          <w:tab w:val="num" w:pos="1357"/>
        </w:tabs>
        <w:ind w:left="1357" w:hanging="495"/>
      </w:pPr>
      <w:rPr>
        <w:rFonts w:hint="default"/>
      </w:rPr>
    </w:lvl>
    <w:lvl w:ilvl="2" w:tplc="0405001B" w:tentative="1">
      <w:start w:val="1"/>
      <w:numFmt w:val="lowerRoman"/>
      <w:lvlText w:val="%3."/>
      <w:lvlJc w:val="right"/>
      <w:pPr>
        <w:tabs>
          <w:tab w:val="num" w:pos="1942"/>
        </w:tabs>
        <w:ind w:left="1942" w:hanging="180"/>
      </w:pPr>
    </w:lvl>
    <w:lvl w:ilvl="3" w:tplc="0405000F" w:tentative="1">
      <w:start w:val="1"/>
      <w:numFmt w:val="decimal"/>
      <w:lvlText w:val="%4."/>
      <w:lvlJc w:val="left"/>
      <w:pPr>
        <w:tabs>
          <w:tab w:val="num" w:pos="2662"/>
        </w:tabs>
        <w:ind w:left="2662" w:hanging="360"/>
      </w:pPr>
    </w:lvl>
    <w:lvl w:ilvl="4" w:tplc="04050019" w:tentative="1">
      <w:start w:val="1"/>
      <w:numFmt w:val="lowerLetter"/>
      <w:lvlText w:val="%5."/>
      <w:lvlJc w:val="left"/>
      <w:pPr>
        <w:tabs>
          <w:tab w:val="num" w:pos="3382"/>
        </w:tabs>
        <w:ind w:left="3382" w:hanging="360"/>
      </w:pPr>
    </w:lvl>
    <w:lvl w:ilvl="5" w:tplc="0405001B" w:tentative="1">
      <w:start w:val="1"/>
      <w:numFmt w:val="lowerRoman"/>
      <w:lvlText w:val="%6."/>
      <w:lvlJc w:val="right"/>
      <w:pPr>
        <w:tabs>
          <w:tab w:val="num" w:pos="4102"/>
        </w:tabs>
        <w:ind w:left="4102" w:hanging="180"/>
      </w:pPr>
    </w:lvl>
    <w:lvl w:ilvl="6" w:tplc="0405000F" w:tentative="1">
      <w:start w:val="1"/>
      <w:numFmt w:val="decimal"/>
      <w:lvlText w:val="%7."/>
      <w:lvlJc w:val="left"/>
      <w:pPr>
        <w:tabs>
          <w:tab w:val="num" w:pos="4822"/>
        </w:tabs>
        <w:ind w:left="4822" w:hanging="360"/>
      </w:pPr>
    </w:lvl>
    <w:lvl w:ilvl="7" w:tplc="04050019" w:tentative="1">
      <w:start w:val="1"/>
      <w:numFmt w:val="lowerLetter"/>
      <w:lvlText w:val="%8."/>
      <w:lvlJc w:val="left"/>
      <w:pPr>
        <w:tabs>
          <w:tab w:val="num" w:pos="5542"/>
        </w:tabs>
        <w:ind w:left="5542" w:hanging="360"/>
      </w:pPr>
    </w:lvl>
    <w:lvl w:ilvl="8" w:tplc="0405001B" w:tentative="1">
      <w:start w:val="1"/>
      <w:numFmt w:val="lowerRoman"/>
      <w:lvlText w:val="%9."/>
      <w:lvlJc w:val="right"/>
      <w:pPr>
        <w:tabs>
          <w:tab w:val="num" w:pos="6262"/>
        </w:tabs>
        <w:ind w:left="6262" w:hanging="180"/>
      </w:pPr>
    </w:lvl>
  </w:abstractNum>
  <w:abstractNum w:abstractNumId="134" w15:restartNumberingAfterBreak="0">
    <w:nsid w:val="5E565A77"/>
    <w:multiLevelType w:val="hybridMultilevel"/>
    <w:tmpl w:val="BE9031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5" w15:restartNumberingAfterBreak="0">
    <w:nsid w:val="5F824593"/>
    <w:multiLevelType w:val="hybridMultilevel"/>
    <w:tmpl w:val="9FD2C19A"/>
    <w:lvl w:ilvl="0" w:tplc="04050017">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136" w15:restartNumberingAfterBreak="0">
    <w:nsid w:val="5FEA4E58"/>
    <w:multiLevelType w:val="hybridMultilevel"/>
    <w:tmpl w:val="0C489B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37" w15:restartNumberingAfterBreak="0">
    <w:nsid w:val="60282453"/>
    <w:multiLevelType w:val="hybridMultilevel"/>
    <w:tmpl w:val="3C4A3C9C"/>
    <w:lvl w:ilvl="0" w:tplc="04050017">
      <w:start w:val="1"/>
      <w:numFmt w:val="lowerLetter"/>
      <w:lvlText w:val="%1)"/>
      <w:lvlJc w:val="left"/>
      <w:pPr>
        <w:ind w:left="720" w:hanging="360"/>
      </w:pPr>
    </w:lvl>
    <w:lvl w:ilvl="1" w:tplc="D97CEBD4" w:tentative="1">
      <w:start w:val="1"/>
      <w:numFmt w:val="lowerLetter"/>
      <w:lvlText w:val="%2."/>
      <w:lvlJc w:val="left"/>
      <w:pPr>
        <w:ind w:left="1440" w:hanging="360"/>
      </w:pPr>
    </w:lvl>
    <w:lvl w:ilvl="2" w:tplc="D88ADCF2" w:tentative="1">
      <w:start w:val="1"/>
      <w:numFmt w:val="lowerRoman"/>
      <w:lvlText w:val="%3."/>
      <w:lvlJc w:val="right"/>
      <w:pPr>
        <w:ind w:left="2160" w:hanging="180"/>
      </w:pPr>
    </w:lvl>
    <w:lvl w:ilvl="3" w:tplc="BF1E5820" w:tentative="1">
      <w:start w:val="1"/>
      <w:numFmt w:val="decimal"/>
      <w:lvlText w:val="%4."/>
      <w:lvlJc w:val="left"/>
      <w:pPr>
        <w:ind w:left="2880" w:hanging="360"/>
      </w:pPr>
    </w:lvl>
    <w:lvl w:ilvl="4" w:tplc="2EF83860" w:tentative="1">
      <w:start w:val="1"/>
      <w:numFmt w:val="lowerLetter"/>
      <w:lvlText w:val="%5."/>
      <w:lvlJc w:val="left"/>
      <w:pPr>
        <w:ind w:left="3600" w:hanging="360"/>
      </w:pPr>
    </w:lvl>
    <w:lvl w:ilvl="5" w:tplc="2F2E661E" w:tentative="1">
      <w:start w:val="1"/>
      <w:numFmt w:val="lowerRoman"/>
      <w:lvlText w:val="%6."/>
      <w:lvlJc w:val="right"/>
      <w:pPr>
        <w:ind w:left="4320" w:hanging="180"/>
      </w:pPr>
    </w:lvl>
    <w:lvl w:ilvl="6" w:tplc="2A4C0534" w:tentative="1">
      <w:start w:val="1"/>
      <w:numFmt w:val="decimal"/>
      <w:lvlText w:val="%7."/>
      <w:lvlJc w:val="left"/>
      <w:pPr>
        <w:ind w:left="5040" w:hanging="360"/>
      </w:pPr>
    </w:lvl>
    <w:lvl w:ilvl="7" w:tplc="0742EA62" w:tentative="1">
      <w:start w:val="1"/>
      <w:numFmt w:val="lowerLetter"/>
      <w:lvlText w:val="%8."/>
      <w:lvlJc w:val="left"/>
      <w:pPr>
        <w:ind w:left="5760" w:hanging="360"/>
      </w:pPr>
    </w:lvl>
    <w:lvl w:ilvl="8" w:tplc="3B882DD2" w:tentative="1">
      <w:start w:val="1"/>
      <w:numFmt w:val="lowerRoman"/>
      <w:lvlText w:val="%9."/>
      <w:lvlJc w:val="right"/>
      <w:pPr>
        <w:ind w:left="6480" w:hanging="180"/>
      </w:pPr>
    </w:lvl>
  </w:abstractNum>
  <w:abstractNum w:abstractNumId="138" w15:restartNumberingAfterBreak="0">
    <w:nsid w:val="60597EEB"/>
    <w:multiLevelType w:val="hybridMultilevel"/>
    <w:tmpl w:val="8CC873A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9" w15:restartNumberingAfterBreak="0">
    <w:nsid w:val="60781957"/>
    <w:multiLevelType w:val="multilevel"/>
    <w:tmpl w:val="E542D04E"/>
    <w:lvl w:ilvl="0">
      <w:start w:val="16"/>
      <w:numFmt w:val="upperLetter"/>
      <w:pStyle w:val="Plohy1rovenadpisu"/>
      <w:lvlText w:val="%1"/>
      <w:lvlJc w:val="left"/>
      <w:pPr>
        <w:tabs>
          <w:tab w:val="num" w:pos="999"/>
        </w:tabs>
        <w:ind w:left="999" w:hanging="432"/>
      </w:pPr>
      <w:rPr>
        <w:rFonts w:hint="default"/>
      </w:rPr>
    </w:lvl>
    <w:lvl w:ilvl="1">
      <w:start w:val="1"/>
      <w:numFmt w:val="decimal"/>
      <w:pStyle w:val="Plohy2rovenadpisu"/>
      <w:lvlText w:val="%1.%2"/>
      <w:lvlJc w:val="left"/>
      <w:pPr>
        <w:tabs>
          <w:tab w:val="num" w:pos="1286"/>
        </w:tabs>
        <w:ind w:left="1286" w:hanging="576"/>
      </w:pPr>
      <w:rPr>
        <w:rFonts w:ascii="Arial" w:hAnsi="Arial" w:cs="Arial" w:hint="default"/>
        <w:b/>
        <w:sz w:val="24"/>
        <w:szCs w:val="24"/>
      </w:rPr>
    </w:lvl>
    <w:lvl w:ilvl="2">
      <w:start w:val="1"/>
      <w:numFmt w:val="decimal"/>
      <w:pStyle w:val="Plohy3rovenadpisu"/>
      <w:lvlText w:val="%1.%2.%3"/>
      <w:lvlJc w:val="left"/>
      <w:pPr>
        <w:tabs>
          <w:tab w:val="num" w:pos="1287"/>
        </w:tabs>
        <w:ind w:left="1287" w:hanging="720"/>
      </w:pPr>
      <w:rPr>
        <w:rFonts w:hint="default"/>
      </w:rPr>
    </w:lvl>
    <w:lvl w:ilvl="3">
      <w:start w:val="1"/>
      <w:numFmt w:val="decimal"/>
      <w:pStyle w:val="Plohy4rovenadpisu"/>
      <w:lvlText w:val="%1.%2.%3.%4"/>
      <w:lvlJc w:val="left"/>
      <w:pPr>
        <w:tabs>
          <w:tab w:val="num" w:pos="1431"/>
        </w:tabs>
        <w:ind w:left="1431" w:hanging="864"/>
      </w:pPr>
      <w:rPr>
        <w:rFonts w:hint="default"/>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140" w15:restartNumberingAfterBreak="0">
    <w:nsid w:val="61844ADD"/>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41" w15:restartNumberingAfterBreak="0">
    <w:nsid w:val="62D13ED2"/>
    <w:multiLevelType w:val="hybridMultilevel"/>
    <w:tmpl w:val="735AB9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648C1466"/>
    <w:multiLevelType w:val="hybridMultilevel"/>
    <w:tmpl w:val="606A1CD6"/>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3" w15:restartNumberingAfterBreak="0">
    <w:nsid w:val="65FE031F"/>
    <w:multiLevelType w:val="hybridMultilevel"/>
    <w:tmpl w:val="CD72479E"/>
    <w:lvl w:ilvl="0" w:tplc="04050001">
      <w:start w:val="1"/>
      <w:numFmt w:val="bullet"/>
      <w:lvlText w:val=""/>
      <w:lvlJc w:val="left"/>
      <w:pPr>
        <w:tabs>
          <w:tab w:val="num" w:pos="720"/>
        </w:tabs>
        <w:ind w:left="720" w:hanging="360"/>
      </w:pPr>
      <w:rPr>
        <w:rFonts w:ascii="Symbol" w:hAnsi="Symbol" w:hint="default"/>
        <w:sz w:val="20"/>
      </w:rPr>
    </w:lvl>
    <w:lvl w:ilvl="1" w:tplc="04050003">
      <w:start w:val="1"/>
      <w:numFmt w:val="decimal"/>
      <w:lvlText w:val="%2."/>
      <w:lvlJc w:val="left"/>
      <w:pPr>
        <w:tabs>
          <w:tab w:val="num" w:pos="1440"/>
        </w:tabs>
        <w:ind w:left="1440" w:hanging="360"/>
      </w:pPr>
      <w:rPr>
        <w:rFonts w:hint="default"/>
        <w:sz w:val="20"/>
      </w:rPr>
    </w:lvl>
    <w:lvl w:ilvl="2" w:tplc="04050003">
      <w:start w:val="1"/>
      <w:numFmt w:val="bullet"/>
      <w:lvlText w:val="o"/>
      <w:lvlJc w:val="left"/>
      <w:pPr>
        <w:tabs>
          <w:tab w:val="num" w:pos="2160"/>
        </w:tabs>
        <w:ind w:left="2160" w:hanging="360"/>
      </w:pPr>
      <w:rPr>
        <w:rFonts w:ascii="Courier New" w:hAnsi="Courier New" w:cs="Courier New"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66D26487"/>
    <w:multiLevelType w:val="hybridMultilevel"/>
    <w:tmpl w:val="AFAE5D9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45" w15:restartNumberingAfterBreak="0">
    <w:nsid w:val="67A15C19"/>
    <w:multiLevelType w:val="hybridMultilevel"/>
    <w:tmpl w:val="F51CF9AE"/>
    <w:lvl w:ilvl="0" w:tplc="0D003D2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6" w15:restartNumberingAfterBreak="0">
    <w:nsid w:val="689B52EC"/>
    <w:multiLevelType w:val="hybridMultilevel"/>
    <w:tmpl w:val="F83817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68C35620"/>
    <w:multiLevelType w:val="hybridMultilevel"/>
    <w:tmpl w:val="632E6D74"/>
    <w:lvl w:ilvl="0" w:tplc="1A7A4358">
      <w:start w:val="1"/>
      <w:numFmt w:val="bullet"/>
      <w:pStyle w:val="Tabulkaodrka"/>
      <w:lvlText w:val=""/>
      <w:lvlJc w:val="left"/>
      <w:pPr>
        <w:tabs>
          <w:tab w:val="num" w:pos="720"/>
        </w:tabs>
        <w:ind w:left="720" w:hanging="360"/>
      </w:pPr>
      <w:rPr>
        <w:rFonts w:ascii="Symbol" w:hAnsi="Symbol" w:cs="Symbol" w:hint="default"/>
      </w:rPr>
    </w:lvl>
    <w:lvl w:ilvl="1" w:tplc="DE78261E" w:tentative="1">
      <w:start w:val="1"/>
      <w:numFmt w:val="bullet"/>
      <w:lvlText w:val="o"/>
      <w:lvlJc w:val="left"/>
      <w:pPr>
        <w:tabs>
          <w:tab w:val="num" w:pos="1440"/>
        </w:tabs>
        <w:ind w:left="1440" w:hanging="360"/>
      </w:pPr>
      <w:rPr>
        <w:rFonts w:ascii="Courier New" w:hAnsi="Courier New" w:cs="Courier New" w:hint="default"/>
      </w:rPr>
    </w:lvl>
    <w:lvl w:ilvl="2" w:tplc="93C6AE40" w:tentative="1">
      <w:start w:val="1"/>
      <w:numFmt w:val="bullet"/>
      <w:lvlText w:val=""/>
      <w:lvlJc w:val="left"/>
      <w:pPr>
        <w:tabs>
          <w:tab w:val="num" w:pos="2160"/>
        </w:tabs>
        <w:ind w:left="2160" w:hanging="360"/>
      </w:pPr>
      <w:rPr>
        <w:rFonts w:ascii="Wingdings" w:hAnsi="Wingdings" w:cs="Wingdings" w:hint="default"/>
      </w:rPr>
    </w:lvl>
    <w:lvl w:ilvl="3" w:tplc="6CC06788" w:tentative="1">
      <w:start w:val="1"/>
      <w:numFmt w:val="bullet"/>
      <w:lvlText w:val=""/>
      <w:lvlJc w:val="left"/>
      <w:pPr>
        <w:tabs>
          <w:tab w:val="num" w:pos="2880"/>
        </w:tabs>
        <w:ind w:left="2880" w:hanging="360"/>
      </w:pPr>
      <w:rPr>
        <w:rFonts w:ascii="Symbol" w:hAnsi="Symbol" w:cs="Symbol" w:hint="default"/>
      </w:rPr>
    </w:lvl>
    <w:lvl w:ilvl="4" w:tplc="33689708" w:tentative="1">
      <w:start w:val="1"/>
      <w:numFmt w:val="bullet"/>
      <w:lvlText w:val="o"/>
      <w:lvlJc w:val="left"/>
      <w:pPr>
        <w:tabs>
          <w:tab w:val="num" w:pos="3600"/>
        </w:tabs>
        <w:ind w:left="3600" w:hanging="360"/>
      </w:pPr>
      <w:rPr>
        <w:rFonts w:ascii="Courier New" w:hAnsi="Courier New" w:cs="Courier New" w:hint="default"/>
      </w:rPr>
    </w:lvl>
    <w:lvl w:ilvl="5" w:tplc="A9A82F3E" w:tentative="1">
      <w:start w:val="1"/>
      <w:numFmt w:val="bullet"/>
      <w:lvlText w:val=""/>
      <w:lvlJc w:val="left"/>
      <w:pPr>
        <w:tabs>
          <w:tab w:val="num" w:pos="4320"/>
        </w:tabs>
        <w:ind w:left="4320" w:hanging="360"/>
      </w:pPr>
      <w:rPr>
        <w:rFonts w:ascii="Wingdings" w:hAnsi="Wingdings" w:cs="Wingdings" w:hint="default"/>
      </w:rPr>
    </w:lvl>
    <w:lvl w:ilvl="6" w:tplc="AFE0A0C0" w:tentative="1">
      <w:start w:val="1"/>
      <w:numFmt w:val="bullet"/>
      <w:lvlText w:val=""/>
      <w:lvlJc w:val="left"/>
      <w:pPr>
        <w:tabs>
          <w:tab w:val="num" w:pos="5040"/>
        </w:tabs>
        <w:ind w:left="5040" w:hanging="360"/>
      </w:pPr>
      <w:rPr>
        <w:rFonts w:ascii="Symbol" w:hAnsi="Symbol" w:cs="Symbol" w:hint="default"/>
      </w:rPr>
    </w:lvl>
    <w:lvl w:ilvl="7" w:tplc="95486878" w:tentative="1">
      <w:start w:val="1"/>
      <w:numFmt w:val="bullet"/>
      <w:lvlText w:val="o"/>
      <w:lvlJc w:val="left"/>
      <w:pPr>
        <w:tabs>
          <w:tab w:val="num" w:pos="5760"/>
        </w:tabs>
        <w:ind w:left="5760" w:hanging="360"/>
      </w:pPr>
      <w:rPr>
        <w:rFonts w:ascii="Courier New" w:hAnsi="Courier New" w:cs="Courier New" w:hint="default"/>
      </w:rPr>
    </w:lvl>
    <w:lvl w:ilvl="8" w:tplc="6276C698" w:tentative="1">
      <w:start w:val="1"/>
      <w:numFmt w:val="bullet"/>
      <w:lvlText w:val=""/>
      <w:lvlJc w:val="left"/>
      <w:pPr>
        <w:tabs>
          <w:tab w:val="num" w:pos="6480"/>
        </w:tabs>
        <w:ind w:left="6480" w:hanging="360"/>
      </w:pPr>
      <w:rPr>
        <w:rFonts w:ascii="Wingdings" w:hAnsi="Wingdings" w:cs="Wingdings" w:hint="default"/>
      </w:rPr>
    </w:lvl>
  </w:abstractNum>
  <w:abstractNum w:abstractNumId="148" w15:restartNumberingAfterBreak="0">
    <w:nsid w:val="69065148"/>
    <w:multiLevelType w:val="hybridMultilevel"/>
    <w:tmpl w:val="E9EA4A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15:restartNumberingAfterBreak="0">
    <w:nsid w:val="6A657BF9"/>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50" w15:restartNumberingAfterBreak="0">
    <w:nsid w:val="6AAF1A1F"/>
    <w:multiLevelType w:val="multilevel"/>
    <w:tmpl w:val="EE2835EE"/>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151" w15:restartNumberingAfterBreak="0">
    <w:nsid w:val="6BB25904"/>
    <w:multiLevelType w:val="hybridMultilevel"/>
    <w:tmpl w:val="78B0628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2" w15:restartNumberingAfterBreak="0">
    <w:nsid w:val="6C096D63"/>
    <w:multiLevelType w:val="multilevel"/>
    <w:tmpl w:val="8300F94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53" w15:restartNumberingAfterBreak="0">
    <w:nsid w:val="6C623160"/>
    <w:multiLevelType w:val="hybridMultilevel"/>
    <w:tmpl w:val="DB2E1A6E"/>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154" w15:restartNumberingAfterBreak="0">
    <w:nsid w:val="6C722D7A"/>
    <w:multiLevelType w:val="hybridMultilevel"/>
    <w:tmpl w:val="CE587B22"/>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5" w15:restartNumberingAfterBreak="0">
    <w:nsid w:val="6F8C0F34"/>
    <w:multiLevelType w:val="hybridMultilevel"/>
    <w:tmpl w:val="C1C2DE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6FBC619A"/>
    <w:multiLevelType w:val="hybridMultilevel"/>
    <w:tmpl w:val="178843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70FF313D"/>
    <w:multiLevelType w:val="hybridMultilevel"/>
    <w:tmpl w:val="75BC4EE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8" w15:restartNumberingAfterBreak="0">
    <w:nsid w:val="72661473"/>
    <w:multiLevelType w:val="hybridMultilevel"/>
    <w:tmpl w:val="6D5CBFBA"/>
    <w:lvl w:ilvl="0" w:tplc="04050003">
      <w:start w:val="1"/>
      <w:numFmt w:val="bullet"/>
      <w:lvlText w:val=""/>
      <w:lvlJc w:val="left"/>
      <w:pPr>
        <w:ind w:left="720" w:hanging="360"/>
      </w:pPr>
      <w:rPr>
        <w:rFonts w:ascii="Symbol" w:hAnsi="Symbol" w:hint="default"/>
      </w:rPr>
    </w:lvl>
    <w:lvl w:ilvl="1" w:tplc="0405000F"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72F14770"/>
    <w:multiLevelType w:val="hybridMultilevel"/>
    <w:tmpl w:val="B342A16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0" w15:restartNumberingAfterBreak="0">
    <w:nsid w:val="73571053"/>
    <w:multiLevelType w:val="hybridMultilevel"/>
    <w:tmpl w:val="C966EF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73CE04C0"/>
    <w:multiLevelType w:val="hybridMultilevel"/>
    <w:tmpl w:val="C88E94EE"/>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162" w15:restartNumberingAfterBreak="0">
    <w:nsid w:val="759A783A"/>
    <w:multiLevelType w:val="multilevel"/>
    <w:tmpl w:val="9508F102"/>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bullet"/>
      <w:lvlText w:val=""/>
      <w:lvlJc w:val="left"/>
      <w:pPr>
        <w:tabs>
          <w:tab w:val="num" w:pos="630"/>
        </w:tabs>
        <w:ind w:left="630" w:hanging="285"/>
      </w:pPr>
      <w:rPr>
        <w:rFonts w:ascii="Symbol" w:hAnsi="Symbol" w:hint="default"/>
        <w:sz w:val="24"/>
        <w:szCs w:val="24"/>
      </w:rPr>
    </w:lvl>
    <w:lvl w:ilvl="3">
      <w:start w:val="1"/>
      <w:numFmt w:val="decimal"/>
      <w:lvlText w:val="%4."/>
      <w:lvlJc w:val="left"/>
      <w:pPr>
        <w:tabs>
          <w:tab w:val="num" w:pos="3054"/>
        </w:tabs>
        <w:ind w:left="3054" w:hanging="360"/>
      </w:pPr>
      <w:rPr>
        <w:rFonts w:ascii="Times New Roman" w:hAnsi="Times New Roman" w:cs="Times New Roman"/>
        <w:b/>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163" w15:restartNumberingAfterBreak="0">
    <w:nsid w:val="76585BC8"/>
    <w:multiLevelType w:val="hybridMultilevel"/>
    <w:tmpl w:val="884AE8B6"/>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4" w15:restartNumberingAfterBreak="0">
    <w:nsid w:val="782451C4"/>
    <w:multiLevelType w:val="hybridMultilevel"/>
    <w:tmpl w:val="0BD89BB4"/>
    <w:lvl w:ilvl="0" w:tplc="04050001">
      <w:start w:val="1"/>
      <w:numFmt w:val="bullet"/>
      <w:lvlText w:val=""/>
      <w:lvlJc w:val="left"/>
      <w:pPr>
        <w:ind w:left="720" w:hanging="360"/>
      </w:pPr>
      <w:rPr>
        <w:rFonts w:ascii="Symbol" w:hAnsi="Symbol" w:hint="default"/>
      </w:rPr>
    </w:lvl>
    <w:lvl w:ilvl="1" w:tplc="CFDCC28C">
      <w:start w:val="5"/>
      <w:numFmt w:val="bullet"/>
      <w:lvlText w:val="–"/>
      <w:lvlJc w:val="left"/>
      <w:pPr>
        <w:ind w:left="1872" w:hanging="792"/>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5" w15:restartNumberingAfterBreak="0">
    <w:nsid w:val="7A820FD1"/>
    <w:multiLevelType w:val="hybridMultilevel"/>
    <w:tmpl w:val="5846EC9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7">
      <w:start w:val="1"/>
      <w:numFmt w:val="lowerLetter"/>
      <w:lvlText w:val="%3)"/>
      <w:lvlJc w:val="lef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6" w15:restartNumberingAfterBreak="0">
    <w:nsid w:val="7B374E90"/>
    <w:multiLevelType w:val="hybridMultilevel"/>
    <w:tmpl w:val="3AC057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7" w15:restartNumberingAfterBreak="0">
    <w:nsid w:val="7BF81CA3"/>
    <w:multiLevelType w:val="hybridMultilevel"/>
    <w:tmpl w:val="A8229AB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68" w15:restartNumberingAfterBreak="0">
    <w:nsid w:val="7C005D8A"/>
    <w:multiLevelType w:val="hybridMultilevel"/>
    <w:tmpl w:val="6A48A9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15:restartNumberingAfterBreak="0">
    <w:nsid w:val="7C087F77"/>
    <w:multiLevelType w:val="hybridMultilevel"/>
    <w:tmpl w:val="988012F8"/>
    <w:lvl w:ilvl="0" w:tplc="101A0D1E">
      <w:start w:val="1"/>
      <w:numFmt w:val="lowerLetter"/>
      <w:lvlText w:val="%1)"/>
      <w:lvlJc w:val="left"/>
      <w:pPr>
        <w:ind w:left="1117" w:hanging="360"/>
      </w:pPr>
    </w:lvl>
    <w:lvl w:ilvl="1" w:tplc="04050019">
      <w:start w:val="1"/>
      <w:numFmt w:val="lowerLetter"/>
      <w:lvlText w:val="%2."/>
      <w:lvlJc w:val="left"/>
      <w:pPr>
        <w:ind w:left="1837" w:hanging="360"/>
      </w:pPr>
    </w:lvl>
    <w:lvl w:ilvl="2" w:tplc="0405001B">
      <w:start w:val="1"/>
      <w:numFmt w:val="lowerRoman"/>
      <w:lvlText w:val="%3."/>
      <w:lvlJc w:val="right"/>
      <w:pPr>
        <w:ind w:left="2557" w:hanging="180"/>
      </w:pPr>
    </w:lvl>
    <w:lvl w:ilvl="3" w:tplc="0405000F">
      <w:start w:val="1"/>
      <w:numFmt w:val="decimal"/>
      <w:lvlText w:val="%4."/>
      <w:lvlJc w:val="left"/>
      <w:pPr>
        <w:ind w:left="3277" w:hanging="360"/>
      </w:pPr>
    </w:lvl>
    <w:lvl w:ilvl="4" w:tplc="04050019">
      <w:start w:val="1"/>
      <w:numFmt w:val="lowerLetter"/>
      <w:lvlText w:val="%5."/>
      <w:lvlJc w:val="left"/>
      <w:pPr>
        <w:ind w:left="3997" w:hanging="360"/>
      </w:pPr>
    </w:lvl>
    <w:lvl w:ilvl="5" w:tplc="0405001B">
      <w:start w:val="1"/>
      <w:numFmt w:val="lowerRoman"/>
      <w:lvlText w:val="%6."/>
      <w:lvlJc w:val="right"/>
      <w:pPr>
        <w:ind w:left="4717" w:hanging="180"/>
      </w:pPr>
    </w:lvl>
    <w:lvl w:ilvl="6" w:tplc="0405000F">
      <w:start w:val="1"/>
      <w:numFmt w:val="decimal"/>
      <w:lvlText w:val="%7."/>
      <w:lvlJc w:val="left"/>
      <w:pPr>
        <w:ind w:left="5437" w:hanging="360"/>
      </w:pPr>
    </w:lvl>
    <w:lvl w:ilvl="7" w:tplc="04050019">
      <w:start w:val="1"/>
      <w:numFmt w:val="lowerLetter"/>
      <w:lvlText w:val="%8."/>
      <w:lvlJc w:val="left"/>
      <w:pPr>
        <w:ind w:left="6157" w:hanging="360"/>
      </w:pPr>
    </w:lvl>
    <w:lvl w:ilvl="8" w:tplc="0405001B">
      <w:start w:val="1"/>
      <w:numFmt w:val="lowerRoman"/>
      <w:lvlText w:val="%9."/>
      <w:lvlJc w:val="right"/>
      <w:pPr>
        <w:ind w:left="6877" w:hanging="180"/>
      </w:pPr>
    </w:lvl>
  </w:abstractNum>
  <w:abstractNum w:abstractNumId="170" w15:restartNumberingAfterBreak="0">
    <w:nsid w:val="7C2E4071"/>
    <w:multiLevelType w:val="hybridMultilevel"/>
    <w:tmpl w:val="DC9CEE46"/>
    <w:lvl w:ilvl="0" w:tplc="0405000F">
      <w:start w:val="2"/>
      <w:numFmt w:val="bullet"/>
      <w:lvlText w:val="-"/>
      <w:lvlJc w:val="left"/>
      <w:pPr>
        <w:tabs>
          <w:tab w:val="num" w:pos="720"/>
        </w:tabs>
        <w:ind w:left="720" w:hanging="360"/>
      </w:pPr>
      <w:rPr>
        <w:rFonts w:ascii="Times New Roman" w:eastAsia="Times New Roman" w:hAnsi="Times New Roman" w:cs="Times New Roman"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F30EF064"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7E3931FD"/>
    <w:multiLevelType w:val="hybridMultilevel"/>
    <w:tmpl w:val="E8A2136E"/>
    <w:lvl w:ilvl="0" w:tplc="04050001">
      <w:start w:val="1"/>
      <w:numFmt w:val="bullet"/>
      <w:lvlText w:val=""/>
      <w:lvlJc w:val="left"/>
      <w:pPr>
        <w:tabs>
          <w:tab w:val="num" w:pos="1003"/>
        </w:tabs>
        <w:ind w:left="1003" w:hanging="360"/>
      </w:pPr>
      <w:rPr>
        <w:rFonts w:ascii="Symbol" w:hAnsi="Symbol" w:hint="default"/>
        <w:sz w:val="20"/>
      </w:rPr>
    </w:lvl>
    <w:lvl w:ilvl="1" w:tplc="04050003" w:tentative="1">
      <w:start w:val="1"/>
      <w:numFmt w:val="bullet"/>
      <w:lvlText w:val="o"/>
      <w:lvlJc w:val="left"/>
      <w:pPr>
        <w:ind w:left="1723" w:hanging="360"/>
      </w:pPr>
      <w:rPr>
        <w:rFonts w:ascii="Courier New" w:hAnsi="Courier New" w:cs="Courier New" w:hint="default"/>
      </w:rPr>
    </w:lvl>
    <w:lvl w:ilvl="2" w:tplc="04050005" w:tentative="1">
      <w:start w:val="1"/>
      <w:numFmt w:val="bullet"/>
      <w:lvlText w:val=""/>
      <w:lvlJc w:val="left"/>
      <w:pPr>
        <w:ind w:left="2443" w:hanging="360"/>
      </w:pPr>
      <w:rPr>
        <w:rFonts w:ascii="Wingdings" w:hAnsi="Wingdings" w:hint="default"/>
      </w:rPr>
    </w:lvl>
    <w:lvl w:ilvl="3" w:tplc="04050001" w:tentative="1">
      <w:start w:val="1"/>
      <w:numFmt w:val="bullet"/>
      <w:lvlText w:val=""/>
      <w:lvlJc w:val="left"/>
      <w:pPr>
        <w:ind w:left="3163" w:hanging="360"/>
      </w:pPr>
      <w:rPr>
        <w:rFonts w:ascii="Symbol" w:hAnsi="Symbol" w:hint="default"/>
      </w:rPr>
    </w:lvl>
    <w:lvl w:ilvl="4" w:tplc="04050003" w:tentative="1">
      <w:start w:val="1"/>
      <w:numFmt w:val="bullet"/>
      <w:lvlText w:val="o"/>
      <w:lvlJc w:val="left"/>
      <w:pPr>
        <w:ind w:left="3883" w:hanging="360"/>
      </w:pPr>
      <w:rPr>
        <w:rFonts w:ascii="Courier New" w:hAnsi="Courier New" w:cs="Courier New" w:hint="default"/>
      </w:rPr>
    </w:lvl>
    <w:lvl w:ilvl="5" w:tplc="04050005" w:tentative="1">
      <w:start w:val="1"/>
      <w:numFmt w:val="bullet"/>
      <w:lvlText w:val=""/>
      <w:lvlJc w:val="left"/>
      <w:pPr>
        <w:ind w:left="4603" w:hanging="360"/>
      </w:pPr>
      <w:rPr>
        <w:rFonts w:ascii="Wingdings" w:hAnsi="Wingdings" w:hint="default"/>
      </w:rPr>
    </w:lvl>
    <w:lvl w:ilvl="6" w:tplc="04050001" w:tentative="1">
      <w:start w:val="1"/>
      <w:numFmt w:val="bullet"/>
      <w:lvlText w:val=""/>
      <w:lvlJc w:val="left"/>
      <w:pPr>
        <w:ind w:left="5323" w:hanging="360"/>
      </w:pPr>
      <w:rPr>
        <w:rFonts w:ascii="Symbol" w:hAnsi="Symbol" w:hint="default"/>
      </w:rPr>
    </w:lvl>
    <w:lvl w:ilvl="7" w:tplc="04050003" w:tentative="1">
      <w:start w:val="1"/>
      <w:numFmt w:val="bullet"/>
      <w:lvlText w:val="o"/>
      <w:lvlJc w:val="left"/>
      <w:pPr>
        <w:ind w:left="6043" w:hanging="360"/>
      </w:pPr>
      <w:rPr>
        <w:rFonts w:ascii="Courier New" w:hAnsi="Courier New" w:cs="Courier New" w:hint="default"/>
      </w:rPr>
    </w:lvl>
    <w:lvl w:ilvl="8" w:tplc="04050005" w:tentative="1">
      <w:start w:val="1"/>
      <w:numFmt w:val="bullet"/>
      <w:lvlText w:val=""/>
      <w:lvlJc w:val="left"/>
      <w:pPr>
        <w:ind w:left="6763" w:hanging="360"/>
      </w:pPr>
      <w:rPr>
        <w:rFonts w:ascii="Wingdings" w:hAnsi="Wingdings" w:hint="default"/>
      </w:rPr>
    </w:lvl>
  </w:abstractNum>
  <w:abstractNum w:abstractNumId="172" w15:restartNumberingAfterBreak="0">
    <w:nsid w:val="7EA72AB4"/>
    <w:multiLevelType w:val="singleLevel"/>
    <w:tmpl w:val="A3323B44"/>
    <w:lvl w:ilvl="0">
      <w:start w:val="1"/>
      <w:numFmt w:val="bullet"/>
      <w:lvlText w:val=""/>
      <w:lvlJc w:val="left"/>
      <w:pPr>
        <w:tabs>
          <w:tab w:val="num" w:pos="360"/>
        </w:tabs>
        <w:ind w:left="360" w:hanging="360"/>
      </w:pPr>
      <w:rPr>
        <w:rFonts w:ascii="Symbol" w:hAnsi="Symbol" w:hint="default"/>
      </w:rPr>
    </w:lvl>
  </w:abstractNum>
  <w:num w:numId="1">
    <w:abstractNumId w:val="113"/>
  </w:num>
  <w:num w:numId="2">
    <w:abstractNumId w:val="60"/>
  </w:num>
  <w:num w:numId="3">
    <w:abstractNumId w:val="147"/>
  </w:num>
  <w:num w:numId="4">
    <w:abstractNumId w:val="139"/>
  </w:num>
  <w:num w:numId="5">
    <w:abstractNumId w:val="5"/>
  </w:num>
  <w:num w:numId="6">
    <w:abstractNumId w:val="135"/>
  </w:num>
  <w:num w:numId="7">
    <w:abstractNumId w:val="62"/>
  </w:num>
  <w:num w:numId="8">
    <w:abstractNumId w:val="27"/>
  </w:num>
  <w:num w:numId="9">
    <w:abstractNumId w:val="148"/>
  </w:num>
  <w:num w:numId="10">
    <w:abstractNumId w:val="43"/>
  </w:num>
  <w:num w:numId="11">
    <w:abstractNumId w:val="90"/>
  </w:num>
  <w:num w:numId="12">
    <w:abstractNumId w:val="95"/>
  </w:num>
  <w:num w:numId="13">
    <w:abstractNumId w:val="104"/>
  </w:num>
  <w:num w:numId="14">
    <w:abstractNumId w:val="156"/>
  </w:num>
  <w:num w:numId="15">
    <w:abstractNumId w:val="129"/>
  </w:num>
  <w:num w:numId="16">
    <w:abstractNumId w:val="29"/>
  </w:num>
  <w:num w:numId="17">
    <w:abstractNumId w:val="83"/>
  </w:num>
  <w:num w:numId="18">
    <w:abstractNumId w:val="39"/>
  </w:num>
  <w:num w:numId="19">
    <w:abstractNumId w:val="8"/>
  </w:num>
  <w:num w:numId="20">
    <w:abstractNumId w:val="32"/>
  </w:num>
  <w:num w:numId="21">
    <w:abstractNumId w:val="24"/>
  </w:num>
  <w:num w:numId="22">
    <w:abstractNumId w:val="2"/>
  </w:num>
  <w:num w:numId="23">
    <w:abstractNumId w:val="78"/>
  </w:num>
  <w:num w:numId="24">
    <w:abstractNumId w:val="155"/>
  </w:num>
  <w:num w:numId="25">
    <w:abstractNumId w:val="56"/>
  </w:num>
  <w:num w:numId="26">
    <w:abstractNumId w:val="128"/>
  </w:num>
  <w:num w:numId="27">
    <w:abstractNumId w:val="126"/>
  </w:num>
  <w:num w:numId="28">
    <w:abstractNumId w:val="168"/>
  </w:num>
  <w:num w:numId="29">
    <w:abstractNumId w:val="158"/>
  </w:num>
  <w:num w:numId="30">
    <w:abstractNumId w:val="35"/>
  </w:num>
  <w:num w:numId="31">
    <w:abstractNumId w:val="26"/>
  </w:num>
  <w:num w:numId="32">
    <w:abstractNumId w:val="108"/>
  </w:num>
  <w:num w:numId="33">
    <w:abstractNumId w:val="20"/>
  </w:num>
  <w:num w:numId="34">
    <w:abstractNumId w:val="0"/>
  </w:num>
  <w:num w:numId="35">
    <w:abstractNumId w:val="159"/>
  </w:num>
  <w:num w:numId="36">
    <w:abstractNumId w:val="125"/>
  </w:num>
  <w:num w:numId="37">
    <w:abstractNumId w:val="73"/>
  </w:num>
  <w:num w:numId="38">
    <w:abstractNumId w:val="100"/>
  </w:num>
  <w:num w:numId="39">
    <w:abstractNumId w:val="136"/>
  </w:num>
  <w:num w:numId="40">
    <w:abstractNumId w:val="170"/>
  </w:num>
  <w:num w:numId="41">
    <w:abstractNumId w:val="25"/>
  </w:num>
  <w:num w:numId="42">
    <w:abstractNumId w:val="48"/>
  </w:num>
  <w:num w:numId="43">
    <w:abstractNumId w:val="172"/>
  </w:num>
  <w:num w:numId="44">
    <w:abstractNumId w:val="61"/>
  </w:num>
  <w:num w:numId="45">
    <w:abstractNumId w:val="53"/>
  </w:num>
  <w:num w:numId="46">
    <w:abstractNumId w:val="120"/>
  </w:num>
  <w:num w:numId="47">
    <w:abstractNumId w:val="40"/>
  </w:num>
  <w:num w:numId="48">
    <w:abstractNumId w:val="140"/>
  </w:num>
  <w:num w:numId="49">
    <w:abstractNumId w:val="76"/>
  </w:num>
  <w:num w:numId="50">
    <w:abstractNumId w:val="23"/>
  </w:num>
  <w:num w:numId="51">
    <w:abstractNumId w:val="112"/>
  </w:num>
  <w:num w:numId="52">
    <w:abstractNumId w:val="68"/>
  </w:num>
  <w:num w:numId="53">
    <w:abstractNumId w:val="114"/>
  </w:num>
  <w:num w:numId="54">
    <w:abstractNumId w:val="110"/>
  </w:num>
  <w:num w:numId="55">
    <w:abstractNumId w:val="77"/>
  </w:num>
  <w:num w:numId="56">
    <w:abstractNumId w:val="149"/>
  </w:num>
  <w:num w:numId="57">
    <w:abstractNumId w:val="150"/>
  </w:num>
  <w:num w:numId="58">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71"/>
  </w:num>
  <w:num w:numId="60">
    <w:abstractNumId w:val="3"/>
  </w:num>
  <w:num w:numId="61">
    <w:abstractNumId w:val="107"/>
  </w:num>
  <w:num w:numId="62">
    <w:abstractNumId w:val="80"/>
  </w:num>
  <w:num w:numId="63">
    <w:abstractNumId w:val="161"/>
  </w:num>
  <w:num w:numId="64">
    <w:abstractNumId w:val="153"/>
  </w:num>
  <w:num w:numId="65">
    <w:abstractNumId w:val="138"/>
  </w:num>
  <w:num w:numId="66">
    <w:abstractNumId w:val="85"/>
  </w:num>
  <w:num w:numId="67">
    <w:abstractNumId w:val="165"/>
  </w:num>
  <w:num w:numId="68">
    <w:abstractNumId w:val="59"/>
  </w:num>
  <w:num w:numId="69">
    <w:abstractNumId w:val="51"/>
  </w:num>
  <w:num w:numId="70">
    <w:abstractNumId w:val="171"/>
  </w:num>
  <w:num w:numId="71">
    <w:abstractNumId w:val="74"/>
  </w:num>
  <w:num w:numId="72">
    <w:abstractNumId w:val="96"/>
  </w:num>
  <w:num w:numId="73">
    <w:abstractNumId w:val="21"/>
  </w:num>
  <w:num w:numId="74">
    <w:abstractNumId w:val="64"/>
  </w:num>
  <w:num w:numId="75">
    <w:abstractNumId w:val="36"/>
  </w:num>
  <w:num w:numId="76">
    <w:abstractNumId w:val="54"/>
  </w:num>
  <w:num w:numId="77">
    <w:abstractNumId w:val="75"/>
  </w:num>
  <w:num w:numId="78">
    <w:abstractNumId w:val="67"/>
  </w:num>
  <w:num w:numId="79">
    <w:abstractNumId w:val="115"/>
  </w:num>
  <w:num w:numId="80">
    <w:abstractNumId w:val="162"/>
  </w:num>
  <w:num w:numId="81">
    <w:abstractNumId w:val="14"/>
  </w:num>
  <w:num w:numId="82">
    <w:abstractNumId w:val="160"/>
  </w:num>
  <w:num w:numId="83">
    <w:abstractNumId w:val="57"/>
  </w:num>
  <w:num w:numId="84">
    <w:abstractNumId w:val="34"/>
  </w:num>
  <w:num w:numId="85">
    <w:abstractNumId w:val="122"/>
  </w:num>
  <w:num w:numId="86">
    <w:abstractNumId w:val="6"/>
  </w:num>
  <w:num w:numId="87">
    <w:abstractNumId w:val="131"/>
  </w:num>
  <w:num w:numId="88">
    <w:abstractNumId w:val="151"/>
  </w:num>
  <w:num w:numId="89">
    <w:abstractNumId w:val="163"/>
  </w:num>
  <w:num w:numId="90">
    <w:abstractNumId w:val="15"/>
  </w:num>
  <w:num w:numId="91">
    <w:abstractNumId w:val="103"/>
  </w:num>
  <w:num w:numId="92">
    <w:abstractNumId w:val="72"/>
  </w:num>
  <w:num w:numId="93">
    <w:abstractNumId w:val="123"/>
  </w:num>
  <w:num w:numId="94">
    <w:abstractNumId w:val="105"/>
  </w:num>
  <w:num w:numId="95">
    <w:abstractNumId w:val="144"/>
  </w:num>
  <w:num w:numId="96">
    <w:abstractNumId w:val="28"/>
  </w:num>
  <w:num w:numId="97">
    <w:abstractNumId w:val="92"/>
  </w:num>
  <w:num w:numId="98">
    <w:abstractNumId w:val="58"/>
  </w:num>
  <w:num w:numId="99">
    <w:abstractNumId w:val="9"/>
  </w:num>
  <w:num w:numId="100">
    <w:abstractNumId w:val="16"/>
  </w:num>
  <w:num w:numId="101">
    <w:abstractNumId w:val="97"/>
  </w:num>
  <w:num w:numId="102">
    <w:abstractNumId w:val="154"/>
  </w:num>
  <w:num w:numId="103">
    <w:abstractNumId w:val="79"/>
  </w:num>
  <w:num w:numId="104">
    <w:abstractNumId w:val="46"/>
  </w:num>
  <w:num w:numId="105">
    <w:abstractNumId w:val="146"/>
  </w:num>
  <w:num w:numId="106">
    <w:abstractNumId w:val="69"/>
  </w:num>
  <w:num w:numId="107">
    <w:abstractNumId w:val="94"/>
  </w:num>
  <w:num w:numId="108">
    <w:abstractNumId w:val="17"/>
  </w:num>
  <w:num w:numId="109">
    <w:abstractNumId w:val="91"/>
  </w:num>
  <w:num w:numId="110">
    <w:abstractNumId w:val="13"/>
  </w:num>
  <w:num w:numId="111">
    <w:abstractNumId w:val="1"/>
  </w:num>
  <w:num w:numId="112">
    <w:abstractNumId w:val="50"/>
  </w:num>
  <w:num w:numId="113">
    <w:abstractNumId w:val="137"/>
  </w:num>
  <w:num w:numId="114">
    <w:abstractNumId w:val="66"/>
  </w:num>
  <w:num w:numId="115">
    <w:abstractNumId w:val="18"/>
  </w:num>
  <w:num w:numId="116">
    <w:abstractNumId w:val="31"/>
  </w:num>
  <w:num w:numId="117">
    <w:abstractNumId w:val="82"/>
  </w:num>
  <w:num w:numId="118">
    <w:abstractNumId w:val="111"/>
  </w:num>
  <w:num w:numId="119">
    <w:abstractNumId w:val="133"/>
  </w:num>
  <w:num w:numId="120">
    <w:abstractNumId w:val="157"/>
  </w:num>
  <w:num w:numId="121">
    <w:abstractNumId w:val="88"/>
  </w:num>
  <w:num w:numId="122">
    <w:abstractNumId w:val="143"/>
  </w:num>
  <w:num w:numId="123">
    <w:abstractNumId w:val="22"/>
  </w:num>
  <w:num w:numId="124">
    <w:abstractNumId w:val="166"/>
  </w:num>
  <w:num w:numId="125">
    <w:abstractNumId w:val="65"/>
  </w:num>
  <w:num w:numId="126">
    <w:abstractNumId w:val="141"/>
  </w:num>
  <w:num w:numId="127">
    <w:abstractNumId w:val="98"/>
  </w:num>
  <w:num w:numId="128">
    <w:abstractNumId w:val="1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42"/>
  </w:num>
  <w:num w:numId="131">
    <w:abstractNumId w:val="119"/>
  </w:num>
  <w:num w:numId="132">
    <w:abstractNumId w:val="3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18"/>
  </w:num>
  <w:num w:numId="135">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8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3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5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21"/>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67"/>
  </w:num>
  <w:num w:numId="143">
    <w:abstractNumId w:val="11"/>
  </w:num>
  <w:num w:numId="144">
    <w:abstractNumId w:val="44"/>
  </w:num>
  <w:num w:numId="145">
    <w:abstractNumId w:val="134"/>
  </w:num>
  <w:num w:numId="146">
    <w:abstractNumId w:val="41"/>
  </w:num>
  <w:num w:numId="147">
    <w:abstractNumId w:val="145"/>
  </w:num>
  <w:num w:numId="148">
    <w:abstractNumId w:val="124"/>
  </w:num>
  <w:num w:numId="149">
    <w:abstractNumId w:val="4"/>
  </w:num>
  <w:num w:numId="150">
    <w:abstractNumId w:val="109"/>
  </w:num>
  <w:num w:numId="151">
    <w:abstractNumId w:val="30"/>
  </w:num>
  <w:num w:numId="152">
    <w:abstractNumId w:val="101"/>
  </w:num>
  <w:num w:numId="153">
    <w:abstractNumId w:val="164"/>
  </w:num>
  <w:num w:numId="154">
    <w:abstractNumId w:val="52"/>
  </w:num>
  <w:num w:numId="155">
    <w:abstractNumId w:val="45"/>
  </w:num>
  <w:num w:numId="156">
    <w:abstractNumId w:val="99"/>
  </w:num>
  <w:num w:numId="157">
    <w:abstractNumId w:val="84"/>
  </w:num>
  <w:num w:numId="158">
    <w:abstractNumId w:val="38"/>
  </w:num>
  <w:num w:numId="159">
    <w:abstractNumId w:val="70"/>
  </w:num>
  <w:num w:numId="160">
    <w:abstractNumId w:val="93"/>
  </w:num>
  <w:num w:numId="161">
    <w:abstractNumId w:val="33"/>
  </w:num>
  <w:num w:numId="162">
    <w:abstractNumId w:val="81"/>
  </w:num>
  <w:num w:numId="163">
    <w:abstractNumId w:val="19"/>
  </w:num>
  <w:num w:numId="164">
    <w:abstractNumId w:val="117"/>
  </w:num>
  <w:num w:numId="165">
    <w:abstractNumId w:val="127"/>
  </w:num>
  <w:num w:numId="166">
    <w:abstractNumId w:val="89"/>
  </w:num>
  <w:num w:numId="167">
    <w:abstractNumId w:val="47"/>
  </w:num>
  <w:num w:numId="168">
    <w:abstractNumId w:val="130"/>
  </w:num>
  <w:num w:numId="169">
    <w:abstractNumId w:val="106"/>
  </w:num>
  <w:num w:numId="170">
    <w:abstractNumId w:val="10"/>
  </w:num>
  <w:num w:numId="171">
    <w:abstractNumId w:val="55"/>
  </w:num>
  <w:num w:numId="172">
    <w:abstractNumId w:val="63"/>
  </w:num>
  <w:num w:numId="173">
    <w:abstractNumId w:val="4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2049" fill="f" fillcolor="white" stroke="f">
      <v:fill color="white" on="f"/>
      <v:stroke on="f"/>
      <v:textbox style="mso-rotate-with-shape:t"/>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47E8"/>
    <w:rsid w:val="00000739"/>
    <w:rsid w:val="00002441"/>
    <w:rsid w:val="00003771"/>
    <w:rsid w:val="000043BD"/>
    <w:rsid w:val="000044EA"/>
    <w:rsid w:val="00010AF7"/>
    <w:rsid w:val="000127BF"/>
    <w:rsid w:val="00014C2B"/>
    <w:rsid w:val="000169EC"/>
    <w:rsid w:val="000175C7"/>
    <w:rsid w:val="00017AFE"/>
    <w:rsid w:val="000227BD"/>
    <w:rsid w:val="000232A0"/>
    <w:rsid w:val="00024425"/>
    <w:rsid w:val="0002493A"/>
    <w:rsid w:val="00025F05"/>
    <w:rsid w:val="00026545"/>
    <w:rsid w:val="00027227"/>
    <w:rsid w:val="000273C4"/>
    <w:rsid w:val="000273D7"/>
    <w:rsid w:val="00030F42"/>
    <w:rsid w:val="00031F83"/>
    <w:rsid w:val="0003286A"/>
    <w:rsid w:val="000331D6"/>
    <w:rsid w:val="000338A1"/>
    <w:rsid w:val="00033B9E"/>
    <w:rsid w:val="000369E4"/>
    <w:rsid w:val="00036EB0"/>
    <w:rsid w:val="0004197F"/>
    <w:rsid w:val="000429E0"/>
    <w:rsid w:val="00042C2B"/>
    <w:rsid w:val="000440A1"/>
    <w:rsid w:val="000441F3"/>
    <w:rsid w:val="0004522F"/>
    <w:rsid w:val="000512DA"/>
    <w:rsid w:val="00051A73"/>
    <w:rsid w:val="00051B32"/>
    <w:rsid w:val="00052A88"/>
    <w:rsid w:val="00053405"/>
    <w:rsid w:val="0005486B"/>
    <w:rsid w:val="00060A67"/>
    <w:rsid w:val="00063034"/>
    <w:rsid w:val="00063D05"/>
    <w:rsid w:val="000645F8"/>
    <w:rsid w:val="00065156"/>
    <w:rsid w:val="000662E3"/>
    <w:rsid w:val="0006644A"/>
    <w:rsid w:val="000665AB"/>
    <w:rsid w:val="0007076D"/>
    <w:rsid w:val="00071249"/>
    <w:rsid w:val="00076B0E"/>
    <w:rsid w:val="00076C56"/>
    <w:rsid w:val="00077C97"/>
    <w:rsid w:val="000800FE"/>
    <w:rsid w:val="000802DD"/>
    <w:rsid w:val="000813CC"/>
    <w:rsid w:val="0008321E"/>
    <w:rsid w:val="00084F9B"/>
    <w:rsid w:val="00086BD6"/>
    <w:rsid w:val="000874D2"/>
    <w:rsid w:val="00090707"/>
    <w:rsid w:val="00092A14"/>
    <w:rsid w:val="000939BF"/>
    <w:rsid w:val="000942A5"/>
    <w:rsid w:val="00096113"/>
    <w:rsid w:val="00096711"/>
    <w:rsid w:val="000A0A83"/>
    <w:rsid w:val="000A12F7"/>
    <w:rsid w:val="000A2980"/>
    <w:rsid w:val="000A3D17"/>
    <w:rsid w:val="000A41D7"/>
    <w:rsid w:val="000A455C"/>
    <w:rsid w:val="000B0777"/>
    <w:rsid w:val="000B1011"/>
    <w:rsid w:val="000B1C56"/>
    <w:rsid w:val="000B235C"/>
    <w:rsid w:val="000B236C"/>
    <w:rsid w:val="000B2A76"/>
    <w:rsid w:val="000B2EB6"/>
    <w:rsid w:val="000B3577"/>
    <w:rsid w:val="000B3E61"/>
    <w:rsid w:val="000B3F30"/>
    <w:rsid w:val="000B4B16"/>
    <w:rsid w:val="000B5F11"/>
    <w:rsid w:val="000B698A"/>
    <w:rsid w:val="000C4CC3"/>
    <w:rsid w:val="000C4EFB"/>
    <w:rsid w:val="000C569C"/>
    <w:rsid w:val="000C6536"/>
    <w:rsid w:val="000C742C"/>
    <w:rsid w:val="000C7A67"/>
    <w:rsid w:val="000D0D2C"/>
    <w:rsid w:val="000D10C7"/>
    <w:rsid w:val="000D5670"/>
    <w:rsid w:val="000D5D16"/>
    <w:rsid w:val="000D7271"/>
    <w:rsid w:val="000D7EBC"/>
    <w:rsid w:val="000E0C52"/>
    <w:rsid w:val="000E1A90"/>
    <w:rsid w:val="000E1D84"/>
    <w:rsid w:val="000E1E5E"/>
    <w:rsid w:val="000E29E0"/>
    <w:rsid w:val="000E3AB9"/>
    <w:rsid w:val="000E3B36"/>
    <w:rsid w:val="000E3FC6"/>
    <w:rsid w:val="000E4279"/>
    <w:rsid w:val="000E4D19"/>
    <w:rsid w:val="000E4E05"/>
    <w:rsid w:val="000F1A68"/>
    <w:rsid w:val="000F4FBD"/>
    <w:rsid w:val="000F550B"/>
    <w:rsid w:val="001008D9"/>
    <w:rsid w:val="00100C7E"/>
    <w:rsid w:val="00102CAF"/>
    <w:rsid w:val="001032E3"/>
    <w:rsid w:val="001048D7"/>
    <w:rsid w:val="00104F62"/>
    <w:rsid w:val="00105382"/>
    <w:rsid w:val="00106F15"/>
    <w:rsid w:val="001104BE"/>
    <w:rsid w:val="00112C88"/>
    <w:rsid w:val="0011331F"/>
    <w:rsid w:val="00113881"/>
    <w:rsid w:val="00114220"/>
    <w:rsid w:val="001144F0"/>
    <w:rsid w:val="001152D7"/>
    <w:rsid w:val="00115367"/>
    <w:rsid w:val="00117D75"/>
    <w:rsid w:val="00120250"/>
    <w:rsid w:val="00121FBB"/>
    <w:rsid w:val="001237E2"/>
    <w:rsid w:val="00123D4C"/>
    <w:rsid w:val="00124171"/>
    <w:rsid w:val="00125836"/>
    <w:rsid w:val="001258FE"/>
    <w:rsid w:val="00125FE9"/>
    <w:rsid w:val="0013120B"/>
    <w:rsid w:val="00135061"/>
    <w:rsid w:val="00136106"/>
    <w:rsid w:val="00136B37"/>
    <w:rsid w:val="00137996"/>
    <w:rsid w:val="00141316"/>
    <w:rsid w:val="0014313D"/>
    <w:rsid w:val="0014385F"/>
    <w:rsid w:val="00143DE8"/>
    <w:rsid w:val="0014443F"/>
    <w:rsid w:val="00144BCC"/>
    <w:rsid w:val="00145C93"/>
    <w:rsid w:val="00145DC3"/>
    <w:rsid w:val="00146FA7"/>
    <w:rsid w:val="00147745"/>
    <w:rsid w:val="00147C06"/>
    <w:rsid w:val="0015109D"/>
    <w:rsid w:val="001511C7"/>
    <w:rsid w:val="00154500"/>
    <w:rsid w:val="00155AB6"/>
    <w:rsid w:val="00155B10"/>
    <w:rsid w:val="0015684A"/>
    <w:rsid w:val="00156B16"/>
    <w:rsid w:val="00156FFA"/>
    <w:rsid w:val="00157E25"/>
    <w:rsid w:val="00161124"/>
    <w:rsid w:val="001612A0"/>
    <w:rsid w:val="001615E1"/>
    <w:rsid w:val="001619EB"/>
    <w:rsid w:val="00162A81"/>
    <w:rsid w:val="00164AA0"/>
    <w:rsid w:val="0016648F"/>
    <w:rsid w:val="001703B0"/>
    <w:rsid w:val="001722A9"/>
    <w:rsid w:val="00172A32"/>
    <w:rsid w:val="0017334A"/>
    <w:rsid w:val="00173C29"/>
    <w:rsid w:val="00173DD4"/>
    <w:rsid w:val="00174F3E"/>
    <w:rsid w:val="00174FF4"/>
    <w:rsid w:val="00175E21"/>
    <w:rsid w:val="00176528"/>
    <w:rsid w:val="00176592"/>
    <w:rsid w:val="0017665D"/>
    <w:rsid w:val="00176A2A"/>
    <w:rsid w:val="0017713E"/>
    <w:rsid w:val="00184A42"/>
    <w:rsid w:val="001866A7"/>
    <w:rsid w:val="0018776B"/>
    <w:rsid w:val="0019057E"/>
    <w:rsid w:val="00190786"/>
    <w:rsid w:val="00191054"/>
    <w:rsid w:val="00193848"/>
    <w:rsid w:val="00193F85"/>
    <w:rsid w:val="00194DC1"/>
    <w:rsid w:val="001959D5"/>
    <w:rsid w:val="00195A01"/>
    <w:rsid w:val="001A03C9"/>
    <w:rsid w:val="001A3686"/>
    <w:rsid w:val="001A3EA9"/>
    <w:rsid w:val="001A54DB"/>
    <w:rsid w:val="001A62F0"/>
    <w:rsid w:val="001B0BBD"/>
    <w:rsid w:val="001B277E"/>
    <w:rsid w:val="001B2BFE"/>
    <w:rsid w:val="001B3824"/>
    <w:rsid w:val="001C09BD"/>
    <w:rsid w:val="001C0A50"/>
    <w:rsid w:val="001C2FFE"/>
    <w:rsid w:val="001C441E"/>
    <w:rsid w:val="001C499A"/>
    <w:rsid w:val="001C6C2D"/>
    <w:rsid w:val="001D28C2"/>
    <w:rsid w:val="001D597F"/>
    <w:rsid w:val="001D5FED"/>
    <w:rsid w:val="001D63D8"/>
    <w:rsid w:val="001E0530"/>
    <w:rsid w:val="001E069D"/>
    <w:rsid w:val="001E0A8E"/>
    <w:rsid w:val="001E230B"/>
    <w:rsid w:val="001E3171"/>
    <w:rsid w:val="001E3391"/>
    <w:rsid w:val="001E3612"/>
    <w:rsid w:val="001E3CF0"/>
    <w:rsid w:val="001E4F6A"/>
    <w:rsid w:val="001E5F81"/>
    <w:rsid w:val="001E77F0"/>
    <w:rsid w:val="001E7E6B"/>
    <w:rsid w:val="001F0BC7"/>
    <w:rsid w:val="001F0FC9"/>
    <w:rsid w:val="001F1D4B"/>
    <w:rsid w:val="001F39F4"/>
    <w:rsid w:val="001F4BA7"/>
    <w:rsid w:val="001F561E"/>
    <w:rsid w:val="001F666F"/>
    <w:rsid w:val="001F76A2"/>
    <w:rsid w:val="00200541"/>
    <w:rsid w:val="002006A8"/>
    <w:rsid w:val="00200A4C"/>
    <w:rsid w:val="0020337F"/>
    <w:rsid w:val="002039A2"/>
    <w:rsid w:val="00205280"/>
    <w:rsid w:val="0020544A"/>
    <w:rsid w:val="002056BC"/>
    <w:rsid w:val="00205D0A"/>
    <w:rsid w:val="00206016"/>
    <w:rsid w:val="00207396"/>
    <w:rsid w:val="00210DC0"/>
    <w:rsid w:val="00211869"/>
    <w:rsid w:val="00213A45"/>
    <w:rsid w:val="00217154"/>
    <w:rsid w:val="0022378F"/>
    <w:rsid w:val="002240B8"/>
    <w:rsid w:val="002246C2"/>
    <w:rsid w:val="00224D6B"/>
    <w:rsid w:val="00225E34"/>
    <w:rsid w:val="00230939"/>
    <w:rsid w:val="00230C3D"/>
    <w:rsid w:val="0023320C"/>
    <w:rsid w:val="002354B9"/>
    <w:rsid w:val="00235AE8"/>
    <w:rsid w:val="00236696"/>
    <w:rsid w:val="002368C9"/>
    <w:rsid w:val="00237392"/>
    <w:rsid w:val="0024001C"/>
    <w:rsid w:val="002403DF"/>
    <w:rsid w:val="002405B5"/>
    <w:rsid w:val="00240EB0"/>
    <w:rsid w:val="00242760"/>
    <w:rsid w:val="00242782"/>
    <w:rsid w:val="002464E9"/>
    <w:rsid w:val="002467AD"/>
    <w:rsid w:val="00247B2D"/>
    <w:rsid w:val="00250A24"/>
    <w:rsid w:val="00250BA1"/>
    <w:rsid w:val="00251B9D"/>
    <w:rsid w:val="002521F1"/>
    <w:rsid w:val="00252497"/>
    <w:rsid w:val="00253527"/>
    <w:rsid w:val="00257703"/>
    <w:rsid w:val="00262AA7"/>
    <w:rsid w:val="00262E4E"/>
    <w:rsid w:val="0026326E"/>
    <w:rsid w:val="002633D1"/>
    <w:rsid w:val="002677A2"/>
    <w:rsid w:val="00271654"/>
    <w:rsid w:val="002728B5"/>
    <w:rsid w:val="0027444B"/>
    <w:rsid w:val="00275560"/>
    <w:rsid w:val="00275FA4"/>
    <w:rsid w:val="00280252"/>
    <w:rsid w:val="00282E1A"/>
    <w:rsid w:val="00283194"/>
    <w:rsid w:val="00284C9E"/>
    <w:rsid w:val="00284CF1"/>
    <w:rsid w:val="002855ED"/>
    <w:rsid w:val="0028584E"/>
    <w:rsid w:val="00286B84"/>
    <w:rsid w:val="00287057"/>
    <w:rsid w:val="0028705E"/>
    <w:rsid w:val="00287667"/>
    <w:rsid w:val="00287F70"/>
    <w:rsid w:val="002900F8"/>
    <w:rsid w:val="002904D2"/>
    <w:rsid w:val="00290579"/>
    <w:rsid w:val="00292251"/>
    <w:rsid w:val="002928BB"/>
    <w:rsid w:val="0029329F"/>
    <w:rsid w:val="00293E0C"/>
    <w:rsid w:val="002953C0"/>
    <w:rsid w:val="0029608F"/>
    <w:rsid w:val="002A16DC"/>
    <w:rsid w:val="002A1D41"/>
    <w:rsid w:val="002A25B7"/>
    <w:rsid w:val="002A2949"/>
    <w:rsid w:val="002A2D01"/>
    <w:rsid w:val="002A354D"/>
    <w:rsid w:val="002A3947"/>
    <w:rsid w:val="002A417B"/>
    <w:rsid w:val="002A483A"/>
    <w:rsid w:val="002A6C14"/>
    <w:rsid w:val="002A6C2E"/>
    <w:rsid w:val="002B1AEC"/>
    <w:rsid w:val="002B5706"/>
    <w:rsid w:val="002B5BB1"/>
    <w:rsid w:val="002B64EC"/>
    <w:rsid w:val="002B7E47"/>
    <w:rsid w:val="002C06C6"/>
    <w:rsid w:val="002C177E"/>
    <w:rsid w:val="002C1C36"/>
    <w:rsid w:val="002C2464"/>
    <w:rsid w:val="002C311B"/>
    <w:rsid w:val="002C4D2F"/>
    <w:rsid w:val="002C56FE"/>
    <w:rsid w:val="002C7B2A"/>
    <w:rsid w:val="002D1AA0"/>
    <w:rsid w:val="002D1C9E"/>
    <w:rsid w:val="002D2D14"/>
    <w:rsid w:val="002D40A7"/>
    <w:rsid w:val="002D4B7B"/>
    <w:rsid w:val="002D4C07"/>
    <w:rsid w:val="002D5177"/>
    <w:rsid w:val="002D5C47"/>
    <w:rsid w:val="002D5F88"/>
    <w:rsid w:val="002D760A"/>
    <w:rsid w:val="002D7963"/>
    <w:rsid w:val="002D79A7"/>
    <w:rsid w:val="002E0360"/>
    <w:rsid w:val="002E0BE8"/>
    <w:rsid w:val="002E344C"/>
    <w:rsid w:val="002E3483"/>
    <w:rsid w:val="002E3829"/>
    <w:rsid w:val="002E4169"/>
    <w:rsid w:val="002E6B1E"/>
    <w:rsid w:val="002E6CF6"/>
    <w:rsid w:val="002E6F50"/>
    <w:rsid w:val="002E7196"/>
    <w:rsid w:val="002F03B5"/>
    <w:rsid w:val="002F0FC8"/>
    <w:rsid w:val="002F125A"/>
    <w:rsid w:val="002F3337"/>
    <w:rsid w:val="002F4CD2"/>
    <w:rsid w:val="002F548C"/>
    <w:rsid w:val="002F5650"/>
    <w:rsid w:val="002F6B31"/>
    <w:rsid w:val="003015B2"/>
    <w:rsid w:val="00302E0B"/>
    <w:rsid w:val="0030467E"/>
    <w:rsid w:val="00305B9F"/>
    <w:rsid w:val="00306EBC"/>
    <w:rsid w:val="0030797A"/>
    <w:rsid w:val="00310221"/>
    <w:rsid w:val="00310907"/>
    <w:rsid w:val="0031167A"/>
    <w:rsid w:val="00311842"/>
    <w:rsid w:val="003118D1"/>
    <w:rsid w:val="003147FE"/>
    <w:rsid w:val="00314F30"/>
    <w:rsid w:val="00315EFC"/>
    <w:rsid w:val="00316940"/>
    <w:rsid w:val="00320A48"/>
    <w:rsid w:val="00321037"/>
    <w:rsid w:val="00321467"/>
    <w:rsid w:val="00322432"/>
    <w:rsid w:val="00322E28"/>
    <w:rsid w:val="003265B4"/>
    <w:rsid w:val="00326AB4"/>
    <w:rsid w:val="003331E3"/>
    <w:rsid w:val="00333E21"/>
    <w:rsid w:val="00335F0B"/>
    <w:rsid w:val="00336729"/>
    <w:rsid w:val="003374C5"/>
    <w:rsid w:val="0033795B"/>
    <w:rsid w:val="00337A70"/>
    <w:rsid w:val="0034062E"/>
    <w:rsid w:val="00341733"/>
    <w:rsid w:val="00341ED4"/>
    <w:rsid w:val="0034303F"/>
    <w:rsid w:val="00343410"/>
    <w:rsid w:val="00343CE6"/>
    <w:rsid w:val="00343DCD"/>
    <w:rsid w:val="00344135"/>
    <w:rsid w:val="003462C9"/>
    <w:rsid w:val="00346577"/>
    <w:rsid w:val="00346619"/>
    <w:rsid w:val="00353408"/>
    <w:rsid w:val="00353FA1"/>
    <w:rsid w:val="0035479C"/>
    <w:rsid w:val="00354DCF"/>
    <w:rsid w:val="00356A56"/>
    <w:rsid w:val="0035760C"/>
    <w:rsid w:val="003576A4"/>
    <w:rsid w:val="0036096F"/>
    <w:rsid w:val="003612D2"/>
    <w:rsid w:val="00362DA7"/>
    <w:rsid w:val="00364B39"/>
    <w:rsid w:val="00364E3A"/>
    <w:rsid w:val="00365643"/>
    <w:rsid w:val="00366204"/>
    <w:rsid w:val="00366EDB"/>
    <w:rsid w:val="00367B09"/>
    <w:rsid w:val="003704A1"/>
    <w:rsid w:val="00370614"/>
    <w:rsid w:val="00372078"/>
    <w:rsid w:val="00372D63"/>
    <w:rsid w:val="0037326B"/>
    <w:rsid w:val="00373628"/>
    <w:rsid w:val="00373E59"/>
    <w:rsid w:val="00376A9C"/>
    <w:rsid w:val="00376B49"/>
    <w:rsid w:val="00376F3E"/>
    <w:rsid w:val="00377E15"/>
    <w:rsid w:val="00380506"/>
    <w:rsid w:val="003806B8"/>
    <w:rsid w:val="00380CAB"/>
    <w:rsid w:val="0038141F"/>
    <w:rsid w:val="00381C16"/>
    <w:rsid w:val="00383275"/>
    <w:rsid w:val="003857E0"/>
    <w:rsid w:val="00387477"/>
    <w:rsid w:val="0038750E"/>
    <w:rsid w:val="00390126"/>
    <w:rsid w:val="0039014B"/>
    <w:rsid w:val="0039163E"/>
    <w:rsid w:val="00391AB6"/>
    <w:rsid w:val="00391E18"/>
    <w:rsid w:val="00392177"/>
    <w:rsid w:val="003924C7"/>
    <w:rsid w:val="003927EB"/>
    <w:rsid w:val="00392DED"/>
    <w:rsid w:val="00392F53"/>
    <w:rsid w:val="003931C4"/>
    <w:rsid w:val="003933E1"/>
    <w:rsid w:val="003939FA"/>
    <w:rsid w:val="0039420F"/>
    <w:rsid w:val="003953EB"/>
    <w:rsid w:val="003A00E6"/>
    <w:rsid w:val="003A176E"/>
    <w:rsid w:val="003A2E27"/>
    <w:rsid w:val="003A3917"/>
    <w:rsid w:val="003A3AAB"/>
    <w:rsid w:val="003A4796"/>
    <w:rsid w:val="003A7280"/>
    <w:rsid w:val="003B28E4"/>
    <w:rsid w:val="003B38C0"/>
    <w:rsid w:val="003B3A6F"/>
    <w:rsid w:val="003B7C60"/>
    <w:rsid w:val="003B7E62"/>
    <w:rsid w:val="003C20B4"/>
    <w:rsid w:val="003C37D5"/>
    <w:rsid w:val="003C385F"/>
    <w:rsid w:val="003C3CA7"/>
    <w:rsid w:val="003C6C9C"/>
    <w:rsid w:val="003C722B"/>
    <w:rsid w:val="003D1CAD"/>
    <w:rsid w:val="003D596D"/>
    <w:rsid w:val="003D614C"/>
    <w:rsid w:val="003D630D"/>
    <w:rsid w:val="003D6BF9"/>
    <w:rsid w:val="003D6D69"/>
    <w:rsid w:val="003D78FA"/>
    <w:rsid w:val="003E2622"/>
    <w:rsid w:val="003E34B4"/>
    <w:rsid w:val="003E4FA2"/>
    <w:rsid w:val="003E56BF"/>
    <w:rsid w:val="003F1FB4"/>
    <w:rsid w:val="003F2BD6"/>
    <w:rsid w:val="003F375C"/>
    <w:rsid w:val="003F72FA"/>
    <w:rsid w:val="00400B65"/>
    <w:rsid w:val="00402572"/>
    <w:rsid w:val="00402C37"/>
    <w:rsid w:val="00402EFF"/>
    <w:rsid w:val="00403255"/>
    <w:rsid w:val="00403B74"/>
    <w:rsid w:val="00405377"/>
    <w:rsid w:val="0040585A"/>
    <w:rsid w:val="00407739"/>
    <w:rsid w:val="0041144D"/>
    <w:rsid w:val="00414F84"/>
    <w:rsid w:val="00416450"/>
    <w:rsid w:val="004174E9"/>
    <w:rsid w:val="00417A3E"/>
    <w:rsid w:val="00420606"/>
    <w:rsid w:val="00420784"/>
    <w:rsid w:val="00422498"/>
    <w:rsid w:val="004224DA"/>
    <w:rsid w:val="004250F6"/>
    <w:rsid w:val="00425C40"/>
    <w:rsid w:val="00426113"/>
    <w:rsid w:val="0043017E"/>
    <w:rsid w:val="00430470"/>
    <w:rsid w:val="0043170E"/>
    <w:rsid w:val="0043176F"/>
    <w:rsid w:val="0043345E"/>
    <w:rsid w:val="004338D6"/>
    <w:rsid w:val="00434DF2"/>
    <w:rsid w:val="0043548A"/>
    <w:rsid w:val="004356FE"/>
    <w:rsid w:val="00437742"/>
    <w:rsid w:val="00440A51"/>
    <w:rsid w:val="004411FA"/>
    <w:rsid w:val="0044131E"/>
    <w:rsid w:val="00441621"/>
    <w:rsid w:val="00442B0B"/>
    <w:rsid w:val="004431E4"/>
    <w:rsid w:val="00443E6F"/>
    <w:rsid w:val="00444008"/>
    <w:rsid w:val="00444702"/>
    <w:rsid w:val="0044579E"/>
    <w:rsid w:val="004459A4"/>
    <w:rsid w:val="00447467"/>
    <w:rsid w:val="004503AC"/>
    <w:rsid w:val="004508EE"/>
    <w:rsid w:val="00452DBA"/>
    <w:rsid w:val="004548EA"/>
    <w:rsid w:val="004601EF"/>
    <w:rsid w:val="004619A0"/>
    <w:rsid w:val="00462743"/>
    <w:rsid w:val="00462851"/>
    <w:rsid w:val="00463334"/>
    <w:rsid w:val="00463AB5"/>
    <w:rsid w:val="00464ED7"/>
    <w:rsid w:val="00464F34"/>
    <w:rsid w:val="0046570E"/>
    <w:rsid w:val="00465E09"/>
    <w:rsid w:val="00466B60"/>
    <w:rsid w:val="00470C6D"/>
    <w:rsid w:val="00470E8B"/>
    <w:rsid w:val="0047264A"/>
    <w:rsid w:val="00473BC7"/>
    <w:rsid w:val="00474B1D"/>
    <w:rsid w:val="004750A8"/>
    <w:rsid w:val="004754BF"/>
    <w:rsid w:val="00476718"/>
    <w:rsid w:val="00476FA1"/>
    <w:rsid w:val="00477086"/>
    <w:rsid w:val="004774AD"/>
    <w:rsid w:val="004777C0"/>
    <w:rsid w:val="0048357B"/>
    <w:rsid w:val="00483B03"/>
    <w:rsid w:val="0048753F"/>
    <w:rsid w:val="0048762D"/>
    <w:rsid w:val="00487933"/>
    <w:rsid w:val="004910F6"/>
    <w:rsid w:val="00492789"/>
    <w:rsid w:val="0049289A"/>
    <w:rsid w:val="00495278"/>
    <w:rsid w:val="00495362"/>
    <w:rsid w:val="00495C42"/>
    <w:rsid w:val="0049634B"/>
    <w:rsid w:val="004963F1"/>
    <w:rsid w:val="00497531"/>
    <w:rsid w:val="004A06ED"/>
    <w:rsid w:val="004A0AFD"/>
    <w:rsid w:val="004A18C1"/>
    <w:rsid w:val="004A2967"/>
    <w:rsid w:val="004A49B1"/>
    <w:rsid w:val="004A5DE0"/>
    <w:rsid w:val="004A6174"/>
    <w:rsid w:val="004A6995"/>
    <w:rsid w:val="004B0486"/>
    <w:rsid w:val="004B0D14"/>
    <w:rsid w:val="004B1763"/>
    <w:rsid w:val="004B290B"/>
    <w:rsid w:val="004B32AD"/>
    <w:rsid w:val="004B4AB0"/>
    <w:rsid w:val="004B4C89"/>
    <w:rsid w:val="004B68BB"/>
    <w:rsid w:val="004B7930"/>
    <w:rsid w:val="004C02C0"/>
    <w:rsid w:val="004C1180"/>
    <w:rsid w:val="004C3816"/>
    <w:rsid w:val="004C6812"/>
    <w:rsid w:val="004C71CF"/>
    <w:rsid w:val="004C72ED"/>
    <w:rsid w:val="004D0603"/>
    <w:rsid w:val="004D1CA4"/>
    <w:rsid w:val="004D2B29"/>
    <w:rsid w:val="004D408C"/>
    <w:rsid w:val="004D66F1"/>
    <w:rsid w:val="004D6D9E"/>
    <w:rsid w:val="004D6E88"/>
    <w:rsid w:val="004D7561"/>
    <w:rsid w:val="004E512C"/>
    <w:rsid w:val="004E55D0"/>
    <w:rsid w:val="004E618F"/>
    <w:rsid w:val="004E6264"/>
    <w:rsid w:val="004F02C4"/>
    <w:rsid w:val="004F1F48"/>
    <w:rsid w:val="004F2E63"/>
    <w:rsid w:val="004F5011"/>
    <w:rsid w:val="004F75A1"/>
    <w:rsid w:val="00500A7B"/>
    <w:rsid w:val="00500C10"/>
    <w:rsid w:val="00500D10"/>
    <w:rsid w:val="00502A99"/>
    <w:rsid w:val="005034A5"/>
    <w:rsid w:val="00503C31"/>
    <w:rsid w:val="00505FAC"/>
    <w:rsid w:val="005125B8"/>
    <w:rsid w:val="00512F66"/>
    <w:rsid w:val="00513DAF"/>
    <w:rsid w:val="00514500"/>
    <w:rsid w:val="00516404"/>
    <w:rsid w:val="0051654B"/>
    <w:rsid w:val="00516C02"/>
    <w:rsid w:val="0051726F"/>
    <w:rsid w:val="005210E1"/>
    <w:rsid w:val="005213B4"/>
    <w:rsid w:val="00523FA6"/>
    <w:rsid w:val="00533077"/>
    <w:rsid w:val="0053360A"/>
    <w:rsid w:val="00535C4B"/>
    <w:rsid w:val="005364AD"/>
    <w:rsid w:val="00536AFA"/>
    <w:rsid w:val="00537DEA"/>
    <w:rsid w:val="005418F5"/>
    <w:rsid w:val="00541FB5"/>
    <w:rsid w:val="00543FB8"/>
    <w:rsid w:val="0054517B"/>
    <w:rsid w:val="00546643"/>
    <w:rsid w:val="00547EF1"/>
    <w:rsid w:val="005515DD"/>
    <w:rsid w:val="0055178A"/>
    <w:rsid w:val="0055185F"/>
    <w:rsid w:val="00555774"/>
    <w:rsid w:val="005572BB"/>
    <w:rsid w:val="00557B75"/>
    <w:rsid w:val="00557CD9"/>
    <w:rsid w:val="00560CD1"/>
    <w:rsid w:val="005618BF"/>
    <w:rsid w:val="00561BCA"/>
    <w:rsid w:val="0056311E"/>
    <w:rsid w:val="005653A7"/>
    <w:rsid w:val="005656A0"/>
    <w:rsid w:val="0056602C"/>
    <w:rsid w:val="00566F8A"/>
    <w:rsid w:val="00571239"/>
    <w:rsid w:val="0057147A"/>
    <w:rsid w:val="005719FD"/>
    <w:rsid w:val="00571FF6"/>
    <w:rsid w:val="00572F39"/>
    <w:rsid w:val="005742E9"/>
    <w:rsid w:val="0057449F"/>
    <w:rsid w:val="00575334"/>
    <w:rsid w:val="00576C7A"/>
    <w:rsid w:val="00577C78"/>
    <w:rsid w:val="00580D1B"/>
    <w:rsid w:val="00581BC8"/>
    <w:rsid w:val="00581DF3"/>
    <w:rsid w:val="0058326B"/>
    <w:rsid w:val="00583FFA"/>
    <w:rsid w:val="00584F26"/>
    <w:rsid w:val="0058601D"/>
    <w:rsid w:val="00587A79"/>
    <w:rsid w:val="0059367C"/>
    <w:rsid w:val="00595093"/>
    <w:rsid w:val="0059750A"/>
    <w:rsid w:val="005A2360"/>
    <w:rsid w:val="005A2E40"/>
    <w:rsid w:val="005A465F"/>
    <w:rsid w:val="005A6714"/>
    <w:rsid w:val="005B0831"/>
    <w:rsid w:val="005B3A21"/>
    <w:rsid w:val="005B5CF6"/>
    <w:rsid w:val="005B7863"/>
    <w:rsid w:val="005B7D02"/>
    <w:rsid w:val="005C084E"/>
    <w:rsid w:val="005C4F4A"/>
    <w:rsid w:val="005C7BF2"/>
    <w:rsid w:val="005D070A"/>
    <w:rsid w:val="005D1FF0"/>
    <w:rsid w:val="005D228A"/>
    <w:rsid w:val="005D23DF"/>
    <w:rsid w:val="005D3157"/>
    <w:rsid w:val="005D4495"/>
    <w:rsid w:val="005D46DD"/>
    <w:rsid w:val="005D4DE0"/>
    <w:rsid w:val="005D514A"/>
    <w:rsid w:val="005D7511"/>
    <w:rsid w:val="005D7572"/>
    <w:rsid w:val="005E032C"/>
    <w:rsid w:val="005E072A"/>
    <w:rsid w:val="005E08EC"/>
    <w:rsid w:val="005E1250"/>
    <w:rsid w:val="005E148C"/>
    <w:rsid w:val="005E3D09"/>
    <w:rsid w:val="005E78FC"/>
    <w:rsid w:val="005F04C8"/>
    <w:rsid w:val="005F0EFE"/>
    <w:rsid w:val="005F2994"/>
    <w:rsid w:val="005F3983"/>
    <w:rsid w:val="005F4278"/>
    <w:rsid w:val="005F45EA"/>
    <w:rsid w:val="005F5955"/>
    <w:rsid w:val="005F6D71"/>
    <w:rsid w:val="005F7842"/>
    <w:rsid w:val="00600C81"/>
    <w:rsid w:val="00601B90"/>
    <w:rsid w:val="00601D1B"/>
    <w:rsid w:val="00604BE5"/>
    <w:rsid w:val="00604C1E"/>
    <w:rsid w:val="00607FA8"/>
    <w:rsid w:val="006114AB"/>
    <w:rsid w:val="00613ACB"/>
    <w:rsid w:val="00613D85"/>
    <w:rsid w:val="00613DE2"/>
    <w:rsid w:val="006143C6"/>
    <w:rsid w:val="006161DA"/>
    <w:rsid w:val="00617A90"/>
    <w:rsid w:val="00622529"/>
    <w:rsid w:val="0062353F"/>
    <w:rsid w:val="0062423D"/>
    <w:rsid w:val="006264A6"/>
    <w:rsid w:val="006267F2"/>
    <w:rsid w:val="006316E6"/>
    <w:rsid w:val="00631B93"/>
    <w:rsid w:val="0063255A"/>
    <w:rsid w:val="006334FB"/>
    <w:rsid w:val="00633FE7"/>
    <w:rsid w:val="00634DDB"/>
    <w:rsid w:val="00635672"/>
    <w:rsid w:val="00635BFA"/>
    <w:rsid w:val="00635DD5"/>
    <w:rsid w:val="00635EDF"/>
    <w:rsid w:val="006366B7"/>
    <w:rsid w:val="00636B09"/>
    <w:rsid w:val="00636DFE"/>
    <w:rsid w:val="00637AF9"/>
    <w:rsid w:val="00637FBE"/>
    <w:rsid w:val="006440A3"/>
    <w:rsid w:val="006458E6"/>
    <w:rsid w:val="006470A0"/>
    <w:rsid w:val="006510A7"/>
    <w:rsid w:val="00651317"/>
    <w:rsid w:val="0065182C"/>
    <w:rsid w:val="00651B61"/>
    <w:rsid w:val="0065336D"/>
    <w:rsid w:val="00655F4F"/>
    <w:rsid w:val="0066150A"/>
    <w:rsid w:val="006623ED"/>
    <w:rsid w:val="00662B22"/>
    <w:rsid w:val="00662B5F"/>
    <w:rsid w:val="00662F3D"/>
    <w:rsid w:val="00663914"/>
    <w:rsid w:val="006639FE"/>
    <w:rsid w:val="00665C55"/>
    <w:rsid w:val="0066630C"/>
    <w:rsid w:val="006663CA"/>
    <w:rsid w:val="00667084"/>
    <w:rsid w:val="00670F12"/>
    <w:rsid w:val="006710F9"/>
    <w:rsid w:val="006711EA"/>
    <w:rsid w:val="00671FDD"/>
    <w:rsid w:val="0067681B"/>
    <w:rsid w:val="00676A4C"/>
    <w:rsid w:val="00677AE0"/>
    <w:rsid w:val="00680A80"/>
    <w:rsid w:val="00684250"/>
    <w:rsid w:val="00684D76"/>
    <w:rsid w:val="00685B3B"/>
    <w:rsid w:val="0068770A"/>
    <w:rsid w:val="00691B2A"/>
    <w:rsid w:val="00694112"/>
    <w:rsid w:val="006946BB"/>
    <w:rsid w:val="006973A2"/>
    <w:rsid w:val="006978CF"/>
    <w:rsid w:val="006A12FB"/>
    <w:rsid w:val="006A2A0A"/>
    <w:rsid w:val="006A3291"/>
    <w:rsid w:val="006A3ADD"/>
    <w:rsid w:val="006A3C9A"/>
    <w:rsid w:val="006A4DC1"/>
    <w:rsid w:val="006B0358"/>
    <w:rsid w:val="006B08F1"/>
    <w:rsid w:val="006B09EA"/>
    <w:rsid w:val="006B5D95"/>
    <w:rsid w:val="006C038E"/>
    <w:rsid w:val="006C065E"/>
    <w:rsid w:val="006C121D"/>
    <w:rsid w:val="006C26A5"/>
    <w:rsid w:val="006C389D"/>
    <w:rsid w:val="006C496A"/>
    <w:rsid w:val="006C58EC"/>
    <w:rsid w:val="006C760A"/>
    <w:rsid w:val="006D027D"/>
    <w:rsid w:val="006D086C"/>
    <w:rsid w:val="006D0DC1"/>
    <w:rsid w:val="006D0EF1"/>
    <w:rsid w:val="006D2BBD"/>
    <w:rsid w:val="006D4055"/>
    <w:rsid w:val="006D7C9D"/>
    <w:rsid w:val="006E1366"/>
    <w:rsid w:val="006E28EA"/>
    <w:rsid w:val="006E2AB9"/>
    <w:rsid w:val="006E4650"/>
    <w:rsid w:val="006E4802"/>
    <w:rsid w:val="006F1146"/>
    <w:rsid w:val="006F2117"/>
    <w:rsid w:val="006F5DFA"/>
    <w:rsid w:val="006F7AD1"/>
    <w:rsid w:val="00701325"/>
    <w:rsid w:val="00702928"/>
    <w:rsid w:val="00702B6A"/>
    <w:rsid w:val="00702C83"/>
    <w:rsid w:val="00703561"/>
    <w:rsid w:val="00703ECE"/>
    <w:rsid w:val="007058E7"/>
    <w:rsid w:val="007068EF"/>
    <w:rsid w:val="00706F5D"/>
    <w:rsid w:val="007106F3"/>
    <w:rsid w:val="007124D9"/>
    <w:rsid w:val="00712FF0"/>
    <w:rsid w:val="00713038"/>
    <w:rsid w:val="007131FE"/>
    <w:rsid w:val="00714677"/>
    <w:rsid w:val="00714F44"/>
    <w:rsid w:val="0071545C"/>
    <w:rsid w:val="007154C5"/>
    <w:rsid w:val="00716B1C"/>
    <w:rsid w:val="00716E31"/>
    <w:rsid w:val="007175B0"/>
    <w:rsid w:val="0072045E"/>
    <w:rsid w:val="00720E94"/>
    <w:rsid w:val="00720FCB"/>
    <w:rsid w:val="007214F9"/>
    <w:rsid w:val="00721DFC"/>
    <w:rsid w:val="0072222B"/>
    <w:rsid w:val="007254C6"/>
    <w:rsid w:val="00725539"/>
    <w:rsid w:val="0072696B"/>
    <w:rsid w:val="00726EE8"/>
    <w:rsid w:val="00733C85"/>
    <w:rsid w:val="0073438D"/>
    <w:rsid w:val="0073495F"/>
    <w:rsid w:val="007360C7"/>
    <w:rsid w:val="00736623"/>
    <w:rsid w:val="00737887"/>
    <w:rsid w:val="00737FF8"/>
    <w:rsid w:val="007405F3"/>
    <w:rsid w:val="007409C2"/>
    <w:rsid w:val="007427C5"/>
    <w:rsid w:val="00743151"/>
    <w:rsid w:val="00743432"/>
    <w:rsid w:val="00744ABA"/>
    <w:rsid w:val="00746E4E"/>
    <w:rsid w:val="0074712F"/>
    <w:rsid w:val="0074732F"/>
    <w:rsid w:val="00747696"/>
    <w:rsid w:val="00751AB7"/>
    <w:rsid w:val="0075209B"/>
    <w:rsid w:val="00753CDF"/>
    <w:rsid w:val="00754BA6"/>
    <w:rsid w:val="00756BCC"/>
    <w:rsid w:val="007574E6"/>
    <w:rsid w:val="00757EC1"/>
    <w:rsid w:val="007607ED"/>
    <w:rsid w:val="00760D07"/>
    <w:rsid w:val="00763686"/>
    <w:rsid w:val="00763BD0"/>
    <w:rsid w:val="00764848"/>
    <w:rsid w:val="007655D3"/>
    <w:rsid w:val="00765A92"/>
    <w:rsid w:val="0076617C"/>
    <w:rsid w:val="0076657E"/>
    <w:rsid w:val="00767A91"/>
    <w:rsid w:val="00770417"/>
    <w:rsid w:val="00771A01"/>
    <w:rsid w:val="00776CD1"/>
    <w:rsid w:val="0077787D"/>
    <w:rsid w:val="00780741"/>
    <w:rsid w:val="00781AF2"/>
    <w:rsid w:val="007820A6"/>
    <w:rsid w:val="00782808"/>
    <w:rsid w:val="00782DB3"/>
    <w:rsid w:val="007838F8"/>
    <w:rsid w:val="00785E9B"/>
    <w:rsid w:val="00787533"/>
    <w:rsid w:val="0079010C"/>
    <w:rsid w:val="007904E9"/>
    <w:rsid w:val="00790EDB"/>
    <w:rsid w:val="00792881"/>
    <w:rsid w:val="007928E3"/>
    <w:rsid w:val="00792A40"/>
    <w:rsid w:val="00792B24"/>
    <w:rsid w:val="007931F1"/>
    <w:rsid w:val="00793328"/>
    <w:rsid w:val="00793871"/>
    <w:rsid w:val="00793B09"/>
    <w:rsid w:val="00794297"/>
    <w:rsid w:val="00795AD6"/>
    <w:rsid w:val="00797A7F"/>
    <w:rsid w:val="007A023B"/>
    <w:rsid w:val="007A09C9"/>
    <w:rsid w:val="007A0CD1"/>
    <w:rsid w:val="007A1CA3"/>
    <w:rsid w:val="007A339C"/>
    <w:rsid w:val="007A3E08"/>
    <w:rsid w:val="007A47EF"/>
    <w:rsid w:val="007A4A58"/>
    <w:rsid w:val="007A52E7"/>
    <w:rsid w:val="007A607B"/>
    <w:rsid w:val="007A664D"/>
    <w:rsid w:val="007A669F"/>
    <w:rsid w:val="007A7AEF"/>
    <w:rsid w:val="007B0ABD"/>
    <w:rsid w:val="007B0BD3"/>
    <w:rsid w:val="007B102D"/>
    <w:rsid w:val="007B1B80"/>
    <w:rsid w:val="007B2588"/>
    <w:rsid w:val="007B343E"/>
    <w:rsid w:val="007B39BF"/>
    <w:rsid w:val="007B4838"/>
    <w:rsid w:val="007B5D79"/>
    <w:rsid w:val="007B7246"/>
    <w:rsid w:val="007C33E0"/>
    <w:rsid w:val="007C3B4B"/>
    <w:rsid w:val="007C4E53"/>
    <w:rsid w:val="007C796B"/>
    <w:rsid w:val="007C79B1"/>
    <w:rsid w:val="007C7A3D"/>
    <w:rsid w:val="007C7BE8"/>
    <w:rsid w:val="007D06DF"/>
    <w:rsid w:val="007D4306"/>
    <w:rsid w:val="007D47E4"/>
    <w:rsid w:val="007D4E87"/>
    <w:rsid w:val="007D5100"/>
    <w:rsid w:val="007D55D1"/>
    <w:rsid w:val="007D58D2"/>
    <w:rsid w:val="007D5DBB"/>
    <w:rsid w:val="007D6823"/>
    <w:rsid w:val="007D68B0"/>
    <w:rsid w:val="007E0028"/>
    <w:rsid w:val="007E0D86"/>
    <w:rsid w:val="007E1EBC"/>
    <w:rsid w:val="007E3B6B"/>
    <w:rsid w:val="007E3CCE"/>
    <w:rsid w:val="007E539F"/>
    <w:rsid w:val="007E552A"/>
    <w:rsid w:val="007E68A3"/>
    <w:rsid w:val="007E714A"/>
    <w:rsid w:val="007F1CAB"/>
    <w:rsid w:val="007F269D"/>
    <w:rsid w:val="007F2AFE"/>
    <w:rsid w:val="007F2BC2"/>
    <w:rsid w:val="007F6050"/>
    <w:rsid w:val="007F6DAA"/>
    <w:rsid w:val="00801A88"/>
    <w:rsid w:val="008029A7"/>
    <w:rsid w:val="008029C2"/>
    <w:rsid w:val="0080394B"/>
    <w:rsid w:val="008047E8"/>
    <w:rsid w:val="0080666D"/>
    <w:rsid w:val="008077A3"/>
    <w:rsid w:val="008124AB"/>
    <w:rsid w:val="0081294E"/>
    <w:rsid w:val="008144C8"/>
    <w:rsid w:val="0081486D"/>
    <w:rsid w:val="00814A77"/>
    <w:rsid w:val="00815E11"/>
    <w:rsid w:val="00821579"/>
    <w:rsid w:val="00821CA5"/>
    <w:rsid w:val="008221C4"/>
    <w:rsid w:val="00823200"/>
    <w:rsid w:val="008237AA"/>
    <w:rsid w:val="008245E3"/>
    <w:rsid w:val="00824AEC"/>
    <w:rsid w:val="0082579C"/>
    <w:rsid w:val="00825884"/>
    <w:rsid w:val="008268F6"/>
    <w:rsid w:val="0082709E"/>
    <w:rsid w:val="008279AA"/>
    <w:rsid w:val="00827E34"/>
    <w:rsid w:val="008336A8"/>
    <w:rsid w:val="00833755"/>
    <w:rsid w:val="008349CF"/>
    <w:rsid w:val="00834A10"/>
    <w:rsid w:val="00836A48"/>
    <w:rsid w:val="008401C9"/>
    <w:rsid w:val="0084295E"/>
    <w:rsid w:val="00842DFA"/>
    <w:rsid w:val="00844549"/>
    <w:rsid w:val="00845547"/>
    <w:rsid w:val="00846D35"/>
    <w:rsid w:val="00850821"/>
    <w:rsid w:val="008620B8"/>
    <w:rsid w:val="00863D31"/>
    <w:rsid w:val="008667F0"/>
    <w:rsid w:val="00866B28"/>
    <w:rsid w:val="0086784B"/>
    <w:rsid w:val="008721D2"/>
    <w:rsid w:val="00872396"/>
    <w:rsid w:val="0087362E"/>
    <w:rsid w:val="008740F8"/>
    <w:rsid w:val="00876FF9"/>
    <w:rsid w:val="00882024"/>
    <w:rsid w:val="008830A3"/>
    <w:rsid w:val="00883E8B"/>
    <w:rsid w:val="0088466B"/>
    <w:rsid w:val="0088545D"/>
    <w:rsid w:val="008874DF"/>
    <w:rsid w:val="0088770C"/>
    <w:rsid w:val="0089016A"/>
    <w:rsid w:val="00890C5B"/>
    <w:rsid w:val="008914C2"/>
    <w:rsid w:val="00892FAF"/>
    <w:rsid w:val="00893329"/>
    <w:rsid w:val="00893930"/>
    <w:rsid w:val="00894B47"/>
    <w:rsid w:val="00895522"/>
    <w:rsid w:val="00895BF4"/>
    <w:rsid w:val="00895C21"/>
    <w:rsid w:val="00896D66"/>
    <w:rsid w:val="00897967"/>
    <w:rsid w:val="00897B19"/>
    <w:rsid w:val="00897B1E"/>
    <w:rsid w:val="008A010E"/>
    <w:rsid w:val="008A2158"/>
    <w:rsid w:val="008A344A"/>
    <w:rsid w:val="008A3958"/>
    <w:rsid w:val="008A567A"/>
    <w:rsid w:val="008A5D55"/>
    <w:rsid w:val="008A5E76"/>
    <w:rsid w:val="008B0403"/>
    <w:rsid w:val="008B0BD3"/>
    <w:rsid w:val="008B5425"/>
    <w:rsid w:val="008B667D"/>
    <w:rsid w:val="008C0598"/>
    <w:rsid w:val="008C1EE7"/>
    <w:rsid w:val="008C20FF"/>
    <w:rsid w:val="008C48AE"/>
    <w:rsid w:val="008C59CE"/>
    <w:rsid w:val="008C5F5B"/>
    <w:rsid w:val="008C6C5D"/>
    <w:rsid w:val="008C71FC"/>
    <w:rsid w:val="008D099D"/>
    <w:rsid w:val="008D1F25"/>
    <w:rsid w:val="008D31D0"/>
    <w:rsid w:val="008D32DF"/>
    <w:rsid w:val="008D626D"/>
    <w:rsid w:val="008D6428"/>
    <w:rsid w:val="008D7CAC"/>
    <w:rsid w:val="008E0354"/>
    <w:rsid w:val="008E0C7A"/>
    <w:rsid w:val="008E2C4C"/>
    <w:rsid w:val="008E40C4"/>
    <w:rsid w:val="008E5152"/>
    <w:rsid w:val="008E554C"/>
    <w:rsid w:val="008E562B"/>
    <w:rsid w:val="008F35F7"/>
    <w:rsid w:val="008F416C"/>
    <w:rsid w:val="008F7126"/>
    <w:rsid w:val="008F7622"/>
    <w:rsid w:val="0090108A"/>
    <w:rsid w:val="00901388"/>
    <w:rsid w:val="009019E4"/>
    <w:rsid w:val="00901B3D"/>
    <w:rsid w:val="00903B89"/>
    <w:rsid w:val="00905CD9"/>
    <w:rsid w:val="00906121"/>
    <w:rsid w:val="00906B1E"/>
    <w:rsid w:val="0091109A"/>
    <w:rsid w:val="009112E2"/>
    <w:rsid w:val="00911F0A"/>
    <w:rsid w:val="0091224B"/>
    <w:rsid w:val="00912E0A"/>
    <w:rsid w:val="00915102"/>
    <w:rsid w:val="009216DB"/>
    <w:rsid w:val="00921843"/>
    <w:rsid w:val="00922313"/>
    <w:rsid w:val="0092287F"/>
    <w:rsid w:val="00924C0C"/>
    <w:rsid w:val="00926C1C"/>
    <w:rsid w:val="00926D7B"/>
    <w:rsid w:val="00927902"/>
    <w:rsid w:val="00930D8F"/>
    <w:rsid w:val="0093141A"/>
    <w:rsid w:val="00932531"/>
    <w:rsid w:val="00936E04"/>
    <w:rsid w:val="009379E0"/>
    <w:rsid w:val="009403EA"/>
    <w:rsid w:val="00940958"/>
    <w:rsid w:val="00941C1B"/>
    <w:rsid w:val="00941CFF"/>
    <w:rsid w:val="009427D7"/>
    <w:rsid w:val="0094427C"/>
    <w:rsid w:val="0094451C"/>
    <w:rsid w:val="00945D4C"/>
    <w:rsid w:val="0095027D"/>
    <w:rsid w:val="009508E6"/>
    <w:rsid w:val="00950F7A"/>
    <w:rsid w:val="0095120D"/>
    <w:rsid w:val="00951FA2"/>
    <w:rsid w:val="00952830"/>
    <w:rsid w:val="00954B04"/>
    <w:rsid w:val="00954EA5"/>
    <w:rsid w:val="009556BB"/>
    <w:rsid w:val="00961458"/>
    <w:rsid w:val="00962E2D"/>
    <w:rsid w:val="00963093"/>
    <w:rsid w:val="00963C2D"/>
    <w:rsid w:val="00964955"/>
    <w:rsid w:val="009652EE"/>
    <w:rsid w:val="00965512"/>
    <w:rsid w:val="00965EF1"/>
    <w:rsid w:val="00967A23"/>
    <w:rsid w:val="00970FAF"/>
    <w:rsid w:val="00971913"/>
    <w:rsid w:val="0097460A"/>
    <w:rsid w:val="00974D65"/>
    <w:rsid w:val="009771D8"/>
    <w:rsid w:val="009772B3"/>
    <w:rsid w:val="009773FA"/>
    <w:rsid w:val="0097763E"/>
    <w:rsid w:val="00980037"/>
    <w:rsid w:val="00980831"/>
    <w:rsid w:val="00981728"/>
    <w:rsid w:val="00981C00"/>
    <w:rsid w:val="00984791"/>
    <w:rsid w:val="00985216"/>
    <w:rsid w:val="00986B2A"/>
    <w:rsid w:val="009877B9"/>
    <w:rsid w:val="009900D5"/>
    <w:rsid w:val="00990E39"/>
    <w:rsid w:val="009911A5"/>
    <w:rsid w:val="00991606"/>
    <w:rsid w:val="00995CCE"/>
    <w:rsid w:val="00996526"/>
    <w:rsid w:val="00996550"/>
    <w:rsid w:val="00997526"/>
    <w:rsid w:val="009A22E3"/>
    <w:rsid w:val="009A3214"/>
    <w:rsid w:val="009A421F"/>
    <w:rsid w:val="009A783A"/>
    <w:rsid w:val="009B0C5E"/>
    <w:rsid w:val="009B0EDA"/>
    <w:rsid w:val="009B11EA"/>
    <w:rsid w:val="009B2A02"/>
    <w:rsid w:val="009B2FC5"/>
    <w:rsid w:val="009B424A"/>
    <w:rsid w:val="009B4EF5"/>
    <w:rsid w:val="009B52A1"/>
    <w:rsid w:val="009B7E41"/>
    <w:rsid w:val="009C14B6"/>
    <w:rsid w:val="009C2420"/>
    <w:rsid w:val="009C5ADA"/>
    <w:rsid w:val="009C636E"/>
    <w:rsid w:val="009D1EEF"/>
    <w:rsid w:val="009D2489"/>
    <w:rsid w:val="009D3001"/>
    <w:rsid w:val="009D3239"/>
    <w:rsid w:val="009D4B3C"/>
    <w:rsid w:val="009D5379"/>
    <w:rsid w:val="009D559D"/>
    <w:rsid w:val="009D5C21"/>
    <w:rsid w:val="009D6618"/>
    <w:rsid w:val="009D7BB2"/>
    <w:rsid w:val="009E1427"/>
    <w:rsid w:val="009E1E8D"/>
    <w:rsid w:val="009E2B67"/>
    <w:rsid w:val="009E2D1A"/>
    <w:rsid w:val="009E44BB"/>
    <w:rsid w:val="009E4605"/>
    <w:rsid w:val="009E55BF"/>
    <w:rsid w:val="009F0E0F"/>
    <w:rsid w:val="009F1B92"/>
    <w:rsid w:val="009F38E8"/>
    <w:rsid w:val="009F5A8D"/>
    <w:rsid w:val="00A01E79"/>
    <w:rsid w:val="00A0255E"/>
    <w:rsid w:val="00A0269C"/>
    <w:rsid w:val="00A02CA8"/>
    <w:rsid w:val="00A0417E"/>
    <w:rsid w:val="00A04CD6"/>
    <w:rsid w:val="00A0643C"/>
    <w:rsid w:val="00A10D4F"/>
    <w:rsid w:val="00A11D2E"/>
    <w:rsid w:val="00A1343E"/>
    <w:rsid w:val="00A135AD"/>
    <w:rsid w:val="00A13641"/>
    <w:rsid w:val="00A13DB7"/>
    <w:rsid w:val="00A1667C"/>
    <w:rsid w:val="00A2127B"/>
    <w:rsid w:val="00A21327"/>
    <w:rsid w:val="00A21A4C"/>
    <w:rsid w:val="00A2286D"/>
    <w:rsid w:val="00A234A9"/>
    <w:rsid w:val="00A3113E"/>
    <w:rsid w:val="00A3138E"/>
    <w:rsid w:val="00A3258A"/>
    <w:rsid w:val="00A32F3C"/>
    <w:rsid w:val="00A33028"/>
    <w:rsid w:val="00A33189"/>
    <w:rsid w:val="00A33FE3"/>
    <w:rsid w:val="00A34257"/>
    <w:rsid w:val="00A36A5F"/>
    <w:rsid w:val="00A36C1A"/>
    <w:rsid w:val="00A3775A"/>
    <w:rsid w:val="00A4031F"/>
    <w:rsid w:val="00A40FBF"/>
    <w:rsid w:val="00A41772"/>
    <w:rsid w:val="00A438FF"/>
    <w:rsid w:val="00A4453F"/>
    <w:rsid w:val="00A44570"/>
    <w:rsid w:val="00A505CB"/>
    <w:rsid w:val="00A50CFF"/>
    <w:rsid w:val="00A50E1A"/>
    <w:rsid w:val="00A52D37"/>
    <w:rsid w:val="00A545AC"/>
    <w:rsid w:val="00A55A48"/>
    <w:rsid w:val="00A60305"/>
    <w:rsid w:val="00A605FD"/>
    <w:rsid w:val="00A623B9"/>
    <w:rsid w:val="00A62418"/>
    <w:rsid w:val="00A627D1"/>
    <w:rsid w:val="00A62ABE"/>
    <w:rsid w:val="00A63A76"/>
    <w:rsid w:val="00A64825"/>
    <w:rsid w:val="00A65605"/>
    <w:rsid w:val="00A65B22"/>
    <w:rsid w:val="00A667F6"/>
    <w:rsid w:val="00A6723E"/>
    <w:rsid w:val="00A679FD"/>
    <w:rsid w:val="00A70838"/>
    <w:rsid w:val="00A72597"/>
    <w:rsid w:val="00A735F7"/>
    <w:rsid w:val="00A73E8B"/>
    <w:rsid w:val="00A7469E"/>
    <w:rsid w:val="00A75423"/>
    <w:rsid w:val="00A75E1F"/>
    <w:rsid w:val="00A77670"/>
    <w:rsid w:val="00A77989"/>
    <w:rsid w:val="00A80B7F"/>
    <w:rsid w:val="00A82C10"/>
    <w:rsid w:val="00A82E56"/>
    <w:rsid w:val="00A83B48"/>
    <w:rsid w:val="00A86E09"/>
    <w:rsid w:val="00A86F29"/>
    <w:rsid w:val="00A902F5"/>
    <w:rsid w:val="00A90A97"/>
    <w:rsid w:val="00A91D6E"/>
    <w:rsid w:val="00A94212"/>
    <w:rsid w:val="00A94931"/>
    <w:rsid w:val="00A94E14"/>
    <w:rsid w:val="00A95ADE"/>
    <w:rsid w:val="00A97CBD"/>
    <w:rsid w:val="00AA0646"/>
    <w:rsid w:val="00AA20E2"/>
    <w:rsid w:val="00AA2788"/>
    <w:rsid w:val="00AA34E8"/>
    <w:rsid w:val="00AA48B7"/>
    <w:rsid w:val="00AA79CA"/>
    <w:rsid w:val="00AB1CBC"/>
    <w:rsid w:val="00AB2982"/>
    <w:rsid w:val="00AB3FAA"/>
    <w:rsid w:val="00AB4C3F"/>
    <w:rsid w:val="00AB5D7C"/>
    <w:rsid w:val="00AB63E5"/>
    <w:rsid w:val="00AB6ABF"/>
    <w:rsid w:val="00AB6F05"/>
    <w:rsid w:val="00AB73EB"/>
    <w:rsid w:val="00AB779D"/>
    <w:rsid w:val="00AB7E13"/>
    <w:rsid w:val="00AC099F"/>
    <w:rsid w:val="00AC3C48"/>
    <w:rsid w:val="00AC4552"/>
    <w:rsid w:val="00AC4BCB"/>
    <w:rsid w:val="00AC4FB9"/>
    <w:rsid w:val="00AC528E"/>
    <w:rsid w:val="00AC7888"/>
    <w:rsid w:val="00AD0E34"/>
    <w:rsid w:val="00AD203D"/>
    <w:rsid w:val="00AD25D1"/>
    <w:rsid w:val="00AD355B"/>
    <w:rsid w:val="00AD41AB"/>
    <w:rsid w:val="00AD4258"/>
    <w:rsid w:val="00AD4578"/>
    <w:rsid w:val="00AD48B7"/>
    <w:rsid w:val="00AD56D8"/>
    <w:rsid w:val="00AD683C"/>
    <w:rsid w:val="00AE3E66"/>
    <w:rsid w:val="00AE5226"/>
    <w:rsid w:val="00AE78C0"/>
    <w:rsid w:val="00AF327A"/>
    <w:rsid w:val="00AF490E"/>
    <w:rsid w:val="00AF5011"/>
    <w:rsid w:val="00AF5BA3"/>
    <w:rsid w:val="00AF7133"/>
    <w:rsid w:val="00AF74C8"/>
    <w:rsid w:val="00AF76A2"/>
    <w:rsid w:val="00AF7884"/>
    <w:rsid w:val="00B0020A"/>
    <w:rsid w:val="00B002C6"/>
    <w:rsid w:val="00B01D1D"/>
    <w:rsid w:val="00B027DD"/>
    <w:rsid w:val="00B0468C"/>
    <w:rsid w:val="00B067E1"/>
    <w:rsid w:val="00B07440"/>
    <w:rsid w:val="00B07E51"/>
    <w:rsid w:val="00B10E7B"/>
    <w:rsid w:val="00B1121D"/>
    <w:rsid w:val="00B11BEF"/>
    <w:rsid w:val="00B11E52"/>
    <w:rsid w:val="00B13D86"/>
    <w:rsid w:val="00B14539"/>
    <w:rsid w:val="00B16569"/>
    <w:rsid w:val="00B20198"/>
    <w:rsid w:val="00B20653"/>
    <w:rsid w:val="00B23843"/>
    <w:rsid w:val="00B23E9A"/>
    <w:rsid w:val="00B266BD"/>
    <w:rsid w:val="00B321B2"/>
    <w:rsid w:val="00B32B7B"/>
    <w:rsid w:val="00B33356"/>
    <w:rsid w:val="00B376E8"/>
    <w:rsid w:val="00B40E52"/>
    <w:rsid w:val="00B46331"/>
    <w:rsid w:val="00B46EEE"/>
    <w:rsid w:val="00B46F0F"/>
    <w:rsid w:val="00B4755F"/>
    <w:rsid w:val="00B50A71"/>
    <w:rsid w:val="00B517E5"/>
    <w:rsid w:val="00B52EDB"/>
    <w:rsid w:val="00B53EB5"/>
    <w:rsid w:val="00B54C3B"/>
    <w:rsid w:val="00B56423"/>
    <w:rsid w:val="00B5744C"/>
    <w:rsid w:val="00B61578"/>
    <w:rsid w:val="00B61A23"/>
    <w:rsid w:val="00B660C3"/>
    <w:rsid w:val="00B66CCD"/>
    <w:rsid w:val="00B70B1E"/>
    <w:rsid w:val="00B71F21"/>
    <w:rsid w:val="00B72A0B"/>
    <w:rsid w:val="00B73068"/>
    <w:rsid w:val="00B738C7"/>
    <w:rsid w:val="00B73DFD"/>
    <w:rsid w:val="00B73FD6"/>
    <w:rsid w:val="00B748D1"/>
    <w:rsid w:val="00B76610"/>
    <w:rsid w:val="00B80350"/>
    <w:rsid w:val="00B81519"/>
    <w:rsid w:val="00B820DD"/>
    <w:rsid w:val="00B839AC"/>
    <w:rsid w:val="00B84D6E"/>
    <w:rsid w:val="00B85D06"/>
    <w:rsid w:val="00B87736"/>
    <w:rsid w:val="00B87E55"/>
    <w:rsid w:val="00B87E98"/>
    <w:rsid w:val="00B92A93"/>
    <w:rsid w:val="00B950E5"/>
    <w:rsid w:val="00B97A54"/>
    <w:rsid w:val="00B97F4B"/>
    <w:rsid w:val="00BA1536"/>
    <w:rsid w:val="00BA191A"/>
    <w:rsid w:val="00BA252C"/>
    <w:rsid w:val="00BA4622"/>
    <w:rsid w:val="00BA6742"/>
    <w:rsid w:val="00BA7CE8"/>
    <w:rsid w:val="00BA7FD1"/>
    <w:rsid w:val="00BB0497"/>
    <w:rsid w:val="00BB1239"/>
    <w:rsid w:val="00BB1955"/>
    <w:rsid w:val="00BB2098"/>
    <w:rsid w:val="00BC0224"/>
    <w:rsid w:val="00BC06B8"/>
    <w:rsid w:val="00BC091E"/>
    <w:rsid w:val="00BC17B7"/>
    <w:rsid w:val="00BC2380"/>
    <w:rsid w:val="00BC65C0"/>
    <w:rsid w:val="00BC6A4C"/>
    <w:rsid w:val="00BD09B1"/>
    <w:rsid w:val="00BD0D00"/>
    <w:rsid w:val="00BD41A3"/>
    <w:rsid w:val="00BD41FA"/>
    <w:rsid w:val="00BD492A"/>
    <w:rsid w:val="00BD4B1D"/>
    <w:rsid w:val="00BD4B82"/>
    <w:rsid w:val="00BD5A5A"/>
    <w:rsid w:val="00BD67EA"/>
    <w:rsid w:val="00BD78F7"/>
    <w:rsid w:val="00BD7E8D"/>
    <w:rsid w:val="00BE0F01"/>
    <w:rsid w:val="00BE2C6E"/>
    <w:rsid w:val="00BE3AF7"/>
    <w:rsid w:val="00BE58D3"/>
    <w:rsid w:val="00BF2AC5"/>
    <w:rsid w:val="00BF46C1"/>
    <w:rsid w:val="00BF540F"/>
    <w:rsid w:val="00BF5F5E"/>
    <w:rsid w:val="00BF6BAC"/>
    <w:rsid w:val="00BF7D44"/>
    <w:rsid w:val="00C00254"/>
    <w:rsid w:val="00C0368C"/>
    <w:rsid w:val="00C038FA"/>
    <w:rsid w:val="00C04A61"/>
    <w:rsid w:val="00C04CBD"/>
    <w:rsid w:val="00C062D1"/>
    <w:rsid w:val="00C07256"/>
    <w:rsid w:val="00C074F2"/>
    <w:rsid w:val="00C07D9B"/>
    <w:rsid w:val="00C14EE2"/>
    <w:rsid w:val="00C14FE2"/>
    <w:rsid w:val="00C16788"/>
    <w:rsid w:val="00C16ADF"/>
    <w:rsid w:val="00C17D15"/>
    <w:rsid w:val="00C21B94"/>
    <w:rsid w:val="00C21D76"/>
    <w:rsid w:val="00C22D64"/>
    <w:rsid w:val="00C25434"/>
    <w:rsid w:val="00C308C0"/>
    <w:rsid w:val="00C326B7"/>
    <w:rsid w:val="00C333BF"/>
    <w:rsid w:val="00C35570"/>
    <w:rsid w:val="00C356F3"/>
    <w:rsid w:val="00C4059A"/>
    <w:rsid w:val="00C42451"/>
    <w:rsid w:val="00C42491"/>
    <w:rsid w:val="00C44266"/>
    <w:rsid w:val="00C44D0D"/>
    <w:rsid w:val="00C450B3"/>
    <w:rsid w:val="00C45201"/>
    <w:rsid w:val="00C45887"/>
    <w:rsid w:val="00C462A2"/>
    <w:rsid w:val="00C464E6"/>
    <w:rsid w:val="00C46984"/>
    <w:rsid w:val="00C46DAD"/>
    <w:rsid w:val="00C51B60"/>
    <w:rsid w:val="00C52ACE"/>
    <w:rsid w:val="00C544CE"/>
    <w:rsid w:val="00C54E52"/>
    <w:rsid w:val="00C55E22"/>
    <w:rsid w:val="00C61D48"/>
    <w:rsid w:val="00C61E55"/>
    <w:rsid w:val="00C64107"/>
    <w:rsid w:val="00C666CA"/>
    <w:rsid w:val="00C66BA9"/>
    <w:rsid w:val="00C67939"/>
    <w:rsid w:val="00C71523"/>
    <w:rsid w:val="00C71AA9"/>
    <w:rsid w:val="00C71E18"/>
    <w:rsid w:val="00C73720"/>
    <w:rsid w:val="00C73CB6"/>
    <w:rsid w:val="00C741D3"/>
    <w:rsid w:val="00C750F3"/>
    <w:rsid w:val="00C7645D"/>
    <w:rsid w:val="00C768E3"/>
    <w:rsid w:val="00C80D84"/>
    <w:rsid w:val="00C81180"/>
    <w:rsid w:val="00C81AB1"/>
    <w:rsid w:val="00C82219"/>
    <w:rsid w:val="00C83733"/>
    <w:rsid w:val="00C8415E"/>
    <w:rsid w:val="00C84A18"/>
    <w:rsid w:val="00C84D67"/>
    <w:rsid w:val="00C86700"/>
    <w:rsid w:val="00C87F0A"/>
    <w:rsid w:val="00C918EA"/>
    <w:rsid w:val="00C91FD0"/>
    <w:rsid w:val="00C94EA6"/>
    <w:rsid w:val="00C953AD"/>
    <w:rsid w:val="00C95BB3"/>
    <w:rsid w:val="00C95CE5"/>
    <w:rsid w:val="00C962E0"/>
    <w:rsid w:val="00C96837"/>
    <w:rsid w:val="00CA030B"/>
    <w:rsid w:val="00CA211C"/>
    <w:rsid w:val="00CA2866"/>
    <w:rsid w:val="00CA2AA9"/>
    <w:rsid w:val="00CA33F3"/>
    <w:rsid w:val="00CA36F1"/>
    <w:rsid w:val="00CA37C6"/>
    <w:rsid w:val="00CA6F19"/>
    <w:rsid w:val="00CA751A"/>
    <w:rsid w:val="00CB022F"/>
    <w:rsid w:val="00CB1A66"/>
    <w:rsid w:val="00CB3830"/>
    <w:rsid w:val="00CB7429"/>
    <w:rsid w:val="00CB7E80"/>
    <w:rsid w:val="00CC0687"/>
    <w:rsid w:val="00CC1901"/>
    <w:rsid w:val="00CC1C6D"/>
    <w:rsid w:val="00CC25BB"/>
    <w:rsid w:val="00CC2652"/>
    <w:rsid w:val="00CC2B0A"/>
    <w:rsid w:val="00CC30F8"/>
    <w:rsid w:val="00CC4349"/>
    <w:rsid w:val="00CC5045"/>
    <w:rsid w:val="00CC510D"/>
    <w:rsid w:val="00CC5419"/>
    <w:rsid w:val="00CD18DB"/>
    <w:rsid w:val="00CD37D7"/>
    <w:rsid w:val="00CD3B2B"/>
    <w:rsid w:val="00CD5556"/>
    <w:rsid w:val="00CD5A33"/>
    <w:rsid w:val="00CD5E2A"/>
    <w:rsid w:val="00CD7536"/>
    <w:rsid w:val="00CD792C"/>
    <w:rsid w:val="00CE20B1"/>
    <w:rsid w:val="00CE3859"/>
    <w:rsid w:val="00CE3A33"/>
    <w:rsid w:val="00CE4F76"/>
    <w:rsid w:val="00CE644A"/>
    <w:rsid w:val="00CE6A57"/>
    <w:rsid w:val="00CE6D05"/>
    <w:rsid w:val="00CE7175"/>
    <w:rsid w:val="00CF1E86"/>
    <w:rsid w:val="00CF4260"/>
    <w:rsid w:val="00CF6477"/>
    <w:rsid w:val="00D00DFD"/>
    <w:rsid w:val="00D02A9A"/>
    <w:rsid w:val="00D04BC6"/>
    <w:rsid w:val="00D0656E"/>
    <w:rsid w:val="00D102B5"/>
    <w:rsid w:val="00D10638"/>
    <w:rsid w:val="00D1184C"/>
    <w:rsid w:val="00D16AEA"/>
    <w:rsid w:val="00D17E72"/>
    <w:rsid w:val="00D2026F"/>
    <w:rsid w:val="00D21168"/>
    <w:rsid w:val="00D21616"/>
    <w:rsid w:val="00D21DB3"/>
    <w:rsid w:val="00D22937"/>
    <w:rsid w:val="00D22944"/>
    <w:rsid w:val="00D25B51"/>
    <w:rsid w:val="00D26740"/>
    <w:rsid w:val="00D268E6"/>
    <w:rsid w:val="00D26E8E"/>
    <w:rsid w:val="00D2767E"/>
    <w:rsid w:val="00D32047"/>
    <w:rsid w:val="00D33F79"/>
    <w:rsid w:val="00D3404C"/>
    <w:rsid w:val="00D35017"/>
    <w:rsid w:val="00D358B2"/>
    <w:rsid w:val="00D37254"/>
    <w:rsid w:val="00D4066F"/>
    <w:rsid w:val="00D44BFA"/>
    <w:rsid w:val="00D456FD"/>
    <w:rsid w:val="00D469CC"/>
    <w:rsid w:val="00D508D7"/>
    <w:rsid w:val="00D512B5"/>
    <w:rsid w:val="00D516C2"/>
    <w:rsid w:val="00D523F8"/>
    <w:rsid w:val="00D5392F"/>
    <w:rsid w:val="00D53C28"/>
    <w:rsid w:val="00D53CC6"/>
    <w:rsid w:val="00D558B5"/>
    <w:rsid w:val="00D5613E"/>
    <w:rsid w:val="00D57DB2"/>
    <w:rsid w:val="00D61CE5"/>
    <w:rsid w:val="00D61F05"/>
    <w:rsid w:val="00D62FC4"/>
    <w:rsid w:val="00D64808"/>
    <w:rsid w:val="00D67425"/>
    <w:rsid w:val="00D71251"/>
    <w:rsid w:val="00D73030"/>
    <w:rsid w:val="00D76CD0"/>
    <w:rsid w:val="00D835BE"/>
    <w:rsid w:val="00D83FF2"/>
    <w:rsid w:val="00D84294"/>
    <w:rsid w:val="00D8545D"/>
    <w:rsid w:val="00D8578B"/>
    <w:rsid w:val="00D87F17"/>
    <w:rsid w:val="00D93389"/>
    <w:rsid w:val="00D93433"/>
    <w:rsid w:val="00D94920"/>
    <w:rsid w:val="00D94A1B"/>
    <w:rsid w:val="00D94FD0"/>
    <w:rsid w:val="00D958B6"/>
    <w:rsid w:val="00D95E4D"/>
    <w:rsid w:val="00DA0CF0"/>
    <w:rsid w:val="00DA0EFB"/>
    <w:rsid w:val="00DA1340"/>
    <w:rsid w:val="00DA2E01"/>
    <w:rsid w:val="00DA3628"/>
    <w:rsid w:val="00DA53FB"/>
    <w:rsid w:val="00DA5406"/>
    <w:rsid w:val="00DA5940"/>
    <w:rsid w:val="00DA77A2"/>
    <w:rsid w:val="00DB0090"/>
    <w:rsid w:val="00DB1046"/>
    <w:rsid w:val="00DB1CB9"/>
    <w:rsid w:val="00DB2157"/>
    <w:rsid w:val="00DB26A0"/>
    <w:rsid w:val="00DB3909"/>
    <w:rsid w:val="00DB3F64"/>
    <w:rsid w:val="00DB627B"/>
    <w:rsid w:val="00DB6802"/>
    <w:rsid w:val="00DB722A"/>
    <w:rsid w:val="00DB7E70"/>
    <w:rsid w:val="00DC08F6"/>
    <w:rsid w:val="00DC1BA8"/>
    <w:rsid w:val="00DC1CE2"/>
    <w:rsid w:val="00DC3AC6"/>
    <w:rsid w:val="00DC3BB1"/>
    <w:rsid w:val="00DC4C08"/>
    <w:rsid w:val="00DC7417"/>
    <w:rsid w:val="00DC7519"/>
    <w:rsid w:val="00DC7C1E"/>
    <w:rsid w:val="00DD0FF1"/>
    <w:rsid w:val="00DD187F"/>
    <w:rsid w:val="00DD796D"/>
    <w:rsid w:val="00DE1209"/>
    <w:rsid w:val="00DE15F2"/>
    <w:rsid w:val="00DE1DDC"/>
    <w:rsid w:val="00DE4CB8"/>
    <w:rsid w:val="00DE53A2"/>
    <w:rsid w:val="00DE5488"/>
    <w:rsid w:val="00DE5921"/>
    <w:rsid w:val="00DE6039"/>
    <w:rsid w:val="00DF0137"/>
    <w:rsid w:val="00DF0D44"/>
    <w:rsid w:val="00DF1252"/>
    <w:rsid w:val="00DF3A30"/>
    <w:rsid w:val="00DF3BE2"/>
    <w:rsid w:val="00DF49D4"/>
    <w:rsid w:val="00DF58C7"/>
    <w:rsid w:val="00E052C4"/>
    <w:rsid w:val="00E05908"/>
    <w:rsid w:val="00E066BD"/>
    <w:rsid w:val="00E075C1"/>
    <w:rsid w:val="00E105AD"/>
    <w:rsid w:val="00E11518"/>
    <w:rsid w:val="00E11C40"/>
    <w:rsid w:val="00E14B49"/>
    <w:rsid w:val="00E16C46"/>
    <w:rsid w:val="00E17E9D"/>
    <w:rsid w:val="00E2380F"/>
    <w:rsid w:val="00E2448A"/>
    <w:rsid w:val="00E25879"/>
    <w:rsid w:val="00E259F9"/>
    <w:rsid w:val="00E25EFB"/>
    <w:rsid w:val="00E3037C"/>
    <w:rsid w:val="00E307FA"/>
    <w:rsid w:val="00E345C5"/>
    <w:rsid w:val="00E34650"/>
    <w:rsid w:val="00E35B74"/>
    <w:rsid w:val="00E36254"/>
    <w:rsid w:val="00E4144A"/>
    <w:rsid w:val="00E4218E"/>
    <w:rsid w:val="00E436C2"/>
    <w:rsid w:val="00E462AF"/>
    <w:rsid w:val="00E474E5"/>
    <w:rsid w:val="00E47858"/>
    <w:rsid w:val="00E50D3C"/>
    <w:rsid w:val="00E5126A"/>
    <w:rsid w:val="00E51B64"/>
    <w:rsid w:val="00E52E7E"/>
    <w:rsid w:val="00E55AA6"/>
    <w:rsid w:val="00E56BE8"/>
    <w:rsid w:val="00E60032"/>
    <w:rsid w:val="00E61504"/>
    <w:rsid w:val="00E61F33"/>
    <w:rsid w:val="00E656AD"/>
    <w:rsid w:val="00E6651C"/>
    <w:rsid w:val="00E67EC6"/>
    <w:rsid w:val="00E71C88"/>
    <w:rsid w:val="00E729B3"/>
    <w:rsid w:val="00E73229"/>
    <w:rsid w:val="00E73437"/>
    <w:rsid w:val="00E73524"/>
    <w:rsid w:val="00E738AD"/>
    <w:rsid w:val="00E73E34"/>
    <w:rsid w:val="00E74233"/>
    <w:rsid w:val="00E746BE"/>
    <w:rsid w:val="00E812CA"/>
    <w:rsid w:val="00E82DE0"/>
    <w:rsid w:val="00E83761"/>
    <w:rsid w:val="00E849B0"/>
    <w:rsid w:val="00E85503"/>
    <w:rsid w:val="00E85BA8"/>
    <w:rsid w:val="00E860D8"/>
    <w:rsid w:val="00E910E2"/>
    <w:rsid w:val="00E91D60"/>
    <w:rsid w:val="00E93097"/>
    <w:rsid w:val="00E94709"/>
    <w:rsid w:val="00E951A2"/>
    <w:rsid w:val="00E9521A"/>
    <w:rsid w:val="00EA0CF0"/>
    <w:rsid w:val="00EA1C31"/>
    <w:rsid w:val="00EA30E3"/>
    <w:rsid w:val="00EA42A3"/>
    <w:rsid w:val="00EA555E"/>
    <w:rsid w:val="00EA57CD"/>
    <w:rsid w:val="00EA5917"/>
    <w:rsid w:val="00EA5F65"/>
    <w:rsid w:val="00EA7348"/>
    <w:rsid w:val="00EB1749"/>
    <w:rsid w:val="00EB1984"/>
    <w:rsid w:val="00EB4139"/>
    <w:rsid w:val="00EB4AFC"/>
    <w:rsid w:val="00EB64DC"/>
    <w:rsid w:val="00EB683A"/>
    <w:rsid w:val="00EB6E2A"/>
    <w:rsid w:val="00EC1BD3"/>
    <w:rsid w:val="00EC1E46"/>
    <w:rsid w:val="00EC2592"/>
    <w:rsid w:val="00EC2A10"/>
    <w:rsid w:val="00EC2C41"/>
    <w:rsid w:val="00EC2ED5"/>
    <w:rsid w:val="00EC39F7"/>
    <w:rsid w:val="00EC3D86"/>
    <w:rsid w:val="00EC5EE1"/>
    <w:rsid w:val="00EC5F79"/>
    <w:rsid w:val="00ED165A"/>
    <w:rsid w:val="00ED285E"/>
    <w:rsid w:val="00ED3CED"/>
    <w:rsid w:val="00ED4769"/>
    <w:rsid w:val="00ED4D79"/>
    <w:rsid w:val="00ED54D5"/>
    <w:rsid w:val="00ED572C"/>
    <w:rsid w:val="00ED5852"/>
    <w:rsid w:val="00ED625E"/>
    <w:rsid w:val="00ED71E1"/>
    <w:rsid w:val="00ED7E41"/>
    <w:rsid w:val="00EE0415"/>
    <w:rsid w:val="00EE06E9"/>
    <w:rsid w:val="00EE2914"/>
    <w:rsid w:val="00EE4008"/>
    <w:rsid w:val="00EE45CE"/>
    <w:rsid w:val="00EE491F"/>
    <w:rsid w:val="00EE55AA"/>
    <w:rsid w:val="00EE6C56"/>
    <w:rsid w:val="00EE71E9"/>
    <w:rsid w:val="00EF04D0"/>
    <w:rsid w:val="00EF0E26"/>
    <w:rsid w:val="00EF16B4"/>
    <w:rsid w:val="00EF2AEB"/>
    <w:rsid w:val="00EF5EE1"/>
    <w:rsid w:val="00EF6E44"/>
    <w:rsid w:val="00EF7BE2"/>
    <w:rsid w:val="00F0070E"/>
    <w:rsid w:val="00F01097"/>
    <w:rsid w:val="00F0382B"/>
    <w:rsid w:val="00F047B5"/>
    <w:rsid w:val="00F05124"/>
    <w:rsid w:val="00F05392"/>
    <w:rsid w:val="00F06F15"/>
    <w:rsid w:val="00F07FBD"/>
    <w:rsid w:val="00F14B18"/>
    <w:rsid w:val="00F1584D"/>
    <w:rsid w:val="00F1614A"/>
    <w:rsid w:val="00F16D99"/>
    <w:rsid w:val="00F174EC"/>
    <w:rsid w:val="00F2044A"/>
    <w:rsid w:val="00F21BB0"/>
    <w:rsid w:val="00F23FF3"/>
    <w:rsid w:val="00F2474B"/>
    <w:rsid w:val="00F25EEE"/>
    <w:rsid w:val="00F26267"/>
    <w:rsid w:val="00F30B94"/>
    <w:rsid w:val="00F31F3C"/>
    <w:rsid w:val="00F34542"/>
    <w:rsid w:val="00F35733"/>
    <w:rsid w:val="00F36110"/>
    <w:rsid w:val="00F372C9"/>
    <w:rsid w:val="00F40199"/>
    <w:rsid w:val="00F40CA9"/>
    <w:rsid w:val="00F41051"/>
    <w:rsid w:val="00F417E2"/>
    <w:rsid w:val="00F43304"/>
    <w:rsid w:val="00F45303"/>
    <w:rsid w:val="00F467CF"/>
    <w:rsid w:val="00F46F04"/>
    <w:rsid w:val="00F46F7D"/>
    <w:rsid w:val="00F47070"/>
    <w:rsid w:val="00F476D6"/>
    <w:rsid w:val="00F47834"/>
    <w:rsid w:val="00F47DFE"/>
    <w:rsid w:val="00F51030"/>
    <w:rsid w:val="00F51723"/>
    <w:rsid w:val="00F520AB"/>
    <w:rsid w:val="00F524E0"/>
    <w:rsid w:val="00F542BE"/>
    <w:rsid w:val="00F55456"/>
    <w:rsid w:val="00F560B5"/>
    <w:rsid w:val="00F56E81"/>
    <w:rsid w:val="00F61999"/>
    <w:rsid w:val="00F6287D"/>
    <w:rsid w:val="00F62B55"/>
    <w:rsid w:val="00F630E5"/>
    <w:rsid w:val="00F643DC"/>
    <w:rsid w:val="00F64B1F"/>
    <w:rsid w:val="00F677B8"/>
    <w:rsid w:val="00F67A54"/>
    <w:rsid w:val="00F71978"/>
    <w:rsid w:val="00F72C80"/>
    <w:rsid w:val="00F742C6"/>
    <w:rsid w:val="00F74DD7"/>
    <w:rsid w:val="00F7548E"/>
    <w:rsid w:val="00F767FC"/>
    <w:rsid w:val="00F76C0E"/>
    <w:rsid w:val="00F80E83"/>
    <w:rsid w:val="00F8298F"/>
    <w:rsid w:val="00F83717"/>
    <w:rsid w:val="00F8409D"/>
    <w:rsid w:val="00F8662F"/>
    <w:rsid w:val="00F86D11"/>
    <w:rsid w:val="00F87101"/>
    <w:rsid w:val="00F87EA8"/>
    <w:rsid w:val="00F904D9"/>
    <w:rsid w:val="00F911BB"/>
    <w:rsid w:val="00F9131B"/>
    <w:rsid w:val="00F91EFD"/>
    <w:rsid w:val="00F92875"/>
    <w:rsid w:val="00F94A8A"/>
    <w:rsid w:val="00F95AED"/>
    <w:rsid w:val="00F9743E"/>
    <w:rsid w:val="00F97D27"/>
    <w:rsid w:val="00FA0758"/>
    <w:rsid w:val="00FA1042"/>
    <w:rsid w:val="00FA1922"/>
    <w:rsid w:val="00FA19F2"/>
    <w:rsid w:val="00FA2C36"/>
    <w:rsid w:val="00FA4F77"/>
    <w:rsid w:val="00FA5256"/>
    <w:rsid w:val="00FA7E1B"/>
    <w:rsid w:val="00FA7EBC"/>
    <w:rsid w:val="00FB1444"/>
    <w:rsid w:val="00FB2F1E"/>
    <w:rsid w:val="00FB4A6A"/>
    <w:rsid w:val="00FB6DFD"/>
    <w:rsid w:val="00FC006F"/>
    <w:rsid w:val="00FC03E1"/>
    <w:rsid w:val="00FC2136"/>
    <w:rsid w:val="00FC3F8F"/>
    <w:rsid w:val="00FC570C"/>
    <w:rsid w:val="00FC6BEB"/>
    <w:rsid w:val="00FC6F7F"/>
    <w:rsid w:val="00FC70D2"/>
    <w:rsid w:val="00FD5B86"/>
    <w:rsid w:val="00FD64B7"/>
    <w:rsid w:val="00FD7A7C"/>
    <w:rsid w:val="00FE0C35"/>
    <w:rsid w:val="00FE1C25"/>
    <w:rsid w:val="00FE20B3"/>
    <w:rsid w:val="00FE3725"/>
    <w:rsid w:val="00FE4F9B"/>
    <w:rsid w:val="00FE6250"/>
    <w:rsid w:val="00FE6C40"/>
    <w:rsid w:val="00FE6DD5"/>
    <w:rsid w:val="00FE7C90"/>
    <w:rsid w:val="00FF1817"/>
    <w:rsid w:val="00FF23EC"/>
    <w:rsid w:val="00FF63C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f" fillcolor="white" stroke="f">
      <v:fill color="white" on="f"/>
      <v:stroke on="f"/>
      <v:textbox style="mso-rotate-with-shape:t"/>
    </o:shapedefaults>
    <o:shapelayout v:ext="edit">
      <o:idmap v:ext="edit" data="1"/>
    </o:shapelayout>
  </w:shapeDefaults>
  <w:decimalSymbol w:val=","/>
  <w:listSeparator w:val=";"/>
  <w14:docId w14:val="737CB207"/>
  <w15:docId w15:val="{2A97CF95-2A6F-4933-9A06-985AF5E33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7">
    <w:lsdException w:name="Normal" w:uiPriority="0"/>
    <w:lsdException w:name="heading 1" w:qFormat="1"/>
    <w:lsdException w:name="heading 2" w:unhideWhenUsed="1" w:qFormat="1"/>
    <w:lsdException w:name="heading 3" w:unhideWhenUsed="1" w:qFormat="1"/>
    <w:lsdException w:name="heading 4"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lsdException w:name="Table Web 2" w:semiHidden="1"/>
    <w:lsdException w:name="Table Web 3" w:semiHidden="1"/>
    <w:lsdException w:name="Balloon Text" w:semiHidden="1"/>
    <w:lsdException w:name="Table Grid" w:semiHidden="1"/>
    <w:lsdException w:name="Table Theme" w:semiHidden="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rsid w:val="006E2AB9"/>
    <w:rPr>
      <w:rFonts w:ascii="Arial" w:hAnsi="Arial" w:cs="Arial"/>
    </w:rPr>
  </w:style>
  <w:style w:type="paragraph" w:styleId="Nadpis1">
    <w:name w:val="heading 1"/>
    <w:basedOn w:val="Normln"/>
    <w:next w:val="Textodstavec"/>
    <w:link w:val="Nadpis1Char"/>
    <w:uiPriority w:val="99"/>
    <w:qFormat/>
    <w:rsid w:val="003F375C"/>
    <w:pPr>
      <w:keepNext/>
      <w:numPr>
        <w:numId w:val="2"/>
      </w:numPr>
      <w:spacing w:before="240" w:after="60"/>
      <w:outlineLvl w:val="0"/>
    </w:pPr>
    <w:rPr>
      <w:rFonts w:cs="Times New Roman"/>
      <w:b/>
      <w:bCs/>
      <w:kern w:val="32"/>
      <w:sz w:val="28"/>
      <w:szCs w:val="28"/>
      <w:lang w:val="x-none" w:eastAsia="x-none"/>
    </w:rPr>
  </w:style>
  <w:style w:type="paragraph" w:styleId="Nadpis2">
    <w:name w:val="heading 2"/>
    <w:basedOn w:val="Normln"/>
    <w:next w:val="Textodstavec"/>
    <w:link w:val="Nadpis2Char"/>
    <w:uiPriority w:val="99"/>
    <w:qFormat/>
    <w:rsid w:val="00607FA8"/>
    <w:pPr>
      <w:keepNext/>
      <w:numPr>
        <w:ilvl w:val="1"/>
        <w:numId w:val="2"/>
      </w:numPr>
      <w:spacing w:before="240" w:after="60"/>
      <w:outlineLvl w:val="1"/>
    </w:pPr>
    <w:rPr>
      <w:rFonts w:cs="Times New Roman"/>
      <w:b/>
      <w:bCs/>
      <w:sz w:val="24"/>
      <w:szCs w:val="24"/>
      <w:u w:val="single"/>
      <w:lang w:val="x-none" w:eastAsia="x-none"/>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rFonts w:cs="Times New Roman"/>
      <w:b/>
      <w:bCs/>
      <w:sz w:val="24"/>
      <w:szCs w:val="24"/>
      <w:lang w:val="x-none" w:eastAsia="x-none"/>
    </w:rPr>
  </w:style>
  <w:style w:type="paragraph" w:styleId="Nadpis4">
    <w:name w:val="heading 4"/>
    <w:basedOn w:val="Normln"/>
    <w:next w:val="Textodstavec"/>
    <w:link w:val="Nadpis4Char"/>
    <w:uiPriority w:val="99"/>
    <w:qFormat/>
    <w:rsid w:val="00ED3CED"/>
    <w:pPr>
      <w:keepNext/>
      <w:spacing w:before="120" w:after="60"/>
      <w:outlineLvl w:val="3"/>
    </w:pPr>
    <w:rPr>
      <w:rFonts w:cs="Times New Roman"/>
      <w:b/>
      <w:iCs/>
      <w:sz w:val="22"/>
      <w:szCs w:val="22"/>
      <w:u w:val="single"/>
      <w:lang w:val="x-none" w:eastAsia="x-none"/>
    </w:rPr>
  </w:style>
  <w:style w:type="paragraph" w:styleId="Nadpis5">
    <w:name w:val="heading 5"/>
    <w:basedOn w:val="Normln"/>
    <w:next w:val="Textodstavec"/>
    <w:link w:val="Nadpis5Char"/>
    <w:uiPriority w:val="99"/>
    <w:qFormat/>
    <w:rsid w:val="00ED3CED"/>
    <w:pPr>
      <w:keepNext/>
      <w:spacing w:before="240" w:after="60"/>
      <w:outlineLvl w:val="4"/>
    </w:pPr>
    <w:rPr>
      <w:rFonts w:cs="Times New Roman"/>
      <w:b/>
      <w:sz w:val="22"/>
      <w:szCs w:val="22"/>
      <w:u w:val="single"/>
      <w:lang w:val="x-none" w:eastAsia="x-none"/>
    </w:rPr>
  </w:style>
  <w:style w:type="paragraph" w:styleId="Nadpis6">
    <w:name w:val="heading 6"/>
    <w:basedOn w:val="Normln"/>
    <w:next w:val="Normln"/>
    <w:link w:val="Nadpis6Char"/>
    <w:uiPriority w:val="99"/>
    <w:qFormat/>
    <w:rsid w:val="00580D1B"/>
    <w:pPr>
      <w:jc w:val="both"/>
      <w:outlineLvl w:val="5"/>
    </w:pPr>
    <w:rPr>
      <w:rFonts w:ascii="Calibri" w:hAnsi="Calibri" w:cs="Times New Roman"/>
      <w:b/>
      <w:bCs/>
      <w:lang w:val="x-none" w:eastAsia="x-none"/>
    </w:rPr>
  </w:style>
  <w:style w:type="paragraph" w:styleId="Nadpis7">
    <w:name w:val="heading 7"/>
    <w:basedOn w:val="Normln"/>
    <w:next w:val="Normln"/>
    <w:link w:val="Nadpis7Char"/>
    <w:uiPriority w:val="99"/>
    <w:qFormat/>
    <w:rsid w:val="00580D1B"/>
    <w:pPr>
      <w:jc w:val="both"/>
      <w:outlineLvl w:val="6"/>
    </w:pPr>
    <w:rPr>
      <w:rFonts w:ascii="Calibri" w:hAnsi="Calibri" w:cs="Times New Roman"/>
      <w:sz w:val="24"/>
      <w:szCs w:val="24"/>
      <w:lang w:val="x-none" w:eastAsia="x-none"/>
    </w:rPr>
  </w:style>
  <w:style w:type="paragraph" w:styleId="Nadpis8">
    <w:name w:val="heading 8"/>
    <w:basedOn w:val="Normln"/>
    <w:next w:val="Normln"/>
    <w:link w:val="Nadpis8Char"/>
    <w:uiPriority w:val="99"/>
    <w:qFormat/>
    <w:rsid w:val="00580D1B"/>
    <w:pPr>
      <w:jc w:val="both"/>
      <w:outlineLvl w:val="7"/>
    </w:pPr>
    <w:rPr>
      <w:rFonts w:ascii="Calibri" w:hAnsi="Calibri" w:cs="Times New Roman"/>
      <w:i/>
      <w:iCs/>
      <w:sz w:val="24"/>
      <w:szCs w:val="24"/>
      <w:lang w:val="x-none" w:eastAsia="x-none"/>
    </w:rPr>
  </w:style>
  <w:style w:type="paragraph" w:styleId="Nadpis9">
    <w:name w:val="heading 9"/>
    <w:basedOn w:val="Normln"/>
    <w:next w:val="Normln"/>
    <w:link w:val="Nadpis9Char"/>
    <w:uiPriority w:val="99"/>
    <w:qFormat/>
    <w:rsid w:val="00580D1B"/>
    <w:pPr>
      <w:jc w:val="both"/>
      <w:outlineLvl w:val="8"/>
    </w:pPr>
    <w:rPr>
      <w:rFonts w:ascii="Cambria" w:hAnsi="Cambria" w:cs="Times New Roman"/>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odstavec">
    <w:name w:val="Text_odstavec"/>
    <w:basedOn w:val="Normln"/>
    <w:link w:val="TextodstavecChar"/>
    <w:uiPriority w:val="99"/>
    <w:rsid w:val="00580D1B"/>
    <w:pPr>
      <w:spacing w:before="60" w:after="20"/>
      <w:jc w:val="both"/>
    </w:pPr>
    <w:rPr>
      <w:rFonts w:cs="Times New Roman"/>
      <w:sz w:val="24"/>
      <w:szCs w:val="24"/>
    </w:rPr>
  </w:style>
  <w:style w:type="character" w:customStyle="1" w:styleId="TextodstavecChar">
    <w:name w:val="Text_odstavec Char"/>
    <w:link w:val="Textodstavec"/>
    <w:uiPriority w:val="99"/>
    <w:rsid w:val="00580D1B"/>
    <w:rPr>
      <w:rFonts w:ascii="Arial" w:hAnsi="Arial" w:cs="Arial"/>
      <w:sz w:val="24"/>
      <w:szCs w:val="24"/>
      <w:lang w:val="cs-CZ" w:eastAsia="cs-CZ"/>
    </w:rPr>
  </w:style>
  <w:style w:type="character" w:customStyle="1" w:styleId="Nadpis1Char">
    <w:name w:val="Nadpis 1 Char"/>
    <w:link w:val="Nadpis1"/>
    <w:uiPriority w:val="99"/>
    <w:rsid w:val="003F375C"/>
    <w:rPr>
      <w:rFonts w:ascii="Arial" w:hAnsi="Arial"/>
      <w:b/>
      <w:bCs/>
      <w:kern w:val="32"/>
      <w:sz w:val="28"/>
      <w:szCs w:val="28"/>
      <w:lang w:val="x-none" w:eastAsia="x-none"/>
    </w:rPr>
  </w:style>
  <w:style w:type="character" w:customStyle="1" w:styleId="Nadpis2Char">
    <w:name w:val="Nadpis 2 Char"/>
    <w:link w:val="Nadpis2"/>
    <w:uiPriority w:val="99"/>
    <w:rsid w:val="00BA191A"/>
    <w:rPr>
      <w:rFonts w:ascii="Arial" w:hAnsi="Arial"/>
      <w:b/>
      <w:bCs/>
      <w:sz w:val="24"/>
      <w:szCs w:val="24"/>
      <w:u w:val="single"/>
      <w:lang w:val="x-none" w:eastAsia="x-none"/>
    </w:rPr>
  </w:style>
  <w:style w:type="character" w:customStyle="1" w:styleId="Nadpis3Char">
    <w:name w:val="Nadpis 3 Char"/>
    <w:link w:val="Nadpis3"/>
    <w:uiPriority w:val="99"/>
    <w:rsid w:val="00377E15"/>
    <w:rPr>
      <w:rFonts w:ascii="Arial" w:hAnsi="Arial"/>
      <w:b/>
      <w:bCs/>
      <w:sz w:val="24"/>
      <w:szCs w:val="24"/>
      <w:lang w:val="x-none" w:eastAsia="x-none"/>
    </w:rPr>
  </w:style>
  <w:style w:type="character" w:customStyle="1" w:styleId="Nadpis4Char">
    <w:name w:val="Nadpis 4 Char"/>
    <w:link w:val="Nadpis4"/>
    <w:rsid w:val="00ED3CED"/>
    <w:rPr>
      <w:rFonts w:ascii="Arial" w:hAnsi="Arial" w:cs="Arial"/>
      <w:b/>
      <w:iCs/>
      <w:sz w:val="22"/>
      <w:szCs w:val="22"/>
      <w:u w:val="single"/>
    </w:rPr>
  </w:style>
  <w:style w:type="character" w:customStyle="1" w:styleId="Nadpis5Char">
    <w:name w:val="Nadpis 5 Char"/>
    <w:link w:val="Nadpis5"/>
    <w:rsid w:val="00ED3CED"/>
    <w:rPr>
      <w:rFonts w:ascii="Arial" w:hAnsi="Arial" w:cs="Arial"/>
      <w:b/>
      <w:sz w:val="22"/>
      <w:szCs w:val="22"/>
      <w:u w:val="single"/>
    </w:rPr>
  </w:style>
  <w:style w:type="character" w:customStyle="1" w:styleId="Nadpis6Char">
    <w:name w:val="Nadpis 6 Char"/>
    <w:link w:val="Nadpis6"/>
    <w:uiPriority w:val="99"/>
    <w:semiHidden/>
    <w:rsid w:val="00BA191A"/>
    <w:rPr>
      <w:rFonts w:ascii="Calibri" w:hAnsi="Calibri" w:cs="Calibri"/>
      <w:b/>
      <w:bCs/>
    </w:rPr>
  </w:style>
  <w:style w:type="character" w:customStyle="1" w:styleId="Nadpis7Char">
    <w:name w:val="Nadpis 7 Char"/>
    <w:link w:val="Nadpis7"/>
    <w:uiPriority w:val="99"/>
    <w:semiHidden/>
    <w:rsid w:val="00BA191A"/>
    <w:rPr>
      <w:rFonts w:ascii="Calibri" w:hAnsi="Calibri" w:cs="Calibri"/>
      <w:sz w:val="24"/>
      <w:szCs w:val="24"/>
    </w:rPr>
  </w:style>
  <w:style w:type="character" w:customStyle="1" w:styleId="Nadpis8Char">
    <w:name w:val="Nadpis 8 Char"/>
    <w:link w:val="Nadpis8"/>
    <w:uiPriority w:val="99"/>
    <w:semiHidden/>
    <w:rsid w:val="00BA191A"/>
    <w:rPr>
      <w:rFonts w:ascii="Calibri" w:hAnsi="Calibri" w:cs="Calibri"/>
      <w:i/>
      <w:iCs/>
      <w:sz w:val="24"/>
      <w:szCs w:val="24"/>
    </w:rPr>
  </w:style>
  <w:style w:type="character" w:customStyle="1" w:styleId="Nadpis9Char">
    <w:name w:val="Nadpis 9 Char"/>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uiPriority w:val="99"/>
    <w:rsid w:val="008F416C"/>
    <w:rPr>
      <w:rFonts w:cs="Times New Roman"/>
      <w:sz w:val="16"/>
      <w:szCs w:val="16"/>
    </w:rPr>
  </w:style>
  <w:style w:type="paragraph" w:styleId="Textkomente">
    <w:name w:val="annotation text"/>
    <w:basedOn w:val="Normln"/>
    <w:link w:val="TextkomenteChar"/>
    <w:uiPriority w:val="99"/>
    <w:rsid w:val="008F416C"/>
    <w:rPr>
      <w:rFonts w:cs="Times New Roman"/>
      <w:lang w:val="x-none" w:eastAsia="x-none"/>
    </w:rPr>
  </w:style>
  <w:style w:type="character" w:customStyle="1" w:styleId="TextkomenteChar">
    <w:name w:val="Text komentáře Char"/>
    <w:link w:val="Textkomente"/>
    <w:uiPriority w:val="99"/>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6E2AB9"/>
    <w:rPr>
      <w:rFonts w:ascii="Times New Roman" w:hAnsi="Times New Roman" w:cs="Times New Roman"/>
      <w:szCs w:val="2"/>
      <w:lang w:val="x-none" w:eastAsia="x-none"/>
    </w:rPr>
  </w:style>
  <w:style w:type="character" w:customStyle="1" w:styleId="TextbublinyChar">
    <w:name w:val="Text bubliny Char"/>
    <w:link w:val="Textbubliny"/>
    <w:uiPriority w:val="99"/>
    <w:semiHidden/>
    <w:rsid w:val="006E2AB9"/>
    <w:rPr>
      <w:szCs w:val="2"/>
      <w:lang w:val="x-none" w:eastAsia="x-none"/>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3118D1"/>
    <w:pPr>
      <w:jc w:val="center"/>
    </w:pPr>
    <w:rPr>
      <w:caps/>
    </w:rPr>
  </w:style>
  <w:style w:type="character" w:customStyle="1" w:styleId="TextodstavecCharChar">
    <w:name w:val="Text_odstavec Char Char"/>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rPr>
      <w:rFonts w:cs="Times New Roman"/>
      <w:sz w:val="24"/>
      <w:szCs w:val="24"/>
      <w:lang w:val="x-none" w:eastAsia="x-none"/>
    </w:rPr>
  </w:style>
  <w:style w:type="character" w:customStyle="1" w:styleId="ZhlavChar">
    <w:name w:val="Záhlaví Char"/>
    <w:link w:val="Zhlav"/>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rPr>
      <w:rFonts w:cs="Times New Roman"/>
      <w:sz w:val="24"/>
      <w:szCs w:val="24"/>
      <w:lang w:val="x-none" w:eastAsia="x-none"/>
    </w:rPr>
  </w:style>
  <w:style w:type="character" w:customStyle="1" w:styleId="ZpatChar">
    <w:name w:val="Zápatí Char"/>
    <w:link w:val="Zpat"/>
    <w:uiPriority w:val="99"/>
    <w:rsid w:val="00BA191A"/>
    <w:rPr>
      <w:rFonts w:ascii="Arial" w:hAnsi="Arial" w:cs="Arial"/>
      <w:sz w:val="24"/>
      <w:szCs w:val="24"/>
    </w:rPr>
  </w:style>
  <w:style w:type="paragraph" w:customStyle="1" w:styleId="Zhlavvydn">
    <w:name w:val="Záhlaví_vydání"/>
    <w:basedOn w:val="Tabulkanormln"/>
    <w:uiPriority w:val="99"/>
    <w:rsid w:val="00B1121D"/>
    <w:rPr>
      <w:sz w:val="16"/>
      <w:szCs w:val="16"/>
    </w:rPr>
  </w:style>
  <w:style w:type="paragraph" w:customStyle="1" w:styleId="Zhlavdatum">
    <w:name w:val="Záhlaví_datum"/>
    <w:basedOn w:val="Zhlavvydn"/>
    <w:uiPriority w:val="99"/>
    <w:rsid w:val="00466B60"/>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1odrka">
    <w:name w:val="Text_1.odrážka"/>
    <w:basedOn w:val="Normln"/>
    <w:uiPriority w:val="99"/>
    <w:rsid w:val="00A36A5F"/>
    <w:pPr>
      <w:numPr>
        <w:numId w:val="1"/>
      </w:numPr>
      <w:tabs>
        <w:tab w:val="left" w:pos="567"/>
      </w:tabs>
      <w:jc w:val="both"/>
    </w:p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qFormat/>
    <w:rsid w:val="00154500"/>
    <w:pPr>
      <w:tabs>
        <w:tab w:val="left" w:pos="426"/>
        <w:tab w:val="right" w:leader="dot" w:pos="9060"/>
      </w:tabs>
      <w:spacing w:line="288" w:lineRule="auto"/>
    </w:pPr>
  </w:style>
  <w:style w:type="table" w:styleId="Mkatabulky">
    <w:name w:val="Table Grid"/>
    <w:basedOn w:val="Normlntabulka"/>
    <w:uiPriority w:val="99"/>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outlineLvl w:val="0"/>
    </w:pPr>
    <w:rPr>
      <w:b/>
      <w:bCs/>
      <w:sz w:val="28"/>
      <w:szCs w:val="28"/>
    </w:rPr>
  </w:style>
  <w:style w:type="paragraph" w:customStyle="1" w:styleId="Plohy2rovenadpisu">
    <w:name w:val="Přílohy 2.úroveň nadpisu"/>
    <w:basedOn w:val="Normln"/>
    <w:next w:val="Textodstavec"/>
    <w:uiPriority w:val="99"/>
    <w:rsid w:val="00E075C1"/>
    <w:pPr>
      <w:keepNext/>
      <w:pageBreakBefore/>
      <w:numPr>
        <w:ilvl w:val="1"/>
        <w:numId w:val="4"/>
      </w:numPr>
      <w:spacing w:after="24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qFormat/>
    <w:rsid w:val="0008321E"/>
    <w:pPr>
      <w:tabs>
        <w:tab w:val="left" w:pos="1134"/>
        <w:tab w:val="right" w:leader="dot" w:pos="9060"/>
      </w:tabs>
      <w:ind w:left="1134" w:hanging="934"/>
    </w:pPr>
  </w:style>
  <w:style w:type="paragraph" w:styleId="Obsah3">
    <w:name w:val="toc 3"/>
    <w:basedOn w:val="Normln"/>
    <w:next w:val="Normln"/>
    <w:autoRedefine/>
    <w:uiPriority w:val="39"/>
    <w:qFormat/>
    <w:rsid w:val="00B76610"/>
    <w:pPr>
      <w:ind w:left="400"/>
    </w:pPr>
  </w:style>
  <w:style w:type="character" w:styleId="Hypertextovodkaz">
    <w:name w:val="Hyperlink"/>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3118D1"/>
    <w:pPr>
      <w:spacing w:before="20"/>
    </w:pPr>
    <w:rPr>
      <w:sz w:val="16"/>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E746BE"/>
    <w:pPr>
      <w:tabs>
        <w:tab w:val="right" w:leader="dot" w:pos="9060"/>
      </w:tabs>
      <w:spacing w:line="288" w:lineRule="auto"/>
      <w:ind w:left="799"/>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styleId="Zkladntext">
    <w:name w:val="Body Text"/>
    <w:basedOn w:val="Normln"/>
    <w:link w:val="ZkladntextChar"/>
    <w:semiHidden/>
    <w:rsid w:val="005E032C"/>
    <w:pPr>
      <w:jc w:val="both"/>
    </w:pPr>
    <w:rPr>
      <w:rFonts w:ascii="Times New Roman" w:hAnsi="Times New Roman" w:cs="Times New Roman"/>
      <w:sz w:val="24"/>
      <w:szCs w:val="24"/>
      <w:lang w:val="x-none" w:eastAsia="x-none"/>
    </w:rPr>
  </w:style>
  <w:style w:type="character" w:customStyle="1" w:styleId="ZkladntextChar">
    <w:name w:val="Základní text Char"/>
    <w:link w:val="Zkladntext"/>
    <w:semiHidden/>
    <w:rsid w:val="005E032C"/>
    <w:rPr>
      <w:sz w:val="24"/>
      <w:szCs w:val="24"/>
    </w:rPr>
  </w:style>
  <w:style w:type="character" w:styleId="Sledovanodkaz">
    <w:name w:val="FollowedHyperlink"/>
    <w:uiPriority w:val="99"/>
    <w:semiHidden/>
    <w:unhideWhenUsed/>
    <w:rsid w:val="00DB1046"/>
    <w:rPr>
      <w:color w:val="800080"/>
      <w:u w:val="single"/>
    </w:rPr>
  </w:style>
  <w:style w:type="paragraph" w:styleId="Zkladntext2">
    <w:name w:val="Body Text 2"/>
    <w:basedOn w:val="Normln"/>
    <w:link w:val="Zkladntext2Char"/>
    <w:uiPriority w:val="99"/>
    <w:unhideWhenUsed/>
    <w:rsid w:val="00A4453F"/>
    <w:pPr>
      <w:spacing w:after="120" w:line="480" w:lineRule="auto"/>
    </w:pPr>
    <w:rPr>
      <w:rFonts w:cs="Times New Roman"/>
      <w:lang w:val="x-none" w:eastAsia="x-none"/>
    </w:rPr>
  </w:style>
  <w:style w:type="character" w:customStyle="1" w:styleId="Zkladntext2Char">
    <w:name w:val="Základní text 2 Char"/>
    <w:link w:val="Zkladntext2"/>
    <w:uiPriority w:val="99"/>
    <w:rsid w:val="00A4453F"/>
    <w:rPr>
      <w:rFonts w:ascii="Arial" w:hAnsi="Arial" w:cs="Arial"/>
    </w:rPr>
  </w:style>
  <w:style w:type="paragraph" w:styleId="Zkladntext3">
    <w:name w:val="Body Text 3"/>
    <w:basedOn w:val="Normln"/>
    <w:link w:val="Zkladntext3Char"/>
    <w:uiPriority w:val="99"/>
    <w:semiHidden/>
    <w:unhideWhenUsed/>
    <w:rsid w:val="00A4453F"/>
    <w:pPr>
      <w:spacing w:after="120"/>
    </w:pPr>
    <w:rPr>
      <w:rFonts w:cs="Times New Roman"/>
      <w:sz w:val="16"/>
      <w:szCs w:val="16"/>
      <w:lang w:val="x-none" w:eastAsia="x-none"/>
    </w:rPr>
  </w:style>
  <w:style w:type="character" w:customStyle="1" w:styleId="Zkladntext3Char">
    <w:name w:val="Základní text 3 Char"/>
    <w:link w:val="Zkladntext3"/>
    <w:uiPriority w:val="99"/>
    <w:semiHidden/>
    <w:rsid w:val="00A4453F"/>
    <w:rPr>
      <w:rFonts w:ascii="Arial" w:hAnsi="Arial" w:cs="Arial"/>
      <w:sz w:val="16"/>
      <w:szCs w:val="16"/>
    </w:rPr>
  </w:style>
  <w:style w:type="paragraph" w:customStyle="1" w:styleId="Odstavecseseznamem1">
    <w:name w:val="Odstavec se seznamem1"/>
    <w:basedOn w:val="Normln"/>
    <w:qFormat/>
    <w:rsid w:val="00A4453F"/>
    <w:pPr>
      <w:spacing w:after="200" w:line="276" w:lineRule="auto"/>
      <w:ind w:left="720"/>
      <w:contextualSpacing/>
      <w:jc w:val="both"/>
    </w:pPr>
    <w:rPr>
      <w:rFonts w:ascii="Calibri" w:hAnsi="Calibri" w:cs="Times New Roman"/>
      <w:sz w:val="22"/>
      <w:szCs w:val="22"/>
      <w:lang w:val="en-GB" w:eastAsia="en-US"/>
    </w:rPr>
  </w:style>
  <w:style w:type="paragraph" w:styleId="Normlnweb">
    <w:name w:val="Normal (Web)"/>
    <w:basedOn w:val="Normln"/>
    <w:unhideWhenUsed/>
    <w:rsid w:val="00A4453F"/>
    <w:pPr>
      <w:spacing w:before="100" w:beforeAutospacing="1" w:after="100" w:afterAutospacing="1" w:line="288" w:lineRule="auto"/>
      <w:jc w:val="both"/>
    </w:pPr>
    <w:rPr>
      <w:rFonts w:cs="Times New Roman"/>
      <w:sz w:val="22"/>
      <w:szCs w:val="24"/>
      <w:lang w:val="en-GB" w:eastAsia="en-GB"/>
    </w:rPr>
  </w:style>
  <w:style w:type="paragraph" w:customStyle="1" w:styleId="Sprechblasentext">
    <w:name w:val="Sprechblasentext"/>
    <w:basedOn w:val="Normln"/>
    <w:semiHidden/>
    <w:rsid w:val="00A4453F"/>
    <w:pPr>
      <w:spacing w:line="288" w:lineRule="auto"/>
      <w:jc w:val="both"/>
    </w:pPr>
    <w:rPr>
      <w:rFonts w:ascii="Tahoma" w:hAnsi="Tahoma" w:cs="Tahoma"/>
      <w:sz w:val="16"/>
      <w:szCs w:val="16"/>
      <w:lang w:val="en-US" w:eastAsia="de-DE"/>
    </w:rPr>
  </w:style>
  <w:style w:type="paragraph" w:customStyle="1" w:styleId="Formatvorlageberschrift2LateinArial11ptAutomatischVor0p">
    <w:name w:val="Formatvorlage Überschrift 2 + (Latein) Arial 11 pt Automatisch Vor:  0 p..."/>
    <w:basedOn w:val="Nadpis2"/>
    <w:rsid w:val="00A4453F"/>
    <w:pPr>
      <w:keepLines/>
      <w:numPr>
        <w:ilvl w:val="0"/>
        <w:numId w:val="33"/>
      </w:numPr>
      <w:spacing w:before="0" w:after="0"/>
      <w:jc w:val="both"/>
    </w:pPr>
    <w:rPr>
      <w:sz w:val="22"/>
      <w:szCs w:val="20"/>
      <w:u w:val="none"/>
      <w:lang w:val="en-GB" w:eastAsia="en-US"/>
    </w:rPr>
  </w:style>
  <w:style w:type="paragraph" w:styleId="Zkladntextodsazen">
    <w:name w:val="Body Text Indent"/>
    <w:basedOn w:val="Normln"/>
    <w:link w:val="ZkladntextodsazenChar"/>
    <w:uiPriority w:val="99"/>
    <w:unhideWhenUsed/>
    <w:rsid w:val="00A4453F"/>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link w:val="Zkladntextodsazen"/>
    <w:uiPriority w:val="99"/>
    <w:rsid w:val="00A4453F"/>
    <w:rPr>
      <w:rFonts w:ascii="Arial" w:hAnsi="Arial"/>
      <w:sz w:val="22"/>
      <w:szCs w:val="24"/>
      <w:lang w:val="en-US" w:eastAsia="de-DE"/>
    </w:rPr>
  </w:style>
  <w:style w:type="paragraph" w:styleId="Seznamsodrkami">
    <w:name w:val="List Bullet"/>
    <w:basedOn w:val="Normln"/>
    <w:semiHidden/>
    <w:rsid w:val="00A4453F"/>
    <w:pPr>
      <w:numPr>
        <w:numId w:val="34"/>
      </w:numPr>
      <w:suppressAutoHyphens/>
      <w:spacing w:before="120" w:after="120"/>
      <w:ind w:left="720"/>
    </w:pPr>
    <w:rPr>
      <w:bCs/>
      <w:noProof/>
      <w:sz w:val="18"/>
      <w:szCs w:val="18"/>
      <w:lang w:val="en-US" w:eastAsia="de-DE"/>
    </w:rPr>
  </w:style>
  <w:style w:type="paragraph" w:styleId="Zkladntextodsazen2">
    <w:name w:val="Body Text Indent 2"/>
    <w:basedOn w:val="Normln"/>
    <w:link w:val="Zkladntextodsazen2Char"/>
    <w:uiPriority w:val="99"/>
    <w:unhideWhenUsed/>
    <w:rsid w:val="00954B04"/>
    <w:pPr>
      <w:spacing w:after="120" w:line="480" w:lineRule="auto"/>
      <w:ind w:left="283"/>
    </w:pPr>
    <w:rPr>
      <w:rFonts w:cs="Times New Roman"/>
      <w:lang w:val="x-none" w:eastAsia="x-none"/>
    </w:rPr>
  </w:style>
  <w:style w:type="character" w:customStyle="1" w:styleId="Zkladntextodsazen2Char">
    <w:name w:val="Základní text odsazený 2 Char"/>
    <w:link w:val="Zkladntextodsazen2"/>
    <w:uiPriority w:val="99"/>
    <w:rsid w:val="00954B04"/>
    <w:rPr>
      <w:rFonts w:ascii="Arial" w:hAnsi="Arial" w:cs="Arial"/>
    </w:rPr>
  </w:style>
  <w:style w:type="paragraph" w:styleId="Zkladntextodsazen3">
    <w:name w:val="Body Text Indent 3"/>
    <w:basedOn w:val="Normln"/>
    <w:link w:val="Zkladntextodsazen3Char"/>
    <w:rsid w:val="00954B04"/>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link w:val="Zkladntextodsazen3"/>
    <w:rsid w:val="00954B04"/>
    <w:rPr>
      <w:rFonts w:ascii="Arial" w:hAnsi="Arial"/>
      <w:sz w:val="16"/>
      <w:szCs w:val="16"/>
      <w:lang w:val="en-US"/>
    </w:rPr>
  </w:style>
  <w:style w:type="paragraph" w:styleId="Textvbloku">
    <w:name w:val="Block Text"/>
    <w:basedOn w:val="Normln"/>
    <w:rsid w:val="00954B04"/>
    <w:pPr>
      <w:tabs>
        <w:tab w:val="left" w:pos="-1985"/>
      </w:tabs>
      <w:spacing w:line="280" w:lineRule="atLeast"/>
      <w:ind w:left="284" w:right="-144"/>
      <w:jc w:val="both"/>
    </w:pPr>
    <w:rPr>
      <w:rFonts w:ascii="Times New Roman" w:hAnsi="Times New Roman"/>
      <w:sz w:val="24"/>
      <w:szCs w:val="24"/>
      <w:lang w:eastAsia="de-DE"/>
    </w:rPr>
  </w:style>
  <w:style w:type="paragraph" w:customStyle="1" w:styleId="EONKommentar">
    <w:name w:val="EONKommentar"/>
    <w:basedOn w:val="Normln"/>
    <w:rsid w:val="006334FB"/>
    <w:rPr>
      <w:rFonts w:ascii="Times New Roman" w:hAnsi="Times New Roman" w:cs="Times New Roman"/>
      <w:vanish/>
      <w:color w:val="FF0000"/>
      <w:sz w:val="18"/>
      <w:lang w:eastAsia="de-DE"/>
    </w:rPr>
  </w:style>
  <w:style w:type="paragraph" w:customStyle="1" w:styleId="Odrkyvtextu">
    <w:name w:val="Odrážky v textu"/>
    <w:basedOn w:val="Normln"/>
    <w:rsid w:val="00341733"/>
    <w:pPr>
      <w:numPr>
        <w:numId w:val="37"/>
      </w:numPr>
    </w:pPr>
    <w:rPr>
      <w:rFonts w:ascii="Times New Roman" w:hAnsi="Times New Roman" w:cs="Times New Roman"/>
    </w:rPr>
  </w:style>
  <w:style w:type="paragraph" w:customStyle="1" w:styleId="Left">
    <w:name w:val="Left"/>
    <w:link w:val="LeftChar"/>
    <w:rsid w:val="00AF327A"/>
    <w:pPr>
      <w:autoSpaceDE w:val="0"/>
      <w:autoSpaceDN w:val="0"/>
      <w:adjustRightInd w:val="0"/>
    </w:pPr>
    <w:rPr>
      <w:rFonts w:ascii="Arial" w:hAnsi="Arial"/>
      <w:szCs w:val="24"/>
    </w:rPr>
  </w:style>
  <w:style w:type="character" w:customStyle="1" w:styleId="LeftChar">
    <w:name w:val="Left Char"/>
    <w:link w:val="Left"/>
    <w:rsid w:val="001619EB"/>
    <w:rPr>
      <w:rFonts w:ascii="Arial" w:hAnsi="Arial"/>
      <w:szCs w:val="24"/>
      <w:lang w:val="cs-CZ" w:eastAsia="cs-CZ" w:bidi="ar-SA"/>
    </w:rPr>
  </w:style>
  <w:style w:type="paragraph" w:customStyle="1" w:styleId="Textbodu">
    <w:name w:val="Text bodu"/>
    <w:basedOn w:val="Normln"/>
    <w:rsid w:val="001619EB"/>
    <w:pPr>
      <w:numPr>
        <w:ilvl w:val="2"/>
        <w:numId w:val="57"/>
      </w:numPr>
      <w:jc w:val="both"/>
      <w:outlineLvl w:val="8"/>
    </w:pPr>
    <w:rPr>
      <w:rFonts w:ascii="Times New Roman" w:hAnsi="Times New Roman" w:cs="Times New Roman"/>
      <w:sz w:val="24"/>
    </w:rPr>
  </w:style>
  <w:style w:type="paragraph" w:customStyle="1" w:styleId="Textpsmene">
    <w:name w:val="Text písmene"/>
    <w:basedOn w:val="Normln"/>
    <w:rsid w:val="001619EB"/>
    <w:pPr>
      <w:numPr>
        <w:ilvl w:val="1"/>
        <w:numId w:val="57"/>
      </w:numPr>
      <w:jc w:val="both"/>
      <w:outlineLvl w:val="7"/>
    </w:pPr>
    <w:rPr>
      <w:rFonts w:ascii="Times New Roman" w:hAnsi="Times New Roman" w:cs="Times New Roman"/>
      <w:sz w:val="24"/>
    </w:rPr>
  </w:style>
  <w:style w:type="paragraph" w:customStyle="1" w:styleId="Textodstavce">
    <w:name w:val="Text odstavce"/>
    <w:basedOn w:val="Normln"/>
    <w:rsid w:val="001619EB"/>
    <w:pPr>
      <w:numPr>
        <w:numId w:val="57"/>
      </w:numPr>
      <w:tabs>
        <w:tab w:val="left" w:pos="851"/>
      </w:tabs>
      <w:spacing w:before="120" w:after="120"/>
      <w:jc w:val="both"/>
      <w:outlineLvl w:val="6"/>
    </w:pPr>
    <w:rPr>
      <w:rFonts w:ascii="Times New Roman" w:hAnsi="Times New Roman" w:cs="Times New Roman"/>
      <w:sz w:val="24"/>
    </w:rPr>
  </w:style>
  <w:style w:type="paragraph" w:customStyle="1" w:styleId="Zkladnspedsazenm-vc1">
    <w:name w:val="Základní s předsazením - víc1"/>
    <w:basedOn w:val="Normln"/>
    <w:rsid w:val="001619EB"/>
    <w:pPr>
      <w:spacing w:before="60" w:after="60"/>
      <w:ind w:left="907" w:hanging="907"/>
    </w:pPr>
    <w:rPr>
      <w:sz w:val="24"/>
      <w:szCs w:val="24"/>
    </w:rPr>
  </w:style>
  <w:style w:type="paragraph" w:customStyle="1" w:styleId="Nadpislnku">
    <w:name w:val="Nadpis článku"/>
    <w:basedOn w:val="Normln"/>
    <w:next w:val="Normln"/>
    <w:rsid w:val="00366204"/>
    <w:pPr>
      <w:keepNext/>
      <w:keepLines/>
      <w:suppressAutoHyphens/>
      <w:autoSpaceDE w:val="0"/>
      <w:autoSpaceDN w:val="0"/>
      <w:adjustRightInd w:val="0"/>
      <w:spacing w:before="120" w:after="120"/>
    </w:pPr>
    <w:rPr>
      <w:b/>
      <w:bCs/>
      <w:sz w:val="24"/>
    </w:rPr>
  </w:style>
  <w:style w:type="paragraph" w:customStyle="1" w:styleId="Zkladntext1">
    <w:name w:val="Základní text 1"/>
    <w:basedOn w:val="Zkladntext"/>
    <w:rsid w:val="00CB3830"/>
    <w:pPr>
      <w:tabs>
        <w:tab w:val="left" w:pos="426"/>
      </w:tabs>
      <w:spacing w:after="120"/>
      <w:jc w:val="left"/>
    </w:pPr>
    <w:rPr>
      <w:szCs w:val="20"/>
    </w:rPr>
  </w:style>
  <w:style w:type="paragraph" w:customStyle="1" w:styleId="Odstavec">
    <w:name w:val="Odstavec"/>
    <w:rsid w:val="00CB3830"/>
    <w:pPr>
      <w:keepLines/>
      <w:ind w:firstLine="624"/>
      <w:jc w:val="both"/>
    </w:pPr>
    <w:rPr>
      <w:sz w:val="24"/>
    </w:rPr>
  </w:style>
  <w:style w:type="paragraph" w:customStyle="1" w:styleId="Textnormy">
    <w:name w:val="Text normy"/>
    <w:rsid w:val="00CB3830"/>
    <w:pPr>
      <w:autoSpaceDE w:val="0"/>
      <w:autoSpaceDN w:val="0"/>
      <w:adjustRightInd w:val="0"/>
      <w:spacing w:after="120"/>
      <w:jc w:val="both"/>
    </w:pPr>
    <w:rPr>
      <w:rFonts w:ascii="Arial" w:hAnsi="Arial" w:cs="Arial"/>
      <w:sz w:val="24"/>
    </w:rPr>
  </w:style>
  <w:style w:type="paragraph" w:customStyle="1" w:styleId="Stylnadpis2">
    <w:name w:val="Styl nadpisů 2"/>
    <w:basedOn w:val="Normln"/>
    <w:rsid w:val="004C3816"/>
    <w:rPr>
      <w:rFonts w:ascii="Times New Roman" w:hAnsi="Times New Roman" w:cs="Times New Roman"/>
      <w:sz w:val="24"/>
    </w:rPr>
  </w:style>
  <w:style w:type="paragraph" w:styleId="Normlnodsazen">
    <w:name w:val="Normal Indent"/>
    <w:basedOn w:val="Normln"/>
    <w:link w:val="NormlnodsazenChar"/>
    <w:rsid w:val="004C3816"/>
    <w:pPr>
      <w:spacing w:before="60"/>
      <w:ind w:left="1134"/>
      <w:jc w:val="both"/>
    </w:pPr>
    <w:rPr>
      <w:rFonts w:ascii="Times New Roman" w:hAnsi="Times New Roman" w:cs="Times New Roman"/>
      <w:kern w:val="20"/>
      <w:sz w:val="24"/>
      <w:lang w:val="x-none" w:eastAsia="x-none"/>
    </w:rPr>
  </w:style>
  <w:style w:type="character" w:customStyle="1" w:styleId="NormlnodsazenChar">
    <w:name w:val="Normální odsazený Char"/>
    <w:link w:val="Normlnodsazen"/>
    <w:rsid w:val="00104F62"/>
    <w:rPr>
      <w:kern w:val="20"/>
      <w:sz w:val="24"/>
    </w:rPr>
  </w:style>
  <w:style w:type="paragraph" w:customStyle="1" w:styleId="ahoj">
    <w:name w:val="ahoj"/>
    <w:basedOn w:val="Normln"/>
    <w:rsid w:val="004C3816"/>
    <w:pPr>
      <w:numPr>
        <w:numId w:val="61"/>
      </w:numPr>
    </w:pPr>
    <w:rPr>
      <w:rFonts w:cs="Times New Roman"/>
    </w:rPr>
  </w:style>
  <w:style w:type="character" w:styleId="Siln">
    <w:name w:val="Strong"/>
    <w:uiPriority w:val="22"/>
    <w:qFormat/>
    <w:rsid w:val="004C3816"/>
    <w:rPr>
      <w:b/>
      <w:bCs/>
    </w:rPr>
  </w:style>
  <w:style w:type="paragraph" w:styleId="Nzev">
    <w:name w:val="Title"/>
    <w:basedOn w:val="Normln"/>
    <w:link w:val="NzevChar"/>
    <w:qFormat/>
    <w:rsid w:val="00C80D84"/>
    <w:pPr>
      <w:keepNext/>
      <w:widowControl w:val="0"/>
      <w:spacing w:before="120" w:after="120"/>
    </w:pPr>
    <w:rPr>
      <w:rFonts w:cs="Times New Roman"/>
      <w:b/>
      <w:bCs/>
      <w:sz w:val="22"/>
      <w:u w:val="single"/>
      <w:lang w:val="x-none" w:eastAsia="x-none"/>
    </w:rPr>
  </w:style>
  <w:style w:type="character" w:customStyle="1" w:styleId="NzevChar">
    <w:name w:val="Název Char"/>
    <w:link w:val="Nzev"/>
    <w:rsid w:val="00C80D84"/>
    <w:rPr>
      <w:rFonts w:ascii="Arial" w:hAnsi="Arial"/>
      <w:b/>
      <w:bCs/>
      <w:sz w:val="22"/>
      <w:u w:val="single"/>
    </w:rPr>
  </w:style>
  <w:style w:type="paragraph" w:styleId="Obsah6">
    <w:name w:val="toc 6"/>
    <w:basedOn w:val="Normln"/>
    <w:next w:val="Normln"/>
    <w:autoRedefine/>
    <w:uiPriority w:val="39"/>
    <w:unhideWhenUsed/>
    <w:rsid w:val="001511C7"/>
    <w:pPr>
      <w:spacing w:after="100" w:line="276" w:lineRule="auto"/>
      <w:ind w:left="1100"/>
    </w:pPr>
    <w:rPr>
      <w:rFonts w:ascii="Calibri" w:hAnsi="Calibri" w:cs="Times New Roman"/>
      <w:sz w:val="22"/>
      <w:szCs w:val="22"/>
    </w:rPr>
  </w:style>
  <w:style w:type="paragraph" w:styleId="Obsah7">
    <w:name w:val="toc 7"/>
    <w:basedOn w:val="Normln"/>
    <w:next w:val="Normln"/>
    <w:autoRedefine/>
    <w:uiPriority w:val="39"/>
    <w:unhideWhenUsed/>
    <w:rsid w:val="001511C7"/>
    <w:pPr>
      <w:spacing w:after="100" w:line="276" w:lineRule="auto"/>
      <w:ind w:left="1320"/>
    </w:pPr>
    <w:rPr>
      <w:rFonts w:ascii="Calibri" w:hAnsi="Calibri" w:cs="Times New Roman"/>
      <w:sz w:val="22"/>
      <w:szCs w:val="22"/>
    </w:rPr>
  </w:style>
  <w:style w:type="paragraph" w:styleId="Obsah8">
    <w:name w:val="toc 8"/>
    <w:basedOn w:val="Normln"/>
    <w:next w:val="Normln"/>
    <w:autoRedefine/>
    <w:uiPriority w:val="39"/>
    <w:unhideWhenUsed/>
    <w:rsid w:val="001511C7"/>
    <w:pPr>
      <w:spacing w:after="100" w:line="276" w:lineRule="auto"/>
      <w:ind w:left="1540"/>
    </w:pPr>
    <w:rPr>
      <w:rFonts w:ascii="Calibri" w:hAnsi="Calibri" w:cs="Times New Roman"/>
      <w:sz w:val="22"/>
      <w:szCs w:val="22"/>
    </w:rPr>
  </w:style>
  <w:style w:type="paragraph" w:styleId="Obsah9">
    <w:name w:val="toc 9"/>
    <w:basedOn w:val="Normln"/>
    <w:next w:val="Normln"/>
    <w:autoRedefine/>
    <w:uiPriority w:val="39"/>
    <w:unhideWhenUsed/>
    <w:rsid w:val="001511C7"/>
    <w:pPr>
      <w:spacing w:after="100" w:line="276" w:lineRule="auto"/>
      <w:ind w:left="1760"/>
    </w:pPr>
    <w:rPr>
      <w:rFonts w:ascii="Calibri" w:hAnsi="Calibri" w:cs="Times New Roman"/>
      <w:sz w:val="22"/>
      <w:szCs w:val="22"/>
    </w:rPr>
  </w:style>
  <w:style w:type="paragraph" w:styleId="Nadpisobsahu">
    <w:name w:val="TOC Heading"/>
    <w:basedOn w:val="Nadpis1"/>
    <w:next w:val="Normln"/>
    <w:uiPriority w:val="39"/>
    <w:semiHidden/>
    <w:unhideWhenUsed/>
    <w:qFormat/>
    <w:rsid w:val="009900D5"/>
    <w:pPr>
      <w:keepLines/>
      <w:numPr>
        <w:numId w:val="0"/>
      </w:numPr>
      <w:spacing w:before="480" w:after="0" w:line="276" w:lineRule="auto"/>
      <w:outlineLvl w:val="9"/>
    </w:pPr>
    <w:rPr>
      <w:rFonts w:ascii="Cambria" w:hAnsi="Cambria"/>
      <w:color w:val="365F91"/>
      <w:kern w:val="0"/>
      <w:lang w:eastAsia="en-US"/>
    </w:rPr>
  </w:style>
  <w:style w:type="character" w:customStyle="1" w:styleId="st">
    <w:name w:val="st"/>
    <w:basedOn w:val="Standardnpsmoodstavce"/>
    <w:rsid w:val="00315EFC"/>
  </w:style>
  <w:style w:type="character" w:styleId="Zdraznn">
    <w:name w:val="Emphasis"/>
    <w:uiPriority w:val="20"/>
    <w:qFormat/>
    <w:rsid w:val="00315EFC"/>
    <w:rPr>
      <w:i/>
      <w:iCs/>
    </w:rPr>
  </w:style>
  <w:style w:type="paragraph" w:styleId="Titulek">
    <w:name w:val="caption"/>
    <w:basedOn w:val="Normln"/>
    <w:next w:val="Normln"/>
    <w:uiPriority w:val="35"/>
    <w:unhideWhenUsed/>
    <w:qFormat/>
    <w:rsid w:val="0092287F"/>
    <w:rPr>
      <w:b/>
      <w:bCs/>
    </w:rPr>
  </w:style>
  <w:style w:type="paragraph" w:customStyle="1" w:styleId="StylTunervenPodtrenVlevo125cmPedsazen025">
    <w:name w:val="Styl Tučné Červená Podtržení Vlevo:  125 cm Předsazení:  025..."/>
    <w:basedOn w:val="Normln"/>
    <w:rsid w:val="00FC570C"/>
    <w:pPr>
      <w:ind w:left="851" w:hanging="142"/>
    </w:pPr>
    <w:rPr>
      <w:rFonts w:cs="Times New Roman"/>
      <w:b/>
      <w:bCs/>
      <w:color w:val="FF0000"/>
      <w:u w:val="single"/>
    </w:rPr>
  </w:style>
  <w:style w:type="paragraph" w:customStyle="1" w:styleId="StylTunervenPodtrenVlevo125cmPedsazen0251">
    <w:name w:val="Styl Tučné Červená Podtržení Vlevo:  125 cm Předsazení:  025...1"/>
    <w:basedOn w:val="Normln"/>
    <w:rsid w:val="00FC570C"/>
    <w:pPr>
      <w:ind w:left="851" w:hanging="142"/>
    </w:pPr>
    <w:rPr>
      <w:rFonts w:cs="Times New Roman"/>
      <w:b/>
      <w:bCs/>
      <w:color w:val="FF0000"/>
      <w:u w:val="single"/>
    </w:rPr>
  </w:style>
  <w:style w:type="paragraph" w:customStyle="1" w:styleId="StylTunervenPodtrenVlevo125cmPedsazen0252">
    <w:name w:val="Styl Tučné Červená Podtržení Vlevo:  125 cm Předsazení:  025...2"/>
    <w:basedOn w:val="Normln"/>
    <w:rsid w:val="00FC570C"/>
    <w:pPr>
      <w:ind w:left="851" w:hanging="142"/>
    </w:pPr>
    <w:rPr>
      <w:rFonts w:cs="Times New Roman"/>
      <w:b/>
      <w:bCs/>
      <w:color w:val="FF0000"/>
      <w:u w:val="single"/>
    </w:rPr>
  </w:style>
  <w:style w:type="paragraph" w:customStyle="1" w:styleId="StylTunervenVlevo125cmPedsazen025cmDole">
    <w:name w:val="Styl Tučné Červená Vlevo:  125 cm Předsazení:  025 cm Dole: ..."/>
    <w:basedOn w:val="Normln"/>
    <w:rsid w:val="00FC570C"/>
    <w:pPr>
      <w:ind w:left="851" w:hanging="142"/>
    </w:pPr>
    <w:rPr>
      <w:rFonts w:cs="Times New Roman"/>
      <w:b/>
      <w:bCs/>
      <w:color w:val="FF0000"/>
    </w:rPr>
  </w:style>
  <w:style w:type="paragraph" w:customStyle="1" w:styleId="StylTunVlevo125cmPedsazen025cmDoletekovan">
    <w:name w:val="Styl Tučné Vlevo:  125 cm Předsazení:  025 cm Dole: (tečkovan..."/>
    <w:basedOn w:val="Normln"/>
    <w:autoRedefine/>
    <w:rsid w:val="00FC570C"/>
    <w:pPr>
      <w:ind w:left="851" w:hanging="142"/>
    </w:pPr>
    <w:rPr>
      <w:rFonts w:cs="Times New Roman"/>
      <w:b/>
      <w:bCs/>
    </w:rPr>
  </w:style>
  <w:style w:type="paragraph" w:customStyle="1" w:styleId="Styl">
    <w:name w:val="Styl"/>
    <w:basedOn w:val="Normln"/>
    <w:rsid w:val="00FC570C"/>
    <w:pPr>
      <w:ind w:left="851" w:hanging="142"/>
    </w:pPr>
    <w:rPr>
      <w:rFonts w:cs="Times New Roman"/>
    </w:rPr>
  </w:style>
  <w:style w:type="paragraph" w:customStyle="1" w:styleId="Zhlavdatumplatnost">
    <w:name w:val="Záhlaví_datum_platnost"/>
    <w:basedOn w:val="Normln"/>
    <w:uiPriority w:val="99"/>
    <w:rsid w:val="007D5DBB"/>
    <w:pPr>
      <w:spacing w:before="20"/>
    </w:pPr>
    <w:rPr>
      <w:szCs w:val="16"/>
    </w:rPr>
  </w:style>
  <w:style w:type="paragraph" w:customStyle="1" w:styleId="Zhlavrevize">
    <w:name w:val="Záhlaví_revize"/>
    <w:basedOn w:val="Tabulkanormln"/>
    <w:qFormat/>
    <w:rsid w:val="007D5DBB"/>
    <w:rPr>
      <w:sz w:val="20"/>
      <w:szCs w:val="16"/>
    </w:rPr>
  </w:style>
  <w:style w:type="paragraph" w:customStyle="1" w:styleId="Zhlavdatuminnost">
    <w:name w:val="Záhlaví_datum_účinnost"/>
    <w:basedOn w:val="Zhlavdatumplatnost"/>
    <w:rsid w:val="007D5DBB"/>
    <w:rPr>
      <w:szCs w:val="20"/>
    </w:rPr>
  </w:style>
  <w:style w:type="paragraph" w:styleId="Revize">
    <w:name w:val="Revision"/>
    <w:hidden/>
    <w:uiPriority w:val="99"/>
    <w:semiHidden/>
    <w:rsid w:val="000A2980"/>
    <w:rPr>
      <w:rFonts w:ascii="Arial" w:hAnsi="Arial" w:cs="Arial"/>
    </w:rPr>
  </w:style>
  <w:style w:type="character" w:styleId="Zdraznnjemn">
    <w:name w:val="Subtle Emphasis"/>
    <w:uiPriority w:val="19"/>
    <w:qFormat/>
    <w:rsid w:val="009E1E8D"/>
    <w:rPr>
      <w:i/>
      <w:iCs/>
      <w:color w:val="808080"/>
    </w:rPr>
  </w:style>
  <w:style w:type="paragraph" w:customStyle="1" w:styleId="titulnstrana-text">
    <w:name w:val="titulní strana-text"/>
    <w:basedOn w:val="Normln"/>
    <w:rsid w:val="007405F3"/>
    <w:pPr>
      <w:spacing w:before="20" w:after="20"/>
      <w:jc w:val="center"/>
    </w:pPr>
  </w:style>
  <w:style w:type="paragraph" w:customStyle="1" w:styleId="tituln-dek">
    <w:name w:val="titulní-řádek"/>
    <w:basedOn w:val="Normln"/>
    <w:rsid w:val="00403B74"/>
    <w:pPr>
      <w:jc w:val="center"/>
    </w:pPr>
    <w:rPr>
      <w:b/>
      <w:bCs/>
      <w:color w:val="000000"/>
    </w:rPr>
  </w:style>
  <w:style w:type="paragraph" w:customStyle="1" w:styleId="Zhlavdatum-platnost">
    <w:name w:val="Záhlaví_datum-platnost"/>
    <w:basedOn w:val="Tabulkanormln"/>
    <w:uiPriority w:val="99"/>
    <w:rsid w:val="00207396"/>
    <w:rPr>
      <w:sz w:val="20"/>
    </w:rPr>
  </w:style>
  <w:style w:type="paragraph" w:customStyle="1" w:styleId="Zhlavdatum-innost">
    <w:name w:val="Záhlaví_datum-účinnost"/>
    <w:basedOn w:val="Tabulkanormln"/>
    <w:qFormat/>
    <w:rsid w:val="00207396"/>
    <w:rPr>
      <w:sz w:val="20"/>
    </w:rPr>
  </w:style>
  <w:style w:type="paragraph" w:customStyle="1" w:styleId="Zhlavpocetstran">
    <w:name w:val="Záhlaví_pocet stran"/>
    <w:basedOn w:val="Tabulkanormln"/>
    <w:qFormat/>
    <w:rsid w:val="00207396"/>
    <w:rPr>
      <w:sz w:val="20"/>
    </w:rPr>
  </w:style>
  <w:style w:type="paragraph" w:customStyle="1" w:styleId="Zhlavspolenostobrzek">
    <w:name w:val="Záhlaví_společnost_obrázek"/>
    <w:basedOn w:val="Zhlavspolenost"/>
    <w:rsid w:val="00207396"/>
    <w:pPr>
      <w:jc w:val="center"/>
    </w:pPr>
    <w:rPr>
      <w:rFonts w:cs="Times New Roman"/>
      <w:b/>
      <w:sz w:val="20"/>
      <w:szCs w:val="20"/>
    </w:rPr>
  </w:style>
  <w:style w:type="paragraph" w:customStyle="1" w:styleId="Vydavatel">
    <w:name w:val="Vydavatel"/>
    <w:basedOn w:val="Normln"/>
    <w:qFormat/>
    <w:rsid w:val="00207396"/>
    <w:pPr>
      <w:spacing w:before="120" w:after="120"/>
    </w:pPr>
    <w:rPr>
      <w:b/>
      <w:bCs/>
    </w:rPr>
  </w:style>
  <w:style w:type="paragraph" w:customStyle="1" w:styleId="Vordruck">
    <w:name w:val="Vordruck"/>
    <w:basedOn w:val="Normln"/>
    <w:rsid w:val="00207396"/>
    <w:rPr>
      <w:rFonts w:cs="Times New Roman"/>
      <w:lang w:val="de-DE" w:eastAsia="de-DE"/>
    </w:rPr>
  </w:style>
  <w:style w:type="paragraph" w:customStyle="1" w:styleId="titul-pole">
    <w:name w:val="titul-pole"/>
    <w:basedOn w:val="Normln"/>
    <w:qFormat/>
    <w:rsid w:val="00207396"/>
    <w:pPr>
      <w:jc w:val="center"/>
    </w:pPr>
  </w:style>
  <w:style w:type="paragraph" w:customStyle="1" w:styleId="Poznmka">
    <w:name w:val="Poznámka"/>
    <w:basedOn w:val="Normln"/>
    <w:next w:val="Normln"/>
    <w:rsid w:val="00D3404C"/>
    <w:pPr>
      <w:autoSpaceDE w:val="0"/>
      <w:autoSpaceDN w:val="0"/>
      <w:adjustRightInd w:val="0"/>
      <w:spacing w:before="80" w:after="200"/>
      <w:jc w:val="both"/>
    </w:pPr>
    <w:rPr>
      <w:rFonts w:cs="Times New Roman"/>
      <w:sz w:val="18"/>
      <w:szCs w:val="18"/>
    </w:rPr>
  </w:style>
  <w:style w:type="paragraph" w:customStyle="1" w:styleId="Default">
    <w:name w:val="Default"/>
    <w:rsid w:val="00546643"/>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194537">
      <w:bodyDiv w:val="1"/>
      <w:marLeft w:val="0"/>
      <w:marRight w:val="0"/>
      <w:marTop w:val="0"/>
      <w:marBottom w:val="0"/>
      <w:divBdr>
        <w:top w:val="none" w:sz="0" w:space="0" w:color="auto"/>
        <w:left w:val="none" w:sz="0" w:space="0" w:color="auto"/>
        <w:bottom w:val="none" w:sz="0" w:space="0" w:color="auto"/>
        <w:right w:val="none" w:sz="0" w:space="0" w:color="auto"/>
      </w:divBdr>
    </w:div>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 w:id="344209454">
      <w:bodyDiv w:val="1"/>
      <w:marLeft w:val="0"/>
      <w:marRight w:val="0"/>
      <w:marTop w:val="0"/>
      <w:marBottom w:val="0"/>
      <w:divBdr>
        <w:top w:val="none" w:sz="0" w:space="0" w:color="auto"/>
        <w:left w:val="none" w:sz="0" w:space="0" w:color="auto"/>
        <w:bottom w:val="none" w:sz="0" w:space="0" w:color="auto"/>
        <w:right w:val="none" w:sz="0" w:space="0" w:color="auto"/>
      </w:divBdr>
    </w:div>
    <w:div w:id="509443552">
      <w:bodyDiv w:val="1"/>
      <w:marLeft w:val="0"/>
      <w:marRight w:val="0"/>
      <w:marTop w:val="0"/>
      <w:marBottom w:val="0"/>
      <w:divBdr>
        <w:top w:val="none" w:sz="0" w:space="0" w:color="auto"/>
        <w:left w:val="none" w:sz="0" w:space="0" w:color="auto"/>
        <w:bottom w:val="none" w:sz="0" w:space="0" w:color="auto"/>
        <w:right w:val="none" w:sz="0" w:space="0" w:color="auto"/>
      </w:divBdr>
    </w:div>
    <w:div w:id="706225445">
      <w:bodyDiv w:val="1"/>
      <w:marLeft w:val="0"/>
      <w:marRight w:val="0"/>
      <w:marTop w:val="0"/>
      <w:marBottom w:val="0"/>
      <w:divBdr>
        <w:top w:val="none" w:sz="0" w:space="0" w:color="auto"/>
        <w:left w:val="none" w:sz="0" w:space="0" w:color="auto"/>
        <w:bottom w:val="none" w:sz="0" w:space="0" w:color="auto"/>
        <w:right w:val="none" w:sz="0" w:space="0" w:color="auto"/>
      </w:divBdr>
    </w:div>
    <w:div w:id="719354711">
      <w:bodyDiv w:val="1"/>
      <w:marLeft w:val="0"/>
      <w:marRight w:val="0"/>
      <w:marTop w:val="0"/>
      <w:marBottom w:val="0"/>
      <w:divBdr>
        <w:top w:val="none" w:sz="0" w:space="0" w:color="auto"/>
        <w:left w:val="none" w:sz="0" w:space="0" w:color="auto"/>
        <w:bottom w:val="none" w:sz="0" w:space="0" w:color="auto"/>
        <w:right w:val="none" w:sz="0" w:space="0" w:color="auto"/>
      </w:divBdr>
    </w:div>
    <w:div w:id="749347450">
      <w:bodyDiv w:val="1"/>
      <w:marLeft w:val="0"/>
      <w:marRight w:val="0"/>
      <w:marTop w:val="0"/>
      <w:marBottom w:val="0"/>
      <w:divBdr>
        <w:top w:val="none" w:sz="0" w:space="0" w:color="auto"/>
        <w:left w:val="none" w:sz="0" w:space="0" w:color="auto"/>
        <w:bottom w:val="none" w:sz="0" w:space="0" w:color="auto"/>
        <w:right w:val="none" w:sz="0" w:space="0" w:color="auto"/>
      </w:divBdr>
    </w:div>
    <w:div w:id="778183926">
      <w:bodyDiv w:val="1"/>
      <w:marLeft w:val="0"/>
      <w:marRight w:val="0"/>
      <w:marTop w:val="0"/>
      <w:marBottom w:val="0"/>
      <w:divBdr>
        <w:top w:val="none" w:sz="0" w:space="0" w:color="auto"/>
        <w:left w:val="none" w:sz="0" w:space="0" w:color="auto"/>
        <w:bottom w:val="none" w:sz="0" w:space="0" w:color="auto"/>
        <w:right w:val="none" w:sz="0" w:space="0" w:color="auto"/>
      </w:divBdr>
    </w:div>
    <w:div w:id="978998434">
      <w:bodyDiv w:val="1"/>
      <w:marLeft w:val="0"/>
      <w:marRight w:val="0"/>
      <w:marTop w:val="0"/>
      <w:marBottom w:val="0"/>
      <w:divBdr>
        <w:top w:val="none" w:sz="0" w:space="0" w:color="auto"/>
        <w:left w:val="none" w:sz="0" w:space="0" w:color="auto"/>
        <w:bottom w:val="none" w:sz="0" w:space="0" w:color="auto"/>
        <w:right w:val="none" w:sz="0" w:space="0" w:color="auto"/>
      </w:divBdr>
    </w:div>
    <w:div w:id="1272787402">
      <w:bodyDiv w:val="1"/>
      <w:marLeft w:val="0"/>
      <w:marRight w:val="0"/>
      <w:marTop w:val="0"/>
      <w:marBottom w:val="0"/>
      <w:divBdr>
        <w:top w:val="none" w:sz="0" w:space="0" w:color="auto"/>
        <w:left w:val="none" w:sz="0" w:space="0" w:color="auto"/>
        <w:bottom w:val="none" w:sz="0" w:space="0" w:color="auto"/>
        <w:right w:val="none" w:sz="0" w:space="0" w:color="auto"/>
      </w:divBdr>
    </w:div>
    <w:div w:id="1398505434">
      <w:bodyDiv w:val="1"/>
      <w:marLeft w:val="0"/>
      <w:marRight w:val="0"/>
      <w:marTop w:val="0"/>
      <w:marBottom w:val="0"/>
      <w:divBdr>
        <w:top w:val="none" w:sz="0" w:space="0" w:color="auto"/>
        <w:left w:val="none" w:sz="0" w:space="0" w:color="auto"/>
        <w:bottom w:val="none" w:sz="0" w:space="0" w:color="auto"/>
        <w:right w:val="none" w:sz="0" w:space="0" w:color="auto"/>
      </w:divBdr>
    </w:div>
    <w:div w:id="1432437167">
      <w:bodyDiv w:val="1"/>
      <w:marLeft w:val="0"/>
      <w:marRight w:val="0"/>
      <w:marTop w:val="0"/>
      <w:marBottom w:val="0"/>
      <w:divBdr>
        <w:top w:val="none" w:sz="0" w:space="0" w:color="auto"/>
        <w:left w:val="none" w:sz="0" w:space="0" w:color="auto"/>
        <w:bottom w:val="none" w:sz="0" w:space="0" w:color="auto"/>
        <w:right w:val="none" w:sz="0" w:space="0" w:color="auto"/>
      </w:divBdr>
    </w:div>
    <w:div w:id="2074347737">
      <w:bodyDiv w:val="1"/>
      <w:marLeft w:val="0"/>
      <w:marRight w:val="0"/>
      <w:marTop w:val="0"/>
      <w:marBottom w:val="0"/>
      <w:divBdr>
        <w:top w:val="none" w:sz="0" w:space="0" w:color="auto"/>
        <w:left w:val="none" w:sz="0" w:space="0" w:color="auto"/>
        <w:bottom w:val="none" w:sz="0" w:space="0" w:color="auto"/>
        <w:right w:val="none" w:sz="0" w:space="0" w:color="auto"/>
      </w:divBdr>
    </w:div>
    <w:div w:id="2128426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eon-intra-cz.in.jme.cz/sites/ts/isr/ohsas18001/Forms/AllItems.aspx" TargetMode="External"/><Relationship Id="rId21" Type="http://schemas.openxmlformats.org/officeDocument/2006/relationships/image" Target="media/image4.png"/><Relationship Id="rId34" Type="http://schemas.openxmlformats.org/officeDocument/2006/relationships/hyperlink" Target="https://connect.eon.com/page/18959/8100/cz-human-resources/skoronehody" TargetMode="External"/><Relationship Id="rId42" Type="http://schemas.openxmlformats.org/officeDocument/2006/relationships/hyperlink" Target="http://lisp.dom1.e-ssi.net/CD/CD/05%20ESCZ/ESCZ-PP-083.doc" TargetMode="External"/><Relationship Id="rId47" Type="http://schemas.openxmlformats.org/officeDocument/2006/relationships/hyperlink" Target="file://in.jme.cz/dfsroot02410/TEAM/pm_bozp/Dokument/zasady_a_povinnosti_pri_provadeni_cinnosti_cizich_fyzickych_a_pravnickych_osob_v_objektu_nebo_na_zarizeni_eon.doc" TargetMode="External"/><Relationship Id="rId50" Type="http://schemas.openxmlformats.org/officeDocument/2006/relationships/hyperlink" Target="http://eon-intra-cz.in.jme.cz/sites/ts/isr/ohsas18001/Forms/AllItems.aspx" TargetMode="External"/><Relationship Id="rId55" Type="http://schemas.openxmlformats.org/officeDocument/2006/relationships/hyperlink" Target="file://in.jme.cz/dfsroot02410/TEAM/pm_bozp/Dokument/formular_evidencni_karta_osobnich_ochrannych_prostedku_a_pracovnich_pomucek.doc" TargetMode="External"/><Relationship Id="rId63" Type="http://schemas.openxmlformats.org/officeDocument/2006/relationships/hyperlink" Target="file://in.jme.cz/dfsroot02410/TEAM/pm_bozp/Dokument/ciselnik_organizacnich_jednotek_pro_prikazy_b.docx" TargetMode="External"/><Relationship Id="rId68" Type="http://schemas.openxmlformats.org/officeDocument/2006/relationships/hyperlink" Target="file://in.jme.cz/dfsroot02410/TEAM/pm_bozp/Dokument/formular_prikaz_v.docx" TargetMode="External"/><Relationship Id="rId76" Type="http://schemas.openxmlformats.org/officeDocument/2006/relationships/hyperlink" Target="file://in.jme.cz/dfsroot02410/TEAM/pm_bozp/Dokument/prace_ve_vyskach" TargetMode="External"/><Relationship Id="rId84" Type="http://schemas.openxmlformats.org/officeDocument/2006/relationships/hyperlink" Target="file://in.jme.cz/dfsroot02410/TEAM/pm_bozp/Dokument/zasady_bezpecne_prace_na_tvarecich_strojich.doc" TargetMode="External"/><Relationship Id="rId89" Type="http://schemas.openxmlformats.org/officeDocument/2006/relationships/hyperlink" Target="file://in.jme.cz/dfsroot02410/TEAM/pm_bozp/Dokument/formular_zaznam_kontroly_poziti_alkoholu_navykove_latky.docx" TargetMode="External"/><Relationship Id="rId97" Type="http://schemas.openxmlformats.org/officeDocument/2006/relationships/hyperlink" Target="https://ti.eon.cz/partnersky-portal/ti/" TargetMode="External"/><Relationship Id="rId7" Type="http://schemas.openxmlformats.org/officeDocument/2006/relationships/styles" Target="styles.xml"/><Relationship Id="rId71" Type="http://schemas.openxmlformats.org/officeDocument/2006/relationships/hyperlink" Target="file://in.jme.cz/dfsroot02410/TEAM/pm_bozp/Dokument/formular_kontrola_zebriku.doc" TargetMode="External"/><Relationship Id="rId92" Type="http://schemas.openxmlformats.org/officeDocument/2006/relationships/hyperlink" Target="file://in.jme.cz/dfsroot02410/TEAM/pm_bozp/Dokument/montersky_dorost/program_montersky_dorost_skolni_rok_2016_2017.pdf" TargetMode="External"/><Relationship Id="rId2" Type="http://schemas.openxmlformats.org/officeDocument/2006/relationships/customXml" Target="../customXml/item2.xml"/><Relationship Id="rId16" Type="http://schemas.openxmlformats.org/officeDocument/2006/relationships/hyperlink" Target="http://eon-intra-cz.in.jme.cz/sites/ts/isr/ohsas18001/Forms/AllItems.aspx" TargetMode="External"/><Relationship Id="rId29" Type="http://schemas.openxmlformats.org/officeDocument/2006/relationships/hyperlink" Target="file://in.jme.cz/dfsroot02410/TEAM/pm_bozp/Dokument/prevodni_tabulka_typova_skupina_vs_pracovni_pozice_zamestnance_vcetne_katagorizace.xls" TargetMode="External"/><Relationship Id="rId11" Type="http://schemas.openxmlformats.org/officeDocument/2006/relationships/endnotes" Target="endnotes.xml"/><Relationship Id="rId24" Type="http://schemas.openxmlformats.org/officeDocument/2006/relationships/hyperlink" Target="http://eon-intra-cz.in.jme.cz/sites/ts/isr/ohsas18001/Forms/AllItems.aspx" TargetMode="External"/><Relationship Id="rId32" Type="http://schemas.openxmlformats.org/officeDocument/2006/relationships/hyperlink" Target="file://in.jme.cz/dfsroot02410/TEAM/pm_bozp/Dokument/zpusob_reseni_udalosti_dle_hse_bd_10_1.docx" TargetMode="External"/><Relationship Id="rId37" Type="http://schemas.openxmlformats.org/officeDocument/2006/relationships/hyperlink" Target="file://in.jme.cz/dfsroot02410/TEAM/pm_bozp/Dokument/bezpecnost_a_hygiena_pro_praci_s%20_rucnimi_motorovymi_pilami_a_motorovymi_kosami.doc" TargetMode="External"/><Relationship Id="rId40" Type="http://schemas.openxmlformats.org/officeDocument/2006/relationships/hyperlink" Target="http://lisp.dom1.e-ssi.net/CD/CD/02%20ECE/ECE-PP-005.docx" TargetMode="External"/><Relationship Id="rId45" Type="http://schemas.openxmlformats.org/officeDocument/2006/relationships/hyperlink" Target="file://in.jme.cz/dfsroot02410/TEAM/pm_bozp/Dokument/povereni/formular_povereni_k_cinnostem_pro_zamestnance_eczr.xlsx" TargetMode="External"/><Relationship Id="rId53" Type="http://schemas.openxmlformats.org/officeDocument/2006/relationships/hyperlink" Target="file://in.jme.cz/dfsroot02410/TEAM/pm_bozp/Dokument/formular_zaznam_o_skoleni_%20bozp_navstev_na_pracovistich_eon_czech.doc" TargetMode="External"/><Relationship Id="rId58" Type="http://schemas.openxmlformats.org/officeDocument/2006/relationships/hyperlink" Target="file://in.jme.cz/dfsroot02410/TEAM/pm_bozp/Dokument/formular_prikaz_b_a_priloha_prikazu_b_stara_verze.pdf" TargetMode="External"/><Relationship Id="rId66" Type="http://schemas.openxmlformats.org/officeDocument/2006/relationships/hyperlink" Target="file://in.jme.cz/dfsroot02410/TEAM/pm_bozp/Dokument/pravidla_pro_vybaveni_a_umisteni_lekarnicek.doc" TargetMode="External"/><Relationship Id="rId74" Type="http://schemas.openxmlformats.org/officeDocument/2006/relationships/image" Target="media/image10.png"/><Relationship Id="rId79" Type="http://schemas.openxmlformats.org/officeDocument/2006/relationships/oleObject" Target="embeddings/Microsoft_Excel_97-2003_Worksheet.xls"/><Relationship Id="rId87" Type="http://schemas.openxmlformats.org/officeDocument/2006/relationships/hyperlink" Target="file://in.jme.cz/dfsroot02410/TEAM/pm_bozp/Dokument/formular_kontrola_regalu.doc" TargetMode="External"/><Relationship Id="rId102"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yperlink" Target="file://in.jme.cz/dfsroot02410/TEAM/pm_bozp/Dokument/popis_a_pokyny_k_vystavovan&#237;_prikazu_b_a_prilohy_prikazu_b_nova_verze.docx" TargetMode="External"/><Relationship Id="rId82" Type="http://schemas.openxmlformats.org/officeDocument/2006/relationships/oleObject" Target="embeddings/oleObject1.bin"/><Relationship Id="rId90" Type="http://schemas.openxmlformats.org/officeDocument/2006/relationships/hyperlink" Target="mailto:ales.matulka@eon.cz" TargetMode="External"/><Relationship Id="rId95" Type="http://schemas.openxmlformats.org/officeDocument/2006/relationships/hyperlink" Target="file://in.jme.cz/dfsroot02410/TEAM/pm_bozp/Dokument/prace_kabely_eon.pdf" TargetMode="External"/><Relationship Id="rId19" Type="http://schemas.openxmlformats.org/officeDocument/2006/relationships/image" Target="media/image2.png"/><Relationship Id="rId14" Type="http://schemas.openxmlformats.org/officeDocument/2006/relationships/hyperlink" Target="file://in.jme.cz/dfsroot02410/TEAM/pm_bozp/Dokument/formular_bezpecnostni_denik.docx" TargetMode="External"/><Relationship Id="rId22" Type="http://schemas.openxmlformats.org/officeDocument/2006/relationships/image" Target="media/image5.png"/><Relationship Id="rId27" Type="http://schemas.openxmlformats.org/officeDocument/2006/relationships/hyperlink" Target="file://in.jme.cz/dfsroot02410/TEAM/pm_bozp/Dokument/formular_seznameni_zamestnancu_s_navodem_k_pouziti_vyrobku.doc" TargetMode="External"/><Relationship Id="rId30" Type="http://schemas.openxmlformats.org/officeDocument/2006/relationships/hyperlink" Target="file://in.jme.cz/dfsroot02410/TEAM/pm_bozp/Dokument/formular_plan_prvni_pomoci.doc" TargetMode="External"/><Relationship Id="rId35" Type="http://schemas.openxmlformats.org/officeDocument/2006/relationships/hyperlink" Target="file://in.jme.cz/dfsroot02410/TEAM/pm_bozp/Dokument/seznamy_oopp_pro_typove_skupiny_zamestnancu_eon_czech.docx" TargetMode="External"/><Relationship Id="rId43" Type="http://schemas.openxmlformats.org/officeDocument/2006/relationships/hyperlink" Target="file://in.jme.cz/dfsroot02410/TEAM/pm_bozp/Dokument/povereni/formular_povereni_k_cinnostem_pro_zamestnance_ece.xlsx" TargetMode="External"/><Relationship Id="rId48" Type="http://schemas.openxmlformats.org/officeDocument/2006/relationships/hyperlink" Target="file://in.jme.cz/dfsroot02410/TEAM/pm_bozp/Dokument/formular_zaznam_o_skoleni_instruktazich_vcetne_instruktaze_novych_zamestnancu.docx" TargetMode="External"/><Relationship Id="rId56" Type="http://schemas.openxmlformats.org/officeDocument/2006/relationships/hyperlink" Target="file://in.jme.cz/dfsroot02410/team/pm_bozp/Dokument/ciselnik_organizacnich_jednotek_pro_prikazy_b.docx" TargetMode="External"/><Relationship Id="rId64" Type="http://schemas.openxmlformats.org/officeDocument/2006/relationships/hyperlink" Target="file://in.jme.cz/dfsroot02410/TEAM/pm_bozp/Dokument/evidencni_tabulka_vydanych_prikazu_b.xlsx" TargetMode="External"/><Relationship Id="rId69" Type="http://schemas.openxmlformats.org/officeDocument/2006/relationships/hyperlink" Target="file://in.jme.cz/dfsroot02410/TEAM/pm_bozp/Dokument/navody/navod_pro_montaz_a%20_pouziti_opery_o_fasadu.pdf" TargetMode="External"/><Relationship Id="rId77" Type="http://schemas.openxmlformats.org/officeDocument/2006/relationships/hyperlink" Target="file://in.jme.cz/dfsroot02410/TEAM/pm_bozp/Dokument/navody" TargetMode="External"/><Relationship Id="rId100" Type="http://schemas.openxmlformats.org/officeDocument/2006/relationships/footer" Target="footer2.xml"/><Relationship Id="rId8" Type="http://schemas.openxmlformats.org/officeDocument/2006/relationships/settings" Target="settings.xml"/><Relationship Id="rId51" Type="http://schemas.openxmlformats.org/officeDocument/2006/relationships/hyperlink" Target="http://eon-ipd-cz.in.jme.cz/pr/OOEZOPKEZ/SitePages/DomovskaStranka.aspx" TargetMode="External"/><Relationship Id="rId72" Type="http://schemas.openxmlformats.org/officeDocument/2006/relationships/image" Target="media/image8.png"/><Relationship Id="rId80" Type="http://schemas.openxmlformats.org/officeDocument/2006/relationships/image" Target="media/image13.png"/><Relationship Id="rId85" Type="http://schemas.openxmlformats.org/officeDocument/2006/relationships/hyperlink" Target="file://in.jme.cz/dfsroot02410/TEAM/pm_bozp/Dokument/vzor_mistni_rad_skladu.doc" TargetMode="External"/><Relationship Id="rId93" Type="http://schemas.openxmlformats.org/officeDocument/2006/relationships/hyperlink" Target="file://in.jme.cz/dfsroot02410/TEAM/pm_bozp/Dokument/formular_hodnoceni_studenta_programu_montersky_dorost.doc" TargetMode="External"/><Relationship Id="rId98"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1.wmf"/><Relationship Id="rId17" Type="http://schemas.openxmlformats.org/officeDocument/2006/relationships/hyperlink" Target="file://in.jme.cz/dfsroot02410/TEAM/pm_bozp/Dokument/prevodni_tabulka_typova_skupina_vs_pracovni_pozice_zamestnance_vcetne_katagorizace.xls" TargetMode="External"/><Relationship Id="rId25" Type="http://schemas.openxmlformats.org/officeDocument/2006/relationships/hyperlink" Target="http://eon-intra-cz.in.jme.cz/sites/ts/isr/ohsas18001/Forms/AllItems.aspx" TargetMode="External"/><Relationship Id="rId33" Type="http://schemas.openxmlformats.org/officeDocument/2006/relationships/hyperlink" Target="file://in.jme.cz/dfsroot02410/TEAM/pm_bozp/Dokument/formular_zapis_do_knihy_urazu.docx" TargetMode="External"/><Relationship Id="rId38" Type="http://schemas.openxmlformats.org/officeDocument/2006/relationships/hyperlink" Target="file://in.jme.cz/dfsroot02410/TEAM/pm_bozp/Dokument/skoleni_a_prezkouseni_ridicu.docx" TargetMode="External"/><Relationship Id="rId46" Type="http://schemas.openxmlformats.org/officeDocument/2006/relationships/hyperlink" Target="file://in.jme.cz/dfsroot02410/TEAM/pm_bozp/Dokument/povereni/formular_povereni_k_cinnostem_pro_zamestnance_escz.xlsx" TargetMode="External"/><Relationship Id="rId59" Type="http://schemas.openxmlformats.org/officeDocument/2006/relationships/hyperlink" Target="file://in.jme.cz/dfsroot02410/TEAM/pm_bozp/Dokument/popis_a_pokyny_k_vystavovan&#237;_prikazu_b_a_prilohy_prikazu_b_stara_verze.docx" TargetMode="External"/><Relationship Id="rId67" Type="http://schemas.openxmlformats.org/officeDocument/2006/relationships/hyperlink" Target="file://in.jme.cz/dfsroot02410/TEAM/pm_bozp/Dokument/formular_zaznam_o_kontrole_pracoviste.docx" TargetMode="External"/><Relationship Id="rId20" Type="http://schemas.openxmlformats.org/officeDocument/2006/relationships/image" Target="media/image3.png"/><Relationship Id="rId41" Type="http://schemas.openxmlformats.org/officeDocument/2006/relationships/hyperlink" Target="http://lisp.dom1.e-ssi.net/CD/CD/01%20ECZR/ECZR-PP-086.doc" TargetMode="External"/><Relationship Id="rId54" Type="http://schemas.openxmlformats.org/officeDocument/2006/relationships/hyperlink" Target="file://in.jme.cz/dfsroot02410/TEAM/pm_bozp/Dokument/formular_zaznam_o_skoleni_%20bozp_exkurze_na_pracovistich_eon_czech.docx" TargetMode="External"/><Relationship Id="rId62" Type="http://schemas.openxmlformats.org/officeDocument/2006/relationships/hyperlink" Target="file://in.jme.cz/dfsroot02410/TEAM/pm_bozp/Dokument/metodika_cislovani_knih_prikazu_b.docx" TargetMode="External"/><Relationship Id="rId70" Type="http://schemas.openxmlformats.org/officeDocument/2006/relationships/hyperlink" Target="file://in.jme.cz/dfsroot02410/TEAM/pm_bozp/Dokument/prace_ve_vyskach/metodika_postup_zamestnance_pri_vystupu_na_dreveny_sloup_se%20stupackami.doc" TargetMode="External"/><Relationship Id="rId75" Type="http://schemas.openxmlformats.org/officeDocument/2006/relationships/image" Target="media/image11.png"/><Relationship Id="rId83" Type="http://schemas.openxmlformats.org/officeDocument/2006/relationships/hyperlink" Target="file://in.jme.cz/dfsroot02410/TEAM/pm_bozp/Dokument/zasady_bezpecne_prace_na_obrabecich_strojich.docx" TargetMode="External"/><Relationship Id="rId88" Type="http://schemas.openxmlformats.org/officeDocument/2006/relationships/hyperlink" Target="file://in.jme.cz/dfsroot02410/TEAM/pm_bozp/Dokument/manual_revize_kontroly_el_spotrebicu_behem_pouzivani.doc" TargetMode="External"/><Relationship Id="rId91" Type="http://schemas.openxmlformats.org/officeDocument/2006/relationships/hyperlink" Target="file://in.jme.cz/dfsroot02410/TEAM/pm_bozp/Dokument/formular_povereni_pracovnik_odpovedny_za_provoz_vyhrazenych_tlakovych_zarizeni.doc" TargetMode="External"/><Relationship Id="rId96" Type="http://schemas.openxmlformats.org/officeDocument/2006/relationships/hyperlink" Target="file://in.jme.cz/dfsroot02410/TEAM/pm_bozp/Dokument/zajisteni_bozp_pri_cinnostech_opex_eon.pdf"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file://in.jme.cz/dfsroot02410/TEAM/pm_bozp/Dokument/neproskoleni.xlsx" TargetMode="External"/><Relationship Id="rId23" Type="http://schemas.openxmlformats.org/officeDocument/2006/relationships/image" Target="media/image6.png"/><Relationship Id="rId28" Type="http://schemas.openxmlformats.org/officeDocument/2006/relationships/hyperlink" Target="file://in.jme.cz/dfsroot02410/TEAM/pm_bozp/Dokument/priklad_seznameni_zamestnancu_s_navodem_k_pouziti_vyrobku.doc" TargetMode="External"/><Relationship Id="rId36" Type="http://schemas.openxmlformats.org/officeDocument/2006/relationships/hyperlink" Target="file://in.jme.cz/dfsroot02410/TEAM/pm_bozp/Dokument/prevodni_tabulka_typova_skupina_vs_pracovni_pozice_zamestnance_vcetne_katagorizace.xls" TargetMode="External"/><Relationship Id="rId49" Type="http://schemas.openxmlformats.org/officeDocument/2006/relationships/hyperlink" Target="file://in.jme.cz/dfsroot02410/TEAM/pm_bozp/Dokument/formular_skoleni_zhotovitele_pred_zahajenim_cinnosti_na_pracovisti_eon_czech.doc" TargetMode="External"/><Relationship Id="rId57" Type="http://schemas.openxmlformats.org/officeDocument/2006/relationships/image" Target="media/image7.jpeg"/><Relationship Id="rId10" Type="http://schemas.openxmlformats.org/officeDocument/2006/relationships/footnotes" Target="footnotes.xml"/><Relationship Id="rId31" Type="http://schemas.openxmlformats.org/officeDocument/2006/relationships/hyperlink" Target="file://in.jme.cz/dfsroot02410/TEAM/pm_bozp/Dokument/pravidla_pro_vybaveni_a_umisteni_lekarnicek.doc" TargetMode="External"/><Relationship Id="rId44" Type="http://schemas.openxmlformats.org/officeDocument/2006/relationships/hyperlink" Target="file://in.jme.cz/dfsroot02410/TEAM/pm_bozp/Dokument/povereni/formular_povereni_k_cinnostem_pro_zamestnance_ecd.xlsx" TargetMode="External"/><Relationship Id="rId52" Type="http://schemas.openxmlformats.org/officeDocument/2006/relationships/hyperlink" Target="file://in.jme.cz/dfsroot02410/TEAM/pm_bozp/Dokument/ooez_opkez_eon.xlsx" TargetMode="External"/><Relationship Id="rId60" Type="http://schemas.openxmlformats.org/officeDocument/2006/relationships/hyperlink" Target="file://in.jme.cz/dfsroot02410/TEAM/pm_bozp/Dokument/formular_prikaz_b_a_priloha_prikazu_b_nova_verze.pdf" TargetMode="External"/><Relationship Id="rId65" Type="http://schemas.openxmlformats.org/officeDocument/2006/relationships/hyperlink" Target="file://in.jme.cz/dfsroot02410/TEAM/pm_bozp/Dokument/formular_prikaz_bs.docx" TargetMode="External"/><Relationship Id="rId73" Type="http://schemas.openxmlformats.org/officeDocument/2006/relationships/image" Target="media/image9.png"/><Relationship Id="rId78" Type="http://schemas.openxmlformats.org/officeDocument/2006/relationships/image" Target="media/image12.emf"/><Relationship Id="rId81" Type="http://schemas.openxmlformats.org/officeDocument/2006/relationships/image" Target="media/image14.emf"/><Relationship Id="rId86" Type="http://schemas.openxmlformats.org/officeDocument/2006/relationships/hyperlink" Target="file://SM04201/DFSRoot02410/TEAM/pm_bozp/Dokument/stitky_oznaceni_nosnosti_regalu.docx" TargetMode="External"/><Relationship Id="rId94" Type="http://schemas.openxmlformats.org/officeDocument/2006/relationships/hyperlink" Target="http://eon-ipd-cz.in.jme.cz/doc/ti/PNE/PNE_33_0000-6_ed.3.pdf" TargetMode="External"/><Relationship Id="rId99" Type="http://schemas.openxmlformats.org/officeDocument/2006/relationships/footer" Target="footer1.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file://in.jme.cz/dfsroot02410/TEAM/pm_bozp/Dokument/seznam_definic_a_zkratek_bozp.docx" TargetMode="External"/><Relationship Id="rId18" Type="http://schemas.openxmlformats.org/officeDocument/2006/relationships/hyperlink" Target="http://eon-intra-cz.in.jme.cz/sites/ts/isr/ohsas18001/Forms/AllItems.aspx" TargetMode="External"/><Relationship Id="rId39" Type="http://schemas.openxmlformats.org/officeDocument/2006/relationships/hyperlink" Target="http://lisp.dom1.e-ssi.net/CD/CD/03%20ECD/ECD-PP-016.do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ATA\itg\eon\SM001\ECH_SM_CZ.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Regionální směrnice" ma:contentTypeID="0x010100C6356FD1C863D748B6F7ACE4BBC4C2EA0083268F2D8F744A1BADFB04D6D601AEA700747AD04E6CE559458C270CB2FF1C06820101009B4761C798B5434389A932C604F23AB0" ma:contentTypeVersion="12" ma:contentTypeDescription="" ma:contentTypeScope="" ma:versionID="7bd4169a48aa95c0a558f903e4e3494c">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f73c568b348c239e8f3c35a742d559f2"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3:eonrdApproveScope" minOccurs="0"/>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3:eonrdTypeIRD"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0" ma:displayName="Schvalovatelé" ma:internalName="Schvalovatele" ma:readOnly="false">
      <xsd:simpleType>
        <xsd:restriction base="dms:Unknown"/>
      </xsd:simpleType>
    </xsd:element>
    <xsd:element name="Rozdelovnik" ma:index="12"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3" ma:displayName="Označení IŘD" ma:internalName="eonrdIRDLabel">
      <xsd:simpleType>
        <xsd:restriction base="dms:Text">
          <xsd:maxLength value="255"/>
        </xsd:restriction>
      </xsd:simpleType>
    </xsd:element>
    <xsd:element name="oenrdRevisionNumber" ma:index="4" ma:displayName="Číslo revize" ma:decimals="0" ma:internalName="oenrdRevisionNumber">
      <xsd:simpleType>
        <xsd:restriction base="dms:Number"/>
      </xsd:simpleType>
    </xsd:element>
    <xsd:element name="CDValidFrom" ma:index="5" ma:displayName="Platnost od" ma:format="DateOnly" ma:internalName="CDValidFrom" ma:readOnly="false">
      <xsd:simpleType>
        <xsd:restriction base="dms:DateTime"/>
      </xsd:simpleType>
    </xsd:element>
    <xsd:element name="CDEffectiveFrom" ma:index="6" ma:displayName="Účinnost od" ma:format="DateOnly" ma:internalName="CDEffectiveFrom" ma:readOnly="false">
      <xsd:simpleType>
        <xsd:restriction base="dms:DateTime"/>
      </xsd:simpleType>
    </xsd:element>
    <xsd:element name="eonrdPublisherOJ" ma:index="8" ma:displayName="Vydavatel_OJ" ma:default="ECZR - Business Administration (BA)" ma:format="Dropdown" ma:internalName="eonrdPublisherOJ">
      <xsd:simpleType>
        <xsd:restriction base="dms:Choice">
          <xsd:enumeration value="ECZR - Business Administration (BA)"/>
          <xsd:enumeration value="ECZR - Controlling (CO)"/>
          <xsd:enumeration value="ECZR - CO - Business Controlling"/>
          <xsd:enumeration value="ECZR - CO - Controllingové systémy"/>
          <xsd:enumeration value="ECZR - CO - Prodejní controlling"/>
          <xsd:enumeration value="ECZR - Corporate services a Konc.komun. a politika (CSKKP)"/>
          <xsd:enumeration value="ECZR - CSKKP - Corporate Services"/>
          <xsd:enumeration value="ECZR - CSKKP - Koncernová komunikace a politika"/>
          <xsd:enumeration value="ECZR - Daně"/>
          <xsd:enumeration value="ECZR - Energetická kontrola"/>
          <xsd:enumeration value="ECZR - Facility Management (FM)"/>
          <xsd:enumeration value="ECZR - FM - Doprava"/>
          <xsd:enumeration value="ECZR - FM - Facility služby"/>
          <xsd:enumeration value="ECZR - FM - IT Asset Management"/>
          <xsd:enumeration value="ECZR - FM - Poštovní služby a archiv"/>
          <xsd:enumeration value="ECZR - FM - Správa nemovitostí"/>
          <xsd:enumeration value="ECZR - Finance a účetnictví (FU)"/>
          <xsd:enumeration value="ECZR - FU - Finance"/>
          <xsd:enumeration value="ECZR - FU - Koncernové účetnictví"/>
          <xsd:enumeration value="ECZR - FU - Management pohledávek a řízení kreditního rizika"/>
          <xsd:enumeration value="ECZR - Interní audit"/>
          <xsd:enumeration value="ECZR - Kancelář jednatelů"/>
          <xsd:enumeration value="ECZR - Logistika a materiálové hospodářství (LMH)"/>
          <xsd:enumeration value="ECZR - LMH - Strategický nákup"/>
          <xsd:enumeration value="ECZR - LMH - Operativní nákup"/>
          <xsd:enumeration value="ECZR - LMH - Skladové hospodářství"/>
          <xsd:enumeration value="ECZR - Marketing (MA)"/>
          <xsd:enumeration value="ECZR - MA - Management stížností"/>
          <xsd:enumeration value="ECZR - MA - Oblastní management"/>
          <xsd:enumeration value="ECZR - Human Resources (HR)"/>
          <xsd:enumeration value="ECZR - HR - BOZP a management zdraví"/>
          <xsd:enumeration value="ECZR - HR - BOZP"/>
          <xsd:enumeration value="ECZR - HR Servisní středisko"/>
          <xsd:enumeration value="ECZR - HR - Personalistika a mzdové účetnictví"/>
          <xsd:enumeration value="ECZR - HR  podpora"/>
          <xsd:enumeration value="ECZR - Operational Excellence a zákaznické cesty"/>
          <xsd:enumeration value="ECZR - Právní a Compliance"/>
          <xsd:enumeration value="ECZR - Právní - Energetické právo a pravidla trhu"/>
          <xsd:enumeration value="ECZR - Právní - Všeobecné právo"/>
          <xsd:enumeration value="ECZR - Procesní řízení a organizace (PŘO)"/>
          <xsd:enumeration value="ECZR - Rozvoj trhu a společnosti"/>
          <xsd:enumeration value="ECZR - Řízení rizika a informační bezpečnost"/>
          <xsd:enumeration value="ECZR - Správa distribuční sítě (SDS)"/>
          <xsd:enumeration value="ECZR SDS - Správa měření a dat (SMD)"/>
          <xsd:enumeration value="ECZR SDS - SMD - Správa měření"/>
          <xsd:enumeration value="ECZR SDS - SMD - Správa odečtů"/>
          <xsd:enumeration value="ECZR SDS - SMD - Správa dat"/>
          <xsd:enumeration value="ECZR SDS - SMD - Řešení anomálií měření"/>
          <xsd:enumeration value="ECZR SDS - Správa SCADA a sekundární techniky"/>
          <xsd:enumeration value="ECZR SDS - Správa sítě VN, NN, a ZP"/>
          <xsd:enumeration value="ECZR SDS - Správa sítě VVN"/>
          <xsd:enumeration value="ECZR SDS - Správa TIS, GIS"/>
          <xsd:enumeration value="ECZR - Strategické projekty a technický rozvoj"/>
          <xsd:enumeration value="ECZR - Servisní středisko účetnictví (SSÚ)"/>
          <xsd:enumeration value="ECZR - SSÚ - Back Office platební styk"/>
          <xsd:enumeration value="ECZR - SSÚ - Bilancování"/>
          <xsd:enumeration value="ECZR - SSÚ - Finanční účtárna"/>
          <xsd:enumeration value="ECZR - SSU - Harmonizace/Koncernový model"/>
          <xsd:enumeration value="ECZR - SSÚ - Majetková účtárna"/>
          <xsd:enumeration value="ECZR - SSÚ - Účetnictví E.ON IT"/>
          <xsd:enumeration value="ECZR - Středisko služeb zákazníků (SSZ)"/>
          <xsd:enumeration value="ECZR - SSZ - Call Centrum"/>
          <xsd:enumeration value="ECZR - SSZ - Billing Center"/>
          <xsd:enumeration value="ECZR - SSZ - Back Office Call Center"/>
          <xsd:enumeration value="ESCZ - Ekonomický úsek"/>
          <xsd:enumeration value="ESCZ - Měření"/>
          <xsd:enumeration value="ESCZ - Provoz sítě VN, NN a ZP"/>
          <xsd:enumeration value="ESCZ - Provoz sítě VVN"/>
          <xsd:enumeration value="ECD - Dispečerské řízení"/>
          <xsd:enumeration value="ECD - Rozvoj a příprava investic"/>
          <xsd:enumeration value="ECD - Regulace a obsluha účastníků trhu"/>
          <xsd:enumeration value="ECD - Řízení bezpečnosti a distribučního IT"/>
          <xsd:enumeration value="ECD - Řízení služeb pro distribuci"/>
          <xsd:enumeration value="ECD - Síťový Management"/>
          <xsd:enumeration value="ECD - Supervize distribuce"/>
          <xsd:enumeration value="ECE - Digital"/>
          <xsd:enumeration value="ECE - Energetické služby a zdroje (ESZ)"/>
          <xsd:enumeration value="ECE - ESZ - Akvizice"/>
          <xsd:enumeration value="ECE - ESZ - Realizace"/>
          <xsd:enumeration value="ECE - ESZ - Centrální služby"/>
          <xsd:enumeration value="ECE - ESZ - Provoz a správa zdrojů"/>
          <xsd:enumeration value="ECE - Nákup energie (NE)"/>
          <xsd:enumeration value="ECE - Portfolio management"/>
          <xsd:enumeration value="ECE - Pořízení energie"/>
          <xsd:enumeration value="ECE - Smlouvy a vypořádání"/>
          <xsd:enumeration value="ECE - Prodej energie TOP (TB)"/>
          <xsd:enumeration value="ECE - Prodej energie B2B"/>
          <xsd:enumeration value="ECE - Business Development (BD)"/>
          <xsd:enumeration value="ECE - BD - Sales Strategy"/>
          <xsd:enumeration value="ECE - BD - Management technických služeb"/>
          <xsd:enumeration value="ECE - BD - Chanel Management"/>
          <xsd:enumeration value="ECE - BD - Customer Life Cycle Management"/>
          <xsd:enumeration value="ECE - BD - Produkt Management Energie"/>
          <xsd:enumeration value="ECE - Sales Marketing"/>
          <xsd:enumeration value="ECE - Prodej energie domácnostem a podnikatelům"/>
          <xsd:enumeration value="ECE - Prodej energie HZ"/>
          <xsd:enumeration value="ECE - Správa portfolia HZ"/>
          <xsd:enumeration value="ECE - Kompetenční centrum"/>
          <xsd:enumeration value="ECE - IT podpora"/>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4" nillable="true" ma:displayName="Vydavatel" ma:hidden="true" ma:internalName="CDRevisingDisplay" ma:readOnly="false">
      <xsd:simpleType>
        <xsd:restriction base="dms:Text">
          <xsd:maxLength value="255"/>
        </xsd:restriction>
      </xsd:simpleType>
    </xsd:element>
    <xsd:element name="CDValidFromMajorVersion" ma:index="45" nillable="true" ma:displayName="Platnost od (hlavní verze)" ma:format="DateOnly" ma:internalName="CDValidFromMajorVersion" ma:readOnly="true">
      <xsd:simpleType>
        <xsd:restriction base="dms:DateTime"/>
      </xsd:simpleType>
    </xsd:element>
    <xsd:element name="CDValidToMajorVersion" ma:index="46" nillable="true" ma:displayName="Platnost do (hlavní verze)" ma:format="DateOnly" ma:internalName="CDValidToMajorVersion" ma:readOnly="true">
      <xsd:simpleType>
        <xsd:restriction base="dms:DateTime"/>
      </xsd:simpleType>
    </xsd:element>
    <xsd:element name="CDLastRevisionDate" ma:index="47" nillable="true" ma:displayName="Datum poslední revize" ma:internalName="CDLastRevisionDate" ma:readOnly="true">
      <xsd:simpleType>
        <xsd:restriction base="dms:DateTime"/>
      </xsd:simpleType>
    </xsd:element>
    <xsd:element name="eonrdRelatedProcessesDisplay" ma:index="48" nillable="true" ma:displayName="Související procesy" ma:internalName="eonrdRelatedProcessesDisplay" ma:readOnly="true">
      <xsd:simpleType>
        <xsd:restriction base="dms:Note">
          <xsd:maxLength value="255"/>
        </xsd:restriction>
      </xsd:simpleType>
    </xsd:element>
    <xsd:element name="CDIsAttachment" ma:index="49" nillable="true" ma:displayName="CDIsAttachment" ma:internalName="CDIsAttachment" ma:readOnly="true">
      <xsd:simpleType>
        <xsd:restriction base="dms:Boolean"/>
      </xsd:simpleType>
    </xsd:element>
    <xsd:element name="IRDElaborationStatus" ma:index="50" nillable="true" ma:displayName="Stav zpracování IŘD" ma:internalName="IRDElaborationStatu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PublisherCompany" ma:index="7" ma:displayName="Vydavatel_Společnost" ma:format="Dropdown" ma:internalName="eonrdPublisherCompany" ma:readOnly="false">
      <xsd:simpleType>
        <xsd:restriction base="dms:Choice">
          <xsd:enumeration value="ECZR"/>
          <xsd:enumeration value="ECE"/>
          <xsd:enumeration value="ECD"/>
          <xsd:enumeration value="ETRE"/>
          <xsd:enumeration value="ESCZ"/>
          <xsd:enumeration value="EON SE"/>
          <xsd:enumeration value="EEA"/>
          <xsd:enumeration value="EON AG"/>
        </xsd:restriction>
      </xsd:simpleType>
    </xsd:element>
    <xsd:element name="CDRevising" ma:index="9" ma:displayName="Vydavatel IŘD" ma:internalName="CDRevising" ma:readOnly="false">
      <xsd:simpleType>
        <xsd:restriction base="dms:Unknown"/>
      </xsd:simpleType>
    </xsd:element>
    <xsd:element name="eonrdISO" ma:index="11" nillable="true" ma:displayName="ISO" ma:internalName="eonrdISO">
      <xsd:complexType>
        <xsd:complexContent>
          <xsd:extension base="dms:MultiChoice">
            <xsd:sequence>
              <xsd:element name="Value" maxOccurs="unbounded" minOccurs="0" nillable="true">
                <xsd:simpleType>
                  <xsd:restriction base="dms:Choice">
                    <xsd:enumeration value="QMS(SŘJ)"/>
                    <xsd:enumeration value="EMS(ŽP)"/>
                    <xsd:enumeration value="HSMS(BOZP)"/>
                    <xsd:enumeration value="EnMS"/>
                  </xsd:restriction>
                </xsd:simpleType>
              </xsd:element>
            </xsd:sequence>
          </xsd:extension>
        </xsd:complexContent>
      </xsd:complexType>
    </xsd:element>
    <xsd:element name="eonrdApproveScope" ma:index="13" nillable="true" ma:displayName="Schvalovatel - společnosti" ma:internalName="eonrdApproveScope">
      <xsd:simpleType>
        <xsd:restriction base="dms:Unknown"/>
      </xsd:simpleType>
    </xsd:element>
    <xsd:element name="eonrdRelatedProcesses" ma:index="16" nillable="true" ma:displayName="Související procesy" ma:internalName="eonrdRelatedProcesses" ma:readOnly="false" ma:requiredMultiChoice="true">
      <xsd:complexType>
        <xsd:complexContent>
          <xsd:extension base="dms:MultiChoice">
            <xsd:sequence>
              <xsd:element name="Value" maxOccurs="unbounded" minOccurs="0" nillable="true">
                <xsd:simpleType>
                  <xsd:restriction base="dms:Choice">
                    <xsd:enumeration value="DI_P_Contract  Management"/>
                    <xsd:enumeration value="DI_P_Contract  Management AM"/>
                    <xsd:enumeration value="DI_P_Materiálová a technologická  standardizace"/>
                    <xsd:enumeration value="DI_P_Měření"/>
                    <xsd:enumeration value="DI_P_Plánování DI"/>
                    <xsd:enumeration value="DI_P_Provoz a výstavba NN, VN a ZP"/>
                    <xsd:enumeration value="DI_P_Provoz a výstavba VVN"/>
                    <xsd:enumeration value="DI_P_Rozpracování, řízení a konsolidace MTP a ročního plánu"/>
                    <xsd:enumeration value="DI_P_Rozvoj a technické plánování DI"/>
                    <xsd:enumeration value="DI_P_Řízení a vyhodnocování  kvality dodávek a souvisejích služeb"/>
                    <xsd:enumeration value="DI_P_Řízení DS v reálném čase"/>
                    <xsd:enumeration value="DI_P_Sledování a vyhodnocování  kvality distribuce"/>
                    <xsd:enumeration value="DI_P_Správa  DI majetku"/>
                    <xsd:enumeration value="DI_P_Správa a  administrace IT"/>
                    <xsd:enumeration value="DI_P_Správa DŘS"/>
                    <xsd:enumeration value="DI_P_Správa měření a dat"/>
                    <xsd:enumeration value="DI_P_Supervize distribuce"/>
                    <xsd:enumeration value="DI_P_Tvorba řízení  metodik"/>
                    <xsd:enumeration value="DI_P_Vedení  dokumentace DS"/>
                    <xsd:enumeration value="DI_P_Veřejné osvětlení"/>
                    <xsd:enumeration value="DI_P_Zajištění obsluhy účastníků trhu"/>
                    <xsd:enumeration value="DI_P_Zajištění provozu, údržby  a oprav sítí VN/NN/ZP"/>
                    <xsd:enumeration value="DI_P_Zajištění provozu, údržby a oprav sítí VVN"/>
                    <xsd:enumeration value="DI_P_Zajištění realizace obnovy a rozvoje DS"/>
                    <xsd:enumeration value="DI_P_Zajištění regulace"/>
                    <xsd:enumeration value="EM_P_Business Process  Management"/>
                    <xsd:enumeration value="EM_P_Controlling"/>
                    <xsd:enumeration value="EM_P_Daně"/>
                    <xsd:enumeration value="EM_P_Finance a koncernové účetnictví"/>
                    <xsd:enumeration value="EM_P_Informační bezpečnost"/>
                    <xsd:enumeration value="EM_P_Interní Audit"/>
                    <xsd:enumeration value="EM_P_Interní kontrolní systém"/>
                    <xsd:enumeration value="EM_P_Management ISŘ"/>
                    <xsd:enumeration value="EM_P_Marketing"/>
                    <xsd:enumeration value="EM_P_Ombudsman"/>
                    <xsd:enumeration value="EM_P_Právní a Compliance"/>
                    <xsd:enumeration value="EM_P_Řízení rizik a incidentů"/>
                    <xsd:enumeration value="EM_P_Řízení rizik trhu"/>
                    <xsd:enumeration value="EM_P_Strategické projekty a technický rozvoj"/>
                    <xsd:enumeration value="EM_P_Strategie regionální jednotky"/>
                    <xsd:enumeration value="GE_P_Distribuce tepla"/>
                    <xsd:enumeration value="GE_P_Investiční rozvoj (výroba)"/>
                    <xsd:enumeration value="GE_P_Prodej tepla a elektřiny (výroba)"/>
                    <xsd:enumeration value="GE_P_Rozvoj byznysu (výroba)"/>
                    <xsd:enumeration value="GE_P_Údržba a opravy zařízeni (výroba)"/>
                    <xsd:enumeration value="GE_P_Výroba tepla a elektřiny"/>
                    <xsd:enumeration value="GE_P_Zajištění komodit (výroba)"/>
                    <xsd:enumeration value="IS_P_Doprava"/>
                    <xsd:enumeration value="IS_P_Energetická kontrola"/>
                    <xsd:enumeration value="IS_P_Facility služby"/>
                    <xsd:enumeration value="IS_P_Human Resources"/>
                    <xsd:enumeration value="IS_P_IT Asset Management"/>
                    <xsd:enumeration value="IS_P_Logistika a materiálové hospodářství"/>
                    <xsd:enumeration value="IS_P_Poskytování finančních služeb"/>
                    <xsd:enumeration value="IS_P_Poštovní služby a archiv"/>
                    <xsd:enumeration value="IS_P_Správa nemovitostí"/>
                    <xsd:enumeration value="IS_P_Účetnictví"/>
                    <xsd:enumeration value="MS_P_Podpora prodeje"/>
                    <xsd:enumeration value="MS_P_Prodej energií  B2B"/>
                    <xsd:enumeration value="MS_P_Prodej energií  TOP"/>
                    <xsd:enumeration value="PU_P_Nákup energií (EE/ZP)"/>
                    <xsd:enumeration value="PU_P_Řízení nákupu  energií (EE/ZP)"/>
                    <xsd:enumeration value="ZS_P_Back Office Call Center"/>
                    <xsd:enumeration value="ZS_P_Call Center"/>
                    <xsd:enumeration value="ZS_P_Fakturování a párování plateb  prodeje"/>
                    <xsd:enumeration value="ZS_P_Poskytování Fakturace a  párování plateb distribuce"/>
                    <xsd:enumeration value="ZS_P_Řešení stížností  (TOP, B2B, HZ)"/>
                  </xsd:restriction>
                </xsd:simpleType>
              </xsd:element>
            </xsd:sequence>
          </xsd:extension>
        </xsd:complexContent>
      </xsd:complexType>
    </xsd:element>
    <xsd:element name="eonrdTypeIRD" ma:index="30" nillable="true" ma:displayName="Typ IŘD" ma:format="Dropdown" ma:hidden="true" ma:internalName="eonrdTypeIRD" ma:readOnly="false">
      <xsd:simpleType>
        <xsd:restriction base="dms:Choice">
          <xsd:enumeration value="SM"/>
          <xsd:enumeration value="PP"/>
          <xsd:enumeration value="Ř"/>
          <xsd:enumeration value="PK"/>
          <xsd:enumeration value="RS"/>
          <xsd:enumeration value="GP"/>
          <xsd:enumeration value="PŘI"/>
        </xsd:restriction>
      </xsd:simple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1" nillable="true" ma:displayName="Verze" ma:internalName="CDVersion" ma:readOnly="true">
      <xsd:simpleType>
        <xsd:restriction base="dms:Text"/>
      </xsd:simpleType>
    </xsd:element>
    <xsd:element name="CDModified" ma:index="32" nillable="true" ma:displayName="Změněno" ma:internalName="CDModified" ma:readOnly="true">
      <xsd:simpleType>
        <xsd:restriction base="dms:DateTime"/>
      </xsd:simpleType>
    </xsd:element>
    <xsd:element name="CDModifiedBy" ma:index="33" nillable="true" ma:displayName="Změnil" ma:internalName="CDModifiedBy" ma:readOnly="true">
      <xsd:simpleType>
        <xsd:restriction base="dms:Text"/>
      </xsd:simpleType>
    </xsd:element>
    <xsd:element name="CDCreatedBy" ma:index="34" nillable="true" ma:displayName="Vytvořil" ma:internalName="CDCreatedBy" ma:readOnly="true">
      <xsd:simpleType>
        <xsd:restriction base="dms:Text"/>
      </xsd:simpleType>
    </xsd:element>
    <xsd:element name="CDCreated" ma:index="35" nillable="true" ma:displayName="Vytvořeno" ma:internalName="CDCreated" ma:readOnly="true">
      <xsd:simpleType>
        <xsd:restriction base="dms:DateTime"/>
      </xsd:simpleType>
    </xsd:element>
    <xsd:element name="CDDistributionList" ma:index="36" nillable="true" ma:displayName="Rozdělovník" ma:internalName="CDDistributionList" ma:readOnly="true">
      <xsd:simpleType>
        <xsd:restriction base="dms:Note"/>
      </xsd:simpleType>
    </xsd:element>
    <xsd:element name="CDAttachments" ma:index="37" nillable="true" ma:displayName="Přílohy" ma:internalName="CDAttachments" ma:readOnly="true">
      <xsd:simpleType>
        <xsd:restriction base="dms:Note">
          <xsd:maxLength value="255"/>
        </xsd:restriction>
      </xsd:simpleType>
    </xsd:element>
    <xsd:element name="CDRelatedDocuments" ma:index="38" nillable="true" ma:displayName="Související dokumenty" ma:internalName="CDRelatedDocuments" ma:readOnly="true">
      <xsd:simpleType>
        <xsd:restriction base="dms:Note">
          <xsd:maxLength value="255"/>
        </xsd:restriction>
      </xsd:simpleType>
    </xsd:element>
    <xsd:element name="CDDocumentName" ma:index="39" nillable="true" ma:displayName="Název" ma:internalName="CDDocumentName" ma:readOnly="true">
      <xsd:simpleType>
        <xsd:restriction base="dms:Text"/>
      </xsd:simpleType>
    </xsd:element>
    <xsd:element name="CDApprovalStatus" ma:index="40" nillable="true" ma:displayName="Stav schválení" ma:internalName="CDApprovalStatus" ma:readOnly="true">
      <xsd:simpleType>
        <xsd:restriction base="dms:Text"/>
      </xsd:simpleType>
    </xsd:element>
    <xsd:element name="CDApprovedBy" ma:index="41" nillable="true" ma:displayName="Schválil" ma:internalName="CDApprovedBy" ma:readOnly="true">
      <xsd:simpleType>
        <xsd:restriction base="dms:Note"/>
      </xsd:simpleType>
    </xsd:element>
    <xsd:element name="CDApproved" ma:index="42" nillable="true" ma:displayName="Schváleno" ma:internalName="CDApproved" ma:readOnly="true">
      <xsd:simpleType>
        <xsd:restriction base="dms:DateTime"/>
      </xsd:simpleType>
    </xsd:element>
    <xsd:element name="CDLastApprovedBy" ma:index="43"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xmlns:pc="http://schemas.microsoft.com/office/infopath/2007/PartnerControls">
  <documentManagement>
    <eonrdSendToL1Managers xmlns="01b360e9-78c7-4746-9457-a3de3b1a75f8">false</eonrdSendToL1Managers>
    <eonrdPublisherOJ xmlns="01b360e9-78c7-4746-9457-a3de3b1a75f8">ECZR - HR - BOZP a management zdraví</eonrdPublisherOJ>
    <eonrdSLA xmlns="01b360e9-78c7-4746-9457-a3de3b1a75f8">32-11, 31-11, 36-11</eonrdSLA>
    <DocumentLink xmlns="http://schemas.microsoft.com/sharepoint/v3" xsi:nil="true"/>
    <CDRevisingDisplay xmlns="01b360e9-78c7-4746-9457-a3de3b1a75f8">Vodrážka, Stanislav (jme\s18847)</CDRevisingDisplay>
    <eonrdPublishedByGP xmlns="01b360e9-78c7-4746-9457-a3de3b1a75f8">GP03-24 </eonrdPublishedByGP>
    <eonrdTypeIRD xmlns="5137be90-9cf5-4012-8959-e042a16fc572">RS</eonrdTypeIRD>
    <RDAttachments xmlns="http://schemas.microsoft.com/sharepoint/v3" xsi:nil="true"/>
    <Detail xmlns="http://schemas.microsoft.com/sharepoint/v3" xsi:nil="true"/>
    <eonrdPublisherCompany xmlns="5137be90-9cf5-4012-8959-e042a16fc572">ECZR</eonrdPublisherCompany>
    <Rozdelovnik xmlns="http://schemas.microsoft.com/sharepoint/v3">;#False;#991;#SP_ECD_E.ON Distribuce, a.s.;#990;#SP_ECE_E.ON Energie, a.s.;#904;#SP_ESCZ_E.ON Servisní, s.r.o;#989;#SP_ECZR_E.ON Česká republika, s.r.o.;#</Rozdelovnik>
    <eonrdIRDLabel xmlns="01b360e9-78c7-4746-9457-a3de3b1a75f8">RS-019</eonrdIRDLabel>
    <oenrdRevisionNumber xmlns="01b360e9-78c7-4746-9457-a3de3b1a75f8">1</oenrdRevisionNumber>
    <eonrdISO xmlns="5137be90-9cf5-4012-8959-e042a16fc572">
      <Value>EMS(ŽP)</Value>
      <Value>HSMS(BOZP)</Value>
    </eonrdISO>
    <CDValidFrom xmlns="01b360e9-78c7-4746-9457-a3de3b1a75f8">2016-12-18T23:00:00+00:00</CDValidFrom>
    <Schvalovatele xmlns="http://schemas.microsoft.com/sharepoint/v3">;#False;#False;#2609;#Vodrážka, Stanislav;#</Schvalovatele>
    <CDEffectiveFrom xmlns="01b360e9-78c7-4746-9457-a3de3b1a75f8">2016-12-31T23:00:00+00:00</CDEffectiveFrom>
    <CDLinkToEffectiveDocument xmlns="http://schemas.microsoft.com/sharepoint/v3" xsi:nil="true"/>
    <Archived xmlns="http://schemas.microsoft.com/sharepoint/v3">false</Archived>
    <eonrdEditor xmlns="01b360e9-78c7-4746-9457-a3de3b1a75f8">
      <UserInfo>
        <DisplayName>Vodrážka, Stanislav</DisplayName>
        <AccountId>2609</AccountId>
        <AccountType/>
      </UserInfo>
    </eonrdEditor>
    <CDRevising xmlns="5137be90-9cf5-4012-8959-e042a16fc572">;#False;#2609;#Vodrážka, Stanislav;#</CDRevising>
    <CDValidTo xmlns="01b360e9-78c7-4746-9457-a3de3b1a75f8" xsi:nil="true"/>
    <eonrdRelatedProcesses xmlns="5137be90-9cf5-4012-8959-e042a16fc572">
      <Value>BS_P_Poskytování služeb HR</Value>
      <Value>EM_P_Management ISŘ</Value>
      <Value>EM_P_Personální Management</Value>
    </eonrdRelatedProcesses>
    <CDDocumentName xmlns="$ListId:CD;">RS-019</CDDocumentName>
    <CDApproved xmlns="$ListId:CD;">2016-12-21T20:34:22+00:00</CDApproved>
    <CDDistributionList xmlns="$ListId:CD;">SP_ECD_E.ON Distribuce, a.s. (s-1-5-21-1865751897-1031027422-929701000-44814), SP_ECE_E.ON Energie, a.s. (s-1-5-21-1865751897-1031027422-929701000-44826), SP_ESCZ_E.ON Servisní, s.r.o (s-1-5-21-1865751897-1031027422-929701000-44830), SP_ECZR_E.ON Česká republika, s.r.o. (s-1-5-21-1865751897-1031027422-929701000-44832)</CDDistributionList>
    <CDCreatedBy xmlns="$ListId:CD;">Vodrážka, Stanislav (jme\s18847)</CDCreatedBy>
    <CDLastApprovedBy xmlns="$ListId:CD;">Vodrážka, Stanislav (jme\s18847)</CDLastApprovedBy>
    <CDModified xmlns="$ListId:CD;">2016-12-21T20:34:37+00:00</CDModified>
    <eonrdRelatedProcessesDisplay xmlns="01b360e9-78c7-4746-9457-a3de3b1a75f8">BS_P_Poskytování služeb HR, EM_P_Management ISŘ, EM_P_Personální Management</eonrdRelatedProcessesDisplay>
    <CDVersion xmlns="$ListId:CD;">2.0</CDVersion>
    <CDModifiedBy xmlns="$ListId:CD;">Vodrážka, Stanislav (jme\s18847)</CDModifiedBy>
    <CDCreated xmlns="$ListId:CD;">2016-07-04T09:51:06+00:00</CDCreated>
    <CDApprovalStatus xmlns="$ListId:CD;">Schváleno</CDApprovalStatus>
    <CDValidFromMajorVersion xmlns="01b360e9-78c7-4746-9457-a3de3b1a75f8">2016-12-18T23:00:00+00:00</CDValidFromMajorVersion>
    <CDApprovedBy xmlns="$ListId:CD;">Daňková, Pavla (jme\p20247), Bilko, Radek (jme\r21776), Vodrážka, Stanislav (jme\s18847), Vodrážka, Stanislav (jme\s18847)</CDApprovedBy>
    <eonrdApproveScope xmlns="5137be90-9cf5-4012-8959-e042a16fc572">ECZR;True;15.12.2016#ECE;True;13.12.2016#ECD;True;9.12.2016#ESCZ;True;14.12.2016#ETRE;False;1.1.0001#ECH AG;False;1.1.0001#JČP;False;1.1.0001</eonrdApproveScope>
    <IRDElaborationStatus xmlns="01b360e9-78c7-4746-9457-a3de3b1a75f8">Dokument je schválený</IRDElaborationStatus>
    <CDValidToMajorVersion xmlns="01b360e9-78c7-4746-9457-a3de3b1a75f8" xsi:nil="true"/>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2991159-8D93-4C8F-9FDA-DEB0519A4C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72B2D0F-D36F-4B81-98DC-E6A438E8ECD0}">
  <ds:schemaRefs>
    <ds:schemaRef ds:uri="http://schemas.microsoft.com/sharepoint/v3/contenttype/forms"/>
  </ds:schemaRefs>
</ds:datastoreItem>
</file>

<file path=customXml/itemProps3.xml><?xml version="1.0" encoding="utf-8"?>
<ds:datastoreItem xmlns:ds="http://schemas.openxmlformats.org/officeDocument/2006/customXml" ds:itemID="{AFA9CC8B-85D7-4F52-A6C9-995721854A69}">
  <ds:schemaRefs>
    <ds:schemaRef ds:uri="http://schemas.microsoft.com/office/2006/metadata/longProperties"/>
  </ds:schemaRefs>
</ds:datastoreItem>
</file>

<file path=customXml/itemProps4.xml><?xml version="1.0" encoding="utf-8"?>
<ds:datastoreItem xmlns:ds="http://schemas.openxmlformats.org/officeDocument/2006/customXml" ds:itemID="{5CED982E-5308-4E50-B270-A20E4F23B5BC}">
  <ds:schemaRefs>
    <ds:schemaRef ds:uri="http://schemas.microsoft.com/office/2006/metadata/properties"/>
    <ds:schemaRef ds:uri="http://schemas.microsoft.com/office/infopath/2007/PartnerControls"/>
    <ds:schemaRef ds:uri="01b360e9-78c7-4746-9457-a3de3b1a75f8"/>
    <ds:schemaRef ds:uri="http://schemas.microsoft.com/sharepoint/v3"/>
    <ds:schemaRef ds:uri="5137be90-9cf5-4012-8959-e042a16fc572"/>
    <ds:schemaRef ds:uri="$ListId:CD;"/>
  </ds:schemaRefs>
</ds:datastoreItem>
</file>

<file path=customXml/itemProps5.xml><?xml version="1.0" encoding="utf-8"?>
<ds:datastoreItem xmlns:ds="http://schemas.openxmlformats.org/officeDocument/2006/customXml" ds:itemID="{47D6CDCF-BDE2-496C-8D82-7D7635C399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ECH_SM_CZ</Template>
  <TotalTime>0</TotalTime>
  <Pages>158</Pages>
  <Words>60367</Words>
  <Characters>356171</Characters>
  <Application>Microsoft Office Word</Application>
  <DocSecurity>0</DocSecurity>
  <Lines>2968</Lines>
  <Paragraphs>831</Paragraphs>
  <ScaleCrop>false</ScaleCrop>
  <HeadingPairs>
    <vt:vector size="2" baseType="variant">
      <vt:variant>
        <vt:lpstr>Název</vt:lpstr>
      </vt:variant>
      <vt:variant>
        <vt:i4>1</vt:i4>
      </vt:variant>
    </vt:vector>
  </HeadingPairs>
  <TitlesOfParts>
    <vt:vector size="1" baseType="lpstr">
      <vt:lpstr>Dokumentace k zajištění BOZP</vt:lpstr>
    </vt:vector>
  </TitlesOfParts>
  <Company>EON-IT</Company>
  <LinksUpToDate>false</LinksUpToDate>
  <CharactersWithSpaces>415707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Dokumentace k zajištění BOZP</dc:title>
  <dc:subject>RS-019</dc:subject>
  <dc:creator>ECZR-PM</dc:creator>
  <cp:lastModifiedBy>Neuschlová, Lenka</cp:lastModifiedBy>
  <cp:revision>2</cp:revision>
  <cp:lastPrinted>2016-12-09T06:57:00Z</cp:lastPrinted>
  <dcterms:created xsi:type="dcterms:W3CDTF">2021-02-23T11:17:00Z</dcterms:created>
  <dcterms:modified xsi:type="dcterms:W3CDTF">2021-02-23T11:17:00Z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značení IŘD">
    <vt:lpwstr>ESCZ-PP-054</vt:lpwstr>
  </property>
  <property fmtid="{D5CDD505-2E9C-101B-9397-08002B2CF9AE}" pid="3" name="Vydavatel_Jméno">
    <vt:lpwstr>Kroupa Milan</vt:lpwstr>
  </property>
  <property fmtid="{D5CDD505-2E9C-101B-9397-08002B2CF9AE}" pid="4" name="Související Procesy, PB">
    <vt:lpwstr>;#P_Personální Management;#P_Poskytování služeb HR;#P_Management ISŘ;#</vt:lpwstr>
  </property>
  <property fmtid="{D5CDD505-2E9C-101B-9397-08002B2CF9AE}" pid="5" name="ISO">
    <vt:lpwstr>;#QMS(SŘJ);#OHSAS(BOZP);#</vt:lpwstr>
  </property>
  <property fmtid="{D5CDD505-2E9C-101B-9397-08002B2CF9AE}" pid="6" name="Revize">
    <vt:lpwstr>1.00000000000000</vt:lpwstr>
  </property>
  <property fmtid="{D5CDD505-2E9C-101B-9397-08002B2CF9AE}" pid="7" name="Nepovinná specifikace">
    <vt:lpwstr>ECZR</vt:lpwstr>
  </property>
  <property fmtid="{D5CDD505-2E9C-101B-9397-08002B2CF9AE}" pid="8" name="Vydavatel_OJ">
    <vt:lpwstr>Personální management</vt:lpwstr>
  </property>
  <property fmtid="{D5CDD505-2E9C-101B-9397-08002B2CF9AE}" pid="9" name="Druh">
    <vt:lpwstr>PP</vt:lpwstr>
  </property>
  <property fmtid="{D5CDD505-2E9C-101B-9397-08002B2CF9AE}" pid="10" name="Název IŘD">
    <vt:lpwstr>Dokumentace k zajištění BOZP</vt:lpwstr>
  </property>
  <property fmtid="{D5CDD505-2E9C-101B-9397-08002B2CF9AE}" pid="11" name="Platnost od">
    <vt:lpwstr>2012-04-01T00:00:00Z</vt:lpwstr>
  </property>
  <property fmtid="{D5CDD505-2E9C-101B-9397-08002B2CF9AE}" pid="12" name="Smluvní návaznost (SLA)">
    <vt:lpwstr>SLA 36-10</vt:lpwstr>
  </property>
  <property fmtid="{D5CDD505-2E9C-101B-9397-08002B2CF9AE}" pid="13" name="Vydáno na základě KR/RL">
    <vt:lpwstr>KR 22 EEA</vt:lpwstr>
  </property>
  <property fmtid="{D5CDD505-2E9C-101B-9397-08002B2CF9AE}" pid="14" name="Platnost do">
    <vt:lpwstr/>
  </property>
  <property fmtid="{D5CDD505-2E9C-101B-9397-08002B2CF9AE}" pid="15" name="CDRevising_login">
    <vt:lpwstr>JME\m18532</vt:lpwstr>
  </property>
  <property fmtid="{D5CDD505-2E9C-101B-9397-08002B2CF9AE}" pid="16" name="display_urn:schemas-microsoft-com:office:office#Editor">
    <vt:lpwstr>Michlíček, Petr</vt:lpwstr>
  </property>
  <property fmtid="{D5CDD505-2E9C-101B-9397-08002B2CF9AE}" pid="17" name="display_urn:schemas-microsoft-com:office:office#Author">
    <vt:lpwstr>Michlíček, Petr</vt:lpwstr>
  </property>
  <property fmtid="{D5CDD505-2E9C-101B-9397-08002B2CF9AE}" pid="18" name="display_urn:schemas-microsoft-com:office:office#eonrdEditor">
    <vt:lpwstr>Vodrážka, Stanislav</vt:lpwstr>
  </property>
  <property fmtid="{D5CDD505-2E9C-101B-9397-08002B2CF9AE}" pid="19" name="ContentTypeId">
    <vt:lpwstr>0x010100C6356FD1C863D748B6F7ACE4BBC4C2EA0083268F2D8F744A1BADFB04D6D601AEA700747AD04E6CE559458C270CB2FF1C06820101009B4761C798B5434389A932C604F23AB0</vt:lpwstr>
  </property>
  <property fmtid="{D5CDD505-2E9C-101B-9397-08002B2CF9AE}" pid="20" name="CDModified">
    <vt:lpwstr>2015-05-06T09:32:00Z</vt:lpwstr>
  </property>
  <property fmtid="{D5CDD505-2E9C-101B-9397-08002B2CF9AE}" pid="21" name="CDApprovalStatus">
    <vt:lpwstr>Schváleno</vt:lpwstr>
  </property>
  <property fmtid="{D5CDD505-2E9C-101B-9397-08002B2CF9AE}" pid="22" name="CDValidFromMajorVersion">
    <vt:lpwstr>2015-05-01T00:00:00Z</vt:lpwstr>
  </property>
  <property fmtid="{D5CDD505-2E9C-101B-9397-08002B2CF9AE}" pid="23" name="eonrdRelatedProcessesDisplay">
    <vt:lpwstr>BS_P_Poskytování služeb HR, EM_P_Management ISŘ, EM_P_Personální Management</vt:lpwstr>
  </property>
  <property fmtid="{D5CDD505-2E9C-101B-9397-08002B2CF9AE}" pid="24" name="CDVersion">
    <vt:lpwstr>6.0</vt:lpwstr>
  </property>
  <property fmtid="{D5CDD505-2E9C-101B-9397-08002B2CF9AE}" pid="25" name="CDModifiedBy">
    <vt:lpwstr>Vodrážka, Stanislav (jme\s18847)</vt:lpwstr>
  </property>
  <property fmtid="{D5CDD505-2E9C-101B-9397-08002B2CF9AE}" pid="26" name="CDDocumentName">
    <vt:lpwstr>ECZR-PP-030</vt:lpwstr>
  </property>
  <property fmtid="{D5CDD505-2E9C-101B-9397-08002B2CF9AE}" pid="27" name="Draft">
    <vt:lpwstr>;#0;#</vt:lpwstr>
  </property>
  <property fmtid="{D5CDD505-2E9C-101B-9397-08002B2CF9AE}" pid="28" name="CDCreatedBy">
    <vt:lpwstr>Kakáčová, Milena (jme\m25449)</vt:lpwstr>
  </property>
  <property fmtid="{D5CDD505-2E9C-101B-9397-08002B2CF9AE}" pid="29" name="CDCreated">
    <vt:lpwstr>2011-11-25T08:34:00Z</vt:lpwstr>
  </property>
  <property fmtid="{D5CDD505-2E9C-101B-9397-08002B2CF9AE}" pid="30" name="FolderOrDocument">
    <vt:lpwstr>0</vt:lpwstr>
  </property>
  <property fmtid="{D5CDD505-2E9C-101B-9397-08002B2CF9AE}" pid="31" name="CDApprovedBy">
    <vt:lpwstr>Kudějová, Ivana (jme\i3500), Bilko, Radek (jme\r21776), Zrůstová, Kamila (jme\k13610), Zrůstová, Kamila (jme\k13610)</vt:lpwstr>
  </property>
  <property fmtid="{D5CDD505-2E9C-101B-9397-08002B2CF9AE}" pid="32" name="CDApproved">
    <vt:lpwstr>2015-05-06T09:31:25Z</vt:lpwstr>
  </property>
  <property fmtid="{D5CDD505-2E9C-101B-9397-08002B2CF9AE}" pid="33" name="CDLastApprovedBy">
    <vt:lpwstr>Zrůstová, Kamila (jme\k13610)</vt:lpwstr>
  </property>
  <property fmtid="{D5CDD505-2E9C-101B-9397-08002B2CF9AE}" pid="34" name="CDDistributionList">
    <vt:lpwstr>SP_ECZR_E.ON Česká republika, s.r.o. (s-1-5-21-1865751897-1031027422-929701000-44832)</vt:lpwstr>
  </property>
  <property fmtid="{D5CDD505-2E9C-101B-9397-08002B2CF9AE}" pid="35" name="LinkMajorVersion">
    <vt:lpwstr>1024</vt:lpwstr>
  </property>
</Properties>
</file>