
<file path=[Content_Types].xml><?xml version="1.0" encoding="utf-8"?>
<Types xmlns="http://schemas.openxmlformats.org/package/2006/content-types">
  <Default Extension="doc" ContentType="application/msword"/>
  <Default Extension="emf" ContentType="image/x-emf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EB32B2" w14:textId="77777777" w:rsidR="004754AE" w:rsidRDefault="004754AE" w:rsidP="004754AE">
      <w:bookmarkStart w:id="0" w:name="_GoBack"/>
      <w:bookmarkEnd w:id="0"/>
    </w:p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4754AE" w:rsidRPr="00C61E55" w14:paraId="31EB32B7" w14:textId="77777777" w:rsidTr="00FB2923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31EB32B3" w14:textId="77777777" w:rsidR="004754AE" w:rsidRPr="000E0C52" w:rsidRDefault="004754AE" w:rsidP="00FB2923">
            <w:r>
              <w:rPr>
                <w:noProof/>
              </w:rPr>
              <w:drawing>
                <wp:inline distT="0" distB="0" distL="0" distR="0" wp14:anchorId="31EB3404" wp14:editId="31EB3405">
                  <wp:extent cx="962025" cy="276225"/>
                  <wp:effectExtent l="19050" t="0" r="9525" b="0"/>
                  <wp:docPr id="1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31EB32B4" w14:textId="77777777" w:rsidR="004754AE" w:rsidRPr="004754AE" w:rsidRDefault="004754AE" w:rsidP="00FB2923">
            <w:pPr>
              <w:pStyle w:val="ZhlavNadpis1dek"/>
            </w:pPr>
            <w:r w:rsidRPr="004754AE">
              <w:t>Podmínky pro revizní činnost na elektrickém zařízení distribučních sítí – výchozí revize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31EB32B5" w14:textId="77777777" w:rsidR="004754AE" w:rsidRPr="00F73419" w:rsidRDefault="004754AE" w:rsidP="00FB2923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14:paraId="31EB32B6" w14:textId="77777777" w:rsidR="004754AE" w:rsidRPr="00F73419" w:rsidRDefault="004754AE" w:rsidP="00FB2923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fldChar w:fldCharType="begin"/>
            </w:r>
            <w:r w:rsidRPr="00F73419">
              <w:rPr>
                <w:sz w:val="20"/>
                <w:szCs w:val="20"/>
              </w:rPr>
              <w:instrText xml:space="preserve"> PAGE </w:instrText>
            </w:r>
            <w:r w:rsidRPr="00F73419">
              <w:rPr>
                <w:sz w:val="20"/>
                <w:szCs w:val="20"/>
              </w:rPr>
              <w:fldChar w:fldCharType="separate"/>
            </w:r>
            <w:r>
              <w:rPr>
                <w:noProof/>
                <w:sz w:val="20"/>
                <w:szCs w:val="20"/>
              </w:rPr>
              <w:t>1</w:t>
            </w:r>
            <w:r w:rsidRPr="00F73419">
              <w:rPr>
                <w:sz w:val="20"/>
                <w:szCs w:val="20"/>
              </w:rPr>
              <w:fldChar w:fldCharType="end"/>
            </w:r>
            <w:r w:rsidRPr="00F73419">
              <w:rPr>
                <w:sz w:val="20"/>
                <w:szCs w:val="20"/>
              </w:rPr>
              <w:t xml:space="preserve"> / </w:t>
            </w:r>
            <w:r w:rsidRPr="00F73419">
              <w:rPr>
                <w:sz w:val="20"/>
                <w:szCs w:val="20"/>
              </w:rPr>
              <w:fldChar w:fldCharType="begin"/>
            </w:r>
            <w:r w:rsidRPr="00F73419">
              <w:rPr>
                <w:sz w:val="20"/>
                <w:szCs w:val="20"/>
              </w:rPr>
              <w:instrText xml:space="preserve"> NUMPAGES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630DD0">
              <w:rPr>
                <w:noProof/>
                <w:sz w:val="20"/>
                <w:szCs w:val="20"/>
              </w:rPr>
              <w:t>10</w:t>
            </w:r>
            <w:r w:rsidRPr="00F73419">
              <w:rPr>
                <w:sz w:val="20"/>
                <w:szCs w:val="20"/>
              </w:rPr>
              <w:fldChar w:fldCharType="end"/>
            </w:r>
          </w:p>
        </w:tc>
      </w:tr>
      <w:tr w:rsidR="004754AE" w:rsidRPr="00C61E55" w14:paraId="31EB32BC" w14:textId="77777777" w:rsidTr="00FB2923">
        <w:trPr>
          <w:trHeight w:val="283"/>
        </w:trPr>
        <w:tc>
          <w:tcPr>
            <w:tcW w:w="1814" w:type="dxa"/>
            <w:vMerge/>
          </w:tcPr>
          <w:p w14:paraId="31EB32B8" w14:textId="77777777" w:rsidR="004754AE" w:rsidRPr="00C61E55" w:rsidRDefault="004754AE" w:rsidP="00FB2923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14:paraId="31EB32B9" w14:textId="77777777" w:rsidR="004754AE" w:rsidRPr="00C61E55" w:rsidRDefault="004754AE" w:rsidP="00FB2923">
            <w:pPr>
              <w:pStyle w:val="Tabulkanormln"/>
            </w:pPr>
          </w:p>
        </w:tc>
        <w:tc>
          <w:tcPr>
            <w:tcW w:w="1474" w:type="dxa"/>
            <w:vAlign w:val="center"/>
          </w:tcPr>
          <w:p w14:paraId="31EB32BA" w14:textId="77777777" w:rsidR="004754AE" w:rsidRPr="001722A9" w:rsidRDefault="004754AE" w:rsidP="00FB2923">
            <w:pPr>
              <w:pStyle w:val="Zhlavostatntext"/>
            </w:pPr>
            <w:r w:rsidRPr="00F73419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14:paraId="31EB32BB" w14:textId="77777777" w:rsidR="004754AE" w:rsidRPr="00AF7E8C" w:rsidRDefault="00630DD0" w:rsidP="00FB2923">
            <w:pPr>
              <w:pStyle w:val="Zhlavdatumplatnost"/>
              <w:rPr>
                <w:szCs w:val="20"/>
              </w:rPr>
            </w:pPr>
            <w:r>
              <w:rPr>
                <w:szCs w:val="20"/>
              </w:rPr>
              <w:t>01.</w:t>
            </w:r>
            <w:r w:rsidR="004754AE" w:rsidRPr="00AF7E8C">
              <w:rPr>
                <w:szCs w:val="20"/>
              </w:rPr>
              <w:t xml:space="preserve"> </w:t>
            </w:r>
            <w:r>
              <w:rPr>
                <w:szCs w:val="20"/>
              </w:rPr>
              <w:t>10</w:t>
            </w:r>
            <w:r w:rsidR="004754AE" w:rsidRPr="00AF7E8C">
              <w:rPr>
                <w:szCs w:val="20"/>
              </w:rPr>
              <w:t>.</w:t>
            </w:r>
            <w:r>
              <w:rPr>
                <w:szCs w:val="20"/>
              </w:rPr>
              <w:t>2019</w:t>
            </w:r>
          </w:p>
        </w:tc>
      </w:tr>
      <w:tr w:rsidR="004754AE" w:rsidRPr="00C61E55" w14:paraId="31EB32C1" w14:textId="77777777" w:rsidTr="00FB2923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31EB32BD" w14:textId="77777777" w:rsidR="004754AE" w:rsidRDefault="004754AE" w:rsidP="00FB2923">
            <w:pPr>
              <w:pStyle w:val="Zhlavspolenost"/>
              <w:jc w:val="center"/>
              <w:rPr>
                <w:b w:val="0"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31EB32BE" w14:textId="77777777" w:rsidR="004754AE" w:rsidRPr="0040585A" w:rsidRDefault="004754AE" w:rsidP="00FB2923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31EB32BF" w14:textId="77777777" w:rsidR="004754AE" w:rsidRPr="00F73419" w:rsidRDefault="004754AE" w:rsidP="00FB2923">
            <w:r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31EB32C0" w14:textId="77777777" w:rsidR="004754AE" w:rsidRPr="00AF7E8C" w:rsidRDefault="00630DD0" w:rsidP="00FB2923">
            <w:pPr>
              <w:pStyle w:val="Zhlavdatuminnost"/>
            </w:pPr>
            <w:r>
              <w:t>01</w:t>
            </w:r>
            <w:r w:rsidR="004754AE" w:rsidRPr="00AF7E8C">
              <w:t xml:space="preserve">. </w:t>
            </w:r>
            <w:r>
              <w:t>11</w:t>
            </w:r>
            <w:r w:rsidR="004754AE" w:rsidRPr="00AF7E8C">
              <w:t>.</w:t>
            </w:r>
            <w:r>
              <w:t>2019</w:t>
            </w:r>
          </w:p>
        </w:tc>
      </w:tr>
      <w:tr w:rsidR="004754AE" w:rsidRPr="00C61E55" w14:paraId="31EB32C6" w14:textId="77777777" w:rsidTr="00FB2923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31EB32C2" w14:textId="77777777" w:rsidR="004754AE" w:rsidRPr="00A44570" w:rsidRDefault="004754AE" w:rsidP="00FB2923">
            <w:pPr>
              <w:pStyle w:val="Zhlavdokument"/>
            </w:pPr>
            <w:r>
              <w:t>Prováděcí pokyn</w:t>
            </w:r>
            <w:r w:rsidRPr="00A44570">
              <w:t xml:space="preserve"> </w:t>
            </w:r>
            <w:r>
              <w:t>ECD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31EB32C3" w14:textId="77777777" w:rsidR="004754AE" w:rsidRPr="004754AE" w:rsidRDefault="004754AE" w:rsidP="00FB2923">
            <w:pPr>
              <w:pStyle w:val="ZhlavNadpis2dek"/>
            </w:pPr>
            <w:r w:rsidRPr="004754AE">
              <w:t>ECD-PP-340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31EB32C4" w14:textId="77777777" w:rsidR="004754AE" w:rsidRPr="00CA427F" w:rsidRDefault="004754AE" w:rsidP="00FB2923">
            <w:pPr>
              <w:pStyle w:val="Zhlav"/>
              <w:tabs>
                <w:tab w:val="clear" w:pos="4536"/>
                <w:tab w:val="clear" w:pos="9072"/>
              </w:tabs>
            </w:pPr>
            <w:r w:rsidRPr="00CA427F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31EB32C5" w14:textId="77777777" w:rsidR="004754AE" w:rsidRPr="00CA427F" w:rsidRDefault="004754AE" w:rsidP="00FB2923">
            <w:pPr>
              <w:pStyle w:val="Zhlavrevize"/>
            </w:pPr>
            <w:r>
              <w:t>0</w:t>
            </w:r>
          </w:p>
        </w:tc>
      </w:tr>
    </w:tbl>
    <w:p w14:paraId="31EB32C7" w14:textId="77777777" w:rsidR="004754AE" w:rsidRDefault="004754AE" w:rsidP="004754AE"/>
    <w:p w14:paraId="31EB32C8" w14:textId="77777777" w:rsidR="004754AE" w:rsidRPr="005D4495" w:rsidRDefault="004754AE" w:rsidP="004754AE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6"/>
      </w:tblGrid>
      <w:tr w:rsidR="004754AE" w:rsidRPr="00651317" w14:paraId="31EB32CA" w14:textId="77777777" w:rsidTr="00FB2923">
        <w:trPr>
          <w:cantSplit/>
          <w:trHeight w:val="705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14:paraId="31EB32C9" w14:textId="77777777" w:rsidR="004754AE" w:rsidRPr="004754AE" w:rsidRDefault="004754AE" w:rsidP="00FB2923">
            <w:pPr>
              <w:spacing w:before="240" w:after="240"/>
              <w:jc w:val="center"/>
              <w:rPr>
                <w:b/>
                <w:bCs/>
              </w:rPr>
            </w:pPr>
            <w:r w:rsidRPr="004754AE">
              <w:rPr>
                <w:b/>
                <w:bCs/>
              </w:rPr>
              <w:t xml:space="preserve">Prováděcí pokyn PP-340 společnosti E.ON </w:t>
            </w:r>
            <w:r w:rsidRPr="004754AE">
              <w:rPr>
                <w:b/>
              </w:rPr>
              <w:t>Distribuce, a.s.</w:t>
            </w:r>
          </w:p>
        </w:tc>
      </w:tr>
      <w:tr w:rsidR="004754AE" w:rsidRPr="00651317" w14:paraId="31EB32D0" w14:textId="77777777" w:rsidTr="00FB2923">
        <w:trPr>
          <w:cantSplit/>
          <w:trHeight w:val="705"/>
        </w:trPr>
        <w:tc>
          <w:tcPr>
            <w:tcW w:w="1474" w:type="dxa"/>
            <w:vAlign w:val="center"/>
          </w:tcPr>
          <w:p w14:paraId="31EB32CB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14:paraId="31EB32CC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1984" w:type="dxa"/>
            <w:vAlign w:val="center"/>
          </w:tcPr>
          <w:p w14:paraId="31EB32CD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268" w:type="dxa"/>
            <w:vAlign w:val="center"/>
          </w:tcPr>
          <w:p w14:paraId="31EB32CE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1986" w:type="dxa"/>
            <w:vAlign w:val="center"/>
          </w:tcPr>
          <w:p w14:paraId="31EB32CF" w14:textId="77777777" w:rsidR="004754AE" w:rsidRPr="000E0C52" w:rsidRDefault="004754AE" w:rsidP="00FB2923">
            <w:pPr>
              <w:jc w:val="center"/>
              <w:rPr>
                <w:b/>
                <w:bCs/>
              </w:rPr>
            </w:pPr>
            <w:r w:rsidRPr="000E0C52">
              <w:rPr>
                <w:b/>
                <w:bCs/>
              </w:rPr>
              <w:t>Datum a podpis</w:t>
            </w:r>
          </w:p>
        </w:tc>
      </w:tr>
      <w:tr w:rsidR="004754AE" w:rsidRPr="00E066BD" w14:paraId="31EB32D6" w14:textId="77777777" w:rsidTr="00FB2923">
        <w:trPr>
          <w:cantSplit/>
          <w:trHeight w:val="705"/>
        </w:trPr>
        <w:tc>
          <w:tcPr>
            <w:tcW w:w="1474" w:type="dxa"/>
            <w:vAlign w:val="center"/>
          </w:tcPr>
          <w:p w14:paraId="31EB32D1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14:paraId="31EB32D2" w14:textId="77777777" w:rsidR="004754AE" w:rsidRPr="000E0C52" w:rsidRDefault="004754AE" w:rsidP="00FB2923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31EB32D3" w14:textId="77777777" w:rsidR="004754AE" w:rsidRPr="000E0C52" w:rsidRDefault="004754AE" w:rsidP="00FB2923">
            <w:pPr>
              <w:jc w:val="center"/>
            </w:pPr>
            <w:r>
              <w:t>Standardizace</w:t>
            </w:r>
          </w:p>
        </w:tc>
        <w:tc>
          <w:tcPr>
            <w:tcW w:w="2268" w:type="dxa"/>
            <w:vAlign w:val="center"/>
          </w:tcPr>
          <w:p w14:paraId="31EB32D4" w14:textId="77777777" w:rsidR="004754AE" w:rsidRPr="000E0C52" w:rsidRDefault="004754AE" w:rsidP="006255D0">
            <w:pPr>
              <w:jc w:val="center"/>
            </w:pPr>
            <w:r>
              <w:t>V</w:t>
            </w:r>
            <w:r w:rsidR="00630DD0">
              <w:t>olek</w:t>
            </w:r>
            <w:r>
              <w:t xml:space="preserve"> Jan</w:t>
            </w:r>
          </w:p>
        </w:tc>
        <w:tc>
          <w:tcPr>
            <w:tcW w:w="1986" w:type="dxa"/>
            <w:vAlign w:val="center"/>
          </w:tcPr>
          <w:p w14:paraId="31EB32D5" w14:textId="77777777" w:rsidR="004754AE" w:rsidRPr="000E0C52" w:rsidRDefault="004754AE" w:rsidP="00FB2923"/>
        </w:tc>
      </w:tr>
      <w:tr w:rsidR="004754AE" w:rsidRPr="00E066BD" w14:paraId="31EB32DC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31EB32D7" w14:textId="77777777" w:rsidR="004754AE" w:rsidRPr="000E0C52" w:rsidRDefault="004754AE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14:paraId="31EB32D8" w14:textId="77777777" w:rsidR="004754AE" w:rsidRPr="000E0C52" w:rsidRDefault="004754AE" w:rsidP="00FB2923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31EB32D9" w14:textId="77777777" w:rsidR="004754AE" w:rsidRPr="000E0C52" w:rsidRDefault="004754AE" w:rsidP="00FB2923">
            <w:pPr>
              <w:jc w:val="center"/>
            </w:pPr>
            <w:r>
              <w:t>Síťový management</w:t>
            </w:r>
          </w:p>
        </w:tc>
        <w:tc>
          <w:tcPr>
            <w:tcW w:w="2268" w:type="dxa"/>
            <w:vAlign w:val="center"/>
          </w:tcPr>
          <w:p w14:paraId="31EB32DA" w14:textId="77777777" w:rsidR="004754AE" w:rsidRPr="000E0C52" w:rsidRDefault="004754AE" w:rsidP="006255D0">
            <w:pPr>
              <w:jc w:val="center"/>
            </w:pPr>
            <w:r>
              <w:t>K</w:t>
            </w:r>
            <w:r w:rsidR="00630DD0">
              <w:t>ouba</w:t>
            </w:r>
            <w:r>
              <w:t xml:space="preserve"> Daniel</w:t>
            </w:r>
          </w:p>
        </w:tc>
        <w:tc>
          <w:tcPr>
            <w:tcW w:w="1986" w:type="dxa"/>
          </w:tcPr>
          <w:p w14:paraId="31EB32DB" w14:textId="77777777" w:rsidR="004754AE" w:rsidRPr="000E0C52" w:rsidRDefault="004754AE" w:rsidP="00FB2923"/>
        </w:tc>
      </w:tr>
    </w:tbl>
    <w:p w14:paraId="31EB32DD" w14:textId="77777777" w:rsidR="004754AE" w:rsidRDefault="004754AE" w:rsidP="004754AE"/>
    <w:p w14:paraId="31EB32DE" w14:textId="77777777" w:rsidR="004754AE" w:rsidRPr="00692504" w:rsidRDefault="004754AE" w:rsidP="004754AE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4"/>
      </w:tblGrid>
      <w:tr w:rsidR="004754AE" w:rsidRPr="00692504" w14:paraId="31EB32E4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31EB32DF" w14:textId="77777777" w:rsidR="004754AE" w:rsidRPr="00692504" w:rsidRDefault="004754AE" w:rsidP="00FB2923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 xml:space="preserve">(ISO 14001 / </w:t>
            </w:r>
            <w:r w:rsidRPr="00250EB2">
              <w:rPr>
                <w:bCs/>
                <w:sz w:val="18"/>
                <w:szCs w:val="18"/>
              </w:rPr>
              <w:br/>
              <w:t>OHSAS 18001)</w:t>
            </w:r>
          </w:p>
        </w:tc>
        <w:tc>
          <w:tcPr>
            <w:tcW w:w="1361" w:type="dxa"/>
            <w:vAlign w:val="center"/>
          </w:tcPr>
          <w:p w14:paraId="31EB32E0" w14:textId="77777777" w:rsidR="004754AE" w:rsidRPr="00692504" w:rsidRDefault="00A95140" w:rsidP="00A95140">
            <w:pPr>
              <w:jc w:val="center"/>
            </w:pPr>
            <w:r>
              <w:t>ECZR</w:t>
            </w:r>
          </w:p>
        </w:tc>
        <w:tc>
          <w:tcPr>
            <w:tcW w:w="1984" w:type="dxa"/>
            <w:vAlign w:val="center"/>
          </w:tcPr>
          <w:p w14:paraId="31EB32E1" w14:textId="77777777" w:rsidR="004754AE" w:rsidRPr="00692504" w:rsidRDefault="00A95140" w:rsidP="00A95140">
            <w:pPr>
              <w:jc w:val="center"/>
            </w:pPr>
            <w:r w:rsidRPr="00A95140">
              <w:t>Procesní řízení a organizace</w:t>
            </w:r>
          </w:p>
        </w:tc>
        <w:tc>
          <w:tcPr>
            <w:tcW w:w="2268" w:type="dxa"/>
            <w:vAlign w:val="center"/>
          </w:tcPr>
          <w:p w14:paraId="31EB32E2" w14:textId="77777777" w:rsidR="004754AE" w:rsidRPr="00692504" w:rsidRDefault="00A95140" w:rsidP="00A95140">
            <w:pPr>
              <w:jc w:val="center"/>
            </w:pPr>
            <w:r>
              <w:t>Bilko Radek</w:t>
            </w:r>
          </w:p>
        </w:tc>
        <w:tc>
          <w:tcPr>
            <w:tcW w:w="1984" w:type="dxa"/>
            <w:vAlign w:val="center"/>
          </w:tcPr>
          <w:p w14:paraId="31EB32E3" w14:textId="77777777" w:rsidR="004754AE" w:rsidRPr="00692504" w:rsidRDefault="004754AE" w:rsidP="00A95140">
            <w:pPr>
              <w:jc w:val="center"/>
            </w:pPr>
          </w:p>
        </w:tc>
      </w:tr>
      <w:tr w:rsidR="004754AE" w:rsidRPr="00692504" w14:paraId="31EB32EA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31EB32E5" w14:textId="77777777" w:rsidR="004754AE" w:rsidRPr="00692504" w:rsidRDefault="004754AE" w:rsidP="00FB2923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>(ISO 50001)</w:t>
            </w:r>
          </w:p>
        </w:tc>
        <w:tc>
          <w:tcPr>
            <w:tcW w:w="1361" w:type="dxa"/>
            <w:vAlign w:val="center"/>
          </w:tcPr>
          <w:p w14:paraId="31EB32E6" w14:textId="77777777" w:rsidR="004754AE" w:rsidRPr="00692504" w:rsidRDefault="004754AE" w:rsidP="00FB2923"/>
        </w:tc>
        <w:tc>
          <w:tcPr>
            <w:tcW w:w="1984" w:type="dxa"/>
            <w:vAlign w:val="center"/>
          </w:tcPr>
          <w:p w14:paraId="31EB32E7" w14:textId="77777777" w:rsidR="004754AE" w:rsidRPr="00692504" w:rsidRDefault="004754AE" w:rsidP="00FB2923"/>
        </w:tc>
        <w:tc>
          <w:tcPr>
            <w:tcW w:w="2268" w:type="dxa"/>
            <w:vAlign w:val="center"/>
          </w:tcPr>
          <w:p w14:paraId="31EB32E8" w14:textId="77777777" w:rsidR="004754AE" w:rsidRPr="00692504" w:rsidRDefault="004754AE" w:rsidP="00FB2923"/>
        </w:tc>
        <w:tc>
          <w:tcPr>
            <w:tcW w:w="1984" w:type="dxa"/>
            <w:vAlign w:val="center"/>
          </w:tcPr>
          <w:p w14:paraId="31EB32E9" w14:textId="77777777" w:rsidR="004754AE" w:rsidRPr="00692504" w:rsidRDefault="004754AE" w:rsidP="00FB2923"/>
        </w:tc>
      </w:tr>
    </w:tbl>
    <w:p w14:paraId="31EB32EB" w14:textId="77777777" w:rsidR="004754AE" w:rsidRPr="00692504" w:rsidRDefault="004754AE" w:rsidP="004754AE"/>
    <w:p w14:paraId="31EB32EC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4"/>
      </w:tblGrid>
      <w:tr w:rsidR="004754AE" w:rsidRPr="00E066BD" w14:paraId="31EB32F1" w14:textId="77777777" w:rsidTr="00FB2923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14:paraId="31EB32ED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31EB32EE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31EB32EF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31EB32F0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4754AE" w:rsidRPr="00E066BD" w14:paraId="31EB32F6" w14:textId="77777777" w:rsidTr="00FB2923">
        <w:trPr>
          <w:cantSplit/>
          <w:trHeight w:val="495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14:paraId="31EB32F2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31EB32F3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ECD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31EB32F4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Standardizace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31EB32F5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R</w:t>
            </w:r>
            <w:r w:rsidR="00630DD0">
              <w:rPr>
                <w:color w:val="000000"/>
              </w:rPr>
              <w:t>ynda</w:t>
            </w:r>
            <w:r>
              <w:rPr>
                <w:color w:val="000000"/>
              </w:rPr>
              <w:t xml:space="preserve"> Jaroslav</w:t>
            </w:r>
          </w:p>
        </w:tc>
      </w:tr>
    </w:tbl>
    <w:p w14:paraId="31EB32F7" w14:textId="77777777" w:rsidR="004754AE" w:rsidRDefault="004754AE" w:rsidP="004754AE"/>
    <w:p w14:paraId="31EB32F8" w14:textId="77777777" w:rsidR="004754AE" w:rsidRDefault="004754AE" w:rsidP="004754AE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4754AE" w:rsidRPr="00E066BD" w14:paraId="31EB32FB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14:paraId="31EB32F9" w14:textId="77777777" w:rsidR="004754AE" w:rsidRPr="000E0C52" w:rsidRDefault="004754AE" w:rsidP="00FB2923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14:paraId="31EB32FA" w14:textId="77777777" w:rsidR="004754AE" w:rsidRPr="000E0C52" w:rsidRDefault="004754AE" w:rsidP="00FB2923">
            <w:pPr>
              <w:rPr>
                <w:color w:val="000000"/>
              </w:rPr>
            </w:pPr>
          </w:p>
        </w:tc>
      </w:tr>
      <w:tr w:rsidR="004754AE" w:rsidRPr="00E066BD" w14:paraId="31EB3300" w14:textId="77777777" w:rsidTr="00FB2923">
        <w:trPr>
          <w:cantSplit/>
          <w:trHeight w:val="420"/>
        </w:trPr>
        <w:tc>
          <w:tcPr>
            <w:tcW w:w="2836" w:type="dxa"/>
            <w:vAlign w:val="center"/>
          </w:tcPr>
          <w:p w14:paraId="31EB32FC" w14:textId="77777777" w:rsidR="004754AE" w:rsidRDefault="004754AE" w:rsidP="00FB2923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14:paraId="31EB32FD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14:paraId="31EB32FE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14:paraId="31EB32FF" w14:textId="77777777" w:rsidR="004754AE" w:rsidRPr="000E0C52" w:rsidRDefault="004754AE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4754AE" w:rsidRPr="00E066BD" w14:paraId="31EB3305" w14:textId="77777777" w:rsidTr="00FB2923">
        <w:trPr>
          <w:cantSplit/>
          <w:trHeight w:val="495"/>
        </w:trPr>
        <w:tc>
          <w:tcPr>
            <w:tcW w:w="2836" w:type="dxa"/>
          </w:tcPr>
          <w:p w14:paraId="31EB3301" w14:textId="77777777" w:rsidR="004754AE" w:rsidRPr="00721DFC" w:rsidRDefault="004754AE" w:rsidP="00FB2923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14:paraId="31EB3302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vAlign w:val="center"/>
          </w:tcPr>
          <w:p w14:paraId="31EB3303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vAlign w:val="center"/>
          </w:tcPr>
          <w:p w14:paraId="31EB3304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</w:tr>
      <w:tr w:rsidR="004754AE" w:rsidRPr="00E066BD" w14:paraId="31EB330A" w14:textId="77777777" w:rsidTr="00FB2923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14:paraId="31EB3306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31EB3307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31EB3308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14:paraId="31EB3309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</w:tr>
    </w:tbl>
    <w:p w14:paraId="31EB330B" w14:textId="77777777" w:rsidR="004754AE" w:rsidRDefault="004754AE" w:rsidP="004754AE"/>
    <w:p w14:paraId="31EB330C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4754AE" w:rsidRPr="00E066BD" w14:paraId="31EB330F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1EB330D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1EB330E" w14:textId="77777777" w:rsidR="004754AE" w:rsidRPr="000E0C52" w:rsidRDefault="00EA2669" w:rsidP="00FB2923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</w:tbl>
    <w:p w14:paraId="31EB3310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4754AE" w:rsidRPr="00310221" w14:paraId="31EB3315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1EB3311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Související proces</w:t>
            </w:r>
            <w:r w:rsidRPr="000E0C52">
              <w:rPr>
                <w:b/>
                <w:bCs/>
                <w:color w:val="000000"/>
              </w:rPr>
              <w:t>y / procesní buňky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1EB3312" w14:textId="77777777" w:rsidR="004754AE" w:rsidRDefault="00410351" w:rsidP="00FB2923">
            <w:proofErr w:type="spellStart"/>
            <w:r w:rsidRPr="00410351">
              <w:t>DI_P_Provoz</w:t>
            </w:r>
            <w:proofErr w:type="spellEnd"/>
            <w:r w:rsidRPr="00410351">
              <w:t xml:space="preserve"> sítě VN a NN</w:t>
            </w:r>
            <w:r>
              <w:t xml:space="preserve">, </w:t>
            </w:r>
            <w:proofErr w:type="spellStart"/>
            <w:r w:rsidR="00630DD0" w:rsidRPr="00410351">
              <w:t>DI_P_</w:t>
            </w:r>
            <w:r w:rsidR="00630DD0">
              <w:t>Provoz</w:t>
            </w:r>
            <w:proofErr w:type="spellEnd"/>
            <w:r w:rsidR="00630DD0" w:rsidRPr="00410351">
              <w:t xml:space="preserve"> sítě VVN</w:t>
            </w:r>
          </w:p>
          <w:p w14:paraId="31EB3313" w14:textId="77777777" w:rsidR="0015069A" w:rsidRDefault="00410351" w:rsidP="00FB2923">
            <w:proofErr w:type="spellStart"/>
            <w:r w:rsidRPr="00410351">
              <w:t>DI_P_Správa</w:t>
            </w:r>
            <w:proofErr w:type="spellEnd"/>
            <w:r w:rsidRPr="00410351">
              <w:t xml:space="preserve"> sítě VN a NN</w:t>
            </w:r>
            <w:r>
              <w:t xml:space="preserve">, </w:t>
            </w:r>
            <w:proofErr w:type="spellStart"/>
            <w:r w:rsidRPr="00410351">
              <w:t>DI_P_Správa</w:t>
            </w:r>
            <w:proofErr w:type="spellEnd"/>
            <w:r w:rsidRPr="00410351">
              <w:t xml:space="preserve"> sítě VVN</w:t>
            </w:r>
            <w:r w:rsidR="00003B78">
              <w:t xml:space="preserve">, </w:t>
            </w:r>
          </w:p>
          <w:p w14:paraId="31EB3314" w14:textId="77777777" w:rsidR="00410351" w:rsidRPr="00310221" w:rsidRDefault="00003B78" w:rsidP="00FB2923">
            <w:proofErr w:type="spellStart"/>
            <w:r w:rsidRPr="00003B78">
              <w:t>DI_P_Síťový</w:t>
            </w:r>
            <w:proofErr w:type="spellEnd"/>
            <w:r w:rsidRPr="00003B78">
              <w:t xml:space="preserve"> management</w:t>
            </w:r>
          </w:p>
        </w:tc>
      </w:tr>
    </w:tbl>
    <w:p w14:paraId="31EB3316" w14:textId="77777777" w:rsidR="004754AE" w:rsidRDefault="004754AE" w:rsidP="004754AE"/>
    <w:p w14:paraId="31EB3317" w14:textId="77777777" w:rsidR="004754AE" w:rsidRDefault="004754AE">
      <w:pPr>
        <w:rPr>
          <w:color w:val="0D0D0D" w:themeColor="text1" w:themeTint="F2"/>
        </w:rPr>
      </w:pPr>
      <w:r>
        <w:rPr>
          <w:color w:val="0D0D0D" w:themeColor="text1" w:themeTint="F2"/>
        </w:rPr>
        <w:br w:type="page"/>
      </w:r>
    </w:p>
    <w:p w14:paraId="31EB3318" w14:textId="77777777" w:rsidR="0000424C" w:rsidRPr="009F47CD" w:rsidRDefault="0000424C" w:rsidP="00BC20CC">
      <w:pPr>
        <w:pStyle w:val="Kapitola"/>
        <w:jc w:val="both"/>
        <w:rPr>
          <w:color w:val="0D0D0D" w:themeColor="text1" w:themeTint="F2"/>
        </w:rPr>
      </w:pPr>
      <w:bookmarkStart w:id="1" w:name="_Toc311630683"/>
      <w:bookmarkStart w:id="2" w:name="_Toc311630583"/>
      <w:bookmarkStart w:id="3" w:name="_Toc304786212"/>
      <w:bookmarkStart w:id="4" w:name="_Toc20476745"/>
      <w:r w:rsidRPr="009F47CD">
        <w:rPr>
          <w:color w:val="0D0D0D" w:themeColor="text1" w:themeTint="F2"/>
        </w:rPr>
        <w:lastRenderedPageBreak/>
        <w:t>Změnový list</w:t>
      </w:r>
      <w:bookmarkEnd w:id="1"/>
      <w:bookmarkEnd w:id="2"/>
      <w:bookmarkEnd w:id="3"/>
      <w:bookmarkEnd w:id="4"/>
    </w:p>
    <w:tbl>
      <w:tblPr>
        <w:tblW w:w="903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7671"/>
      </w:tblGrid>
      <w:tr w:rsidR="0000424C" w:rsidRPr="009F47CD" w14:paraId="31EB331B" w14:textId="77777777" w:rsidTr="004F0B18">
        <w:trPr>
          <w:tblHeader/>
        </w:trPr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31EB3319" w14:textId="77777777" w:rsidR="0000424C" w:rsidRPr="009F47CD" w:rsidRDefault="0000424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Označení části textu*</w:t>
            </w:r>
          </w:p>
        </w:tc>
        <w:tc>
          <w:tcPr>
            <w:tcW w:w="767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31EB331A" w14:textId="77777777" w:rsidR="0000424C" w:rsidRPr="009F47CD" w:rsidRDefault="0000424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Popis změny</w:t>
            </w:r>
          </w:p>
        </w:tc>
      </w:tr>
      <w:tr w:rsidR="0000424C" w:rsidRPr="009F47CD" w14:paraId="31EB331E" w14:textId="77777777" w:rsidTr="004F0B18"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1C" w14:textId="77777777" w:rsidR="0000424C" w:rsidRPr="009F47CD" w:rsidRDefault="004E70A7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>
              <w:rPr>
                <w:color w:val="0D0D0D" w:themeColor="text1" w:themeTint="F2"/>
              </w:rPr>
              <w:t>Celý dokument</w:t>
            </w:r>
          </w:p>
        </w:tc>
        <w:tc>
          <w:tcPr>
            <w:tcW w:w="76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1D" w14:textId="77777777" w:rsidR="0000424C" w:rsidRPr="009F47CD" w:rsidRDefault="004E70A7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4E70A7">
              <w:rPr>
                <w:color w:val="0D0D0D" w:themeColor="text1" w:themeTint="F2"/>
              </w:rPr>
              <w:t>Převedení původního dokumentu ECZR-PP-DS-117 z IŘD ECZR SDS do IŘD ECD (v souvislosti s přechodem ECZR SDS do ECD k 1.1.2019). Aktualizace dle aktuální organizační struktury.</w:t>
            </w:r>
          </w:p>
        </w:tc>
      </w:tr>
      <w:tr w:rsidR="0000424C" w:rsidRPr="009F47CD" w14:paraId="31EB332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1F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20" w14:textId="77777777" w:rsidR="0000424C" w:rsidRPr="009F47CD" w:rsidRDefault="0000424C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00424C" w:rsidRPr="009F47CD" w14:paraId="31EB3324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22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23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31EB332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25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26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31EB332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28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29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31EB332D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2B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2C" w14:textId="77777777" w:rsidR="0000424C" w:rsidRPr="009F47CD" w:rsidRDefault="0000424C" w:rsidP="00893C82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31EB333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2E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2F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0424C" w:rsidRPr="009F47CD" w14:paraId="31EB333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31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32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31EB333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B3334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1EB3335" w14:textId="77777777" w:rsidR="009E5145" w:rsidRPr="00AF29AF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9E5145" w:rsidRPr="009F47CD" w14:paraId="31EB333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EB3337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31EB3338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9E5145" w:rsidRPr="009F47CD" w14:paraId="31EB333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3A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3B" w14:textId="77777777" w:rsidR="009E5145" w:rsidRPr="00AF29AF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A00AB6" w:rsidRPr="009F47CD" w14:paraId="31EB333F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3D" w14:textId="77777777" w:rsidR="00A00AB6" w:rsidRPr="009F47CD" w:rsidRDefault="00A00AB6" w:rsidP="006A7F17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3E" w14:textId="77777777" w:rsidR="00A00AB6" w:rsidRPr="009F47CD" w:rsidRDefault="00A00AB6" w:rsidP="00186243">
            <w:pPr>
              <w:spacing w:before="20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42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4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4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06766F" w:rsidRPr="009F47CD" w14:paraId="31EB334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B3343" w14:textId="77777777" w:rsidR="0006766F" w:rsidRPr="009F47CD" w:rsidRDefault="0006766F" w:rsidP="004C1174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1EB3344" w14:textId="77777777" w:rsidR="0006766F" w:rsidRPr="00587EEF" w:rsidRDefault="0006766F" w:rsidP="004C1174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A00AB6" w:rsidRPr="009F47CD" w14:paraId="31EB3348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4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4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4B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4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4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4E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4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4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5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4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5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54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5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5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5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5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5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5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5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5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5D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5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5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6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5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5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6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6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6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6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6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6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6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6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6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6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6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6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6F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6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6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72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7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7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7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7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7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78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7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7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7B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7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7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7E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7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7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8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31EB337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1EB338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A00AB6" w:rsidRPr="009F47CD" w14:paraId="31EB3384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31EB338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31EB338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</w:tbl>
    <w:p w14:paraId="31EB3385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</w:p>
    <w:p w14:paraId="31EB3386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  <w:r w:rsidRPr="009F47CD">
        <w:rPr>
          <w:i/>
          <w:iCs/>
          <w:color w:val="0D0D0D" w:themeColor="text1" w:themeTint="F2"/>
          <w:sz w:val="16"/>
          <w:szCs w:val="16"/>
        </w:rPr>
        <w:t xml:space="preserve">* příp. odkaz na kapitolu, odstavec,  … </w:t>
      </w:r>
    </w:p>
    <w:p w14:paraId="31EB3387" w14:textId="77777777" w:rsidR="00A971FE" w:rsidRPr="009F47CD" w:rsidRDefault="00A971FE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br w:type="page"/>
      </w:r>
    </w:p>
    <w:p w14:paraId="31EB3388" w14:textId="77777777" w:rsidR="008C6500" w:rsidRDefault="0000424C" w:rsidP="00AC70D0">
      <w:pPr>
        <w:pStyle w:val="Kapitola"/>
        <w:spacing w:line="360" w:lineRule="auto"/>
        <w:jc w:val="both"/>
        <w:rPr>
          <w:noProof/>
        </w:rPr>
      </w:pPr>
      <w:bookmarkStart w:id="5" w:name="_Toc20476746"/>
      <w:r w:rsidRPr="009F47CD">
        <w:rPr>
          <w:color w:val="0D0D0D" w:themeColor="text1" w:themeTint="F2"/>
        </w:rPr>
        <w:lastRenderedPageBreak/>
        <w:t>Obsah</w:t>
      </w:r>
      <w:bookmarkEnd w:id="5"/>
      <w:r w:rsidR="005B752D" w:rsidRPr="00186243">
        <w:rPr>
          <w:rFonts w:cs="Times New Roman"/>
          <w:color w:val="0D0D0D" w:themeColor="text1" w:themeTint="F2"/>
          <w:sz w:val="20"/>
          <w:szCs w:val="20"/>
        </w:rPr>
        <w:fldChar w:fldCharType="begin"/>
      </w:r>
      <w:r w:rsidRPr="00186243">
        <w:rPr>
          <w:rFonts w:cs="Times New Roman"/>
          <w:color w:val="0D0D0D" w:themeColor="text1" w:themeTint="F2"/>
          <w:sz w:val="20"/>
          <w:szCs w:val="20"/>
        </w:rPr>
        <w:instrText xml:space="preserve"> TOC \o "1-3" \h \z \u </w:instrText>
      </w:r>
      <w:r w:rsidR="005B752D" w:rsidRPr="00186243">
        <w:rPr>
          <w:rFonts w:cs="Times New Roman"/>
          <w:color w:val="0D0D0D" w:themeColor="text1" w:themeTint="F2"/>
          <w:sz w:val="20"/>
          <w:szCs w:val="20"/>
        </w:rPr>
        <w:fldChar w:fldCharType="separate"/>
      </w:r>
    </w:p>
    <w:p w14:paraId="31EB3389" w14:textId="77777777" w:rsidR="008C6500" w:rsidRDefault="00AE62B7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5" w:history="1">
        <w:r w:rsidR="008C6500" w:rsidRPr="007C2440">
          <w:rPr>
            <w:rStyle w:val="Hypertextovodkaz"/>
            <w:noProof/>
          </w:rPr>
          <w:t>Změnový list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_Toc20476745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2</w:t>
        </w:r>
        <w:r w:rsidR="008C6500">
          <w:rPr>
            <w:noProof/>
            <w:webHidden/>
          </w:rPr>
          <w:fldChar w:fldCharType="end"/>
        </w:r>
      </w:hyperlink>
    </w:p>
    <w:p w14:paraId="31EB338A" w14:textId="77777777" w:rsidR="008C6500" w:rsidRDefault="00AE62B7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6" w:history="1">
        <w:r w:rsidR="008C6500" w:rsidRPr="007C2440">
          <w:rPr>
            <w:rStyle w:val="Hypertextovodkaz"/>
            <w:noProof/>
          </w:rPr>
          <w:t>Obsah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_Toc20476746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3</w:t>
        </w:r>
        <w:r w:rsidR="008C6500">
          <w:rPr>
            <w:noProof/>
            <w:webHidden/>
          </w:rPr>
          <w:fldChar w:fldCharType="end"/>
        </w:r>
      </w:hyperlink>
    </w:p>
    <w:p w14:paraId="31EB338B" w14:textId="77777777" w:rsidR="008C6500" w:rsidRDefault="00AE62B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7" w:history="1">
        <w:r w:rsidR="008C6500" w:rsidRPr="007C2440">
          <w:rPr>
            <w:rStyle w:val="Hypertextovodkaz"/>
            <w:noProof/>
          </w:rPr>
          <w:t>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Účel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_Toc20476747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31EB338C" w14:textId="77777777" w:rsidR="008C6500" w:rsidRDefault="00AE62B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8" w:history="1">
        <w:r w:rsidR="008C6500" w:rsidRPr="007C2440">
          <w:rPr>
            <w:rStyle w:val="Hypertextovodkaz"/>
            <w:noProof/>
          </w:rPr>
          <w:t>1.1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Zdůvodnění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_Toc20476748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31EB338D" w14:textId="77777777" w:rsidR="008C6500" w:rsidRDefault="00AE62B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9" w:history="1">
        <w:r w:rsidR="008C6500" w:rsidRPr="007C2440">
          <w:rPr>
            <w:rStyle w:val="Hypertextovodkaz"/>
            <w:noProof/>
          </w:rPr>
          <w:t>1.2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Cíl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_Toc20476749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31EB338E" w14:textId="77777777" w:rsidR="008C6500" w:rsidRDefault="00AE62B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0" w:history="1">
        <w:r w:rsidR="008C6500" w:rsidRPr="007C2440">
          <w:rPr>
            <w:rStyle w:val="Hypertextovodkaz"/>
            <w:noProof/>
          </w:rPr>
          <w:t>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Oblast odpovědnosti a působnosti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_Toc20476750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31EB338F" w14:textId="77777777" w:rsidR="008C6500" w:rsidRDefault="00AE62B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1" w:history="1">
        <w:r w:rsidR="008C6500" w:rsidRPr="007C2440">
          <w:rPr>
            <w:rStyle w:val="Hypertextovodkaz"/>
            <w:noProof/>
          </w:rPr>
          <w:t>3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Pojmy - definice a zkratky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_Toc20476751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4</w:t>
        </w:r>
        <w:r w:rsidR="008C6500">
          <w:rPr>
            <w:noProof/>
            <w:webHidden/>
          </w:rPr>
          <w:fldChar w:fldCharType="end"/>
        </w:r>
      </w:hyperlink>
    </w:p>
    <w:p w14:paraId="31EB3390" w14:textId="77777777" w:rsidR="008C6500" w:rsidRDefault="00AE62B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2" w:history="1">
        <w:r w:rsidR="008C6500" w:rsidRPr="007C2440">
          <w:rPr>
            <w:rStyle w:val="Hypertextovodkaz"/>
            <w:noProof/>
          </w:rPr>
          <w:t>4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Popis činností a pravidel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_Toc20476752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31EB3391" w14:textId="77777777" w:rsidR="008C6500" w:rsidRDefault="00AE62B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3" w:history="1">
        <w:r w:rsidR="008C6500" w:rsidRPr="007C2440">
          <w:rPr>
            <w:rStyle w:val="Hypertextovodkaz"/>
            <w:noProof/>
          </w:rPr>
          <w:t>5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Související dokumentace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_Toc20476753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31EB3392" w14:textId="77777777" w:rsidR="008C6500" w:rsidRDefault="00AE62B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4" w:history="1">
        <w:r w:rsidR="008C6500" w:rsidRPr="007C2440">
          <w:rPr>
            <w:rStyle w:val="Hypertextovodkaz"/>
            <w:noProof/>
          </w:rPr>
          <w:t>5.1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IŘD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_Toc20476754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31EB3393" w14:textId="77777777" w:rsidR="008C6500" w:rsidRDefault="00AE62B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5" w:history="1">
        <w:r w:rsidR="008C6500" w:rsidRPr="007C2440">
          <w:rPr>
            <w:rStyle w:val="Hypertextovodkaz"/>
            <w:noProof/>
          </w:rPr>
          <w:t>5.2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Další dokumenty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_Toc20476755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5</w:t>
        </w:r>
        <w:r w:rsidR="008C6500">
          <w:rPr>
            <w:noProof/>
            <w:webHidden/>
          </w:rPr>
          <w:fldChar w:fldCharType="end"/>
        </w:r>
      </w:hyperlink>
    </w:p>
    <w:p w14:paraId="31EB3394" w14:textId="77777777" w:rsidR="008C6500" w:rsidRDefault="00AE62B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6" w:history="1">
        <w:r w:rsidR="008C6500" w:rsidRPr="007C2440">
          <w:rPr>
            <w:rStyle w:val="Hypertextovodkaz"/>
            <w:noProof/>
          </w:rPr>
          <w:t>6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Závěrečná a přechodná ustanovení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_Toc20476756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6</w:t>
        </w:r>
        <w:r w:rsidR="008C6500">
          <w:rPr>
            <w:noProof/>
            <w:webHidden/>
          </w:rPr>
          <w:fldChar w:fldCharType="end"/>
        </w:r>
      </w:hyperlink>
    </w:p>
    <w:p w14:paraId="31EB3395" w14:textId="77777777" w:rsidR="008C6500" w:rsidRDefault="00AE62B7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7" w:history="1">
        <w:r w:rsidR="008C6500" w:rsidRPr="007C2440">
          <w:rPr>
            <w:rStyle w:val="Hypertextovodkaz"/>
            <w:noProof/>
          </w:rPr>
          <w:t>P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Přílohy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_Toc20476757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6</w:t>
        </w:r>
        <w:r w:rsidR="008C6500">
          <w:rPr>
            <w:noProof/>
            <w:webHidden/>
          </w:rPr>
          <w:fldChar w:fldCharType="end"/>
        </w:r>
      </w:hyperlink>
    </w:p>
    <w:p w14:paraId="31EB3396" w14:textId="77777777" w:rsidR="008C6500" w:rsidRDefault="00AE62B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8" w:history="1">
        <w:r w:rsidR="008C6500" w:rsidRPr="007C2440">
          <w:rPr>
            <w:rStyle w:val="Hypertextovodkaz"/>
            <w:noProof/>
          </w:rPr>
          <w:t>P1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Požadované dokumenty ke spolupráci ECD a RT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_Toc20476758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7</w:t>
        </w:r>
        <w:r w:rsidR="008C6500">
          <w:rPr>
            <w:noProof/>
            <w:webHidden/>
          </w:rPr>
          <w:fldChar w:fldCharType="end"/>
        </w:r>
      </w:hyperlink>
    </w:p>
    <w:p w14:paraId="31EB3397" w14:textId="77777777" w:rsidR="008C6500" w:rsidRDefault="00AE62B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9" w:history="1">
        <w:r w:rsidR="008C6500" w:rsidRPr="007C2440">
          <w:rPr>
            <w:rStyle w:val="Hypertextovodkaz"/>
            <w:noProof/>
          </w:rPr>
          <w:t>P2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Pověření k revizím distribučního zařízení ECD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_Toc20476759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8</w:t>
        </w:r>
        <w:r w:rsidR="008C6500">
          <w:rPr>
            <w:noProof/>
            <w:webHidden/>
          </w:rPr>
          <w:fldChar w:fldCharType="end"/>
        </w:r>
      </w:hyperlink>
    </w:p>
    <w:p w14:paraId="31EB3398" w14:textId="77777777" w:rsidR="008C6500" w:rsidRDefault="00AE62B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60" w:history="1">
        <w:r w:rsidR="008C6500" w:rsidRPr="007C2440">
          <w:rPr>
            <w:rStyle w:val="Hypertextovodkaz"/>
            <w:noProof/>
          </w:rPr>
          <w:t>P3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Podmínky dodávky revizní činnosti na elektrickém zařízení distribučních sítí - výchozí revize pro E.ON Distribuce, a.s.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_Toc20476760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9</w:t>
        </w:r>
        <w:r w:rsidR="008C6500">
          <w:rPr>
            <w:noProof/>
            <w:webHidden/>
          </w:rPr>
          <w:fldChar w:fldCharType="end"/>
        </w:r>
      </w:hyperlink>
    </w:p>
    <w:p w14:paraId="31EB3399" w14:textId="77777777" w:rsidR="008C6500" w:rsidRDefault="00AE62B7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61" w:history="1">
        <w:r w:rsidR="008C6500" w:rsidRPr="007C2440">
          <w:rPr>
            <w:rStyle w:val="Hypertextovodkaz"/>
            <w:noProof/>
          </w:rPr>
          <w:t>P4</w:t>
        </w:r>
        <w:r w:rsidR="008C6500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8C6500" w:rsidRPr="007C2440">
          <w:rPr>
            <w:rStyle w:val="Hypertextovodkaz"/>
            <w:noProof/>
          </w:rPr>
          <w:t>Seznam stanoveného zařízení po opravě k provedení výchozí revize</w:t>
        </w:r>
        <w:r w:rsidR="008C6500">
          <w:rPr>
            <w:noProof/>
            <w:webHidden/>
          </w:rPr>
          <w:tab/>
        </w:r>
        <w:r w:rsidR="008C6500">
          <w:rPr>
            <w:noProof/>
            <w:webHidden/>
          </w:rPr>
          <w:fldChar w:fldCharType="begin"/>
        </w:r>
        <w:r w:rsidR="008C6500">
          <w:rPr>
            <w:noProof/>
            <w:webHidden/>
          </w:rPr>
          <w:instrText xml:space="preserve"> PAGEREF _Toc20476761 \h </w:instrText>
        </w:r>
        <w:r w:rsidR="008C6500">
          <w:rPr>
            <w:noProof/>
            <w:webHidden/>
          </w:rPr>
        </w:r>
        <w:r w:rsidR="008C6500">
          <w:rPr>
            <w:noProof/>
            <w:webHidden/>
          </w:rPr>
          <w:fldChar w:fldCharType="separate"/>
        </w:r>
        <w:r w:rsidR="008C6500">
          <w:rPr>
            <w:noProof/>
            <w:webHidden/>
          </w:rPr>
          <w:t>10</w:t>
        </w:r>
        <w:r w:rsidR="008C6500">
          <w:rPr>
            <w:noProof/>
            <w:webHidden/>
          </w:rPr>
          <w:fldChar w:fldCharType="end"/>
        </w:r>
      </w:hyperlink>
    </w:p>
    <w:p w14:paraId="31EB339A" w14:textId="77777777" w:rsidR="0000424C" w:rsidRDefault="005B752D" w:rsidP="00AC70D0">
      <w:pPr>
        <w:pStyle w:val="Zkladntext"/>
        <w:spacing w:line="360" w:lineRule="auto"/>
        <w:jc w:val="both"/>
        <w:rPr>
          <w:rFonts w:cs="Times New Roman"/>
          <w:caps/>
          <w:color w:val="0D0D0D" w:themeColor="text1" w:themeTint="F2"/>
        </w:rPr>
      </w:pPr>
      <w:r w:rsidRPr="00186243">
        <w:rPr>
          <w:rFonts w:cs="Times New Roman"/>
          <w:caps/>
          <w:color w:val="0D0D0D" w:themeColor="text1" w:themeTint="F2"/>
        </w:rPr>
        <w:fldChar w:fldCharType="end"/>
      </w:r>
    </w:p>
    <w:p w14:paraId="31EB339B" w14:textId="77777777" w:rsidR="00EA2669" w:rsidRPr="009F47CD" w:rsidRDefault="00EA2669" w:rsidP="00EA2669">
      <w:pPr>
        <w:pStyle w:val="Zkladntext"/>
        <w:pageBreakBefore/>
        <w:spacing w:line="360" w:lineRule="auto"/>
        <w:jc w:val="both"/>
        <w:rPr>
          <w:rFonts w:cs="Times New Roman"/>
          <w:caps/>
          <w:color w:val="0D0D0D" w:themeColor="text1" w:themeTint="F2"/>
          <w:szCs w:val="24"/>
        </w:rPr>
      </w:pPr>
    </w:p>
    <w:p w14:paraId="31EB339C" w14:textId="77777777" w:rsidR="00414486" w:rsidRPr="009F47CD" w:rsidRDefault="0000424C" w:rsidP="00BC20CC">
      <w:pPr>
        <w:pStyle w:val="Nadpis1"/>
        <w:jc w:val="both"/>
        <w:rPr>
          <w:color w:val="0D0D0D" w:themeColor="text1" w:themeTint="F2"/>
        </w:rPr>
      </w:pPr>
      <w:r w:rsidRPr="009F47CD">
        <w:rPr>
          <w:rFonts w:cs="Times New Roman"/>
          <w:color w:val="0D0D0D" w:themeColor="text1" w:themeTint="F2"/>
          <w:sz w:val="20"/>
          <w:szCs w:val="24"/>
        </w:rPr>
        <w:t xml:space="preserve"> </w:t>
      </w:r>
      <w:bookmarkStart w:id="6" w:name="_Toc20476747"/>
      <w:r w:rsidR="00414486" w:rsidRPr="009F47CD">
        <w:rPr>
          <w:color w:val="0D0D0D" w:themeColor="text1" w:themeTint="F2"/>
        </w:rPr>
        <w:t>Účel</w:t>
      </w:r>
      <w:bookmarkEnd w:id="6"/>
    </w:p>
    <w:p w14:paraId="31EB339D" w14:textId="77777777" w:rsidR="000C31A5" w:rsidRPr="00DA0223" w:rsidRDefault="0000424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 xml:space="preserve">Pokyn je vydáván za účelem definování pravidel a stanovení jednotných organizačních, technických a obchodních podmínek pro revizní činnost na zařízení distribuční soustavy společnosti E.ON Distribuce, a.s. </w:t>
      </w:r>
    </w:p>
    <w:p w14:paraId="31EB339E" w14:textId="77777777" w:rsidR="0000424C" w:rsidRPr="00DA0223" w:rsidRDefault="0000424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>Stanov</w:t>
      </w:r>
      <w:r w:rsidR="00316C35" w:rsidRPr="00DA0223">
        <w:rPr>
          <w:color w:val="0D0D0D" w:themeColor="text1" w:themeTint="F2"/>
        </w:rPr>
        <w:t>uje</w:t>
      </w:r>
      <w:r w:rsidRPr="00DA0223">
        <w:rPr>
          <w:color w:val="0D0D0D" w:themeColor="text1" w:themeTint="F2"/>
        </w:rPr>
        <w:t xml:space="preserve"> pravidla pro činnost Pověřeného a Provozního </w:t>
      </w:r>
      <w:r w:rsidR="0058793C">
        <w:rPr>
          <w:color w:val="0D0D0D" w:themeColor="text1" w:themeTint="F2"/>
        </w:rPr>
        <w:t>revizního technika</w:t>
      </w:r>
      <w:r w:rsidR="00C75C12">
        <w:rPr>
          <w:color w:val="0D0D0D" w:themeColor="text1" w:themeTint="F2"/>
        </w:rPr>
        <w:t xml:space="preserve"> </w:t>
      </w:r>
      <w:r w:rsidRPr="00DA0223">
        <w:rPr>
          <w:color w:val="0D0D0D" w:themeColor="text1" w:themeTint="F2"/>
        </w:rPr>
        <w:t>jen pro oblast distribuční soustavy v provozování společnosti EC</w:t>
      </w:r>
      <w:r w:rsidR="00C75C12">
        <w:rPr>
          <w:color w:val="0D0D0D" w:themeColor="text1" w:themeTint="F2"/>
        </w:rPr>
        <w:t>D</w:t>
      </w:r>
      <w:r w:rsidRPr="00DA0223">
        <w:rPr>
          <w:color w:val="0D0D0D" w:themeColor="text1" w:themeTint="F2"/>
        </w:rPr>
        <w:t>. Při aktivitách Pověřeného nebo Provozního RT mimo tuto oblast, není již RT nijak vázán předpisy a požadavky společnosti EC</w:t>
      </w:r>
      <w:r w:rsidR="00C75C12">
        <w:rPr>
          <w:color w:val="0D0D0D" w:themeColor="text1" w:themeTint="F2"/>
        </w:rPr>
        <w:t>D</w:t>
      </w:r>
      <w:r w:rsidRPr="00DA0223">
        <w:rPr>
          <w:color w:val="0D0D0D" w:themeColor="text1" w:themeTint="F2"/>
        </w:rPr>
        <w:t>.</w:t>
      </w:r>
    </w:p>
    <w:p w14:paraId="31EB339F" w14:textId="77777777" w:rsidR="00E1001B" w:rsidRDefault="00E1001B" w:rsidP="00DA0223">
      <w:pPr>
        <w:spacing w:line="276" w:lineRule="auto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Č</w:t>
      </w:r>
      <w:r w:rsidRPr="009F47CD">
        <w:rPr>
          <w:color w:val="0D0D0D" w:themeColor="text1" w:themeTint="F2"/>
        </w:rPr>
        <w:t xml:space="preserve">innosti v distribučním zařízení společnosti E.ON </w:t>
      </w:r>
      <w:r>
        <w:rPr>
          <w:color w:val="0D0D0D" w:themeColor="text1" w:themeTint="F2"/>
        </w:rPr>
        <w:t xml:space="preserve">jsou a musí být </w:t>
      </w:r>
      <w:r w:rsidRPr="009F47CD">
        <w:rPr>
          <w:color w:val="0D0D0D" w:themeColor="text1" w:themeTint="F2"/>
        </w:rPr>
        <w:t>organizovány a prováděny tak, aby veřejnost, zaměstnanci nebo dodavatelé stavebně montážních prací nebyli vystaveni riziku zranění či smrtelným úrazům.</w:t>
      </w:r>
    </w:p>
    <w:p w14:paraId="31EB33A0" w14:textId="77777777" w:rsidR="00316C35" w:rsidRPr="009F47CD" w:rsidRDefault="00316C35" w:rsidP="00EA2669">
      <w:pPr>
        <w:pStyle w:val="Nadpis2"/>
      </w:pPr>
      <w:bookmarkStart w:id="7" w:name="_Toc352236646"/>
      <w:bookmarkStart w:id="8" w:name="_Toc352581987"/>
      <w:bookmarkStart w:id="9" w:name="_Toc352667404"/>
      <w:bookmarkStart w:id="10" w:name="_Toc20476748"/>
      <w:r w:rsidRPr="009F47CD">
        <w:t>Zdůvodnění</w:t>
      </w:r>
      <w:bookmarkEnd w:id="7"/>
      <w:bookmarkEnd w:id="8"/>
      <w:bookmarkEnd w:id="9"/>
      <w:bookmarkEnd w:id="10"/>
    </w:p>
    <w:p w14:paraId="31EB33A1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 xml:space="preserve">Společnost E.ON usiluje o to, aby se vyhnula jakýmkoliv nehodám. Je nepřijatelné, aby docházelo k nehodám (bez ohledu na to, zda se týkají zaměstnanců společnosti E.ON, zaměstnanců zhotovitelů, poskytovatelů provozních služeb nebo </w:t>
      </w:r>
      <w:r w:rsidR="00D22A46">
        <w:rPr>
          <w:color w:val="0D0D0D" w:themeColor="text1" w:themeTint="F2"/>
        </w:rPr>
        <w:t>veřejnosti</w:t>
      </w:r>
      <w:r w:rsidRPr="009F47CD">
        <w:rPr>
          <w:color w:val="0D0D0D" w:themeColor="text1" w:themeTint="F2"/>
        </w:rPr>
        <w:t>). Nejúčinnější způsob, jak se vyhnout nehodám, je identifikovat a řídit rizika dříve, než k nehodám nebo událostem dojde.</w:t>
      </w:r>
    </w:p>
    <w:p w14:paraId="31EB33A2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</w:p>
    <w:p w14:paraId="31EB33A3" w14:textId="77777777" w:rsidR="00316C35" w:rsidRPr="009F47CD" w:rsidRDefault="00316C35" w:rsidP="00EA2669">
      <w:pPr>
        <w:pStyle w:val="Nadpis2"/>
      </w:pPr>
      <w:bookmarkStart w:id="11" w:name="_Toc352236647"/>
      <w:bookmarkStart w:id="12" w:name="_Toc352581988"/>
      <w:bookmarkStart w:id="13" w:name="_Toc352667405"/>
      <w:bookmarkStart w:id="14" w:name="_Toc20476749"/>
      <w:r w:rsidRPr="009F47CD">
        <w:t>Cíl</w:t>
      </w:r>
      <w:bookmarkEnd w:id="11"/>
      <w:bookmarkEnd w:id="12"/>
      <w:bookmarkEnd w:id="13"/>
      <w:bookmarkEnd w:id="14"/>
    </w:p>
    <w:p w14:paraId="31EB33A4" w14:textId="77777777" w:rsidR="00316C35" w:rsidRDefault="00316C35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Cílem tohoto dokumentu je sjednocení pohledu</w:t>
      </w:r>
      <w:r w:rsidR="0058793C">
        <w:rPr>
          <w:color w:val="0D0D0D" w:themeColor="text1" w:themeTint="F2"/>
        </w:rPr>
        <w:t xml:space="preserve"> revizních techniků na </w:t>
      </w:r>
      <w:r w:rsidRPr="009F47CD">
        <w:rPr>
          <w:color w:val="0D0D0D" w:themeColor="text1" w:themeTint="F2"/>
        </w:rPr>
        <w:t>bezpečnostní rizik</w:t>
      </w:r>
      <w:r w:rsidR="0058793C">
        <w:rPr>
          <w:color w:val="0D0D0D" w:themeColor="text1" w:themeTint="F2"/>
        </w:rPr>
        <w:t>a</w:t>
      </w:r>
      <w:r w:rsidRPr="009F47CD">
        <w:rPr>
          <w:color w:val="0D0D0D" w:themeColor="text1" w:themeTint="F2"/>
        </w:rPr>
        <w:t>, zdůraznění významu uvádění do provozu a dále provozovat jen zařízení bezpečná - vyhotovená v souladu s technickou legislativou ECD, jejíž prioritou je ochrana zdraví všech lidí, jež mohou přijít v blízkost zařízení či dokonce v bezprostřední kontakt a dále zlepšení kultury bezpečnosti při všech činnostech prováděných na zařízení, především snížení počtu pracovních úrazů</w:t>
      </w:r>
      <w:r w:rsidR="00DA0223" w:rsidRPr="00DA0223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v souladu s korporátní strategi</w:t>
      </w:r>
      <w:r w:rsidR="00DA0223">
        <w:rPr>
          <w:color w:val="0D0D0D" w:themeColor="text1" w:themeTint="F2"/>
        </w:rPr>
        <w:t>í</w:t>
      </w:r>
      <w:r w:rsidR="00DA0223" w:rsidRPr="00794BAC">
        <w:rPr>
          <w:color w:val="0D0D0D" w:themeColor="text1" w:themeTint="F2"/>
        </w:rPr>
        <w:t xml:space="preserve"> </w:t>
      </w:r>
      <w:r w:rsidR="00DA0223">
        <w:rPr>
          <w:color w:val="0D0D0D" w:themeColor="text1" w:themeTint="F2"/>
        </w:rPr>
        <w:t>dle koncernové směrnice</w:t>
      </w:r>
      <w:r w:rsidR="00D22A46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“</w:t>
      </w:r>
      <w:r w:rsidR="00DA0223" w:rsidRPr="007A2A1C">
        <w:rPr>
          <w:color w:val="0D0D0D" w:themeColor="text1" w:themeTint="F2"/>
        </w:rPr>
        <w:t>Bezpečnost práce, ochrana zdraví, životní prostředí“</w:t>
      </w:r>
      <w:r w:rsidRPr="009F47CD">
        <w:rPr>
          <w:color w:val="0D0D0D" w:themeColor="text1" w:themeTint="F2"/>
        </w:rPr>
        <w:t>.</w:t>
      </w:r>
    </w:p>
    <w:p w14:paraId="31EB33A5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31EB33A6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15" w:name="_Toc20476750"/>
      <w:r w:rsidRPr="009F47CD">
        <w:rPr>
          <w:color w:val="0D0D0D" w:themeColor="text1" w:themeTint="F2"/>
          <w:u w:val="single"/>
        </w:rPr>
        <w:t xml:space="preserve">Oblast </w:t>
      </w:r>
      <w:r w:rsidR="00893C82" w:rsidRPr="009F47CD">
        <w:rPr>
          <w:color w:val="0D0D0D" w:themeColor="text1" w:themeTint="F2"/>
          <w:u w:val="single"/>
        </w:rPr>
        <w:t xml:space="preserve">odpovědnosti a </w:t>
      </w:r>
      <w:r w:rsidRPr="009F47CD">
        <w:rPr>
          <w:color w:val="0D0D0D" w:themeColor="text1" w:themeTint="F2"/>
          <w:u w:val="single"/>
        </w:rPr>
        <w:t>působnosti</w:t>
      </w:r>
      <w:bookmarkEnd w:id="15"/>
    </w:p>
    <w:p w14:paraId="31EB33A7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bookmarkStart w:id="16" w:name="OLE_LINK3"/>
      <w:bookmarkStart w:id="17" w:name="OLE_LINK2"/>
      <w:r w:rsidRPr="009F47CD">
        <w:rPr>
          <w:rFonts w:cs="Times New Roman"/>
          <w:color w:val="0D0D0D" w:themeColor="text1" w:themeTint="F2"/>
          <w:szCs w:val="24"/>
        </w:rPr>
        <w:t>Za činnosti a povinnosti vyplývající v souvislosti s elektrotechnickou kvalifikací dle § 9. Vyhlášky ČÚBP č. 50/1978 Sb., je plně odpovědný pracovník tuto elektrotechnickou kvalifikaci splňující a činnost</w:t>
      </w:r>
      <w:r w:rsidR="004E159C" w:rsidRPr="009F47CD">
        <w:rPr>
          <w:rFonts w:cs="Times New Roman"/>
          <w:color w:val="0D0D0D" w:themeColor="text1" w:themeTint="F2"/>
          <w:szCs w:val="24"/>
        </w:rPr>
        <w:t xml:space="preserve"> revizního technika konající.</w:t>
      </w:r>
      <w:bookmarkEnd w:id="16"/>
      <w:bookmarkEnd w:id="17"/>
    </w:p>
    <w:p w14:paraId="31EB33A8" w14:textId="77777777" w:rsidR="00DA167A" w:rsidRPr="009F47CD" w:rsidRDefault="00DA167A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Pokyn je závazný pro jednotlivé útvary v rozsahu jejich působení</w:t>
      </w:r>
      <w:r w:rsidR="00316C35" w:rsidRPr="009F47CD">
        <w:rPr>
          <w:color w:val="0D0D0D" w:themeColor="text1" w:themeTint="F2"/>
        </w:rPr>
        <w:t xml:space="preserve"> </w:t>
      </w:r>
      <w:r w:rsidR="00DF366B">
        <w:rPr>
          <w:color w:val="000000" w:themeColor="text1"/>
        </w:rPr>
        <w:t>v ECD</w:t>
      </w:r>
      <w:r w:rsidR="00EA2669">
        <w:rPr>
          <w:color w:val="0D0D0D" w:themeColor="text1" w:themeTint="F2"/>
        </w:rPr>
        <w:t>.</w:t>
      </w:r>
    </w:p>
    <w:p w14:paraId="31EB33A9" w14:textId="77777777" w:rsidR="00DA167A" w:rsidRPr="009F47CD" w:rsidRDefault="00DA167A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31EB33AA" w14:textId="77777777" w:rsidR="00414486" w:rsidRPr="009F47CD" w:rsidRDefault="00414486" w:rsidP="00316C35">
      <w:pPr>
        <w:pStyle w:val="Nadpis1"/>
        <w:jc w:val="both"/>
        <w:rPr>
          <w:color w:val="0D0D0D" w:themeColor="text1" w:themeTint="F2"/>
        </w:rPr>
      </w:pPr>
      <w:bookmarkStart w:id="18" w:name="_Toc285017136"/>
      <w:bookmarkStart w:id="19" w:name="_Toc285019822"/>
      <w:bookmarkStart w:id="20" w:name="_Toc20476751"/>
      <w:r w:rsidRPr="009F47CD">
        <w:rPr>
          <w:color w:val="0D0D0D" w:themeColor="text1" w:themeTint="F2"/>
        </w:rPr>
        <w:t>Pojmy - definice a zkratky</w:t>
      </w:r>
      <w:bookmarkEnd w:id="18"/>
      <w:bookmarkEnd w:id="19"/>
      <w:bookmarkEnd w:id="20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414486" w:rsidRPr="009F47CD" w14:paraId="31EB33AD" w14:textId="77777777" w:rsidTr="009F47CD">
        <w:trPr>
          <w:trHeight w:val="414"/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1EB33AB" w14:textId="77777777" w:rsidR="00414486" w:rsidRPr="009F47CD" w:rsidRDefault="00414486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Pojem / Zkratka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1EB33AC" w14:textId="77777777" w:rsidR="00414486" w:rsidRPr="009F47CD" w:rsidRDefault="00414486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Definice</w:t>
            </w:r>
          </w:p>
        </w:tc>
      </w:tr>
      <w:tr w:rsidR="00414486" w:rsidRPr="009F47CD" w14:paraId="31EB33B0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AE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odpovědný pracovník</w:t>
            </w:r>
          </w:p>
        </w:tc>
        <w:tc>
          <w:tcPr>
            <w:tcW w:w="7257" w:type="dxa"/>
            <w:vAlign w:val="center"/>
          </w:tcPr>
          <w:p w14:paraId="31EB33AF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pracovník, který má pravomoci, povinnosti a odpovědnost k dané aktivitě </w:t>
            </w:r>
          </w:p>
        </w:tc>
      </w:tr>
      <w:tr w:rsidR="00414486" w:rsidRPr="009F47CD" w14:paraId="31EB33B3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31EB33B1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RT</w:t>
            </w:r>
          </w:p>
        </w:tc>
        <w:tc>
          <w:tcPr>
            <w:tcW w:w="7257" w:type="dxa"/>
            <w:vAlign w:val="center"/>
          </w:tcPr>
          <w:p w14:paraId="31EB33B2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</w:t>
            </w:r>
          </w:p>
        </w:tc>
      </w:tr>
      <w:tr w:rsidR="00414486" w:rsidRPr="009F47CD" w14:paraId="31EB33B6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31EB33B4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Pověřený RT</w:t>
            </w:r>
          </w:p>
        </w:tc>
        <w:tc>
          <w:tcPr>
            <w:tcW w:w="7257" w:type="dxa"/>
            <w:vAlign w:val="center"/>
          </w:tcPr>
          <w:p w14:paraId="31EB33B5" w14:textId="77777777" w:rsidR="00414486" w:rsidRPr="009F47CD" w:rsidRDefault="00414486" w:rsidP="00316C35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revizní technik splňující požadované podmínky a zapsaný do aktuálního seznamu </w:t>
            </w:r>
            <w:r w:rsidR="00316C35" w:rsidRPr="009F47CD">
              <w:rPr>
                <w:color w:val="0D0D0D" w:themeColor="text1" w:themeTint="F2"/>
                <w:sz w:val="18"/>
                <w:szCs w:val="18"/>
              </w:rPr>
              <w:t>pověřených</w:t>
            </w:r>
            <w:r w:rsidRPr="009F47CD">
              <w:rPr>
                <w:color w:val="0D0D0D" w:themeColor="text1" w:themeTint="F2"/>
                <w:sz w:val="18"/>
                <w:szCs w:val="18"/>
              </w:rPr>
              <w:t xml:space="preserve"> revizních techniků E</w:t>
            </w:r>
            <w:r w:rsidR="00D22A46">
              <w:rPr>
                <w:color w:val="0D0D0D" w:themeColor="text1" w:themeTint="F2"/>
                <w:sz w:val="18"/>
                <w:szCs w:val="18"/>
              </w:rPr>
              <w:t>CD</w:t>
            </w:r>
          </w:p>
        </w:tc>
      </w:tr>
      <w:tr w:rsidR="00414486" w:rsidRPr="009F47CD" w14:paraId="31EB33B9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B7" w14:textId="77777777" w:rsidR="00414486" w:rsidRPr="009F47CD" w:rsidRDefault="00414486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Provozní RT E</w:t>
            </w:r>
            <w:r w:rsidR="00D22A46">
              <w:rPr>
                <w:b/>
                <w:color w:val="0D0D0D" w:themeColor="text1" w:themeTint="F2"/>
                <w:sz w:val="18"/>
                <w:szCs w:val="18"/>
              </w:rPr>
              <w:t>CD</w:t>
            </w:r>
          </w:p>
        </w:tc>
        <w:tc>
          <w:tcPr>
            <w:tcW w:w="7257" w:type="dxa"/>
            <w:vAlign w:val="center"/>
          </w:tcPr>
          <w:p w14:paraId="31EB33B8" w14:textId="77777777" w:rsidR="00414486" w:rsidRPr="009F47CD" w:rsidRDefault="00414486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 splňující požadované podmínky pro provádění revizní činnosti na zařízení na základě požadavku EC</w:t>
            </w:r>
            <w:r w:rsidR="00D22A46">
              <w:rPr>
                <w:color w:val="0D0D0D" w:themeColor="text1" w:themeTint="F2"/>
                <w:sz w:val="18"/>
                <w:szCs w:val="18"/>
              </w:rPr>
              <w:t>D</w:t>
            </w:r>
          </w:p>
        </w:tc>
      </w:tr>
      <w:tr w:rsidR="00414486" w:rsidRPr="009F47CD" w14:paraId="31EB33BC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BA" w14:textId="77777777" w:rsidR="00414486" w:rsidRPr="009F47CD" w:rsidRDefault="00C75C12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>
              <w:rPr>
                <w:b/>
                <w:color w:val="0D0D0D" w:themeColor="text1" w:themeTint="F2"/>
                <w:sz w:val="18"/>
                <w:szCs w:val="18"/>
              </w:rPr>
              <w:t>ECD</w:t>
            </w:r>
          </w:p>
        </w:tc>
        <w:tc>
          <w:tcPr>
            <w:tcW w:w="7257" w:type="dxa"/>
            <w:vAlign w:val="center"/>
          </w:tcPr>
          <w:p w14:paraId="31EB33BB" w14:textId="77777777" w:rsidR="00414486" w:rsidRPr="009F47CD" w:rsidRDefault="00C75C12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>
              <w:rPr>
                <w:color w:val="0D0D0D" w:themeColor="text1" w:themeTint="F2"/>
                <w:sz w:val="18"/>
                <w:szCs w:val="18"/>
              </w:rPr>
              <w:t>E.ON Distribuce, a.s.</w:t>
            </w:r>
          </w:p>
        </w:tc>
      </w:tr>
      <w:tr w:rsidR="00C75C12" w:rsidRPr="009F47CD" w14:paraId="31EB33BF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BD" w14:textId="77777777" w:rsidR="00C75C12" w:rsidRPr="009F47CD" w:rsidRDefault="00D22A46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>
              <w:rPr>
                <w:b/>
                <w:color w:val="0D0D0D" w:themeColor="text1" w:themeTint="F2"/>
                <w:sz w:val="18"/>
                <w:szCs w:val="18"/>
              </w:rPr>
              <w:lastRenderedPageBreak/>
              <w:t>RCDS</w:t>
            </w:r>
          </w:p>
        </w:tc>
        <w:tc>
          <w:tcPr>
            <w:tcW w:w="7257" w:type="dxa"/>
            <w:vAlign w:val="center"/>
          </w:tcPr>
          <w:p w14:paraId="31EB33BE" w14:textId="77777777" w:rsidR="00C75C12" w:rsidRPr="009F47CD" w:rsidRDefault="00D22A46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>
              <w:rPr>
                <w:color w:val="0D0D0D" w:themeColor="text1" w:themeTint="F2"/>
                <w:sz w:val="18"/>
                <w:szCs w:val="18"/>
              </w:rPr>
              <w:t>Regionální centrum distribučních služeb</w:t>
            </w:r>
          </w:p>
        </w:tc>
      </w:tr>
      <w:tr w:rsidR="00C75C12" w:rsidRPr="009F47CD" w14:paraId="31EB33C2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C0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ČSN</w:t>
            </w:r>
          </w:p>
        </w:tc>
        <w:tc>
          <w:tcPr>
            <w:tcW w:w="7257" w:type="dxa"/>
            <w:vAlign w:val="center"/>
          </w:tcPr>
          <w:p w14:paraId="31EB33C1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Česká technická norma</w:t>
            </w:r>
          </w:p>
        </w:tc>
      </w:tr>
      <w:tr w:rsidR="00C75C12" w:rsidRPr="009F47CD" w14:paraId="31EB33C5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C3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PNE</w:t>
            </w:r>
          </w:p>
        </w:tc>
        <w:tc>
          <w:tcPr>
            <w:tcW w:w="7257" w:type="dxa"/>
            <w:vAlign w:val="center"/>
          </w:tcPr>
          <w:p w14:paraId="31EB33C4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Podniková norma energetiky</w:t>
            </w:r>
          </w:p>
        </w:tc>
      </w:tr>
      <w:tr w:rsidR="00C75C12" w:rsidRPr="009F47CD" w14:paraId="31EB33C8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C6" w14:textId="77777777" w:rsidR="00C75C12" w:rsidRPr="009F47CD" w:rsidRDefault="00C75C12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TNS</w:t>
            </w:r>
          </w:p>
        </w:tc>
        <w:tc>
          <w:tcPr>
            <w:tcW w:w="7257" w:type="dxa"/>
            <w:vAlign w:val="center"/>
          </w:tcPr>
          <w:p w14:paraId="31EB33C7" w14:textId="77777777" w:rsidR="00C75C12" w:rsidRPr="009F47CD" w:rsidRDefault="00C75C12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norma společnosti</w:t>
            </w:r>
          </w:p>
        </w:tc>
      </w:tr>
      <w:tr w:rsidR="00D22A46" w:rsidRPr="009F47CD" w14:paraId="31EB33CB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C9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TIČR</w:t>
            </w:r>
          </w:p>
        </w:tc>
        <w:tc>
          <w:tcPr>
            <w:tcW w:w="7257" w:type="dxa"/>
            <w:vAlign w:val="center"/>
          </w:tcPr>
          <w:p w14:paraId="31EB33CA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inspekce České republiky</w:t>
            </w:r>
          </w:p>
        </w:tc>
      </w:tr>
      <w:tr w:rsidR="00D22A46" w:rsidRPr="009F47CD" w14:paraId="31EB33CE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31EB33CC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ČÚBP</w:t>
            </w:r>
          </w:p>
        </w:tc>
        <w:tc>
          <w:tcPr>
            <w:tcW w:w="7257" w:type="dxa"/>
            <w:vAlign w:val="center"/>
          </w:tcPr>
          <w:p w14:paraId="31EB33CD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Český úřad bezpečnosti práce</w:t>
            </w:r>
          </w:p>
        </w:tc>
      </w:tr>
      <w:tr w:rsidR="00D22A46" w:rsidRPr="009F47CD" w14:paraId="31EB33D1" w14:textId="77777777" w:rsidTr="00887019">
        <w:trPr>
          <w:trHeight w:val="414"/>
        </w:trPr>
        <w:tc>
          <w:tcPr>
            <w:tcW w:w="1814" w:type="dxa"/>
            <w:tcBorders>
              <w:bottom w:val="single" w:sz="12" w:space="0" w:color="auto"/>
            </w:tcBorders>
            <w:vAlign w:val="center"/>
          </w:tcPr>
          <w:p w14:paraId="31EB33CF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</w:p>
        </w:tc>
        <w:tc>
          <w:tcPr>
            <w:tcW w:w="7257" w:type="dxa"/>
            <w:tcBorders>
              <w:bottom w:val="single" w:sz="12" w:space="0" w:color="auto"/>
            </w:tcBorders>
            <w:vAlign w:val="center"/>
          </w:tcPr>
          <w:p w14:paraId="31EB33D0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</w:p>
        </w:tc>
      </w:tr>
    </w:tbl>
    <w:p w14:paraId="31EB33D2" w14:textId="77777777" w:rsidR="0000424C" w:rsidRPr="009F47CD" w:rsidRDefault="0000424C" w:rsidP="00BC20CC">
      <w:pPr>
        <w:pStyle w:val="Textodstavec"/>
        <w:rPr>
          <w:color w:val="0D0D0D" w:themeColor="text1" w:themeTint="F2"/>
        </w:rPr>
      </w:pPr>
    </w:p>
    <w:p w14:paraId="31EB33D3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1" w:name="_Toc20476752"/>
      <w:r w:rsidRPr="009F47CD">
        <w:rPr>
          <w:color w:val="0D0D0D" w:themeColor="text1" w:themeTint="F2"/>
          <w:u w:val="single"/>
        </w:rPr>
        <w:t>Popis činností a pravidel</w:t>
      </w:r>
      <w:bookmarkEnd w:id="21"/>
    </w:p>
    <w:p w14:paraId="31EB33D4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Podrobné zpracování organizačních, technických a obchodních podmínek dále podmínek týkajících se získání pověření pro provádění revizní činnosti, organizační sled k provedení revizní činnosti na zařízení, oblast působnosti Pověřených i Provozních RT</w:t>
      </w:r>
      <w:r w:rsidR="004E159C" w:rsidRPr="009F47CD">
        <w:rPr>
          <w:rFonts w:cs="Times New Roman"/>
          <w:color w:val="0D0D0D" w:themeColor="text1" w:themeTint="F2"/>
          <w:szCs w:val="24"/>
        </w:rPr>
        <w:t>,</w:t>
      </w:r>
      <w:r w:rsidRPr="009F47CD">
        <w:rPr>
          <w:rFonts w:cs="Times New Roman"/>
          <w:color w:val="0D0D0D" w:themeColor="text1" w:themeTint="F2"/>
          <w:szCs w:val="24"/>
        </w:rPr>
        <w:t xml:space="preserve"> je obsahem samostatné přílohy tohoto pokynu, v dokumentu Podmínky dodávky revizní činnosti na elektrickém zařízení distribučních sítí - výchozí revize.</w:t>
      </w:r>
    </w:p>
    <w:p w14:paraId="31EB33D5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RT splňující stanovená pravidla je pověřen k provádění revizní činnosti formou pověřovací listiny (viz příloha </w:t>
      </w:r>
      <w:r w:rsidR="000C31A5" w:rsidRPr="009F47CD">
        <w:rPr>
          <w:rFonts w:cs="Times New Roman"/>
          <w:color w:val="0D0D0D" w:themeColor="text1" w:themeTint="F2"/>
          <w:szCs w:val="24"/>
        </w:rPr>
        <w:t>P</w:t>
      </w:r>
      <w:r w:rsidRPr="009F47CD">
        <w:rPr>
          <w:rFonts w:cs="Times New Roman"/>
          <w:color w:val="0D0D0D" w:themeColor="text1" w:themeTint="F2"/>
          <w:szCs w:val="24"/>
        </w:rPr>
        <w:t>.2).</w:t>
      </w:r>
    </w:p>
    <w:p w14:paraId="31EB33D6" w14:textId="77777777" w:rsidR="000F2B90" w:rsidRPr="000F2B90" w:rsidRDefault="0000424C" w:rsidP="000F2B90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Aktualizovaný seznam Pověřených RT je přístupný na stránkách vnitřního informačního systému a na základě osobního hesla na internetových stránkách v technických informacích</w:t>
      </w:r>
      <w:r w:rsidR="00024D6C">
        <w:rPr>
          <w:rFonts w:cs="Times New Roman"/>
          <w:color w:val="0D0D0D" w:themeColor="text1" w:themeTint="F2"/>
          <w:szCs w:val="24"/>
        </w:rPr>
        <w:t xml:space="preserve"> pro dodavatele stavebně montážních prací</w:t>
      </w:r>
      <w:r w:rsidR="00416FF7">
        <w:rPr>
          <w:rFonts w:cs="Times New Roman"/>
          <w:color w:val="0D0D0D" w:themeColor="text1" w:themeTint="F2"/>
          <w:szCs w:val="24"/>
        </w:rPr>
        <w:t xml:space="preserve"> </w:t>
      </w:r>
      <w:hyperlink r:id="rId12" w:history="1">
        <w:r w:rsidR="00416FF7" w:rsidRPr="00416FF7">
          <w:rPr>
            <w:rStyle w:val="Hypertextovodkaz"/>
            <w:szCs w:val="24"/>
          </w:rPr>
          <w:t>https://ti.eon.cz/partnersky-portal/sign</w:t>
        </w:r>
      </w:hyperlink>
      <w:r w:rsidR="00416FF7" w:rsidRPr="000F2B90">
        <w:rPr>
          <w:rFonts w:cs="Times New Roman"/>
          <w:color w:val="0D0D0D" w:themeColor="text1" w:themeTint="F2"/>
          <w:szCs w:val="24"/>
        </w:rPr>
        <w:t xml:space="preserve"> </w:t>
      </w:r>
    </w:p>
    <w:p w14:paraId="31EB33D7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31EB33D8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31EB33D9" w14:textId="77777777" w:rsidR="00414486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2" w:name="_Toc20476753"/>
      <w:r w:rsidRPr="009F47CD">
        <w:rPr>
          <w:color w:val="0D0D0D" w:themeColor="text1" w:themeTint="F2"/>
          <w:u w:val="single"/>
        </w:rPr>
        <w:t>Související dokumentace</w:t>
      </w:r>
      <w:bookmarkEnd w:id="22"/>
    </w:p>
    <w:p w14:paraId="31EB33DA" w14:textId="77777777" w:rsidR="00414486" w:rsidRPr="009F47CD" w:rsidRDefault="00414486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3" w:name="_Toc20476754"/>
      <w:r w:rsidRPr="009F47CD">
        <w:rPr>
          <w:color w:val="0D0D0D" w:themeColor="text1" w:themeTint="F2"/>
          <w:sz w:val="20"/>
        </w:rPr>
        <w:t>IŘD</w:t>
      </w:r>
      <w:bookmarkEnd w:id="23"/>
      <w:r w:rsidRPr="009F47CD">
        <w:rPr>
          <w:color w:val="0D0D0D" w:themeColor="text1" w:themeTint="F2"/>
          <w:sz w:val="20"/>
        </w:rPr>
        <w:t xml:space="preserve"> </w:t>
      </w:r>
    </w:p>
    <w:p w14:paraId="31EB33DB" w14:textId="77777777" w:rsidR="007F6AA1" w:rsidRPr="009F47CD" w:rsidRDefault="007F6AA1" w:rsidP="007F6AA1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Technické podmínky dodávky staveb pro E</w:t>
      </w:r>
      <w:r w:rsidR="002937A9">
        <w:rPr>
          <w:color w:val="0D0D0D" w:themeColor="text1" w:themeTint="F2"/>
        </w:rPr>
        <w:t>C</w:t>
      </w:r>
      <w:r w:rsidR="00024D6C">
        <w:rPr>
          <w:color w:val="0D0D0D" w:themeColor="text1" w:themeTint="F2"/>
        </w:rPr>
        <w:t>D</w:t>
      </w:r>
    </w:p>
    <w:p w14:paraId="31EB33DC" w14:textId="77777777" w:rsidR="00414486" w:rsidRPr="009F47CD" w:rsidRDefault="00414486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4" w:name="_Toc20476755"/>
      <w:r w:rsidRPr="009F47CD">
        <w:rPr>
          <w:color w:val="0D0D0D" w:themeColor="text1" w:themeTint="F2"/>
          <w:sz w:val="20"/>
        </w:rPr>
        <w:t>Další dokumenty</w:t>
      </w:r>
      <w:bookmarkEnd w:id="24"/>
    </w:p>
    <w:p w14:paraId="31EB33DD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č.174/1968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státním odborném dozoru nad bezpečností práce ve znění pozdějších pozměňovacích předpisů</w:t>
      </w:r>
    </w:p>
    <w:p w14:paraId="31EB33DE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č.505/1990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metrologii ve znění pozdějších pozměňovacích předpisů</w:t>
      </w:r>
    </w:p>
    <w:p w14:paraId="31EB33DF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č.458/2000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 podmínkách podnikání a o výkonu státní správy v energetických odvětvích a o změně některých zákonů (energetický zákon) ve znění pozdějších pozměňovacích předpisů</w:t>
      </w:r>
    </w:p>
    <w:p w14:paraId="31EB33E0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č.455/1991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Živnostenský zákon ve znění pozdějších pozměňovacích předpisů</w:t>
      </w:r>
    </w:p>
    <w:p w14:paraId="31EB33E1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č.513/1991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Obchodní zákoník ve znění pozdějších pozměňovacích předpisů</w:t>
      </w:r>
    </w:p>
    <w:p w14:paraId="31EB33E2" w14:textId="77777777" w:rsidR="0000424C" w:rsidRPr="009F47CD" w:rsidRDefault="0030596F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</w:t>
      </w:r>
      <w:r w:rsidR="0000424C" w:rsidRPr="009F47CD">
        <w:rPr>
          <w:rFonts w:cs="Times New Roman"/>
          <w:color w:val="0D0D0D" w:themeColor="text1" w:themeTint="F2"/>
          <w:szCs w:val="24"/>
        </w:rPr>
        <w:t>22/1997 Sb.</w:t>
      </w:r>
      <w:r w:rsidR="0000424C" w:rsidRPr="009F47CD">
        <w:rPr>
          <w:rFonts w:cs="Times New Roman"/>
          <w:color w:val="0D0D0D" w:themeColor="text1" w:themeTint="F2"/>
          <w:szCs w:val="24"/>
        </w:rPr>
        <w:tab/>
      </w:r>
      <w:r w:rsidR="0000424C" w:rsidRPr="009F47CD">
        <w:rPr>
          <w:rFonts w:cs="Times New Roman"/>
          <w:color w:val="0D0D0D" w:themeColor="text1" w:themeTint="F2"/>
          <w:szCs w:val="24"/>
        </w:rPr>
        <w:tab/>
        <w:t>o technických požadavcích na výrobky a doplnění některých zákonů ve znění pozdějších pozměňovacích předpisů</w:t>
      </w:r>
    </w:p>
    <w:p w14:paraId="31EB33E3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977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Vyhl. ČÚBP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č.50/1978 Sb.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o odborné způsobilosti v elektrotechnice</w:t>
      </w:r>
    </w:p>
    <w:p w14:paraId="31EB33E4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lastRenderedPageBreak/>
        <w:t>Vyhl. č.73/2010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stanovení vyhrazených elektrických technických zařízení, jejich zařazení do tříd a skupin a o bližších podmínkách jejich bezpečnosti (vyhláška o vyhrazených elektrických technických zařízeních) Účinnost vyhlášky od 1.6. 2010</w:t>
      </w:r>
    </w:p>
    <w:p w14:paraId="31EB33E5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Vyhl. ČÚBP č.48/1982 Sb.</w:t>
      </w:r>
      <w:r w:rsidRPr="009F47CD">
        <w:rPr>
          <w:rFonts w:cs="Times New Roman"/>
          <w:color w:val="0D0D0D" w:themeColor="text1" w:themeTint="F2"/>
          <w:szCs w:val="24"/>
        </w:rPr>
        <w:tab/>
        <w:t>kterou se stanoví základní požadavky k zajištění bezpečnosti práce a technických zařízení ve znění pozdějších pozměňovacích předpisů</w:t>
      </w:r>
    </w:p>
    <w:p w14:paraId="31EB33E6" w14:textId="77777777" w:rsidR="0000424C" w:rsidRPr="009F47CD" w:rsidRDefault="0030596F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NV </w:t>
      </w:r>
      <w:r w:rsidR="0000424C" w:rsidRPr="009F47CD">
        <w:rPr>
          <w:rFonts w:cs="Times New Roman"/>
          <w:color w:val="0D0D0D" w:themeColor="text1" w:themeTint="F2"/>
          <w:szCs w:val="24"/>
        </w:rPr>
        <w:t>č.101/2005</w:t>
      </w:r>
      <w:r w:rsidRPr="009F47CD">
        <w:rPr>
          <w:rFonts w:cs="Times New Roman"/>
          <w:color w:val="0D0D0D" w:themeColor="text1" w:themeTint="F2"/>
          <w:szCs w:val="24"/>
        </w:rPr>
        <w:t xml:space="preserve"> Sb.</w:t>
      </w:r>
      <w:r w:rsidR="0000424C" w:rsidRPr="009F47CD">
        <w:rPr>
          <w:rFonts w:cs="Times New Roman"/>
          <w:color w:val="0D0D0D" w:themeColor="text1" w:themeTint="F2"/>
          <w:szCs w:val="24"/>
        </w:rPr>
        <w:t xml:space="preserve"> </w:t>
      </w:r>
      <w:bookmarkStart w:id="25" w:name="OLE_LINK1"/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="0000424C" w:rsidRPr="009F47CD">
        <w:rPr>
          <w:rFonts w:cs="Times New Roman"/>
          <w:color w:val="0D0D0D" w:themeColor="text1" w:themeTint="F2"/>
          <w:szCs w:val="24"/>
        </w:rPr>
        <w:t>Nařízení vlády o podrobnějších požadavcích na pracoviště a pracovní prostředí</w:t>
      </w:r>
      <w:bookmarkEnd w:id="25"/>
    </w:p>
    <w:p w14:paraId="31EB33E7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1500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elektrických zařízení</w:t>
      </w:r>
    </w:p>
    <w:p w14:paraId="31EB33E8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2000-6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Elektrické instalace nízkého napětí - Část 6: Revize</w:t>
      </w:r>
    </w:p>
    <w:p w14:paraId="31EB33E9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EN 50110-1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Obsluha a práce na elektrických zařízeních</w:t>
      </w:r>
    </w:p>
    <w:p w14:paraId="31EB33EA" w14:textId="77777777" w:rsidR="0000424C" w:rsidRPr="009F47CD" w:rsidRDefault="0000424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0000-3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a kontroly elektrických zařízení přenosové a distribuční soustavy</w:t>
      </w:r>
    </w:p>
    <w:p w14:paraId="31EB33EB" w14:textId="77777777" w:rsidR="00316C35" w:rsidRDefault="0000424C" w:rsidP="00316C35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 xml:space="preserve">Obsluha a práce na elektrických zařízeních pro výrobu, přenos </w:t>
      </w:r>
      <w:r w:rsidRPr="009F47CD">
        <w:rPr>
          <w:rFonts w:cs="Times New Roman"/>
          <w:color w:val="0D0D0D" w:themeColor="text1" w:themeTint="F2"/>
          <w:szCs w:val="24"/>
        </w:rPr>
        <w:br w:type="textWrapping" w:clear="all"/>
        <w:t>a distribuci elektrické energie</w:t>
      </w:r>
    </w:p>
    <w:p w14:paraId="31EB33EC" w14:textId="77777777" w:rsidR="00EA2669" w:rsidRPr="009F47CD" w:rsidRDefault="00EA2669" w:rsidP="00EA2669">
      <w:pPr>
        <w:pStyle w:val="Zkladntext"/>
        <w:tabs>
          <w:tab w:val="left" w:pos="284"/>
          <w:tab w:val="left" w:pos="2552"/>
        </w:tabs>
        <w:spacing w:after="60"/>
        <w:ind w:left="2694"/>
        <w:jc w:val="both"/>
        <w:rPr>
          <w:rFonts w:cs="Times New Roman"/>
          <w:color w:val="0D0D0D" w:themeColor="text1" w:themeTint="F2"/>
          <w:szCs w:val="24"/>
        </w:rPr>
      </w:pPr>
    </w:p>
    <w:p w14:paraId="31EB33ED" w14:textId="77777777" w:rsidR="00DD0CF1" w:rsidRPr="009F47CD" w:rsidRDefault="00414486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6" w:name="_Toc285017143"/>
      <w:bookmarkStart w:id="27" w:name="_Toc285019831"/>
      <w:bookmarkStart w:id="28" w:name="_Toc20476756"/>
      <w:r w:rsidRPr="009F47CD">
        <w:rPr>
          <w:color w:val="0D0D0D" w:themeColor="text1" w:themeTint="F2"/>
          <w:u w:val="single"/>
        </w:rPr>
        <w:t>Závěrečná a přechodná ustanovení</w:t>
      </w:r>
      <w:bookmarkEnd w:id="26"/>
      <w:bookmarkEnd w:id="27"/>
      <w:bookmarkEnd w:id="28"/>
    </w:p>
    <w:p w14:paraId="31EB33EE" w14:textId="77777777" w:rsidR="00DD0CF1" w:rsidRPr="009F47CD" w:rsidRDefault="00EA2669" w:rsidP="004E70A7">
      <w:pPr>
        <w:pStyle w:val="Default"/>
        <w:spacing w:before="120" w:after="120"/>
        <w:jc w:val="both"/>
        <w:rPr>
          <w:color w:val="0D0D0D" w:themeColor="text1" w:themeTint="F2"/>
          <w:sz w:val="20"/>
          <w:szCs w:val="20"/>
        </w:rPr>
      </w:pPr>
      <w:r>
        <w:rPr>
          <w:color w:val="0D0D0D" w:themeColor="text1" w:themeTint="F2"/>
          <w:sz w:val="20"/>
          <w:szCs w:val="20"/>
        </w:rPr>
        <w:t>Vyd</w:t>
      </w:r>
      <w:r w:rsidR="00024E22">
        <w:rPr>
          <w:color w:val="0D0D0D" w:themeColor="text1" w:themeTint="F2"/>
          <w:sz w:val="20"/>
          <w:szCs w:val="20"/>
        </w:rPr>
        <w:t>áním tohoto dokumentu (</w:t>
      </w:r>
      <w:r w:rsidR="007D3F33">
        <w:rPr>
          <w:color w:val="0D0D0D" w:themeColor="text1" w:themeTint="F2"/>
          <w:sz w:val="20"/>
          <w:szCs w:val="20"/>
        </w:rPr>
        <w:t>ECD-PP-</w:t>
      </w:r>
      <w:r w:rsidR="000F18E9">
        <w:rPr>
          <w:color w:val="0D0D0D" w:themeColor="text1" w:themeTint="F2"/>
          <w:sz w:val="20"/>
          <w:szCs w:val="20"/>
        </w:rPr>
        <w:t>340</w:t>
      </w:r>
      <w:r w:rsidR="00024E22">
        <w:rPr>
          <w:color w:val="0D0D0D" w:themeColor="text1" w:themeTint="F2"/>
          <w:sz w:val="20"/>
          <w:szCs w:val="20"/>
        </w:rPr>
        <w:t>)</w:t>
      </w:r>
      <w:r w:rsidR="007D3F33">
        <w:rPr>
          <w:color w:val="0D0D0D" w:themeColor="text1" w:themeTint="F2"/>
          <w:sz w:val="20"/>
          <w:szCs w:val="20"/>
        </w:rPr>
        <w:t xml:space="preserve"> </w:t>
      </w:r>
      <w:r w:rsidR="00024E22" w:rsidRPr="00024E22">
        <w:rPr>
          <w:color w:val="0D0D0D" w:themeColor="text1" w:themeTint="F2"/>
          <w:sz w:val="20"/>
          <w:szCs w:val="20"/>
        </w:rPr>
        <w:t xml:space="preserve">se nahrazuje a ukončuje platnost dokumentu </w:t>
      </w:r>
      <w:r w:rsidR="00DD0CF1" w:rsidRPr="009F47CD">
        <w:rPr>
          <w:color w:val="0D0D0D" w:themeColor="text1" w:themeTint="F2"/>
          <w:sz w:val="20"/>
          <w:szCs w:val="20"/>
        </w:rPr>
        <w:t>ECZR-PP-DS-117</w:t>
      </w:r>
      <w:r w:rsidR="007D3F33">
        <w:rPr>
          <w:color w:val="0D0D0D" w:themeColor="text1" w:themeTint="F2"/>
          <w:sz w:val="20"/>
          <w:szCs w:val="20"/>
        </w:rPr>
        <w:t xml:space="preserve"> a </w:t>
      </w:r>
      <w:r w:rsidR="009622AA" w:rsidRPr="009F47CD">
        <w:rPr>
          <w:color w:val="0D0D0D" w:themeColor="text1" w:themeTint="F2"/>
          <w:sz w:val="20"/>
          <w:szCs w:val="20"/>
        </w:rPr>
        <w:t>původní</w:t>
      </w:r>
      <w:r w:rsidR="00024E22">
        <w:rPr>
          <w:color w:val="0D0D0D" w:themeColor="text1" w:themeTint="F2"/>
          <w:sz w:val="20"/>
          <w:szCs w:val="20"/>
        </w:rPr>
        <w:t>ho dokumentu</w:t>
      </w:r>
      <w:r w:rsidR="009622AA" w:rsidRPr="009F47CD">
        <w:rPr>
          <w:color w:val="0D0D0D" w:themeColor="text1" w:themeTint="F2"/>
          <w:sz w:val="20"/>
          <w:szCs w:val="20"/>
        </w:rPr>
        <w:t xml:space="preserve"> </w:t>
      </w:r>
      <w:r w:rsidR="00DD0CF1" w:rsidRPr="009F47CD">
        <w:rPr>
          <w:color w:val="0D0D0D" w:themeColor="text1" w:themeTint="F2"/>
          <w:sz w:val="20"/>
          <w:szCs w:val="20"/>
        </w:rPr>
        <w:t>ECZR-PP-SDS-010</w:t>
      </w:r>
      <w:r>
        <w:rPr>
          <w:color w:val="0D0D0D" w:themeColor="text1" w:themeTint="F2"/>
          <w:sz w:val="20"/>
          <w:szCs w:val="20"/>
        </w:rPr>
        <w:t>.</w:t>
      </w:r>
      <w:r w:rsidR="00DD0CF1" w:rsidRPr="009F47CD">
        <w:rPr>
          <w:color w:val="0D0D0D" w:themeColor="text1" w:themeTint="F2"/>
          <w:sz w:val="20"/>
          <w:szCs w:val="20"/>
        </w:rPr>
        <w:t xml:space="preserve"> </w:t>
      </w:r>
    </w:p>
    <w:p w14:paraId="31EB33EF" w14:textId="77777777" w:rsidR="00316C35" w:rsidRDefault="00316C35" w:rsidP="00253380">
      <w:pPr>
        <w:pStyle w:val="Textodstavec"/>
        <w:rPr>
          <w:noProof/>
          <w:color w:val="0D0D0D" w:themeColor="text1" w:themeTint="F2"/>
        </w:rPr>
      </w:pPr>
    </w:p>
    <w:p w14:paraId="31EB33F0" w14:textId="77777777" w:rsidR="00EA2669" w:rsidRDefault="00EA2669" w:rsidP="00EA2669">
      <w:pPr>
        <w:pStyle w:val="Textodstavec"/>
      </w:pPr>
    </w:p>
    <w:p w14:paraId="31EB33F1" w14:textId="77777777" w:rsidR="00EA2669" w:rsidRDefault="00EA2669" w:rsidP="00EA2669">
      <w:pPr>
        <w:pStyle w:val="Plohy1rovenadpisu"/>
        <w:numPr>
          <w:ilvl w:val="0"/>
          <w:numId w:val="4"/>
        </w:numPr>
        <w:ind w:left="431" w:hanging="431"/>
      </w:pPr>
      <w:bookmarkStart w:id="29" w:name="_Toc440878056"/>
      <w:bookmarkStart w:id="30" w:name="_Toc20476757"/>
      <w:r w:rsidRPr="00C25434">
        <w:t>Přílohy</w:t>
      </w:r>
      <w:bookmarkEnd w:id="29"/>
      <w:bookmarkEnd w:id="30"/>
      <w:r>
        <w:t xml:space="preserve"> </w:t>
      </w:r>
    </w:p>
    <w:p w14:paraId="31EB33F2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Pr="00DC7504">
        <w:rPr>
          <w:noProof/>
          <w:color w:val="0D0D0D" w:themeColor="text1" w:themeTint="F2"/>
        </w:rPr>
        <w:t>P1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Požadované dokumenty ke spolupráci ECD a RT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31EB33F3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Pověření k revizím distribučního zařízení ECD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31EB33F4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Podmínky dodávky revizní činnosti na elektrickém zařízení distribučních sítí - výchozí revize pro E.ON Distribuce, a.s.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31EB33F5" w14:textId="77777777" w:rsidR="00EA2669" w:rsidRDefault="00EA2669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Seznam stanoveného zařízení po opravě k provedení výchozí revize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31EB33F6" w14:textId="77777777" w:rsidR="00EA2669" w:rsidRPr="006E4802" w:rsidRDefault="00EA2669" w:rsidP="00EA2669">
      <w:pPr>
        <w:pStyle w:val="Textodstavec"/>
      </w:pPr>
      <w:r>
        <w:rPr>
          <w:rStyle w:val="Hypertextovodkaz"/>
          <w:rFonts w:cs="Arial"/>
        </w:rPr>
        <w:fldChar w:fldCharType="end"/>
      </w:r>
    </w:p>
    <w:p w14:paraId="31EB33F7" w14:textId="77777777" w:rsidR="00EA2669" w:rsidRPr="009F47CD" w:rsidRDefault="00EA2669" w:rsidP="00253380">
      <w:pPr>
        <w:pStyle w:val="Textodstavec"/>
        <w:rPr>
          <w:rFonts w:cs="Times New Roman"/>
          <w:b/>
          <w:color w:val="0D0D0D" w:themeColor="text1" w:themeTint="F2"/>
          <w:szCs w:val="24"/>
        </w:rPr>
      </w:pPr>
    </w:p>
    <w:p w14:paraId="31EB33F8" w14:textId="77777777" w:rsidR="0000424C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1" w:name="_Toc473630777"/>
      <w:bookmarkStart w:id="32" w:name="_Toc20476300"/>
      <w:bookmarkStart w:id="33" w:name="_Toc20476758"/>
      <w:r w:rsidRPr="009F47CD">
        <w:rPr>
          <w:color w:val="0D0D0D" w:themeColor="text1" w:themeTint="F2"/>
        </w:rPr>
        <w:lastRenderedPageBreak/>
        <w:t>P1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>Požadované dokumenty ke spolupráci EC</w:t>
      </w:r>
      <w:r w:rsidR="00170426">
        <w:rPr>
          <w:color w:val="0D0D0D" w:themeColor="text1" w:themeTint="F2"/>
        </w:rPr>
        <w:t>D</w:t>
      </w:r>
      <w:r w:rsidR="0000424C" w:rsidRPr="009F47CD">
        <w:rPr>
          <w:color w:val="0D0D0D" w:themeColor="text1" w:themeTint="F2"/>
        </w:rPr>
        <w:t xml:space="preserve"> a RT</w:t>
      </w:r>
      <w:bookmarkEnd w:id="31"/>
      <w:bookmarkEnd w:id="32"/>
      <w:bookmarkEnd w:id="33"/>
    </w:p>
    <w:p w14:paraId="31EB33F9" w14:textId="77777777" w:rsidR="00DA0223" w:rsidRPr="00DA0223" w:rsidRDefault="00DA0223" w:rsidP="00DA0223">
      <w:pPr>
        <w:pStyle w:val="Textodstavec"/>
      </w:pPr>
    </w:p>
    <w:bookmarkStart w:id="34" w:name="_MON_1425895809"/>
    <w:bookmarkEnd w:id="34"/>
    <w:p w14:paraId="31EB33FA" w14:textId="77777777" w:rsidR="00316C35" w:rsidRPr="009F47CD" w:rsidRDefault="00B92A86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 w:rsidRPr="009F47CD">
        <w:rPr>
          <w:rFonts w:cs="Times New Roman"/>
          <w:color w:val="0D0D0D" w:themeColor="text1" w:themeTint="F2"/>
          <w:szCs w:val="24"/>
          <w:lang w:eastAsia="de-DE"/>
        </w:rPr>
        <w:object w:dxaOrig="1708" w:dyaOrig="1105" w14:anchorId="31EB340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5pt;height:55.5pt" o:ole="">
            <v:imagedata r:id="rId13" o:title=""/>
          </v:shape>
          <o:OLEObject Type="Embed" ProgID="Word.Document.8" ShapeID="_x0000_i1025" DrawAspect="Icon" ObjectID="_1676032338" r:id="rId14">
            <o:FieldCodes>\s</o:FieldCodes>
          </o:OLEObject>
        </w:object>
      </w:r>
    </w:p>
    <w:p w14:paraId="31EB33FB" w14:textId="77777777" w:rsidR="0000424C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5" w:name="_Toc473630778"/>
      <w:bookmarkStart w:id="36" w:name="_Toc20476301"/>
      <w:bookmarkStart w:id="37" w:name="_Toc20476759"/>
      <w:r w:rsidRPr="009F47CD">
        <w:rPr>
          <w:color w:val="0D0D0D" w:themeColor="text1" w:themeTint="F2"/>
        </w:rPr>
        <w:lastRenderedPageBreak/>
        <w:t>P2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>Pověření k revizím distribučního zařízení EC</w:t>
      </w:r>
      <w:r w:rsidR="00170426">
        <w:rPr>
          <w:color w:val="0D0D0D" w:themeColor="text1" w:themeTint="F2"/>
        </w:rPr>
        <w:t>D</w:t>
      </w:r>
      <w:bookmarkEnd w:id="35"/>
      <w:bookmarkEnd w:id="36"/>
      <w:bookmarkEnd w:id="37"/>
    </w:p>
    <w:p w14:paraId="31EB33FC" w14:textId="77777777" w:rsidR="003C7436" w:rsidRPr="003C7436" w:rsidRDefault="003C7436" w:rsidP="003C7436">
      <w:pPr>
        <w:pStyle w:val="Textodstavec"/>
      </w:pPr>
    </w:p>
    <w:bookmarkStart w:id="38" w:name="_MON_1425895923"/>
    <w:bookmarkEnd w:id="38"/>
    <w:p w14:paraId="31EB33FD" w14:textId="77777777" w:rsidR="00316C35" w:rsidRPr="009F47CD" w:rsidRDefault="00616535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 w:rsidRPr="009F47CD">
        <w:rPr>
          <w:rFonts w:cs="Times New Roman"/>
          <w:color w:val="0D0D0D" w:themeColor="text1" w:themeTint="F2"/>
          <w:szCs w:val="24"/>
          <w:lang w:eastAsia="de-DE"/>
        </w:rPr>
        <w:object w:dxaOrig="1632" w:dyaOrig="1044" w14:anchorId="31EB3407">
          <v:shape id="_x0000_i1026" type="#_x0000_t75" style="width:81.75pt;height:51.75pt" o:ole="">
            <v:imagedata r:id="rId15" o:title=""/>
          </v:shape>
          <o:OLEObject Type="Embed" ProgID="Word.Document.8" ShapeID="_x0000_i1026" DrawAspect="Icon" ObjectID="_1676032339" r:id="rId16">
            <o:FieldCodes>\s</o:FieldCodes>
          </o:OLEObject>
        </w:object>
      </w:r>
    </w:p>
    <w:p w14:paraId="31EB33FE" w14:textId="77777777" w:rsidR="0000424C" w:rsidRPr="009F47CD" w:rsidRDefault="00414486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9" w:name="_Toc473630779"/>
      <w:bookmarkStart w:id="40" w:name="_Toc20476302"/>
      <w:bookmarkStart w:id="41" w:name="_Toc20476760"/>
      <w:r w:rsidRPr="009F47CD">
        <w:rPr>
          <w:color w:val="0D0D0D" w:themeColor="text1" w:themeTint="F2"/>
        </w:rPr>
        <w:lastRenderedPageBreak/>
        <w:t>P3</w:t>
      </w:r>
      <w:r w:rsidRPr="009F47CD">
        <w:rPr>
          <w:color w:val="0D0D0D" w:themeColor="text1" w:themeTint="F2"/>
        </w:rPr>
        <w:tab/>
      </w:r>
      <w:r w:rsidR="0000424C" w:rsidRPr="009F47CD">
        <w:rPr>
          <w:color w:val="0D0D0D" w:themeColor="text1" w:themeTint="F2"/>
        </w:rPr>
        <w:t xml:space="preserve">Podmínky dodávky revizní činnosti na elektrickém zařízení distribučních sítí - výchozí revize pro E.ON </w:t>
      </w:r>
      <w:r w:rsidR="00170426">
        <w:rPr>
          <w:color w:val="0D0D0D" w:themeColor="text1" w:themeTint="F2"/>
        </w:rPr>
        <w:t>Distribuce, a.s.</w:t>
      </w:r>
      <w:bookmarkEnd w:id="39"/>
      <w:bookmarkEnd w:id="40"/>
      <w:bookmarkEnd w:id="41"/>
    </w:p>
    <w:p w14:paraId="31EB33FF" w14:textId="77777777" w:rsidR="00C738A5" w:rsidRPr="00C738A5" w:rsidRDefault="00C738A5" w:rsidP="00C738A5"/>
    <w:bookmarkStart w:id="42" w:name="_MON_1434191567"/>
    <w:bookmarkEnd w:id="42"/>
    <w:p w14:paraId="31EB3400" w14:textId="77777777" w:rsidR="00D47737" w:rsidRPr="00C738A5" w:rsidRDefault="00BE0DD2" w:rsidP="00C738A5">
      <w:r>
        <w:object w:dxaOrig="1632" w:dyaOrig="1044" w14:anchorId="31EB3408">
          <v:shape id="_x0000_i1027" type="#_x0000_t75" style="width:81.75pt;height:51.75pt" o:ole="">
            <v:imagedata r:id="rId17" o:title=""/>
          </v:shape>
          <o:OLEObject Type="Embed" ProgID="Word.Document.8" ShapeID="_x0000_i1027" DrawAspect="Icon" ObjectID="_1676032340" r:id="rId18">
            <o:FieldCodes>\s</o:FieldCodes>
          </o:OLEObject>
        </w:object>
      </w:r>
    </w:p>
    <w:p w14:paraId="31EB3401" w14:textId="77777777" w:rsidR="00C738A5" w:rsidRPr="00C738A5" w:rsidRDefault="00C738A5" w:rsidP="00C738A5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43" w:name="_Toc473630780"/>
      <w:bookmarkStart w:id="44" w:name="_Toc20476303"/>
      <w:bookmarkStart w:id="45" w:name="_Toc20476761"/>
      <w:r w:rsidRPr="00C738A5">
        <w:rPr>
          <w:color w:val="0D0D0D" w:themeColor="text1" w:themeTint="F2"/>
        </w:rPr>
        <w:lastRenderedPageBreak/>
        <w:t>P</w:t>
      </w:r>
      <w:r>
        <w:rPr>
          <w:color w:val="0D0D0D" w:themeColor="text1" w:themeTint="F2"/>
        </w:rPr>
        <w:t>4</w:t>
      </w:r>
      <w:r>
        <w:rPr>
          <w:color w:val="0D0D0D" w:themeColor="text1" w:themeTint="F2"/>
        </w:rPr>
        <w:tab/>
      </w:r>
      <w:r w:rsidRPr="00C738A5">
        <w:rPr>
          <w:color w:val="0D0D0D" w:themeColor="text1" w:themeTint="F2"/>
        </w:rPr>
        <w:t>Seznam stanoveného zařízení po opravě k provedení výchozí revize</w:t>
      </w:r>
      <w:bookmarkEnd w:id="43"/>
      <w:bookmarkEnd w:id="44"/>
      <w:bookmarkEnd w:id="45"/>
    </w:p>
    <w:p w14:paraId="31EB3402" w14:textId="77777777" w:rsidR="00C738A5" w:rsidRDefault="00C738A5" w:rsidP="00C738A5">
      <w:pPr>
        <w:tabs>
          <w:tab w:val="left" w:pos="1485"/>
        </w:tabs>
      </w:pPr>
    </w:p>
    <w:p w14:paraId="31EB3403" w14:textId="77777777" w:rsidR="00C738A5" w:rsidRPr="00C738A5" w:rsidRDefault="003E2D82" w:rsidP="00C738A5">
      <w:pPr>
        <w:tabs>
          <w:tab w:val="left" w:pos="1485"/>
        </w:tabs>
      </w:pPr>
      <w:r>
        <w:object w:dxaOrig="1494" w:dyaOrig="996" w14:anchorId="31EB3409">
          <v:shape id="_x0000_i1028" type="#_x0000_t75" style="width:75pt;height:50.25pt" o:ole="">
            <v:imagedata r:id="rId19" o:title=""/>
          </v:shape>
          <o:OLEObject Type="Embed" ProgID="Excel.Sheet.12" ShapeID="_x0000_i1028" DrawAspect="Icon" ObjectID="_1676032341" r:id="rId20"/>
        </w:object>
      </w:r>
    </w:p>
    <w:sectPr w:rsidR="00C738A5" w:rsidRPr="00C738A5" w:rsidSect="00580D1B">
      <w:headerReference w:type="default" r:id="rId21"/>
      <w:footerReference w:type="default" r:id="rId22"/>
      <w:footerReference w:type="first" r:id="rId2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EB340C" w14:textId="77777777" w:rsidR="00BD0E58" w:rsidRDefault="00BD0E58">
      <w:r>
        <w:separator/>
      </w:r>
    </w:p>
  </w:endnote>
  <w:endnote w:type="continuationSeparator" w:id="0">
    <w:p w14:paraId="31EB340D" w14:textId="77777777" w:rsidR="00BD0E58" w:rsidRDefault="00BD0E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2AFF" w:usb1="4000ACF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EB3423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EB3424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EB340A" w14:textId="77777777" w:rsidR="00BD0E58" w:rsidRDefault="00BD0E58">
      <w:r>
        <w:separator/>
      </w:r>
    </w:p>
  </w:footnote>
  <w:footnote w:type="continuationSeparator" w:id="0">
    <w:p w14:paraId="31EB340B" w14:textId="77777777" w:rsidR="00BD0E58" w:rsidRDefault="00BD0E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1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082"/>
      <w:gridCol w:w="1474"/>
      <w:gridCol w:w="1644"/>
    </w:tblGrid>
    <w:tr w:rsidR="001D4CC4" w:rsidRPr="00C61E55" w14:paraId="31EB3412" w14:textId="77777777" w:rsidTr="00FB2923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31EB340E" w14:textId="77777777" w:rsidR="001D4CC4" w:rsidRPr="000E0C52" w:rsidRDefault="001D4CC4" w:rsidP="00630DD0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31EB3425" wp14:editId="31EB3426">
                <wp:extent cx="962025" cy="276225"/>
                <wp:effectExtent l="19050" t="0" r="9525" b="0"/>
                <wp:docPr id="6" name="obrázek 2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2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82" w:type="dxa"/>
          <w:vMerge w:val="restart"/>
          <w:tcBorders>
            <w:top w:val="single" w:sz="12" w:space="0" w:color="auto"/>
          </w:tcBorders>
          <w:vAlign w:val="center"/>
        </w:tcPr>
        <w:p w14:paraId="31EB340F" w14:textId="4EC4C5F7" w:rsidR="001D4CC4" w:rsidRPr="007E3B6B" w:rsidRDefault="00D275A5" w:rsidP="00630DD0">
          <w:pPr>
            <w:pStyle w:val="ZhlavNadpis1dek"/>
            <w:spacing w:before="0"/>
          </w:pPr>
          <w:r>
            <w:rPr>
              <w:bCs w:val="0"/>
              <w:noProof/>
            </w:rPr>
            <w:fldChar w:fldCharType="begin"/>
          </w:r>
          <w:r>
            <w:rPr>
              <w:bCs w:val="0"/>
              <w:noProof/>
            </w:rPr>
            <w:instrText xml:space="preserve"> STYLEREF  Záhlaví_Nadpis_1.řádek  \* MERGEFORMAT </w:instrText>
          </w:r>
          <w:r>
            <w:rPr>
              <w:bCs w:val="0"/>
              <w:noProof/>
            </w:rPr>
            <w:fldChar w:fldCharType="separate"/>
          </w:r>
          <w:r w:rsidR="00AE62B7">
            <w:rPr>
              <w:bCs w:val="0"/>
              <w:noProof/>
            </w:rPr>
            <w:t>Podmínky pro</w:t>
          </w:r>
          <w:r w:rsidR="00AE62B7" w:rsidRPr="00AE62B7">
            <w:rPr>
              <w:noProof/>
            </w:rPr>
            <w:t xml:space="preserve"> revizní činnost na elektrickém zařízení distribučních sítí – výchozí revize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31EB3410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Stran:</w:t>
          </w:r>
        </w:p>
      </w:tc>
      <w:tc>
        <w:tcPr>
          <w:tcW w:w="1644" w:type="dxa"/>
          <w:tcBorders>
            <w:top w:val="single" w:sz="12" w:space="0" w:color="auto"/>
          </w:tcBorders>
          <w:vAlign w:val="center"/>
        </w:tcPr>
        <w:p w14:paraId="31EB3411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PAGE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4</w:t>
          </w:r>
          <w:r w:rsidRPr="00AF7E8C">
            <w:rPr>
              <w:sz w:val="20"/>
              <w:szCs w:val="20"/>
            </w:rPr>
            <w:fldChar w:fldCharType="end"/>
          </w:r>
          <w:r w:rsidRPr="00AF7E8C">
            <w:rPr>
              <w:sz w:val="20"/>
              <w:szCs w:val="20"/>
            </w:rPr>
            <w:t xml:space="preserve"> / </w:t>
          </w: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NUMPAGES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6</w:t>
          </w:r>
          <w:r w:rsidRPr="00AF7E8C">
            <w:rPr>
              <w:sz w:val="20"/>
              <w:szCs w:val="20"/>
            </w:rPr>
            <w:fldChar w:fldCharType="end"/>
          </w:r>
        </w:p>
      </w:tc>
    </w:tr>
    <w:tr w:rsidR="001D4CC4" w:rsidRPr="00C61E55" w14:paraId="31EB3417" w14:textId="77777777" w:rsidTr="00FB2923">
      <w:trPr>
        <w:trHeight w:val="283"/>
      </w:trPr>
      <w:tc>
        <w:tcPr>
          <w:tcW w:w="1814" w:type="dxa"/>
          <w:vMerge/>
        </w:tcPr>
        <w:p w14:paraId="31EB3413" w14:textId="77777777" w:rsidR="001D4CC4" w:rsidRPr="00C61E55" w:rsidRDefault="001D4CC4" w:rsidP="001D4CC4">
          <w:pPr>
            <w:pStyle w:val="Tabulkanormln"/>
          </w:pPr>
        </w:p>
      </w:tc>
      <w:tc>
        <w:tcPr>
          <w:tcW w:w="4082" w:type="dxa"/>
          <w:vMerge/>
        </w:tcPr>
        <w:p w14:paraId="31EB3414" w14:textId="77777777" w:rsidR="001D4CC4" w:rsidRPr="00C61E55" w:rsidRDefault="001D4CC4" w:rsidP="001D4CC4">
          <w:pPr>
            <w:pStyle w:val="Tabulkanormln"/>
          </w:pPr>
        </w:p>
      </w:tc>
      <w:tc>
        <w:tcPr>
          <w:tcW w:w="1474" w:type="dxa"/>
          <w:vAlign w:val="center"/>
        </w:tcPr>
        <w:p w14:paraId="31EB3415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Platnost od:</w:t>
          </w:r>
        </w:p>
      </w:tc>
      <w:tc>
        <w:tcPr>
          <w:tcW w:w="1644" w:type="dxa"/>
          <w:vAlign w:val="center"/>
        </w:tcPr>
        <w:p w14:paraId="31EB3416" w14:textId="7B233289" w:rsidR="001D4CC4" w:rsidRPr="004E70A7" w:rsidRDefault="00D275A5" w:rsidP="001D4CC4">
          <w:pPr>
            <w:pStyle w:val="Zhlavostatntext"/>
            <w:rPr>
              <w:sz w:val="20"/>
              <w:szCs w:val="20"/>
            </w:rPr>
          </w:pPr>
          <w:r w:rsidRPr="004E70A7">
            <w:rPr>
              <w:noProof/>
              <w:sz w:val="20"/>
              <w:szCs w:val="20"/>
            </w:rPr>
            <w:fldChar w:fldCharType="begin"/>
          </w:r>
          <w:r w:rsidRPr="004E70A7">
            <w:rPr>
              <w:noProof/>
              <w:sz w:val="20"/>
              <w:szCs w:val="20"/>
            </w:rPr>
            <w:instrText xml:space="preserve"> STYLEREF  Záhlaví_datum_platnost  \* MERGEFORMAT </w:instrText>
          </w:r>
          <w:r w:rsidRPr="004E70A7">
            <w:rPr>
              <w:noProof/>
              <w:sz w:val="20"/>
              <w:szCs w:val="20"/>
            </w:rPr>
            <w:fldChar w:fldCharType="separate"/>
          </w:r>
          <w:r w:rsidR="00AE62B7">
            <w:rPr>
              <w:noProof/>
              <w:sz w:val="20"/>
              <w:szCs w:val="20"/>
            </w:rPr>
            <w:t>01. 10.2019</w:t>
          </w:r>
          <w:r w:rsidRPr="004E70A7">
            <w:rPr>
              <w:noProof/>
              <w:sz w:val="20"/>
              <w:szCs w:val="20"/>
            </w:rPr>
            <w:fldChar w:fldCharType="end"/>
          </w:r>
        </w:p>
      </w:tc>
    </w:tr>
    <w:tr w:rsidR="001D4CC4" w:rsidRPr="00C61E55" w14:paraId="31EB341C" w14:textId="77777777" w:rsidTr="00FB2923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  <w:vAlign w:val="center"/>
        </w:tcPr>
        <w:p w14:paraId="31EB3418" w14:textId="77777777" w:rsidR="001D4CC4" w:rsidRDefault="001D4CC4" w:rsidP="001D4CC4">
          <w:pPr>
            <w:pStyle w:val="Zhlavdokument"/>
            <w:rPr>
              <w:sz w:val="20"/>
              <w:szCs w:val="20"/>
            </w:rPr>
          </w:pPr>
        </w:p>
      </w:tc>
      <w:tc>
        <w:tcPr>
          <w:tcW w:w="4082" w:type="dxa"/>
          <w:vMerge/>
          <w:tcBorders>
            <w:bottom w:val="single" w:sz="12" w:space="0" w:color="auto"/>
          </w:tcBorders>
          <w:vAlign w:val="center"/>
        </w:tcPr>
        <w:p w14:paraId="31EB3419" w14:textId="77777777" w:rsidR="001D4CC4" w:rsidRDefault="001D4CC4" w:rsidP="001D4CC4">
          <w:pPr>
            <w:pStyle w:val="ZhlavNadpis2dek"/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31EB341A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>
            <w:rPr>
              <w:sz w:val="20"/>
              <w:szCs w:val="20"/>
            </w:rPr>
            <w:t>Účinnost od: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31EB341B" w14:textId="69DC64DB" w:rsidR="001D4CC4" w:rsidRPr="00AF7E8C" w:rsidRDefault="00D275A5" w:rsidP="001D4CC4">
          <w:pPr>
            <w:pStyle w:val="Zhlavdatumplatnost"/>
            <w:rPr>
              <w:szCs w:val="20"/>
            </w:rPr>
          </w:pPr>
          <w:r>
            <w:rPr>
              <w:noProof/>
              <w:szCs w:val="20"/>
            </w:rPr>
            <w:fldChar w:fldCharType="begin"/>
          </w:r>
          <w:r>
            <w:rPr>
              <w:noProof/>
              <w:szCs w:val="20"/>
            </w:rPr>
            <w:instrText xml:space="preserve"> STYLEREF  Záhlaví_datum_účinnost  \* MERGEFORMAT </w:instrText>
          </w:r>
          <w:r>
            <w:rPr>
              <w:noProof/>
              <w:szCs w:val="20"/>
            </w:rPr>
            <w:fldChar w:fldCharType="separate"/>
          </w:r>
          <w:r w:rsidR="00AE62B7">
            <w:rPr>
              <w:noProof/>
              <w:szCs w:val="20"/>
            </w:rPr>
            <w:t>01. 11.</w:t>
          </w:r>
          <w:r w:rsidR="00AE62B7" w:rsidRPr="00AE62B7">
            <w:rPr>
              <w:noProof/>
            </w:rPr>
            <w:t>2019</w:t>
          </w:r>
          <w:r>
            <w:rPr>
              <w:noProof/>
            </w:rPr>
            <w:fldChar w:fldCharType="end"/>
          </w:r>
        </w:p>
      </w:tc>
    </w:tr>
    <w:tr w:rsidR="001D4CC4" w:rsidRPr="00C61E55" w14:paraId="31EB3421" w14:textId="77777777" w:rsidTr="00FB2923">
      <w:trPr>
        <w:trHeight w:val="283"/>
      </w:trPr>
      <w:tc>
        <w:tcPr>
          <w:tcW w:w="1814" w:type="dxa"/>
          <w:tcBorders>
            <w:bottom w:val="single" w:sz="12" w:space="0" w:color="auto"/>
          </w:tcBorders>
          <w:vAlign w:val="center"/>
        </w:tcPr>
        <w:p w14:paraId="31EB341D" w14:textId="3543B794" w:rsidR="001D4CC4" w:rsidRPr="00F73419" w:rsidRDefault="00D275A5" w:rsidP="001D4CC4">
          <w:pPr>
            <w:pStyle w:val="Zhlavdokument"/>
            <w:rPr>
              <w:sz w:val="20"/>
              <w:szCs w:val="20"/>
            </w:rPr>
          </w:pPr>
          <w:r>
            <w:rPr>
              <w:b w:val="0"/>
              <w:bCs w:val="0"/>
              <w:noProof/>
              <w:sz w:val="20"/>
              <w:szCs w:val="20"/>
            </w:rPr>
            <w:fldChar w:fldCharType="begin"/>
          </w:r>
          <w:r>
            <w:rPr>
              <w:b w:val="0"/>
              <w:bCs w:val="0"/>
              <w:noProof/>
              <w:sz w:val="20"/>
              <w:szCs w:val="20"/>
            </w:rPr>
            <w:instrText xml:space="preserve"> STYLEREF  Záhlaví_dokument  \* MERGEFORMAT </w:instrText>
          </w:r>
          <w:r>
            <w:rPr>
              <w:b w:val="0"/>
              <w:bCs w:val="0"/>
              <w:noProof/>
              <w:sz w:val="20"/>
              <w:szCs w:val="20"/>
            </w:rPr>
            <w:fldChar w:fldCharType="separate"/>
          </w:r>
          <w:r w:rsidR="00AE62B7">
            <w:rPr>
              <w:b w:val="0"/>
              <w:bCs w:val="0"/>
              <w:noProof/>
              <w:sz w:val="20"/>
              <w:szCs w:val="20"/>
            </w:rPr>
            <w:t>Prováděcí pokyn ECD</w:t>
          </w:r>
          <w:r>
            <w:rPr>
              <w:b w:val="0"/>
              <w:bCs w:val="0"/>
              <w:noProof/>
              <w:sz w:val="20"/>
              <w:szCs w:val="20"/>
            </w:rPr>
            <w:fldChar w:fldCharType="end"/>
          </w:r>
        </w:p>
      </w:tc>
      <w:tc>
        <w:tcPr>
          <w:tcW w:w="4082" w:type="dxa"/>
          <w:tcBorders>
            <w:bottom w:val="single" w:sz="12" w:space="0" w:color="auto"/>
          </w:tcBorders>
          <w:vAlign w:val="center"/>
        </w:tcPr>
        <w:p w14:paraId="31EB341E" w14:textId="7F255468" w:rsidR="001D4CC4" w:rsidRPr="00AF7E8C" w:rsidRDefault="00D275A5" w:rsidP="001D4CC4">
          <w:pPr>
            <w:pStyle w:val="ZhlavNadpis2dek"/>
            <w:rPr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Záhlaví_Nadpis_2.řádek  \* MERGEFORMAT </w:instrText>
          </w:r>
          <w:r>
            <w:rPr>
              <w:noProof/>
            </w:rPr>
            <w:fldChar w:fldCharType="separate"/>
          </w:r>
          <w:r w:rsidR="00AE62B7">
            <w:rPr>
              <w:noProof/>
            </w:rPr>
            <w:t>ECD-PP-340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31EB341F" w14:textId="77777777" w:rsidR="001D4CC4" w:rsidRPr="00AF7E8C" w:rsidRDefault="001D4CC4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Revize: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31EB3420" w14:textId="3F737EEA" w:rsidR="001D4CC4" w:rsidRPr="00CA427F" w:rsidRDefault="00D275A5" w:rsidP="001D4CC4">
          <w:pPr>
            <w:pStyle w:val="Zhlavdatumplatnost"/>
            <w:rPr>
              <w:bCs/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Záhlaví_revize  \* MERGEFORMAT </w:instrText>
          </w:r>
          <w:r>
            <w:rPr>
              <w:noProof/>
            </w:rPr>
            <w:fldChar w:fldCharType="separate"/>
          </w:r>
          <w:r w:rsidR="00AE62B7">
            <w:rPr>
              <w:noProof/>
            </w:rPr>
            <w:t>0</w:t>
          </w:r>
          <w:r>
            <w:rPr>
              <w:noProof/>
            </w:rPr>
            <w:fldChar w:fldCharType="end"/>
          </w:r>
        </w:p>
      </w:tc>
    </w:tr>
  </w:tbl>
  <w:p w14:paraId="31EB3422" w14:textId="77777777" w:rsidR="009E5145" w:rsidRDefault="009E5145" w:rsidP="00757EC1">
    <w:pPr>
      <w:pStyle w:val="Textodstave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51320"/>
    <w:multiLevelType w:val="hybridMultilevel"/>
    <w:tmpl w:val="26329E66"/>
    <w:lvl w:ilvl="0" w:tplc="1E24CCDE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36D13D2"/>
    <w:multiLevelType w:val="hybridMultilevel"/>
    <w:tmpl w:val="0E08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1D6BF5"/>
    <w:multiLevelType w:val="hybridMultilevel"/>
    <w:tmpl w:val="AC5CF2B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A54B60"/>
    <w:multiLevelType w:val="hybridMultilevel"/>
    <w:tmpl w:val="B8B0AB5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6057147"/>
    <w:multiLevelType w:val="hybridMultilevel"/>
    <w:tmpl w:val="FA04209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6EB60BD"/>
    <w:multiLevelType w:val="multilevel"/>
    <w:tmpl w:val="8D36C57E"/>
    <w:numStyleLink w:val="Styl1"/>
  </w:abstractNum>
  <w:abstractNum w:abstractNumId="6" w15:restartNumberingAfterBreak="0">
    <w:nsid w:val="22DB70E9"/>
    <w:multiLevelType w:val="hybridMultilevel"/>
    <w:tmpl w:val="53764CD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6D27F81"/>
    <w:multiLevelType w:val="multilevel"/>
    <w:tmpl w:val="9CE6B31E"/>
    <w:lvl w:ilvl="0">
      <w:start w:val="1"/>
      <w:numFmt w:val="decimal"/>
      <w:pStyle w:val="Nadpis1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568"/>
        </w:tabs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8" w15:restartNumberingAfterBreak="0">
    <w:nsid w:val="31A11A7F"/>
    <w:multiLevelType w:val="hybridMultilevel"/>
    <w:tmpl w:val="618A7E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5A94136"/>
    <w:multiLevelType w:val="hybridMultilevel"/>
    <w:tmpl w:val="D7E6465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37BA2339"/>
    <w:multiLevelType w:val="hybridMultilevel"/>
    <w:tmpl w:val="FD4CF1B6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FE61F82"/>
    <w:multiLevelType w:val="hybridMultilevel"/>
    <w:tmpl w:val="090C84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2ED46B9"/>
    <w:multiLevelType w:val="multilevel"/>
    <w:tmpl w:val="F19CB128"/>
    <w:lvl w:ilvl="0">
      <w:start w:val="1"/>
      <w:numFmt w:val="decimal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13" w15:restartNumberingAfterBreak="0">
    <w:nsid w:val="4D226163"/>
    <w:multiLevelType w:val="hybridMultilevel"/>
    <w:tmpl w:val="704455E8"/>
    <w:lvl w:ilvl="0" w:tplc="FF12FA8C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85A4E6B"/>
    <w:multiLevelType w:val="multilevel"/>
    <w:tmpl w:val="2C4A7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15" w15:restartNumberingAfterBreak="0">
    <w:nsid w:val="59A3074A"/>
    <w:multiLevelType w:val="hybridMultilevel"/>
    <w:tmpl w:val="AFCEEC5A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5C5D2F23"/>
    <w:multiLevelType w:val="hybridMultilevel"/>
    <w:tmpl w:val="3910A7A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5F8D6FBC"/>
    <w:multiLevelType w:val="multilevel"/>
    <w:tmpl w:val="8D36C57E"/>
    <w:styleLink w:val="Styl1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0781957"/>
    <w:multiLevelType w:val="multilevel"/>
    <w:tmpl w:val="7284C4A4"/>
    <w:lvl w:ilvl="0">
      <w:start w:val="16"/>
      <w:numFmt w:val="upperLetter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471198A"/>
    <w:multiLevelType w:val="hybridMultilevel"/>
    <w:tmpl w:val="E1D06D5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64875B32"/>
    <w:multiLevelType w:val="hybridMultilevel"/>
    <w:tmpl w:val="A518F5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64A4416E"/>
    <w:multiLevelType w:val="hybridMultilevel"/>
    <w:tmpl w:val="7258369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F5471F"/>
    <w:multiLevelType w:val="hybridMultilevel"/>
    <w:tmpl w:val="4B349F24"/>
    <w:lvl w:ilvl="0" w:tplc="0405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89F5E6C"/>
    <w:multiLevelType w:val="multilevel"/>
    <w:tmpl w:val="629205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840" w:hanging="48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24" w15:restartNumberingAfterBreak="0">
    <w:nsid w:val="68C35620"/>
    <w:multiLevelType w:val="hybridMultilevel"/>
    <w:tmpl w:val="632E6D74"/>
    <w:lvl w:ilvl="0" w:tplc="879281B4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B264FDA"/>
    <w:multiLevelType w:val="hybridMultilevel"/>
    <w:tmpl w:val="62888B5A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6B4D2A70"/>
    <w:multiLevelType w:val="hybridMultilevel"/>
    <w:tmpl w:val="94D057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6E591870"/>
    <w:multiLevelType w:val="multilevel"/>
    <w:tmpl w:val="53764C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43A25C4"/>
    <w:multiLevelType w:val="hybridMultilevel"/>
    <w:tmpl w:val="21EA834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76C948A5"/>
    <w:multiLevelType w:val="hybridMultilevel"/>
    <w:tmpl w:val="5CA466E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76F73697"/>
    <w:multiLevelType w:val="hybridMultilevel"/>
    <w:tmpl w:val="1D2A2B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>
    <w:abstractNumId w:val="13"/>
  </w:num>
  <w:num w:numId="2">
    <w:abstractNumId w:val="7"/>
  </w:num>
  <w:num w:numId="3">
    <w:abstractNumId w:val="24"/>
  </w:num>
  <w:num w:numId="4">
    <w:abstractNumId w:val="18"/>
  </w:num>
  <w:num w:numId="5">
    <w:abstractNumId w:val="0"/>
  </w:num>
  <w:num w:numId="6">
    <w:abstractNumId w:val="16"/>
  </w:num>
  <w:num w:numId="7">
    <w:abstractNumId w:val="26"/>
  </w:num>
  <w:num w:numId="8">
    <w:abstractNumId w:val="20"/>
  </w:num>
  <w:num w:numId="9">
    <w:abstractNumId w:val="19"/>
  </w:num>
  <w:num w:numId="10">
    <w:abstractNumId w:val="3"/>
  </w:num>
  <w:num w:numId="11">
    <w:abstractNumId w:val="8"/>
  </w:num>
  <w:num w:numId="12">
    <w:abstractNumId w:val="29"/>
  </w:num>
  <w:num w:numId="13">
    <w:abstractNumId w:val="6"/>
  </w:num>
  <w:num w:numId="14">
    <w:abstractNumId w:val="11"/>
  </w:num>
  <w:num w:numId="15">
    <w:abstractNumId w:val="30"/>
  </w:num>
  <w:num w:numId="16">
    <w:abstractNumId w:val="2"/>
  </w:num>
  <w:num w:numId="17">
    <w:abstractNumId w:val="28"/>
  </w:num>
  <w:num w:numId="18">
    <w:abstractNumId w:val="27"/>
  </w:num>
  <w:num w:numId="19">
    <w:abstractNumId w:val="25"/>
  </w:num>
  <w:num w:numId="20">
    <w:abstractNumId w:val="4"/>
  </w:num>
  <w:num w:numId="21">
    <w:abstractNumId w:val="1"/>
  </w:num>
  <w:num w:numId="22">
    <w:abstractNumId w:val="22"/>
  </w:num>
  <w:num w:numId="23">
    <w:abstractNumId w:val="9"/>
  </w:num>
  <w:num w:numId="24">
    <w:abstractNumId w:val="7"/>
  </w:num>
  <w:num w:numId="25">
    <w:abstractNumId w:val="12"/>
  </w:num>
  <w:num w:numId="26">
    <w:abstractNumId w:val="10"/>
  </w:num>
  <w:num w:numId="27">
    <w:abstractNumId w:val="15"/>
  </w:num>
  <w:num w:numId="2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7"/>
  </w:num>
  <w:num w:numId="33">
    <w:abstractNumId w:val="7"/>
  </w:num>
  <w:num w:numId="34">
    <w:abstractNumId w:val="21"/>
  </w:num>
  <w:num w:numId="3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965"/>
    <w:rsid w:val="00000739"/>
    <w:rsid w:val="00003B78"/>
    <w:rsid w:val="0000424C"/>
    <w:rsid w:val="000044EA"/>
    <w:rsid w:val="00004A3F"/>
    <w:rsid w:val="00010AF7"/>
    <w:rsid w:val="00012281"/>
    <w:rsid w:val="000127BF"/>
    <w:rsid w:val="00020D2E"/>
    <w:rsid w:val="00021507"/>
    <w:rsid w:val="00023679"/>
    <w:rsid w:val="00024D6C"/>
    <w:rsid w:val="00024E22"/>
    <w:rsid w:val="000273D7"/>
    <w:rsid w:val="00033B9E"/>
    <w:rsid w:val="00050F66"/>
    <w:rsid w:val="00051A73"/>
    <w:rsid w:val="00052A88"/>
    <w:rsid w:val="0005486B"/>
    <w:rsid w:val="000601EA"/>
    <w:rsid w:val="00060A67"/>
    <w:rsid w:val="00065156"/>
    <w:rsid w:val="0006766F"/>
    <w:rsid w:val="0007076D"/>
    <w:rsid w:val="00071249"/>
    <w:rsid w:val="000802DD"/>
    <w:rsid w:val="000867E8"/>
    <w:rsid w:val="00086BD6"/>
    <w:rsid w:val="00086D09"/>
    <w:rsid w:val="000944A2"/>
    <w:rsid w:val="00096787"/>
    <w:rsid w:val="000A3D17"/>
    <w:rsid w:val="000A41D7"/>
    <w:rsid w:val="000A618C"/>
    <w:rsid w:val="000B2EB6"/>
    <w:rsid w:val="000B4AD1"/>
    <w:rsid w:val="000B4B16"/>
    <w:rsid w:val="000C31A5"/>
    <w:rsid w:val="000C742C"/>
    <w:rsid w:val="000D2063"/>
    <w:rsid w:val="000D7EBC"/>
    <w:rsid w:val="000E0C52"/>
    <w:rsid w:val="000E1A90"/>
    <w:rsid w:val="000E4B1E"/>
    <w:rsid w:val="000E4D19"/>
    <w:rsid w:val="000F18E9"/>
    <w:rsid w:val="000F2B90"/>
    <w:rsid w:val="000F7FBD"/>
    <w:rsid w:val="001008D9"/>
    <w:rsid w:val="00102CAF"/>
    <w:rsid w:val="00105F2A"/>
    <w:rsid w:val="00112C88"/>
    <w:rsid w:val="001174BC"/>
    <w:rsid w:val="001258FE"/>
    <w:rsid w:val="00125FE9"/>
    <w:rsid w:val="00135061"/>
    <w:rsid w:val="00142BA5"/>
    <w:rsid w:val="00146FA7"/>
    <w:rsid w:val="00150645"/>
    <w:rsid w:val="0015069A"/>
    <w:rsid w:val="00150B88"/>
    <w:rsid w:val="001553D2"/>
    <w:rsid w:val="00155AB6"/>
    <w:rsid w:val="00156FFA"/>
    <w:rsid w:val="0015734B"/>
    <w:rsid w:val="001615E1"/>
    <w:rsid w:val="00170426"/>
    <w:rsid w:val="001722A9"/>
    <w:rsid w:val="0017713E"/>
    <w:rsid w:val="00186243"/>
    <w:rsid w:val="0018707F"/>
    <w:rsid w:val="0018776B"/>
    <w:rsid w:val="00195A01"/>
    <w:rsid w:val="00195D23"/>
    <w:rsid w:val="001A33B2"/>
    <w:rsid w:val="001A62F0"/>
    <w:rsid w:val="001B0BA0"/>
    <w:rsid w:val="001B277E"/>
    <w:rsid w:val="001C0731"/>
    <w:rsid w:val="001D28C2"/>
    <w:rsid w:val="001D4CC4"/>
    <w:rsid w:val="001D535A"/>
    <w:rsid w:val="001D5461"/>
    <w:rsid w:val="001D597F"/>
    <w:rsid w:val="001D5FED"/>
    <w:rsid w:val="001E230B"/>
    <w:rsid w:val="001F0BC7"/>
    <w:rsid w:val="001F39F4"/>
    <w:rsid w:val="001F4BA7"/>
    <w:rsid w:val="001F561E"/>
    <w:rsid w:val="001F666F"/>
    <w:rsid w:val="00200A4C"/>
    <w:rsid w:val="002039A2"/>
    <w:rsid w:val="00205280"/>
    <w:rsid w:val="0020544A"/>
    <w:rsid w:val="0021040C"/>
    <w:rsid w:val="00230C3D"/>
    <w:rsid w:val="00235FA2"/>
    <w:rsid w:val="002405B5"/>
    <w:rsid w:val="00244762"/>
    <w:rsid w:val="0025114B"/>
    <w:rsid w:val="002521F1"/>
    <w:rsid w:val="00253380"/>
    <w:rsid w:val="0026326E"/>
    <w:rsid w:val="002677A2"/>
    <w:rsid w:val="00271654"/>
    <w:rsid w:val="00275056"/>
    <w:rsid w:val="00275560"/>
    <w:rsid w:val="002937A9"/>
    <w:rsid w:val="00293E0C"/>
    <w:rsid w:val="002A2949"/>
    <w:rsid w:val="002A2D01"/>
    <w:rsid w:val="002A354D"/>
    <w:rsid w:val="002A4DD9"/>
    <w:rsid w:val="002C06C6"/>
    <w:rsid w:val="002C1C36"/>
    <w:rsid w:val="002C21BC"/>
    <w:rsid w:val="002C311B"/>
    <w:rsid w:val="002D40A7"/>
    <w:rsid w:val="002D79A7"/>
    <w:rsid w:val="002E344C"/>
    <w:rsid w:val="002E3829"/>
    <w:rsid w:val="002E54B2"/>
    <w:rsid w:val="002E6CF6"/>
    <w:rsid w:val="002F55F7"/>
    <w:rsid w:val="0030596F"/>
    <w:rsid w:val="00310221"/>
    <w:rsid w:val="0031069F"/>
    <w:rsid w:val="003113B8"/>
    <w:rsid w:val="00311842"/>
    <w:rsid w:val="003118D1"/>
    <w:rsid w:val="00314B8F"/>
    <w:rsid w:val="0031602F"/>
    <w:rsid w:val="00316C35"/>
    <w:rsid w:val="00321037"/>
    <w:rsid w:val="00322432"/>
    <w:rsid w:val="0032704D"/>
    <w:rsid w:val="00327C9E"/>
    <w:rsid w:val="00333232"/>
    <w:rsid w:val="0034062E"/>
    <w:rsid w:val="00341ED4"/>
    <w:rsid w:val="00342870"/>
    <w:rsid w:val="00343410"/>
    <w:rsid w:val="00346577"/>
    <w:rsid w:val="00352660"/>
    <w:rsid w:val="00353FA1"/>
    <w:rsid w:val="00356A56"/>
    <w:rsid w:val="003612D2"/>
    <w:rsid w:val="00363C6E"/>
    <w:rsid w:val="003704A1"/>
    <w:rsid w:val="00372D63"/>
    <w:rsid w:val="0037326B"/>
    <w:rsid w:val="00376F3E"/>
    <w:rsid w:val="00377E15"/>
    <w:rsid w:val="00380CAB"/>
    <w:rsid w:val="00381C16"/>
    <w:rsid w:val="003857E0"/>
    <w:rsid w:val="0039163E"/>
    <w:rsid w:val="00392177"/>
    <w:rsid w:val="00392F53"/>
    <w:rsid w:val="003A3917"/>
    <w:rsid w:val="003A3AAB"/>
    <w:rsid w:val="003A4F71"/>
    <w:rsid w:val="003C37D5"/>
    <w:rsid w:val="003C7436"/>
    <w:rsid w:val="003E2D82"/>
    <w:rsid w:val="003E3A3E"/>
    <w:rsid w:val="003F263B"/>
    <w:rsid w:val="003F375C"/>
    <w:rsid w:val="003F72FA"/>
    <w:rsid w:val="00402C37"/>
    <w:rsid w:val="0040585A"/>
    <w:rsid w:val="00410351"/>
    <w:rsid w:val="0041161A"/>
    <w:rsid w:val="00412DD5"/>
    <w:rsid w:val="00414486"/>
    <w:rsid w:val="004161AD"/>
    <w:rsid w:val="00416450"/>
    <w:rsid w:val="00416FF7"/>
    <w:rsid w:val="00430470"/>
    <w:rsid w:val="0043170E"/>
    <w:rsid w:val="004338D6"/>
    <w:rsid w:val="0043548A"/>
    <w:rsid w:val="0044131E"/>
    <w:rsid w:val="00441621"/>
    <w:rsid w:val="004431E4"/>
    <w:rsid w:val="004503AC"/>
    <w:rsid w:val="00452DBA"/>
    <w:rsid w:val="004548F6"/>
    <w:rsid w:val="00455D37"/>
    <w:rsid w:val="004601EF"/>
    <w:rsid w:val="00466B60"/>
    <w:rsid w:val="0047264A"/>
    <w:rsid w:val="00474B1D"/>
    <w:rsid w:val="004754AE"/>
    <w:rsid w:val="00476718"/>
    <w:rsid w:val="004777C0"/>
    <w:rsid w:val="00487933"/>
    <w:rsid w:val="00492789"/>
    <w:rsid w:val="0049289A"/>
    <w:rsid w:val="00495275"/>
    <w:rsid w:val="004963F1"/>
    <w:rsid w:val="0049645C"/>
    <w:rsid w:val="004A21DD"/>
    <w:rsid w:val="004A5DE0"/>
    <w:rsid w:val="004A7B9A"/>
    <w:rsid w:val="004B4C89"/>
    <w:rsid w:val="004C1180"/>
    <w:rsid w:val="004C6812"/>
    <w:rsid w:val="004D0603"/>
    <w:rsid w:val="004D1685"/>
    <w:rsid w:val="004D2D75"/>
    <w:rsid w:val="004D408C"/>
    <w:rsid w:val="004D6E88"/>
    <w:rsid w:val="004E159C"/>
    <w:rsid w:val="004E1BB9"/>
    <w:rsid w:val="004E70A7"/>
    <w:rsid w:val="004F0589"/>
    <w:rsid w:val="004F0B18"/>
    <w:rsid w:val="004F2E63"/>
    <w:rsid w:val="00505FAC"/>
    <w:rsid w:val="00512FF8"/>
    <w:rsid w:val="00514500"/>
    <w:rsid w:val="00516C02"/>
    <w:rsid w:val="005210E1"/>
    <w:rsid w:val="00534BBC"/>
    <w:rsid w:val="005361E6"/>
    <w:rsid w:val="00541FB5"/>
    <w:rsid w:val="005515DD"/>
    <w:rsid w:val="0055178A"/>
    <w:rsid w:val="00555774"/>
    <w:rsid w:val="005572BB"/>
    <w:rsid w:val="00557C70"/>
    <w:rsid w:val="0056337D"/>
    <w:rsid w:val="00575233"/>
    <w:rsid w:val="00576C7A"/>
    <w:rsid w:val="00580D1B"/>
    <w:rsid w:val="00581BC8"/>
    <w:rsid w:val="00581DF3"/>
    <w:rsid w:val="00584F76"/>
    <w:rsid w:val="0058601D"/>
    <w:rsid w:val="0058793C"/>
    <w:rsid w:val="00587EEF"/>
    <w:rsid w:val="00591CC2"/>
    <w:rsid w:val="00597E70"/>
    <w:rsid w:val="005A2360"/>
    <w:rsid w:val="005A6714"/>
    <w:rsid w:val="005A7C94"/>
    <w:rsid w:val="005B0831"/>
    <w:rsid w:val="005B3040"/>
    <w:rsid w:val="005B5E94"/>
    <w:rsid w:val="005B752D"/>
    <w:rsid w:val="005B7863"/>
    <w:rsid w:val="005C3F77"/>
    <w:rsid w:val="005C50AA"/>
    <w:rsid w:val="005D3157"/>
    <w:rsid w:val="005D4087"/>
    <w:rsid w:val="005D4495"/>
    <w:rsid w:val="005D46DD"/>
    <w:rsid w:val="005D685B"/>
    <w:rsid w:val="005D7572"/>
    <w:rsid w:val="005E60F0"/>
    <w:rsid w:val="005F04C8"/>
    <w:rsid w:val="005F5955"/>
    <w:rsid w:val="00601761"/>
    <w:rsid w:val="00604696"/>
    <w:rsid w:val="0060652D"/>
    <w:rsid w:val="00607FA8"/>
    <w:rsid w:val="006107ED"/>
    <w:rsid w:val="006134DF"/>
    <w:rsid w:val="00616535"/>
    <w:rsid w:val="00621F92"/>
    <w:rsid w:val="00622358"/>
    <w:rsid w:val="006255D0"/>
    <w:rsid w:val="006308F7"/>
    <w:rsid w:val="00630DD0"/>
    <w:rsid w:val="0063255A"/>
    <w:rsid w:val="00633FE7"/>
    <w:rsid w:val="00634DDB"/>
    <w:rsid w:val="00635672"/>
    <w:rsid w:val="00635BFA"/>
    <w:rsid w:val="006470A0"/>
    <w:rsid w:val="00651317"/>
    <w:rsid w:val="0066150A"/>
    <w:rsid w:val="006623ED"/>
    <w:rsid w:val="00662B22"/>
    <w:rsid w:val="006639FE"/>
    <w:rsid w:val="00664D59"/>
    <w:rsid w:val="00670F12"/>
    <w:rsid w:val="00680406"/>
    <w:rsid w:val="00683D0C"/>
    <w:rsid w:val="00684250"/>
    <w:rsid w:val="006862A2"/>
    <w:rsid w:val="00691B2A"/>
    <w:rsid w:val="00693020"/>
    <w:rsid w:val="006946BB"/>
    <w:rsid w:val="006978CF"/>
    <w:rsid w:val="006A12FB"/>
    <w:rsid w:val="006A4DC1"/>
    <w:rsid w:val="006B09EA"/>
    <w:rsid w:val="006B5D95"/>
    <w:rsid w:val="006C496A"/>
    <w:rsid w:val="006C760A"/>
    <w:rsid w:val="006D086C"/>
    <w:rsid w:val="006D0DC1"/>
    <w:rsid w:val="006D7C9D"/>
    <w:rsid w:val="006E1366"/>
    <w:rsid w:val="006E33D0"/>
    <w:rsid w:val="006E4802"/>
    <w:rsid w:val="006F1146"/>
    <w:rsid w:val="006F6B2B"/>
    <w:rsid w:val="006F7AD1"/>
    <w:rsid w:val="00702928"/>
    <w:rsid w:val="00702C83"/>
    <w:rsid w:val="00703561"/>
    <w:rsid w:val="007102CE"/>
    <w:rsid w:val="007106C9"/>
    <w:rsid w:val="007131FE"/>
    <w:rsid w:val="0071545C"/>
    <w:rsid w:val="007154C5"/>
    <w:rsid w:val="00716B1C"/>
    <w:rsid w:val="00720E94"/>
    <w:rsid w:val="00720FCB"/>
    <w:rsid w:val="00721DFC"/>
    <w:rsid w:val="00722EE9"/>
    <w:rsid w:val="007360C7"/>
    <w:rsid w:val="007409C2"/>
    <w:rsid w:val="007447F2"/>
    <w:rsid w:val="00744ABA"/>
    <w:rsid w:val="00751AB7"/>
    <w:rsid w:val="00757EC1"/>
    <w:rsid w:val="00760D07"/>
    <w:rsid w:val="00760DFD"/>
    <w:rsid w:val="00763686"/>
    <w:rsid w:val="0076384C"/>
    <w:rsid w:val="00765A92"/>
    <w:rsid w:val="00765B58"/>
    <w:rsid w:val="00782808"/>
    <w:rsid w:val="007928E3"/>
    <w:rsid w:val="00793B09"/>
    <w:rsid w:val="00795AD6"/>
    <w:rsid w:val="007A25D4"/>
    <w:rsid w:val="007A3E08"/>
    <w:rsid w:val="007A4BB8"/>
    <w:rsid w:val="007A607B"/>
    <w:rsid w:val="007A664D"/>
    <w:rsid w:val="007A7217"/>
    <w:rsid w:val="007A7C3D"/>
    <w:rsid w:val="007B00A5"/>
    <w:rsid w:val="007B0BD3"/>
    <w:rsid w:val="007B0E70"/>
    <w:rsid w:val="007B1B80"/>
    <w:rsid w:val="007B343E"/>
    <w:rsid w:val="007B4838"/>
    <w:rsid w:val="007B5D79"/>
    <w:rsid w:val="007C33E0"/>
    <w:rsid w:val="007C79B1"/>
    <w:rsid w:val="007D3F33"/>
    <w:rsid w:val="007D4306"/>
    <w:rsid w:val="007D5100"/>
    <w:rsid w:val="007D5180"/>
    <w:rsid w:val="007D592E"/>
    <w:rsid w:val="007D75AA"/>
    <w:rsid w:val="007E3B6B"/>
    <w:rsid w:val="007E3CCE"/>
    <w:rsid w:val="007E552A"/>
    <w:rsid w:val="007E714A"/>
    <w:rsid w:val="007E764D"/>
    <w:rsid w:val="007F177A"/>
    <w:rsid w:val="007F60E7"/>
    <w:rsid w:val="007F674D"/>
    <w:rsid w:val="007F6AA1"/>
    <w:rsid w:val="008047E8"/>
    <w:rsid w:val="00814721"/>
    <w:rsid w:val="0081486D"/>
    <w:rsid w:val="00814A77"/>
    <w:rsid w:val="00817D40"/>
    <w:rsid w:val="00820A6F"/>
    <w:rsid w:val="00824255"/>
    <w:rsid w:val="00824AEC"/>
    <w:rsid w:val="00824F11"/>
    <w:rsid w:val="0082593A"/>
    <w:rsid w:val="008279AA"/>
    <w:rsid w:val="00827E34"/>
    <w:rsid w:val="0083332F"/>
    <w:rsid w:val="008336A8"/>
    <w:rsid w:val="008378B5"/>
    <w:rsid w:val="008401C9"/>
    <w:rsid w:val="00840B83"/>
    <w:rsid w:val="0084295E"/>
    <w:rsid w:val="00845547"/>
    <w:rsid w:val="00846D35"/>
    <w:rsid w:val="008478AE"/>
    <w:rsid w:val="00855797"/>
    <w:rsid w:val="00856690"/>
    <w:rsid w:val="0085704D"/>
    <w:rsid w:val="00862FD6"/>
    <w:rsid w:val="00866B28"/>
    <w:rsid w:val="0086784B"/>
    <w:rsid w:val="00867869"/>
    <w:rsid w:val="008740F8"/>
    <w:rsid w:val="00876FF9"/>
    <w:rsid w:val="00881D1E"/>
    <w:rsid w:val="00883E8B"/>
    <w:rsid w:val="0088545D"/>
    <w:rsid w:val="00887019"/>
    <w:rsid w:val="008874DF"/>
    <w:rsid w:val="0088770C"/>
    <w:rsid w:val="008914C2"/>
    <w:rsid w:val="00893930"/>
    <w:rsid w:val="00893C82"/>
    <w:rsid w:val="008961D7"/>
    <w:rsid w:val="00896D66"/>
    <w:rsid w:val="00897967"/>
    <w:rsid w:val="008A344A"/>
    <w:rsid w:val="008A5BA2"/>
    <w:rsid w:val="008A5D55"/>
    <w:rsid w:val="008B0BD3"/>
    <w:rsid w:val="008B726A"/>
    <w:rsid w:val="008C59CE"/>
    <w:rsid w:val="008C5F5B"/>
    <w:rsid w:val="008C6500"/>
    <w:rsid w:val="008D1F25"/>
    <w:rsid w:val="008D32DF"/>
    <w:rsid w:val="008D4186"/>
    <w:rsid w:val="008D485A"/>
    <w:rsid w:val="008D4AD4"/>
    <w:rsid w:val="008D6428"/>
    <w:rsid w:val="008D78ED"/>
    <w:rsid w:val="008E0354"/>
    <w:rsid w:val="008E5152"/>
    <w:rsid w:val="008E554C"/>
    <w:rsid w:val="008F35F7"/>
    <w:rsid w:val="008F416C"/>
    <w:rsid w:val="00901388"/>
    <w:rsid w:val="00901B3D"/>
    <w:rsid w:val="00902DB8"/>
    <w:rsid w:val="0090470B"/>
    <w:rsid w:val="00904EAC"/>
    <w:rsid w:val="00905CD9"/>
    <w:rsid w:val="0091007B"/>
    <w:rsid w:val="00911190"/>
    <w:rsid w:val="009136A1"/>
    <w:rsid w:val="00913712"/>
    <w:rsid w:val="00917234"/>
    <w:rsid w:val="009216DB"/>
    <w:rsid w:val="00922313"/>
    <w:rsid w:val="00923739"/>
    <w:rsid w:val="00924C0C"/>
    <w:rsid w:val="0092503C"/>
    <w:rsid w:val="00927902"/>
    <w:rsid w:val="0093753E"/>
    <w:rsid w:val="00940958"/>
    <w:rsid w:val="0095027D"/>
    <w:rsid w:val="00950F7A"/>
    <w:rsid w:val="00951FA2"/>
    <w:rsid w:val="00954388"/>
    <w:rsid w:val="00954EA5"/>
    <w:rsid w:val="009622AA"/>
    <w:rsid w:val="00963C2D"/>
    <w:rsid w:val="00974D65"/>
    <w:rsid w:val="00995CCE"/>
    <w:rsid w:val="00996526"/>
    <w:rsid w:val="00996550"/>
    <w:rsid w:val="009A64C7"/>
    <w:rsid w:val="009B0697"/>
    <w:rsid w:val="009B11EA"/>
    <w:rsid w:val="009B4AF5"/>
    <w:rsid w:val="009B52A1"/>
    <w:rsid w:val="009B7E41"/>
    <w:rsid w:val="009C2588"/>
    <w:rsid w:val="009C3140"/>
    <w:rsid w:val="009C35E4"/>
    <w:rsid w:val="009C4223"/>
    <w:rsid w:val="009C5ADA"/>
    <w:rsid w:val="009D1EEF"/>
    <w:rsid w:val="009D3239"/>
    <w:rsid w:val="009D3D35"/>
    <w:rsid w:val="009E5145"/>
    <w:rsid w:val="009F0E0F"/>
    <w:rsid w:val="009F3B0B"/>
    <w:rsid w:val="009F47CD"/>
    <w:rsid w:val="00A00AB6"/>
    <w:rsid w:val="00A0255E"/>
    <w:rsid w:val="00A04322"/>
    <w:rsid w:val="00A07EC7"/>
    <w:rsid w:val="00A135AD"/>
    <w:rsid w:val="00A13DB7"/>
    <w:rsid w:val="00A3138E"/>
    <w:rsid w:val="00A3258A"/>
    <w:rsid w:val="00A33FE3"/>
    <w:rsid w:val="00A36A5F"/>
    <w:rsid w:val="00A4031F"/>
    <w:rsid w:val="00A40FBF"/>
    <w:rsid w:val="00A44570"/>
    <w:rsid w:val="00A4523C"/>
    <w:rsid w:val="00A52D37"/>
    <w:rsid w:val="00A54537"/>
    <w:rsid w:val="00A62418"/>
    <w:rsid w:val="00A667F6"/>
    <w:rsid w:val="00A6682E"/>
    <w:rsid w:val="00A6723E"/>
    <w:rsid w:val="00A73E8B"/>
    <w:rsid w:val="00A75E1F"/>
    <w:rsid w:val="00A7624A"/>
    <w:rsid w:val="00A80B7F"/>
    <w:rsid w:val="00A8768B"/>
    <w:rsid w:val="00A92998"/>
    <w:rsid w:val="00A95140"/>
    <w:rsid w:val="00A971FE"/>
    <w:rsid w:val="00AA2788"/>
    <w:rsid w:val="00AB6F05"/>
    <w:rsid w:val="00AB779D"/>
    <w:rsid w:val="00AB7E13"/>
    <w:rsid w:val="00AC0197"/>
    <w:rsid w:val="00AC3C48"/>
    <w:rsid w:val="00AC4552"/>
    <w:rsid w:val="00AC48F4"/>
    <w:rsid w:val="00AC70D0"/>
    <w:rsid w:val="00AC7888"/>
    <w:rsid w:val="00AD355B"/>
    <w:rsid w:val="00AD3FFD"/>
    <w:rsid w:val="00AD41AB"/>
    <w:rsid w:val="00AD4258"/>
    <w:rsid w:val="00AD4578"/>
    <w:rsid w:val="00AD48B7"/>
    <w:rsid w:val="00AD5B61"/>
    <w:rsid w:val="00AE20C2"/>
    <w:rsid w:val="00AE3E66"/>
    <w:rsid w:val="00AE62B7"/>
    <w:rsid w:val="00AF29AF"/>
    <w:rsid w:val="00AF7133"/>
    <w:rsid w:val="00AF725E"/>
    <w:rsid w:val="00AF74C8"/>
    <w:rsid w:val="00AF7E8C"/>
    <w:rsid w:val="00B0020A"/>
    <w:rsid w:val="00B002C6"/>
    <w:rsid w:val="00B027DD"/>
    <w:rsid w:val="00B03282"/>
    <w:rsid w:val="00B05618"/>
    <w:rsid w:val="00B067E1"/>
    <w:rsid w:val="00B07440"/>
    <w:rsid w:val="00B1121D"/>
    <w:rsid w:val="00B14539"/>
    <w:rsid w:val="00B16059"/>
    <w:rsid w:val="00B403A6"/>
    <w:rsid w:val="00B40E52"/>
    <w:rsid w:val="00B42FCE"/>
    <w:rsid w:val="00B437B8"/>
    <w:rsid w:val="00B517E5"/>
    <w:rsid w:val="00B61002"/>
    <w:rsid w:val="00B61578"/>
    <w:rsid w:val="00B72A0B"/>
    <w:rsid w:val="00B73DFD"/>
    <w:rsid w:val="00B748D1"/>
    <w:rsid w:val="00B76610"/>
    <w:rsid w:val="00B81519"/>
    <w:rsid w:val="00B839AC"/>
    <w:rsid w:val="00B84D6E"/>
    <w:rsid w:val="00B85D06"/>
    <w:rsid w:val="00B92A86"/>
    <w:rsid w:val="00B93120"/>
    <w:rsid w:val="00B950E5"/>
    <w:rsid w:val="00B95C1A"/>
    <w:rsid w:val="00BA191A"/>
    <w:rsid w:val="00BA6742"/>
    <w:rsid w:val="00BA7CE8"/>
    <w:rsid w:val="00BC20CC"/>
    <w:rsid w:val="00BC6A4C"/>
    <w:rsid w:val="00BD09B1"/>
    <w:rsid w:val="00BD0E58"/>
    <w:rsid w:val="00BD41A3"/>
    <w:rsid w:val="00BD492A"/>
    <w:rsid w:val="00BD4B1D"/>
    <w:rsid w:val="00BD5F19"/>
    <w:rsid w:val="00BE0DD2"/>
    <w:rsid w:val="00BF7D44"/>
    <w:rsid w:val="00C04A18"/>
    <w:rsid w:val="00C062D1"/>
    <w:rsid w:val="00C21B94"/>
    <w:rsid w:val="00C25434"/>
    <w:rsid w:val="00C308C0"/>
    <w:rsid w:val="00C36E18"/>
    <w:rsid w:val="00C44D0D"/>
    <w:rsid w:val="00C45201"/>
    <w:rsid w:val="00C462A2"/>
    <w:rsid w:val="00C46DAD"/>
    <w:rsid w:val="00C52ACE"/>
    <w:rsid w:val="00C6113E"/>
    <w:rsid w:val="00C61E55"/>
    <w:rsid w:val="00C6365C"/>
    <w:rsid w:val="00C71AA9"/>
    <w:rsid w:val="00C73720"/>
    <w:rsid w:val="00C738A5"/>
    <w:rsid w:val="00C73CB6"/>
    <w:rsid w:val="00C741D3"/>
    <w:rsid w:val="00C750F3"/>
    <w:rsid w:val="00C75C12"/>
    <w:rsid w:val="00C75C6C"/>
    <w:rsid w:val="00C768E3"/>
    <w:rsid w:val="00C81AB1"/>
    <w:rsid w:val="00C918EA"/>
    <w:rsid w:val="00C91FD0"/>
    <w:rsid w:val="00C953AD"/>
    <w:rsid w:val="00C956ED"/>
    <w:rsid w:val="00C95CE5"/>
    <w:rsid w:val="00C96837"/>
    <w:rsid w:val="00CA36F1"/>
    <w:rsid w:val="00CA427F"/>
    <w:rsid w:val="00CA6F19"/>
    <w:rsid w:val="00CB1965"/>
    <w:rsid w:val="00CB1A66"/>
    <w:rsid w:val="00CB40FD"/>
    <w:rsid w:val="00CC1C6D"/>
    <w:rsid w:val="00CC25BB"/>
    <w:rsid w:val="00CC2652"/>
    <w:rsid w:val="00CC2B0A"/>
    <w:rsid w:val="00CC30F8"/>
    <w:rsid w:val="00CC4349"/>
    <w:rsid w:val="00CC5045"/>
    <w:rsid w:val="00CC510D"/>
    <w:rsid w:val="00CC6144"/>
    <w:rsid w:val="00CD5D3F"/>
    <w:rsid w:val="00CE20B1"/>
    <w:rsid w:val="00CE2663"/>
    <w:rsid w:val="00CF2043"/>
    <w:rsid w:val="00CF3E7A"/>
    <w:rsid w:val="00D04168"/>
    <w:rsid w:val="00D1184C"/>
    <w:rsid w:val="00D15A09"/>
    <w:rsid w:val="00D161FD"/>
    <w:rsid w:val="00D16AEA"/>
    <w:rsid w:val="00D17AD5"/>
    <w:rsid w:val="00D21168"/>
    <w:rsid w:val="00D21616"/>
    <w:rsid w:val="00D2293E"/>
    <w:rsid w:val="00D22944"/>
    <w:rsid w:val="00D22A46"/>
    <w:rsid w:val="00D25B51"/>
    <w:rsid w:val="00D275A5"/>
    <w:rsid w:val="00D2767E"/>
    <w:rsid w:val="00D33F79"/>
    <w:rsid w:val="00D37BFF"/>
    <w:rsid w:val="00D41EE2"/>
    <w:rsid w:val="00D423FB"/>
    <w:rsid w:val="00D4250E"/>
    <w:rsid w:val="00D4344F"/>
    <w:rsid w:val="00D47737"/>
    <w:rsid w:val="00D508D7"/>
    <w:rsid w:val="00D53C28"/>
    <w:rsid w:val="00D53CC6"/>
    <w:rsid w:val="00D5613E"/>
    <w:rsid w:val="00D61CE5"/>
    <w:rsid w:val="00D61F05"/>
    <w:rsid w:val="00D64808"/>
    <w:rsid w:val="00D73030"/>
    <w:rsid w:val="00D74C4F"/>
    <w:rsid w:val="00D76CD0"/>
    <w:rsid w:val="00D80F65"/>
    <w:rsid w:val="00D90138"/>
    <w:rsid w:val="00D93E25"/>
    <w:rsid w:val="00D94A1B"/>
    <w:rsid w:val="00DA0223"/>
    <w:rsid w:val="00DA04CA"/>
    <w:rsid w:val="00DA0CF0"/>
    <w:rsid w:val="00DA167A"/>
    <w:rsid w:val="00DA53FB"/>
    <w:rsid w:val="00DA5406"/>
    <w:rsid w:val="00DA5940"/>
    <w:rsid w:val="00DA77A2"/>
    <w:rsid w:val="00DB1CB9"/>
    <w:rsid w:val="00DB6802"/>
    <w:rsid w:val="00DB7AC7"/>
    <w:rsid w:val="00DC1BA8"/>
    <w:rsid w:val="00DC3AC6"/>
    <w:rsid w:val="00DC3BB1"/>
    <w:rsid w:val="00DC4965"/>
    <w:rsid w:val="00DD0CF1"/>
    <w:rsid w:val="00DD204F"/>
    <w:rsid w:val="00DD69D3"/>
    <w:rsid w:val="00DE1DDC"/>
    <w:rsid w:val="00DE344D"/>
    <w:rsid w:val="00DE53A2"/>
    <w:rsid w:val="00DE5488"/>
    <w:rsid w:val="00DF366B"/>
    <w:rsid w:val="00DF5BEB"/>
    <w:rsid w:val="00E0153B"/>
    <w:rsid w:val="00E052C4"/>
    <w:rsid w:val="00E066BD"/>
    <w:rsid w:val="00E1001B"/>
    <w:rsid w:val="00E105AD"/>
    <w:rsid w:val="00E11C40"/>
    <w:rsid w:val="00E2097D"/>
    <w:rsid w:val="00E2448A"/>
    <w:rsid w:val="00E259F9"/>
    <w:rsid w:val="00E25EFB"/>
    <w:rsid w:val="00E25FA9"/>
    <w:rsid w:val="00E307FA"/>
    <w:rsid w:val="00E36254"/>
    <w:rsid w:val="00E5116C"/>
    <w:rsid w:val="00E61504"/>
    <w:rsid w:val="00E61F33"/>
    <w:rsid w:val="00E67D2B"/>
    <w:rsid w:val="00E73229"/>
    <w:rsid w:val="00E738AD"/>
    <w:rsid w:val="00E73CA6"/>
    <w:rsid w:val="00E81C31"/>
    <w:rsid w:val="00E82A03"/>
    <w:rsid w:val="00E82DE0"/>
    <w:rsid w:val="00E83761"/>
    <w:rsid w:val="00E871AF"/>
    <w:rsid w:val="00E975B7"/>
    <w:rsid w:val="00EA2669"/>
    <w:rsid w:val="00EA41B3"/>
    <w:rsid w:val="00EB0EFD"/>
    <w:rsid w:val="00EB31A1"/>
    <w:rsid w:val="00EB4AFC"/>
    <w:rsid w:val="00EC2C41"/>
    <w:rsid w:val="00EC2ED5"/>
    <w:rsid w:val="00EC5E9B"/>
    <w:rsid w:val="00EC7ECB"/>
    <w:rsid w:val="00ED285E"/>
    <w:rsid w:val="00ED4769"/>
    <w:rsid w:val="00ED71E1"/>
    <w:rsid w:val="00EE0415"/>
    <w:rsid w:val="00EE5254"/>
    <w:rsid w:val="00EF04D0"/>
    <w:rsid w:val="00EF16B4"/>
    <w:rsid w:val="00EF5EE1"/>
    <w:rsid w:val="00EF7FCF"/>
    <w:rsid w:val="00F05124"/>
    <w:rsid w:val="00F05392"/>
    <w:rsid w:val="00F07FBD"/>
    <w:rsid w:val="00F16D99"/>
    <w:rsid w:val="00F21BB0"/>
    <w:rsid w:val="00F235E9"/>
    <w:rsid w:val="00F23B89"/>
    <w:rsid w:val="00F26BDC"/>
    <w:rsid w:val="00F27C90"/>
    <w:rsid w:val="00F31F3C"/>
    <w:rsid w:val="00F40CA9"/>
    <w:rsid w:val="00F417E2"/>
    <w:rsid w:val="00F43304"/>
    <w:rsid w:val="00F46F04"/>
    <w:rsid w:val="00F476D6"/>
    <w:rsid w:val="00F47834"/>
    <w:rsid w:val="00F47DFE"/>
    <w:rsid w:val="00F560B5"/>
    <w:rsid w:val="00F56B02"/>
    <w:rsid w:val="00F64B1F"/>
    <w:rsid w:val="00F64CCA"/>
    <w:rsid w:val="00F65738"/>
    <w:rsid w:val="00F66746"/>
    <w:rsid w:val="00F71978"/>
    <w:rsid w:val="00F72718"/>
    <w:rsid w:val="00F74A60"/>
    <w:rsid w:val="00F77991"/>
    <w:rsid w:val="00F8409D"/>
    <w:rsid w:val="00F86946"/>
    <w:rsid w:val="00F911BB"/>
    <w:rsid w:val="00F9131B"/>
    <w:rsid w:val="00F9249A"/>
    <w:rsid w:val="00F96C52"/>
    <w:rsid w:val="00F97C20"/>
    <w:rsid w:val="00FA01BD"/>
    <w:rsid w:val="00FA0758"/>
    <w:rsid w:val="00FA2C36"/>
    <w:rsid w:val="00FA5256"/>
    <w:rsid w:val="00FA7E1B"/>
    <w:rsid w:val="00FB2F1E"/>
    <w:rsid w:val="00FB4A6A"/>
    <w:rsid w:val="00FB6DFD"/>
    <w:rsid w:val="00FB6F43"/>
    <w:rsid w:val="00FC2136"/>
    <w:rsid w:val="00FC3F8F"/>
    <w:rsid w:val="00FC6BEB"/>
    <w:rsid w:val="00FD5B86"/>
    <w:rsid w:val="00FE28EF"/>
    <w:rsid w:val="00FE7B4C"/>
    <w:rsid w:val="00FE7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1EB32B2"/>
  <w15:docId w15:val="{4D5EB621-D9D8-4F0B-ABC7-3AFDC4B823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/>
    <w:lsdException w:name="heading 1" w:qFormat="1"/>
    <w:lsdException w:name="heading 2" w:qFormat="1"/>
    <w:lsdException w:name="heading 3" w:uiPriority="9" w:unhideWhenUsed="1" w:qFormat="1"/>
    <w:lsdException w:name="heading 4" w:unhideWhenUsed="1" w:qFormat="1"/>
    <w:lsdException w:name="heading 5" w:unhideWhenUsed="1" w:qFormat="1"/>
    <w:lsdException w:name="heading 6" w:unhideWhenUsed="1"/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3F375C"/>
    <w:pPr>
      <w:keepNext/>
      <w:numPr>
        <w:numId w:val="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607FA8"/>
    <w:pPr>
      <w:keepNext/>
      <w:numPr>
        <w:ilvl w:val="1"/>
        <w:numId w:val="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uiPriority w:val="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9C4223"/>
    <w:pPr>
      <w:keepNext/>
      <w:numPr>
        <w:ilvl w:val="3"/>
        <w:numId w:val="2"/>
      </w:numPr>
      <w:tabs>
        <w:tab w:val="clear" w:pos="568"/>
        <w:tab w:val="num" w:pos="340"/>
      </w:tabs>
      <w:spacing w:before="120" w:after="60"/>
      <w:ind w:left="397" w:hanging="397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3F375C"/>
    <w:pPr>
      <w:keepNext/>
      <w:numPr>
        <w:ilvl w:val="4"/>
        <w:numId w:val="2"/>
      </w:numPr>
      <w:spacing w:before="240" w:after="60"/>
      <w:ind w:left="1021" w:hanging="1021"/>
      <w:outlineLvl w:val="4"/>
    </w:pPr>
    <w:rPr>
      <w:i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3F375C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semiHidden/>
    <w:rsid w:val="00BA191A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9C4223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3F375C"/>
    <w:rPr>
      <w:rFonts w:ascii="Arial" w:hAnsi="Arial" w:cs="Arial"/>
      <w:i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  <w:sz w:val="20"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revize">
    <w:name w:val="Záhlaví_revize"/>
    <w:basedOn w:val="Tabulkanormln"/>
    <w:uiPriority w:val="99"/>
    <w:rsid w:val="00AF7E8C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spacing w:before="240" w:after="60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spacing w:before="240" w:after="60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CA427F"/>
    <w:pPr>
      <w:spacing w:before="20"/>
      <w:jc w:val="center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spacing w:before="240" w:after="60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39"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99"/>
    <w:qFormat/>
    <w:rsid w:val="00F911BB"/>
    <w:pPr>
      <w:ind w:left="720"/>
      <w:contextualSpacing/>
    </w:p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styleId="Zkladntext">
    <w:name w:val="Body Text"/>
    <w:basedOn w:val="Normln"/>
    <w:link w:val="ZkladntextChar"/>
    <w:unhideWhenUsed/>
    <w:rsid w:val="0000424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00424C"/>
    <w:rPr>
      <w:rFonts w:ascii="Arial" w:hAnsi="Arial" w:cs="Arial"/>
      <w:sz w:val="20"/>
      <w:szCs w:val="20"/>
    </w:rPr>
  </w:style>
  <w:style w:type="paragraph" w:customStyle="1" w:styleId="Zhlavvydn">
    <w:name w:val="Záhlaví_vydání"/>
    <w:basedOn w:val="Tabulkanormln"/>
    <w:uiPriority w:val="99"/>
    <w:rsid w:val="0000424C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00424C"/>
    <w:rPr>
      <w:sz w:val="20"/>
    </w:rPr>
  </w:style>
  <w:style w:type="numbering" w:customStyle="1" w:styleId="Styl1">
    <w:name w:val="Styl1"/>
    <w:rsid w:val="0000424C"/>
    <w:pPr>
      <w:numPr>
        <w:numId w:val="32"/>
      </w:numPr>
    </w:pPr>
  </w:style>
  <w:style w:type="paragraph" w:customStyle="1" w:styleId="Default">
    <w:name w:val="Default"/>
    <w:rsid w:val="00DD0CF1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styleId="Nevyeenzmnka">
    <w:name w:val="Unresolved Mention"/>
    <w:basedOn w:val="Standardnpsmoodstavce"/>
    <w:uiPriority w:val="99"/>
    <w:semiHidden/>
    <w:unhideWhenUsed/>
    <w:rsid w:val="00024D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946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74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4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13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7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3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0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oleObject" Target="embeddings/Microsoft_Word_97_-_2003_Document2.doc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ti.eon.cz/partnersky-portal/sign" TargetMode="External"/><Relationship Id="rId17" Type="http://schemas.openxmlformats.org/officeDocument/2006/relationships/image" Target="media/image4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oleObject" Target="embeddings/Microsoft_Word_97_-_2003_Document1.doc"/><Relationship Id="rId20" Type="http://schemas.openxmlformats.org/officeDocument/2006/relationships/package" Target="embeddings/Microsoft_Excel_Worksheet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Microsoft_Word_97_-_2003_Document.doc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J13682\Desktop\TNS_PP%202013\ECZR-PP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EGD - Prováděcí pokyn" ma:contentTypeID="0x010100C6356FD1C863D748B6F7ACE4BBC4C2EA0083268F2D8F744A1BADFB04D6D601AEA7001D0B907232946341B7BF839E2BACC31F010100761697BB58F0454DB1803D9655BFA1D6" ma:contentTypeVersion="80" ma:contentTypeDescription="" ma:contentTypeScope="" ma:versionID="2c1cbb1b5952af273195d06474941281">
  <xsd:schema xmlns:xsd="http://www.w3.org/2001/XMLSchema" xmlns:xs="http://www.w3.org/2001/XMLSchema" xmlns:p="http://schemas.microsoft.com/office/2006/metadata/properties" xmlns:ns1="http://schemas.microsoft.com/sharepoint/v3" xmlns:ns2="01b360e9-78c7-4746-9457-a3de3b1a75f8" xmlns:ns3="5137be90-9cf5-4012-8959-e042a16fc572" xmlns:ns4="$ListId:CD;" targetNamespace="http://schemas.microsoft.com/office/2006/metadata/properties" ma:root="true" ma:fieldsID="76bfa9ae995222f554fbfbed4445de74" ns1:_="" ns2:_="" ns3:_="" ns4:_="">
    <xsd:import namespace="http://schemas.microsoft.com/sharepoint/v3"/>
    <xsd:import namespace="01b360e9-78c7-4746-9457-a3de3b1a75f8"/>
    <xsd:import namespace="5137be90-9cf5-4012-8959-e042a16fc572"/>
    <xsd:import namespace="$ListId:CD;"/>
    <xsd:element name="properties">
      <xsd:complexType>
        <xsd:sequence>
          <xsd:element name="documentManagement">
            <xsd:complexType>
              <xsd:all>
                <xsd:element ref="ns2:eonrdEditor"/>
                <xsd:element ref="ns3:eonrdTypeIRD"/>
                <xsd:element ref="ns2:eonrdIRDLabel"/>
                <xsd:element ref="ns2:oenrdRevisionNumber"/>
                <xsd:element ref="ns2:CDValidFrom"/>
                <xsd:element ref="ns2:CDEffectiveFrom"/>
                <xsd:element ref="ns3:eonrdPublisherCompany"/>
                <xsd:element ref="ns2:eonrdPublisherOJ"/>
                <xsd:element ref="ns3:CDRevising"/>
                <xsd:element ref="ns1:Schvalovatele"/>
                <xsd:element ref="ns3:eonrdISO" minOccurs="0"/>
                <xsd:element ref="ns1:Rozdelovnik"/>
                <xsd:element ref="ns2:eonrdSLA" minOccurs="0"/>
                <xsd:element ref="ns2:eonrdPublishedByGP" minOccurs="0"/>
                <xsd:element ref="ns3:eonrdRelatedProcesses" minOccurs="0"/>
                <xsd:element ref="ns1:CDLinkToEffectiveDocument" minOccurs="0"/>
                <xsd:element ref="ns2:CDValidTo" minOccurs="0"/>
                <xsd:element ref="ns1:Archived" minOccurs="0"/>
                <xsd:element ref="ns2:eonrdSendToL1Managers" minOccurs="0"/>
                <xsd:element ref="ns1:RDAttachments" minOccurs="0"/>
                <xsd:element ref="ns1:DocumentLink" minOccurs="0"/>
                <xsd:element ref="ns1:Detail" minOccurs="0"/>
                <xsd:element ref="ns4:CDVersion" minOccurs="0"/>
                <xsd:element ref="ns4:CDModified" minOccurs="0"/>
                <xsd:element ref="ns4:CDModifiedBy" minOccurs="0"/>
                <xsd:element ref="ns4:CDCreatedBy" minOccurs="0"/>
                <xsd:element ref="ns4:CDCreated" minOccurs="0"/>
                <xsd:element ref="ns4:CDDistributionList" minOccurs="0"/>
                <xsd:element ref="ns4:CDAttachments" minOccurs="0"/>
                <xsd:element ref="ns4:CDRelatedDocuments" minOccurs="0"/>
                <xsd:element ref="ns4:CDDocumentName" minOccurs="0"/>
                <xsd:element ref="ns4:CDApprovalStatus" minOccurs="0"/>
                <xsd:element ref="ns4:CDApprovedBy" minOccurs="0"/>
                <xsd:element ref="ns4:CDApproved" minOccurs="0"/>
                <xsd:element ref="ns4:CDLastApprovedBy" minOccurs="0"/>
                <xsd:element ref="ns2:CDRevisingDisplay" minOccurs="0"/>
                <xsd:element ref="ns2:CDValidFromMajorVersion" minOccurs="0"/>
                <xsd:element ref="ns2:CDValidToMajorVersion" minOccurs="0"/>
                <xsd:element ref="ns2:CDLastRevisionDate" minOccurs="0"/>
                <xsd:element ref="ns2:eonrdRelatedProcessesDisplay" minOccurs="0"/>
                <xsd:element ref="ns2:CDIsAttachment" minOccurs="0"/>
                <xsd:element ref="ns2:IRDElaborationStatus" minOccurs="0"/>
                <xsd:element ref="ns2:AutoAppriseVersion" minOccurs="0"/>
                <xsd:element ref="ns2:eonrdSensitiveDocum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Schvalovatele" ma:index="11" ma:displayName="Schvalovatel" ma:internalName="Schvalovatele">
      <xsd:simpleType>
        <xsd:restriction base="dms:Unknown"/>
      </xsd:simpleType>
    </xsd:element>
    <xsd:element name="Rozdelovnik" ma:index="13" ma:displayName="Rozdělovník" ma:internalName="Rozdelovnik" ma:readOnly="false">
      <xsd:simpleType>
        <xsd:restriction base="dms:Unknown"/>
      </xsd:simpleType>
    </xsd:element>
    <xsd:element name="CDLinkToEffectiveDocument" ma:index="17" nillable="true" ma:displayName="Odkaz pro zobrazení účinné verze dokumentu" ma:hidden="true" ma:internalName="CDLinkToEffectiveDocument">
      <xsd:simpleType>
        <xsd:restriction base="dms:Unknown"/>
      </xsd:simpleType>
    </xsd:element>
    <xsd:element name="Archived" ma:index="19" nillable="true" ma:displayName="Archivováno" ma:internalName="Archived">
      <xsd:simpleType>
        <xsd:restriction base="dms:Boolean"/>
      </xsd:simpleType>
    </xsd:element>
    <xsd:element name="RDAttachments" ma:index="27" nillable="true" ma:displayName="Přílohy" ma:hidden="true" ma:internalName="RDAttachments" ma:readOnly="false">
      <xsd:simpleType>
        <xsd:restriction base="dms:Unknown"/>
      </xsd:simpleType>
    </xsd:element>
    <xsd:element name="DocumentLink" ma:index="28" nillable="true" ma:displayName="Související dokumenty" ma:hidden="true" ma:internalName="DocumentLink" ma:readOnly="false">
      <xsd:simpleType>
        <xsd:restriction base="dms:Unknown"/>
      </xsd:simpleType>
    </xsd:element>
    <xsd:element name="Detail" ma:index="29" nillable="true" ma:displayName="Vlastnosti" ma:hidden="true" ma:internalName="Detail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360e9-78c7-4746-9457-a3de3b1a75f8" elementFormDefault="qualified">
    <xsd:import namespace="http://schemas.microsoft.com/office/2006/documentManagement/types"/>
    <xsd:import namespace="http://schemas.microsoft.com/office/infopath/2007/PartnerControls"/>
    <xsd:element name="eonrdEditor" ma:index="2" ma:displayName="Zpracovatel" ma:list="UserInfo" ma:internalName="eonrdEditor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onrdIRDLabel" ma:index="4" ma:displayName="Označení IŘD" ma:internalName="eonrdIRDLabel">
      <xsd:simpleType>
        <xsd:restriction base="dms:Text">
          <xsd:maxLength value="255"/>
        </xsd:restriction>
      </xsd:simpleType>
    </xsd:element>
    <xsd:element name="oenrdRevisionNumber" ma:index="5" ma:displayName="Číslo revize" ma:decimals="0" ma:internalName="oenrdRevisionNumber">
      <xsd:simpleType>
        <xsd:restriction base="dms:Number"/>
      </xsd:simpleType>
    </xsd:element>
    <xsd:element name="CDValidFrom" ma:index="6" ma:displayName="Platnost od" ma:format="DateOnly" ma:internalName="CDValidFrom" ma:readOnly="false">
      <xsd:simpleType>
        <xsd:restriction base="dms:DateTime"/>
      </xsd:simpleType>
    </xsd:element>
    <xsd:element name="CDEffectiveFrom" ma:index="7" ma:displayName="Účinnost od" ma:format="DateOnly" ma:internalName="CDEffectiveFrom" ma:readOnly="false">
      <xsd:simpleType>
        <xsd:restriction base="dms:DateTime"/>
      </xsd:simpleType>
    </xsd:element>
    <xsd:element name="eonrdPublisherOJ" ma:index="9" ma:displayName="Vydavatel_OJ" ma:format="Dropdown" ma:internalName="eonrdPublisherOJ">
      <xsd:simpleType>
        <xsd:restriction base="dms:Choice">
          <xsd:enumeration value="Vyber OJ Vydavatele"/>
          <xsd:enumeration value="EGD - Dispečerské řízení sítí"/>
          <xsd:enumeration value="EGD - Ekonomika a regulace"/>
          <xsd:enumeration value="EGD - Logistika a materiálové hospodářství"/>
          <xsd:enumeration value="EGD - Management investic"/>
          <xsd:enumeration value="EGD - Management sítí a strategické projekty"/>
          <xsd:enumeration value="EGD - Řízení bezpečnosti a distribučních systémů"/>
          <xsd:enumeration value="EGD - Řízení služeb DS"/>
          <xsd:enumeration value="EGD - Správa a provoz sítě VN, NN a ZP"/>
          <xsd:enumeration value="EGD - Správa a provoz sítě VVN a DŘS"/>
          <xsd:enumeration value="EGD - Správní a centrální činnosti distribuce"/>
          <xsd:enumeration value="ECE - Digital"/>
          <xsd:enumeration value="ECE - Energetické služby a zdroje"/>
          <xsd:enumeration value="ECE - Kompetenční centrum"/>
          <xsd:enumeration value="ECE - Nákup energie"/>
          <xsd:enumeration value="ECE - Podpora prodeje &amp; operations"/>
          <xsd:enumeration value="ECE - Prodej B2B"/>
          <xsd:enumeration value="ECE - Prodej Retail"/>
          <xsd:enumeration value="ECE - Product development and Inovations"/>
          <xsd:enumeration value="ECE - Solutions Delivery and Participation Management"/>
          <xsd:enumeration value="ECE - Prodej zákaznických řešení a řízení zakázek"/>
          <xsd:enumeration value="ECZR - Business Administration (BA)"/>
          <xsd:enumeration value="ECZR - BA - Digitalizace s správa dokumentů"/>
          <xsd:enumeration value="ECZR - BA - Doprava"/>
          <xsd:enumeration value="ECZR - BA - Facility služby"/>
          <xsd:enumeration value="ECZR - BA - Správa nemovitostí"/>
          <xsd:enumeration value="ECZR - Business IT (BI)"/>
          <xsd:enumeration value="ECZR - BI - Energy Network Delivery"/>
          <xsd:enumeration value="ECZR - BI - Customer Solutions Delivery"/>
          <xsd:enumeration value="ECZR - BI - Common Product Delivery"/>
          <xsd:enumeration value="ECZR - BI - Business Intelligence Delivery"/>
          <xsd:enumeration value="ECZR - BI - IT Operations"/>
          <xsd:enumeration value="ECZR - BI - CIO Office"/>
          <xsd:enumeration value="ECZR - Controlling"/>
          <xsd:enumeration value="ECZR - Daně"/>
          <xsd:enumeration value="ECZR - Finance a účetnictví (FÚ)"/>
          <xsd:enumeration value="ECZR - FÚ - Finance"/>
          <xsd:enumeration value="ECZR - FÚ - Koncernové účetnictví"/>
          <xsd:enumeration value="ECZR - Human Resources (HR)"/>
          <xsd:enumeration value="ECZR - HR - BOZP a management zdraví"/>
          <xsd:enumeration value="ECZR - HR - Employer Branding &amp; Recruitment"/>
          <xsd:enumeration value="ECZR - HR - HR Servisní středisko"/>
          <xsd:enumeration value="ECZR - HR - Vzdělávání a rozvoj"/>
          <xsd:enumeration value="ECZR - Interní audit"/>
          <xsd:enumeration value="ECZR - Koncernová komunikace"/>
          <xsd:enumeration value="ECZR - Management pohledávek"/>
          <xsd:enumeration value="ECZR - Market &amp; Customer Excellence"/>
          <xsd:enumeration value="ECZR - Marketingová komunikace"/>
          <xsd:enumeration value="ECZR - Ochrana dat a informační bezpečnost"/>
          <xsd:enumeration value="ECZR - Právní"/>
          <xsd:enumeration value="ECZR - Řízení rizik"/>
          <xsd:enumeration value="ECZR - Servisní středisko účetnictví (SSÚ)"/>
          <xsd:enumeration value="ECZR - SSÚ - Back Office platební styk"/>
          <xsd:enumeration value="ECZR - SSÚ - Bilancování"/>
          <xsd:enumeration value="ECZR - SSÚ - Finanční účtárna"/>
          <xsd:enumeration value="ECZR - SSÚ - Harmonizace/Koncernový model"/>
          <xsd:enumeration value="ECZR - SSÚ - Majetková účtárna"/>
          <xsd:enumeration value="ECZR - Středisko služeb zákazníkům (SSZ)"/>
          <xsd:enumeration value="ECZR - SSZ - Back Office Call Center"/>
          <xsd:enumeration value="ECZR - SSZ - Billing Center"/>
          <xsd:enumeration value="ECZR - SSZ - Call Center"/>
          <xsd:enumeration value="ECZT - Decentrální provoz a řízení výstavby"/>
          <xsd:enumeration value="ECZT - Finance &amp; Corporate Services"/>
          <xsd:enumeration value="ECZT - Provoz"/>
          <xsd:enumeration value="ECZT - Sales &amp; Marketing"/>
          <xsd:enumeration value="ECZT - Rozvoj"/>
        </xsd:restriction>
      </xsd:simpleType>
    </xsd:element>
    <xsd:element name="eonrdSLA" ma:index="14" nillable="true" ma:displayName="Smluvní návaznost (SLA)" ma:internalName="eonrdSLA" ma:readOnly="false">
      <xsd:simpleType>
        <xsd:restriction base="dms:Text">
          <xsd:maxLength value="255"/>
        </xsd:restriction>
      </xsd:simpleType>
    </xsd:element>
    <xsd:element name="eonrdPublishedByGP" ma:index="15" nillable="true" ma:displayName="Vydáno na základě GP" ma:internalName="eonrdPublishedByGP" ma:readOnly="false">
      <xsd:simpleType>
        <xsd:restriction base="dms:Text">
          <xsd:maxLength value="255"/>
        </xsd:restriction>
      </xsd:simpleType>
    </xsd:element>
    <xsd:element name="CDValidTo" ma:index="18" nillable="true" ma:displayName="Platnost do" ma:format="DateOnly" ma:internalName="CDValidTo">
      <xsd:simpleType>
        <xsd:restriction base="dms:DateTime"/>
      </xsd:simpleType>
    </xsd:element>
    <xsd:element name="eonrdSendToL1Managers" ma:index="20" nillable="true" ma:displayName="Zaslat email L1 manažerům" ma:default="0" ma:internalName="eonrdSendToL1Managers">
      <xsd:simpleType>
        <xsd:restriction base="dms:Boolean"/>
      </xsd:simpleType>
    </xsd:element>
    <xsd:element name="CDRevisingDisplay" ma:index="43" nillable="true" ma:displayName="Vydavatel" ma:hidden="true" ma:internalName="CDRevisingDisplay" ma:readOnly="false">
      <xsd:simpleType>
        <xsd:restriction base="dms:Text">
          <xsd:maxLength value="255"/>
        </xsd:restriction>
      </xsd:simpleType>
    </xsd:element>
    <xsd:element name="CDValidFromMajorVersion" ma:index="44" nillable="true" ma:displayName="Platnost od (hlavní verze)" ma:format="DateOnly" ma:internalName="CDValidFromMajorVersion" ma:readOnly="true">
      <xsd:simpleType>
        <xsd:restriction base="dms:DateTime"/>
      </xsd:simpleType>
    </xsd:element>
    <xsd:element name="CDValidToMajorVersion" ma:index="45" nillable="true" ma:displayName="Platnost do (hlavní verze)" ma:format="DateOnly" ma:internalName="CDValidToMajorVersion" ma:readOnly="true">
      <xsd:simpleType>
        <xsd:restriction base="dms:DateTime"/>
      </xsd:simpleType>
    </xsd:element>
    <xsd:element name="CDLastRevisionDate" ma:index="46" nillable="true" ma:displayName="Datum poslední revize" ma:internalName="CDLastRevisionDate" ma:readOnly="true">
      <xsd:simpleType>
        <xsd:restriction base="dms:DateTime"/>
      </xsd:simpleType>
    </xsd:element>
    <xsd:element name="eonrdRelatedProcessesDisplay" ma:index="47" nillable="true" ma:displayName="Související procesy" ma:internalName="eonrdRelatedProcessesDisplay" ma:readOnly="true">
      <xsd:simpleType>
        <xsd:restriction base="dms:Note">
          <xsd:maxLength value="255"/>
        </xsd:restriction>
      </xsd:simpleType>
    </xsd:element>
    <xsd:element name="CDIsAttachment" ma:index="48" nillable="true" ma:displayName="CDIsAttachment" ma:internalName="CDIsAttachment" ma:readOnly="true">
      <xsd:simpleType>
        <xsd:restriction base="dms:Boolean"/>
      </xsd:simpleType>
    </xsd:element>
    <xsd:element name="IRDElaborationStatus" ma:index="49" nillable="true" ma:displayName="Stav zpracování IŘD" ma:internalName="IRDElaborationStatus" ma:readOnly="true">
      <xsd:simpleType>
        <xsd:restriction base="dms:Text"/>
      </xsd:simpleType>
    </xsd:element>
    <xsd:element name="AutoAppriseVersion" ma:index="50" nillable="true" ma:displayName="Automatické seznámení s verzí" ma:internalName="AutoAppriseVersion">
      <xsd:simpleType>
        <xsd:restriction base="dms:Text">
          <xsd:maxLength value="255"/>
        </xsd:restriction>
      </xsd:simpleType>
    </xsd:element>
    <xsd:element name="eonrdSensitiveDocument" ma:index="51" nillable="true" ma:displayName="Citlivý dokument" ma:default="0" ma:internalName="eonrdSensitiveDocument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137be90-9cf5-4012-8959-e042a16fc572" elementFormDefault="qualified">
    <xsd:import namespace="http://schemas.microsoft.com/office/2006/documentManagement/types"/>
    <xsd:import namespace="http://schemas.microsoft.com/office/infopath/2007/PartnerControls"/>
    <xsd:element name="eonrdTypeIRD" ma:index="3" ma:displayName="Typ IŘD" ma:format="Dropdown" ma:internalName="eonrdTypeIRD" ma:readOnly="false">
      <xsd:simpleType>
        <xsd:restriction base="dms:Choice">
          <xsd:enumeration value="SM"/>
          <xsd:enumeration value="PP"/>
          <xsd:enumeration value="Ř"/>
          <xsd:enumeration value="PK"/>
          <xsd:enumeration value="RS"/>
          <xsd:enumeration value="GP"/>
          <xsd:enumeration value="PŘI"/>
        </xsd:restriction>
      </xsd:simpleType>
    </xsd:element>
    <xsd:element name="eonrdPublisherCompany" ma:index="8" ma:displayName="Vydavatel_Společnost" ma:format="Dropdown" ma:internalName="eonrdPublisherCompany">
      <xsd:simpleType>
        <xsd:restriction base="dms:Choice">
          <xsd:enumeration value="ECZR"/>
          <xsd:enumeration value="ECE"/>
          <xsd:enumeration value="EGD"/>
          <xsd:enumeration value="ECZT"/>
          <xsd:enumeration value="EON SE"/>
        </xsd:restriction>
      </xsd:simpleType>
    </xsd:element>
    <xsd:element name="CDRevising" ma:index="10" ma:displayName="Vydavatel IŘD" ma:internalName="CDRevising" ma:readOnly="false">
      <xsd:simpleType>
        <xsd:restriction base="dms:Unknown"/>
      </xsd:simpleType>
    </xsd:element>
    <xsd:element name="eonrdISO" ma:index="12" nillable="true" ma:displayName="ISO" ma:internalName="eonrdISO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MS(ŽP)"/>
                    <xsd:enumeration value="HSMS(BOZP)"/>
                    <xsd:enumeration value="EnMS"/>
                  </xsd:restriction>
                </xsd:simpleType>
              </xsd:element>
            </xsd:sequence>
          </xsd:extension>
        </xsd:complexContent>
      </xsd:complexType>
    </xsd:element>
    <xsd:element name="eonrdRelatedProcesses" ma:index="16" nillable="true" ma:displayName="Související procesy" ma:default="Proces není definován" ma:hidden="true" ma:internalName="eonrdRelatedProcesses" ma:readOnly="fals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DI_P_Dispečerské řízení sítí"/>
                    <xsd:enumeration value="DI_P_Ekonomické řízení distribuce"/>
                    <xsd:enumeration value="DI_P_GIS a dokumentace sítě"/>
                    <xsd:enumeration value="DI_P_Investice"/>
                    <xsd:enumeration value="DI_P_Měření"/>
                    <xsd:enumeration value="DI_P_Provoz sítě VN a NN"/>
                    <xsd:enumeration value="DI_P_Provoz sítě VVN"/>
                    <xsd:enumeration value="DI_P_Regulace"/>
                    <xsd:enumeration value="DI_P_Rozvoj a příprava investic"/>
                    <xsd:enumeration value="DI_P_Síťový management"/>
                    <xsd:enumeration value="DI_P_Služby DS a pravidla trhu"/>
                    <xsd:enumeration value="DI_P_Správa a provoz DŘS"/>
                    <xsd:enumeration value="DI_P_Správa a provoz ZP"/>
                    <xsd:enumeration value="DI_P_Správa dat měření"/>
                    <xsd:enumeration value="DI_P_Správa sítě VN a NN"/>
                    <xsd:enumeration value="DI_P_Správa sítě VVN"/>
                    <xsd:enumeration value="DI_P_Správa TPM"/>
                    <xsd:enumeration value="DI_P_Správní a centrální činnosti distribuce"/>
                    <xsd:enumeration value="DI_P_Strategické projekty DI"/>
                    <xsd:enumeration value="DI_P_Veřejné zakázky"/>
                    <xsd:enumeration value="GE_P_KAM nákupu energie"/>
                    <xsd:enumeration value="GE_P_Provoz a správa zdrojů"/>
                    <xsd:enumeration value="GE_P_Rozvoj decentrálních zdrojů"/>
                    <xsd:enumeration value="GE_P_TOP&amp;B2B solutions"/>
                    <xsd:enumeration value="IS_P_Doprava"/>
                    <xsd:enumeration value="IS_P_Facility služby"/>
                    <xsd:enumeration value="IS_P_Human Resources"/>
                    <xsd:enumeration value="IS_P_IT Asset  management"/>
                    <xsd:enumeration value="IS_P_Logistika a materiálové hospodářství"/>
                    <xsd:enumeration value="IS_P_Poštovní služby a archiv"/>
                    <xsd:enumeration value="IS_P_Správa nemovitostí"/>
                    <xsd:enumeration value="IS_P_Účetnictví"/>
                    <xsd:enumeration value="IT_P_Řízení  výkonu"/>
                    <xsd:enumeration value="IT_P_Řízení dodávek a dodavatelů"/>
                    <xsd:enumeration value="IT_P_Řízeni komerční  oblasti"/>
                    <xsd:enumeration value="IT_P_Řízení návrhu,  změny a provozu"/>
                    <xsd:enumeration value="IT_P_Řízení produktů  a projektů"/>
                    <xsd:enumeration value="IT_P_Řízení strategie  a financí"/>
                    <xsd:enumeration value="IT_P_Řízení vztahů  s interními  zákazníky"/>
                    <xsd:enumeration value="PU_P_Management vztahů s PDS"/>
                    <xsd:enumeration value="PU_P_Nákup energie"/>
                    <xsd:enumeration value="PU_P_Portfolio Management"/>
                    <xsd:enumeration value="PU_P_Pořízení energie"/>
                    <xsd:enumeration value="MS_P_Kompetenční centrum"/>
                    <xsd:enumeration value="MS_P_Podpora prodeje &amp; Operations"/>
                    <xsd:enumeration value="MS_P_Prodej B2B"/>
                    <xsd:enumeration value="MS_P_Prodej Retail"/>
                    <xsd:enumeration value="MS_P_Prodej TOP"/>
                    <xsd:enumeration value="MS_P_Product Development &amp; Innovations"/>
                    <xsd:enumeration value="EM_P_Controlling"/>
                    <xsd:enumeration value="EM_P_Corporate services a konc. komun. a pol."/>
                    <xsd:enumeration value="EM_P_Daně"/>
                    <xsd:enumeration value="EM_P_Finance"/>
                    <xsd:enumeration value="EM_P_Interní Audit"/>
                    <xsd:enumeration value="EM_P_Interní kontrolní systém"/>
                    <xsd:enumeration value="EM_P_Koncernové účetnictví"/>
                    <xsd:enumeration value="EM_P_Management ISŘ"/>
                    <xsd:enumeration value="EM_P_Management pohledávek"/>
                    <xsd:enumeration value="EM_P_Marketing"/>
                    <xsd:enumeration value="EM_P_Ochrana dat a informační bezpečnost"/>
                    <xsd:enumeration value="EM_P_Operational Excellence a zákaznické cesty"/>
                    <xsd:enumeration value="EM_P_Právní"/>
                    <xsd:enumeration value="EM_P_Procesní řízení a organizace"/>
                    <xsd:enumeration value="EM_P_Rozvoj trhu a společnosti"/>
                    <xsd:enumeration value="EM_P_Řízení rizik"/>
                    <xsd:enumeration value="ETE_P_Finance &amp; Corporate Services"/>
                    <xsd:enumeration value="ETE_P_Produkty a rozvoj sítí"/>
                    <xsd:enumeration value="ETE_P_Provoz"/>
                    <xsd:enumeration value="ETE_P_Sales &amp; Marketing"/>
                    <xsd:enumeration value="ZS_P_Active Call"/>
                    <xsd:enumeration value="ZS_P_Billing Center"/>
                    <xsd:enumeration value="ZS_P_Business Line"/>
                    <xsd:enumeration value="ZS_P_Distribuční služby"/>
                    <xsd:enumeration value="ZS_P_Obsluha získaných zákazníků"/>
                    <xsd:enumeration value="ZS_P_Phone KAM"/>
                    <xsd:enumeration value="ZS_P_Podpora a řízení CC"/>
                    <xsd:enumeration value="ZS_P_Poradenská centra"/>
                    <xsd:enumeration value="ZS_P_Poruchová služba"/>
                    <xsd:enumeration value="ZS_P_Řešení stížností"/>
                    <xsd:enumeration value="ZS_P_Síťoví zákazníci"/>
                    <xsd:enumeration value="ZS_P_Sledování a vyhodnocování  kvality distribuce"/>
                    <xsd:enumeration value="ZS_P_Speciální služby BOCC"/>
                    <xsd:enumeration value="ZS_P_Standardní připojení"/>
                    <xsd:enumeration value="ZS_P_Středisko služeb zákaznikům"/>
                    <xsd:enumeration value="ZS_P_Zákaznická linka"/>
                    <xsd:enumeration value="Proces není definován"/>
                  </xsd:restriction>
                </xsd:simple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$ListId:CD;" elementFormDefault="qualified">
    <xsd:import namespace="http://schemas.microsoft.com/office/2006/documentManagement/types"/>
    <xsd:import namespace="http://schemas.microsoft.com/office/infopath/2007/PartnerControls"/>
    <xsd:element name="CDVersion" ma:index="30" nillable="true" ma:displayName="Verze" ma:internalName="CDVersion" ma:readOnly="true">
      <xsd:simpleType>
        <xsd:restriction base="dms:Text"/>
      </xsd:simpleType>
    </xsd:element>
    <xsd:element name="CDModified" ma:index="31" nillable="true" ma:displayName="Změněno" ma:internalName="CDModified" ma:readOnly="true">
      <xsd:simpleType>
        <xsd:restriction base="dms:DateTime"/>
      </xsd:simpleType>
    </xsd:element>
    <xsd:element name="CDModifiedBy" ma:index="32" nillable="true" ma:displayName="Změnil" ma:internalName="CDModifiedBy" ma:readOnly="true">
      <xsd:simpleType>
        <xsd:restriction base="dms:Text"/>
      </xsd:simpleType>
    </xsd:element>
    <xsd:element name="CDCreatedBy" ma:index="33" nillable="true" ma:displayName="Vytvořil" ma:internalName="CDCreatedBy" ma:readOnly="true">
      <xsd:simpleType>
        <xsd:restriction base="dms:Text"/>
      </xsd:simpleType>
    </xsd:element>
    <xsd:element name="CDCreated" ma:index="34" nillable="true" ma:displayName="Vytvořeno" ma:internalName="CDCreated" ma:readOnly="true">
      <xsd:simpleType>
        <xsd:restriction base="dms:DateTime"/>
      </xsd:simpleType>
    </xsd:element>
    <xsd:element name="CDDistributionList" ma:index="35" nillable="true" ma:displayName="Rozdělovník" ma:internalName="CDDistributionList" ma:readOnly="true">
      <xsd:simpleType>
        <xsd:restriction base="dms:Note"/>
      </xsd:simpleType>
    </xsd:element>
    <xsd:element name="CDAttachments" ma:index="36" nillable="true" ma:displayName="Přílohy" ma:internalName="CDAttachments" ma:readOnly="true">
      <xsd:simpleType>
        <xsd:restriction base="dms:Note">
          <xsd:maxLength value="255"/>
        </xsd:restriction>
      </xsd:simpleType>
    </xsd:element>
    <xsd:element name="CDRelatedDocuments" ma:index="37" nillable="true" ma:displayName="Související dokumenty" ma:internalName="CDRelatedDocuments" ma:readOnly="true">
      <xsd:simpleType>
        <xsd:restriction base="dms:Note">
          <xsd:maxLength value="255"/>
        </xsd:restriction>
      </xsd:simpleType>
    </xsd:element>
    <xsd:element name="CDDocumentName" ma:index="38" nillable="true" ma:displayName="Název" ma:internalName="CDDocumentName" ma:readOnly="true">
      <xsd:simpleType>
        <xsd:restriction base="dms:Text"/>
      </xsd:simpleType>
    </xsd:element>
    <xsd:element name="CDApprovalStatus" ma:index="39" nillable="true" ma:displayName="Stav schválení" ma:internalName="CDApprovalStatus" ma:readOnly="true">
      <xsd:simpleType>
        <xsd:restriction base="dms:Text"/>
      </xsd:simpleType>
    </xsd:element>
    <xsd:element name="CDApprovedBy" ma:index="40" nillable="true" ma:displayName="Schválil" ma:internalName="CDApprovedBy" ma:readOnly="true">
      <xsd:simpleType>
        <xsd:restriction base="dms:Note"/>
      </xsd:simpleType>
    </xsd:element>
    <xsd:element name="CDApproved" ma:index="41" nillable="true" ma:displayName="Schváleno" ma:internalName="CDApproved" ma:readOnly="true">
      <xsd:simpleType>
        <xsd:restriction base="dms:DateTime"/>
      </xsd:simpleType>
    </xsd:element>
    <xsd:element name="CDLastApprovedBy" ma:index="42" nillable="true" ma:displayName="Schválil (poslední schvalovatel)" ma:internalName="CDLastApprovedBy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6" ma:displayName="Typ obsahu"/>
        <xsd:element ref="dc:title" maxOccurs="1" ma:index="1" ma:displayName="Název IŘD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eonrdRelatedProcesses xmlns="5137be90-9cf5-4012-8959-e042a16fc572">
      <Value>DI_P_Provoz sítě VN a NN</Value>
      <Value>DI_P_Provoz sítě VVN</Value>
      <Value>DI_P_Síťový management</Value>
      <Value>DI_P_Správa sítě VN a NN</Value>
      <Value>DI_P_Správa sítě VVN</Value>
    </eonrdRelatedProcesses>
    <Archived xmlns="http://schemas.microsoft.com/sharepoint/v3">false</Archived>
    <Schvalovatele xmlns="http://schemas.microsoft.com/sharepoint/v3">;#False;#False;#6876;#Kouba, Daniel;#</Schvalovatele>
    <eonrdTypeIRD xmlns="5137be90-9cf5-4012-8959-e042a16fc572">PP</eonrdTypeIRD>
    <Rozdelovnik xmlns="http://schemas.microsoft.com/sharepoint/v3">;#False;#6635;#Hynšt, Petr;#6935;#Mikuláš, Ladislav;#967;#Talavašek, Petr;#553;#Dadák, Zdeněk;#971;#Petrášek, Václav;#10872;#OJ_10001987;#10874;#OJ_10001989;#10851;#OJ_10001964;#10855;#OJ_10001969;#10867;#OJ_10001982;#10865;#OJ_10001980;#10866;#OJ_10001981;#10853;#OJ_10001967;#10857;#OJ_10001971;#10858;#OJ_10001972;#11581;#OJ_10001975;#10860;#OJ_10001974;#10859;#OJ_10001973;#10854;#OJ_10001968;#10862;#OJ_10001977;#10864;#OJ_10001979;#10861;#OJ_10001976;#10863;#OJ_10001978;#10856;#OJ_10001970;#10868;#OJ_10001983;#10869;#OJ_10001984;#11418;#OJ_10002200;#10881;#OJ_10001996;#10885;#OJ_10002000;#10884;#OJ_10001999;#10904;#OJ_10002022;#10934;#OJ_10002054;#10963;#OJ_10002084;#10962;#OJ_10002083;#10933;#OJ_10002052;#10958;#OJ_10002078;#10946;#OJ_10002066;#10959;#OJ_10002079;#10947;#OJ_10002067;#10967;#OJ_10002088;#10966;#OJ_10002087;#10964;#OJ_10002085;#10965;#OJ_10002086;#10954;#OJ_10002074;#10990;#OJ_10002111;#10991;#OJ_10002112;#10992;#OJ_10002113;#10993;#OJ_10002114;#10948;#OJ_10002068;#10968;#OJ_10002089;#10969;#OJ_10002090;#10970;#OJ_10002091;#10971;#OJ_10002092;#10955;#OJ_10002075;#10994;#OJ_10002115;#10995;#OJ_10002116;#10996;#OJ_10002117;#10997;#OJ_10002118;#10949;#OJ_10002069;#10972;#OJ_10002093;#10973;#OJ_10002094;#10974;#OJ_10002095;#10950;#OJ_10002070;#10977;#OJ_10002098;#10975;#OJ_10002096;#10976;#OJ_10002097;#10951;#OJ_10002071;#10978;#OJ_10002099;#10979;#OJ_10002100;#10980;#OJ_10002101;#10981;#OJ_10002102;#10982;#OJ_10002103;#10956;#OJ_10002076;#10998;#OJ_10002119;#10999;#OJ_10002120;#11000;#OJ_10002121;#11001;#OJ_10002122;#10952;#OJ_10002072;#10983;#OJ_10002104;#10984;#OJ_10002105;#10985;#OJ_10002106;#10986;#OJ_10002107;#10957;#OJ_10002077;#11002;#OJ_10002123;#11003;#OJ_10002124;#10953;#OJ_10002073;#10987;#OJ_10002108;#10988;#OJ_10002109;#10989;#OJ_10002110;#10960;#OJ_10002080;#11004;#OJ_10002125;#11005;#OJ_10002126;#11137;#OJ_10002053;#11006;#OJ_10002128;#11014;#OJ_10002136;#11008;#OJ_10002130;#11007;#OJ_10002129;#11009;#OJ_10002131;#11010;#OJ_10002132;#11013;#OJ_10002135;#11011;#OJ_10002133;#11012;#OJ_10002134;#10961;#OJ_10002081;#10932;#OJ_10002051;#10935;#OJ_10002055;#10942;#OJ_10002062;#10936;#OJ_10002056;#10943;#OJ_10002063;#10937;#OJ_10002057;#10938;#OJ_10002058;#10939;#OJ_10002059;#10944;#OJ_10002064;#10940;#OJ_10002060;#10945;#OJ_10002065;#10941;#OJ_10002061;#11136;#OJ_10002021;#10912;#OJ_10002031;#10926;#OJ_10002045;#10917;#OJ_10002036;#10919;#OJ_10002038;#10918;#OJ_10002037;#10920;#OJ_10002039;#10921;#OJ_10002040;#10922;#OJ_10002041;#10923;#OJ_10002042;#10927;#OJ_10002046;#10925;#OJ_10002044;#10924;#OJ_10002043;#10913;#OJ_10002032;#10928;#OJ_10002047;#10929;#OJ_10002048;#10930;#OJ_10002049;#10931;#OJ_10002050;#10911;#OJ_10002030;#10914;#OJ_10002033;#10916;#OJ_10002035;#10915;#OJ_10002034;#</Rozdelovnik>
    <CDRevising xmlns="5137be90-9cf5-4012-8959-e042a16fc572">;#False;#7104;#Volek, Jan;#</CDRevising>
    <eonrdISO xmlns="5137be90-9cf5-4012-8959-e042a16fc572">
      <Value>HSMS(BOZP)</Value>
    </eonrdISO>
    <eonrdPublisherCompany xmlns="5137be90-9cf5-4012-8959-e042a16fc572">ECD</eonrdPublisherCompany>
    <DocumentLink xmlns="http://schemas.microsoft.com/sharepoint/v3" xsi:nil="true"/>
    <RDAttachments xmlns="http://schemas.microsoft.com/sharepoint/v3" xsi:nil="true"/>
    <Detail xmlns="http://schemas.microsoft.com/sharepoint/v3" xsi:nil="true"/>
    <CDLinkToEffectiveDocument xmlns="http://schemas.microsoft.com/sharepoint/v3" xsi:nil="true"/>
    <eonrdEditor xmlns="01b360e9-78c7-4746-9457-a3de3b1a75f8">
      <UserInfo>
        <DisplayName>Rynda, Jaroslav</DisplayName>
        <AccountId>985</AccountId>
        <AccountType/>
      </UserInfo>
    </eonrdEditor>
    <eonrdIRDLabel xmlns="01b360e9-78c7-4746-9457-a3de3b1a75f8">ECD-PP-340</eonrdIRDLabel>
    <oenrdRevisionNumber xmlns="01b360e9-78c7-4746-9457-a3de3b1a75f8">0</oenrdRevisionNumber>
    <eonrdSLA xmlns="01b360e9-78c7-4746-9457-a3de3b1a75f8" xsi:nil="true"/>
    <eonrdPublishedByGP xmlns="01b360e9-78c7-4746-9457-a3de3b1a75f8" xsi:nil="true"/>
    <CDValidTo xmlns="01b360e9-78c7-4746-9457-a3de3b1a75f8" xsi:nil="true"/>
    <CDEffectiveFrom xmlns="01b360e9-78c7-4746-9457-a3de3b1a75f8">2019-10-31T23:00:00+00:00</CDEffectiveFrom>
    <eonrdPublisherOJ xmlns="01b360e9-78c7-4746-9457-a3de3b1a75f8">ECD - Management sítí a strategické projekty</eonrdPublisherOJ>
    <eonrdSendToL1Managers xmlns="01b360e9-78c7-4746-9457-a3de3b1a75f8">false</eonrdSendToL1Managers>
    <CDValidFrom xmlns="01b360e9-78c7-4746-9457-a3de3b1a75f8">2019-09-30T22:00:00+00:00</CDValidFrom>
    <CDRevisingDisplay xmlns="01b360e9-78c7-4746-9457-a3de3b1a75f8">Volek, Jan (u-dom1\J24243 )</CDRevisingDisplay>
    <eonrdSensitiveDocument xmlns="01b360e9-78c7-4746-9457-a3de3b1a75f8">false</eonrdSensitiveDocument>
    <AutoAppriseVersion xmlns="01b360e9-78c7-4746-9457-a3de3b1a75f8" xsi:nil="true"/>
    <CDDocumentName xmlns="$ListId:CD;">ECD-PP-340</CDDocumentName>
    <CDCreatedBy xmlns="$ListId:CD;">Rynda, Jaroslav (u-dom1\j13682)</CDCreatedBy>
    <CDModified xmlns="$ListId:CD;">2019-11-21T09:53:05+00:00</CDModified>
    <eonrdRelatedProcessesDisplay xmlns="01b360e9-78c7-4746-9457-a3de3b1a75f8">DI_P_Provoz sítě VN a NN, DI_P_Provoz sítě VVN, DI_P_Síťový management, DI_P_Správa sítě VN a NN, DI_P_Správa sítě VVN</eonrdRelatedProcessesDisplay>
    <CDVersion xmlns="$ListId:CD;">1.0</CDVersion>
    <CDModifiedBy xmlns="$ListId:CD;">Konečný, Radim (u-dom1\r21338)</CDModifiedBy>
    <CDCreated xmlns="$ListId:CD;">2019-10-15T06:41:01+00:00</CDCreated>
    <CDApprovalStatus xmlns="$ListId:CD;">Schváleno</CDApprovalStatus>
    <IRDElaborationStatus xmlns="01b360e9-78c7-4746-9457-a3de3b1a75f8">Dokument je schválený</IRDElaborationStatus>
    <CDDistributionList xmlns="$ListId:CD;">Hynšt, Petr (u-dom1\p23964), Mikuláš, Ladislav (u-dom1\l4493), Talavašek, Petr (u-dom1\p6536), Dadák, Zdeněk (u-dom1\z0377), Petrášek, Václav (u-dom1\v1692), OJ_10001987, OJ_10001989, OJ_10001964, OJ_10001969, OJ_10001982, OJ_10001980, OJ_10001981, OJ_10001967, OJ_10001971, OJ_10001972, OJ_10001975, OJ_10001974, OJ_10001973, OJ_10001968, OJ_10001977, OJ_10001979, OJ_10001976, OJ_10001978, OJ_10001970, OJ_10001983, OJ_10001984, OJ_10002200, OJ_10001996, OJ_10002000, OJ_10001999, OJ_10002022, OJ_10002054, OJ_10002084, OJ_10002083, OJ_10002052, OJ_10002078, OJ_10002066, OJ_10002079, OJ_10002067, OJ_10002088, OJ_10002087, OJ_10002085, OJ_10002086, OJ_10002074, OJ_10002111, OJ_10002112, OJ_10002113, OJ_10002114, OJ_10002068, OJ_10002089, OJ_10002090, OJ_10002091, OJ_10002092, OJ_10002075, OJ_10002115, OJ_10002116, OJ_10002117, OJ_10002118, OJ_10002069, OJ_10002093, OJ_10002094, OJ_10002095, OJ_10002070, OJ_10002098, OJ_10002096, OJ_10002097, OJ_10002071, OJ_10002099, OJ_10002100, OJ_10002101, OJ_10002102, OJ_10002103, OJ_10002076, OJ_10002119, OJ_10002120, OJ_10002121, OJ_10002122, OJ_10002072, OJ_10002104, OJ_10002105, OJ_10002106, OJ_10002107, OJ_10002077, OJ_10002123, OJ_10002124, OJ_10002073, OJ_10002108, OJ_10002109, OJ_10002110, OJ_10002080, OJ_10002125, OJ_10002126, OJ_10002053, OJ_10002128, OJ_10002136, OJ_10002130, OJ_10002129, OJ_10002131, OJ_10002132, OJ_10002135, OJ_10002133, OJ_10002134, OJ_10002081, OJ_10002051, OJ_10002055, OJ_10002062, OJ_10002056, OJ_10002063, OJ_10002057, OJ_10002058, OJ_10002059, OJ_10002064, OJ_10002060, OJ_10002065, OJ_10002061, OJ_10002021, OJ_10002031, OJ_10002045, OJ_10002036, OJ_10002038, OJ_10002037, OJ_10002039, OJ_10002040, OJ_10002041, OJ_10002042, OJ_10002046, OJ_10002044, OJ_10002043, OJ_10002032, OJ_10002047, OJ_10002048, OJ_10002049, OJ_10002050, OJ_10002030, OJ_10002033, OJ_10002035, OJ_10002034</CDDistributionList>
    <CDApproved xmlns="$ListId:CD;">2019-11-21T09:52:09+00:00</CDApproved>
    <CDApprovedBy xmlns="$ListId:CD;">Konečný, Radim (u-dom1\r21338), Bilko, Radek (u-dom1\r21776), Kouba, Daniel (u-dom1\d13723)</CDApprovedBy>
    <CDLastApprovedBy xmlns="$ListId:CD;">Kouba, Daniel (u-dom1\d13723)</CDLastApprovedBy>
    <CDValidToMajorVersion xmlns="01b360e9-78c7-4746-9457-a3de3b1a75f8" xsi:nil="true"/>
    <CDValidFromMajorVersion xmlns="01b360e9-78c7-4746-9457-a3de3b1a75f8">2019-09-30T22:00:00+00:00</CDValidFromMajorVersion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6EE61F-2B74-47F7-9FA0-1BA0D473CE9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4D5D845-19C4-4B88-9C0F-2C7E1771D02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1b360e9-78c7-4746-9457-a3de3b1a75f8"/>
    <ds:schemaRef ds:uri="5137be90-9cf5-4012-8959-e042a16fc572"/>
    <ds:schemaRef ds:uri="$ListId:CD;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2538741-0360-4E39-9BFB-45FF57A39503}">
  <ds:schemaRefs>
    <ds:schemaRef ds:uri="http://schemas.microsoft.com/sharepoint/v3"/>
    <ds:schemaRef ds:uri="http://purl.org/dc/terms/"/>
    <ds:schemaRef ds:uri="01b360e9-78c7-4746-9457-a3de3b1a75f8"/>
    <ds:schemaRef ds:uri="http://schemas.openxmlformats.org/package/2006/metadata/core-properties"/>
    <ds:schemaRef ds:uri="http://schemas.microsoft.com/office/2006/documentManagement/types"/>
    <ds:schemaRef ds:uri="$ListId:CD;"/>
    <ds:schemaRef ds:uri="http://schemas.microsoft.com/office/infopath/2007/PartnerControls"/>
    <ds:schemaRef ds:uri="http://purl.org/dc/elements/1.1/"/>
    <ds:schemaRef ds:uri="http://schemas.microsoft.com/office/2006/metadata/properties"/>
    <ds:schemaRef ds:uri="5137be90-9cf5-4012-8959-e042a16fc572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7E3D51AA-FA9B-4D0B-BE9A-6E43CA5D1C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ECZR-PP</Template>
  <TotalTime>2</TotalTime>
  <Pages>10</Pages>
  <Words>1354</Words>
  <Characters>7989</Characters>
  <Application>Microsoft Office Word</Application>
  <DocSecurity>4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Podmínky pro revizní činnost na elektrickém zařízení distribučních sítí - výchozí revize</vt:lpstr>
    </vt:vector>
  </TitlesOfParts>
  <Manager> </Manager>
  <Company> </Company>
  <LinksUpToDate>false</LinksUpToDate>
  <CharactersWithSpaces>9325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Podmínky pro revizní činnost na elektrickém zařízení distribučních sítí - výchozí revize</dc:title>
  <dc:subject/>
  <dc:creator>Jaroslav.Rynda@eon.cz</dc:creator>
  <cp:keywords/>
  <dc:description/>
  <cp:lastModifiedBy>Neuschlová, Lenka</cp:lastModifiedBy>
  <cp:revision>2</cp:revision>
  <dcterms:created xsi:type="dcterms:W3CDTF">2021-02-28T14:45:00Z</dcterms:created>
  <dcterms:modified xsi:type="dcterms:W3CDTF">2021-02-28T14:45:00Z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0x010100C6356FD1C863D748B6F7ACE4BBC4C2EA0083268F2D8F744A1BADFB04D6D601AEA7001D0B907232946341B7BF839E2BACC31F010100761697BB58F0454DB1803D9655BFA1D6</vt:lpwstr>
  </property>
  <property fmtid="{D5CDD505-2E9C-101B-9397-08002B2CF9AE}" pid="3" name="FolderOrDocument">
    <vt:lpwstr>0</vt:lpwstr>
  </property>
  <property fmtid="{D5CDD505-2E9C-101B-9397-08002B2CF9AE}" pid="4" name="LinkMajorVersion">
    <vt:lpwstr>512</vt:lpwstr>
  </property>
  <property fmtid="{D5CDD505-2E9C-101B-9397-08002B2CF9AE}" pid="5" name="Draft">
    <vt:lpwstr>;#0;#</vt:lpwstr>
  </property>
</Properties>
</file>