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Pr="00403B13" w:rsidRDefault="0058441E" w:rsidP="00403B13">
      <w:pPr>
        <w:pStyle w:val="TableContents"/>
        <w:snapToGrid w:val="0"/>
        <w:spacing w:line="3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kern w:val="0"/>
        </w:rPr>
        <w:t>Sekundární rozvaděče VN</w:t>
      </w: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942851" w:rsidP="00290489">
      <w:pPr>
        <w:jc w:val="center"/>
        <w:rPr>
          <w:rFonts w:cs="Arial"/>
          <w:sz w:val="20"/>
        </w:rPr>
      </w:pPr>
      <w:r w:rsidRPr="005F5159">
        <w:rPr>
          <w:rFonts w:cs="Arial"/>
          <w:b/>
          <w:bCs/>
          <w:sz w:val="20"/>
          <w:u w:val="single"/>
        </w:rPr>
        <w:t xml:space="preserve">PŘEHLED POŽADOVANÝCH DOKUMENTŮ </w:t>
      </w:r>
      <w:r w:rsidR="00403B13">
        <w:rPr>
          <w:rFonts w:cs="Arial"/>
          <w:b/>
          <w:bCs/>
          <w:sz w:val="20"/>
          <w:u w:val="single"/>
        </w:rPr>
        <w:br/>
      </w:r>
      <w:r w:rsidR="000A6077" w:rsidRPr="005F5159">
        <w:rPr>
          <w:rFonts w:cs="Arial"/>
          <w:b/>
          <w:bCs/>
          <w:sz w:val="20"/>
          <w:u w:val="single"/>
        </w:rPr>
        <w:t>V RÁMCI</w:t>
      </w:r>
      <w:r w:rsidR="004E03A7" w:rsidRPr="005F5159">
        <w:rPr>
          <w:rFonts w:cs="Arial"/>
          <w:b/>
          <w:bCs/>
          <w:sz w:val="20"/>
          <w:u w:val="single"/>
        </w:rPr>
        <w:t xml:space="preserve"> </w:t>
      </w:r>
      <w:r w:rsidR="00033407" w:rsidRPr="005F5159">
        <w:rPr>
          <w:rFonts w:cs="Arial"/>
          <w:b/>
          <w:bCs/>
          <w:sz w:val="20"/>
          <w:u w:val="single"/>
        </w:rPr>
        <w:t>NABÍDKY</w:t>
      </w:r>
      <w:r w:rsidR="00290489">
        <w:rPr>
          <w:rStyle w:val="Znakapoznpodarou"/>
          <w:rFonts w:cs="Arial"/>
          <w:sz w:val="20"/>
        </w:rPr>
        <w:footnoteReference w:id="1"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58441E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8441E" w:rsidRPr="005F5159" w:rsidRDefault="0058441E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Doplněný modelový případ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58441E" w:rsidRPr="005F5159" w:rsidRDefault="0058441E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3.5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 w:rsidR="0058441E">
              <w:rPr>
                <w:rFonts w:cs="Arial"/>
                <w:sz w:val="20"/>
              </w:rPr>
              <w:t>rámcové dohody</w:t>
            </w:r>
            <w:r>
              <w:rPr>
                <w:rFonts w:cs="Arial"/>
                <w:sz w:val="20"/>
              </w:rPr>
              <w:t xml:space="preserve"> včetně příloh</w:t>
            </w:r>
            <w:r w:rsidR="005E1DF5">
              <w:rPr>
                <w:rFonts w:cs="Arial"/>
                <w:sz w:val="20"/>
              </w:rPr>
              <w:t>: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1 </w:t>
            </w:r>
            <w:r w:rsidR="0058441E">
              <w:rPr>
                <w:rFonts w:cs="Arial"/>
                <w:b/>
                <w:sz w:val="20"/>
              </w:rPr>
              <w:t>R</w:t>
            </w:r>
            <w:r w:rsidRPr="00403B13">
              <w:rPr>
                <w:rFonts w:cs="Arial"/>
                <w:b/>
                <w:sz w:val="20"/>
              </w:rPr>
              <w:t>S –</w:t>
            </w:r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2 </w:t>
            </w:r>
            <w:proofErr w:type="gramStart"/>
            <w:r w:rsidR="0058441E">
              <w:rPr>
                <w:rFonts w:cs="Arial"/>
                <w:b/>
                <w:sz w:val="20"/>
              </w:rPr>
              <w:t>R</w:t>
            </w:r>
            <w:r w:rsidRPr="00403B13">
              <w:rPr>
                <w:rFonts w:cs="Arial"/>
                <w:b/>
                <w:sz w:val="20"/>
              </w:rPr>
              <w:t>S -</w:t>
            </w:r>
            <w:r w:rsidRPr="00403B13">
              <w:rPr>
                <w:rFonts w:cs="Arial"/>
                <w:sz w:val="20"/>
              </w:rPr>
              <w:t xml:space="preserve"> Technická</w:t>
            </w:r>
            <w:proofErr w:type="gramEnd"/>
            <w:r w:rsidRPr="00403B13">
              <w:rPr>
                <w:rFonts w:cs="Arial"/>
                <w:sz w:val="20"/>
              </w:rPr>
              <w:t xml:space="preserve">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3 </w:t>
            </w:r>
            <w:proofErr w:type="gramStart"/>
            <w:r w:rsidR="0058441E">
              <w:rPr>
                <w:rFonts w:cs="Arial"/>
                <w:b/>
                <w:sz w:val="20"/>
              </w:rPr>
              <w:t>R</w:t>
            </w:r>
            <w:r w:rsidRPr="00403B13">
              <w:rPr>
                <w:rFonts w:cs="Arial"/>
                <w:b/>
                <w:sz w:val="20"/>
              </w:rPr>
              <w:t>S -</w:t>
            </w:r>
            <w:r w:rsidRPr="00403B13">
              <w:rPr>
                <w:rFonts w:cs="Arial"/>
                <w:sz w:val="20"/>
              </w:rPr>
              <w:t xml:space="preserve"> Technické</w:t>
            </w:r>
            <w:proofErr w:type="gramEnd"/>
            <w:r w:rsidRPr="00403B13">
              <w:rPr>
                <w:rFonts w:cs="Arial"/>
                <w:sz w:val="20"/>
              </w:rPr>
              <w:t xml:space="preserve">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4 </w:t>
            </w:r>
            <w:r w:rsidR="0058441E">
              <w:rPr>
                <w:rFonts w:cs="Arial"/>
                <w:b/>
                <w:sz w:val="20"/>
              </w:rPr>
              <w:t>R</w:t>
            </w:r>
            <w:r w:rsidRPr="00403B13">
              <w:rPr>
                <w:rFonts w:cs="Arial"/>
                <w:b/>
                <w:sz w:val="20"/>
              </w:rPr>
              <w:t xml:space="preserve">S </w:t>
            </w:r>
            <w:r w:rsidR="00D644C0">
              <w:rPr>
                <w:rFonts w:cs="Arial"/>
                <w:b/>
                <w:sz w:val="20"/>
              </w:rPr>
              <w:t>–</w:t>
            </w:r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bookmarkStart w:id="0" w:name="_GoBack"/>
            <w:bookmarkEnd w:id="0"/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 xml:space="preserve">doplní </w:t>
      </w:r>
      <w:r w:rsidR="00290489">
        <w:rPr>
          <w:rFonts w:cs="Arial"/>
          <w:sz w:val="20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58441E"/>
  <w:p w:rsidR="00541526" w:rsidRDefault="0058441E"/>
  <w:p w:rsidR="00541526" w:rsidRDefault="005844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  <w:footnote w:id="1">
    <w:p w:rsidR="00290489" w:rsidRDefault="00290489" w:rsidP="00290489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5844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A6077"/>
    <w:rsid w:val="000D65D6"/>
    <w:rsid w:val="00124C66"/>
    <w:rsid w:val="001B4EB0"/>
    <w:rsid w:val="002311AE"/>
    <w:rsid w:val="002527AC"/>
    <w:rsid w:val="00290489"/>
    <w:rsid w:val="00292350"/>
    <w:rsid w:val="0029525C"/>
    <w:rsid w:val="00360F1B"/>
    <w:rsid w:val="00376717"/>
    <w:rsid w:val="00383909"/>
    <w:rsid w:val="003B2EB8"/>
    <w:rsid w:val="003B6470"/>
    <w:rsid w:val="00403B13"/>
    <w:rsid w:val="00427438"/>
    <w:rsid w:val="004459E0"/>
    <w:rsid w:val="004E03A7"/>
    <w:rsid w:val="00532B61"/>
    <w:rsid w:val="005432EB"/>
    <w:rsid w:val="0057527D"/>
    <w:rsid w:val="0058441E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31053"/>
    <w:rsid w:val="008D4E78"/>
    <w:rsid w:val="00942851"/>
    <w:rsid w:val="00A6252B"/>
    <w:rsid w:val="00B47720"/>
    <w:rsid w:val="00B571D6"/>
    <w:rsid w:val="00BF2BB3"/>
    <w:rsid w:val="00BF7088"/>
    <w:rsid w:val="00C84A9B"/>
    <w:rsid w:val="00CB2673"/>
    <w:rsid w:val="00D644C0"/>
    <w:rsid w:val="00DF2CBD"/>
    <w:rsid w:val="00E61D1C"/>
    <w:rsid w:val="00F75C55"/>
    <w:rsid w:val="00F92620"/>
    <w:rsid w:val="00F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73D4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1525-8008-4CF4-93BD-09D83BD0F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Gebauerová, Monika</cp:lastModifiedBy>
  <cp:revision>7</cp:revision>
  <dcterms:created xsi:type="dcterms:W3CDTF">2019-04-16T07:55:00Z</dcterms:created>
  <dcterms:modified xsi:type="dcterms:W3CDTF">2019-09-18T08:24:00Z</dcterms:modified>
</cp:coreProperties>
</file>