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441E" w14:textId="4DE789A7" w:rsidR="00CD5584" w:rsidRDefault="00ED4EBB" w:rsidP="008D1612">
      <w:pPr>
        <w:pStyle w:val="RLnzevsmlouvy0"/>
        <w:spacing w:after="120"/>
        <w:rPr>
          <w:rFonts w:asciiTheme="minorHAnsi" w:hAnsiTheme="minorHAnsi" w:cstheme="minorHAnsi"/>
        </w:rPr>
      </w:pPr>
      <w:bookmarkStart w:id="0" w:name="OLE_LINK1"/>
      <w:bookmarkStart w:id="1" w:name="OLE_LINK2"/>
      <w:r w:rsidRPr="007F2A4C">
        <w:rPr>
          <w:rFonts w:asciiTheme="minorHAnsi" w:hAnsiTheme="minorHAnsi" w:cstheme="minorHAnsi"/>
        </w:rPr>
        <w:t>SMLOUVA O VÝVOJI SOFTWARU</w:t>
      </w:r>
      <w:bookmarkEnd w:id="0"/>
      <w:bookmarkEnd w:id="1"/>
    </w:p>
    <w:p w14:paraId="4698AB5A" w14:textId="77777777" w:rsidR="008D1612" w:rsidRPr="008D1612" w:rsidRDefault="008D1612" w:rsidP="008D1612"/>
    <w:p w14:paraId="51A8CE4D" w14:textId="38F8BFB5" w:rsidR="008D1612" w:rsidRDefault="008D1612" w:rsidP="008D1612">
      <w:pPr>
        <w:jc w:val="center"/>
        <w:rPr>
          <w:rFonts w:asciiTheme="minorHAnsi" w:hAnsiTheme="minorHAnsi" w:cstheme="minorHAnsi"/>
          <w:b/>
          <w:bCs/>
          <w:caps/>
          <w:spacing w:val="40"/>
          <w:kern w:val="28"/>
          <w:sz w:val="32"/>
          <w:szCs w:val="32"/>
        </w:rPr>
      </w:pPr>
      <w:bookmarkStart w:id="2" w:name="_Hlk79397847"/>
      <w:r w:rsidRPr="008D1612">
        <w:rPr>
          <w:rFonts w:asciiTheme="minorHAnsi" w:hAnsiTheme="minorHAnsi" w:cstheme="minorHAnsi"/>
          <w:b/>
          <w:bCs/>
          <w:caps/>
          <w:spacing w:val="40"/>
          <w:kern w:val="28"/>
          <w:sz w:val="32"/>
          <w:szCs w:val="32"/>
        </w:rPr>
        <w:t>Dodávka systému pro zajištění IT řešení Technických dohledových center včetně systému pro kontroly vstupů</w:t>
      </w:r>
    </w:p>
    <w:bookmarkEnd w:id="2"/>
    <w:p w14:paraId="39DF43F1" w14:textId="77777777" w:rsidR="008D1612" w:rsidRPr="008D1612" w:rsidRDefault="008D1612" w:rsidP="008D1612">
      <w:pPr>
        <w:jc w:val="center"/>
        <w:rPr>
          <w:rFonts w:asciiTheme="minorHAnsi" w:hAnsiTheme="minorHAnsi" w:cstheme="minorHAnsi"/>
          <w:b/>
          <w:bCs/>
          <w:caps/>
          <w:spacing w:val="40"/>
          <w:kern w:val="28"/>
          <w:sz w:val="32"/>
          <w:szCs w:val="32"/>
        </w:rPr>
      </w:pPr>
    </w:p>
    <w:p w14:paraId="29F509D7" w14:textId="4E125DDC" w:rsidR="008D1612" w:rsidRDefault="008D1612" w:rsidP="008D1612"/>
    <w:p w14:paraId="31A7A6FA" w14:textId="77777777" w:rsidR="008D1612" w:rsidRPr="008D1612" w:rsidRDefault="008D1612" w:rsidP="008D1612"/>
    <w:p w14:paraId="1222D3DA" w14:textId="5C607F91" w:rsidR="00B22475" w:rsidRDefault="00B22475" w:rsidP="005D13EC">
      <w:pPr>
        <w:pStyle w:val="RLdajeosmluvnstran"/>
        <w:spacing w:after="160"/>
        <w:rPr>
          <w:rFonts w:asciiTheme="minorHAnsi" w:hAnsiTheme="minorHAnsi" w:cstheme="minorHAnsi"/>
          <w:sz w:val="22"/>
          <w:szCs w:val="22"/>
        </w:rPr>
      </w:pPr>
      <w:bookmarkStart w:id="3" w:name="_Hlk57144849"/>
      <w:bookmarkEnd w:id="3"/>
      <w:r w:rsidRPr="000C00CB">
        <w:rPr>
          <w:rFonts w:cs="Arial"/>
          <w:noProof/>
          <w:szCs w:val="20"/>
        </w:rPr>
        <w:drawing>
          <wp:anchor distT="0" distB="0" distL="114300" distR="114300" simplePos="0" relativeHeight="251658240" behindDoc="1" locked="0" layoutInCell="1" allowOverlap="1" wp14:anchorId="7D0AC440" wp14:editId="37172F6A">
            <wp:simplePos x="0" y="0"/>
            <wp:positionH relativeFrom="column">
              <wp:posOffset>328295</wp:posOffset>
            </wp:positionH>
            <wp:positionV relativeFrom="paragraph">
              <wp:posOffset>-425450</wp:posOffset>
            </wp:positionV>
            <wp:extent cx="5095875" cy="565771"/>
            <wp:effectExtent l="0" t="0" r="0" b="6350"/>
            <wp:wrapTight wrapText="bothSides">
              <wp:wrapPolygon edited="0">
                <wp:start x="0" y="0"/>
                <wp:lineTo x="0" y="21115"/>
                <wp:lineTo x="3795" y="21115"/>
                <wp:lineTo x="15423" y="20387"/>
                <wp:lineTo x="15746" y="12378"/>
                <wp:lineTo x="21398" y="9465"/>
                <wp:lineTo x="21317" y="728"/>
                <wp:lineTo x="3795" y="0"/>
                <wp:lineTo x="0" y="0"/>
              </wp:wrapPolygon>
            </wp:wrapTight>
            <wp:docPr id="2" name="Obrázek 2" descr="C:\Users\P17449\AppData\Local\Microsoft\Windows\Temporary Internet Files\Content.Outlook\5WRHZHW3\cs_horizontal_cef_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449\AppData\Local\Microsoft\Windows\Temporary Internet Files\Content.Outlook\5WRHZHW3\cs_horizontal_cef_logo (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565771"/>
                    </a:xfrm>
                    <a:prstGeom prst="rect">
                      <a:avLst/>
                    </a:prstGeom>
                    <a:noFill/>
                    <a:ln>
                      <a:noFill/>
                    </a:ln>
                  </pic:spPr>
                </pic:pic>
              </a:graphicData>
            </a:graphic>
          </wp:anchor>
        </w:drawing>
      </w:r>
    </w:p>
    <w:p w14:paraId="3D96BA96" w14:textId="4B8AE461" w:rsidR="00607561" w:rsidRPr="007F2A4C" w:rsidRDefault="00591227" w:rsidP="005D13EC">
      <w:pPr>
        <w:pStyle w:val="RLdajeosmluvnstran"/>
        <w:spacing w:after="160"/>
        <w:rPr>
          <w:rFonts w:asciiTheme="minorHAnsi" w:hAnsiTheme="minorHAnsi" w:cstheme="minorHAnsi"/>
          <w:sz w:val="22"/>
          <w:szCs w:val="22"/>
        </w:rPr>
      </w:pPr>
      <w:r w:rsidRPr="007F2A4C">
        <w:rPr>
          <w:rFonts w:asciiTheme="minorHAnsi" w:hAnsiTheme="minorHAnsi" w:cstheme="minorHAnsi"/>
          <w:sz w:val="22"/>
          <w:szCs w:val="22"/>
        </w:rPr>
        <w:t>Smluvní strany</w:t>
      </w:r>
      <w:r w:rsidR="00607561" w:rsidRPr="007F2A4C">
        <w:rPr>
          <w:rFonts w:asciiTheme="minorHAnsi" w:hAnsiTheme="minorHAnsi" w:cstheme="minorHAnsi"/>
          <w:sz w:val="22"/>
          <w:szCs w:val="22"/>
        </w:rPr>
        <w:t>:</w:t>
      </w:r>
    </w:p>
    <w:p w14:paraId="3D96BA97" w14:textId="77777777" w:rsidR="00607561" w:rsidRPr="007F2A4C" w:rsidRDefault="00607561" w:rsidP="005D13EC">
      <w:pPr>
        <w:pStyle w:val="RLdajeosmluvnstran"/>
        <w:spacing w:after="160"/>
        <w:rPr>
          <w:rFonts w:asciiTheme="minorHAnsi" w:hAnsiTheme="minorHAnsi" w:cstheme="minorHAnsi"/>
          <w:sz w:val="22"/>
          <w:szCs w:val="22"/>
        </w:rPr>
      </w:pPr>
    </w:p>
    <w:p w14:paraId="13011724" w14:textId="77777777" w:rsidR="00E41C8B" w:rsidRPr="00E41C8B" w:rsidRDefault="00E41C8B" w:rsidP="00E41C8B">
      <w:pPr>
        <w:jc w:val="center"/>
        <w:rPr>
          <w:rFonts w:asciiTheme="minorHAnsi" w:hAnsiTheme="minorHAnsi" w:cstheme="minorHAnsi"/>
          <w:b/>
          <w:sz w:val="22"/>
          <w:szCs w:val="22"/>
          <w:shd w:val="clear" w:color="auto" w:fill="FFFFFF"/>
          <w:lang w:eastAsia="en-US"/>
        </w:rPr>
      </w:pPr>
      <w:bookmarkStart w:id="4" w:name="_Hlk79394358"/>
      <w:proofErr w:type="gramStart"/>
      <w:r w:rsidRPr="00E41C8B">
        <w:rPr>
          <w:rFonts w:asciiTheme="minorHAnsi" w:hAnsiTheme="minorHAnsi" w:cstheme="minorHAnsi"/>
          <w:b/>
          <w:sz w:val="22"/>
          <w:szCs w:val="22"/>
          <w:shd w:val="clear" w:color="auto" w:fill="FFFFFF"/>
          <w:lang w:eastAsia="en-US"/>
        </w:rPr>
        <w:t>EG.D</w:t>
      </w:r>
      <w:proofErr w:type="gramEnd"/>
      <w:r w:rsidRPr="00E41C8B">
        <w:rPr>
          <w:rFonts w:asciiTheme="minorHAnsi" w:hAnsiTheme="minorHAnsi" w:cstheme="minorHAnsi"/>
          <w:b/>
          <w:sz w:val="22"/>
          <w:szCs w:val="22"/>
          <w:shd w:val="clear" w:color="auto" w:fill="FFFFFF"/>
          <w:lang w:eastAsia="en-US"/>
        </w:rPr>
        <w:t>, a.s.</w:t>
      </w:r>
    </w:p>
    <w:p w14:paraId="2BE17055" w14:textId="77777777" w:rsidR="00E41C8B" w:rsidRPr="00E41C8B" w:rsidRDefault="00E41C8B" w:rsidP="00E41C8B">
      <w:pPr>
        <w:jc w:val="center"/>
        <w:rPr>
          <w:rFonts w:asciiTheme="minorHAnsi" w:hAnsiTheme="minorHAnsi" w:cstheme="minorHAnsi"/>
          <w:b/>
          <w:sz w:val="22"/>
          <w:szCs w:val="22"/>
          <w:shd w:val="clear" w:color="auto" w:fill="FFFFFF"/>
          <w:lang w:eastAsia="en-US"/>
        </w:rPr>
      </w:pPr>
    </w:p>
    <w:p w14:paraId="029F45D3"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 xml:space="preserve">Se sídlem: </w:t>
      </w:r>
      <w:proofErr w:type="gramStart"/>
      <w:r w:rsidRPr="00E41C8B">
        <w:rPr>
          <w:rFonts w:asciiTheme="minorHAnsi" w:hAnsiTheme="minorHAnsi" w:cstheme="minorHAnsi"/>
          <w:bCs/>
          <w:sz w:val="22"/>
          <w:szCs w:val="22"/>
          <w:shd w:val="clear" w:color="auto" w:fill="FFFFFF"/>
          <w:lang w:eastAsia="en-US"/>
        </w:rPr>
        <w:t>Brno - Černá</w:t>
      </w:r>
      <w:proofErr w:type="gramEnd"/>
      <w:r w:rsidRPr="00E41C8B">
        <w:rPr>
          <w:rFonts w:asciiTheme="minorHAnsi" w:hAnsiTheme="minorHAnsi" w:cstheme="minorHAnsi"/>
          <w:bCs/>
          <w:sz w:val="22"/>
          <w:szCs w:val="22"/>
          <w:shd w:val="clear" w:color="auto" w:fill="FFFFFF"/>
          <w:lang w:eastAsia="en-US"/>
        </w:rPr>
        <w:t xml:space="preserve"> Pole, Lidická 1873/36, 602 00</w:t>
      </w:r>
    </w:p>
    <w:p w14:paraId="33465412"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Zastoupená: Ing. Zdeňkem Bauerem, předsedou představenstva a Ing. Pavlem Čadou, Ph.D., místopředsedou představenstva</w:t>
      </w:r>
    </w:p>
    <w:p w14:paraId="2C13F4A9"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IČO: 28085400</w:t>
      </w:r>
    </w:p>
    <w:p w14:paraId="149DB1C4"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DIČ: CZ28085400</w:t>
      </w:r>
    </w:p>
    <w:p w14:paraId="00B972CA"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Zapsaná v obchodním rejstříku vedeném u Krajského soudu v Brně, Spisová značka B 8477</w:t>
      </w:r>
    </w:p>
    <w:p w14:paraId="6ABCC773" w14:textId="77777777" w:rsidR="00E41C8B" w:rsidRPr="00E41C8B" w:rsidRDefault="00E41C8B" w:rsidP="00E41C8B">
      <w:pPr>
        <w:jc w:val="center"/>
        <w:rPr>
          <w:rFonts w:asciiTheme="minorHAnsi" w:hAnsiTheme="minorHAnsi" w:cstheme="minorHAnsi"/>
          <w:bCs/>
          <w:sz w:val="22"/>
          <w:szCs w:val="22"/>
          <w:shd w:val="clear" w:color="auto" w:fill="FFFFFF"/>
          <w:lang w:eastAsia="en-US"/>
        </w:rPr>
      </w:pPr>
      <w:r w:rsidRPr="00E41C8B">
        <w:rPr>
          <w:rFonts w:asciiTheme="minorHAnsi" w:hAnsiTheme="minorHAnsi" w:cstheme="minorHAnsi"/>
          <w:bCs/>
          <w:sz w:val="22"/>
          <w:szCs w:val="22"/>
          <w:shd w:val="clear" w:color="auto" w:fill="FFFFFF"/>
          <w:lang w:eastAsia="en-US"/>
        </w:rPr>
        <w:t xml:space="preserve">č. </w:t>
      </w:r>
      <w:proofErr w:type="spellStart"/>
      <w:r w:rsidRPr="00E41C8B">
        <w:rPr>
          <w:rFonts w:asciiTheme="minorHAnsi" w:hAnsiTheme="minorHAnsi" w:cstheme="minorHAnsi"/>
          <w:bCs/>
          <w:sz w:val="22"/>
          <w:szCs w:val="22"/>
          <w:shd w:val="clear" w:color="auto" w:fill="FFFFFF"/>
          <w:lang w:eastAsia="en-US"/>
        </w:rPr>
        <w:t>ú.</w:t>
      </w:r>
      <w:proofErr w:type="spellEnd"/>
      <w:r w:rsidRPr="00E41C8B">
        <w:rPr>
          <w:rFonts w:asciiTheme="minorHAnsi" w:hAnsiTheme="minorHAnsi" w:cstheme="minorHAnsi"/>
          <w:bCs/>
          <w:sz w:val="22"/>
          <w:szCs w:val="22"/>
          <w:shd w:val="clear" w:color="auto" w:fill="FFFFFF"/>
          <w:lang w:eastAsia="en-US"/>
        </w:rPr>
        <w:t>: 27-9426120297/0100, vedený u Komerční banky a.s.</w:t>
      </w:r>
    </w:p>
    <w:p w14:paraId="4AB125A1" w14:textId="15D36B01" w:rsidR="007C51DB" w:rsidRPr="007F2A4C" w:rsidRDefault="007C51DB" w:rsidP="00E41C8B">
      <w:pPr>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 (dále jen „</w:t>
      </w:r>
      <w:r w:rsidRPr="007F2A4C">
        <w:rPr>
          <w:rFonts w:asciiTheme="minorHAnsi" w:hAnsiTheme="minorHAnsi" w:cstheme="minorHAnsi"/>
          <w:b/>
          <w:sz w:val="22"/>
          <w:szCs w:val="22"/>
          <w:lang w:eastAsia="en-US"/>
        </w:rPr>
        <w:t>Objednatel</w:t>
      </w:r>
      <w:r w:rsidRPr="007F2A4C">
        <w:rPr>
          <w:rFonts w:asciiTheme="minorHAnsi" w:hAnsiTheme="minorHAnsi" w:cstheme="minorHAnsi"/>
          <w:sz w:val="22"/>
          <w:szCs w:val="22"/>
          <w:lang w:eastAsia="en-US"/>
        </w:rPr>
        <w:t>“)</w:t>
      </w:r>
    </w:p>
    <w:bookmarkEnd w:id="4"/>
    <w:p w14:paraId="08FD6796" w14:textId="77777777" w:rsidR="007C51DB" w:rsidRPr="007F2A4C" w:rsidRDefault="007C51DB" w:rsidP="007C51DB">
      <w:pPr>
        <w:tabs>
          <w:tab w:val="left" w:pos="1290"/>
          <w:tab w:val="center" w:pos="4535"/>
        </w:tabs>
        <w:jc w:val="center"/>
        <w:rPr>
          <w:rFonts w:asciiTheme="minorHAnsi" w:hAnsiTheme="minorHAnsi" w:cstheme="minorHAnsi"/>
          <w:b/>
          <w:sz w:val="22"/>
          <w:szCs w:val="22"/>
        </w:rPr>
      </w:pPr>
    </w:p>
    <w:p w14:paraId="7C7B8DA7" w14:textId="77777777" w:rsidR="007C51DB" w:rsidRPr="007F2A4C" w:rsidRDefault="007C51DB" w:rsidP="007C51DB">
      <w:pPr>
        <w:tabs>
          <w:tab w:val="left" w:pos="1290"/>
          <w:tab w:val="center" w:pos="4535"/>
        </w:tabs>
        <w:jc w:val="center"/>
        <w:rPr>
          <w:rFonts w:asciiTheme="minorHAnsi" w:hAnsiTheme="minorHAnsi" w:cstheme="minorHAnsi"/>
          <w:sz w:val="22"/>
          <w:szCs w:val="22"/>
        </w:rPr>
      </w:pPr>
      <w:r w:rsidRPr="007F2A4C">
        <w:rPr>
          <w:rFonts w:asciiTheme="minorHAnsi" w:hAnsiTheme="minorHAnsi" w:cstheme="minorHAnsi"/>
          <w:sz w:val="22"/>
          <w:szCs w:val="22"/>
        </w:rPr>
        <w:t>a</w:t>
      </w:r>
    </w:p>
    <w:p w14:paraId="2AF6274C" w14:textId="77777777" w:rsidR="007C51DB" w:rsidRPr="007F2A4C" w:rsidRDefault="007C51DB" w:rsidP="007C51DB">
      <w:pPr>
        <w:tabs>
          <w:tab w:val="left" w:pos="1290"/>
          <w:tab w:val="center" w:pos="4535"/>
        </w:tabs>
        <w:jc w:val="center"/>
        <w:rPr>
          <w:rFonts w:asciiTheme="minorHAnsi" w:hAnsiTheme="minorHAnsi" w:cstheme="minorHAnsi"/>
          <w:b/>
          <w:sz w:val="22"/>
          <w:szCs w:val="22"/>
        </w:rPr>
      </w:pPr>
    </w:p>
    <w:p w14:paraId="404E4A2D" w14:textId="77777777" w:rsidR="007C51DB" w:rsidRPr="007F2A4C" w:rsidRDefault="007C51DB" w:rsidP="007C51DB">
      <w:pPr>
        <w:spacing w:line="240" w:lineRule="auto"/>
        <w:jc w:val="center"/>
        <w:rPr>
          <w:rFonts w:asciiTheme="minorHAnsi" w:hAnsiTheme="minorHAnsi" w:cstheme="minorHAnsi"/>
          <w:b/>
          <w:sz w:val="22"/>
          <w:szCs w:val="22"/>
          <w:lang w:eastAsia="en-US"/>
        </w:rPr>
      </w:pPr>
      <w:r w:rsidRPr="007F2A4C">
        <w:rPr>
          <w:rFonts w:asciiTheme="minorHAnsi" w:hAnsiTheme="minorHAnsi" w:cstheme="minorHAnsi"/>
          <w:b/>
          <w:sz w:val="22"/>
          <w:szCs w:val="22"/>
          <w:highlight w:val="yellow"/>
          <w:lang w:eastAsia="en-US"/>
        </w:rPr>
        <w:t>DOPLNIT</w:t>
      </w:r>
      <w:r w:rsidRPr="007F2A4C">
        <w:rPr>
          <w:rFonts w:asciiTheme="minorHAnsi" w:hAnsiTheme="minorHAnsi" w:cstheme="minorHAnsi"/>
          <w:b/>
          <w:sz w:val="22"/>
          <w:szCs w:val="22"/>
          <w:lang w:eastAsia="en-US"/>
        </w:rPr>
        <w:t xml:space="preserve"> </w:t>
      </w:r>
    </w:p>
    <w:p w14:paraId="168089B3" w14:textId="77777777" w:rsidR="007C51DB" w:rsidRPr="007F2A4C" w:rsidRDefault="007C51DB" w:rsidP="007C51DB">
      <w:pPr>
        <w:spacing w:line="240" w:lineRule="auto"/>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se sídlem </w:t>
      </w:r>
      <w:r w:rsidRPr="007F2A4C">
        <w:rPr>
          <w:rFonts w:asciiTheme="minorHAnsi" w:hAnsiTheme="minorHAnsi" w:cstheme="minorHAnsi"/>
          <w:sz w:val="22"/>
          <w:szCs w:val="22"/>
          <w:highlight w:val="yellow"/>
          <w:lang w:eastAsia="en-US"/>
        </w:rPr>
        <w:t>DOPLNIT</w:t>
      </w:r>
    </w:p>
    <w:p w14:paraId="5C2F5A56" w14:textId="77777777" w:rsidR="007C51DB" w:rsidRPr="007F2A4C" w:rsidRDefault="007C51DB" w:rsidP="007C51DB">
      <w:pPr>
        <w:spacing w:line="240" w:lineRule="auto"/>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IČO: </w:t>
      </w:r>
      <w:r w:rsidRPr="007F2A4C">
        <w:rPr>
          <w:rFonts w:asciiTheme="minorHAnsi" w:hAnsiTheme="minorHAnsi" w:cstheme="minorHAnsi"/>
          <w:sz w:val="22"/>
          <w:szCs w:val="22"/>
          <w:highlight w:val="yellow"/>
          <w:lang w:eastAsia="en-US"/>
        </w:rPr>
        <w:t>DOPLNIT</w:t>
      </w:r>
    </w:p>
    <w:p w14:paraId="1FA98BEE" w14:textId="77777777" w:rsidR="007C51DB" w:rsidRPr="007F2A4C" w:rsidRDefault="007C51DB" w:rsidP="007C51DB">
      <w:pPr>
        <w:spacing w:line="240" w:lineRule="auto"/>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zapsaná v obchodním rejstříku vedeném</w:t>
      </w:r>
      <w:r w:rsidRPr="007F2A4C">
        <w:rPr>
          <w:rFonts w:asciiTheme="minorHAnsi" w:eastAsia="Arial" w:hAnsiTheme="minorHAnsi" w:cstheme="minorHAnsi"/>
          <w:sz w:val="22"/>
          <w:szCs w:val="22"/>
          <w:lang w:eastAsia="en-US"/>
        </w:rPr>
        <w:t xml:space="preserve"> u </w:t>
      </w:r>
      <w:r w:rsidRPr="007F2A4C">
        <w:rPr>
          <w:rFonts w:asciiTheme="minorHAnsi" w:hAnsiTheme="minorHAnsi" w:cstheme="minorHAnsi"/>
          <w:sz w:val="22"/>
          <w:szCs w:val="22"/>
          <w:highlight w:val="yellow"/>
          <w:lang w:eastAsia="en-US"/>
        </w:rPr>
        <w:t>DOPLNIT</w:t>
      </w:r>
      <w:r w:rsidRPr="007F2A4C">
        <w:rPr>
          <w:rFonts w:asciiTheme="minorHAnsi" w:eastAsia="Arial" w:hAnsiTheme="minorHAnsi" w:cstheme="minorHAnsi"/>
          <w:sz w:val="22"/>
          <w:szCs w:val="22"/>
          <w:lang w:eastAsia="en-US"/>
        </w:rPr>
        <w:t xml:space="preserve">, oddíl </w:t>
      </w:r>
      <w:r w:rsidRPr="007F2A4C">
        <w:rPr>
          <w:rFonts w:asciiTheme="minorHAnsi" w:hAnsiTheme="minorHAnsi" w:cstheme="minorHAnsi"/>
          <w:sz w:val="22"/>
          <w:szCs w:val="22"/>
          <w:highlight w:val="yellow"/>
          <w:lang w:eastAsia="en-US"/>
        </w:rPr>
        <w:t>DOPLNIT</w:t>
      </w:r>
      <w:r w:rsidRPr="007F2A4C">
        <w:rPr>
          <w:rFonts w:asciiTheme="minorHAnsi" w:hAnsiTheme="minorHAnsi" w:cstheme="minorHAnsi"/>
          <w:sz w:val="22"/>
          <w:szCs w:val="22"/>
          <w:lang w:eastAsia="en-US"/>
        </w:rPr>
        <w:t xml:space="preserve">, vložka </w:t>
      </w:r>
      <w:r w:rsidRPr="007F2A4C">
        <w:rPr>
          <w:rFonts w:asciiTheme="minorHAnsi" w:hAnsiTheme="minorHAnsi" w:cstheme="minorHAnsi"/>
          <w:sz w:val="22"/>
          <w:szCs w:val="22"/>
          <w:highlight w:val="yellow"/>
          <w:lang w:eastAsia="en-US"/>
        </w:rPr>
        <w:t>DOPLNIT</w:t>
      </w:r>
    </w:p>
    <w:p w14:paraId="4669F883" w14:textId="77777777" w:rsidR="007C51DB" w:rsidRPr="007F2A4C" w:rsidRDefault="007C51DB" w:rsidP="007C51DB">
      <w:pPr>
        <w:jc w:val="center"/>
        <w:rPr>
          <w:rFonts w:asciiTheme="minorHAnsi" w:hAnsiTheme="minorHAnsi" w:cstheme="minorHAnsi"/>
          <w:sz w:val="22"/>
          <w:szCs w:val="22"/>
          <w:lang w:eastAsia="en-US"/>
        </w:rPr>
      </w:pPr>
      <w:r w:rsidRPr="007F2A4C">
        <w:rPr>
          <w:rFonts w:asciiTheme="minorHAnsi" w:eastAsia="Arial" w:hAnsiTheme="minorHAnsi" w:cstheme="minorHAnsi"/>
          <w:sz w:val="22"/>
          <w:szCs w:val="22"/>
          <w:lang w:eastAsia="en-US"/>
        </w:rPr>
        <w:t>zastoupená</w:t>
      </w:r>
      <w:r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highlight w:val="yellow"/>
          <w:lang w:eastAsia="en-US"/>
        </w:rPr>
        <w:t>DOPLNIT</w:t>
      </w:r>
    </w:p>
    <w:p w14:paraId="6A6F8544" w14:textId="77777777" w:rsidR="007C51DB" w:rsidRPr="007F2A4C" w:rsidRDefault="007C51DB" w:rsidP="007C51DB">
      <w:pPr>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 (dále jen „</w:t>
      </w:r>
      <w:r w:rsidRPr="007F2A4C">
        <w:rPr>
          <w:rFonts w:asciiTheme="minorHAnsi" w:hAnsiTheme="minorHAnsi" w:cstheme="minorHAnsi"/>
          <w:b/>
          <w:sz w:val="22"/>
          <w:szCs w:val="22"/>
          <w:lang w:eastAsia="en-US"/>
        </w:rPr>
        <w:t>Poskytovatel</w:t>
      </w:r>
      <w:r w:rsidRPr="007F2A4C">
        <w:rPr>
          <w:rFonts w:asciiTheme="minorHAnsi" w:hAnsiTheme="minorHAnsi" w:cstheme="minorHAnsi"/>
          <w:sz w:val="22"/>
          <w:szCs w:val="22"/>
          <w:lang w:eastAsia="en-US"/>
        </w:rPr>
        <w:t>“)</w:t>
      </w:r>
    </w:p>
    <w:p w14:paraId="7920454F" w14:textId="77777777" w:rsidR="003008F5" w:rsidRPr="007F2A4C" w:rsidRDefault="003008F5" w:rsidP="005D13EC">
      <w:pPr>
        <w:spacing w:after="160"/>
        <w:jc w:val="center"/>
        <w:rPr>
          <w:rFonts w:asciiTheme="minorHAnsi" w:hAnsiTheme="minorHAnsi" w:cstheme="minorHAnsi"/>
          <w:sz w:val="22"/>
          <w:szCs w:val="22"/>
          <w:lang w:eastAsia="en-US"/>
        </w:rPr>
      </w:pPr>
    </w:p>
    <w:p w14:paraId="3D96BAAD" w14:textId="24AB005C" w:rsidR="00153171" w:rsidRPr="007F2A4C" w:rsidRDefault="00607561" w:rsidP="005D13EC">
      <w:pPr>
        <w:spacing w:after="160"/>
        <w:jc w:val="center"/>
        <w:rPr>
          <w:rFonts w:asciiTheme="minorHAnsi" w:hAnsiTheme="minorHAnsi" w:cstheme="minorHAnsi"/>
          <w:sz w:val="22"/>
          <w:szCs w:val="22"/>
          <w:lang w:eastAsia="en-US"/>
        </w:rPr>
      </w:pPr>
      <w:r w:rsidRPr="007F2A4C">
        <w:rPr>
          <w:rFonts w:asciiTheme="minorHAnsi" w:hAnsiTheme="minorHAnsi" w:cstheme="minorHAnsi"/>
          <w:sz w:val="22"/>
          <w:szCs w:val="22"/>
          <w:lang w:eastAsia="en-US"/>
        </w:rPr>
        <w:t>dnešního dne</w:t>
      </w:r>
      <w:r w:rsidR="00E41C8B">
        <w:rPr>
          <w:rFonts w:asciiTheme="minorHAnsi" w:hAnsiTheme="minorHAnsi" w:cstheme="minorHAnsi"/>
          <w:sz w:val="22"/>
          <w:szCs w:val="22"/>
          <w:lang w:eastAsia="en-US"/>
        </w:rPr>
        <w:t xml:space="preserve">, </w:t>
      </w:r>
      <w:r w:rsidR="00E41C8B" w:rsidRPr="00DA2C52">
        <w:rPr>
          <w:rFonts w:cs="Arial"/>
        </w:rPr>
        <w:t>v návaznosti na zákon č. 13</w:t>
      </w:r>
      <w:r w:rsidR="00E41C8B">
        <w:rPr>
          <w:rFonts w:cs="Arial"/>
        </w:rPr>
        <w:t>4</w:t>
      </w:r>
      <w:r w:rsidR="00E41C8B" w:rsidRPr="00DA2C52">
        <w:rPr>
          <w:rFonts w:cs="Arial"/>
        </w:rPr>
        <w:t>/20</w:t>
      </w:r>
      <w:r w:rsidR="00E41C8B">
        <w:rPr>
          <w:rFonts w:cs="Arial"/>
        </w:rPr>
        <w:t>1</w:t>
      </w:r>
      <w:r w:rsidR="00E41C8B" w:rsidRPr="00DA2C52">
        <w:rPr>
          <w:rFonts w:cs="Arial"/>
        </w:rPr>
        <w:t>6 Sb., o </w:t>
      </w:r>
      <w:r w:rsidR="00E41C8B">
        <w:rPr>
          <w:rFonts w:cs="Arial"/>
        </w:rPr>
        <w:t xml:space="preserve">zadávání </w:t>
      </w:r>
      <w:r w:rsidR="00E41C8B" w:rsidRPr="00DA2C52">
        <w:rPr>
          <w:rFonts w:cs="Arial"/>
        </w:rPr>
        <w:t>veřejných zakáz</w:t>
      </w:r>
      <w:r w:rsidR="00E41C8B">
        <w:rPr>
          <w:rFonts w:cs="Arial"/>
        </w:rPr>
        <w:t>e</w:t>
      </w:r>
      <w:r w:rsidR="00E41C8B" w:rsidRPr="00DA2C52">
        <w:rPr>
          <w:rFonts w:cs="Arial"/>
        </w:rPr>
        <w:t xml:space="preserve">k, ve znění pozdějších předpisů (dále </w:t>
      </w:r>
      <w:r w:rsidR="00E41C8B">
        <w:rPr>
          <w:rFonts w:cs="Arial"/>
        </w:rPr>
        <w:t>jen</w:t>
      </w:r>
      <w:r w:rsidR="00E41C8B" w:rsidRPr="00DA2C52">
        <w:rPr>
          <w:rFonts w:cs="Arial"/>
        </w:rPr>
        <w:t xml:space="preserve"> </w:t>
      </w:r>
      <w:r w:rsidR="00E41C8B" w:rsidRPr="00DA2C52">
        <w:rPr>
          <w:rFonts w:cs="Arial"/>
          <w:b/>
        </w:rPr>
        <w:t>„Z</w:t>
      </w:r>
      <w:r w:rsidR="00E41C8B">
        <w:rPr>
          <w:rFonts w:cs="Arial"/>
          <w:b/>
        </w:rPr>
        <w:t>Z</w:t>
      </w:r>
      <w:r w:rsidR="00E41C8B" w:rsidRPr="00DA2C52">
        <w:rPr>
          <w:rFonts w:cs="Arial"/>
          <w:b/>
        </w:rPr>
        <w:t>VZ“</w:t>
      </w:r>
      <w:r w:rsidR="00E41C8B" w:rsidRPr="00DA2C52">
        <w:rPr>
          <w:rFonts w:cs="Arial"/>
        </w:rPr>
        <w:t>)</w:t>
      </w:r>
      <w:r w:rsidR="00E41C8B">
        <w:rPr>
          <w:rFonts w:cs="Arial"/>
        </w:rPr>
        <w:t xml:space="preserve">, </w:t>
      </w:r>
      <w:r w:rsidRPr="007F2A4C">
        <w:rPr>
          <w:rFonts w:asciiTheme="minorHAnsi" w:hAnsiTheme="minorHAnsi" w:cstheme="minorHAnsi"/>
          <w:sz w:val="22"/>
          <w:szCs w:val="22"/>
          <w:lang w:eastAsia="en-US"/>
        </w:rPr>
        <w:t xml:space="preserve">uzavřely tuto smlouvu v souladu s ustanovením </w:t>
      </w:r>
      <w:r w:rsidR="00214B35" w:rsidRPr="007F2A4C">
        <w:rPr>
          <w:rFonts w:asciiTheme="minorHAnsi" w:hAnsiTheme="minorHAnsi" w:cstheme="minorHAnsi"/>
          <w:sz w:val="22"/>
          <w:szCs w:val="22"/>
          <w:lang w:eastAsia="en-US"/>
        </w:rPr>
        <w:t>§ 2586 a násl. zákona č. 89/2012 Sb., občanský zákoník (dále jen „</w:t>
      </w:r>
      <w:r w:rsidR="00A10D97" w:rsidRPr="007F2A4C">
        <w:rPr>
          <w:rFonts w:asciiTheme="minorHAnsi" w:hAnsiTheme="minorHAnsi" w:cstheme="minorHAnsi"/>
          <w:b/>
          <w:sz w:val="22"/>
          <w:szCs w:val="22"/>
          <w:lang w:eastAsia="en-US"/>
        </w:rPr>
        <w:t>OZ</w:t>
      </w:r>
      <w:r w:rsidR="00214B35" w:rsidRPr="007F2A4C">
        <w:rPr>
          <w:rFonts w:asciiTheme="minorHAnsi" w:hAnsiTheme="minorHAnsi" w:cstheme="minorHAnsi"/>
          <w:sz w:val="22"/>
          <w:szCs w:val="22"/>
          <w:lang w:eastAsia="en-US"/>
        </w:rPr>
        <w:t>“)</w:t>
      </w:r>
      <w:r w:rsidR="00DF4FAB"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(dále jen „</w:t>
      </w:r>
      <w:r w:rsidRPr="007F2A4C">
        <w:rPr>
          <w:rFonts w:asciiTheme="minorHAnsi" w:hAnsiTheme="minorHAnsi" w:cstheme="minorHAnsi"/>
          <w:b/>
          <w:sz w:val="22"/>
          <w:szCs w:val="22"/>
          <w:lang w:eastAsia="en-US"/>
        </w:rPr>
        <w:t>Smlouva</w:t>
      </w:r>
      <w:r w:rsidRPr="007F2A4C">
        <w:rPr>
          <w:rFonts w:asciiTheme="minorHAnsi" w:hAnsiTheme="minorHAnsi" w:cstheme="minorHAnsi"/>
          <w:sz w:val="22"/>
          <w:szCs w:val="22"/>
          <w:lang w:eastAsia="en-US"/>
        </w:rPr>
        <w:t>“)</w:t>
      </w:r>
    </w:p>
    <w:p w14:paraId="3D96BAAE" w14:textId="1E17F9F2" w:rsidR="00EC245F" w:rsidRPr="007F2A4C" w:rsidRDefault="00153171" w:rsidP="00153171">
      <w:pPr>
        <w:spacing w:after="0" w:line="240" w:lineRule="auto"/>
        <w:jc w:val="center"/>
        <w:rPr>
          <w:rFonts w:asciiTheme="minorHAnsi" w:hAnsiTheme="minorHAnsi" w:cstheme="minorHAnsi"/>
          <w:b/>
          <w:sz w:val="22"/>
          <w:szCs w:val="22"/>
        </w:rPr>
      </w:pPr>
      <w:r w:rsidRPr="007F2A4C">
        <w:rPr>
          <w:rFonts w:asciiTheme="minorHAnsi" w:hAnsiTheme="minorHAnsi" w:cstheme="minorHAnsi"/>
          <w:sz w:val="22"/>
          <w:szCs w:val="22"/>
          <w:lang w:eastAsia="en-US"/>
        </w:rPr>
        <w:br w:type="page"/>
      </w:r>
      <w:r w:rsidR="00591227" w:rsidRPr="007F2A4C">
        <w:rPr>
          <w:rFonts w:asciiTheme="minorHAnsi" w:hAnsiTheme="minorHAnsi" w:cstheme="minorHAnsi"/>
          <w:b/>
          <w:sz w:val="22"/>
          <w:szCs w:val="22"/>
        </w:rPr>
        <w:lastRenderedPageBreak/>
        <w:t>Smluvní strany</w:t>
      </w:r>
      <w:r w:rsidR="00EC245F" w:rsidRPr="007F2A4C">
        <w:rPr>
          <w:rFonts w:asciiTheme="minorHAnsi" w:hAnsiTheme="minorHAnsi" w:cstheme="minorHAnsi"/>
          <w:b/>
          <w:sz w:val="22"/>
          <w:szCs w:val="22"/>
        </w:rPr>
        <w:t>, vědomy si svých závazků v této Smlouvě obsažených a s úmyslem být touto Smlouvou vázány, dohodly se na následujícím znění Smlouvy:</w:t>
      </w:r>
    </w:p>
    <w:p w14:paraId="3D96BAB8" w14:textId="5044C92F" w:rsidR="005E6174" w:rsidRPr="007F2A4C" w:rsidRDefault="005E6174" w:rsidP="005D13EC">
      <w:pPr>
        <w:pStyle w:val="RLlneksmlouvy"/>
        <w:spacing w:after="160"/>
        <w:rPr>
          <w:rFonts w:asciiTheme="minorHAnsi" w:hAnsiTheme="minorHAnsi" w:cstheme="minorHAnsi"/>
          <w:sz w:val="22"/>
          <w:szCs w:val="22"/>
        </w:rPr>
      </w:pPr>
      <w:r w:rsidRPr="007F2A4C">
        <w:rPr>
          <w:rFonts w:asciiTheme="minorHAnsi" w:hAnsiTheme="minorHAnsi" w:cstheme="minorHAnsi"/>
          <w:sz w:val="22"/>
          <w:szCs w:val="22"/>
        </w:rPr>
        <w:t>ÚČEL SMLOUVY</w:t>
      </w:r>
    </w:p>
    <w:p w14:paraId="3CE78171" w14:textId="3E599FC7" w:rsidR="00A10D97" w:rsidRPr="007F2A4C" w:rsidRDefault="00A10D97" w:rsidP="00874364">
      <w:pPr>
        <w:pStyle w:val="RLTextlnkuslovan"/>
        <w:rPr>
          <w:rFonts w:asciiTheme="minorHAnsi" w:hAnsiTheme="minorHAnsi" w:cstheme="minorHAnsi"/>
          <w:sz w:val="22"/>
          <w:szCs w:val="22"/>
        </w:rPr>
      </w:pPr>
      <w:r w:rsidRPr="007F2A4C">
        <w:rPr>
          <w:rFonts w:asciiTheme="minorHAnsi" w:hAnsiTheme="minorHAnsi" w:cstheme="minorHAnsi"/>
          <w:sz w:val="22"/>
          <w:szCs w:val="22"/>
        </w:rPr>
        <w:t xml:space="preserve">Účelem této Smlouvy je zejména dodání a konfigurace </w:t>
      </w:r>
      <w:r w:rsidR="00507456" w:rsidRPr="007F2A4C">
        <w:rPr>
          <w:rFonts w:asciiTheme="minorHAnsi" w:hAnsiTheme="minorHAnsi" w:cstheme="minorHAnsi"/>
          <w:sz w:val="22"/>
          <w:szCs w:val="22"/>
        </w:rPr>
        <w:t>softwarové aplikace</w:t>
      </w:r>
      <w:r w:rsidR="00225286" w:rsidRPr="007F2A4C">
        <w:rPr>
          <w:rFonts w:asciiTheme="minorHAnsi" w:hAnsiTheme="minorHAnsi" w:cstheme="minorHAnsi"/>
          <w:sz w:val="22"/>
          <w:szCs w:val="22"/>
        </w:rPr>
        <w:t xml:space="preserve"> Poskytovatele</w:t>
      </w:r>
      <w:r w:rsidR="00756DD5" w:rsidRPr="007F2A4C">
        <w:rPr>
          <w:rFonts w:asciiTheme="minorHAnsi" w:hAnsiTheme="minorHAnsi" w:cstheme="minorHAnsi"/>
          <w:sz w:val="22"/>
          <w:szCs w:val="22"/>
        </w:rPr>
        <w:t xml:space="preserve"> pro zajištění IT řešení Technických dohledových </w:t>
      </w:r>
      <w:proofErr w:type="gramStart"/>
      <w:r w:rsidR="00756DD5" w:rsidRPr="007F2A4C">
        <w:rPr>
          <w:rFonts w:asciiTheme="minorHAnsi" w:hAnsiTheme="minorHAnsi" w:cstheme="minorHAnsi"/>
          <w:sz w:val="22"/>
          <w:szCs w:val="22"/>
        </w:rPr>
        <w:t>center - Alcatraz</w:t>
      </w:r>
      <w:proofErr w:type="gramEnd"/>
      <w:r w:rsidR="00225286" w:rsidRPr="007F2A4C">
        <w:rPr>
          <w:rFonts w:asciiTheme="minorHAnsi" w:hAnsiTheme="minorHAnsi" w:cstheme="minorHAnsi"/>
          <w:sz w:val="22"/>
          <w:szCs w:val="22"/>
        </w:rPr>
        <w:t xml:space="preserve"> </w:t>
      </w:r>
      <w:r w:rsidR="006C60D3" w:rsidRPr="007F2A4C">
        <w:rPr>
          <w:rFonts w:asciiTheme="minorHAnsi" w:hAnsiTheme="minorHAnsi" w:cstheme="minorHAnsi"/>
          <w:sz w:val="22"/>
          <w:szCs w:val="22"/>
        </w:rPr>
        <w:t>(dále jen „</w:t>
      </w:r>
      <w:r w:rsidR="006C60D3" w:rsidRPr="007F2A4C">
        <w:rPr>
          <w:rFonts w:asciiTheme="minorHAnsi" w:hAnsiTheme="minorHAnsi" w:cstheme="minorHAnsi"/>
          <w:b/>
          <w:sz w:val="22"/>
          <w:szCs w:val="22"/>
        </w:rPr>
        <w:t>Systém</w:t>
      </w:r>
      <w:r w:rsidR="006C60D3" w:rsidRPr="007F2A4C">
        <w:rPr>
          <w:rFonts w:asciiTheme="minorHAnsi" w:hAnsiTheme="minorHAnsi" w:cstheme="minorHAnsi"/>
          <w:sz w:val="22"/>
          <w:szCs w:val="22"/>
        </w:rPr>
        <w:t xml:space="preserve">“) </w:t>
      </w:r>
      <w:r w:rsidR="000B3C40" w:rsidRPr="007F2A4C">
        <w:rPr>
          <w:rFonts w:asciiTheme="minorHAnsi" w:hAnsiTheme="minorHAnsi" w:cstheme="minorHAnsi"/>
          <w:bCs/>
          <w:sz w:val="22"/>
          <w:szCs w:val="22"/>
        </w:rPr>
        <w:t xml:space="preserve">na </w:t>
      </w:r>
      <w:r w:rsidRPr="007F2A4C">
        <w:rPr>
          <w:rFonts w:asciiTheme="minorHAnsi" w:hAnsiTheme="minorHAnsi" w:cstheme="minorHAnsi"/>
          <w:bCs/>
          <w:sz w:val="22"/>
          <w:szCs w:val="22"/>
        </w:rPr>
        <w:t>infrastruktur</w:t>
      </w:r>
      <w:r w:rsidR="000B3C40" w:rsidRPr="007F2A4C">
        <w:rPr>
          <w:rFonts w:asciiTheme="minorHAnsi" w:hAnsiTheme="minorHAnsi" w:cstheme="minorHAnsi"/>
          <w:bCs/>
          <w:sz w:val="22"/>
          <w:szCs w:val="22"/>
        </w:rPr>
        <w:t>u</w:t>
      </w:r>
      <w:r w:rsidRPr="007F2A4C">
        <w:rPr>
          <w:rFonts w:asciiTheme="minorHAnsi" w:hAnsiTheme="minorHAnsi" w:cstheme="minorHAnsi"/>
          <w:bCs/>
          <w:sz w:val="22"/>
          <w:szCs w:val="22"/>
        </w:rPr>
        <w:t xml:space="preserve"> Objednatele </w:t>
      </w:r>
      <w:r w:rsidRPr="007F2A4C">
        <w:rPr>
          <w:rFonts w:asciiTheme="minorHAnsi" w:hAnsiTheme="minorHAnsi" w:cstheme="minorHAnsi"/>
          <w:sz w:val="22"/>
          <w:szCs w:val="22"/>
        </w:rPr>
        <w:t xml:space="preserve">a nasazení </w:t>
      </w:r>
      <w:r w:rsidR="006C60D3" w:rsidRPr="007F2A4C">
        <w:rPr>
          <w:rFonts w:asciiTheme="minorHAnsi" w:hAnsiTheme="minorHAnsi" w:cstheme="minorHAnsi"/>
          <w:sz w:val="22"/>
          <w:szCs w:val="22"/>
        </w:rPr>
        <w:t xml:space="preserve">Systému </w:t>
      </w:r>
      <w:r w:rsidRPr="007F2A4C">
        <w:rPr>
          <w:rFonts w:asciiTheme="minorHAnsi" w:hAnsiTheme="minorHAnsi" w:cstheme="minorHAnsi"/>
          <w:sz w:val="22"/>
          <w:szCs w:val="22"/>
        </w:rPr>
        <w:t>do testovacího</w:t>
      </w:r>
      <w:r w:rsidR="00756DD5" w:rsidRPr="007F2A4C">
        <w:rPr>
          <w:rFonts w:asciiTheme="minorHAnsi" w:hAnsiTheme="minorHAnsi" w:cstheme="minorHAnsi"/>
          <w:sz w:val="22"/>
          <w:szCs w:val="22"/>
        </w:rPr>
        <w:t xml:space="preserve"> a</w:t>
      </w:r>
      <w:r w:rsidRPr="007F2A4C">
        <w:rPr>
          <w:rFonts w:asciiTheme="minorHAnsi" w:hAnsiTheme="minorHAnsi" w:cstheme="minorHAnsi"/>
          <w:sz w:val="22"/>
          <w:szCs w:val="22"/>
        </w:rPr>
        <w:t xml:space="preserve"> ostrého provozu v souladu s požadavky Objednatele definovanými touto Smlouvou.</w:t>
      </w:r>
    </w:p>
    <w:p w14:paraId="3D96BAB9" w14:textId="4E2D4EAF" w:rsidR="005E6174" w:rsidRPr="007F2A4C" w:rsidRDefault="00214B35" w:rsidP="005D13EC">
      <w:pPr>
        <w:pStyle w:val="RLTextlnkuslovan"/>
        <w:spacing w:after="160"/>
        <w:rPr>
          <w:rFonts w:asciiTheme="minorHAnsi" w:hAnsiTheme="minorHAnsi" w:cstheme="minorHAnsi"/>
          <w:sz w:val="22"/>
          <w:szCs w:val="22"/>
        </w:rPr>
      </w:pPr>
      <w:bookmarkStart w:id="5" w:name="_Ref398625762"/>
      <w:r w:rsidRPr="007F2A4C">
        <w:rPr>
          <w:rFonts w:asciiTheme="minorHAnsi" w:hAnsiTheme="minorHAnsi" w:cstheme="minorHAnsi"/>
          <w:sz w:val="22"/>
          <w:szCs w:val="22"/>
        </w:rPr>
        <w:t xml:space="preserve">Účelem této Smlouvy je dále úprava podmínek pro </w:t>
      </w:r>
      <w:r w:rsidR="005E6174" w:rsidRPr="007F2A4C">
        <w:rPr>
          <w:rFonts w:asciiTheme="minorHAnsi" w:hAnsiTheme="minorHAnsi" w:cstheme="minorHAnsi"/>
          <w:sz w:val="22"/>
          <w:szCs w:val="22"/>
        </w:rPr>
        <w:t>zajištění oprávnění Objednatele k</w:t>
      </w:r>
      <w:r w:rsidR="001A5844" w:rsidRPr="007F2A4C">
        <w:rPr>
          <w:rFonts w:asciiTheme="minorHAnsi" w:hAnsiTheme="minorHAnsi" w:cstheme="minorHAnsi"/>
          <w:sz w:val="22"/>
          <w:szCs w:val="22"/>
        </w:rPr>
        <w:t> </w:t>
      </w:r>
      <w:r w:rsidR="002F1EF9" w:rsidRPr="007F2A4C">
        <w:rPr>
          <w:rFonts w:asciiTheme="minorHAnsi" w:hAnsiTheme="minorHAnsi" w:cstheme="minorHAnsi"/>
          <w:sz w:val="22"/>
          <w:szCs w:val="22"/>
        </w:rPr>
        <w:t>podpoře</w:t>
      </w:r>
      <w:r w:rsidR="005E6174" w:rsidRPr="007F2A4C">
        <w:rPr>
          <w:rFonts w:asciiTheme="minorHAnsi" w:hAnsiTheme="minorHAnsi" w:cstheme="minorHAnsi"/>
          <w:sz w:val="22"/>
          <w:szCs w:val="22"/>
        </w:rPr>
        <w:t xml:space="preserve"> </w:t>
      </w:r>
      <w:r w:rsidR="000B3C40" w:rsidRPr="007F2A4C">
        <w:rPr>
          <w:rFonts w:asciiTheme="minorHAnsi" w:hAnsiTheme="minorHAnsi" w:cstheme="minorHAnsi"/>
          <w:sz w:val="22"/>
          <w:szCs w:val="22"/>
        </w:rPr>
        <w:t xml:space="preserve">provozu </w:t>
      </w:r>
      <w:r w:rsidR="005E6174" w:rsidRPr="007F2A4C">
        <w:rPr>
          <w:rFonts w:asciiTheme="minorHAnsi" w:hAnsiTheme="minorHAnsi" w:cstheme="minorHAnsi"/>
          <w:sz w:val="22"/>
          <w:szCs w:val="22"/>
        </w:rPr>
        <w:t xml:space="preserve">a </w:t>
      </w:r>
      <w:r w:rsidR="00A87280" w:rsidRPr="007F2A4C">
        <w:rPr>
          <w:rFonts w:asciiTheme="minorHAnsi" w:hAnsiTheme="minorHAnsi" w:cstheme="minorHAnsi"/>
          <w:sz w:val="22"/>
          <w:szCs w:val="22"/>
        </w:rPr>
        <w:t xml:space="preserve">rozvoji </w:t>
      </w:r>
      <w:r w:rsidR="000F7338" w:rsidRPr="007F2A4C">
        <w:rPr>
          <w:rFonts w:asciiTheme="minorHAnsi" w:hAnsiTheme="minorHAnsi" w:cstheme="minorHAnsi"/>
          <w:sz w:val="22"/>
          <w:szCs w:val="22"/>
        </w:rPr>
        <w:t xml:space="preserve">Systému </w:t>
      </w:r>
      <w:r w:rsidR="00FA3113" w:rsidRPr="007F2A4C">
        <w:rPr>
          <w:rFonts w:asciiTheme="minorHAnsi" w:hAnsiTheme="minorHAnsi" w:cstheme="minorHAnsi"/>
          <w:sz w:val="22"/>
          <w:szCs w:val="22"/>
        </w:rPr>
        <w:t xml:space="preserve">tak, aby byl </w:t>
      </w:r>
      <w:r w:rsidR="00A87280" w:rsidRPr="007F2A4C">
        <w:rPr>
          <w:rFonts w:asciiTheme="minorHAnsi" w:hAnsiTheme="minorHAnsi" w:cstheme="minorHAnsi"/>
          <w:sz w:val="22"/>
          <w:szCs w:val="22"/>
        </w:rPr>
        <w:t xml:space="preserve">otevřený ve smyslu možnosti Objednatele </w:t>
      </w:r>
      <w:r w:rsidR="0081527A" w:rsidRPr="007F2A4C">
        <w:rPr>
          <w:rFonts w:asciiTheme="minorHAnsi" w:hAnsiTheme="minorHAnsi" w:cstheme="minorHAnsi"/>
          <w:sz w:val="22"/>
          <w:szCs w:val="22"/>
        </w:rPr>
        <w:t>poptávat</w:t>
      </w:r>
      <w:r w:rsidR="00A87280" w:rsidRPr="007F2A4C">
        <w:rPr>
          <w:rFonts w:asciiTheme="minorHAnsi" w:hAnsiTheme="minorHAnsi" w:cstheme="minorHAnsi"/>
          <w:sz w:val="22"/>
          <w:szCs w:val="22"/>
        </w:rPr>
        <w:t xml:space="preserve"> jeho další </w:t>
      </w:r>
      <w:r w:rsidR="000A25B0" w:rsidRPr="007F2A4C">
        <w:rPr>
          <w:rFonts w:asciiTheme="minorHAnsi" w:hAnsiTheme="minorHAnsi" w:cstheme="minorHAnsi"/>
          <w:sz w:val="22"/>
          <w:szCs w:val="22"/>
        </w:rPr>
        <w:t xml:space="preserve">podporu </w:t>
      </w:r>
      <w:r w:rsidR="00A87280" w:rsidRPr="007F2A4C">
        <w:rPr>
          <w:rFonts w:asciiTheme="minorHAnsi" w:hAnsiTheme="minorHAnsi" w:cstheme="minorHAnsi"/>
          <w:sz w:val="22"/>
          <w:szCs w:val="22"/>
        </w:rPr>
        <w:t>provoz</w:t>
      </w:r>
      <w:r w:rsidR="000A25B0" w:rsidRPr="007F2A4C">
        <w:rPr>
          <w:rFonts w:asciiTheme="minorHAnsi" w:hAnsiTheme="minorHAnsi" w:cstheme="minorHAnsi"/>
          <w:sz w:val="22"/>
          <w:szCs w:val="22"/>
        </w:rPr>
        <w:t>u</w:t>
      </w:r>
      <w:r w:rsidR="00A87280" w:rsidRPr="007F2A4C">
        <w:rPr>
          <w:rFonts w:asciiTheme="minorHAnsi" w:hAnsiTheme="minorHAnsi" w:cstheme="minorHAnsi"/>
          <w:sz w:val="22"/>
          <w:szCs w:val="22"/>
        </w:rPr>
        <w:t xml:space="preserve"> a rozvoj </w:t>
      </w:r>
      <w:r w:rsidR="009A27EB" w:rsidRPr="007F2A4C">
        <w:rPr>
          <w:rFonts w:asciiTheme="minorHAnsi" w:hAnsiTheme="minorHAnsi" w:cstheme="minorHAnsi"/>
          <w:sz w:val="22"/>
          <w:szCs w:val="22"/>
        </w:rPr>
        <w:t xml:space="preserve">v </w:t>
      </w:r>
      <w:r w:rsidR="00A87280" w:rsidRPr="007F2A4C">
        <w:rPr>
          <w:rFonts w:asciiTheme="minorHAnsi" w:hAnsiTheme="minorHAnsi" w:cstheme="minorHAnsi"/>
          <w:sz w:val="22"/>
          <w:szCs w:val="22"/>
        </w:rPr>
        <w:t xml:space="preserve">soutěži co nejširšího počtu </w:t>
      </w:r>
      <w:r w:rsidR="002F1EF9" w:rsidRPr="007F2A4C">
        <w:rPr>
          <w:rFonts w:asciiTheme="minorHAnsi" w:hAnsiTheme="minorHAnsi" w:cstheme="minorHAnsi"/>
          <w:sz w:val="22"/>
          <w:szCs w:val="22"/>
        </w:rPr>
        <w:t xml:space="preserve">poskytovatelů </w:t>
      </w:r>
      <w:r w:rsidR="00A87280" w:rsidRPr="007F2A4C">
        <w:rPr>
          <w:rFonts w:asciiTheme="minorHAnsi" w:hAnsiTheme="minorHAnsi" w:cstheme="minorHAnsi"/>
          <w:sz w:val="22"/>
          <w:szCs w:val="22"/>
        </w:rPr>
        <w:t xml:space="preserve">bez toho, aby byl Objednatel omezen výhradními právy </w:t>
      </w:r>
      <w:r w:rsidR="00902894" w:rsidRPr="007F2A4C">
        <w:rPr>
          <w:rFonts w:asciiTheme="minorHAnsi" w:hAnsiTheme="minorHAnsi" w:cstheme="minorHAnsi"/>
          <w:sz w:val="22"/>
          <w:szCs w:val="22"/>
        </w:rPr>
        <w:t>Poskytovatel</w:t>
      </w:r>
      <w:r w:rsidR="00A87280" w:rsidRPr="007F2A4C">
        <w:rPr>
          <w:rFonts w:asciiTheme="minorHAnsi" w:hAnsiTheme="minorHAnsi" w:cstheme="minorHAnsi"/>
          <w:sz w:val="22"/>
          <w:szCs w:val="22"/>
        </w:rPr>
        <w:t xml:space="preserve">e či třetích osob váznoucích bez řádného důvodu na </w:t>
      </w:r>
      <w:r w:rsidR="000F7338" w:rsidRPr="007F2A4C">
        <w:rPr>
          <w:rFonts w:asciiTheme="minorHAnsi" w:hAnsiTheme="minorHAnsi" w:cstheme="minorHAnsi"/>
          <w:sz w:val="22"/>
          <w:szCs w:val="22"/>
        </w:rPr>
        <w:t>S</w:t>
      </w:r>
      <w:r w:rsidR="00A87280" w:rsidRPr="007F2A4C">
        <w:rPr>
          <w:rFonts w:asciiTheme="minorHAnsi" w:hAnsiTheme="minorHAnsi" w:cstheme="minorHAnsi"/>
          <w:sz w:val="22"/>
          <w:szCs w:val="22"/>
        </w:rPr>
        <w:t>ystému.</w:t>
      </w:r>
      <w:bookmarkEnd w:id="5"/>
    </w:p>
    <w:p w14:paraId="3D96BABE" w14:textId="77777777" w:rsidR="005E6174" w:rsidRPr="007F2A4C" w:rsidRDefault="005E6174" w:rsidP="005D13EC">
      <w:pPr>
        <w:pStyle w:val="RLlneksmlouvy"/>
        <w:spacing w:after="160"/>
        <w:rPr>
          <w:rFonts w:asciiTheme="minorHAnsi" w:hAnsiTheme="minorHAnsi" w:cstheme="minorHAnsi"/>
          <w:sz w:val="22"/>
          <w:szCs w:val="22"/>
        </w:rPr>
      </w:pPr>
      <w:bookmarkStart w:id="6" w:name="_Toc212632746"/>
      <w:bookmarkStart w:id="7" w:name="_Ref24120440"/>
      <w:r w:rsidRPr="007F2A4C">
        <w:rPr>
          <w:rFonts w:asciiTheme="minorHAnsi" w:hAnsiTheme="minorHAnsi" w:cstheme="minorHAnsi"/>
          <w:sz w:val="22"/>
          <w:szCs w:val="22"/>
        </w:rPr>
        <w:t>PŘEDMĚT SMLOUVY</w:t>
      </w:r>
      <w:bookmarkEnd w:id="6"/>
      <w:bookmarkEnd w:id="7"/>
    </w:p>
    <w:p w14:paraId="7DB5D307" w14:textId="37C55BE9" w:rsidR="002F1EF9" w:rsidRPr="007F2A4C" w:rsidRDefault="00902894" w:rsidP="005D13EC">
      <w:pPr>
        <w:pStyle w:val="RLTextlnkuslovan"/>
        <w:spacing w:after="160"/>
        <w:rPr>
          <w:rFonts w:asciiTheme="minorHAnsi" w:hAnsiTheme="minorHAnsi" w:cstheme="minorHAnsi"/>
          <w:sz w:val="22"/>
          <w:szCs w:val="22"/>
        </w:rPr>
      </w:pPr>
      <w:bookmarkStart w:id="8" w:name="_Hlt313894965"/>
      <w:bookmarkStart w:id="9" w:name="_Hlt313947528"/>
      <w:bookmarkStart w:id="10" w:name="_Hlt313947599"/>
      <w:bookmarkStart w:id="11" w:name="_Hlt313947695"/>
      <w:bookmarkStart w:id="12" w:name="_Hlt313947731"/>
      <w:bookmarkStart w:id="13" w:name="_Hlt313947749"/>
      <w:bookmarkStart w:id="14" w:name="_Hlt313951415"/>
      <w:bookmarkStart w:id="15" w:name="_Ref212856175"/>
      <w:bookmarkStart w:id="16" w:name="_Ref311631992"/>
      <w:bookmarkStart w:id="17" w:name="_Ref440643705"/>
      <w:bookmarkStart w:id="18" w:name="_Ref313894952"/>
      <w:bookmarkEnd w:id="8"/>
      <w:bookmarkEnd w:id="9"/>
      <w:bookmarkEnd w:id="10"/>
      <w:bookmarkEnd w:id="11"/>
      <w:bookmarkEnd w:id="12"/>
      <w:bookmarkEnd w:id="13"/>
      <w:bookmarkEnd w:id="14"/>
      <w:r w:rsidRPr="007F2A4C">
        <w:rPr>
          <w:rFonts w:asciiTheme="minorHAnsi" w:hAnsiTheme="minorHAnsi" w:cstheme="minorHAnsi"/>
          <w:sz w:val="22"/>
          <w:szCs w:val="22"/>
        </w:rPr>
        <w:t>Poskytovatel</w:t>
      </w:r>
      <w:r w:rsidR="005E6174" w:rsidRPr="007F2A4C">
        <w:rPr>
          <w:rFonts w:asciiTheme="minorHAnsi" w:hAnsiTheme="minorHAnsi" w:cstheme="minorHAnsi"/>
          <w:sz w:val="22"/>
          <w:szCs w:val="22"/>
        </w:rPr>
        <w:t xml:space="preserve"> se touto Smlouvou zavazuje </w:t>
      </w:r>
      <w:r w:rsidR="00A87280" w:rsidRPr="007F2A4C">
        <w:rPr>
          <w:rFonts w:asciiTheme="minorHAnsi" w:hAnsiTheme="minorHAnsi" w:cstheme="minorHAnsi"/>
          <w:sz w:val="22"/>
          <w:szCs w:val="22"/>
        </w:rPr>
        <w:t xml:space="preserve">provést </w:t>
      </w:r>
      <w:r w:rsidR="005E6174" w:rsidRPr="007F2A4C">
        <w:rPr>
          <w:rFonts w:asciiTheme="minorHAnsi" w:hAnsiTheme="minorHAnsi" w:cstheme="minorHAnsi"/>
          <w:sz w:val="22"/>
          <w:szCs w:val="22"/>
        </w:rPr>
        <w:t xml:space="preserve">pro Objednatele </w:t>
      </w:r>
      <w:bookmarkEnd w:id="15"/>
      <w:bookmarkEnd w:id="16"/>
      <w:r w:rsidR="001F1FFB" w:rsidRPr="007F2A4C">
        <w:rPr>
          <w:rFonts w:asciiTheme="minorHAnsi" w:hAnsiTheme="minorHAnsi" w:cstheme="minorHAnsi"/>
          <w:sz w:val="22"/>
          <w:szCs w:val="22"/>
        </w:rPr>
        <w:t>dílo</w:t>
      </w:r>
      <w:r w:rsidR="00A87280" w:rsidRPr="007F2A4C">
        <w:rPr>
          <w:rFonts w:asciiTheme="minorHAnsi" w:hAnsiTheme="minorHAnsi" w:cstheme="minorHAnsi"/>
          <w:sz w:val="22"/>
          <w:szCs w:val="22"/>
        </w:rPr>
        <w:t>, které spočívá v</w:t>
      </w:r>
      <w:r w:rsidR="00385070" w:rsidRPr="007F2A4C">
        <w:rPr>
          <w:rFonts w:asciiTheme="minorHAnsi" w:hAnsiTheme="minorHAnsi" w:cstheme="minorHAnsi"/>
          <w:sz w:val="22"/>
          <w:szCs w:val="22"/>
        </w:rPr>
        <w:t> </w:t>
      </w:r>
      <w:r w:rsidR="002F1EF9" w:rsidRPr="007F2A4C">
        <w:rPr>
          <w:rFonts w:asciiTheme="minorHAnsi" w:hAnsiTheme="minorHAnsi" w:cstheme="minorHAnsi"/>
          <w:sz w:val="22"/>
          <w:szCs w:val="22"/>
        </w:rPr>
        <w:t>(ve):</w:t>
      </w:r>
    </w:p>
    <w:p w14:paraId="53644B36" w14:textId="2A00FBF5" w:rsidR="002458BC" w:rsidRPr="007F2A4C" w:rsidRDefault="000243FE" w:rsidP="005D13EC">
      <w:pPr>
        <w:pStyle w:val="RLTextlnkuslovan"/>
        <w:numPr>
          <w:ilvl w:val="2"/>
          <w:numId w:val="1"/>
        </w:numPr>
        <w:spacing w:after="160"/>
        <w:rPr>
          <w:rFonts w:asciiTheme="minorHAnsi" w:hAnsiTheme="minorHAnsi" w:cstheme="minorHAnsi"/>
          <w:sz w:val="22"/>
          <w:szCs w:val="22"/>
        </w:rPr>
      </w:pPr>
      <w:bookmarkStart w:id="19" w:name="_Ref2717734"/>
      <w:bookmarkStart w:id="20" w:name="_Ref25925191"/>
      <w:r w:rsidRPr="007F2A4C">
        <w:rPr>
          <w:rFonts w:asciiTheme="minorHAnsi" w:hAnsiTheme="minorHAnsi" w:cstheme="minorHAnsi"/>
          <w:sz w:val="22"/>
          <w:szCs w:val="22"/>
        </w:rPr>
        <w:t>p</w:t>
      </w:r>
      <w:r w:rsidR="002458BC" w:rsidRPr="007F2A4C">
        <w:rPr>
          <w:rFonts w:asciiTheme="minorHAnsi" w:hAnsiTheme="minorHAnsi" w:cstheme="minorHAnsi"/>
          <w:sz w:val="22"/>
          <w:szCs w:val="22"/>
        </w:rPr>
        <w:t xml:space="preserve">rovedení detailní analýzy </w:t>
      </w:r>
      <w:r w:rsidR="00EF710D" w:rsidRPr="007F2A4C">
        <w:rPr>
          <w:rFonts w:asciiTheme="minorHAnsi" w:hAnsiTheme="minorHAnsi" w:cstheme="minorHAnsi"/>
          <w:sz w:val="22"/>
          <w:szCs w:val="22"/>
        </w:rPr>
        <w:t>business požadavků Objednatele</w:t>
      </w:r>
      <w:r w:rsidR="00366F42" w:rsidRPr="007F2A4C">
        <w:rPr>
          <w:rFonts w:asciiTheme="minorHAnsi" w:hAnsiTheme="minorHAnsi" w:cstheme="minorHAnsi"/>
          <w:sz w:val="22"/>
          <w:szCs w:val="22"/>
        </w:rPr>
        <w:t>, včetně realizace nezbytných konzultací,</w:t>
      </w:r>
      <w:r w:rsidR="00EF710D" w:rsidRPr="007F2A4C">
        <w:rPr>
          <w:rFonts w:asciiTheme="minorHAnsi" w:hAnsiTheme="minorHAnsi" w:cstheme="minorHAnsi"/>
          <w:sz w:val="22"/>
          <w:szCs w:val="22"/>
        </w:rPr>
        <w:t xml:space="preserve"> a vytvoření </w:t>
      </w:r>
      <w:r w:rsidR="002458BC" w:rsidRPr="007F2A4C">
        <w:rPr>
          <w:rFonts w:asciiTheme="minorHAnsi" w:hAnsiTheme="minorHAnsi" w:cstheme="minorHAnsi"/>
          <w:sz w:val="22"/>
          <w:szCs w:val="22"/>
        </w:rPr>
        <w:t xml:space="preserve">a </w:t>
      </w:r>
      <w:r w:rsidR="00EF710D" w:rsidRPr="007F2A4C">
        <w:rPr>
          <w:rFonts w:asciiTheme="minorHAnsi" w:hAnsiTheme="minorHAnsi" w:cstheme="minorHAnsi"/>
          <w:sz w:val="22"/>
          <w:szCs w:val="22"/>
        </w:rPr>
        <w:t xml:space="preserve">návrhu postupu </w:t>
      </w:r>
      <w:r w:rsidR="002458BC" w:rsidRPr="007F2A4C">
        <w:rPr>
          <w:rFonts w:asciiTheme="minorHAnsi" w:hAnsiTheme="minorHAnsi" w:cstheme="minorHAnsi"/>
          <w:sz w:val="22"/>
          <w:szCs w:val="22"/>
        </w:rPr>
        <w:t>implementace</w:t>
      </w:r>
      <w:r w:rsidRPr="007F2A4C">
        <w:rPr>
          <w:rFonts w:asciiTheme="minorHAnsi" w:hAnsiTheme="minorHAnsi" w:cstheme="minorHAnsi"/>
          <w:sz w:val="22"/>
          <w:szCs w:val="22"/>
        </w:rPr>
        <w:t xml:space="preserve"> Systému na </w:t>
      </w:r>
      <w:r w:rsidR="003D1CFF" w:rsidRPr="007F2A4C">
        <w:rPr>
          <w:rFonts w:asciiTheme="minorHAnsi" w:hAnsiTheme="minorHAnsi" w:cstheme="minorHAnsi"/>
          <w:bCs/>
          <w:sz w:val="22"/>
          <w:szCs w:val="22"/>
        </w:rPr>
        <w:t xml:space="preserve">infrastrukturu Objednatele </w:t>
      </w:r>
      <w:r w:rsidR="002458BC" w:rsidRPr="007F2A4C">
        <w:rPr>
          <w:rFonts w:asciiTheme="minorHAnsi" w:hAnsiTheme="minorHAnsi" w:cstheme="minorHAnsi"/>
          <w:sz w:val="22"/>
          <w:szCs w:val="22"/>
        </w:rPr>
        <w:t xml:space="preserve">(dále jen </w:t>
      </w:r>
      <w:r w:rsidRPr="007F2A4C">
        <w:rPr>
          <w:rFonts w:asciiTheme="minorHAnsi" w:hAnsiTheme="minorHAnsi" w:cstheme="minorHAnsi"/>
          <w:sz w:val="22"/>
          <w:szCs w:val="22"/>
        </w:rPr>
        <w:t>„</w:t>
      </w:r>
      <w:r w:rsidRPr="007F2A4C">
        <w:rPr>
          <w:rFonts w:asciiTheme="minorHAnsi" w:hAnsiTheme="minorHAnsi" w:cstheme="minorHAnsi"/>
          <w:b/>
          <w:sz w:val="22"/>
          <w:szCs w:val="22"/>
        </w:rPr>
        <w:t>Návrh realizace</w:t>
      </w:r>
      <w:r w:rsidRPr="007F2A4C">
        <w:rPr>
          <w:rFonts w:asciiTheme="minorHAnsi" w:hAnsiTheme="minorHAnsi" w:cstheme="minorHAnsi"/>
          <w:sz w:val="22"/>
          <w:szCs w:val="22"/>
        </w:rPr>
        <w:t>“</w:t>
      </w:r>
      <w:r w:rsidR="002458BC" w:rsidRPr="007F2A4C">
        <w:rPr>
          <w:rFonts w:asciiTheme="minorHAnsi" w:hAnsiTheme="minorHAnsi" w:cstheme="minorHAnsi"/>
          <w:sz w:val="22"/>
          <w:szCs w:val="22"/>
        </w:rPr>
        <w:t>)</w:t>
      </w:r>
      <w:r w:rsidR="00EF710D" w:rsidRPr="007F2A4C">
        <w:rPr>
          <w:rFonts w:asciiTheme="minorHAnsi" w:hAnsiTheme="minorHAnsi" w:cstheme="minorHAnsi"/>
          <w:sz w:val="22"/>
          <w:szCs w:val="22"/>
        </w:rPr>
        <w:t xml:space="preserve">; Návrh realizace </w:t>
      </w:r>
      <w:r w:rsidRPr="007F2A4C">
        <w:rPr>
          <w:rFonts w:asciiTheme="minorHAnsi" w:hAnsiTheme="minorHAnsi" w:cstheme="minorHAnsi"/>
          <w:sz w:val="22"/>
          <w:szCs w:val="22"/>
        </w:rPr>
        <w:t xml:space="preserve">bude obsahovat </w:t>
      </w:r>
      <w:r w:rsidR="00EF710D" w:rsidRPr="007F2A4C">
        <w:rPr>
          <w:rFonts w:asciiTheme="minorHAnsi" w:hAnsiTheme="minorHAnsi" w:cstheme="minorHAnsi"/>
          <w:sz w:val="22"/>
          <w:szCs w:val="22"/>
        </w:rPr>
        <w:t xml:space="preserve">upřesnění </w:t>
      </w:r>
      <w:r w:rsidRPr="007F2A4C">
        <w:rPr>
          <w:rFonts w:asciiTheme="minorHAnsi" w:hAnsiTheme="minorHAnsi" w:cstheme="minorHAnsi"/>
          <w:sz w:val="22"/>
          <w:szCs w:val="22"/>
        </w:rPr>
        <w:t xml:space="preserve">technických parametrů </w:t>
      </w:r>
      <w:r w:rsidR="00EF710D" w:rsidRPr="007F2A4C">
        <w:rPr>
          <w:rFonts w:asciiTheme="minorHAnsi" w:hAnsiTheme="minorHAnsi" w:cstheme="minorHAnsi"/>
          <w:sz w:val="22"/>
          <w:szCs w:val="22"/>
        </w:rPr>
        <w:t>Systému a jeho implementace</w:t>
      </w:r>
      <w:r w:rsidR="00365642" w:rsidRPr="007F2A4C">
        <w:rPr>
          <w:rFonts w:asciiTheme="minorHAnsi" w:hAnsiTheme="minorHAnsi" w:cstheme="minorHAnsi"/>
          <w:sz w:val="22"/>
          <w:szCs w:val="22"/>
        </w:rPr>
        <w:t>, bude obsahovat rozpracování akceptačních kritérií</w:t>
      </w:r>
      <w:r w:rsidR="00EF710D" w:rsidRPr="007F2A4C">
        <w:rPr>
          <w:rFonts w:asciiTheme="minorHAnsi" w:hAnsiTheme="minorHAnsi" w:cstheme="minorHAnsi"/>
          <w:sz w:val="22"/>
          <w:szCs w:val="22"/>
        </w:rPr>
        <w:t xml:space="preserve"> a bude </w:t>
      </w:r>
      <w:r w:rsidR="00A4686A" w:rsidRPr="007F2A4C">
        <w:rPr>
          <w:rFonts w:asciiTheme="minorHAnsi" w:hAnsiTheme="minorHAnsi" w:cstheme="minorHAnsi"/>
          <w:sz w:val="22"/>
          <w:szCs w:val="22"/>
        </w:rPr>
        <w:t xml:space="preserve">v souladu se specifikací funkčních a dalších požadavků na Systém, která tvoří </w:t>
      </w:r>
      <w:hyperlink w:anchor="ListedAnnex01" w:history="1">
        <w:r w:rsidR="0001186A" w:rsidRPr="007F2A4C">
          <w:rPr>
            <w:rStyle w:val="Hypertextovodkaz"/>
            <w:rFonts w:asciiTheme="minorHAnsi" w:hAnsiTheme="minorHAnsi" w:cstheme="minorHAnsi"/>
            <w:color w:val="auto"/>
            <w:sz w:val="22"/>
            <w:szCs w:val="22"/>
          </w:rPr>
          <w:t>Přílohu č. 1</w:t>
        </w:r>
      </w:hyperlink>
      <w:r w:rsidR="0001186A" w:rsidRPr="007F2A4C">
        <w:rPr>
          <w:rFonts w:asciiTheme="minorHAnsi" w:hAnsiTheme="minorHAnsi" w:cstheme="minorHAnsi"/>
          <w:sz w:val="22"/>
          <w:szCs w:val="22"/>
        </w:rPr>
        <w:t xml:space="preserve"> </w:t>
      </w:r>
      <w:r w:rsidR="00A4686A" w:rsidRPr="007F2A4C">
        <w:rPr>
          <w:rFonts w:asciiTheme="minorHAnsi" w:hAnsiTheme="minorHAnsi" w:cstheme="minorHAnsi"/>
          <w:sz w:val="22"/>
          <w:szCs w:val="22"/>
        </w:rPr>
        <w:t>této Smlouvy</w:t>
      </w:r>
      <w:r w:rsidRPr="007F2A4C">
        <w:rPr>
          <w:rFonts w:asciiTheme="minorHAnsi" w:hAnsiTheme="minorHAnsi" w:cstheme="minorHAnsi"/>
          <w:sz w:val="22"/>
          <w:szCs w:val="22"/>
        </w:rPr>
        <w:t xml:space="preserve"> </w:t>
      </w:r>
      <w:r w:rsidR="00053634" w:rsidRPr="007F2A4C">
        <w:rPr>
          <w:rFonts w:asciiTheme="minorHAnsi" w:hAnsiTheme="minorHAnsi" w:cstheme="minorHAnsi"/>
          <w:sz w:val="22"/>
          <w:szCs w:val="22"/>
        </w:rPr>
        <w:t>(dále jen „</w:t>
      </w:r>
      <w:r w:rsidR="00053634" w:rsidRPr="007F2A4C">
        <w:rPr>
          <w:rFonts w:asciiTheme="minorHAnsi" w:hAnsiTheme="minorHAnsi" w:cstheme="minorHAnsi"/>
          <w:b/>
          <w:sz w:val="22"/>
          <w:szCs w:val="22"/>
        </w:rPr>
        <w:t>Technická specifikace</w:t>
      </w:r>
      <w:r w:rsidR="00053634" w:rsidRPr="007F2A4C">
        <w:rPr>
          <w:rFonts w:asciiTheme="minorHAnsi" w:hAnsiTheme="minorHAnsi" w:cstheme="minorHAnsi"/>
          <w:sz w:val="22"/>
          <w:szCs w:val="22"/>
        </w:rPr>
        <w:t>“);</w:t>
      </w:r>
      <w:bookmarkEnd w:id="19"/>
      <w:bookmarkEnd w:id="20"/>
    </w:p>
    <w:p w14:paraId="3CFC2F37" w14:textId="5B02522C" w:rsidR="002D7014" w:rsidRPr="007F2A4C" w:rsidRDefault="002D7014" w:rsidP="002D7014">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vytvoření Systému pro jeho provoz v prostředí Objednatele v interakci se zdroji dat Objednatele či třetími osobami v souladu s Návrhem realizace (dále jen „</w:t>
      </w:r>
      <w:r w:rsidRPr="007F2A4C">
        <w:rPr>
          <w:rFonts w:asciiTheme="minorHAnsi" w:hAnsiTheme="minorHAnsi" w:cstheme="minorHAnsi"/>
          <w:b/>
          <w:sz w:val="22"/>
          <w:szCs w:val="22"/>
        </w:rPr>
        <w:t>Implementace</w:t>
      </w:r>
      <w:r w:rsidRPr="007F2A4C">
        <w:rPr>
          <w:rFonts w:asciiTheme="minorHAnsi" w:hAnsiTheme="minorHAnsi" w:cstheme="minorHAnsi"/>
          <w:sz w:val="22"/>
          <w:szCs w:val="22"/>
        </w:rPr>
        <w:t>“);</w:t>
      </w:r>
    </w:p>
    <w:bookmarkEnd w:id="17"/>
    <w:p w14:paraId="5E0B86AE" w14:textId="159CBE82" w:rsidR="0066772D" w:rsidRPr="007F2A4C" w:rsidRDefault="00A4686A" w:rsidP="00437966">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realizaci </w:t>
      </w:r>
      <w:r w:rsidR="0066772D" w:rsidRPr="007F2A4C">
        <w:rPr>
          <w:rFonts w:asciiTheme="minorHAnsi" w:hAnsiTheme="minorHAnsi" w:cstheme="minorHAnsi"/>
          <w:sz w:val="22"/>
          <w:szCs w:val="22"/>
        </w:rPr>
        <w:t>testovacího provozu Systému v prostředí Objednatele,</w:t>
      </w:r>
      <w:r w:rsidR="00202E9D" w:rsidRPr="007F2A4C">
        <w:rPr>
          <w:rFonts w:asciiTheme="minorHAnsi" w:hAnsiTheme="minorHAnsi" w:cstheme="minorHAnsi"/>
          <w:sz w:val="22"/>
          <w:szCs w:val="22"/>
        </w:rPr>
        <w:t xml:space="preserve"> jehož účelem bude ověřování kvality Systému a jeho funkčnosti v reálných testovacích podmínkách </w:t>
      </w:r>
      <w:r w:rsidR="001F624A" w:rsidRPr="007F2A4C">
        <w:rPr>
          <w:rFonts w:asciiTheme="minorHAnsi" w:hAnsiTheme="minorHAnsi" w:cstheme="minorHAnsi"/>
          <w:sz w:val="22"/>
          <w:szCs w:val="22"/>
        </w:rPr>
        <w:t xml:space="preserve">Objednatele </w:t>
      </w:r>
      <w:r w:rsidR="0066772D" w:rsidRPr="007F2A4C">
        <w:rPr>
          <w:rFonts w:asciiTheme="minorHAnsi" w:hAnsiTheme="minorHAnsi" w:cstheme="minorHAnsi"/>
          <w:sz w:val="22"/>
          <w:szCs w:val="22"/>
        </w:rPr>
        <w:t>(dále jen „</w:t>
      </w:r>
      <w:r w:rsidR="0066772D" w:rsidRPr="007F2A4C">
        <w:rPr>
          <w:rFonts w:asciiTheme="minorHAnsi" w:hAnsiTheme="minorHAnsi" w:cstheme="minorHAnsi"/>
          <w:b/>
          <w:sz w:val="22"/>
          <w:szCs w:val="22"/>
        </w:rPr>
        <w:t>Testovací provoz</w:t>
      </w:r>
      <w:r w:rsidR="0066772D" w:rsidRPr="007F2A4C">
        <w:rPr>
          <w:rFonts w:asciiTheme="minorHAnsi" w:hAnsiTheme="minorHAnsi" w:cstheme="minorHAnsi"/>
          <w:sz w:val="22"/>
          <w:szCs w:val="22"/>
        </w:rPr>
        <w:t>“);</w:t>
      </w:r>
      <w:r w:rsidR="00335FF6" w:rsidRPr="007F2A4C">
        <w:rPr>
          <w:rFonts w:asciiTheme="minorHAnsi" w:hAnsiTheme="minorHAnsi" w:cstheme="minorHAnsi"/>
          <w:sz w:val="22"/>
          <w:szCs w:val="22"/>
        </w:rPr>
        <w:t xml:space="preserve"> </w:t>
      </w:r>
    </w:p>
    <w:p w14:paraId="13259D61" w14:textId="5E75821D" w:rsidR="00C84499" w:rsidRPr="007F2A4C" w:rsidRDefault="00D84EF3" w:rsidP="005D13EC">
      <w:pPr>
        <w:pStyle w:val="RLTextlnkuslovan"/>
        <w:numPr>
          <w:ilvl w:val="2"/>
          <w:numId w:val="1"/>
        </w:numPr>
        <w:spacing w:after="160"/>
        <w:rPr>
          <w:rFonts w:asciiTheme="minorHAnsi" w:hAnsiTheme="minorHAnsi" w:cstheme="minorHAnsi"/>
          <w:sz w:val="22"/>
          <w:szCs w:val="22"/>
        </w:rPr>
      </w:pPr>
      <w:bookmarkStart w:id="21" w:name="_Ref24453888"/>
      <w:r w:rsidRPr="007F2A4C">
        <w:rPr>
          <w:rFonts w:asciiTheme="minorHAnsi" w:hAnsiTheme="minorHAnsi" w:cstheme="minorHAnsi"/>
          <w:sz w:val="22"/>
          <w:szCs w:val="22"/>
        </w:rPr>
        <w:t xml:space="preserve">vytvoření a dodání </w:t>
      </w:r>
      <w:r w:rsidR="007001B8" w:rsidRPr="007F2A4C">
        <w:rPr>
          <w:rFonts w:asciiTheme="minorHAnsi" w:hAnsiTheme="minorHAnsi" w:cstheme="minorHAnsi"/>
          <w:sz w:val="22"/>
          <w:szCs w:val="22"/>
        </w:rPr>
        <w:t xml:space="preserve">instalační, </w:t>
      </w:r>
      <w:r w:rsidRPr="007F2A4C">
        <w:rPr>
          <w:rFonts w:asciiTheme="minorHAnsi" w:hAnsiTheme="minorHAnsi" w:cstheme="minorHAnsi"/>
          <w:sz w:val="22"/>
          <w:szCs w:val="22"/>
        </w:rPr>
        <w:t>administrátorské</w:t>
      </w:r>
      <w:r w:rsidR="007001B8" w:rsidRPr="007F2A4C">
        <w:rPr>
          <w:rFonts w:asciiTheme="minorHAnsi" w:hAnsiTheme="minorHAnsi" w:cstheme="minorHAnsi"/>
          <w:sz w:val="22"/>
          <w:szCs w:val="22"/>
        </w:rPr>
        <w:t xml:space="preserve"> a </w:t>
      </w:r>
      <w:r w:rsidRPr="007F2A4C">
        <w:rPr>
          <w:rFonts w:asciiTheme="minorHAnsi" w:hAnsiTheme="minorHAnsi" w:cstheme="minorHAnsi"/>
          <w:sz w:val="22"/>
          <w:szCs w:val="22"/>
        </w:rPr>
        <w:t>uživatelské</w:t>
      </w:r>
      <w:r w:rsidR="001D2D55" w:rsidRPr="007F2A4C">
        <w:rPr>
          <w:rFonts w:asciiTheme="minorHAnsi" w:hAnsiTheme="minorHAnsi" w:cstheme="minorHAnsi"/>
          <w:sz w:val="22"/>
          <w:szCs w:val="22"/>
        </w:rPr>
        <w:t xml:space="preserve"> </w:t>
      </w:r>
      <w:r w:rsidRPr="007F2A4C">
        <w:rPr>
          <w:rFonts w:asciiTheme="minorHAnsi" w:hAnsiTheme="minorHAnsi" w:cstheme="minorHAnsi"/>
          <w:sz w:val="22"/>
          <w:szCs w:val="22"/>
        </w:rPr>
        <w:t>dokumentace vztahující se k</w:t>
      </w:r>
      <w:r w:rsidR="002223A1" w:rsidRPr="007F2A4C">
        <w:rPr>
          <w:rFonts w:asciiTheme="minorHAnsi" w:hAnsiTheme="minorHAnsi" w:cstheme="minorHAnsi"/>
          <w:sz w:val="22"/>
          <w:szCs w:val="22"/>
        </w:rPr>
        <w:t> </w:t>
      </w:r>
      <w:r w:rsidR="0012107C" w:rsidRPr="007F2A4C">
        <w:rPr>
          <w:rFonts w:asciiTheme="minorHAnsi" w:hAnsiTheme="minorHAnsi" w:cstheme="minorHAnsi"/>
          <w:sz w:val="22"/>
          <w:szCs w:val="22"/>
        </w:rPr>
        <w:t>Systému</w:t>
      </w:r>
      <w:r w:rsidR="00D71CA0" w:rsidRPr="007F2A4C">
        <w:rPr>
          <w:rFonts w:asciiTheme="minorHAnsi" w:hAnsiTheme="minorHAnsi" w:cstheme="minorHAnsi"/>
          <w:sz w:val="22"/>
          <w:szCs w:val="22"/>
        </w:rPr>
        <w:t xml:space="preserve"> </w:t>
      </w:r>
      <w:r w:rsidR="002223A1" w:rsidRPr="007F2A4C">
        <w:rPr>
          <w:rFonts w:asciiTheme="minorHAnsi" w:hAnsiTheme="minorHAnsi" w:cstheme="minorHAnsi"/>
          <w:sz w:val="22"/>
          <w:szCs w:val="22"/>
        </w:rPr>
        <w:t>(dále jen „</w:t>
      </w:r>
      <w:r w:rsidR="002223A1" w:rsidRPr="007F2A4C">
        <w:rPr>
          <w:rFonts w:asciiTheme="minorHAnsi" w:hAnsiTheme="minorHAnsi" w:cstheme="minorHAnsi"/>
          <w:b/>
          <w:sz w:val="22"/>
          <w:szCs w:val="22"/>
        </w:rPr>
        <w:t>Dokumentace</w:t>
      </w:r>
      <w:r w:rsidR="002223A1" w:rsidRPr="007F2A4C">
        <w:rPr>
          <w:rFonts w:asciiTheme="minorHAnsi" w:hAnsiTheme="minorHAnsi" w:cstheme="minorHAnsi"/>
          <w:sz w:val="22"/>
          <w:szCs w:val="22"/>
        </w:rPr>
        <w:t>“)</w:t>
      </w:r>
      <w:r w:rsidR="00344F89" w:rsidRPr="007F2A4C">
        <w:rPr>
          <w:rFonts w:asciiTheme="minorHAnsi" w:hAnsiTheme="minorHAnsi" w:cstheme="minorHAnsi"/>
          <w:sz w:val="22"/>
          <w:szCs w:val="22"/>
        </w:rPr>
        <w:t>;</w:t>
      </w:r>
      <w:bookmarkEnd w:id="21"/>
    </w:p>
    <w:p w14:paraId="7CC96477" w14:textId="3A059B5B" w:rsidR="00954382" w:rsidRPr="007F2A4C" w:rsidRDefault="00327699" w:rsidP="00954382">
      <w:pPr>
        <w:pStyle w:val="RLTextlnkuslovan"/>
        <w:numPr>
          <w:ilvl w:val="0"/>
          <w:numId w:val="0"/>
        </w:numPr>
        <w:spacing w:after="160"/>
        <w:ind w:left="2211"/>
        <w:rPr>
          <w:rFonts w:asciiTheme="minorHAnsi" w:hAnsiTheme="minorHAnsi" w:cstheme="minorHAnsi"/>
          <w:sz w:val="22"/>
          <w:szCs w:val="22"/>
        </w:rPr>
      </w:pPr>
      <w:bookmarkStart w:id="22" w:name="_Hlk24132650"/>
      <w:r w:rsidRPr="007F2A4C">
        <w:rPr>
          <w:rFonts w:asciiTheme="minorHAnsi" w:hAnsiTheme="minorHAnsi" w:cstheme="minorHAnsi"/>
          <w:sz w:val="22"/>
          <w:szCs w:val="22"/>
        </w:rPr>
        <w:t>(dále</w:t>
      </w:r>
      <w:r w:rsidR="00B76155" w:rsidRPr="007F2A4C">
        <w:rPr>
          <w:rFonts w:asciiTheme="minorHAnsi" w:hAnsiTheme="minorHAnsi" w:cstheme="minorHAnsi"/>
          <w:b/>
          <w:sz w:val="22"/>
          <w:szCs w:val="22"/>
        </w:rPr>
        <w:t xml:space="preserve"> </w:t>
      </w:r>
      <w:r w:rsidR="00053634" w:rsidRPr="007F2A4C">
        <w:rPr>
          <w:rFonts w:asciiTheme="minorHAnsi" w:hAnsiTheme="minorHAnsi" w:cstheme="minorHAnsi"/>
          <w:sz w:val="22"/>
          <w:szCs w:val="22"/>
        </w:rPr>
        <w:t>Návrh realizace,</w:t>
      </w:r>
      <w:r w:rsidR="00053634" w:rsidRPr="007F2A4C">
        <w:rPr>
          <w:rFonts w:asciiTheme="minorHAnsi" w:hAnsiTheme="minorHAnsi" w:cstheme="minorHAnsi"/>
          <w:b/>
          <w:sz w:val="22"/>
          <w:szCs w:val="22"/>
        </w:rPr>
        <w:t xml:space="preserve"> </w:t>
      </w:r>
      <w:r w:rsidR="00F042DD" w:rsidRPr="007F2A4C">
        <w:rPr>
          <w:rFonts w:asciiTheme="minorHAnsi" w:hAnsiTheme="minorHAnsi" w:cstheme="minorHAnsi"/>
          <w:sz w:val="22"/>
          <w:szCs w:val="22"/>
        </w:rPr>
        <w:t>Implementace</w:t>
      </w:r>
      <w:r w:rsidRPr="007F2A4C">
        <w:rPr>
          <w:rFonts w:asciiTheme="minorHAnsi" w:hAnsiTheme="minorHAnsi" w:cstheme="minorHAnsi"/>
          <w:sz w:val="22"/>
          <w:szCs w:val="22"/>
        </w:rPr>
        <w:t xml:space="preserve">, Testovací provoz </w:t>
      </w:r>
      <w:r w:rsidR="00F042DD" w:rsidRPr="007F2A4C">
        <w:rPr>
          <w:rFonts w:asciiTheme="minorHAnsi" w:hAnsiTheme="minorHAnsi" w:cstheme="minorHAnsi"/>
          <w:sz w:val="22"/>
          <w:szCs w:val="22"/>
        </w:rPr>
        <w:t>a vytvoření a dodání Dokumentace společně jen „</w:t>
      </w:r>
      <w:r w:rsidR="00F042DD" w:rsidRPr="007F2A4C">
        <w:rPr>
          <w:rFonts w:asciiTheme="minorHAnsi" w:hAnsiTheme="minorHAnsi" w:cstheme="minorHAnsi"/>
          <w:b/>
          <w:sz w:val="22"/>
          <w:szCs w:val="22"/>
        </w:rPr>
        <w:t>Dílo</w:t>
      </w:r>
      <w:r w:rsidR="00F042DD" w:rsidRPr="007F2A4C">
        <w:rPr>
          <w:rFonts w:asciiTheme="minorHAnsi" w:hAnsiTheme="minorHAnsi" w:cstheme="minorHAnsi"/>
          <w:sz w:val="22"/>
          <w:szCs w:val="22"/>
        </w:rPr>
        <w:t>“)</w:t>
      </w:r>
      <w:r w:rsidR="004D10B2" w:rsidRPr="007F2A4C">
        <w:rPr>
          <w:rFonts w:asciiTheme="minorHAnsi" w:hAnsiTheme="minorHAnsi" w:cstheme="minorHAnsi"/>
          <w:sz w:val="22"/>
          <w:szCs w:val="22"/>
        </w:rPr>
        <w:t>.</w:t>
      </w:r>
    </w:p>
    <w:bookmarkEnd w:id="22"/>
    <w:p w14:paraId="0595E243" w14:textId="2095495D" w:rsidR="00954382" w:rsidRPr="007F2A4C" w:rsidRDefault="00365642" w:rsidP="00954382">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Podrobný přehled činností prováděných v rámci jednotlivých etap zhotovení Díla dle odst. </w:t>
      </w:r>
      <w:r w:rsidR="00216BD3" w:rsidRPr="007F2A4C">
        <w:rPr>
          <w:rFonts w:asciiTheme="minorHAnsi" w:hAnsiTheme="minorHAnsi" w:cstheme="minorHAnsi"/>
          <w:sz w:val="22"/>
          <w:szCs w:val="22"/>
        </w:rPr>
        <w:fldChar w:fldCharType="begin"/>
      </w:r>
      <w:r w:rsidR="00216BD3" w:rsidRPr="007F2A4C">
        <w:rPr>
          <w:rFonts w:asciiTheme="minorHAnsi" w:hAnsiTheme="minorHAnsi" w:cstheme="minorHAnsi"/>
          <w:sz w:val="22"/>
          <w:szCs w:val="22"/>
        </w:rPr>
        <w:instrText xml:space="preserve"> REF _Ref25925191 \r \h </w:instrText>
      </w:r>
      <w:r w:rsidR="007F2A4C" w:rsidRPr="007F2A4C">
        <w:rPr>
          <w:rFonts w:asciiTheme="minorHAnsi" w:hAnsiTheme="minorHAnsi" w:cstheme="minorHAnsi"/>
          <w:sz w:val="22"/>
          <w:szCs w:val="22"/>
        </w:rPr>
        <w:instrText xml:space="preserve"> \* MERGEFORMAT </w:instrText>
      </w:r>
      <w:r w:rsidR="00216BD3" w:rsidRPr="007F2A4C">
        <w:rPr>
          <w:rFonts w:asciiTheme="minorHAnsi" w:hAnsiTheme="minorHAnsi" w:cstheme="minorHAnsi"/>
          <w:sz w:val="22"/>
          <w:szCs w:val="22"/>
        </w:rPr>
      </w:r>
      <w:r w:rsidR="00216BD3"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2.1.1</w:t>
      </w:r>
      <w:r w:rsidR="00216BD3" w:rsidRPr="007F2A4C">
        <w:rPr>
          <w:rFonts w:asciiTheme="minorHAnsi" w:hAnsiTheme="minorHAnsi" w:cstheme="minorHAnsi"/>
          <w:sz w:val="22"/>
          <w:szCs w:val="22"/>
        </w:rPr>
        <w:fldChar w:fldCharType="end"/>
      </w:r>
      <w:r w:rsidR="00216BD3"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až </w:t>
      </w:r>
      <w:r w:rsidR="00225286" w:rsidRPr="007F2A4C">
        <w:rPr>
          <w:rFonts w:asciiTheme="minorHAnsi" w:hAnsiTheme="minorHAnsi" w:cstheme="minorHAnsi"/>
          <w:sz w:val="22"/>
          <w:szCs w:val="22"/>
        </w:rPr>
        <w:fldChar w:fldCharType="begin"/>
      </w:r>
      <w:r w:rsidR="00225286" w:rsidRPr="007F2A4C">
        <w:rPr>
          <w:rFonts w:asciiTheme="minorHAnsi" w:hAnsiTheme="minorHAnsi" w:cstheme="minorHAnsi"/>
          <w:sz w:val="22"/>
          <w:szCs w:val="22"/>
        </w:rPr>
        <w:instrText xml:space="preserve"> REF _Ref24453888 \r \h </w:instrText>
      </w:r>
      <w:r w:rsidR="007F2A4C" w:rsidRPr="007F2A4C">
        <w:rPr>
          <w:rFonts w:asciiTheme="minorHAnsi" w:hAnsiTheme="minorHAnsi" w:cstheme="minorHAnsi"/>
          <w:sz w:val="22"/>
          <w:szCs w:val="22"/>
        </w:rPr>
        <w:instrText xml:space="preserve"> \* MERGEFORMAT </w:instrText>
      </w:r>
      <w:r w:rsidR="00225286" w:rsidRPr="007F2A4C">
        <w:rPr>
          <w:rFonts w:asciiTheme="minorHAnsi" w:hAnsiTheme="minorHAnsi" w:cstheme="minorHAnsi"/>
          <w:sz w:val="22"/>
          <w:szCs w:val="22"/>
        </w:rPr>
      </w:r>
      <w:r w:rsidR="00225286"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2.1.4</w:t>
      </w:r>
      <w:r w:rsidR="00225286" w:rsidRPr="007F2A4C">
        <w:rPr>
          <w:rFonts w:asciiTheme="minorHAnsi" w:hAnsiTheme="minorHAnsi" w:cstheme="minorHAnsi"/>
          <w:sz w:val="22"/>
          <w:szCs w:val="22"/>
        </w:rPr>
        <w:fldChar w:fldCharType="end"/>
      </w:r>
      <w:r w:rsidR="00225286"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je uveden </w:t>
      </w:r>
      <w:r w:rsidR="001F624A" w:rsidRPr="007F2A4C">
        <w:rPr>
          <w:rFonts w:asciiTheme="minorHAnsi" w:hAnsiTheme="minorHAnsi" w:cstheme="minorHAnsi"/>
          <w:sz w:val="22"/>
          <w:szCs w:val="22"/>
        </w:rPr>
        <w:t xml:space="preserve">v </w:t>
      </w:r>
      <w:r w:rsidRPr="007F2A4C">
        <w:rPr>
          <w:rFonts w:asciiTheme="minorHAnsi" w:hAnsiTheme="minorHAnsi" w:cstheme="minorHAnsi"/>
          <w:sz w:val="22"/>
          <w:szCs w:val="22"/>
        </w:rPr>
        <w:t xml:space="preserve">harmonogramu plnění, který tvoří </w:t>
      </w:r>
      <w:bookmarkStart w:id="23" w:name="_Hlk3287810"/>
      <w:r w:rsidR="007C51DB" w:rsidRPr="007F2A4C">
        <w:fldChar w:fldCharType="begin"/>
      </w:r>
      <w:r w:rsidR="00EA6286" w:rsidRPr="007F2A4C">
        <w:rPr>
          <w:rFonts w:asciiTheme="minorHAnsi" w:hAnsiTheme="minorHAnsi" w:cstheme="minorHAnsi"/>
          <w:sz w:val="22"/>
          <w:szCs w:val="22"/>
        </w:rPr>
        <w:instrText>HYPERLINK  \l "ListedAnnex04"</w:instrText>
      </w:r>
      <w:r w:rsidR="007C51DB" w:rsidRPr="007F2A4C">
        <w:fldChar w:fldCharType="separate"/>
      </w:r>
      <w:r w:rsidR="008526E1" w:rsidRPr="007F2A4C">
        <w:rPr>
          <w:rStyle w:val="Hypertextovodkaz"/>
          <w:rFonts w:asciiTheme="minorHAnsi" w:hAnsiTheme="minorHAnsi" w:cstheme="minorHAnsi"/>
          <w:color w:val="auto"/>
          <w:sz w:val="22"/>
          <w:szCs w:val="22"/>
        </w:rPr>
        <w:t>Přílohu č. 4</w:t>
      </w:r>
      <w:r w:rsidR="007C51DB" w:rsidRPr="007F2A4C">
        <w:rPr>
          <w:rStyle w:val="Hypertextovodkaz"/>
          <w:rFonts w:asciiTheme="minorHAnsi" w:hAnsiTheme="minorHAnsi" w:cstheme="minorHAnsi"/>
          <w:color w:val="auto"/>
          <w:sz w:val="22"/>
          <w:szCs w:val="22"/>
        </w:rPr>
        <w:fldChar w:fldCharType="end"/>
      </w:r>
      <w:bookmarkEnd w:id="23"/>
      <w:r w:rsidR="0001186A" w:rsidRPr="007F2A4C">
        <w:rPr>
          <w:rFonts w:asciiTheme="minorHAnsi" w:hAnsiTheme="minorHAnsi" w:cstheme="minorHAnsi"/>
          <w:sz w:val="22"/>
          <w:szCs w:val="22"/>
        </w:rPr>
        <w:t xml:space="preserve"> </w:t>
      </w:r>
      <w:r w:rsidRPr="007F2A4C">
        <w:rPr>
          <w:rFonts w:asciiTheme="minorHAnsi" w:hAnsiTheme="minorHAnsi" w:cstheme="minorHAnsi"/>
          <w:sz w:val="22"/>
          <w:szCs w:val="22"/>
        </w:rPr>
        <w:t>této Smlouvy a obsahuje mj. závazné termíny předání částí Díla dle této Smlouvy (dále jen „</w:t>
      </w:r>
      <w:r w:rsidRPr="007F2A4C">
        <w:rPr>
          <w:rFonts w:asciiTheme="minorHAnsi" w:hAnsiTheme="minorHAnsi" w:cstheme="minorHAnsi"/>
          <w:b/>
          <w:sz w:val="22"/>
          <w:szCs w:val="22"/>
        </w:rPr>
        <w:t>Harmonogram</w:t>
      </w:r>
      <w:r w:rsidRPr="007F2A4C">
        <w:rPr>
          <w:rFonts w:asciiTheme="minorHAnsi" w:hAnsiTheme="minorHAnsi" w:cstheme="minorHAnsi"/>
          <w:sz w:val="22"/>
          <w:szCs w:val="22"/>
        </w:rPr>
        <w:t>“).</w:t>
      </w:r>
    </w:p>
    <w:p w14:paraId="3D96BAC3" w14:textId="31CC96E4" w:rsidR="005E6174" w:rsidRPr="007F2A4C" w:rsidRDefault="005E6174" w:rsidP="005D13EC">
      <w:pPr>
        <w:pStyle w:val="RLTextlnkuslovan"/>
        <w:spacing w:after="160"/>
        <w:rPr>
          <w:rFonts w:asciiTheme="minorHAnsi" w:hAnsiTheme="minorHAnsi" w:cstheme="minorHAnsi"/>
          <w:sz w:val="22"/>
          <w:szCs w:val="22"/>
        </w:rPr>
      </w:pPr>
      <w:bookmarkStart w:id="24" w:name="_Ref25160340"/>
      <w:bookmarkEnd w:id="18"/>
      <w:r w:rsidRPr="007F2A4C">
        <w:rPr>
          <w:rFonts w:asciiTheme="minorHAnsi" w:hAnsiTheme="minorHAnsi" w:cstheme="minorHAnsi"/>
          <w:sz w:val="22"/>
          <w:szCs w:val="22"/>
        </w:rPr>
        <w:t xml:space="preserve">Objednatel se zavazuje zaplatit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i dohodnutou cenu </w:t>
      </w:r>
      <w:r w:rsidR="00982455" w:rsidRPr="007F2A4C">
        <w:rPr>
          <w:rFonts w:asciiTheme="minorHAnsi" w:hAnsiTheme="minorHAnsi" w:cstheme="minorHAnsi"/>
          <w:sz w:val="22"/>
          <w:szCs w:val="22"/>
        </w:rPr>
        <w:t xml:space="preserve">za </w:t>
      </w:r>
      <w:r w:rsidRPr="007F2A4C">
        <w:rPr>
          <w:rFonts w:asciiTheme="minorHAnsi" w:hAnsiTheme="minorHAnsi" w:cstheme="minorHAnsi"/>
          <w:sz w:val="22"/>
          <w:szCs w:val="22"/>
        </w:rPr>
        <w:t>řádně a včas provedené Díl</w:t>
      </w:r>
      <w:r w:rsidR="00982455" w:rsidRPr="007F2A4C">
        <w:rPr>
          <w:rFonts w:asciiTheme="minorHAnsi" w:hAnsiTheme="minorHAnsi" w:cstheme="minorHAnsi"/>
          <w:sz w:val="22"/>
          <w:szCs w:val="22"/>
        </w:rPr>
        <w:t>o</w:t>
      </w:r>
      <w:r w:rsidR="001B3758" w:rsidRPr="007F2A4C">
        <w:rPr>
          <w:rFonts w:asciiTheme="minorHAnsi" w:hAnsiTheme="minorHAnsi" w:cstheme="minorHAnsi"/>
          <w:sz w:val="22"/>
          <w:szCs w:val="22"/>
        </w:rPr>
        <w:t xml:space="preserve"> a další poskytnuté plnění</w:t>
      </w:r>
      <w:r w:rsidR="00347C9A" w:rsidRPr="007F2A4C">
        <w:rPr>
          <w:rFonts w:asciiTheme="minorHAnsi" w:hAnsiTheme="minorHAnsi" w:cstheme="minorHAnsi"/>
          <w:sz w:val="22"/>
          <w:szCs w:val="22"/>
        </w:rPr>
        <w:t xml:space="preserve">, </w:t>
      </w:r>
      <w:r w:rsidR="00F62C09" w:rsidRPr="007F2A4C">
        <w:rPr>
          <w:rFonts w:asciiTheme="minorHAnsi" w:hAnsiTheme="minorHAnsi" w:cstheme="minorHAnsi"/>
          <w:sz w:val="22"/>
          <w:szCs w:val="22"/>
        </w:rPr>
        <w:t xml:space="preserve">a to po </w:t>
      </w:r>
      <w:r w:rsidR="00AB0279" w:rsidRPr="007F2A4C">
        <w:rPr>
          <w:rFonts w:asciiTheme="minorHAnsi" w:hAnsiTheme="minorHAnsi" w:cstheme="minorHAnsi"/>
          <w:sz w:val="22"/>
          <w:szCs w:val="22"/>
        </w:rPr>
        <w:t>předání a převzetí</w:t>
      </w:r>
      <w:r w:rsidR="00F62C09" w:rsidRPr="007F2A4C">
        <w:rPr>
          <w:rFonts w:asciiTheme="minorHAnsi" w:hAnsiTheme="minorHAnsi" w:cstheme="minorHAnsi"/>
          <w:sz w:val="22"/>
          <w:szCs w:val="22"/>
        </w:rPr>
        <w:t xml:space="preserve"> </w:t>
      </w:r>
      <w:r w:rsidR="00770BC3" w:rsidRPr="007F2A4C">
        <w:rPr>
          <w:rFonts w:asciiTheme="minorHAnsi" w:hAnsiTheme="minorHAnsi" w:cstheme="minorHAnsi"/>
          <w:sz w:val="22"/>
          <w:szCs w:val="22"/>
        </w:rPr>
        <w:t xml:space="preserve">jednotlivých částí </w:t>
      </w:r>
      <w:r w:rsidR="00BD49F4" w:rsidRPr="007F2A4C">
        <w:rPr>
          <w:rFonts w:asciiTheme="minorHAnsi" w:hAnsiTheme="minorHAnsi" w:cstheme="minorHAnsi"/>
          <w:sz w:val="22"/>
          <w:szCs w:val="22"/>
        </w:rPr>
        <w:t>D</w:t>
      </w:r>
      <w:r w:rsidR="00F02FD5" w:rsidRPr="007F2A4C">
        <w:rPr>
          <w:rFonts w:asciiTheme="minorHAnsi" w:hAnsiTheme="minorHAnsi" w:cstheme="minorHAnsi"/>
          <w:sz w:val="22"/>
          <w:szCs w:val="22"/>
        </w:rPr>
        <w:t>íla</w:t>
      </w:r>
      <w:r w:rsidR="00F62C09" w:rsidRPr="007F2A4C">
        <w:rPr>
          <w:rFonts w:asciiTheme="minorHAnsi" w:hAnsiTheme="minorHAnsi" w:cstheme="minorHAnsi"/>
          <w:sz w:val="22"/>
          <w:szCs w:val="22"/>
        </w:rPr>
        <w:t xml:space="preserve"> </w:t>
      </w:r>
      <w:r w:rsidR="001B3758" w:rsidRPr="007F2A4C">
        <w:rPr>
          <w:rFonts w:asciiTheme="minorHAnsi" w:hAnsiTheme="minorHAnsi" w:cstheme="minorHAnsi"/>
          <w:sz w:val="22"/>
          <w:szCs w:val="22"/>
        </w:rPr>
        <w:t xml:space="preserve">a dalších plnění </w:t>
      </w:r>
      <w:r w:rsidR="003E3521" w:rsidRPr="007F2A4C">
        <w:rPr>
          <w:rFonts w:asciiTheme="minorHAnsi" w:hAnsiTheme="minorHAnsi" w:cstheme="minorHAnsi"/>
          <w:sz w:val="22"/>
          <w:szCs w:val="22"/>
        </w:rPr>
        <w:t>dle této Smlouvy</w:t>
      </w:r>
      <w:r w:rsidR="003E688E" w:rsidRPr="007F2A4C">
        <w:rPr>
          <w:rFonts w:asciiTheme="minorHAnsi" w:hAnsiTheme="minorHAnsi" w:cstheme="minorHAnsi"/>
          <w:sz w:val="22"/>
          <w:szCs w:val="22"/>
        </w:rPr>
        <w:t xml:space="preserve"> a</w:t>
      </w:r>
      <w:r w:rsidR="00BD49F4" w:rsidRPr="007F2A4C">
        <w:rPr>
          <w:rFonts w:asciiTheme="minorHAnsi" w:hAnsiTheme="minorHAnsi" w:cstheme="minorHAnsi"/>
          <w:sz w:val="22"/>
          <w:szCs w:val="22"/>
        </w:rPr>
        <w:t xml:space="preserve"> </w:t>
      </w:r>
      <w:r w:rsidR="00F62C09" w:rsidRPr="007F2A4C">
        <w:rPr>
          <w:rFonts w:asciiTheme="minorHAnsi" w:hAnsiTheme="minorHAnsi" w:cstheme="minorHAnsi"/>
          <w:sz w:val="22"/>
          <w:szCs w:val="22"/>
        </w:rPr>
        <w:t>za podmínek touto Smlouvou</w:t>
      </w:r>
      <w:r w:rsidR="00880D63" w:rsidRPr="007F2A4C">
        <w:rPr>
          <w:rFonts w:asciiTheme="minorHAnsi" w:hAnsiTheme="minorHAnsi" w:cstheme="minorHAnsi"/>
          <w:sz w:val="22"/>
          <w:szCs w:val="22"/>
        </w:rPr>
        <w:t xml:space="preserve"> dále stanovených</w:t>
      </w:r>
      <w:r w:rsidRPr="007F2A4C">
        <w:rPr>
          <w:rFonts w:asciiTheme="minorHAnsi" w:hAnsiTheme="minorHAnsi" w:cstheme="minorHAnsi"/>
          <w:sz w:val="22"/>
          <w:szCs w:val="22"/>
        </w:rPr>
        <w:t>.</w:t>
      </w:r>
      <w:bookmarkEnd w:id="24"/>
    </w:p>
    <w:p w14:paraId="684658F0" w14:textId="2B7F0D67" w:rsidR="00D57EA2" w:rsidRPr="007F2A4C" w:rsidRDefault="00D57EA2" w:rsidP="005D13EC">
      <w:pPr>
        <w:pStyle w:val="RLTextlnkuslovan"/>
        <w:spacing w:after="160"/>
        <w:rPr>
          <w:rFonts w:asciiTheme="minorHAnsi" w:hAnsiTheme="minorHAnsi" w:cstheme="minorHAnsi"/>
          <w:sz w:val="22"/>
          <w:szCs w:val="22"/>
        </w:rPr>
      </w:pPr>
      <w:bookmarkStart w:id="25" w:name="_Ref25160357"/>
      <w:r w:rsidRPr="007F2A4C">
        <w:rPr>
          <w:rFonts w:asciiTheme="minorHAnsi" w:hAnsiTheme="minorHAnsi" w:cstheme="minorHAnsi"/>
          <w:sz w:val="22"/>
          <w:szCs w:val="22"/>
        </w:rPr>
        <w:lastRenderedPageBreak/>
        <w:t>Objednatel se touto Smlouvou zavazuje poskytnout Poskytovateli nezbytnou součinnost při provádění Díla v rozsahu, který je vymezen v Technické specifikaci</w:t>
      </w:r>
      <w:r w:rsidR="00955E44" w:rsidRPr="007F2A4C">
        <w:rPr>
          <w:rFonts w:asciiTheme="minorHAnsi" w:hAnsiTheme="minorHAnsi" w:cstheme="minorHAnsi"/>
          <w:sz w:val="22"/>
          <w:szCs w:val="22"/>
        </w:rPr>
        <w:t xml:space="preserve"> </w:t>
      </w:r>
      <w:r w:rsidR="00365642" w:rsidRPr="007F2A4C">
        <w:rPr>
          <w:rFonts w:asciiTheme="minorHAnsi" w:hAnsiTheme="minorHAnsi" w:cstheme="minorHAnsi"/>
          <w:sz w:val="22"/>
          <w:szCs w:val="22"/>
        </w:rPr>
        <w:t>a může být upřesněn v Návrhu realizace</w:t>
      </w:r>
      <w:r w:rsidRPr="007F2A4C">
        <w:rPr>
          <w:rFonts w:asciiTheme="minorHAnsi" w:hAnsiTheme="minorHAnsi" w:cstheme="minorHAnsi"/>
          <w:sz w:val="22"/>
          <w:szCs w:val="22"/>
        </w:rPr>
        <w:t>.</w:t>
      </w:r>
      <w:bookmarkEnd w:id="25"/>
      <w:r w:rsidR="001B3758" w:rsidRPr="007F2A4C">
        <w:rPr>
          <w:rFonts w:asciiTheme="minorHAnsi" w:hAnsiTheme="minorHAnsi" w:cstheme="minorHAnsi"/>
          <w:sz w:val="22"/>
          <w:szCs w:val="22"/>
        </w:rPr>
        <w:t xml:space="preserve"> Stejně tak se Objednatel zavazuje poskytnout Poskytovateli nezbytnou součinnost při poskytování dalších plnění dle této Smlouvy. </w:t>
      </w:r>
    </w:p>
    <w:p w14:paraId="58F89416" w14:textId="428B2A44" w:rsidR="00B12834" w:rsidRPr="007F2A4C" w:rsidRDefault="00B12834" w:rsidP="00B12834">
      <w:pPr>
        <w:pStyle w:val="RLTextlnkuslovan"/>
        <w:rPr>
          <w:rFonts w:asciiTheme="minorHAnsi" w:hAnsiTheme="minorHAnsi" w:cstheme="minorHAnsi"/>
          <w:sz w:val="22"/>
          <w:szCs w:val="22"/>
        </w:rPr>
      </w:pPr>
      <w:bookmarkStart w:id="26" w:name="_Ref25157448"/>
      <w:r w:rsidRPr="007F2A4C">
        <w:rPr>
          <w:rFonts w:asciiTheme="minorHAnsi" w:hAnsiTheme="minorHAnsi" w:cstheme="minorHAnsi"/>
          <w:sz w:val="22"/>
          <w:szCs w:val="22"/>
        </w:rPr>
        <w:t>Smluvní strany se dohodly, že Poskytovatel může k </w:t>
      </w:r>
      <w:r w:rsidR="001B3758" w:rsidRPr="007F2A4C">
        <w:rPr>
          <w:rFonts w:asciiTheme="minorHAnsi" w:hAnsiTheme="minorHAnsi" w:cstheme="minorHAnsi"/>
          <w:sz w:val="22"/>
          <w:szCs w:val="22"/>
        </w:rPr>
        <w:t>poskytování plnění</w:t>
      </w:r>
      <w:r w:rsidRPr="007F2A4C">
        <w:rPr>
          <w:rFonts w:asciiTheme="minorHAnsi" w:hAnsiTheme="minorHAnsi" w:cstheme="minorHAnsi"/>
          <w:sz w:val="22"/>
          <w:szCs w:val="22"/>
        </w:rPr>
        <w:t xml:space="preserve"> využít </w:t>
      </w:r>
      <w:r w:rsidR="00973032">
        <w:rPr>
          <w:rFonts w:asciiTheme="minorHAnsi" w:hAnsiTheme="minorHAnsi" w:cstheme="minorHAnsi"/>
          <w:sz w:val="22"/>
          <w:szCs w:val="22"/>
        </w:rPr>
        <w:t>pod</w:t>
      </w:r>
      <w:r w:rsidRPr="007F2A4C">
        <w:rPr>
          <w:rFonts w:asciiTheme="minorHAnsi" w:hAnsiTheme="minorHAnsi" w:cstheme="minorHAnsi"/>
          <w:sz w:val="22"/>
          <w:szCs w:val="22"/>
        </w:rPr>
        <w:t xml:space="preserve">dodavatele v případě, že o takovémto záměru písemně předem informuje Objednatele s tím, že poskytne zejména informace o osobě </w:t>
      </w:r>
      <w:r w:rsidR="00973032">
        <w:rPr>
          <w:rFonts w:asciiTheme="minorHAnsi" w:hAnsiTheme="minorHAnsi" w:cstheme="minorHAnsi"/>
          <w:sz w:val="22"/>
          <w:szCs w:val="22"/>
        </w:rPr>
        <w:t>pod</w:t>
      </w:r>
      <w:r w:rsidRPr="007F2A4C">
        <w:rPr>
          <w:rFonts w:asciiTheme="minorHAnsi" w:hAnsiTheme="minorHAnsi" w:cstheme="minorHAnsi"/>
          <w:sz w:val="22"/>
          <w:szCs w:val="22"/>
        </w:rPr>
        <w:t xml:space="preserve">dodavatele, jeho kontaktní údaje a informace o tom, v jakém státě se </w:t>
      </w:r>
      <w:r w:rsidR="00973032">
        <w:rPr>
          <w:rFonts w:asciiTheme="minorHAnsi" w:hAnsiTheme="minorHAnsi" w:cstheme="minorHAnsi"/>
          <w:sz w:val="22"/>
          <w:szCs w:val="22"/>
        </w:rPr>
        <w:t>pod</w:t>
      </w:r>
      <w:r w:rsidRPr="007F2A4C">
        <w:rPr>
          <w:rFonts w:asciiTheme="minorHAnsi" w:hAnsiTheme="minorHAnsi" w:cstheme="minorHAnsi"/>
          <w:sz w:val="22"/>
          <w:szCs w:val="22"/>
        </w:rPr>
        <w:t xml:space="preserve">dodavatel nachází. V případě, že Objednatel ze závažných důvodů namítne, že navržená osoba </w:t>
      </w:r>
      <w:r w:rsidR="00973032">
        <w:rPr>
          <w:rFonts w:asciiTheme="minorHAnsi" w:hAnsiTheme="minorHAnsi" w:cstheme="minorHAnsi"/>
          <w:sz w:val="22"/>
          <w:szCs w:val="22"/>
        </w:rPr>
        <w:t>pod</w:t>
      </w:r>
      <w:r w:rsidRPr="007F2A4C">
        <w:rPr>
          <w:rFonts w:asciiTheme="minorHAnsi" w:hAnsiTheme="minorHAnsi" w:cstheme="minorHAnsi"/>
          <w:sz w:val="22"/>
          <w:szCs w:val="22"/>
        </w:rPr>
        <w:t xml:space="preserve">dodavatele nemůže </w:t>
      </w:r>
      <w:r w:rsidR="001B3758" w:rsidRPr="007F2A4C">
        <w:rPr>
          <w:rFonts w:asciiTheme="minorHAnsi" w:hAnsiTheme="minorHAnsi" w:cstheme="minorHAnsi"/>
          <w:sz w:val="22"/>
          <w:szCs w:val="22"/>
        </w:rPr>
        <w:t>poskytovat plnění</w:t>
      </w:r>
      <w:r w:rsidR="005F1EB2" w:rsidRPr="007F2A4C">
        <w:rPr>
          <w:rFonts w:asciiTheme="minorHAnsi" w:hAnsiTheme="minorHAnsi" w:cstheme="minorHAnsi"/>
          <w:sz w:val="22"/>
          <w:szCs w:val="22"/>
        </w:rPr>
        <w:t xml:space="preserve"> nebo jeho část</w:t>
      </w:r>
      <w:r w:rsidRPr="007F2A4C">
        <w:rPr>
          <w:rFonts w:asciiTheme="minorHAnsi" w:hAnsiTheme="minorHAnsi" w:cstheme="minorHAnsi"/>
          <w:sz w:val="22"/>
          <w:szCs w:val="22"/>
        </w:rPr>
        <w:t xml:space="preserve"> dle Smlouvy, Poskytovatel takovému návrhu vyhoví a </w:t>
      </w:r>
      <w:r w:rsidR="00973032">
        <w:rPr>
          <w:rFonts w:asciiTheme="minorHAnsi" w:hAnsiTheme="minorHAnsi" w:cstheme="minorHAnsi"/>
          <w:sz w:val="22"/>
          <w:szCs w:val="22"/>
        </w:rPr>
        <w:t>pod</w:t>
      </w:r>
      <w:r w:rsidRPr="007F2A4C">
        <w:rPr>
          <w:rFonts w:asciiTheme="minorHAnsi" w:hAnsiTheme="minorHAnsi" w:cstheme="minorHAnsi"/>
          <w:sz w:val="22"/>
          <w:szCs w:val="22"/>
        </w:rPr>
        <w:t xml:space="preserve">dodavatele do </w:t>
      </w:r>
      <w:r w:rsidR="001B3758" w:rsidRPr="007F2A4C">
        <w:rPr>
          <w:rFonts w:asciiTheme="minorHAnsi" w:hAnsiTheme="minorHAnsi" w:cstheme="minorHAnsi"/>
          <w:sz w:val="22"/>
          <w:szCs w:val="22"/>
        </w:rPr>
        <w:t>poskytování plnění</w:t>
      </w:r>
      <w:r w:rsidRPr="007F2A4C">
        <w:rPr>
          <w:rFonts w:asciiTheme="minorHAnsi" w:hAnsiTheme="minorHAnsi" w:cstheme="minorHAnsi"/>
          <w:sz w:val="22"/>
          <w:szCs w:val="22"/>
        </w:rPr>
        <w:t xml:space="preserve"> nezapojí.</w:t>
      </w:r>
      <w:bookmarkEnd w:id="26"/>
    </w:p>
    <w:p w14:paraId="01EA4767" w14:textId="073A4FF1" w:rsidR="003D1CFF" w:rsidRPr="007F2A4C" w:rsidRDefault="003D1CFF" w:rsidP="005D13EC">
      <w:pPr>
        <w:pStyle w:val="RLTextlnkuslovan"/>
        <w:spacing w:after="160"/>
        <w:rPr>
          <w:rFonts w:asciiTheme="minorHAnsi" w:hAnsiTheme="minorHAnsi" w:cstheme="minorHAnsi"/>
          <w:sz w:val="22"/>
          <w:szCs w:val="22"/>
        </w:rPr>
      </w:pPr>
      <w:bookmarkStart w:id="27" w:name="_Ref25157449"/>
      <w:r w:rsidRPr="007F2A4C">
        <w:rPr>
          <w:rFonts w:asciiTheme="minorHAnsi" w:hAnsiTheme="minorHAnsi" w:cstheme="minorHAnsi"/>
          <w:sz w:val="22"/>
          <w:szCs w:val="22"/>
          <w:lang w:eastAsia="en-US"/>
        </w:rPr>
        <w:t xml:space="preserve">Smluvní strany výslovně uvádějí, že při </w:t>
      </w:r>
      <w:r w:rsidR="001B3758" w:rsidRPr="007F2A4C">
        <w:rPr>
          <w:rFonts w:asciiTheme="minorHAnsi" w:hAnsiTheme="minorHAnsi" w:cstheme="minorHAnsi"/>
          <w:sz w:val="22"/>
          <w:szCs w:val="22"/>
          <w:lang w:eastAsia="en-US"/>
        </w:rPr>
        <w:t>poskytování plnění</w:t>
      </w:r>
      <w:r w:rsidRPr="007F2A4C">
        <w:rPr>
          <w:rFonts w:asciiTheme="minorHAnsi" w:hAnsiTheme="minorHAnsi" w:cstheme="minorHAnsi"/>
          <w:sz w:val="22"/>
          <w:szCs w:val="22"/>
          <w:lang w:eastAsia="en-US"/>
        </w:rPr>
        <w:t xml:space="preserve"> prostřednictvím jakéhokoli </w:t>
      </w:r>
      <w:r w:rsidR="00973032">
        <w:rPr>
          <w:rFonts w:asciiTheme="minorHAnsi" w:hAnsiTheme="minorHAnsi" w:cstheme="minorHAnsi"/>
          <w:sz w:val="22"/>
          <w:szCs w:val="22"/>
          <w:lang w:eastAsia="en-US"/>
        </w:rPr>
        <w:t>pod</w:t>
      </w:r>
      <w:r w:rsidRPr="007F2A4C">
        <w:rPr>
          <w:rFonts w:asciiTheme="minorHAnsi" w:hAnsiTheme="minorHAnsi" w:cstheme="minorHAnsi"/>
          <w:sz w:val="22"/>
          <w:szCs w:val="22"/>
          <w:lang w:eastAsia="en-US"/>
        </w:rPr>
        <w:t xml:space="preserve">dodavatele má Poskytovatel odpovědnost, jako by </w:t>
      </w:r>
      <w:r w:rsidR="001B3758" w:rsidRPr="007F2A4C">
        <w:rPr>
          <w:rFonts w:asciiTheme="minorHAnsi" w:hAnsiTheme="minorHAnsi" w:cstheme="minorHAnsi"/>
          <w:sz w:val="22"/>
          <w:szCs w:val="22"/>
          <w:lang w:eastAsia="en-US"/>
        </w:rPr>
        <w:t xml:space="preserve">plnění poskytoval </w:t>
      </w:r>
      <w:r w:rsidRPr="007F2A4C">
        <w:rPr>
          <w:rFonts w:asciiTheme="minorHAnsi" w:hAnsiTheme="minorHAnsi" w:cstheme="minorHAnsi"/>
          <w:sz w:val="22"/>
          <w:szCs w:val="22"/>
          <w:lang w:eastAsia="en-US"/>
        </w:rPr>
        <w:t>sám.</w:t>
      </w:r>
      <w:bookmarkEnd w:id="27"/>
    </w:p>
    <w:p w14:paraId="3D96BAC6" w14:textId="77777777" w:rsidR="005E6174" w:rsidRPr="007F2A4C" w:rsidRDefault="005E6174" w:rsidP="005D13EC">
      <w:pPr>
        <w:pStyle w:val="RLlneksmlouvy"/>
        <w:spacing w:after="160"/>
        <w:rPr>
          <w:rFonts w:asciiTheme="minorHAnsi" w:hAnsiTheme="minorHAnsi" w:cstheme="minorHAnsi"/>
          <w:sz w:val="22"/>
          <w:szCs w:val="22"/>
        </w:rPr>
      </w:pPr>
      <w:bookmarkStart w:id="28" w:name="_Toc212632747"/>
      <w:r w:rsidRPr="007F2A4C">
        <w:rPr>
          <w:rFonts w:asciiTheme="minorHAnsi" w:hAnsiTheme="minorHAnsi" w:cstheme="minorHAnsi"/>
          <w:sz w:val="22"/>
          <w:szCs w:val="22"/>
        </w:rPr>
        <w:t>DOBA A MÍSTO PLNĚNÍ</w:t>
      </w:r>
      <w:bookmarkEnd w:id="28"/>
    </w:p>
    <w:p w14:paraId="77245CA2" w14:textId="713946EC" w:rsidR="00FA088E" w:rsidRPr="007F2A4C" w:rsidRDefault="00FA088E" w:rsidP="00FA088E">
      <w:pPr>
        <w:pStyle w:val="RLTextlnkuslovan"/>
        <w:spacing w:after="160"/>
        <w:rPr>
          <w:rFonts w:asciiTheme="minorHAnsi" w:hAnsiTheme="minorHAnsi" w:cstheme="minorHAnsi"/>
          <w:sz w:val="22"/>
          <w:szCs w:val="22"/>
          <w:lang w:eastAsia="en-US"/>
        </w:rPr>
      </w:pPr>
      <w:bookmarkStart w:id="29" w:name="_Ref370398867"/>
      <w:bookmarkStart w:id="30" w:name="_Hlk2205943"/>
      <w:r w:rsidRPr="007F2A4C">
        <w:rPr>
          <w:rFonts w:asciiTheme="minorHAnsi" w:hAnsiTheme="minorHAnsi" w:cstheme="minorHAnsi"/>
          <w:sz w:val="22"/>
          <w:szCs w:val="22"/>
          <w:lang w:eastAsia="en-US"/>
        </w:rPr>
        <w:t xml:space="preserve">Poskytovatel se Smlouvou zavazuje provést pro Objednatele Dílo dle </w:t>
      </w:r>
      <w:r w:rsidR="006E0A24" w:rsidRPr="007F2A4C">
        <w:rPr>
          <w:rFonts w:asciiTheme="minorHAnsi" w:hAnsiTheme="minorHAnsi" w:cstheme="minorHAnsi"/>
          <w:sz w:val="22"/>
          <w:szCs w:val="22"/>
          <w:lang w:eastAsia="en-US"/>
        </w:rPr>
        <w:t>H</w:t>
      </w:r>
      <w:r w:rsidRPr="007F2A4C">
        <w:rPr>
          <w:rFonts w:asciiTheme="minorHAnsi" w:hAnsiTheme="minorHAnsi" w:cstheme="minorHAnsi"/>
          <w:sz w:val="22"/>
          <w:szCs w:val="22"/>
          <w:lang w:eastAsia="en-US"/>
        </w:rPr>
        <w:t>armonogramu</w:t>
      </w:r>
      <w:bookmarkEnd w:id="29"/>
      <w:r w:rsidR="006E0A24" w:rsidRPr="007F2A4C">
        <w:rPr>
          <w:rFonts w:asciiTheme="minorHAnsi" w:hAnsiTheme="minorHAnsi" w:cstheme="minorHAnsi"/>
          <w:sz w:val="22"/>
          <w:szCs w:val="22"/>
          <w:lang w:eastAsia="en-US"/>
        </w:rPr>
        <w:t>.</w:t>
      </w:r>
      <w:r w:rsidRPr="007F2A4C">
        <w:rPr>
          <w:rFonts w:asciiTheme="minorHAnsi" w:hAnsiTheme="minorHAnsi" w:cstheme="minorHAnsi"/>
          <w:sz w:val="22"/>
          <w:szCs w:val="22"/>
          <w:lang w:eastAsia="en-US"/>
        </w:rPr>
        <w:t xml:space="preserve"> </w:t>
      </w:r>
    </w:p>
    <w:p w14:paraId="34CAC0CE" w14:textId="179BC375" w:rsidR="00D71B62" w:rsidRPr="007F2A4C" w:rsidRDefault="00215F17" w:rsidP="005D13EC">
      <w:pPr>
        <w:pStyle w:val="RLTextlnkuslovan"/>
        <w:spacing w:after="160"/>
        <w:rPr>
          <w:rFonts w:asciiTheme="minorHAnsi" w:hAnsiTheme="minorHAnsi" w:cstheme="minorHAnsi"/>
          <w:sz w:val="22"/>
          <w:szCs w:val="22"/>
          <w:lang w:eastAsia="en-US"/>
        </w:rPr>
      </w:pPr>
      <w:bookmarkStart w:id="31" w:name="_Ref25157451"/>
      <w:r w:rsidRPr="007F2A4C">
        <w:rPr>
          <w:rFonts w:asciiTheme="minorHAnsi" w:hAnsiTheme="minorHAnsi" w:cstheme="minorHAnsi"/>
          <w:sz w:val="22"/>
          <w:szCs w:val="22"/>
          <w:lang w:eastAsia="en-US"/>
        </w:rPr>
        <w:t xml:space="preserve">Místem plnění </w:t>
      </w:r>
      <w:r w:rsidR="007F66D5" w:rsidRPr="007F2A4C">
        <w:rPr>
          <w:rFonts w:asciiTheme="minorHAnsi" w:hAnsiTheme="minorHAnsi" w:cstheme="minorHAnsi"/>
          <w:sz w:val="22"/>
          <w:szCs w:val="22"/>
          <w:lang w:eastAsia="en-US"/>
        </w:rPr>
        <w:t xml:space="preserve">je </w:t>
      </w:r>
      <w:r w:rsidR="00365642" w:rsidRPr="007F2A4C">
        <w:rPr>
          <w:rFonts w:asciiTheme="minorHAnsi" w:hAnsiTheme="minorHAnsi" w:cstheme="minorHAnsi"/>
          <w:sz w:val="22"/>
          <w:szCs w:val="22"/>
        </w:rPr>
        <w:t>sídlo Objednatele</w:t>
      </w:r>
      <w:r w:rsidR="00756DD5" w:rsidRPr="007F2A4C">
        <w:rPr>
          <w:rFonts w:asciiTheme="minorHAnsi" w:hAnsiTheme="minorHAnsi" w:cstheme="minorHAnsi"/>
          <w:sz w:val="22"/>
          <w:szCs w:val="22"/>
        </w:rPr>
        <w:t>, přičemž konkrétní lokality mohou být dohodnuty mezi Objednatelem a Poskytovatelem</w:t>
      </w:r>
      <w:r w:rsidR="00DC568E" w:rsidRPr="007F2A4C">
        <w:rPr>
          <w:rFonts w:asciiTheme="minorHAnsi" w:hAnsiTheme="minorHAnsi" w:cstheme="minorHAnsi"/>
          <w:sz w:val="22"/>
          <w:szCs w:val="22"/>
          <w:lang w:eastAsia="en-US"/>
        </w:rPr>
        <w:t>.</w:t>
      </w:r>
      <w:bookmarkEnd w:id="31"/>
    </w:p>
    <w:p w14:paraId="0856F76E" w14:textId="5F9ADD31" w:rsidR="00272C79" w:rsidRPr="007F2A4C" w:rsidRDefault="00215F17" w:rsidP="005D13EC">
      <w:pPr>
        <w:pStyle w:val="RLTextlnkuslovan"/>
        <w:spacing w:after="160"/>
        <w:rPr>
          <w:rFonts w:asciiTheme="minorHAnsi" w:hAnsiTheme="minorHAnsi" w:cstheme="minorHAnsi"/>
          <w:sz w:val="22"/>
          <w:szCs w:val="22"/>
          <w:lang w:eastAsia="en-US"/>
        </w:rPr>
      </w:pPr>
      <w:bookmarkStart w:id="32" w:name="_Ref25157452"/>
      <w:r w:rsidRPr="007F2A4C">
        <w:rPr>
          <w:rFonts w:asciiTheme="minorHAnsi" w:hAnsiTheme="minorHAnsi" w:cstheme="minorHAnsi"/>
          <w:sz w:val="22"/>
          <w:szCs w:val="22"/>
          <w:lang w:eastAsia="en-US"/>
        </w:rPr>
        <w:t>Pokud to povaha plnění této Smlouvy umožňuje</w:t>
      </w:r>
      <w:r w:rsidR="004F29FB" w:rsidRPr="007F2A4C">
        <w:rPr>
          <w:rFonts w:asciiTheme="minorHAnsi" w:hAnsiTheme="minorHAnsi" w:cstheme="minorHAnsi"/>
          <w:sz w:val="22"/>
          <w:szCs w:val="22"/>
          <w:lang w:eastAsia="en-US"/>
        </w:rPr>
        <w:t xml:space="preserve"> a Objednatel vůči tomu nemá výhrady</w:t>
      </w:r>
      <w:r w:rsidRPr="007F2A4C">
        <w:rPr>
          <w:rFonts w:asciiTheme="minorHAnsi" w:hAnsiTheme="minorHAnsi" w:cstheme="minorHAnsi"/>
          <w:sz w:val="22"/>
          <w:szCs w:val="22"/>
          <w:lang w:eastAsia="en-US"/>
        </w:rPr>
        <w:t xml:space="preserve">, je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 oprávněn </w:t>
      </w:r>
      <w:r w:rsidR="001B3758" w:rsidRPr="007F2A4C">
        <w:rPr>
          <w:rFonts w:asciiTheme="minorHAnsi" w:hAnsiTheme="minorHAnsi" w:cstheme="minorHAnsi"/>
          <w:sz w:val="22"/>
          <w:szCs w:val="22"/>
          <w:lang w:eastAsia="en-US"/>
        </w:rPr>
        <w:t>poskytovat části plnění</w:t>
      </w:r>
      <w:r w:rsidR="00536D87"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také vzdáleným přístupem.</w:t>
      </w:r>
      <w:bookmarkEnd w:id="32"/>
      <w:r w:rsidR="00CC5106" w:rsidRPr="007F2A4C" w:rsidDel="00CC5106">
        <w:rPr>
          <w:rFonts w:asciiTheme="minorHAnsi" w:hAnsiTheme="minorHAnsi" w:cstheme="minorHAnsi"/>
          <w:sz w:val="22"/>
          <w:szCs w:val="22"/>
          <w:lang w:eastAsia="en-US"/>
        </w:rPr>
        <w:t xml:space="preserve"> </w:t>
      </w:r>
      <w:bookmarkStart w:id="33" w:name="_Hlt313947781"/>
      <w:bookmarkStart w:id="34" w:name="_Ref212260271"/>
      <w:bookmarkStart w:id="35" w:name="_Toc212632749"/>
      <w:bookmarkStart w:id="36" w:name="_Ref195953308"/>
      <w:bookmarkStart w:id="37" w:name="_Ref196136175"/>
      <w:bookmarkStart w:id="38" w:name="_Ref196188216"/>
      <w:bookmarkEnd w:id="33"/>
    </w:p>
    <w:p w14:paraId="38485DFF" w14:textId="77777777" w:rsidR="009D5E8D" w:rsidRPr="007F2A4C" w:rsidRDefault="009D5E8D" w:rsidP="009D5E8D">
      <w:pPr>
        <w:pStyle w:val="RLlneksmlouvy"/>
        <w:numPr>
          <w:ilvl w:val="0"/>
          <w:numId w:val="1"/>
        </w:numPr>
        <w:rPr>
          <w:rFonts w:asciiTheme="minorHAnsi" w:hAnsiTheme="minorHAnsi" w:cstheme="minorHAnsi"/>
          <w:sz w:val="22"/>
          <w:szCs w:val="22"/>
        </w:rPr>
      </w:pPr>
      <w:bookmarkStart w:id="39" w:name="_Ref214190881"/>
      <w:bookmarkStart w:id="40" w:name="_Ref313947767"/>
      <w:bookmarkStart w:id="41" w:name="_Ref313974437"/>
      <w:r w:rsidRPr="007F2A4C">
        <w:rPr>
          <w:rFonts w:asciiTheme="minorHAnsi" w:hAnsiTheme="minorHAnsi" w:cstheme="minorHAnsi"/>
          <w:sz w:val="22"/>
          <w:szCs w:val="22"/>
        </w:rPr>
        <w:t xml:space="preserve">ZPŮSOB </w:t>
      </w:r>
      <w:bookmarkEnd w:id="39"/>
      <w:bookmarkEnd w:id="40"/>
      <w:bookmarkEnd w:id="41"/>
      <w:r w:rsidRPr="007F2A4C">
        <w:rPr>
          <w:rFonts w:asciiTheme="minorHAnsi" w:hAnsiTheme="minorHAnsi" w:cstheme="minorHAnsi"/>
          <w:sz w:val="22"/>
          <w:szCs w:val="22"/>
        </w:rPr>
        <w:t>PROVEDENÍ DÍLA</w:t>
      </w:r>
    </w:p>
    <w:p w14:paraId="68D1CF3E" w14:textId="01AF26AB" w:rsidR="009D5E8D" w:rsidRPr="007F2A4C" w:rsidRDefault="00AF5B1C" w:rsidP="009D5E8D">
      <w:pPr>
        <w:pStyle w:val="RLTextlnkuslovan"/>
        <w:keepNext/>
        <w:numPr>
          <w:ilvl w:val="1"/>
          <w:numId w:val="1"/>
        </w:numPr>
        <w:rPr>
          <w:rFonts w:asciiTheme="minorHAnsi" w:hAnsiTheme="minorHAnsi" w:cstheme="minorHAnsi"/>
          <w:sz w:val="22"/>
          <w:szCs w:val="22"/>
          <w:lang w:eastAsia="en-US"/>
        </w:rPr>
      </w:pPr>
      <w:r w:rsidRPr="007F2A4C">
        <w:rPr>
          <w:rFonts w:asciiTheme="minorHAnsi" w:hAnsiTheme="minorHAnsi" w:cstheme="minorHAnsi"/>
          <w:sz w:val="22"/>
          <w:szCs w:val="22"/>
          <w:lang w:eastAsia="en-US"/>
        </w:rPr>
        <w:t>Poskytovatel se zavazuje poskytovat plnění dle této Smlouvy na základě parametrů určených v této Smlouvě</w:t>
      </w:r>
      <w:r w:rsidR="008E6366" w:rsidRPr="007F2A4C">
        <w:rPr>
          <w:rFonts w:asciiTheme="minorHAnsi" w:hAnsiTheme="minorHAnsi" w:cstheme="minorHAnsi"/>
          <w:sz w:val="22"/>
          <w:szCs w:val="22"/>
          <w:lang w:eastAsia="en-US"/>
        </w:rPr>
        <w:t xml:space="preserve"> a</w:t>
      </w:r>
      <w:r w:rsidRPr="007F2A4C">
        <w:rPr>
          <w:rFonts w:asciiTheme="minorHAnsi" w:hAnsiTheme="minorHAnsi" w:cstheme="minorHAnsi"/>
          <w:sz w:val="22"/>
          <w:szCs w:val="22"/>
          <w:lang w:eastAsia="en-US"/>
        </w:rPr>
        <w:t xml:space="preserve"> v Příloze č. </w:t>
      </w:r>
      <w:r w:rsidR="00E45260" w:rsidRPr="007F2A4C">
        <w:rPr>
          <w:rFonts w:asciiTheme="minorHAnsi" w:hAnsiTheme="minorHAnsi" w:cstheme="minorHAnsi"/>
          <w:sz w:val="22"/>
          <w:szCs w:val="22"/>
          <w:lang w:eastAsia="en-US"/>
        </w:rPr>
        <w:t>5</w:t>
      </w:r>
      <w:r w:rsidRPr="007F2A4C">
        <w:rPr>
          <w:rFonts w:asciiTheme="minorHAnsi" w:hAnsiTheme="minorHAnsi" w:cstheme="minorHAnsi"/>
          <w:sz w:val="22"/>
          <w:szCs w:val="22"/>
          <w:lang w:eastAsia="en-US"/>
        </w:rPr>
        <w:t xml:space="preserve"> Požadavky </w:t>
      </w:r>
      <w:proofErr w:type="spellStart"/>
      <w:r w:rsidRPr="007F2A4C">
        <w:rPr>
          <w:rFonts w:asciiTheme="minorHAnsi" w:hAnsiTheme="minorHAnsi" w:cstheme="minorHAnsi"/>
          <w:sz w:val="22"/>
          <w:szCs w:val="22"/>
          <w:lang w:eastAsia="en-US"/>
        </w:rPr>
        <w:t>Quality</w:t>
      </w:r>
      <w:proofErr w:type="spellEnd"/>
      <w:r w:rsidRPr="007F2A4C">
        <w:rPr>
          <w:rFonts w:asciiTheme="minorHAnsi" w:hAnsiTheme="minorHAnsi" w:cstheme="minorHAnsi"/>
          <w:sz w:val="22"/>
          <w:szCs w:val="22"/>
          <w:lang w:eastAsia="en-US"/>
        </w:rPr>
        <w:t xml:space="preserve"> managementu a v Příloze č. </w:t>
      </w:r>
      <w:r w:rsidR="00E45260" w:rsidRPr="007F2A4C">
        <w:rPr>
          <w:rFonts w:asciiTheme="minorHAnsi" w:hAnsiTheme="minorHAnsi" w:cstheme="minorHAnsi"/>
          <w:sz w:val="22"/>
          <w:szCs w:val="22"/>
          <w:lang w:eastAsia="en-US"/>
        </w:rPr>
        <w:t>6</w:t>
      </w:r>
      <w:r w:rsidRPr="007F2A4C">
        <w:rPr>
          <w:rFonts w:asciiTheme="minorHAnsi" w:hAnsiTheme="minorHAnsi" w:cstheme="minorHAnsi"/>
          <w:sz w:val="22"/>
          <w:szCs w:val="22"/>
          <w:lang w:eastAsia="en-US"/>
        </w:rPr>
        <w:t xml:space="preserve"> Požadavky na projektové řízení.</w:t>
      </w:r>
    </w:p>
    <w:p w14:paraId="3D96BAD7" w14:textId="37BB5E2F" w:rsidR="007B5BEB" w:rsidRPr="007F2A4C" w:rsidRDefault="007B5BEB" w:rsidP="005D13EC">
      <w:pPr>
        <w:pStyle w:val="RLlneksmlouvy"/>
        <w:spacing w:after="160"/>
        <w:rPr>
          <w:rFonts w:asciiTheme="minorHAnsi" w:hAnsiTheme="minorHAnsi" w:cstheme="minorHAnsi"/>
          <w:sz w:val="22"/>
          <w:szCs w:val="22"/>
        </w:rPr>
      </w:pPr>
      <w:bookmarkStart w:id="42" w:name="_Hlt313951187"/>
      <w:bookmarkStart w:id="43" w:name="_Hlt313951238"/>
      <w:bookmarkStart w:id="44" w:name="_Hlt313951251"/>
      <w:bookmarkStart w:id="45" w:name="_Hlt313951267"/>
      <w:bookmarkStart w:id="46" w:name="_Ref367565345"/>
      <w:bookmarkStart w:id="47" w:name="_Ref273382468"/>
      <w:bookmarkStart w:id="48" w:name="_Toc295034736"/>
      <w:bookmarkStart w:id="49" w:name="_Ref313890711"/>
      <w:bookmarkStart w:id="50" w:name="_Ref367538257"/>
      <w:bookmarkStart w:id="51" w:name="_Ref457837153"/>
      <w:bookmarkEnd w:id="30"/>
      <w:bookmarkEnd w:id="42"/>
      <w:bookmarkEnd w:id="43"/>
      <w:bookmarkEnd w:id="44"/>
      <w:bookmarkEnd w:id="45"/>
      <w:r w:rsidRPr="007F2A4C">
        <w:rPr>
          <w:rFonts w:asciiTheme="minorHAnsi" w:hAnsiTheme="minorHAnsi" w:cstheme="minorHAnsi"/>
          <w:sz w:val="22"/>
          <w:szCs w:val="22"/>
        </w:rPr>
        <w:t>AKCEPTACE</w:t>
      </w:r>
      <w:bookmarkEnd w:id="46"/>
      <w:r w:rsidRPr="007F2A4C">
        <w:rPr>
          <w:rFonts w:asciiTheme="minorHAnsi" w:hAnsiTheme="minorHAnsi" w:cstheme="minorHAnsi"/>
          <w:sz w:val="22"/>
          <w:szCs w:val="22"/>
        </w:rPr>
        <w:t xml:space="preserve"> </w:t>
      </w:r>
      <w:bookmarkEnd w:id="47"/>
      <w:bookmarkEnd w:id="48"/>
      <w:bookmarkEnd w:id="49"/>
      <w:bookmarkEnd w:id="50"/>
      <w:bookmarkEnd w:id="51"/>
    </w:p>
    <w:p w14:paraId="37B7E692" w14:textId="069EA0AA" w:rsidR="002641C2" w:rsidRPr="007F2A4C" w:rsidRDefault="002641C2" w:rsidP="002641C2">
      <w:pPr>
        <w:pStyle w:val="RLTextlnkuslovan"/>
        <w:spacing w:after="160"/>
        <w:rPr>
          <w:rFonts w:asciiTheme="minorHAnsi" w:hAnsiTheme="minorHAnsi" w:cstheme="minorHAnsi"/>
          <w:sz w:val="22"/>
          <w:szCs w:val="22"/>
          <w:lang w:eastAsia="en-US"/>
        </w:rPr>
      </w:pPr>
      <w:bookmarkStart w:id="52" w:name="_Ref25925436"/>
      <w:bookmarkStart w:id="53" w:name="_Ref2935560"/>
      <w:bookmarkStart w:id="54" w:name="_Ref2718636"/>
      <w:r w:rsidRPr="007F2A4C">
        <w:rPr>
          <w:rFonts w:asciiTheme="minorHAnsi" w:hAnsiTheme="minorHAnsi" w:cstheme="minorHAnsi"/>
          <w:sz w:val="22"/>
          <w:szCs w:val="22"/>
          <w:lang w:eastAsia="en-US"/>
        </w:rPr>
        <w:t>Dílo a bud</w:t>
      </w:r>
      <w:r w:rsidR="008E6366" w:rsidRPr="007F2A4C">
        <w:rPr>
          <w:rFonts w:asciiTheme="minorHAnsi" w:hAnsiTheme="minorHAnsi" w:cstheme="minorHAnsi"/>
          <w:sz w:val="22"/>
          <w:szCs w:val="22"/>
          <w:lang w:eastAsia="en-US"/>
        </w:rPr>
        <w:t>e</w:t>
      </w:r>
      <w:r w:rsidRPr="007F2A4C">
        <w:rPr>
          <w:rFonts w:asciiTheme="minorHAnsi" w:hAnsiTheme="minorHAnsi" w:cstheme="minorHAnsi"/>
          <w:sz w:val="22"/>
          <w:szCs w:val="22"/>
          <w:lang w:eastAsia="en-US"/>
        </w:rPr>
        <w:t xml:space="preserve"> Objednatelem akceptovány na základě akceptační procedury dle tohoto </w:t>
      </w:r>
      <w:r w:rsidR="008E6366" w:rsidRPr="007F2A4C">
        <w:rPr>
          <w:rFonts w:asciiTheme="minorHAnsi" w:hAnsiTheme="minorHAnsi" w:cstheme="minorHAnsi"/>
          <w:sz w:val="22"/>
          <w:szCs w:val="22"/>
          <w:lang w:eastAsia="en-US"/>
        </w:rPr>
        <w:t>článku</w:t>
      </w:r>
      <w:r w:rsidRPr="007F2A4C">
        <w:rPr>
          <w:rFonts w:asciiTheme="minorHAnsi" w:hAnsiTheme="minorHAnsi" w:cstheme="minorHAnsi"/>
          <w:sz w:val="22"/>
          <w:szCs w:val="22"/>
          <w:lang w:eastAsia="en-US"/>
        </w:rPr>
        <w:t xml:space="preserve"> Smlouvy</w:t>
      </w:r>
      <w:r w:rsidR="00AF5B1C" w:rsidRPr="007F2A4C">
        <w:rPr>
          <w:rFonts w:asciiTheme="minorHAnsi" w:hAnsiTheme="minorHAnsi" w:cstheme="minorHAnsi"/>
          <w:sz w:val="22"/>
          <w:szCs w:val="22"/>
          <w:lang w:eastAsia="en-US"/>
        </w:rPr>
        <w:t xml:space="preserve"> a přílohy č. </w:t>
      </w:r>
      <w:r w:rsidR="00E45260" w:rsidRPr="007F2A4C">
        <w:rPr>
          <w:rFonts w:asciiTheme="minorHAnsi" w:hAnsiTheme="minorHAnsi" w:cstheme="minorHAnsi"/>
          <w:sz w:val="22"/>
          <w:szCs w:val="22"/>
          <w:lang w:eastAsia="en-US"/>
        </w:rPr>
        <w:t>9</w:t>
      </w:r>
      <w:r w:rsidR="00AF5B1C" w:rsidRPr="007F2A4C">
        <w:rPr>
          <w:rFonts w:asciiTheme="minorHAnsi" w:hAnsiTheme="minorHAnsi" w:cstheme="minorHAnsi"/>
          <w:sz w:val="22"/>
          <w:szCs w:val="22"/>
          <w:lang w:eastAsia="en-US"/>
        </w:rPr>
        <w:t xml:space="preserve"> této Smlouvy</w:t>
      </w:r>
      <w:r w:rsidRPr="007F2A4C">
        <w:rPr>
          <w:rFonts w:asciiTheme="minorHAnsi" w:hAnsiTheme="minorHAnsi" w:cstheme="minorHAnsi"/>
          <w:sz w:val="22"/>
          <w:szCs w:val="22"/>
          <w:lang w:eastAsia="en-US"/>
        </w:rPr>
        <w:t>. Akceptační procedura zahrnuje ověření, zda Poskytovatelem poskytnuté plnění je výsledkem, ke kterému se Poskytovatel zavázal, a to porovnáním skutečných vlastností jednotlivých plnění Poskytovatele s jejich závaznou specifikací uvedenou v této Smlouvě</w:t>
      </w:r>
      <w:r w:rsidR="003270CD" w:rsidRPr="007F2A4C">
        <w:rPr>
          <w:rFonts w:asciiTheme="minorHAnsi" w:hAnsiTheme="minorHAnsi" w:cstheme="minorHAnsi"/>
          <w:sz w:val="22"/>
          <w:szCs w:val="22"/>
          <w:lang w:eastAsia="en-US"/>
        </w:rPr>
        <w:t>, Technické specifikaci</w:t>
      </w:r>
      <w:r w:rsidR="00AF5B1C" w:rsidRPr="007F2A4C">
        <w:rPr>
          <w:rFonts w:asciiTheme="minorHAnsi" w:hAnsiTheme="minorHAnsi" w:cstheme="minorHAnsi"/>
          <w:sz w:val="22"/>
          <w:szCs w:val="22"/>
          <w:lang w:eastAsia="en-US"/>
        </w:rPr>
        <w:t xml:space="preserve"> či</w:t>
      </w:r>
      <w:r w:rsidR="003270CD" w:rsidRPr="007F2A4C">
        <w:rPr>
          <w:rFonts w:asciiTheme="minorHAnsi" w:hAnsiTheme="minorHAnsi" w:cstheme="minorHAnsi"/>
          <w:sz w:val="22"/>
          <w:szCs w:val="22"/>
          <w:lang w:eastAsia="en-US"/>
        </w:rPr>
        <w:t xml:space="preserve"> Návrhu realizace</w:t>
      </w:r>
      <w:r w:rsidRPr="007F2A4C">
        <w:rPr>
          <w:rFonts w:asciiTheme="minorHAnsi" w:hAnsiTheme="minorHAnsi" w:cstheme="minorHAnsi"/>
          <w:sz w:val="22"/>
          <w:szCs w:val="22"/>
          <w:lang w:eastAsia="en-US"/>
        </w:rPr>
        <w:t xml:space="preserve">, za využití akceptačních kritérií tam stanovených nebo později pro tento účel dohodnutých Smluvními stranami. </w:t>
      </w:r>
      <w:bookmarkEnd w:id="52"/>
    </w:p>
    <w:p w14:paraId="49E44C02" w14:textId="7AFCD503" w:rsidR="00296A35" w:rsidRPr="007F2A4C" w:rsidRDefault="00296A35" w:rsidP="005D13EC">
      <w:pPr>
        <w:pStyle w:val="RLTextlnkuslovan"/>
        <w:spacing w:after="160"/>
        <w:rPr>
          <w:rFonts w:asciiTheme="minorHAnsi" w:hAnsiTheme="minorHAnsi" w:cstheme="minorHAnsi"/>
          <w:b/>
          <w:sz w:val="22"/>
          <w:szCs w:val="22"/>
          <w:lang w:eastAsia="en-US"/>
        </w:rPr>
      </w:pPr>
      <w:bookmarkStart w:id="55" w:name="_Ref24560568"/>
      <w:r w:rsidRPr="007F2A4C">
        <w:rPr>
          <w:rFonts w:asciiTheme="minorHAnsi" w:hAnsiTheme="minorHAnsi" w:cstheme="minorHAnsi"/>
          <w:b/>
          <w:sz w:val="22"/>
          <w:szCs w:val="22"/>
          <w:lang w:eastAsia="en-US"/>
        </w:rPr>
        <w:t>Akceptace Díla</w:t>
      </w:r>
      <w:bookmarkEnd w:id="55"/>
    </w:p>
    <w:p w14:paraId="3D96BAD8" w14:textId="4052F741" w:rsidR="005E6174" w:rsidRPr="007F2A4C" w:rsidRDefault="00C8494F" w:rsidP="00296A35">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Dílo nebo jeho část</w:t>
      </w:r>
      <w:r w:rsidR="008C307C"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tvořící logický a funkční celek</w:t>
      </w:r>
      <w:r w:rsidR="00AE1AEA" w:rsidRPr="007F2A4C">
        <w:rPr>
          <w:rFonts w:asciiTheme="minorHAnsi" w:hAnsiTheme="minorHAnsi" w:cstheme="minorHAnsi"/>
          <w:sz w:val="22"/>
          <w:szCs w:val="22"/>
          <w:lang w:eastAsia="en-US"/>
        </w:rPr>
        <w:t>, kter</w:t>
      </w:r>
      <w:r w:rsidR="006E2842" w:rsidRPr="007F2A4C">
        <w:rPr>
          <w:rFonts w:asciiTheme="minorHAnsi" w:hAnsiTheme="minorHAnsi" w:cstheme="minorHAnsi"/>
          <w:sz w:val="22"/>
          <w:szCs w:val="22"/>
          <w:lang w:eastAsia="en-US"/>
        </w:rPr>
        <w:t>ý</w:t>
      </w:r>
      <w:r w:rsidR="00AE1AEA" w:rsidRPr="007F2A4C">
        <w:rPr>
          <w:rFonts w:asciiTheme="minorHAnsi" w:hAnsiTheme="minorHAnsi" w:cstheme="minorHAnsi"/>
          <w:sz w:val="22"/>
          <w:szCs w:val="22"/>
          <w:lang w:eastAsia="en-US"/>
        </w:rPr>
        <w:t xml:space="preserve"> představuj</w:t>
      </w:r>
      <w:r w:rsidR="006E2842" w:rsidRPr="007F2A4C">
        <w:rPr>
          <w:rFonts w:asciiTheme="minorHAnsi" w:hAnsiTheme="minorHAnsi" w:cstheme="minorHAnsi"/>
          <w:sz w:val="22"/>
          <w:szCs w:val="22"/>
          <w:lang w:eastAsia="en-US"/>
        </w:rPr>
        <w:t>e</w:t>
      </w:r>
      <w:r w:rsidR="00AE1AEA" w:rsidRPr="007F2A4C">
        <w:rPr>
          <w:rFonts w:asciiTheme="minorHAnsi" w:hAnsiTheme="minorHAnsi" w:cstheme="minorHAnsi"/>
          <w:sz w:val="22"/>
          <w:szCs w:val="22"/>
          <w:lang w:eastAsia="en-US"/>
        </w:rPr>
        <w:t xml:space="preserve"> samostatný předmět</w:t>
      </w:r>
      <w:r w:rsidR="006E2842" w:rsidRPr="007F2A4C">
        <w:rPr>
          <w:rFonts w:asciiTheme="minorHAnsi" w:hAnsiTheme="minorHAnsi" w:cstheme="minorHAnsi"/>
          <w:sz w:val="22"/>
          <w:szCs w:val="22"/>
          <w:lang w:eastAsia="en-US"/>
        </w:rPr>
        <w:t xml:space="preserve"> způsobilý přejímky </w:t>
      </w:r>
      <w:r w:rsidR="00D06B51" w:rsidRPr="007F2A4C">
        <w:rPr>
          <w:rFonts w:asciiTheme="minorHAnsi" w:hAnsiTheme="minorHAnsi" w:cstheme="minorHAnsi"/>
          <w:sz w:val="22"/>
          <w:szCs w:val="22"/>
          <w:lang w:eastAsia="en-US"/>
        </w:rPr>
        <w:t>(dále jen „</w:t>
      </w:r>
      <w:r w:rsidR="00F559E7" w:rsidRPr="007F2A4C">
        <w:rPr>
          <w:rFonts w:asciiTheme="minorHAnsi" w:hAnsiTheme="minorHAnsi" w:cstheme="minorHAnsi"/>
          <w:b/>
          <w:sz w:val="22"/>
          <w:szCs w:val="22"/>
          <w:lang w:eastAsia="en-US"/>
        </w:rPr>
        <w:t>D</w:t>
      </w:r>
      <w:r w:rsidR="00D06B51" w:rsidRPr="007F2A4C">
        <w:rPr>
          <w:rFonts w:asciiTheme="minorHAnsi" w:hAnsiTheme="minorHAnsi" w:cstheme="minorHAnsi"/>
          <w:b/>
          <w:sz w:val="22"/>
          <w:szCs w:val="22"/>
          <w:lang w:eastAsia="en-US"/>
        </w:rPr>
        <w:t>ílčí plnění</w:t>
      </w:r>
      <w:r w:rsidR="00D06B51" w:rsidRPr="007F2A4C">
        <w:rPr>
          <w:rFonts w:asciiTheme="minorHAnsi" w:hAnsiTheme="minorHAnsi" w:cstheme="minorHAnsi"/>
          <w:sz w:val="22"/>
          <w:szCs w:val="22"/>
          <w:lang w:eastAsia="en-US"/>
        </w:rPr>
        <w:t>“)</w:t>
      </w:r>
      <w:r w:rsidR="006E2842" w:rsidRPr="007F2A4C">
        <w:rPr>
          <w:rFonts w:asciiTheme="minorHAnsi" w:hAnsiTheme="minorHAnsi" w:cstheme="minorHAnsi"/>
          <w:sz w:val="22"/>
          <w:szCs w:val="22"/>
          <w:lang w:eastAsia="en-US"/>
        </w:rPr>
        <w:t>,</w:t>
      </w:r>
      <w:r w:rsidR="00D06B51" w:rsidRPr="007F2A4C">
        <w:rPr>
          <w:rFonts w:asciiTheme="minorHAnsi" w:hAnsiTheme="minorHAnsi" w:cstheme="minorHAnsi"/>
          <w:sz w:val="22"/>
          <w:szCs w:val="22"/>
          <w:lang w:eastAsia="en-US"/>
        </w:rPr>
        <w:t xml:space="preserve"> </w:t>
      </w:r>
      <w:r w:rsidR="005E6174" w:rsidRPr="007F2A4C">
        <w:rPr>
          <w:rFonts w:asciiTheme="minorHAnsi" w:hAnsiTheme="minorHAnsi" w:cstheme="minorHAnsi"/>
          <w:sz w:val="22"/>
          <w:szCs w:val="22"/>
          <w:lang w:eastAsia="en-US"/>
        </w:rPr>
        <w:t>bud</w:t>
      </w:r>
      <w:r w:rsidR="00143FFF" w:rsidRPr="007F2A4C">
        <w:rPr>
          <w:rFonts w:asciiTheme="minorHAnsi" w:hAnsiTheme="minorHAnsi" w:cstheme="minorHAnsi"/>
          <w:sz w:val="22"/>
          <w:szCs w:val="22"/>
          <w:lang w:eastAsia="en-US"/>
        </w:rPr>
        <w:t>ou</w:t>
      </w:r>
      <w:r w:rsidR="005E6174"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 xml:space="preserve">Objednatelem </w:t>
      </w:r>
      <w:r w:rsidR="005E6174" w:rsidRPr="007F2A4C">
        <w:rPr>
          <w:rFonts w:asciiTheme="minorHAnsi" w:hAnsiTheme="minorHAnsi" w:cstheme="minorHAnsi"/>
          <w:sz w:val="22"/>
          <w:szCs w:val="22"/>
          <w:lang w:eastAsia="en-US"/>
        </w:rPr>
        <w:t>akceptován</w:t>
      </w:r>
      <w:r w:rsidR="00143FFF" w:rsidRPr="007F2A4C">
        <w:rPr>
          <w:rFonts w:asciiTheme="minorHAnsi" w:hAnsiTheme="minorHAnsi" w:cstheme="minorHAnsi"/>
          <w:sz w:val="22"/>
          <w:szCs w:val="22"/>
          <w:lang w:eastAsia="en-US"/>
        </w:rPr>
        <w:t>y</w:t>
      </w:r>
      <w:r w:rsidR="005E6174" w:rsidRPr="007F2A4C">
        <w:rPr>
          <w:rFonts w:asciiTheme="minorHAnsi" w:hAnsiTheme="minorHAnsi" w:cstheme="minorHAnsi"/>
          <w:sz w:val="22"/>
          <w:szCs w:val="22"/>
          <w:lang w:eastAsia="en-US"/>
        </w:rPr>
        <w:t xml:space="preserve"> na základě akceptační procedury. Akceptační procedura zahrnuje ověření, zda </w:t>
      </w:r>
      <w:r w:rsidR="00902894"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em poskytnuté </w:t>
      </w:r>
      <w:r w:rsidR="00D060A4" w:rsidRPr="007F2A4C">
        <w:rPr>
          <w:rFonts w:asciiTheme="minorHAnsi" w:hAnsiTheme="minorHAnsi" w:cstheme="minorHAnsi"/>
          <w:sz w:val="22"/>
          <w:szCs w:val="22"/>
          <w:lang w:eastAsia="en-US"/>
        </w:rPr>
        <w:t>D</w:t>
      </w:r>
      <w:r w:rsidR="006E2842" w:rsidRPr="007F2A4C">
        <w:rPr>
          <w:rFonts w:asciiTheme="minorHAnsi" w:hAnsiTheme="minorHAnsi" w:cstheme="minorHAnsi"/>
          <w:sz w:val="22"/>
          <w:szCs w:val="22"/>
          <w:lang w:eastAsia="en-US"/>
        </w:rPr>
        <w:t xml:space="preserve">ílčí </w:t>
      </w:r>
      <w:r w:rsidR="005E6174" w:rsidRPr="007F2A4C">
        <w:rPr>
          <w:rFonts w:asciiTheme="minorHAnsi" w:hAnsiTheme="minorHAnsi" w:cstheme="minorHAnsi"/>
          <w:sz w:val="22"/>
          <w:szCs w:val="22"/>
          <w:lang w:eastAsia="en-US"/>
        </w:rPr>
        <w:t xml:space="preserve">plnění </w:t>
      </w:r>
      <w:r w:rsidR="006E2842" w:rsidRPr="007F2A4C">
        <w:rPr>
          <w:rFonts w:asciiTheme="minorHAnsi" w:hAnsiTheme="minorHAnsi" w:cstheme="minorHAnsi"/>
          <w:sz w:val="22"/>
          <w:szCs w:val="22"/>
          <w:lang w:eastAsia="en-US"/>
        </w:rPr>
        <w:t xml:space="preserve">je </w:t>
      </w:r>
      <w:r w:rsidR="005E6174" w:rsidRPr="007F2A4C">
        <w:rPr>
          <w:rFonts w:asciiTheme="minorHAnsi" w:hAnsiTheme="minorHAnsi" w:cstheme="minorHAnsi"/>
          <w:sz w:val="22"/>
          <w:szCs w:val="22"/>
          <w:lang w:eastAsia="en-US"/>
        </w:rPr>
        <w:t>výsledk</w:t>
      </w:r>
      <w:r w:rsidR="006E2842" w:rsidRPr="007F2A4C">
        <w:rPr>
          <w:rFonts w:asciiTheme="minorHAnsi" w:hAnsiTheme="minorHAnsi" w:cstheme="minorHAnsi"/>
          <w:sz w:val="22"/>
          <w:szCs w:val="22"/>
          <w:lang w:eastAsia="en-US"/>
        </w:rPr>
        <w:t>em</w:t>
      </w:r>
      <w:r w:rsidR="005E6174" w:rsidRPr="007F2A4C">
        <w:rPr>
          <w:rFonts w:asciiTheme="minorHAnsi" w:hAnsiTheme="minorHAnsi" w:cstheme="minorHAnsi"/>
          <w:sz w:val="22"/>
          <w:szCs w:val="22"/>
          <w:lang w:eastAsia="en-US"/>
        </w:rPr>
        <w:t xml:space="preserve">, ke kterému se </w:t>
      </w:r>
      <w:r w:rsidR="00902894"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 zavázal, a to porovnáním skutečných vlastností jednotlivých </w:t>
      </w:r>
      <w:r w:rsidR="00D060A4" w:rsidRPr="007F2A4C">
        <w:rPr>
          <w:rFonts w:asciiTheme="minorHAnsi" w:hAnsiTheme="minorHAnsi" w:cstheme="minorHAnsi"/>
          <w:sz w:val="22"/>
          <w:szCs w:val="22"/>
          <w:lang w:eastAsia="en-US"/>
        </w:rPr>
        <w:t xml:space="preserve">Dílčích </w:t>
      </w:r>
      <w:r w:rsidR="005E6174" w:rsidRPr="007F2A4C">
        <w:rPr>
          <w:rFonts w:asciiTheme="minorHAnsi" w:hAnsiTheme="minorHAnsi" w:cstheme="minorHAnsi"/>
          <w:sz w:val="22"/>
          <w:szCs w:val="22"/>
          <w:lang w:eastAsia="en-US"/>
        </w:rPr>
        <w:t xml:space="preserve">plnění </w:t>
      </w:r>
      <w:r w:rsidR="00902894"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e s jejich </w:t>
      </w:r>
      <w:r w:rsidR="001110D4" w:rsidRPr="007F2A4C">
        <w:rPr>
          <w:rFonts w:asciiTheme="minorHAnsi" w:hAnsiTheme="minorHAnsi" w:cstheme="minorHAnsi"/>
          <w:sz w:val="22"/>
          <w:szCs w:val="22"/>
          <w:lang w:eastAsia="en-US"/>
        </w:rPr>
        <w:t xml:space="preserve">závaznou </w:t>
      </w:r>
      <w:r w:rsidR="005E6174" w:rsidRPr="007F2A4C">
        <w:rPr>
          <w:rFonts w:asciiTheme="minorHAnsi" w:hAnsiTheme="minorHAnsi" w:cstheme="minorHAnsi"/>
          <w:sz w:val="22"/>
          <w:szCs w:val="22"/>
          <w:lang w:eastAsia="en-US"/>
        </w:rPr>
        <w:t xml:space="preserve">specifikací uvedenou </w:t>
      </w:r>
      <w:r w:rsidR="00CC5106" w:rsidRPr="007F2A4C">
        <w:rPr>
          <w:rFonts w:asciiTheme="minorHAnsi" w:hAnsiTheme="minorHAnsi" w:cstheme="minorHAnsi"/>
          <w:sz w:val="22"/>
          <w:szCs w:val="22"/>
          <w:lang w:eastAsia="en-US"/>
        </w:rPr>
        <w:t xml:space="preserve">v </w:t>
      </w:r>
      <w:r w:rsidR="00720C29" w:rsidRPr="007F2A4C">
        <w:rPr>
          <w:rFonts w:asciiTheme="minorHAnsi" w:hAnsiTheme="minorHAnsi" w:cstheme="minorHAnsi"/>
          <w:sz w:val="22"/>
          <w:szCs w:val="22"/>
          <w:lang w:eastAsia="en-US"/>
        </w:rPr>
        <w:t>Technické specifikaci, případně Návrhu realizace, pokud byl Objednatelem akceptován,</w:t>
      </w:r>
      <w:r w:rsidR="006237AA" w:rsidRPr="007F2A4C">
        <w:rPr>
          <w:rFonts w:asciiTheme="minorHAnsi" w:hAnsiTheme="minorHAnsi" w:cstheme="minorHAnsi"/>
          <w:sz w:val="22"/>
          <w:szCs w:val="22"/>
          <w:lang w:eastAsia="en-US"/>
        </w:rPr>
        <w:t xml:space="preserve"> </w:t>
      </w:r>
      <w:r w:rsidR="00686968" w:rsidRPr="007F2A4C">
        <w:rPr>
          <w:rFonts w:asciiTheme="minorHAnsi" w:hAnsiTheme="minorHAnsi" w:cstheme="minorHAnsi"/>
          <w:sz w:val="22"/>
          <w:szCs w:val="22"/>
          <w:lang w:eastAsia="en-US"/>
        </w:rPr>
        <w:t xml:space="preserve">za využití akceptačních kritérií tam stanovených nebo později pro tento účel dohodnutých </w:t>
      </w:r>
      <w:r w:rsidR="001F624A" w:rsidRPr="007F2A4C">
        <w:rPr>
          <w:rFonts w:asciiTheme="minorHAnsi" w:hAnsiTheme="minorHAnsi" w:cstheme="minorHAnsi"/>
          <w:sz w:val="22"/>
          <w:szCs w:val="22"/>
          <w:lang w:eastAsia="en-US"/>
        </w:rPr>
        <w:t>S</w:t>
      </w:r>
      <w:r w:rsidR="00686968" w:rsidRPr="007F2A4C">
        <w:rPr>
          <w:rFonts w:asciiTheme="minorHAnsi" w:hAnsiTheme="minorHAnsi" w:cstheme="minorHAnsi"/>
          <w:sz w:val="22"/>
          <w:szCs w:val="22"/>
          <w:lang w:eastAsia="en-US"/>
        </w:rPr>
        <w:t>mluvními stranami</w:t>
      </w:r>
      <w:r w:rsidR="005E6174" w:rsidRPr="007F2A4C">
        <w:rPr>
          <w:rFonts w:asciiTheme="minorHAnsi" w:hAnsiTheme="minorHAnsi" w:cstheme="minorHAnsi"/>
          <w:sz w:val="22"/>
          <w:szCs w:val="22"/>
          <w:lang w:eastAsia="en-US"/>
        </w:rPr>
        <w:t>.</w:t>
      </w:r>
      <w:bookmarkEnd w:id="53"/>
      <w:r w:rsidR="007E74DE" w:rsidRPr="007F2A4C">
        <w:rPr>
          <w:rFonts w:asciiTheme="minorHAnsi" w:hAnsiTheme="minorHAnsi" w:cstheme="minorHAnsi"/>
          <w:sz w:val="22"/>
          <w:szCs w:val="22"/>
          <w:lang w:eastAsia="en-US"/>
        </w:rPr>
        <w:t xml:space="preserve"> </w:t>
      </w:r>
      <w:bookmarkEnd w:id="54"/>
    </w:p>
    <w:p w14:paraId="7A58EC32" w14:textId="2259F6A4" w:rsidR="00FC45C1" w:rsidRPr="007F2A4C" w:rsidRDefault="00FC45C1" w:rsidP="00296A35">
      <w:pPr>
        <w:pStyle w:val="RLTextlnkuslovan"/>
        <w:numPr>
          <w:ilvl w:val="2"/>
          <w:numId w:val="2"/>
        </w:numPr>
        <w:spacing w:after="160"/>
        <w:rPr>
          <w:rFonts w:asciiTheme="minorHAnsi" w:hAnsiTheme="minorHAnsi" w:cstheme="minorHAnsi"/>
          <w:sz w:val="22"/>
          <w:szCs w:val="22"/>
          <w:lang w:eastAsia="en-US"/>
        </w:rPr>
      </w:pPr>
      <w:bookmarkStart w:id="56" w:name="_Ref2195134"/>
      <w:r w:rsidRPr="007F2A4C">
        <w:rPr>
          <w:rFonts w:asciiTheme="minorHAnsi" w:hAnsiTheme="minorHAnsi" w:cstheme="minorHAnsi"/>
          <w:sz w:val="22"/>
          <w:szCs w:val="22"/>
          <w:lang w:eastAsia="en-US"/>
        </w:rPr>
        <w:lastRenderedPageBreak/>
        <w:t xml:space="preserve">Poskytovatel je povinen předložit Objednateli </w:t>
      </w:r>
      <w:r w:rsidR="003573A2" w:rsidRPr="007F2A4C">
        <w:rPr>
          <w:rFonts w:asciiTheme="minorHAnsi" w:hAnsiTheme="minorHAnsi" w:cstheme="minorHAnsi"/>
          <w:sz w:val="22"/>
          <w:szCs w:val="22"/>
          <w:lang w:eastAsia="en-US"/>
        </w:rPr>
        <w:t xml:space="preserve">Dílčí plnění </w:t>
      </w:r>
      <w:r w:rsidRPr="007F2A4C">
        <w:rPr>
          <w:rFonts w:asciiTheme="minorHAnsi" w:hAnsiTheme="minorHAnsi" w:cstheme="minorHAnsi"/>
          <w:sz w:val="22"/>
          <w:szCs w:val="22"/>
          <w:lang w:eastAsia="en-US"/>
        </w:rPr>
        <w:t xml:space="preserve">v souladu s Harmonogramem vždy </w:t>
      </w:r>
      <w:r w:rsidR="009C469F" w:rsidRPr="007F2A4C">
        <w:rPr>
          <w:rFonts w:asciiTheme="minorHAnsi" w:hAnsiTheme="minorHAnsi" w:cstheme="minorHAnsi"/>
          <w:sz w:val="22"/>
          <w:szCs w:val="22"/>
          <w:lang w:eastAsia="en-US"/>
        </w:rPr>
        <w:t xml:space="preserve">před </w:t>
      </w:r>
      <w:r w:rsidRPr="007F2A4C">
        <w:rPr>
          <w:rFonts w:asciiTheme="minorHAnsi" w:hAnsiTheme="minorHAnsi" w:cstheme="minorHAnsi"/>
          <w:sz w:val="22"/>
          <w:szCs w:val="22"/>
          <w:lang w:eastAsia="en-US"/>
        </w:rPr>
        <w:t>konce</w:t>
      </w:r>
      <w:r w:rsidR="009C469F" w:rsidRPr="007F2A4C">
        <w:rPr>
          <w:rFonts w:asciiTheme="minorHAnsi" w:hAnsiTheme="minorHAnsi" w:cstheme="minorHAnsi"/>
          <w:sz w:val="22"/>
          <w:szCs w:val="22"/>
          <w:lang w:eastAsia="en-US"/>
        </w:rPr>
        <w:t>m</w:t>
      </w:r>
      <w:r w:rsidR="003573A2" w:rsidRPr="007F2A4C">
        <w:rPr>
          <w:rFonts w:asciiTheme="minorHAnsi" w:hAnsiTheme="minorHAnsi" w:cstheme="minorHAnsi"/>
          <w:sz w:val="22"/>
          <w:szCs w:val="22"/>
          <w:lang w:eastAsia="en-US"/>
        </w:rPr>
        <w:t xml:space="preserve"> </w:t>
      </w:r>
      <w:r w:rsidR="00D8153E" w:rsidRPr="007F2A4C">
        <w:rPr>
          <w:rFonts w:asciiTheme="minorHAnsi" w:hAnsiTheme="minorHAnsi" w:cstheme="minorHAnsi"/>
          <w:sz w:val="22"/>
          <w:szCs w:val="22"/>
          <w:lang w:eastAsia="en-US"/>
        </w:rPr>
        <w:t xml:space="preserve">příslušné </w:t>
      </w:r>
      <w:r w:rsidR="003573A2" w:rsidRPr="007F2A4C">
        <w:rPr>
          <w:rFonts w:asciiTheme="minorHAnsi" w:hAnsiTheme="minorHAnsi" w:cstheme="minorHAnsi"/>
          <w:sz w:val="22"/>
          <w:szCs w:val="22"/>
          <w:lang w:eastAsia="en-US"/>
        </w:rPr>
        <w:t xml:space="preserve">fáze </w:t>
      </w:r>
      <w:r w:rsidR="00D8153E" w:rsidRPr="007F2A4C">
        <w:rPr>
          <w:rFonts w:asciiTheme="minorHAnsi" w:hAnsiTheme="minorHAnsi" w:cstheme="minorHAnsi"/>
          <w:sz w:val="22"/>
          <w:szCs w:val="22"/>
          <w:lang w:eastAsia="en-US"/>
        </w:rPr>
        <w:t>zhotovení dle Harmonogramu (konec časové fáze dále jen „</w:t>
      </w:r>
      <w:r w:rsidR="00D83049" w:rsidRPr="007F2A4C">
        <w:rPr>
          <w:rFonts w:asciiTheme="minorHAnsi" w:hAnsiTheme="minorHAnsi" w:cstheme="minorHAnsi"/>
          <w:b/>
          <w:sz w:val="22"/>
          <w:szCs w:val="22"/>
          <w:lang w:eastAsia="en-US"/>
        </w:rPr>
        <w:t>Milník</w:t>
      </w:r>
      <w:r w:rsidR="00D8153E" w:rsidRPr="007F2A4C">
        <w:rPr>
          <w:rFonts w:asciiTheme="minorHAnsi" w:hAnsiTheme="minorHAnsi" w:cstheme="minorHAnsi"/>
          <w:sz w:val="22"/>
          <w:szCs w:val="22"/>
          <w:lang w:eastAsia="en-US"/>
        </w:rPr>
        <w:t>“)</w:t>
      </w:r>
      <w:r w:rsidRPr="007F2A4C">
        <w:rPr>
          <w:rFonts w:asciiTheme="minorHAnsi" w:hAnsiTheme="minorHAnsi" w:cstheme="minorHAnsi"/>
          <w:sz w:val="22"/>
          <w:szCs w:val="22"/>
          <w:lang w:eastAsia="en-US"/>
        </w:rPr>
        <w:t xml:space="preserve"> tak, aby bylo Objednateli umožněno převzít soubor všech Dílčích plnění v rámci </w:t>
      </w:r>
      <w:r w:rsidR="00E624AD" w:rsidRPr="007F2A4C">
        <w:rPr>
          <w:rFonts w:asciiTheme="minorHAnsi" w:hAnsiTheme="minorHAnsi" w:cstheme="minorHAnsi"/>
          <w:sz w:val="22"/>
          <w:szCs w:val="22"/>
          <w:lang w:eastAsia="en-US"/>
        </w:rPr>
        <w:t xml:space="preserve">daného </w:t>
      </w:r>
      <w:r w:rsidR="00D83049" w:rsidRPr="007F2A4C">
        <w:rPr>
          <w:rFonts w:asciiTheme="minorHAnsi" w:hAnsiTheme="minorHAnsi" w:cstheme="minorHAnsi"/>
          <w:sz w:val="22"/>
          <w:szCs w:val="22"/>
          <w:lang w:eastAsia="en-US"/>
        </w:rPr>
        <w:t>Milník</w:t>
      </w:r>
      <w:r w:rsidRPr="007F2A4C">
        <w:rPr>
          <w:rFonts w:asciiTheme="minorHAnsi" w:hAnsiTheme="minorHAnsi" w:cstheme="minorHAnsi"/>
          <w:sz w:val="22"/>
          <w:szCs w:val="22"/>
          <w:lang w:eastAsia="en-US"/>
        </w:rPr>
        <w:t>u</w:t>
      </w:r>
      <w:r w:rsidR="00E624AD" w:rsidRPr="007F2A4C">
        <w:rPr>
          <w:rFonts w:asciiTheme="minorHAnsi" w:hAnsiTheme="minorHAnsi" w:cstheme="minorHAnsi"/>
          <w:sz w:val="22"/>
          <w:szCs w:val="22"/>
          <w:lang w:eastAsia="en-US"/>
        </w:rPr>
        <w:t>, a to</w:t>
      </w:r>
      <w:r w:rsidRPr="007F2A4C">
        <w:rPr>
          <w:rFonts w:asciiTheme="minorHAnsi" w:hAnsiTheme="minorHAnsi" w:cstheme="minorHAnsi"/>
          <w:sz w:val="22"/>
          <w:szCs w:val="22"/>
          <w:lang w:eastAsia="en-US"/>
        </w:rPr>
        <w:t xml:space="preserve"> v souladu s Harmonogramem.</w:t>
      </w:r>
      <w:bookmarkEnd w:id="56"/>
      <w:r w:rsidRPr="007F2A4C">
        <w:rPr>
          <w:rFonts w:asciiTheme="minorHAnsi" w:hAnsiTheme="minorHAnsi" w:cstheme="minorHAnsi"/>
          <w:sz w:val="22"/>
          <w:szCs w:val="22"/>
          <w:lang w:eastAsia="en-US"/>
        </w:rPr>
        <w:t xml:space="preserve"> </w:t>
      </w:r>
    </w:p>
    <w:p w14:paraId="4096D07F" w14:textId="4ACFFA6B" w:rsidR="003573A2" w:rsidRPr="007F2A4C" w:rsidRDefault="003573A2" w:rsidP="00296A35">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Dílo jako celek se považuje za dokončené, pokud došlo k akceptaci a protokolárnímu převzetí všech Dílčích plnění tvořících Dílo</w:t>
      </w:r>
      <w:r w:rsidR="00D8153E" w:rsidRPr="007F2A4C">
        <w:rPr>
          <w:rFonts w:asciiTheme="minorHAnsi" w:hAnsiTheme="minorHAnsi" w:cstheme="minorHAnsi"/>
          <w:sz w:val="22"/>
          <w:szCs w:val="22"/>
          <w:lang w:eastAsia="en-US"/>
        </w:rPr>
        <w:t>.</w:t>
      </w:r>
      <w:r w:rsidRPr="007F2A4C">
        <w:rPr>
          <w:rFonts w:asciiTheme="minorHAnsi" w:hAnsiTheme="minorHAnsi" w:cstheme="minorHAnsi"/>
          <w:sz w:val="22"/>
          <w:szCs w:val="22"/>
          <w:lang w:eastAsia="en-US"/>
        </w:rPr>
        <w:t xml:space="preserve"> </w:t>
      </w:r>
    </w:p>
    <w:p w14:paraId="5AEA90BF" w14:textId="0E864FDC" w:rsidR="00296A35" w:rsidRPr="007F2A4C" w:rsidRDefault="00296A35" w:rsidP="00DF65E2">
      <w:pPr>
        <w:pStyle w:val="RLTextlnkuslovan"/>
        <w:numPr>
          <w:ilvl w:val="0"/>
          <w:numId w:val="0"/>
        </w:numPr>
        <w:spacing w:after="160"/>
        <w:ind w:left="1474"/>
        <w:rPr>
          <w:rFonts w:asciiTheme="minorHAnsi" w:hAnsiTheme="minorHAnsi" w:cstheme="minorHAnsi"/>
          <w:sz w:val="22"/>
          <w:szCs w:val="22"/>
          <w:lang w:eastAsia="en-US"/>
        </w:rPr>
      </w:pPr>
    </w:p>
    <w:p w14:paraId="3D96BAD9" w14:textId="18F8AB4A" w:rsidR="005E6174" w:rsidRPr="007F2A4C" w:rsidRDefault="005E6174" w:rsidP="005D13EC">
      <w:pPr>
        <w:pStyle w:val="RLTextlnkuslovan"/>
        <w:keepNext/>
        <w:spacing w:after="160"/>
        <w:rPr>
          <w:rFonts w:asciiTheme="minorHAnsi" w:hAnsiTheme="minorHAnsi" w:cstheme="minorHAnsi"/>
          <w:sz w:val="22"/>
          <w:szCs w:val="22"/>
          <w:lang w:eastAsia="en-US"/>
        </w:rPr>
      </w:pPr>
      <w:bookmarkStart w:id="57" w:name="_Ref202790343"/>
      <w:r w:rsidRPr="007F2A4C">
        <w:rPr>
          <w:rFonts w:asciiTheme="minorHAnsi" w:hAnsiTheme="minorHAnsi" w:cstheme="minorHAnsi"/>
          <w:b/>
          <w:sz w:val="22"/>
          <w:szCs w:val="22"/>
          <w:lang w:eastAsia="en-US"/>
        </w:rPr>
        <w:t>Akceptace dokumentů</w:t>
      </w:r>
      <w:bookmarkEnd w:id="57"/>
    </w:p>
    <w:p w14:paraId="529F7BE5" w14:textId="09245D61" w:rsidR="00C75BB5" w:rsidRPr="007F2A4C" w:rsidRDefault="00A23915" w:rsidP="00C75BB5">
      <w:pPr>
        <w:pStyle w:val="RLTextlnkuslovan"/>
        <w:numPr>
          <w:ilvl w:val="2"/>
          <w:numId w:val="1"/>
        </w:numPr>
        <w:spacing w:after="160"/>
        <w:rPr>
          <w:rFonts w:asciiTheme="minorHAnsi" w:hAnsiTheme="minorHAnsi" w:cstheme="minorHAnsi"/>
          <w:sz w:val="22"/>
          <w:szCs w:val="22"/>
        </w:rPr>
      </w:pPr>
      <w:bookmarkStart w:id="58" w:name="_Ref196129094"/>
      <w:r w:rsidRPr="007F2A4C">
        <w:rPr>
          <w:rFonts w:asciiTheme="minorHAnsi" w:hAnsiTheme="minorHAnsi" w:cstheme="minorHAnsi"/>
          <w:sz w:val="22"/>
          <w:szCs w:val="22"/>
        </w:rPr>
        <w:t>A</w:t>
      </w:r>
      <w:r w:rsidR="00C75BB5" w:rsidRPr="007F2A4C">
        <w:rPr>
          <w:rFonts w:asciiTheme="minorHAnsi" w:hAnsiTheme="minorHAnsi" w:cstheme="minorHAnsi"/>
          <w:sz w:val="22"/>
          <w:szCs w:val="22"/>
        </w:rPr>
        <w:t xml:space="preserve">kceptační procedurou </w:t>
      </w:r>
      <w:r w:rsidRPr="007F2A4C">
        <w:rPr>
          <w:rFonts w:asciiTheme="minorHAnsi" w:hAnsiTheme="minorHAnsi" w:cstheme="minorHAnsi"/>
          <w:sz w:val="22"/>
          <w:szCs w:val="22"/>
        </w:rPr>
        <w:t xml:space="preserve">dle tohoto Článku </w:t>
      </w:r>
      <w:r w:rsidR="008B6D3F" w:rsidRPr="007F2A4C">
        <w:rPr>
          <w:rFonts w:asciiTheme="minorHAnsi" w:hAnsiTheme="minorHAnsi" w:cstheme="minorHAnsi"/>
          <w:sz w:val="22"/>
          <w:szCs w:val="22"/>
        </w:rPr>
        <w:fldChar w:fldCharType="begin"/>
      </w:r>
      <w:r w:rsidR="008B6D3F" w:rsidRPr="007F2A4C">
        <w:rPr>
          <w:rFonts w:asciiTheme="minorHAnsi" w:hAnsiTheme="minorHAnsi" w:cstheme="minorHAnsi"/>
          <w:sz w:val="22"/>
          <w:szCs w:val="22"/>
        </w:rPr>
        <w:instrText xml:space="preserve"> REF _Ref202790343 \r \h </w:instrText>
      </w:r>
      <w:r w:rsidR="007F2A4C" w:rsidRPr="007F2A4C">
        <w:rPr>
          <w:rFonts w:asciiTheme="minorHAnsi" w:hAnsiTheme="minorHAnsi" w:cstheme="minorHAnsi"/>
          <w:sz w:val="22"/>
          <w:szCs w:val="22"/>
        </w:rPr>
        <w:instrText xml:space="preserve"> \* MERGEFORMAT </w:instrText>
      </w:r>
      <w:r w:rsidR="008B6D3F" w:rsidRPr="007F2A4C">
        <w:rPr>
          <w:rFonts w:asciiTheme="minorHAnsi" w:hAnsiTheme="minorHAnsi" w:cstheme="minorHAnsi"/>
          <w:sz w:val="22"/>
          <w:szCs w:val="22"/>
        </w:rPr>
      </w:r>
      <w:r w:rsidR="008B6D3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5.3</w:t>
      </w:r>
      <w:r w:rsidR="008B6D3F" w:rsidRPr="007F2A4C">
        <w:rPr>
          <w:rFonts w:asciiTheme="minorHAnsi" w:hAnsiTheme="minorHAnsi" w:cstheme="minorHAnsi"/>
          <w:sz w:val="22"/>
          <w:szCs w:val="22"/>
        </w:rPr>
        <w:fldChar w:fldCharType="end"/>
      </w:r>
      <w:r w:rsidR="008B6D3F" w:rsidRPr="007F2A4C">
        <w:rPr>
          <w:rFonts w:asciiTheme="minorHAnsi" w:hAnsiTheme="minorHAnsi" w:cstheme="minorHAnsi"/>
          <w:sz w:val="22"/>
          <w:szCs w:val="22"/>
        </w:rPr>
        <w:t xml:space="preserve"> Smlouvy</w:t>
      </w:r>
      <w:r w:rsidRPr="007F2A4C">
        <w:rPr>
          <w:rFonts w:asciiTheme="minorHAnsi" w:hAnsiTheme="minorHAnsi" w:cstheme="minorHAnsi"/>
          <w:sz w:val="22"/>
          <w:szCs w:val="22"/>
        </w:rPr>
        <w:t xml:space="preserve"> bude </w:t>
      </w:r>
      <w:r w:rsidR="00C75BB5" w:rsidRPr="007F2A4C">
        <w:rPr>
          <w:rFonts w:asciiTheme="minorHAnsi" w:hAnsiTheme="minorHAnsi" w:cstheme="minorHAnsi"/>
          <w:sz w:val="22"/>
          <w:szCs w:val="22"/>
        </w:rPr>
        <w:t>ověřeno, zda dokumenty jsou výsledkem, ke kterému se Poskytovatel zavázal, a to porovnáním skutečných vlastností dokumentů s jejich závaznou specifikací uvedenou v Technické specifikaci, případně Návrhu realizace, pokud byl Objednatelem akceptován.</w:t>
      </w:r>
    </w:p>
    <w:p w14:paraId="3D96BADC" w14:textId="6A6FB507" w:rsidR="005E6174" w:rsidRPr="007F2A4C" w:rsidRDefault="00386BAD" w:rsidP="005D13EC">
      <w:pPr>
        <w:pStyle w:val="RLTextlnkuslovan"/>
        <w:numPr>
          <w:ilvl w:val="2"/>
          <w:numId w:val="1"/>
        </w:numPr>
        <w:spacing w:after="160"/>
        <w:rPr>
          <w:rFonts w:asciiTheme="minorHAnsi" w:hAnsiTheme="minorHAnsi" w:cstheme="minorHAnsi"/>
          <w:sz w:val="22"/>
          <w:szCs w:val="22"/>
        </w:rPr>
      </w:pPr>
      <w:bookmarkStart w:id="59" w:name="_Ref196125820"/>
      <w:bookmarkStart w:id="60" w:name="_Ref312227745"/>
      <w:bookmarkEnd w:id="58"/>
      <w:r w:rsidRPr="007F2A4C">
        <w:rPr>
          <w:rFonts w:asciiTheme="minorHAnsi" w:hAnsiTheme="minorHAnsi" w:cstheme="minorHAnsi"/>
          <w:sz w:val="22"/>
          <w:szCs w:val="22"/>
        </w:rPr>
        <w:t xml:space="preserve">Objednatel je povinen vznést své výhrady nebo připomínky k dokumentu do </w:t>
      </w:r>
      <w:r w:rsidR="005C4EE5" w:rsidRPr="007F2A4C">
        <w:rPr>
          <w:rFonts w:asciiTheme="minorHAnsi" w:hAnsiTheme="minorHAnsi" w:cstheme="minorHAnsi"/>
          <w:sz w:val="22"/>
          <w:szCs w:val="22"/>
        </w:rPr>
        <w:t xml:space="preserve">10 </w:t>
      </w:r>
      <w:r w:rsidRPr="007F2A4C">
        <w:rPr>
          <w:rFonts w:asciiTheme="minorHAnsi" w:hAnsiTheme="minorHAnsi" w:cstheme="minorHAnsi"/>
          <w:sz w:val="22"/>
          <w:szCs w:val="22"/>
        </w:rPr>
        <w:t>pracovních dnů</w:t>
      </w:r>
      <w:r w:rsidR="00EB4FA1" w:rsidRPr="007F2A4C">
        <w:rPr>
          <w:rFonts w:asciiTheme="minorHAnsi" w:hAnsiTheme="minorHAnsi" w:cstheme="minorHAnsi"/>
          <w:sz w:val="22"/>
          <w:szCs w:val="22"/>
        </w:rPr>
        <w:t xml:space="preserve"> ode dne j</w:t>
      </w:r>
      <w:r w:rsidR="00E53FE1" w:rsidRPr="007F2A4C">
        <w:rPr>
          <w:rFonts w:asciiTheme="minorHAnsi" w:hAnsiTheme="minorHAnsi" w:cstheme="minorHAnsi"/>
          <w:sz w:val="22"/>
          <w:szCs w:val="22"/>
        </w:rPr>
        <w:t>eho</w:t>
      </w:r>
      <w:r w:rsidR="00EB4FA1" w:rsidRPr="007F2A4C">
        <w:rPr>
          <w:rFonts w:asciiTheme="minorHAnsi" w:hAnsiTheme="minorHAnsi" w:cstheme="minorHAnsi"/>
          <w:sz w:val="22"/>
          <w:szCs w:val="22"/>
        </w:rPr>
        <w:t xml:space="preserve"> doručení</w:t>
      </w:r>
      <w:r w:rsidRPr="007F2A4C">
        <w:rPr>
          <w:rFonts w:asciiTheme="minorHAnsi" w:hAnsiTheme="minorHAnsi" w:cstheme="minorHAnsi"/>
          <w:sz w:val="22"/>
          <w:szCs w:val="22"/>
        </w:rPr>
        <w:t xml:space="preserve">. </w:t>
      </w:r>
      <w:r w:rsidR="00902894" w:rsidRPr="007F2A4C">
        <w:rPr>
          <w:rFonts w:asciiTheme="minorHAnsi" w:hAnsiTheme="minorHAnsi" w:cstheme="minorHAnsi"/>
          <w:sz w:val="22"/>
          <w:szCs w:val="22"/>
        </w:rPr>
        <w:t>Poskytovatel</w:t>
      </w:r>
      <w:r w:rsidR="00A23915" w:rsidRPr="007F2A4C">
        <w:rPr>
          <w:rFonts w:asciiTheme="minorHAnsi" w:hAnsiTheme="minorHAnsi" w:cstheme="minorHAnsi"/>
          <w:sz w:val="22"/>
          <w:szCs w:val="22"/>
        </w:rPr>
        <w:t xml:space="preserve"> se zavazuje</w:t>
      </w:r>
      <w:r w:rsidR="005E6174" w:rsidRPr="007F2A4C">
        <w:rPr>
          <w:rFonts w:asciiTheme="minorHAnsi" w:hAnsiTheme="minorHAnsi" w:cstheme="minorHAnsi"/>
          <w:sz w:val="22"/>
          <w:szCs w:val="22"/>
        </w:rPr>
        <w:t xml:space="preserve"> </w:t>
      </w:r>
      <w:r w:rsidR="002433DC" w:rsidRPr="007F2A4C">
        <w:rPr>
          <w:rFonts w:asciiTheme="minorHAnsi" w:hAnsiTheme="minorHAnsi" w:cstheme="minorHAnsi"/>
          <w:sz w:val="22"/>
          <w:szCs w:val="22"/>
        </w:rPr>
        <w:t>do 10 pracovních dnů</w:t>
      </w:r>
      <w:r w:rsidR="005E6174" w:rsidRPr="007F2A4C">
        <w:rPr>
          <w:rFonts w:asciiTheme="minorHAnsi" w:hAnsiTheme="minorHAnsi" w:cstheme="minorHAnsi"/>
          <w:sz w:val="22"/>
          <w:szCs w:val="22"/>
        </w:rPr>
        <w:t xml:space="preserve"> provést veškeré potřebné úpravy dokumentu dle výhrad a připomínek Objednatele a takto upravený dokument předat Objednateli k akceptaci.</w:t>
      </w:r>
      <w:bookmarkEnd w:id="59"/>
      <w:r w:rsidRPr="007F2A4C">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001F3C6B" w:rsidRPr="007F2A4C">
        <w:rPr>
          <w:rFonts w:asciiTheme="minorHAnsi" w:hAnsiTheme="minorHAnsi" w:cstheme="minorHAnsi"/>
          <w:sz w:val="22"/>
          <w:szCs w:val="22"/>
        </w:rPr>
        <w:fldChar w:fldCharType="begin"/>
      </w:r>
      <w:r w:rsidR="001F3C6B" w:rsidRPr="007F2A4C">
        <w:rPr>
          <w:rFonts w:asciiTheme="minorHAnsi" w:hAnsiTheme="minorHAnsi" w:cstheme="minorHAnsi"/>
          <w:sz w:val="22"/>
          <w:szCs w:val="22"/>
        </w:rPr>
        <w:instrText xml:space="preserve"> REF _Ref312227745 \r \h </w:instrText>
      </w:r>
      <w:r w:rsidR="0006074A" w:rsidRPr="007F2A4C">
        <w:rPr>
          <w:rFonts w:asciiTheme="minorHAnsi" w:hAnsiTheme="minorHAnsi" w:cstheme="minorHAnsi"/>
          <w:sz w:val="22"/>
          <w:szCs w:val="22"/>
        </w:rPr>
        <w:instrText xml:space="preserve"> \* MERGEFORMAT </w:instrText>
      </w:r>
      <w:r w:rsidR="001F3C6B" w:rsidRPr="007F2A4C">
        <w:rPr>
          <w:rFonts w:asciiTheme="minorHAnsi" w:hAnsiTheme="minorHAnsi" w:cstheme="minorHAnsi"/>
          <w:sz w:val="22"/>
          <w:szCs w:val="22"/>
        </w:rPr>
      </w:r>
      <w:r w:rsidR="001F3C6B"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5.3.2</w:t>
      </w:r>
      <w:r w:rsidR="001F3C6B" w:rsidRPr="007F2A4C">
        <w:rPr>
          <w:rFonts w:asciiTheme="minorHAnsi" w:hAnsiTheme="minorHAnsi" w:cstheme="minorHAnsi"/>
          <w:sz w:val="22"/>
          <w:szCs w:val="22"/>
        </w:rPr>
        <w:fldChar w:fldCharType="end"/>
      </w:r>
      <w:r w:rsidRPr="007F2A4C">
        <w:rPr>
          <w:rFonts w:asciiTheme="minorHAnsi" w:hAnsiTheme="minorHAnsi" w:cstheme="minorHAnsi"/>
          <w:sz w:val="22"/>
          <w:szCs w:val="22"/>
        </w:rPr>
        <w:t xml:space="preserve"> i opakovaně.</w:t>
      </w:r>
      <w:bookmarkEnd w:id="60"/>
      <w:r w:rsidR="00A23915" w:rsidRPr="007F2A4C">
        <w:rPr>
          <w:rFonts w:asciiTheme="minorHAnsi" w:hAnsiTheme="minorHAnsi" w:cstheme="minorHAnsi"/>
          <w:sz w:val="22"/>
          <w:szCs w:val="22"/>
        </w:rPr>
        <w:t xml:space="preserve"> Trvání akceptační procedury ovlivněné vznesením výhrad nebo připomínek nemá mít vliv na dohodnuté termíny pro akceptaci dokumentu dle Harmonogramu.</w:t>
      </w:r>
    </w:p>
    <w:p w14:paraId="3D96BADD" w14:textId="0E47AE1D" w:rsidR="00386BAD" w:rsidRPr="007F2A4C" w:rsidRDefault="00386BAD" w:rsidP="005D13EC">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V případě, že Objednatel nemá k dokumentu připomínky ani výhrady, zavazuje se ve lhůtě </w:t>
      </w:r>
      <w:r w:rsidR="005C4EE5" w:rsidRPr="007F2A4C">
        <w:rPr>
          <w:rFonts w:asciiTheme="minorHAnsi" w:hAnsiTheme="minorHAnsi" w:cstheme="minorHAnsi"/>
          <w:sz w:val="22"/>
          <w:szCs w:val="22"/>
        </w:rPr>
        <w:t xml:space="preserve">10 </w:t>
      </w:r>
      <w:r w:rsidRPr="007F2A4C">
        <w:rPr>
          <w:rFonts w:asciiTheme="minorHAnsi" w:hAnsiTheme="minorHAnsi" w:cstheme="minorHAnsi"/>
          <w:sz w:val="22"/>
          <w:szCs w:val="22"/>
        </w:rPr>
        <w:t xml:space="preserve">pracovních dnů od předložení dokumentu tento dokument akceptovat a </w:t>
      </w:r>
      <w:r w:rsidR="006237AA" w:rsidRPr="007F2A4C">
        <w:rPr>
          <w:rFonts w:asciiTheme="minorHAnsi" w:hAnsiTheme="minorHAnsi" w:cstheme="minorHAnsi"/>
          <w:sz w:val="22"/>
          <w:szCs w:val="22"/>
        </w:rPr>
        <w:t xml:space="preserve">potvrdit </w:t>
      </w:r>
      <w:r w:rsidRPr="007F2A4C">
        <w:rPr>
          <w:rFonts w:asciiTheme="minorHAnsi" w:hAnsiTheme="minorHAnsi" w:cstheme="minorHAnsi"/>
          <w:sz w:val="22"/>
          <w:szCs w:val="22"/>
        </w:rPr>
        <w:t>o tom písemný předávací protokol.</w:t>
      </w:r>
    </w:p>
    <w:p w14:paraId="3D96BADF" w14:textId="65D800C3" w:rsidR="005E6174" w:rsidRPr="007F2A4C" w:rsidRDefault="00386BAD" w:rsidP="005D13EC">
      <w:pPr>
        <w:pStyle w:val="RLTextlnkuslovan"/>
        <w:keepNext/>
        <w:spacing w:after="160"/>
        <w:rPr>
          <w:rFonts w:asciiTheme="minorHAnsi" w:hAnsiTheme="minorHAnsi" w:cstheme="minorHAnsi"/>
          <w:sz w:val="22"/>
          <w:szCs w:val="22"/>
        </w:rPr>
      </w:pPr>
      <w:bookmarkStart w:id="61" w:name="_Ref212253560"/>
      <w:bookmarkStart w:id="62" w:name="_Toc212632751"/>
      <w:bookmarkStart w:id="63" w:name="_Ref26184016"/>
      <w:r w:rsidRPr="007F2A4C">
        <w:rPr>
          <w:rFonts w:asciiTheme="minorHAnsi" w:hAnsiTheme="minorHAnsi" w:cstheme="minorHAnsi"/>
          <w:b/>
          <w:sz w:val="22"/>
          <w:szCs w:val="22"/>
        </w:rPr>
        <w:t xml:space="preserve">Akceptace jiných </w:t>
      </w:r>
      <w:r w:rsidR="00D060A4" w:rsidRPr="007F2A4C">
        <w:rPr>
          <w:rFonts w:asciiTheme="minorHAnsi" w:hAnsiTheme="minorHAnsi" w:cstheme="minorHAnsi"/>
          <w:b/>
          <w:sz w:val="22"/>
          <w:szCs w:val="22"/>
        </w:rPr>
        <w:t xml:space="preserve">Dílčích </w:t>
      </w:r>
      <w:r w:rsidRPr="007F2A4C">
        <w:rPr>
          <w:rFonts w:asciiTheme="minorHAnsi" w:hAnsiTheme="minorHAnsi" w:cstheme="minorHAnsi"/>
          <w:b/>
          <w:sz w:val="22"/>
          <w:szCs w:val="22"/>
        </w:rPr>
        <w:t>plnění než dokumentů</w:t>
      </w:r>
      <w:bookmarkEnd w:id="61"/>
      <w:bookmarkEnd w:id="62"/>
      <w:bookmarkEnd w:id="63"/>
    </w:p>
    <w:p w14:paraId="2825D85F" w14:textId="164B9923" w:rsidR="00E34A37" w:rsidRPr="007F2A4C" w:rsidRDefault="00E34A37" w:rsidP="005D13EC">
      <w:pPr>
        <w:pStyle w:val="RLTextlnkuslovan"/>
        <w:numPr>
          <w:ilvl w:val="2"/>
          <w:numId w:val="1"/>
        </w:numPr>
        <w:spacing w:after="160"/>
        <w:rPr>
          <w:rFonts w:asciiTheme="minorHAnsi" w:hAnsiTheme="minorHAnsi" w:cstheme="minorHAnsi"/>
          <w:sz w:val="22"/>
          <w:szCs w:val="22"/>
          <w:lang w:eastAsia="en-US"/>
        </w:rPr>
      </w:pPr>
      <w:bookmarkStart w:id="64" w:name="_Ref196135071"/>
      <w:bookmarkStart w:id="65" w:name="_Ref198358270"/>
      <w:r w:rsidRPr="007F2A4C">
        <w:rPr>
          <w:rFonts w:asciiTheme="minorHAnsi" w:hAnsiTheme="minorHAnsi" w:cstheme="minorHAnsi"/>
          <w:sz w:val="22"/>
          <w:szCs w:val="22"/>
          <w:lang w:eastAsia="en-US"/>
        </w:rPr>
        <w:t>Umožňuje-li to povaha plnění Poskytovatele a nestanoví</w:t>
      </w:r>
      <w:r w:rsidRPr="007F2A4C">
        <w:rPr>
          <w:rFonts w:asciiTheme="minorHAnsi" w:hAnsiTheme="minorHAnsi" w:cstheme="minorHAnsi"/>
          <w:sz w:val="22"/>
          <w:szCs w:val="22"/>
          <w:lang w:eastAsia="en-US"/>
        </w:rPr>
        <w:noBreakHyphen/>
        <w:t xml:space="preserve">li tato Smlouva jinak, bude </w:t>
      </w:r>
      <w:r w:rsidRPr="007F2A4C">
        <w:rPr>
          <w:rFonts w:asciiTheme="minorHAnsi" w:hAnsiTheme="minorHAnsi" w:cstheme="minorHAnsi"/>
          <w:sz w:val="22"/>
          <w:szCs w:val="22"/>
        </w:rPr>
        <w:t xml:space="preserve">akceptace jednotlivých Dílčích plnění </w:t>
      </w:r>
      <w:r w:rsidRPr="007F2A4C">
        <w:rPr>
          <w:rFonts w:asciiTheme="minorHAnsi" w:hAnsiTheme="minorHAnsi" w:cstheme="minorHAnsi"/>
          <w:sz w:val="22"/>
          <w:szCs w:val="22"/>
          <w:lang w:eastAsia="en-US"/>
        </w:rPr>
        <w:t>provedena v souladu s akceptační procedurou definovanou v Článku </w:t>
      </w:r>
      <w:r w:rsidRPr="007F2A4C">
        <w:rPr>
          <w:rFonts w:asciiTheme="minorHAnsi" w:hAnsiTheme="minorHAnsi" w:cstheme="minorHAnsi"/>
          <w:sz w:val="22"/>
          <w:szCs w:val="22"/>
          <w:lang w:eastAsia="en-US"/>
        </w:rPr>
        <w:fldChar w:fldCharType="begin"/>
      </w:r>
      <w:r w:rsidRPr="007F2A4C">
        <w:rPr>
          <w:rFonts w:asciiTheme="minorHAnsi" w:hAnsiTheme="minorHAnsi" w:cstheme="minorHAnsi"/>
          <w:sz w:val="22"/>
          <w:szCs w:val="22"/>
          <w:lang w:eastAsia="en-US"/>
        </w:rPr>
        <w:instrText xml:space="preserve"> REF _Ref26184016 \r \h </w:instrText>
      </w:r>
      <w:r w:rsidR="007F2A4C" w:rsidRPr="007F2A4C">
        <w:rPr>
          <w:rFonts w:asciiTheme="minorHAnsi" w:hAnsiTheme="minorHAnsi" w:cstheme="minorHAnsi"/>
          <w:sz w:val="22"/>
          <w:szCs w:val="22"/>
          <w:lang w:eastAsia="en-US"/>
        </w:rPr>
        <w:instrText xml:space="preserve"> \* MERGEFORMAT </w:instrText>
      </w:r>
      <w:r w:rsidRPr="007F2A4C">
        <w:rPr>
          <w:rFonts w:asciiTheme="minorHAnsi" w:hAnsiTheme="minorHAnsi" w:cstheme="minorHAnsi"/>
          <w:sz w:val="22"/>
          <w:szCs w:val="22"/>
          <w:lang w:eastAsia="en-US"/>
        </w:rPr>
      </w:r>
      <w:r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5.4</w:t>
      </w:r>
      <w:r w:rsidRPr="007F2A4C">
        <w:rPr>
          <w:rFonts w:asciiTheme="minorHAnsi" w:hAnsiTheme="minorHAnsi" w:cstheme="minorHAnsi"/>
          <w:sz w:val="22"/>
          <w:szCs w:val="22"/>
          <w:lang w:eastAsia="en-US"/>
        </w:rPr>
        <w:fldChar w:fldCharType="end"/>
      </w:r>
      <w:r w:rsidRPr="007F2A4C">
        <w:rPr>
          <w:rFonts w:asciiTheme="minorHAnsi" w:hAnsiTheme="minorHAnsi" w:cstheme="minorHAnsi"/>
          <w:sz w:val="22"/>
          <w:szCs w:val="22"/>
          <w:lang w:eastAsia="en-US"/>
        </w:rPr>
        <w:t xml:space="preserve"> Smlouvy</w:t>
      </w:r>
    </w:p>
    <w:p w14:paraId="3D96BAE1" w14:textId="0BE6966F" w:rsidR="005E6174" w:rsidRPr="007F2A4C" w:rsidRDefault="005E6174"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Předání a převzetí Objednatelem objednané</w:t>
      </w:r>
      <w:r w:rsidR="008E1141" w:rsidRPr="007F2A4C">
        <w:rPr>
          <w:rFonts w:asciiTheme="minorHAnsi" w:hAnsiTheme="minorHAnsi" w:cstheme="minorHAnsi"/>
          <w:sz w:val="22"/>
          <w:szCs w:val="22"/>
          <w:lang w:eastAsia="en-US"/>
        </w:rPr>
        <w:t>ho</w:t>
      </w:r>
      <w:r w:rsidRPr="007F2A4C">
        <w:rPr>
          <w:rFonts w:asciiTheme="minorHAnsi" w:hAnsiTheme="minorHAnsi" w:cstheme="minorHAnsi"/>
          <w:sz w:val="22"/>
          <w:szCs w:val="22"/>
          <w:lang w:eastAsia="en-US"/>
        </w:rPr>
        <w:t xml:space="preserve"> a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em řádně provedené</w:t>
      </w:r>
      <w:r w:rsidR="00E7510E" w:rsidRPr="007F2A4C">
        <w:rPr>
          <w:rFonts w:asciiTheme="minorHAnsi" w:hAnsiTheme="minorHAnsi" w:cstheme="minorHAnsi"/>
          <w:sz w:val="22"/>
          <w:szCs w:val="22"/>
          <w:lang w:eastAsia="en-US"/>
        </w:rPr>
        <w:t xml:space="preserve">ho </w:t>
      </w:r>
      <w:r w:rsidR="00D060A4" w:rsidRPr="007F2A4C">
        <w:rPr>
          <w:rFonts w:asciiTheme="minorHAnsi" w:hAnsiTheme="minorHAnsi" w:cstheme="minorHAnsi"/>
          <w:sz w:val="22"/>
          <w:szCs w:val="22"/>
          <w:lang w:eastAsia="en-US"/>
        </w:rPr>
        <w:t>Dílčí</w:t>
      </w:r>
      <w:r w:rsidR="00E7510E" w:rsidRPr="007F2A4C">
        <w:rPr>
          <w:rFonts w:asciiTheme="minorHAnsi" w:hAnsiTheme="minorHAnsi" w:cstheme="minorHAnsi"/>
          <w:sz w:val="22"/>
          <w:szCs w:val="22"/>
          <w:lang w:eastAsia="en-US"/>
        </w:rPr>
        <w:t xml:space="preserve">ho plnění </w:t>
      </w:r>
      <w:r w:rsidRPr="007F2A4C">
        <w:rPr>
          <w:rFonts w:asciiTheme="minorHAnsi" w:hAnsiTheme="minorHAnsi" w:cstheme="minorHAnsi"/>
          <w:sz w:val="22"/>
          <w:szCs w:val="22"/>
        </w:rPr>
        <w:t xml:space="preserve">bude probíhat postupně akceptací jednotlivých </w:t>
      </w:r>
      <w:r w:rsidR="00D060A4" w:rsidRPr="007F2A4C">
        <w:rPr>
          <w:rFonts w:asciiTheme="minorHAnsi" w:hAnsiTheme="minorHAnsi" w:cstheme="minorHAnsi"/>
          <w:sz w:val="22"/>
          <w:szCs w:val="22"/>
        </w:rPr>
        <w:t>Dílčí</w:t>
      </w:r>
      <w:r w:rsidRPr="007F2A4C">
        <w:rPr>
          <w:rFonts w:asciiTheme="minorHAnsi" w:hAnsiTheme="minorHAnsi" w:cstheme="minorHAnsi"/>
          <w:sz w:val="22"/>
          <w:szCs w:val="22"/>
        </w:rPr>
        <w:t xml:space="preserve">ch plnění, a to v termínech </w:t>
      </w:r>
      <w:r w:rsidR="00EE7B86" w:rsidRPr="007F2A4C">
        <w:rPr>
          <w:rFonts w:asciiTheme="minorHAnsi" w:hAnsiTheme="minorHAnsi" w:cstheme="minorHAnsi"/>
          <w:sz w:val="22"/>
          <w:szCs w:val="22"/>
        </w:rPr>
        <w:t xml:space="preserve">stanovených v Harmonogramu </w:t>
      </w:r>
      <w:r w:rsidRPr="007F2A4C">
        <w:rPr>
          <w:rFonts w:asciiTheme="minorHAnsi" w:hAnsiTheme="minorHAnsi" w:cstheme="minorHAnsi"/>
          <w:sz w:val="22"/>
          <w:szCs w:val="22"/>
        </w:rPr>
        <w:t xml:space="preserve">nebo </w:t>
      </w:r>
      <w:r w:rsidR="00D67676" w:rsidRPr="007F2A4C">
        <w:rPr>
          <w:rFonts w:asciiTheme="minorHAnsi" w:hAnsiTheme="minorHAnsi" w:cstheme="minorHAnsi"/>
          <w:sz w:val="22"/>
          <w:szCs w:val="22"/>
        </w:rPr>
        <w:t xml:space="preserve">stanovených </w:t>
      </w:r>
      <w:r w:rsidRPr="007F2A4C">
        <w:rPr>
          <w:rFonts w:asciiTheme="minorHAnsi" w:hAnsiTheme="minorHAnsi" w:cstheme="minorHAnsi"/>
          <w:sz w:val="22"/>
          <w:szCs w:val="22"/>
        </w:rPr>
        <w:t>v souladu s touto Smlouvou.</w:t>
      </w:r>
      <w:bookmarkEnd w:id="64"/>
      <w:bookmarkEnd w:id="65"/>
    </w:p>
    <w:p w14:paraId="3D96BAE3" w14:textId="231D90E3" w:rsidR="005E6174" w:rsidRPr="007F2A4C" w:rsidRDefault="005E6174"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Akceptační procedura bude zahrnovat akceptační testy, které budou probíhat na základě specifikace akceptačních testů</w:t>
      </w:r>
      <w:r w:rsidR="001845D2" w:rsidRPr="007F2A4C">
        <w:rPr>
          <w:rFonts w:asciiTheme="minorHAnsi" w:hAnsiTheme="minorHAnsi" w:cstheme="minorHAnsi"/>
          <w:sz w:val="22"/>
          <w:szCs w:val="22"/>
          <w:lang w:eastAsia="en-US"/>
        </w:rPr>
        <w:t xml:space="preserve"> připravené </w:t>
      </w:r>
      <w:r w:rsidR="00902894" w:rsidRPr="007F2A4C">
        <w:rPr>
          <w:rFonts w:asciiTheme="minorHAnsi" w:hAnsiTheme="minorHAnsi" w:cstheme="minorHAnsi"/>
          <w:sz w:val="22"/>
          <w:szCs w:val="22"/>
          <w:lang w:eastAsia="en-US"/>
        </w:rPr>
        <w:t>Poskytovatel</w:t>
      </w:r>
      <w:r w:rsidR="001845D2" w:rsidRPr="007F2A4C">
        <w:rPr>
          <w:rFonts w:asciiTheme="minorHAnsi" w:hAnsiTheme="minorHAnsi" w:cstheme="minorHAnsi"/>
          <w:sz w:val="22"/>
          <w:szCs w:val="22"/>
          <w:lang w:eastAsia="en-US"/>
        </w:rPr>
        <w:t>em</w:t>
      </w:r>
      <w:r w:rsidR="00111C39" w:rsidRPr="007F2A4C">
        <w:rPr>
          <w:rFonts w:asciiTheme="minorHAnsi" w:hAnsiTheme="minorHAnsi" w:cstheme="minorHAnsi"/>
          <w:sz w:val="22"/>
          <w:szCs w:val="22"/>
          <w:lang w:eastAsia="en-US"/>
        </w:rPr>
        <w:t xml:space="preserve"> v souladu s </w:t>
      </w:r>
      <w:r w:rsidR="00A63EED" w:rsidRPr="007F2A4C">
        <w:rPr>
          <w:rFonts w:asciiTheme="minorHAnsi" w:hAnsiTheme="minorHAnsi" w:cstheme="minorHAnsi"/>
          <w:sz w:val="22"/>
          <w:szCs w:val="22"/>
          <w:lang w:eastAsia="en-US"/>
        </w:rPr>
        <w:t>jejich specifikací uvedenou v Technické specifikaci, případně Návrhu realizace, pokud byl Objednatelem akceptován</w:t>
      </w:r>
      <w:r w:rsidRPr="007F2A4C">
        <w:rPr>
          <w:rFonts w:asciiTheme="minorHAnsi" w:hAnsiTheme="minorHAnsi" w:cstheme="minorHAnsi"/>
          <w:sz w:val="22"/>
          <w:szCs w:val="22"/>
          <w:lang w:eastAsia="en-US"/>
        </w:rPr>
        <w:t xml:space="preserve">. Nedohodnou-li se </w:t>
      </w:r>
      <w:r w:rsidR="00591227" w:rsidRPr="007F2A4C">
        <w:rPr>
          <w:rFonts w:asciiTheme="minorHAnsi" w:hAnsiTheme="minorHAnsi" w:cstheme="minorHAnsi"/>
          <w:sz w:val="22"/>
          <w:szCs w:val="22"/>
          <w:lang w:eastAsia="en-US"/>
        </w:rPr>
        <w:t>Smluvní strany</w:t>
      </w:r>
      <w:r w:rsidRPr="007F2A4C">
        <w:rPr>
          <w:rFonts w:asciiTheme="minorHAnsi" w:hAnsiTheme="minorHAnsi" w:cstheme="minorHAnsi"/>
          <w:sz w:val="22"/>
          <w:szCs w:val="22"/>
          <w:lang w:eastAsia="en-US"/>
        </w:rPr>
        <w:t xml:space="preserve"> jinak, přípravu scénářů, příkladů a dat na akceptační test zajistí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 za </w:t>
      </w:r>
      <w:r w:rsidR="00386BAD" w:rsidRPr="007F2A4C">
        <w:rPr>
          <w:rFonts w:asciiTheme="minorHAnsi" w:hAnsiTheme="minorHAnsi" w:cstheme="minorHAnsi"/>
          <w:sz w:val="22"/>
          <w:szCs w:val="22"/>
          <w:lang w:eastAsia="en-US"/>
        </w:rPr>
        <w:t xml:space="preserve">přiměřené </w:t>
      </w:r>
      <w:r w:rsidRPr="007F2A4C">
        <w:rPr>
          <w:rFonts w:asciiTheme="minorHAnsi" w:hAnsiTheme="minorHAnsi" w:cstheme="minorHAnsi"/>
          <w:sz w:val="22"/>
          <w:szCs w:val="22"/>
          <w:lang w:eastAsia="en-US"/>
        </w:rPr>
        <w:t xml:space="preserve">součinnosti Objednatele, a to s ohledem na účel akceptační procedury dle </w:t>
      </w:r>
      <w:r w:rsidR="00C869C4" w:rsidRPr="007F2A4C">
        <w:rPr>
          <w:rFonts w:asciiTheme="minorHAnsi" w:hAnsiTheme="minorHAnsi" w:cstheme="minorHAnsi"/>
          <w:sz w:val="22"/>
          <w:szCs w:val="22"/>
          <w:lang w:eastAsia="en-US"/>
        </w:rPr>
        <w:t>Článku</w:t>
      </w:r>
      <w:r w:rsidR="002A4353" w:rsidRPr="007F2A4C">
        <w:rPr>
          <w:rFonts w:asciiTheme="minorHAnsi" w:hAnsiTheme="minorHAnsi" w:cstheme="minorHAnsi"/>
          <w:sz w:val="22"/>
          <w:szCs w:val="22"/>
          <w:lang w:eastAsia="en-US"/>
        </w:rPr>
        <w:t xml:space="preserve"> </w:t>
      </w:r>
      <w:r w:rsidR="002A4353" w:rsidRPr="007F2A4C">
        <w:rPr>
          <w:rFonts w:asciiTheme="minorHAnsi" w:hAnsiTheme="minorHAnsi" w:cstheme="minorHAnsi"/>
          <w:sz w:val="22"/>
          <w:szCs w:val="22"/>
          <w:lang w:eastAsia="en-US"/>
        </w:rPr>
        <w:fldChar w:fldCharType="begin"/>
      </w:r>
      <w:r w:rsidR="002A4353" w:rsidRPr="007F2A4C">
        <w:rPr>
          <w:rFonts w:asciiTheme="minorHAnsi" w:hAnsiTheme="minorHAnsi" w:cstheme="minorHAnsi"/>
          <w:sz w:val="22"/>
          <w:szCs w:val="22"/>
          <w:lang w:eastAsia="en-US"/>
        </w:rPr>
        <w:instrText xml:space="preserve"> REF _Ref25925436 \r \h </w:instrText>
      </w:r>
      <w:r w:rsidR="007F2A4C" w:rsidRPr="007F2A4C">
        <w:rPr>
          <w:rFonts w:asciiTheme="minorHAnsi" w:hAnsiTheme="minorHAnsi" w:cstheme="minorHAnsi"/>
          <w:sz w:val="22"/>
          <w:szCs w:val="22"/>
          <w:lang w:eastAsia="en-US"/>
        </w:rPr>
        <w:instrText xml:space="preserve"> \* MERGEFORMAT </w:instrText>
      </w:r>
      <w:r w:rsidR="002A4353" w:rsidRPr="007F2A4C">
        <w:rPr>
          <w:rFonts w:asciiTheme="minorHAnsi" w:hAnsiTheme="minorHAnsi" w:cstheme="minorHAnsi"/>
          <w:sz w:val="22"/>
          <w:szCs w:val="22"/>
          <w:lang w:eastAsia="en-US"/>
        </w:rPr>
      </w:r>
      <w:r w:rsidR="002A4353"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5.1</w:t>
      </w:r>
      <w:r w:rsidR="002A4353" w:rsidRPr="007F2A4C">
        <w:rPr>
          <w:rFonts w:asciiTheme="minorHAnsi" w:hAnsiTheme="minorHAnsi" w:cstheme="minorHAnsi"/>
          <w:sz w:val="22"/>
          <w:szCs w:val="22"/>
          <w:lang w:eastAsia="en-US"/>
        </w:rPr>
        <w:fldChar w:fldCharType="end"/>
      </w:r>
      <w:r w:rsidRPr="007F2A4C">
        <w:rPr>
          <w:rFonts w:asciiTheme="minorHAnsi" w:hAnsiTheme="minorHAnsi" w:cstheme="minorHAnsi"/>
          <w:sz w:val="22"/>
          <w:szCs w:val="22"/>
          <w:lang w:eastAsia="en-US"/>
        </w:rPr>
        <w:t>.</w:t>
      </w:r>
      <w:r w:rsidR="001845D2" w:rsidRPr="007F2A4C">
        <w:rPr>
          <w:rFonts w:asciiTheme="minorHAnsi" w:hAnsiTheme="minorHAnsi" w:cstheme="minorHAnsi"/>
          <w:sz w:val="22"/>
          <w:szCs w:val="22"/>
          <w:lang w:eastAsia="en-US"/>
        </w:rPr>
        <w:t xml:space="preserve"> </w:t>
      </w:r>
      <w:r w:rsidR="00E367D1" w:rsidRPr="007F2A4C">
        <w:rPr>
          <w:rFonts w:asciiTheme="minorHAnsi" w:hAnsiTheme="minorHAnsi" w:cstheme="minorHAnsi"/>
          <w:sz w:val="22"/>
          <w:szCs w:val="22"/>
          <w:lang w:eastAsia="en-US"/>
        </w:rPr>
        <w:t>Specifikace akceptačních testů podléhá akceptaci jako dokument</w:t>
      </w:r>
      <w:r w:rsidR="00A63EED" w:rsidRPr="007F2A4C">
        <w:rPr>
          <w:rFonts w:asciiTheme="minorHAnsi" w:hAnsiTheme="minorHAnsi" w:cstheme="minorHAnsi"/>
          <w:sz w:val="22"/>
          <w:szCs w:val="22"/>
          <w:lang w:eastAsia="en-US"/>
        </w:rPr>
        <w:t xml:space="preserve"> v souladu s Článkem </w:t>
      </w:r>
      <w:r w:rsidR="002A4353" w:rsidRPr="007F2A4C">
        <w:rPr>
          <w:rFonts w:asciiTheme="minorHAnsi" w:hAnsiTheme="minorHAnsi" w:cstheme="minorHAnsi"/>
          <w:sz w:val="22"/>
          <w:szCs w:val="22"/>
          <w:lang w:eastAsia="en-US"/>
        </w:rPr>
        <w:fldChar w:fldCharType="begin"/>
      </w:r>
      <w:r w:rsidR="002A4353" w:rsidRPr="007F2A4C">
        <w:rPr>
          <w:rFonts w:asciiTheme="minorHAnsi" w:hAnsiTheme="minorHAnsi" w:cstheme="minorHAnsi"/>
          <w:sz w:val="22"/>
          <w:szCs w:val="22"/>
          <w:lang w:eastAsia="en-US"/>
        </w:rPr>
        <w:instrText xml:space="preserve"> REF _Ref202790343 \r \h </w:instrText>
      </w:r>
      <w:r w:rsidR="007F2A4C" w:rsidRPr="007F2A4C">
        <w:rPr>
          <w:rFonts w:asciiTheme="minorHAnsi" w:hAnsiTheme="minorHAnsi" w:cstheme="minorHAnsi"/>
          <w:sz w:val="22"/>
          <w:szCs w:val="22"/>
          <w:lang w:eastAsia="en-US"/>
        </w:rPr>
        <w:instrText xml:space="preserve"> \* MERGEFORMAT </w:instrText>
      </w:r>
      <w:r w:rsidR="002A4353" w:rsidRPr="007F2A4C">
        <w:rPr>
          <w:rFonts w:asciiTheme="minorHAnsi" w:hAnsiTheme="minorHAnsi" w:cstheme="minorHAnsi"/>
          <w:sz w:val="22"/>
          <w:szCs w:val="22"/>
          <w:lang w:eastAsia="en-US"/>
        </w:rPr>
      </w:r>
      <w:r w:rsidR="002A4353"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5.3</w:t>
      </w:r>
      <w:r w:rsidR="002A4353" w:rsidRPr="007F2A4C">
        <w:rPr>
          <w:rFonts w:asciiTheme="minorHAnsi" w:hAnsiTheme="minorHAnsi" w:cstheme="minorHAnsi"/>
          <w:sz w:val="22"/>
          <w:szCs w:val="22"/>
          <w:lang w:eastAsia="en-US"/>
        </w:rPr>
        <w:fldChar w:fldCharType="end"/>
      </w:r>
      <w:r w:rsidR="002A4353" w:rsidRPr="007F2A4C">
        <w:rPr>
          <w:rFonts w:asciiTheme="minorHAnsi" w:hAnsiTheme="minorHAnsi" w:cstheme="minorHAnsi"/>
          <w:sz w:val="22"/>
          <w:szCs w:val="22"/>
          <w:lang w:eastAsia="en-US"/>
        </w:rPr>
        <w:t>.</w:t>
      </w:r>
    </w:p>
    <w:p w14:paraId="3D96BAE4" w14:textId="48E517AE" w:rsidR="005E6174" w:rsidRPr="007F2A4C" w:rsidRDefault="00902894" w:rsidP="005D13EC">
      <w:pPr>
        <w:pStyle w:val="RLTextlnkuslovan"/>
        <w:numPr>
          <w:ilvl w:val="2"/>
          <w:numId w:val="1"/>
        </w:numPr>
        <w:spacing w:after="160"/>
        <w:rPr>
          <w:rFonts w:asciiTheme="minorHAnsi" w:hAnsiTheme="minorHAnsi" w:cstheme="minorHAnsi"/>
          <w:sz w:val="22"/>
          <w:szCs w:val="22"/>
          <w:lang w:eastAsia="en-US"/>
        </w:rPr>
      </w:pPr>
      <w:bookmarkStart w:id="66" w:name="_Ref195929845"/>
      <w:r w:rsidRPr="007F2A4C">
        <w:rPr>
          <w:rFonts w:asciiTheme="minorHAnsi" w:hAnsiTheme="minorHAnsi" w:cstheme="minorHAnsi"/>
          <w:sz w:val="22"/>
          <w:szCs w:val="22"/>
          <w:lang w:eastAsia="en-US"/>
        </w:rPr>
        <w:lastRenderedPageBreak/>
        <w:t>Poskytovatel</w:t>
      </w:r>
      <w:r w:rsidR="005E6174" w:rsidRPr="007F2A4C">
        <w:rPr>
          <w:rFonts w:asciiTheme="minorHAnsi" w:hAnsiTheme="minorHAnsi" w:cstheme="minorHAnsi"/>
          <w:sz w:val="22"/>
          <w:szCs w:val="22"/>
          <w:lang w:eastAsia="en-US"/>
        </w:rPr>
        <w:t xml:space="preserve"> </w:t>
      </w:r>
      <w:r w:rsidR="00092A44" w:rsidRPr="007F2A4C">
        <w:rPr>
          <w:rFonts w:asciiTheme="minorHAnsi" w:hAnsiTheme="minorHAnsi" w:cstheme="minorHAnsi"/>
          <w:sz w:val="22"/>
          <w:szCs w:val="22"/>
          <w:lang w:eastAsia="en-US"/>
        </w:rPr>
        <w:t xml:space="preserve">písemně </w:t>
      </w:r>
      <w:r w:rsidR="005E6174" w:rsidRPr="007F2A4C">
        <w:rPr>
          <w:rFonts w:asciiTheme="minorHAnsi" w:hAnsiTheme="minorHAnsi" w:cstheme="minorHAnsi"/>
          <w:sz w:val="22"/>
          <w:szCs w:val="22"/>
          <w:lang w:eastAsia="en-US"/>
        </w:rPr>
        <w:t>vyzve Objednatele k účasti na akceptační proceduře</w:t>
      </w:r>
      <w:r w:rsidR="001F6034" w:rsidRPr="007F2A4C">
        <w:rPr>
          <w:rFonts w:asciiTheme="minorHAnsi" w:hAnsiTheme="minorHAnsi" w:cstheme="minorHAnsi"/>
          <w:sz w:val="22"/>
          <w:szCs w:val="22"/>
          <w:lang w:eastAsia="en-US"/>
        </w:rPr>
        <w:t xml:space="preserve"> </w:t>
      </w:r>
      <w:r w:rsidR="005E6174" w:rsidRPr="007F2A4C">
        <w:rPr>
          <w:rFonts w:asciiTheme="minorHAnsi" w:hAnsiTheme="minorHAnsi" w:cstheme="minorHAnsi"/>
          <w:sz w:val="22"/>
          <w:szCs w:val="22"/>
          <w:lang w:eastAsia="en-US"/>
        </w:rPr>
        <w:t xml:space="preserve">nejméně </w:t>
      </w:r>
      <w:r w:rsidR="00272C79" w:rsidRPr="007F2A4C">
        <w:rPr>
          <w:rFonts w:asciiTheme="minorHAnsi" w:hAnsiTheme="minorHAnsi" w:cstheme="minorHAnsi"/>
          <w:sz w:val="22"/>
          <w:szCs w:val="22"/>
          <w:lang w:eastAsia="en-US"/>
        </w:rPr>
        <w:t>5</w:t>
      </w:r>
      <w:r w:rsidR="00155CAC" w:rsidRPr="007F2A4C">
        <w:rPr>
          <w:rFonts w:asciiTheme="minorHAnsi" w:hAnsiTheme="minorHAnsi" w:cstheme="minorHAnsi"/>
          <w:sz w:val="22"/>
          <w:szCs w:val="22"/>
          <w:lang w:eastAsia="en-US"/>
        </w:rPr>
        <w:t xml:space="preserve"> </w:t>
      </w:r>
      <w:r w:rsidR="005E6174" w:rsidRPr="007F2A4C">
        <w:rPr>
          <w:rFonts w:asciiTheme="minorHAnsi" w:hAnsiTheme="minorHAnsi" w:cstheme="minorHAnsi"/>
          <w:sz w:val="22"/>
          <w:szCs w:val="22"/>
          <w:lang w:eastAsia="en-US"/>
        </w:rPr>
        <w:t>pracovní</w:t>
      </w:r>
      <w:r w:rsidR="001A3883" w:rsidRPr="007F2A4C">
        <w:rPr>
          <w:rFonts w:asciiTheme="minorHAnsi" w:hAnsiTheme="minorHAnsi" w:cstheme="minorHAnsi"/>
          <w:sz w:val="22"/>
          <w:szCs w:val="22"/>
          <w:lang w:eastAsia="en-US"/>
        </w:rPr>
        <w:t>ch</w:t>
      </w:r>
      <w:r w:rsidR="005E6174" w:rsidRPr="007F2A4C">
        <w:rPr>
          <w:rFonts w:asciiTheme="minorHAnsi" w:hAnsiTheme="minorHAnsi" w:cstheme="minorHAnsi"/>
          <w:sz w:val="22"/>
          <w:szCs w:val="22"/>
          <w:lang w:eastAsia="en-US"/>
        </w:rPr>
        <w:t xml:space="preserve"> dn</w:t>
      </w:r>
      <w:r w:rsidR="001A3883" w:rsidRPr="007F2A4C">
        <w:rPr>
          <w:rFonts w:asciiTheme="minorHAnsi" w:hAnsiTheme="minorHAnsi" w:cstheme="minorHAnsi"/>
          <w:sz w:val="22"/>
          <w:szCs w:val="22"/>
          <w:lang w:eastAsia="en-US"/>
        </w:rPr>
        <w:t>ů</w:t>
      </w:r>
      <w:r w:rsidR="005E6174" w:rsidRPr="007F2A4C">
        <w:rPr>
          <w:rFonts w:asciiTheme="minorHAnsi" w:hAnsiTheme="minorHAnsi" w:cstheme="minorHAnsi"/>
          <w:sz w:val="22"/>
          <w:szCs w:val="22"/>
          <w:lang w:eastAsia="en-US"/>
        </w:rPr>
        <w:t xml:space="preserve"> před zahájením</w:t>
      </w:r>
      <w:r w:rsidR="001C27CD" w:rsidRPr="007F2A4C">
        <w:rPr>
          <w:rFonts w:asciiTheme="minorHAnsi" w:hAnsiTheme="minorHAnsi" w:cstheme="minorHAnsi"/>
          <w:sz w:val="22"/>
          <w:szCs w:val="22"/>
          <w:lang w:eastAsia="en-US"/>
        </w:rPr>
        <w:t xml:space="preserve"> akceptační procedury</w:t>
      </w:r>
      <w:r w:rsidR="005E6174" w:rsidRPr="007F2A4C">
        <w:rPr>
          <w:rFonts w:asciiTheme="minorHAnsi" w:hAnsiTheme="minorHAnsi" w:cstheme="minorHAnsi"/>
          <w:sz w:val="22"/>
          <w:szCs w:val="22"/>
          <w:lang w:eastAsia="en-US"/>
        </w:rPr>
        <w:t>. Pokud se Objednatel nedostaví v</w:t>
      </w:r>
      <w:r w:rsidR="00386BAD" w:rsidRPr="007F2A4C">
        <w:rPr>
          <w:rFonts w:asciiTheme="minorHAnsi" w:hAnsiTheme="minorHAnsi" w:cstheme="minorHAnsi"/>
          <w:sz w:val="22"/>
          <w:szCs w:val="22"/>
          <w:lang w:eastAsia="en-US"/>
        </w:rPr>
        <w:t> </w:t>
      </w:r>
      <w:r w:rsidR="005E6174" w:rsidRPr="007F2A4C">
        <w:rPr>
          <w:rFonts w:asciiTheme="minorHAnsi" w:hAnsiTheme="minorHAnsi" w:cstheme="minorHAnsi"/>
          <w:sz w:val="22"/>
          <w:szCs w:val="22"/>
          <w:lang w:eastAsia="en-US"/>
        </w:rPr>
        <w:t xml:space="preserve">termínu určeném pro provedení akceptačních testů, je </w:t>
      </w:r>
      <w:r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 oprávněn provést příslušné akceptační testy bez jeho přítomnosti. O průběhu akceptačních testů vyhotoví </w:t>
      </w:r>
      <w:r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 písemný záznam, v němž zejména uvede, zda testy prokázaly chyby.</w:t>
      </w:r>
      <w:r w:rsidR="00EE7B86" w:rsidRPr="007F2A4C">
        <w:rPr>
          <w:rFonts w:asciiTheme="minorHAnsi" w:hAnsiTheme="minorHAnsi" w:cstheme="minorHAnsi"/>
          <w:sz w:val="22"/>
          <w:szCs w:val="22"/>
          <w:lang w:eastAsia="en-US"/>
        </w:rPr>
        <w:t xml:space="preserve"> </w:t>
      </w:r>
      <w:r w:rsidR="005E6174" w:rsidRPr="007F2A4C">
        <w:rPr>
          <w:rFonts w:asciiTheme="minorHAnsi" w:hAnsiTheme="minorHAnsi" w:cstheme="minorHAnsi"/>
          <w:sz w:val="22"/>
          <w:szCs w:val="22"/>
          <w:lang w:eastAsia="en-US"/>
        </w:rPr>
        <w:t xml:space="preserve">Objednateli budou poskytnuty </w:t>
      </w:r>
      <w:r w:rsidR="00092A44" w:rsidRPr="007F2A4C">
        <w:rPr>
          <w:rFonts w:asciiTheme="minorHAnsi" w:hAnsiTheme="minorHAnsi" w:cstheme="minorHAnsi"/>
          <w:sz w:val="22"/>
          <w:szCs w:val="22"/>
          <w:lang w:eastAsia="en-US"/>
        </w:rPr>
        <w:t>originály</w:t>
      </w:r>
      <w:r w:rsidR="005E6174" w:rsidRPr="007F2A4C">
        <w:rPr>
          <w:rFonts w:asciiTheme="minorHAnsi" w:hAnsiTheme="minorHAnsi" w:cstheme="minorHAnsi"/>
          <w:sz w:val="22"/>
          <w:szCs w:val="22"/>
          <w:lang w:eastAsia="en-US"/>
        </w:rPr>
        <w:t xml:space="preserve"> veškerých dokumentů vypracovaných v souvislosti s provedením akceptačních testů.</w:t>
      </w:r>
      <w:bookmarkEnd w:id="66"/>
    </w:p>
    <w:p w14:paraId="3D96BAE5" w14:textId="49A9793B" w:rsidR="005E6174" w:rsidRPr="007F2A4C" w:rsidRDefault="005E6174" w:rsidP="005D13EC">
      <w:pPr>
        <w:pStyle w:val="RLTextlnkuslovan"/>
        <w:numPr>
          <w:ilvl w:val="2"/>
          <w:numId w:val="1"/>
        </w:numPr>
        <w:spacing w:after="160"/>
        <w:rPr>
          <w:rFonts w:asciiTheme="minorHAnsi" w:hAnsiTheme="minorHAnsi" w:cstheme="minorHAnsi"/>
          <w:sz w:val="22"/>
          <w:szCs w:val="22"/>
          <w:lang w:eastAsia="en-US"/>
        </w:rPr>
      </w:pPr>
      <w:bookmarkStart w:id="67" w:name="_Ref195949411"/>
      <w:bookmarkStart w:id="68" w:name="_Ref195956270"/>
      <w:bookmarkStart w:id="69" w:name="_Ref311706832"/>
      <w:r w:rsidRPr="007F2A4C">
        <w:rPr>
          <w:rFonts w:asciiTheme="minorHAnsi" w:hAnsiTheme="minorHAnsi" w:cstheme="minorHAnsi"/>
          <w:sz w:val="22"/>
          <w:szCs w:val="22"/>
          <w:lang w:eastAsia="en-US"/>
        </w:rPr>
        <w:t xml:space="preserve">Jestliže jednotlivé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 xml:space="preserve"> plnění splní akceptační kritéria akceptačních testů,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 se zavazuje nejpozději v</w:t>
      </w:r>
      <w:r w:rsidR="00E7510E" w:rsidRPr="007F2A4C">
        <w:rPr>
          <w:rFonts w:asciiTheme="minorHAnsi" w:hAnsiTheme="minorHAnsi" w:cstheme="minorHAnsi"/>
          <w:sz w:val="22"/>
          <w:szCs w:val="22"/>
          <w:lang w:eastAsia="en-US"/>
        </w:rPr>
        <w:t xml:space="preserve"> pracovní </w:t>
      </w:r>
      <w:r w:rsidRPr="007F2A4C">
        <w:rPr>
          <w:rFonts w:asciiTheme="minorHAnsi" w:hAnsiTheme="minorHAnsi" w:cstheme="minorHAnsi"/>
          <w:sz w:val="22"/>
          <w:szCs w:val="22"/>
          <w:lang w:eastAsia="en-US"/>
        </w:rPr>
        <w:t xml:space="preserve">den následující po ukončení akceptačních testů umožnit Objednateli toto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 xml:space="preserve"> plnění převzít a Objednatel se zavazuje k jeho převzetí</w:t>
      </w:r>
      <w:r w:rsidR="00E7510E" w:rsidRPr="007F2A4C">
        <w:rPr>
          <w:rFonts w:asciiTheme="minorHAnsi" w:hAnsiTheme="minorHAnsi" w:cstheme="minorHAnsi"/>
          <w:sz w:val="22"/>
          <w:szCs w:val="22"/>
          <w:lang w:eastAsia="en-US"/>
        </w:rPr>
        <w:t xml:space="preserve"> nejpozději do </w:t>
      </w:r>
      <w:r w:rsidR="00B53518" w:rsidRPr="007F2A4C">
        <w:rPr>
          <w:rFonts w:asciiTheme="minorHAnsi" w:hAnsiTheme="minorHAnsi" w:cstheme="minorHAnsi"/>
          <w:sz w:val="22"/>
          <w:szCs w:val="22"/>
          <w:lang w:eastAsia="en-US"/>
        </w:rPr>
        <w:t>10</w:t>
      </w:r>
      <w:r w:rsidR="00E7510E" w:rsidRPr="007F2A4C">
        <w:rPr>
          <w:rFonts w:asciiTheme="minorHAnsi" w:hAnsiTheme="minorHAnsi" w:cstheme="minorHAnsi"/>
          <w:sz w:val="22"/>
          <w:szCs w:val="22"/>
          <w:lang w:eastAsia="en-US"/>
        </w:rPr>
        <w:t xml:space="preserve"> pracovních dnů</w:t>
      </w:r>
      <w:r w:rsidRPr="007F2A4C">
        <w:rPr>
          <w:rFonts w:asciiTheme="minorHAnsi" w:hAnsiTheme="minorHAnsi" w:cstheme="minorHAnsi"/>
          <w:sz w:val="22"/>
          <w:szCs w:val="22"/>
          <w:lang w:eastAsia="en-US"/>
        </w:rPr>
        <w:t xml:space="preserve">. </w:t>
      </w:r>
      <w:r w:rsidR="00591227" w:rsidRPr="007F2A4C">
        <w:rPr>
          <w:rFonts w:asciiTheme="minorHAnsi" w:hAnsiTheme="minorHAnsi" w:cstheme="minorHAnsi"/>
          <w:sz w:val="22"/>
          <w:szCs w:val="22"/>
          <w:lang w:eastAsia="en-US"/>
        </w:rPr>
        <w:t>Smluvní strany</w:t>
      </w:r>
      <w:r w:rsidRPr="007F2A4C">
        <w:rPr>
          <w:rFonts w:asciiTheme="minorHAnsi" w:hAnsiTheme="minorHAnsi" w:cstheme="minorHAnsi"/>
          <w:sz w:val="22"/>
          <w:szCs w:val="22"/>
          <w:lang w:eastAsia="en-US"/>
        </w:rPr>
        <w:t xml:space="preserve"> se zavazují o tomto převzetí sepsat </w:t>
      </w:r>
      <w:r w:rsidR="00386BAD" w:rsidRPr="007F2A4C">
        <w:rPr>
          <w:rFonts w:asciiTheme="minorHAnsi" w:hAnsiTheme="minorHAnsi" w:cstheme="minorHAnsi"/>
          <w:sz w:val="22"/>
          <w:szCs w:val="22"/>
          <w:lang w:eastAsia="en-US"/>
        </w:rPr>
        <w:t xml:space="preserve">předávací </w:t>
      </w:r>
      <w:r w:rsidRPr="007F2A4C">
        <w:rPr>
          <w:rFonts w:asciiTheme="minorHAnsi" w:hAnsiTheme="minorHAnsi" w:cstheme="minorHAnsi"/>
          <w:sz w:val="22"/>
          <w:szCs w:val="22"/>
          <w:lang w:eastAsia="en-US"/>
        </w:rPr>
        <w:t>protokol</w:t>
      </w:r>
      <w:bookmarkEnd w:id="67"/>
      <w:bookmarkEnd w:id="68"/>
      <w:r w:rsidRPr="007F2A4C">
        <w:rPr>
          <w:rFonts w:asciiTheme="minorHAnsi" w:hAnsiTheme="minorHAnsi" w:cstheme="minorHAnsi"/>
          <w:sz w:val="22"/>
          <w:szCs w:val="22"/>
          <w:lang w:eastAsia="en-US"/>
        </w:rPr>
        <w:t>.</w:t>
      </w:r>
      <w:bookmarkEnd w:id="69"/>
    </w:p>
    <w:p w14:paraId="3D96BAE6" w14:textId="5005E4D7" w:rsidR="00386BAD" w:rsidRPr="007F2A4C" w:rsidRDefault="000E544D"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Objednatel je povinen Dílčí plnění převzít</w:t>
      </w:r>
      <w:r w:rsidR="00386BAD" w:rsidRPr="007F2A4C">
        <w:rPr>
          <w:rFonts w:asciiTheme="minorHAnsi" w:hAnsiTheme="minorHAnsi" w:cstheme="minorHAnsi"/>
          <w:sz w:val="22"/>
          <w:szCs w:val="22"/>
          <w:lang w:eastAsia="en-US"/>
        </w:rPr>
        <w:t xml:space="preserve"> za předpokladu, že toto plnění </w:t>
      </w:r>
      <w:r w:rsidR="00BD2046" w:rsidRPr="007F2A4C">
        <w:rPr>
          <w:rFonts w:asciiTheme="minorHAnsi" w:hAnsiTheme="minorHAnsi" w:cstheme="minorHAnsi"/>
          <w:sz w:val="22"/>
          <w:szCs w:val="22"/>
          <w:lang w:eastAsia="en-US"/>
        </w:rPr>
        <w:t xml:space="preserve">splňuje kritéria uvedená v tabulce v Příloze č. </w:t>
      </w:r>
      <w:r w:rsidR="0010540B" w:rsidRPr="007F2A4C">
        <w:rPr>
          <w:rFonts w:asciiTheme="minorHAnsi" w:hAnsiTheme="minorHAnsi" w:cstheme="minorHAnsi"/>
          <w:sz w:val="22"/>
          <w:szCs w:val="22"/>
          <w:lang w:eastAsia="en-US"/>
        </w:rPr>
        <w:t>9</w:t>
      </w:r>
      <w:r w:rsidR="00BD2046" w:rsidRPr="007F2A4C">
        <w:rPr>
          <w:rFonts w:asciiTheme="minorHAnsi" w:hAnsiTheme="minorHAnsi" w:cstheme="minorHAnsi"/>
          <w:sz w:val="22"/>
          <w:szCs w:val="22"/>
          <w:lang w:eastAsia="en-US"/>
        </w:rPr>
        <w:t xml:space="preserve">.  </w:t>
      </w:r>
    </w:p>
    <w:p w14:paraId="3D96BAE7" w14:textId="13257EB7" w:rsidR="00386BAD" w:rsidRPr="007F2A4C" w:rsidRDefault="005E6174" w:rsidP="005D13EC">
      <w:pPr>
        <w:pStyle w:val="RLTextlnkuslovan"/>
        <w:numPr>
          <w:ilvl w:val="2"/>
          <w:numId w:val="1"/>
        </w:numPr>
        <w:spacing w:after="160"/>
        <w:rPr>
          <w:rFonts w:asciiTheme="minorHAnsi" w:hAnsiTheme="minorHAnsi" w:cstheme="minorHAnsi"/>
          <w:sz w:val="22"/>
          <w:szCs w:val="22"/>
          <w:lang w:eastAsia="en-US"/>
        </w:rPr>
      </w:pPr>
      <w:bookmarkStart w:id="70" w:name="_Ref398630424"/>
      <w:bookmarkStart w:id="71" w:name="_Ref311706864"/>
      <w:r w:rsidRPr="007F2A4C">
        <w:rPr>
          <w:rFonts w:asciiTheme="minorHAnsi" w:hAnsiTheme="minorHAnsi" w:cstheme="minorHAnsi"/>
          <w:sz w:val="22"/>
          <w:szCs w:val="22"/>
          <w:lang w:eastAsia="en-US"/>
        </w:rPr>
        <w:t xml:space="preserve">Pokud kterékoliv z jednotlivých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 xml:space="preserve">ch plnění </w:t>
      </w:r>
      <w:r w:rsidR="002B0DB5" w:rsidRPr="007F2A4C">
        <w:rPr>
          <w:rFonts w:asciiTheme="minorHAnsi" w:hAnsiTheme="minorHAnsi" w:cstheme="minorHAnsi"/>
          <w:sz w:val="22"/>
          <w:szCs w:val="22"/>
          <w:lang w:eastAsia="en-US"/>
        </w:rPr>
        <w:t>vykazuje vadu</w:t>
      </w:r>
      <w:r w:rsidRPr="007F2A4C">
        <w:rPr>
          <w:rFonts w:asciiTheme="minorHAnsi" w:hAnsiTheme="minorHAnsi" w:cstheme="minorHAnsi"/>
          <w:sz w:val="22"/>
          <w:szCs w:val="22"/>
          <w:lang w:eastAsia="en-US"/>
        </w:rPr>
        <w:t xml:space="preserve">, </w:t>
      </w:r>
      <w:r w:rsidR="0010716A" w:rsidRPr="007F2A4C">
        <w:rPr>
          <w:rFonts w:asciiTheme="minorHAnsi" w:hAnsiTheme="minorHAnsi" w:cstheme="minorHAnsi"/>
          <w:sz w:val="22"/>
          <w:szCs w:val="22"/>
          <w:lang w:eastAsia="en-US"/>
        </w:rPr>
        <w:t xml:space="preserve">sdělí </w:t>
      </w:r>
      <w:r w:rsidRPr="007F2A4C">
        <w:rPr>
          <w:rFonts w:asciiTheme="minorHAnsi" w:hAnsiTheme="minorHAnsi" w:cstheme="minorHAnsi"/>
          <w:sz w:val="22"/>
          <w:szCs w:val="22"/>
          <w:lang w:eastAsia="en-US"/>
        </w:rPr>
        <w:t xml:space="preserve">Objednatel své připomínky písemně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i</w:t>
      </w:r>
      <w:r w:rsidR="0010716A" w:rsidRPr="007F2A4C">
        <w:rPr>
          <w:rFonts w:asciiTheme="minorHAnsi" w:hAnsiTheme="minorHAnsi" w:cstheme="minorHAnsi"/>
          <w:sz w:val="22"/>
          <w:szCs w:val="22"/>
          <w:lang w:eastAsia="en-US"/>
        </w:rPr>
        <w:t>; p</w:t>
      </w:r>
      <w:r w:rsidR="009F1C8B" w:rsidRPr="007F2A4C">
        <w:rPr>
          <w:rFonts w:asciiTheme="minorHAnsi" w:hAnsiTheme="minorHAnsi" w:cstheme="minorHAnsi"/>
          <w:sz w:val="22"/>
          <w:szCs w:val="22"/>
          <w:lang w:eastAsia="en-US"/>
        </w:rPr>
        <w:t xml:space="preserve">okud Objednatel </w:t>
      </w:r>
      <w:r w:rsidR="0010716A" w:rsidRPr="007F2A4C">
        <w:rPr>
          <w:rFonts w:asciiTheme="minorHAnsi" w:hAnsiTheme="minorHAnsi" w:cstheme="minorHAnsi"/>
          <w:sz w:val="22"/>
          <w:szCs w:val="22"/>
          <w:lang w:eastAsia="en-US"/>
        </w:rPr>
        <w:t xml:space="preserve">takové </w:t>
      </w:r>
      <w:r w:rsidR="00D060A4" w:rsidRPr="007F2A4C">
        <w:rPr>
          <w:rFonts w:asciiTheme="minorHAnsi" w:hAnsiTheme="minorHAnsi" w:cstheme="minorHAnsi"/>
          <w:sz w:val="22"/>
          <w:szCs w:val="22"/>
          <w:lang w:eastAsia="en-US"/>
        </w:rPr>
        <w:t>Dílčí</w:t>
      </w:r>
      <w:r w:rsidR="009F1C8B" w:rsidRPr="007F2A4C">
        <w:rPr>
          <w:rFonts w:asciiTheme="minorHAnsi" w:hAnsiTheme="minorHAnsi" w:cstheme="minorHAnsi"/>
          <w:sz w:val="22"/>
          <w:szCs w:val="22"/>
          <w:lang w:eastAsia="en-US"/>
        </w:rPr>
        <w:t xml:space="preserve"> plnění </w:t>
      </w:r>
      <w:r w:rsidR="0010716A" w:rsidRPr="007F2A4C">
        <w:rPr>
          <w:rFonts w:asciiTheme="minorHAnsi" w:hAnsiTheme="minorHAnsi" w:cstheme="minorHAnsi"/>
          <w:sz w:val="22"/>
          <w:szCs w:val="22"/>
          <w:lang w:eastAsia="en-US"/>
        </w:rPr>
        <w:t>současně akceptuje</w:t>
      </w:r>
      <w:r w:rsidR="009F1C8B" w:rsidRPr="007F2A4C">
        <w:rPr>
          <w:rFonts w:asciiTheme="minorHAnsi" w:hAnsiTheme="minorHAnsi" w:cstheme="minorHAnsi"/>
          <w:sz w:val="22"/>
          <w:szCs w:val="22"/>
          <w:lang w:eastAsia="en-US"/>
        </w:rPr>
        <w:t xml:space="preserve">, uvede </w:t>
      </w:r>
      <w:r w:rsidR="0010716A" w:rsidRPr="007F2A4C">
        <w:rPr>
          <w:rFonts w:asciiTheme="minorHAnsi" w:hAnsiTheme="minorHAnsi" w:cstheme="minorHAnsi"/>
          <w:sz w:val="22"/>
          <w:szCs w:val="22"/>
          <w:lang w:eastAsia="en-US"/>
        </w:rPr>
        <w:t>své připomínky</w:t>
      </w:r>
      <w:r w:rsidR="009F1C8B" w:rsidRPr="007F2A4C">
        <w:rPr>
          <w:rFonts w:asciiTheme="minorHAnsi" w:hAnsiTheme="minorHAnsi" w:cstheme="minorHAnsi"/>
          <w:sz w:val="22"/>
          <w:szCs w:val="22"/>
          <w:lang w:eastAsia="en-US"/>
        </w:rPr>
        <w:t xml:space="preserve"> v předávacím protokolu. Nesdělení připomínek nebo neoznámení některé vady při akceptaci nemá vliv na povinnost </w:t>
      </w:r>
      <w:r w:rsidR="00902894" w:rsidRPr="007F2A4C">
        <w:rPr>
          <w:rFonts w:asciiTheme="minorHAnsi" w:hAnsiTheme="minorHAnsi" w:cstheme="minorHAnsi"/>
          <w:sz w:val="22"/>
          <w:szCs w:val="22"/>
          <w:lang w:eastAsia="en-US"/>
        </w:rPr>
        <w:t>Poskytovatel</w:t>
      </w:r>
      <w:r w:rsidR="009F1C8B" w:rsidRPr="007F2A4C">
        <w:rPr>
          <w:rFonts w:asciiTheme="minorHAnsi" w:hAnsiTheme="minorHAnsi" w:cstheme="minorHAnsi"/>
          <w:sz w:val="22"/>
          <w:szCs w:val="22"/>
          <w:lang w:eastAsia="en-US"/>
        </w:rPr>
        <w:t>e tuto vadu odstranit, pokud o n</w:t>
      </w:r>
      <w:r w:rsidR="0010716A" w:rsidRPr="007F2A4C">
        <w:rPr>
          <w:rFonts w:asciiTheme="minorHAnsi" w:hAnsiTheme="minorHAnsi" w:cstheme="minorHAnsi"/>
          <w:sz w:val="22"/>
          <w:szCs w:val="22"/>
          <w:lang w:eastAsia="en-US"/>
        </w:rPr>
        <w:t>í</w:t>
      </w:r>
      <w:r w:rsidR="009F1C8B" w:rsidRPr="007F2A4C">
        <w:rPr>
          <w:rFonts w:asciiTheme="minorHAnsi" w:hAnsiTheme="minorHAnsi" w:cstheme="minorHAnsi"/>
          <w:sz w:val="22"/>
          <w:szCs w:val="22"/>
          <w:lang w:eastAsia="en-US"/>
        </w:rPr>
        <w:t xml:space="preserve"> ví, dodatečně </w:t>
      </w:r>
      <w:r w:rsidR="00696D82" w:rsidRPr="007F2A4C">
        <w:rPr>
          <w:rFonts w:asciiTheme="minorHAnsi" w:hAnsiTheme="minorHAnsi" w:cstheme="minorHAnsi"/>
          <w:sz w:val="22"/>
          <w:szCs w:val="22"/>
          <w:lang w:eastAsia="en-US"/>
        </w:rPr>
        <w:t xml:space="preserve">ji </w:t>
      </w:r>
      <w:r w:rsidR="009F1C8B" w:rsidRPr="007F2A4C">
        <w:rPr>
          <w:rFonts w:asciiTheme="minorHAnsi" w:hAnsiTheme="minorHAnsi" w:cstheme="minorHAnsi"/>
          <w:sz w:val="22"/>
          <w:szCs w:val="22"/>
          <w:lang w:eastAsia="en-US"/>
        </w:rPr>
        <w:t>zjistí či mu bude dodatečně oznámena.</w:t>
      </w:r>
      <w:bookmarkEnd w:id="70"/>
    </w:p>
    <w:bookmarkEnd w:id="71"/>
    <w:p w14:paraId="3D96BAE8" w14:textId="3B6CC8CC" w:rsidR="00637542" w:rsidRPr="007F2A4C" w:rsidRDefault="00902894"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 je povinen </w:t>
      </w:r>
      <w:r w:rsidR="00386BAD" w:rsidRPr="007F2A4C">
        <w:rPr>
          <w:rFonts w:asciiTheme="minorHAnsi" w:hAnsiTheme="minorHAnsi" w:cstheme="minorHAnsi"/>
          <w:sz w:val="22"/>
          <w:szCs w:val="22"/>
          <w:lang w:eastAsia="en-US"/>
        </w:rPr>
        <w:t xml:space="preserve">vypořádat </w:t>
      </w:r>
      <w:r w:rsidR="005E6174" w:rsidRPr="007F2A4C">
        <w:rPr>
          <w:rFonts w:asciiTheme="minorHAnsi" w:hAnsiTheme="minorHAnsi" w:cstheme="minorHAnsi"/>
          <w:sz w:val="22"/>
          <w:szCs w:val="22"/>
          <w:lang w:eastAsia="en-US"/>
        </w:rPr>
        <w:t xml:space="preserve">připomínky </w:t>
      </w:r>
      <w:r w:rsidR="00386BAD" w:rsidRPr="007F2A4C">
        <w:rPr>
          <w:rFonts w:asciiTheme="minorHAnsi" w:hAnsiTheme="minorHAnsi" w:cstheme="minorHAnsi"/>
          <w:sz w:val="22"/>
          <w:szCs w:val="22"/>
          <w:lang w:eastAsia="en-US"/>
        </w:rPr>
        <w:t xml:space="preserve">Objednatele </w:t>
      </w:r>
      <w:r w:rsidR="005E6174" w:rsidRPr="007F2A4C">
        <w:rPr>
          <w:rFonts w:asciiTheme="minorHAnsi" w:hAnsiTheme="minorHAnsi" w:cstheme="minorHAnsi"/>
          <w:sz w:val="22"/>
          <w:szCs w:val="22"/>
          <w:lang w:eastAsia="en-US"/>
        </w:rPr>
        <w:t>bez zbytečného odkladu</w:t>
      </w:r>
      <w:r w:rsidR="002B0DB5" w:rsidRPr="007F2A4C">
        <w:rPr>
          <w:rFonts w:asciiTheme="minorHAnsi" w:hAnsiTheme="minorHAnsi" w:cstheme="minorHAnsi"/>
          <w:sz w:val="22"/>
          <w:szCs w:val="22"/>
          <w:lang w:eastAsia="en-US"/>
        </w:rPr>
        <w:t>, vytknuté vady Dílčího plnění odstranit</w:t>
      </w:r>
      <w:r w:rsidR="005E6174" w:rsidRPr="007F2A4C">
        <w:rPr>
          <w:rFonts w:asciiTheme="minorHAnsi" w:hAnsiTheme="minorHAnsi" w:cstheme="minorHAnsi"/>
          <w:sz w:val="22"/>
          <w:szCs w:val="22"/>
          <w:lang w:eastAsia="en-US"/>
        </w:rPr>
        <w:t xml:space="preserve"> a neprodleně předložit příslušné </w:t>
      </w:r>
      <w:r w:rsidR="00D060A4" w:rsidRPr="007F2A4C">
        <w:rPr>
          <w:rFonts w:asciiTheme="minorHAnsi" w:hAnsiTheme="minorHAnsi" w:cstheme="minorHAnsi"/>
          <w:sz w:val="22"/>
          <w:szCs w:val="22"/>
          <w:lang w:eastAsia="en-US"/>
        </w:rPr>
        <w:t>Dílčí</w:t>
      </w:r>
      <w:r w:rsidR="005E6174" w:rsidRPr="007F2A4C">
        <w:rPr>
          <w:rFonts w:asciiTheme="minorHAnsi" w:hAnsiTheme="minorHAnsi" w:cstheme="minorHAnsi"/>
          <w:sz w:val="22"/>
          <w:szCs w:val="22"/>
          <w:lang w:eastAsia="en-US"/>
        </w:rPr>
        <w:t xml:space="preserve"> plnění k</w:t>
      </w:r>
      <w:r w:rsidR="00386BAD" w:rsidRPr="007F2A4C">
        <w:rPr>
          <w:rFonts w:asciiTheme="minorHAnsi" w:hAnsiTheme="minorHAnsi" w:cstheme="minorHAnsi"/>
          <w:sz w:val="22"/>
          <w:szCs w:val="22"/>
          <w:lang w:eastAsia="en-US"/>
        </w:rPr>
        <w:t xml:space="preserve"> opakované </w:t>
      </w:r>
      <w:r w:rsidR="005E6174" w:rsidRPr="007F2A4C">
        <w:rPr>
          <w:rFonts w:asciiTheme="minorHAnsi" w:hAnsiTheme="minorHAnsi" w:cstheme="minorHAnsi"/>
          <w:sz w:val="22"/>
          <w:szCs w:val="22"/>
          <w:lang w:eastAsia="en-US"/>
        </w:rPr>
        <w:t xml:space="preserve">akceptaci dle této Smlouvy, za přiměřeného použití ostatních ustanovení tohoto </w:t>
      </w:r>
      <w:r w:rsidR="008E6366" w:rsidRPr="007F2A4C">
        <w:rPr>
          <w:rFonts w:asciiTheme="minorHAnsi" w:hAnsiTheme="minorHAnsi" w:cstheme="minorHAnsi"/>
          <w:sz w:val="22"/>
          <w:szCs w:val="22"/>
          <w:lang w:eastAsia="en-US"/>
        </w:rPr>
        <w:t>článku</w:t>
      </w:r>
      <w:r w:rsidR="005E6174" w:rsidRPr="007F2A4C">
        <w:rPr>
          <w:rFonts w:asciiTheme="minorHAnsi" w:hAnsiTheme="minorHAnsi" w:cstheme="minorHAnsi"/>
          <w:sz w:val="22"/>
          <w:szCs w:val="22"/>
          <w:lang w:eastAsia="en-US"/>
        </w:rPr>
        <w:t xml:space="preserve"> Smlouvy. Akceptační procedura, včetně procesu testování a případných následných oprav, se bude opakovat, dokud příslušné </w:t>
      </w:r>
      <w:r w:rsidR="00D060A4" w:rsidRPr="007F2A4C">
        <w:rPr>
          <w:rFonts w:asciiTheme="minorHAnsi" w:hAnsiTheme="minorHAnsi" w:cstheme="minorHAnsi"/>
          <w:sz w:val="22"/>
          <w:szCs w:val="22"/>
          <w:lang w:eastAsia="en-US"/>
        </w:rPr>
        <w:t>Dílčí</w:t>
      </w:r>
      <w:r w:rsidR="005E6174" w:rsidRPr="007F2A4C">
        <w:rPr>
          <w:rFonts w:asciiTheme="minorHAnsi" w:hAnsiTheme="minorHAnsi" w:cstheme="minorHAnsi"/>
          <w:sz w:val="22"/>
          <w:szCs w:val="22"/>
          <w:lang w:eastAsia="en-US"/>
        </w:rPr>
        <w:t xml:space="preserve"> plnění nesplní akceptační kritéria pro příslušný akceptační test.</w:t>
      </w:r>
    </w:p>
    <w:p w14:paraId="3D96BAE9" w14:textId="1E09C31D" w:rsidR="005E6174" w:rsidRPr="007F2A4C" w:rsidRDefault="005E6174"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Dohodnuté termíny pro </w:t>
      </w:r>
      <w:r w:rsidR="002B0DB5" w:rsidRPr="007F2A4C">
        <w:rPr>
          <w:rFonts w:asciiTheme="minorHAnsi" w:hAnsiTheme="minorHAnsi" w:cstheme="minorHAnsi"/>
          <w:sz w:val="22"/>
          <w:szCs w:val="22"/>
          <w:lang w:eastAsia="en-US"/>
        </w:rPr>
        <w:t xml:space="preserve">předání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ho plnění nejsou dotče</w:t>
      </w:r>
      <w:r w:rsidR="00637542" w:rsidRPr="007F2A4C">
        <w:rPr>
          <w:rFonts w:asciiTheme="minorHAnsi" w:hAnsiTheme="minorHAnsi" w:cstheme="minorHAnsi"/>
          <w:sz w:val="22"/>
          <w:szCs w:val="22"/>
          <w:lang w:eastAsia="en-US"/>
        </w:rPr>
        <w:t>ny trváním akceptační procedury</w:t>
      </w:r>
      <w:r w:rsidR="000C5158" w:rsidRPr="007F2A4C">
        <w:rPr>
          <w:rFonts w:asciiTheme="minorHAnsi" w:hAnsiTheme="minorHAnsi" w:cstheme="minorHAnsi"/>
          <w:sz w:val="22"/>
          <w:szCs w:val="22"/>
          <w:lang w:eastAsia="en-US"/>
        </w:rPr>
        <w:t xml:space="preserve"> ani jakýmkoli jejím prodloužením z důvodu vad bránících akceptaci</w:t>
      </w:r>
      <w:r w:rsidRPr="007F2A4C">
        <w:rPr>
          <w:rFonts w:asciiTheme="minorHAnsi" w:hAnsiTheme="minorHAnsi" w:cstheme="minorHAnsi"/>
          <w:sz w:val="22"/>
          <w:szCs w:val="22"/>
          <w:lang w:eastAsia="en-US"/>
        </w:rPr>
        <w:t>.</w:t>
      </w:r>
    </w:p>
    <w:p w14:paraId="69E6DCDD" w14:textId="77777777" w:rsidR="00845879" w:rsidRDefault="00386BAD" w:rsidP="002D201B">
      <w:pPr>
        <w:pStyle w:val="RLTextlnkuslovan"/>
        <w:numPr>
          <w:ilvl w:val="2"/>
          <w:numId w:val="1"/>
        </w:numPr>
        <w:spacing w:after="160"/>
        <w:rPr>
          <w:rFonts w:asciiTheme="minorHAnsi" w:hAnsiTheme="minorHAnsi" w:cstheme="minorHAnsi"/>
          <w:sz w:val="22"/>
          <w:szCs w:val="22"/>
        </w:rPr>
      </w:pPr>
      <w:bookmarkStart w:id="72" w:name="_Ref212690693"/>
      <w:r w:rsidRPr="007F2A4C">
        <w:rPr>
          <w:rFonts w:asciiTheme="minorHAnsi" w:hAnsiTheme="minorHAnsi" w:cstheme="minorHAnsi"/>
          <w:sz w:val="22"/>
          <w:szCs w:val="22"/>
          <w:lang w:eastAsia="en-US"/>
        </w:rPr>
        <w:t xml:space="preserve">Nejpozději v den podpisu předávacího protokolu jednotlivého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 xml:space="preserve">ho plnění je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 povinen předat Objednateli </w:t>
      </w:r>
      <w:r w:rsidR="000C5158" w:rsidRPr="007F2A4C">
        <w:rPr>
          <w:rFonts w:asciiTheme="minorHAnsi" w:hAnsiTheme="minorHAnsi" w:cstheme="minorHAnsi"/>
          <w:sz w:val="22"/>
          <w:szCs w:val="22"/>
          <w:lang w:eastAsia="en-US"/>
        </w:rPr>
        <w:t xml:space="preserve">provozní, uživatelskou a administrátorskou </w:t>
      </w:r>
      <w:r w:rsidRPr="007F2A4C">
        <w:rPr>
          <w:rFonts w:asciiTheme="minorHAnsi" w:hAnsiTheme="minorHAnsi" w:cstheme="minorHAnsi"/>
          <w:sz w:val="22"/>
          <w:szCs w:val="22"/>
          <w:lang w:eastAsia="en-US"/>
        </w:rPr>
        <w:t xml:space="preserve">dokumentaci </w:t>
      </w:r>
      <w:r w:rsidR="00A52597" w:rsidRPr="007F2A4C">
        <w:rPr>
          <w:rFonts w:asciiTheme="minorHAnsi" w:hAnsiTheme="minorHAnsi" w:cstheme="minorHAnsi"/>
          <w:sz w:val="22"/>
          <w:szCs w:val="22"/>
          <w:lang w:eastAsia="en-US"/>
        </w:rPr>
        <w:t>k</w:t>
      </w:r>
      <w:r w:rsidR="000C5158" w:rsidRPr="007F2A4C">
        <w:rPr>
          <w:rFonts w:asciiTheme="minorHAnsi" w:hAnsiTheme="minorHAnsi" w:cstheme="minorHAnsi"/>
          <w:sz w:val="22"/>
          <w:szCs w:val="22"/>
          <w:lang w:eastAsia="en-US"/>
        </w:rPr>
        <w:t xml:space="preserve"> </w:t>
      </w:r>
      <w:r w:rsidR="00D060A4" w:rsidRPr="007F2A4C">
        <w:rPr>
          <w:rFonts w:asciiTheme="minorHAnsi" w:hAnsiTheme="minorHAnsi" w:cstheme="minorHAnsi"/>
          <w:sz w:val="22"/>
          <w:szCs w:val="22"/>
          <w:lang w:eastAsia="en-US"/>
        </w:rPr>
        <w:t>Dílčí</w:t>
      </w:r>
      <w:r w:rsidR="000C5158" w:rsidRPr="007F2A4C">
        <w:rPr>
          <w:rFonts w:asciiTheme="minorHAnsi" w:hAnsiTheme="minorHAnsi" w:cstheme="minorHAnsi"/>
          <w:sz w:val="22"/>
          <w:szCs w:val="22"/>
          <w:lang w:eastAsia="en-US"/>
        </w:rPr>
        <w:t>mu</w:t>
      </w:r>
      <w:r w:rsidR="00D06B51" w:rsidRPr="007F2A4C">
        <w:rPr>
          <w:rFonts w:asciiTheme="minorHAnsi" w:hAnsiTheme="minorHAnsi" w:cstheme="minorHAnsi"/>
          <w:sz w:val="22"/>
          <w:szCs w:val="22"/>
          <w:lang w:eastAsia="en-US"/>
        </w:rPr>
        <w:t xml:space="preserve"> </w:t>
      </w:r>
      <w:r w:rsidR="000C5158" w:rsidRPr="007F2A4C">
        <w:rPr>
          <w:rFonts w:asciiTheme="minorHAnsi" w:hAnsiTheme="minorHAnsi" w:cstheme="minorHAnsi"/>
          <w:sz w:val="22"/>
          <w:szCs w:val="22"/>
          <w:lang w:eastAsia="en-US"/>
        </w:rPr>
        <w:t>plnění</w:t>
      </w:r>
      <w:r w:rsidR="002B44A8" w:rsidRPr="007F2A4C">
        <w:rPr>
          <w:rFonts w:asciiTheme="minorHAnsi" w:hAnsiTheme="minorHAnsi" w:cstheme="minorHAnsi"/>
          <w:sz w:val="22"/>
          <w:szCs w:val="22"/>
          <w:lang w:eastAsia="en-US"/>
        </w:rPr>
        <w:t>.</w:t>
      </w:r>
      <w:r w:rsidR="000C5158" w:rsidRPr="007F2A4C">
        <w:rPr>
          <w:rFonts w:asciiTheme="minorHAnsi" w:hAnsiTheme="minorHAnsi" w:cstheme="minorHAnsi"/>
          <w:sz w:val="22"/>
          <w:szCs w:val="22"/>
          <w:lang w:eastAsia="en-US"/>
        </w:rPr>
        <w:t xml:space="preserve"> </w:t>
      </w:r>
      <w:bookmarkStart w:id="73" w:name="_Hlk2176462"/>
    </w:p>
    <w:p w14:paraId="6AECEB34" w14:textId="6F1A9584" w:rsidR="00972B8E" w:rsidRPr="00D84EFC" w:rsidRDefault="00972B8E" w:rsidP="00D84EFC">
      <w:pPr>
        <w:pStyle w:val="RLlneksmlouvy"/>
        <w:spacing w:after="160"/>
        <w:rPr>
          <w:rFonts w:asciiTheme="minorHAnsi" w:hAnsiTheme="minorHAnsi" w:cstheme="minorHAnsi"/>
          <w:sz w:val="22"/>
          <w:szCs w:val="22"/>
        </w:rPr>
      </w:pPr>
      <w:r w:rsidRPr="00D84EFC">
        <w:rPr>
          <w:rFonts w:asciiTheme="minorHAnsi" w:hAnsiTheme="minorHAnsi" w:cstheme="minorHAnsi"/>
          <w:sz w:val="22"/>
          <w:szCs w:val="22"/>
        </w:rPr>
        <w:t>ZMĚNOVÉ ŘÍZENÍ</w:t>
      </w:r>
    </w:p>
    <w:p w14:paraId="1E08290C" w14:textId="420995FA" w:rsidR="00972B8E" w:rsidRPr="007F2A4C" w:rsidRDefault="00972B8E" w:rsidP="005D13EC">
      <w:pPr>
        <w:pStyle w:val="RLTextlnkuslovan"/>
        <w:spacing w:after="160"/>
        <w:rPr>
          <w:rFonts w:asciiTheme="minorHAnsi" w:hAnsiTheme="minorHAnsi" w:cstheme="minorHAnsi"/>
          <w:sz w:val="22"/>
          <w:szCs w:val="22"/>
          <w:lang w:eastAsia="en-US"/>
        </w:rPr>
      </w:pPr>
      <w:bookmarkStart w:id="74" w:name="_Ref2192335"/>
      <w:r w:rsidRPr="007F2A4C">
        <w:rPr>
          <w:rFonts w:asciiTheme="minorHAnsi" w:hAnsiTheme="minorHAnsi" w:cstheme="minorHAnsi"/>
          <w:sz w:val="22"/>
          <w:szCs w:val="22"/>
          <w:lang w:eastAsia="en-US"/>
        </w:rPr>
        <w:t xml:space="preserve">Kterákoliv ze Smluvních stran je oprávněna písemně navrhnout změny Technické specifikace </w:t>
      </w:r>
      <w:r w:rsidR="00981AE9" w:rsidRPr="007F2A4C">
        <w:rPr>
          <w:rFonts w:asciiTheme="minorHAnsi" w:hAnsiTheme="minorHAnsi" w:cstheme="minorHAnsi"/>
          <w:sz w:val="22"/>
          <w:szCs w:val="22"/>
          <w:lang w:eastAsia="en-US"/>
        </w:rPr>
        <w:t xml:space="preserve">či akceptovaného Návrhu realizace </w:t>
      </w:r>
      <w:r w:rsidRPr="007F2A4C">
        <w:rPr>
          <w:rFonts w:asciiTheme="minorHAnsi" w:hAnsiTheme="minorHAnsi" w:cstheme="minorHAnsi"/>
          <w:sz w:val="22"/>
          <w:szCs w:val="22"/>
          <w:lang w:eastAsia="en-US"/>
        </w:rPr>
        <w:t>před dokončením Díla.</w:t>
      </w:r>
      <w:bookmarkEnd w:id="74"/>
    </w:p>
    <w:p w14:paraId="3A1B6E47" w14:textId="7B9543FC" w:rsidR="00972B8E" w:rsidRPr="007F2A4C" w:rsidRDefault="00972B8E" w:rsidP="00604BEF">
      <w:pPr>
        <w:pStyle w:val="RLTextlnkuslovan"/>
        <w:spacing w:after="160"/>
        <w:rPr>
          <w:rFonts w:asciiTheme="minorHAnsi" w:hAnsiTheme="minorHAnsi" w:cstheme="minorHAnsi"/>
          <w:sz w:val="22"/>
          <w:szCs w:val="22"/>
          <w:lang w:eastAsia="en-US"/>
        </w:rPr>
      </w:pPr>
      <w:bookmarkStart w:id="75" w:name="_Ref2192890"/>
      <w:r w:rsidRPr="007F2A4C">
        <w:rPr>
          <w:rFonts w:asciiTheme="minorHAnsi" w:hAnsiTheme="minorHAnsi" w:cstheme="minorHAnsi"/>
          <w:sz w:val="22"/>
          <w:szCs w:val="22"/>
          <w:lang w:eastAsia="en-US"/>
        </w:rPr>
        <w:t>Objednatel není povinen navrhovanou změnu akceptovat. Poskytovatel se zavazuje vynaložit veškeré úsilí, které po něm lze rozumně požadovat, aby změnu požadovanou Objednatelem akceptoval.</w:t>
      </w:r>
      <w:bookmarkEnd w:id="75"/>
      <w:r w:rsidR="00981AE9" w:rsidRPr="007F2A4C">
        <w:rPr>
          <w:rFonts w:asciiTheme="minorHAnsi" w:hAnsiTheme="minorHAnsi" w:cstheme="minorHAnsi"/>
          <w:sz w:val="22"/>
          <w:szCs w:val="22"/>
          <w:lang w:eastAsia="en-US"/>
        </w:rPr>
        <w:t xml:space="preserve"> </w:t>
      </w:r>
      <w:r w:rsidR="00604BEF" w:rsidRPr="007F2A4C">
        <w:rPr>
          <w:rFonts w:asciiTheme="minorHAnsi" w:hAnsiTheme="minorHAnsi" w:cstheme="minorHAnsi"/>
          <w:sz w:val="22"/>
          <w:szCs w:val="22"/>
          <w:lang w:eastAsia="en-US"/>
        </w:rPr>
        <w:t xml:space="preserve">Poskytovatel se zavazuje provést hodnocení dopadů kteroukoliv Smluvní stranou navrhovaných změn na termíny plnění, cenu, funkcionalitu Systému a součinnost Objednatele. Poskytovatel je povinen toto hodnocení provést bez zbytečného odkladu, nejpozději do 15 pracovních dnů ode dne </w:t>
      </w:r>
      <w:r w:rsidR="00604BEF" w:rsidRPr="007F2A4C">
        <w:rPr>
          <w:rFonts w:asciiTheme="minorHAnsi" w:hAnsiTheme="minorHAnsi" w:cstheme="minorHAnsi"/>
          <w:sz w:val="22"/>
          <w:szCs w:val="22"/>
          <w:lang w:eastAsia="en-US"/>
        </w:rPr>
        <w:lastRenderedPageBreak/>
        <w:t>doručení návrhu kterékoliv Smluvní strany druhé Smluvní straně.</w:t>
      </w:r>
      <w:r w:rsidR="00E27866">
        <w:rPr>
          <w:rFonts w:asciiTheme="minorHAnsi" w:hAnsiTheme="minorHAnsi" w:cstheme="minorHAnsi"/>
          <w:sz w:val="22"/>
          <w:szCs w:val="22"/>
          <w:lang w:eastAsia="en-US"/>
        </w:rPr>
        <w:t xml:space="preserve"> Navrhovaná změna musí být vždy v souladu se ZZVZ.</w:t>
      </w:r>
    </w:p>
    <w:p w14:paraId="18025582" w14:textId="175E0931" w:rsidR="00604BEF" w:rsidRPr="007F2A4C" w:rsidRDefault="00604BEF" w:rsidP="005D13EC">
      <w:pPr>
        <w:pStyle w:val="RLTextlnkuslovan"/>
        <w:spacing w:after="160"/>
        <w:rPr>
          <w:rFonts w:asciiTheme="minorHAnsi" w:hAnsiTheme="minorHAnsi" w:cstheme="minorHAnsi"/>
          <w:sz w:val="22"/>
          <w:szCs w:val="22"/>
          <w:lang w:eastAsia="en-US"/>
        </w:rPr>
      </w:pPr>
      <w:bookmarkStart w:id="76" w:name="_Ref26028766"/>
      <w:r w:rsidRPr="007F2A4C">
        <w:rPr>
          <w:rFonts w:asciiTheme="minorHAnsi" w:hAnsiTheme="minorHAnsi" w:cstheme="minorHAnsi"/>
          <w:sz w:val="22"/>
          <w:szCs w:val="22"/>
          <w:lang w:eastAsia="en-US"/>
        </w:rPr>
        <w:t xml:space="preserve">Ke schválení změn jsou výhradně odpovědné osoby uvedené v Článku </w:t>
      </w:r>
      <w:r w:rsidRPr="007F2A4C">
        <w:rPr>
          <w:rFonts w:asciiTheme="minorHAnsi" w:hAnsiTheme="minorHAnsi" w:cstheme="minorHAnsi"/>
          <w:sz w:val="22"/>
          <w:szCs w:val="22"/>
          <w:lang w:eastAsia="en-US"/>
        </w:rPr>
        <w:fldChar w:fldCharType="begin"/>
      </w:r>
      <w:r w:rsidRPr="007F2A4C">
        <w:rPr>
          <w:rFonts w:asciiTheme="minorHAnsi" w:hAnsiTheme="minorHAnsi" w:cstheme="minorHAnsi"/>
          <w:sz w:val="22"/>
          <w:szCs w:val="22"/>
          <w:lang w:eastAsia="en-US"/>
        </w:rPr>
        <w:instrText xml:space="preserve"> REF _Ref25925663 \r \h </w:instrText>
      </w:r>
      <w:r w:rsidR="007F2A4C" w:rsidRPr="007F2A4C">
        <w:rPr>
          <w:rFonts w:asciiTheme="minorHAnsi" w:hAnsiTheme="minorHAnsi" w:cstheme="minorHAnsi"/>
          <w:sz w:val="22"/>
          <w:szCs w:val="22"/>
          <w:lang w:eastAsia="en-US"/>
        </w:rPr>
        <w:instrText xml:space="preserve"> \* MERGEFORMAT </w:instrText>
      </w:r>
      <w:r w:rsidRPr="007F2A4C">
        <w:rPr>
          <w:rFonts w:asciiTheme="minorHAnsi" w:hAnsiTheme="minorHAnsi" w:cstheme="minorHAnsi"/>
          <w:sz w:val="22"/>
          <w:szCs w:val="22"/>
          <w:lang w:eastAsia="en-US"/>
        </w:rPr>
      </w:r>
      <w:r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13.2</w:t>
      </w:r>
      <w:r w:rsidRPr="007F2A4C">
        <w:rPr>
          <w:rFonts w:asciiTheme="minorHAnsi" w:hAnsiTheme="minorHAnsi" w:cstheme="minorHAnsi"/>
          <w:sz w:val="22"/>
          <w:szCs w:val="22"/>
          <w:lang w:eastAsia="en-US"/>
        </w:rPr>
        <w:fldChar w:fldCharType="end"/>
      </w:r>
      <w:r w:rsidRPr="007F2A4C">
        <w:rPr>
          <w:rFonts w:asciiTheme="minorHAnsi" w:hAnsiTheme="minorHAnsi" w:cstheme="minorHAnsi"/>
          <w:sz w:val="22"/>
          <w:szCs w:val="22"/>
          <w:lang w:eastAsia="en-US"/>
        </w:rPr>
        <w:t xml:space="preserve"> této Smlouvy. V případě, že odchylka od Technické specifikace bude schválena jinými osobami než odpovědnými osobami dle Článku </w:t>
      </w:r>
      <w:r w:rsidRPr="007F2A4C">
        <w:rPr>
          <w:rFonts w:asciiTheme="minorHAnsi" w:hAnsiTheme="minorHAnsi" w:cstheme="minorHAnsi"/>
          <w:sz w:val="22"/>
          <w:szCs w:val="22"/>
          <w:lang w:eastAsia="en-US"/>
        </w:rPr>
        <w:fldChar w:fldCharType="begin"/>
      </w:r>
      <w:r w:rsidRPr="007F2A4C">
        <w:rPr>
          <w:rFonts w:asciiTheme="minorHAnsi" w:hAnsiTheme="minorHAnsi" w:cstheme="minorHAnsi"/>
          <w:sz w:val="22"/>
          <w:szCs w:val="22"/>
          <w:lang w:eastAsia="en-US"/>
        </w:rPr>
        <w:instrText xml:space="preserve"> REF _Ref25925663 \r \h </w:instrText>
      </w:r>
      <w:r w:rsidR="007F2A4C" w:rsidRPr="007F2A4C">
        <w:rPr>
          <w:rFonts w:asciiTheme="minorHAnsi" w:hAnsiTheme="minorHAnsi" w:cstheme="minorHAnsi"/>
          <w:sz w:val="22"/>
          <w:szCs w:val="22"/>
          <w:lang w:eastAsia="en-US"/>
        </w:rPr>
        <w:instrText xml:space="preserve"> \* MERGEFORMAT </w:instrText>
      </w:r>
      <w:r w:rsidRPr="007F2A4C">
        <w:rPr>
          <w:rFonts w:asciiTheme="minorHAnsi" w:hAnsiTheme="minorHAnsi" w:cstheme="minorHAnsi"/>
          <w:sz w:val="22"/>
          <w:szCs w:val="22"/>
          <w:lang w:eastAsia="en-US"/>
        </w:rPr>
      </w:r>
      <w:r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13.2</w:t>
      </w:r>
      <w:r w:rsidRPr="007F2A4C">
        <w:rPr>
          <w:rFonts w:asciiTheme="minorHAnsi" w:hAnsiTheme="minorHAnsi" w:cstheme="minorHAnsi"/>
          <w:sz w:val="22"/>
          <w:szCs w:val="22"/>
          <w:lang w:eastAsia="en-US"/>
        </w:rPr>
        <w:fldChar w:fldCharType="end"/>
      </w:r>
      <w:r w:rsidRPr="007F2A4C">
        <w:rPr>
          <w:rFonts w:asciiTheme="minorHAnsi" w:hAnsiTheme="minorHAnsi" w:cstheme="minorHAnsi"/>
          <w:sz w:val="22"/>
          <w:szCs w:val="22"/>
          <w:lang w:eastAsia="en-US"/>
        </w:rPr>
        <w:t xml:space="preserve"> této Smlouvy, taková změna nebude mít vliv na termíny plnění, celkovou cenu Díla dle Článku</w:t>
      </w:r>
      <w:r w:rsidR="00B41D66">
        <w:rPr>
          <w:rFonts w:asciiTheme="minorHAnsi" w:hAnsiTheme="minorHAnsi" w:cstheme="minorHAnsi"/>
          <w:sz w:val="22"/>
          <w:szCs w:val="22"/>
          <w:lang w:eastAsia="en-US"/>
        </w:rPr>
        <w:t xml:space="preserve"> 9</w:t>
      </w:r>
      <w:r w:rsidRPr="007F2A4C">
        <w:rPr>
          <w:rFonts w:asciiTheme="minorHAnsi" w:hAnsiTheme="minorHAnsi" w:cstheme="minorHAnsi"/>
          <w:sz w:val="22"/>
          <w:szCs w:val="22"/>
          <w:lang w:eastAsia="en-US"/>
        </w:rPr>
        <w:t xml:space="preserve"> této Smlouvy a součinnost Objednatele a bude se na ni pohlížet tak, jako by tato změna Technické specifikace dle této Smlouvy nenastala.</w:t>
      </w:r>
      <w:bookmarkEnd w:id="76"/>
    </w:p>
    <w:p w14:paraId="3D96BAEB" w14:textId="5B2A9250" w:rsidR="005E6174" w:rsidRPr="007F2A4C" w:rsidRDefault="005E6174" w:rsidP="005D13EC">
      <w:pPr>
        <w:pStyle w:val="RLlneksmlouvy"/>
        <w:spacing w:after="160"/>
        <w:rPr>
          <w:rFonts w:asciiTheme="minorHAnsi" w:hAnsiTheme="minorHAnsi" w:cstheme="minorHAnsi"/>
          <w:sz w:val="22"/>
          <w:szCs w:val="22"/>
        </w:rPr>
      </w:pPr>
      <w:bookmarkStart w:id="77" w:name="_Ref372212261"/>
      <w:bookmarkStart w:id="78" w:name="_Hlk79055193"/>
      <w:bookmarkStart w:id="79" w:name="_Hlk2238753"/>
      <w:bookmarkEnd w:id="73"/>
      <w:r w:rsidRPr="007F2A4C">
        <w:rPr>
          <w:rFonts w:asciiTheme="minorHAnsi" w:hAnsiTheme="minorHAnsi" w:cstheme="minorHAnsi"/>
          <w:sz w:val="22"/>
          <w:szCs w:val="22"/>
        </w:rPr>
        <w:t xml:space="preserve">DALŠÍ POVINNOSTI </w:t>
      </w:r>
      <w:bookmarkEnd w:id="72"/>
      <w:bookmarkEnd w:id="77"/>
      <w:r w:rsidR="00A6754E" w:rsidRPr="007F2A4C">
        <w:rPr>
          <w:rFonts w:asciiTheme="minorHAnsi" w:hAnsiTheme="minorHAnsi" w:cstheme="minorHAnsi"/>
          <w:sz w:val="22"/>
          <w:szCs w:val="22"/>
        </w:rPr>
        <w:t>POSKYTOVATELE</w:t>
      </w:r>
      <w:bookmarkEnd w:id="78"/>
    </w:p>
    <w:p w14:paraId="3D96BAEC" w14:textId="55EE389F" w:rsidR="005E6174" w:rsidRPr="007F2A4C" w:rsidRDefault="00902894" w:rsidP="005D13EC">
      <w:pPr>
        <w:pStyle w:val="RLTextlnkuslovan"/>
        <w:spacing w:after="160"/>
        <w:rPr>
          <w:rFonts w:asciiTheme="minorHAnsi" w:hAnsiTheme="minorHAnsi" w:cstheme="minorHAnsi"/>
          <w:sz w:val="22"/>
          <w:szCs w:val="22"/>
          <w:lang w:eastAsia="en-US"/>
        </w:rPr>
      </w:pPr>
      <w:bookmarkStart w:id="80" w:name="_Ref214191694"/>
      <w:bookmarkStart w:id="81" w:name="_Hlk26192642"/>
      <w:r w:rsidRPr="007F2A4C">
        <w:rPr>
          <w:rFonts w:asciiTheme="minorHAnsi" w:hAnsiTheme="minorHAnsi" w:cstheme="minorHAnsi"/>
          <w:sz w:val="22"/>
          <w:szCs w:val="22"/>
          <w:lang w:eastAsia="en-US"/>
        </w:rPr>
        <w:t>Poskytovatel</w:t>
      </w:r>
      <w:r w:rsidR="005E6174" w:rsidRPr="007F2A4C">
        <w:rPr>
          <w:rFonts w:asciiTheme="minorHAnsi" w:hAnsiTheme="minorHAnsi" w:cstheme="minorHAnsi"/>
          <w:sz w:val="22"/>
          <w:szCs w:val="22"/>
          <w:lang w:eastAsia="en-US"/>
        </w:rPr>
        <w:t xml:space="preserve"> se dále zavazuje:</w:t>
      </w:r>
      <w:bookmarkEnd w:id="80"/>
      <w:r w:rsidR="005E6174" w:rsidRPr="007F2A4C">
        <w:rPr>
          <w:rFonts w:asciiTheme="minorHAnsi" w:hAnsiTheme="minorHAnsi" w:cstheme="minorHAnsi"/>
          <w:sz w:val="22"/>
          <w:szCs w:val="22"/>
          <w:lang w:eastAsia="en-US"/>
        </w:rPr>
        <w:t xml:space="preserve"> </w:t>
      </w:r>
    </w:p>
    <w:bookmarkEnd w:id="81"/>
    <w:p w14:paraId="0D37E287" w14:textId="22D3254B" w:rsidR="005A5FAC" w:rsidRPr="007F2A4C" w:rsidRDefault="00637542"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rPr>
        <w:t>poskytovat</w:t>
      </w:r>
      <w:r w:rsidR="005E6174" w:rsidRPr="007F2A4C">
        <w:rPr>
          <w:rFonts w:asciiTheme="minorHAnsi" w:hAnsiTheme="minorHAnsi" w:cstheme="minorHAnsi"/>
          <w:sz w:val="22"/>
          <w:szCs w:val="22"/>
        </w:rPr>
        <w:t xml:space="preserve"> plnění podle této Smlouvy </w:t>
      </w:r>
      <w:r w:rsidR="00B45E26" w:rsidRPr="007F2A4C">
        <w:rPr>
          <w:rFonts w:asciiTheme="minorHAnsi" w:hAnsiTheme="minorHAnsi" w:cstheme="minorHAnsi"/>
          <w:sz w:val="22"/>
          <w:szCs w:val="22"/>
        </w:rPr>
        <w:t>vlastním jménem, na vlastn</w:t>
      </w:r>
      <w:r w:rsidR="00DA2527" w:rsidRPr="007F2A4C">
        <w:rPr>
          <w:rFonts w:asciiTheme="minorHAnsi" w:hAnsiTheme="minorHAnsi" w:cstheme="minorHAnsi"/>
          <w:sz w:val="22"/>
          <w:szCs w:val="22"/>
        </w:rPr>
        <w:t>í</w:t>
      </w:r>
      <w:r w:rsidR="00B45E26" w:rsidRPr="007F2A4C">
        <w:rPr>
          <w:rFonts w:asciiTheme="minorHAnsi" w:hAnsiTheme="minorHAnsi" w:cstheme="minorHAnsi"/>
          <w:sz w:val="22"/>
          <w:szCs w:val="22"/>
        </w:rPr>
        <w:t xml:space="preserve"> odpovědnost a v souladu s pokyny </w:t>
      </w:r>
      <w:r w:rsidR="0057483E" w:rsidRPr="007F2A4C">
        <w:rPr>
          <w:rFonts w:asciiTheme="minorHAnsi" w:hAnsiTheme="minorHAnsi" w:cstheme="minorHAnsi"/>
          <w:sz w:val="22"/>
          <w:szCs w:val="22"/>
        </w:rPr>
        <w:t xml:space="preserve">Objednatele </w:t>
      </w:r>
      <w:r w:rsidR="005E6174" w:rsidRPr="007F2A4C">
        <w:rPr>
          <w:rFonts w:asciiTheme="minorHAnsi" w:hAnsiTheme="minorHAnsi" w:cstheme="minorHAnsi"/>
          <w:sz w:val="22"/>
          <w:szCs w:val="22"/>
        </w:rPr>
        <w:t>řádně a včas</w:t>
      </w:r>
      <w:r w:rsidR="008A78CA" w:rsidRPr="007F2A4C">
        <w:rPr>
          <w:rFonts w:asciiTheme="minorHAnsi" w:hAnsiTheme="minorHAnsi" w:cstheme="minorHAnsi"/>
          <w:sz w:val="22"/>
          <w:szCs w:val="22"/>
          <w:lang w:eastAsia="en-US"/>
        </w:rPr>
        <w:t>;</w:t>
      </w:r>
    </w:p>
    <w:p w14:paraId="153B5F61" w14:textId="51B263F1" w:rsidR="0055393F" w:rsidRPr="007F2A4C" w:rsidRDefault="008A78CA" w:rsidP="005D13E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poskytovat plnění podle této Smlouvy </w:t>
      </w:r>
      <w:r w:rsidR="004F1081" w:rsidRPr="007F2A4C">
        <w:rPr>
          <w:rFonts w:asciiTheme="minorHAnsi" w:hAnsiTheme="minorHAnsi" w:cstheme="minorHAnsi"/>
          <w:sz w:val="22"/>
          <w:szCs w:val="22"/>
          <w:lang w:eastAsia="en-US"/>
        </w:rPr>
        <w:t>s</w:t>
      </w:r>
      <w:r w:rsidR="00311CDB" w:rsidRPr="007F2A4C">
        <w:rPr>
          <w:rFonts w:asciiTheme="minorHAnsi" w:hAnsiTheme="minorHAnsi" w:cstheme="minorHAnsi"/>
          <w:sz w:val="22"/>
          <w:szCs w:val="22"/>
          <w:lang w:eastAsia="en-US"/>
        </w:rPr>
        <w:t> odbornou péčí</w:t>
      </w:r>
      <w:r w:rsidR="004F1081" w:rsidRPr="007F2A4C">
        <w:rPr>
          <w:rFonts w:asciiTheme="minorHAnsi" w:hAnsiTheme="minorHAnsi" w:cstheme="minorHAnsi"/>
          <w:sz w:val="22"/>
          <w:szCs w:val="22"/>
          <w:lang w:eastAsia="en-US"/>
        </w:rPr>
        <w:t xml:space="preserve"> odpovídající podmínkám sjednaným v této Smlouvě</w:t>
      </w:r>
      <w:r w:rsidR="007A2CC1" w:rsidRPr="007F2A4C">
        <w:rPr>
          <w:rFonts w:asciiTheme="minorHAnsi" w:hAnsiTheme="minorHAnsi" w:cstheme="minorHAnsi"/>
          <w:sz w:val="22"/>
          <w:szCs w:val="22"/>
          <w:lang w:eastAsia="en-US"/>
        </w:rPr>
        <w:t xml:space="preserve">; </w:t>
      </w:r>
    </w:p>
    <w:p w14:paraId="3D96BAF7" w14:textId="62618D87" w:rsidR="005E6174" w:rsidRPr="007F2A4C" w:rsidRDefault="005E6174" w:rsidP="005D13EC">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e obeznámil</w:t>
      </w:r>
      <w:r w:rsidR="00637542" w:rsidRPr="007F2A4C">
        <w:rPr>
          <w:rFonts w:asciiTheme="minorHAnsi" w:hAnsiTheme="minorHAnsi" w:cstheme="minorHAnsi"/>
          <w:sz w:val="22"/>
          <w:szCs w:val="22"/>
        </w:rPr>
        <w:t>;</w:t>
      </w:r>
    </w:p>
    <w:p w14:paraId="3D96BAF8" w14:textId="135A2E2B" w:rsidR="005E6174" w:rsidRDefault="005E6174" w:rsidP="005D13EC">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chránit duševní vlastnictví Objednatele a třetích oso</w:t>
      </w:r>
      <w:r w:rsidR="00637542" w:rsidRPr="007F2A4C">
        <w:rPr>
          <w:rFonts w:asciiTheme="minorHAnsi" w:hAnsiTheme="minorHAnsi" w:cstheme="minorHAnsi"/>
          <w:sz w:val="22"/>
          <w:szCs w:val="22"/>
        </w:rPr>
        <w:t>b;</w:t>
      </w:r>
    </w:p>
    <w:p w14:paraId="1111559A" w14:textId="4D1D3BE8" w:rsidR="004E16AD" w:rsidRPr="007F2A4C" w:rsidRDefault="004E16AD" w:rsidP="005D13EC">
      <w:pPr>
        <w:pStyle w:val="RLTextlnkuslovan"/>
        <w:numPr>
          <w:ilvl w:val="2"/>
          <w:numId w:val="1"/>
        </w:numPr>
        <w:spacing w:after="160"/>
        <w:rPr>
          <w:rFonts w:asciiTheme="minorHAnsi" w:hAnsiTheme="minorHAnsi" w:cstheme="minorHAnsi"/>
          <w:sz w:val="22"/>
          <w:szCs w:val="22"/>
        </w:rPr>
      </w:pPr>
      <w:r w:rsidRPr="004E16AD">
        <w:rPr>
          <w:rFonts w:asciiTheme="minorHAnsi" w:hAnsiTheme="minorHAnsi" w:cstheme="minorHAnsi"/>
          <w:sz w:val="22"/>
          <w:szCs w:val="22"/>
        </w:rPr>
        <w:t xml:space="preserve">Při realizaci předmětu plnění budou dodržovány </w:t>
      </w:r>
      <w:bookmarkStart w:id="82" w:name="_Hlk79055476"/>
      <w:r w:rsidRPr="004E16AD">
        <w:rPr>
          <w:rFonts w:asciiTheme="minorHAnsi" w:hAnsiTheme="minorHAnsi" w:cstheme="minorHAnsi"/>
          <w:sz w:val="22"/>
          <w:szCs w:val="22"/>
        </w:rPr>
        <w:t>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bookmarkEnd w:id="82"/>
      <w:r>
        <w:rPr>
          <w:rFonts w:asciiTheme="minorHAnsi" w:hAnsiTheme="minorHAnsi" w:cstheme="minorHAnsi"/>
          <w:sz w:val="22"/>
          <w:szCs w:val="22"/>
        </w:rPr>
        <w:t>;</w:t>
      </w:r>
    </w:p>
    <w:p w14:paraId="3D96BAFA" w14:textId="419BF618" w:rsidR="004F1081" w:rsidRPr="007F2A4C" w:rsidRDefault="004F1081" w:rsidP="005D13EC">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lang w:eastAsia="en-US"/>
        </w:rPr>
        <w:t>upozorňovat Objednatele v odůvodněných případech na případno</w:t>
      </w:r>
      <w:r w:rsidR="00C55B20" w:rsidRPr="007F2A4C">
        <w:rPr>
          <w:rFonts w:asciiTheme="minorHAnsi" w:hAnsiTheme="minorHAnsi" w:cstheme="minorHAnsi"/>
          <w:sz w:val="22"/>
          <w:szCs w:val="22"/>
          <w:lang w:eastAsia="en-US"/>
        </w:rPr>
        <w:t>u nevhodnost pokynů Objednatele.</w:t>
      </w:r>
    </w:p>
    <w:p w14:paraId="20B56985" w14:textId="24E2D81E" w:rsidR="0044088E" w:rsidRDefault="0044088E" w:rsidP="00C706A8">
      <w:pPr>
        <w:pStyle w:val="RLTextlnkuslovan"/>
        <w:numPr>
          <w:ilvl w:val="1"/>
          <w:numId w:val="13"/>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Poskytovatel se dále zavazuje </w:t>
      </w:r>
      <w:r w:rsidRPr="007F2A4C">
        <w:rPr>
          <w:rFonts w:asciiTheme="minorHAnsi" w:hAnsiTheme="minorHAnsi" w:cstheme="minorHAnsi"/>
          <w:sz w:val="22"/>
          <w:szCs w:val="22"/>
        </w:rPr>
        <w:t xml:space="preserve">zajistit nejpozději do 30 pracovních dnů od uskutečnění jakékoli podstatné změny Systému provedené Poskytovatelem na základě této Smlouvy aktualizaci Dokumentace vztahující se k Systému. </w:t>
      </w:r>
    </w:p>
    <w:p w14:paraId="78163E4B" w14:textId="77777777" w:rsidR="00B22475" w:rsidRPr="00B22475" w:rsidRDefault="00B22475" w:rsidP="00B22475">
      <w:pPr>
        <w:pStyle w:val="RLTextlnkuslovan"/>
        <w:numPr>
          <w:ilvl w:val="1"/>
          <w:numId w:val="13"/>
        </w:numPr>
        <w:rPr>
          <w:rFonts w:asciiTheme="minorHAnsi" w:hAnsiTheme="minorHAnsi" w:cstheme="minorHAnsi"/>
          <w:sz w:val="22"/>
          <w:szCs w:val="22"/>
          <w:lang w:eastAsia="en-US"/>
        </w:rPr>
      </w:pPr>
      <w:r w:rsidRPr="00B22475">
        <w:rPr>
          <w:rFonts w:asciiTheme="minorHAnsi" w:hAnsiTheme="minorHAnsi" w:cstheme="minorHAnsi"/>
          <w:sz w:val="22"/>
          <w:szCs w:val="22"/>
          <w:lang w:eastAsia="en-US"/>
        </w:rPr>
        <w:t xml:space="preserve">Poskytovatel se zavazuje, že 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6D9ECD4C" w14:textId="05A0B83A" w:rsidR="00D404F1" w:rsidRPr="007F2A4C" w:rsidRDefault="00F13E15" w:rsidP="005D13EC">
      <w:pPr>
        <w:pStyle w:val="RLlneksmlouvy"/>
        <w:spacing w:after="160"/>
        <w:rPr>
          <w:rFonts w:asciiTheme="minorHAnsi" w:hAnsiTheme="minorHAnsi" w:cstheme="minorHAnsi"/>
          <w:sz w:val="22"/>
          <w:szCs w:val="22"/>
        </w:rPr>
      </w:pPr>
      <w:bookmarkStart w:id="83" w:name="_Ref2071475"/>
      <w:bookmarkStart w:id="84" w:name="_Hlk2238806"/>
      <w:bookmarkEnd w:id="79"/>
      <w:r w:rsidRPr="007F2A4C">
        <w:rPr>
          <w:rFonts w:asciiTheme="minorHAnsi" w:hAnsiTheme="minorHAnsi" w:cstheme="minorHAnsi"/>
          <w:sz w:val="22"/>
          <w:szCs w:val="22"/>
        </w:rPr>
        <w:t xml:space="preserve">POVINNOSTI </w:t>
      </w:r>
      <w:r w:rsidR="00D25A87" w:rsidRPr="007F2A4C">
        <w:rPr>
          <w:rFonts w:asciiTheme="minorHAnsi" w:hAnsiTheme="minorHAnsi" w:cstheme="minorHAnsi"/>
          <w:sz w:val="22"/>
          <w:szCs w:val="22"/>
        </w:rPr>
        <w:t>OBJEDNATELE</w:t>
      </w:r>
      <w:bookmarkEnd w:id="83"/>
    </w:p>
    <w:p w14:paraId="0036C750" w14:textId="5726E980" w:rsidR="00D404F1" w:rsidRPr="007F2A4C" w:rsidRDefault="00044895" w:rsidP="005D13EC">
      <w:pPr>
        <w:pStyle w:val="RLTextlnkuslovan"/>
        <w:spacing w:after="160"/>
        <w:rPr>
          <w:rFonts w:asciiTheme="minorHAnsi" w:hAnsiTheme="minorHAnsi" w:cstheme="minorHAnsi"/>
          <w:sz w:val="22"/>
          <w:szCs w:val="22"/>
        </w:rPr>
      </w:pPr>
      <w:bookmarkStart w:id="85" w:name="_Hlk2951257"/>
      <w:r w:rsidRPr="007F2A4C">
        <w:rPr>
          <w:rFonts w:asciiTheme="minorHAnsi" w:hAnsiTheme="minorHAnsi" w:cstheme="minorHAnsi"/>
          <w:sz w:val="22"/>
          <w:szCs w:val="22"/>
        </w:rPr>
        <w:t xml:space="preserve">Není-li v této Smlouvě výslovně stanoveno jinak, zavazuje se </w:t>
      </w:r>
      <w:r w:rsidR="00D404F1" w:rsidRPr="007F2A4C">
        <w:rPr>
          <w:rFonts w:asciiTheme="minorHAnsi" w:hAnsiTheme="minorHAnsi" w:cstheme="minorHAnsi"/>
          <w:sz w:val="22"/>
          <w:szCs w:val="22"/>
        </w:rPr>
        <w:t xml:space="preserve">Objednatel ke spolupráci a součinnosti při plnění této Smlouvy </w:t>
      </w:r>
      <w:r w:rsidRPr="007F2A4C">
        <w:rPr>
          <w:rFonts w:asciiTheme="minorHAnsi" w:hAnsiTheme="minorHAnsi" w:cstheme="minorHAnsi"/>
          <w:sz w:val="22"/>
          <w:szCs w:val="22"/>
        </w:rPr>
        <w:t>v rozsahu stanoveném v Technické specifikaci</w:t>
      </w:r>
      <w:r w:rsidR="00D52CB1" w:rsidRPr="007F2A4C">
        <w:rPr>
          <w:rFonts w:asciiTheme="minorHAnsi" w:hAnsiTheme="minorHAnsi" w:cstheme="minorHAnsi"/>
          <w:sz w:val="22"/>
          <w:szCs w:val="22"/>
        </w:rPr>
        <w:t>, upřesněném akceptovan</w:t>
      </w:r>
      <w:r w:rsidR="00111C39" w:rsidRPr="007F2A4C">
        <w:rPr>
          <w:rFonts w:asciiTheme="minorHAnsi" w:hAnsiTheme="minorHAnsi" w:cstheme="minorHAnsi"/>
          <w:sz w:val="22"/>
          <w:szCs w:val="22"/>
        </w:rPr>
        <w:t>ý</w:t>
      </w:r>
      <w:r w:rsidR="00D52CB1" w:rsidRPr="007F2A4C">
        <w:rPr>
          <w:rFonts w:asciiTheme="minorHAnsi" w:hAnsiTheme="minorHAnsi" w:cstheme="minorHAnsi"/>
          <w:sz w:val="22"/>
          <w:szCs w:val="22"/>
        </w:rPr>
        <w:t>m Návrh</w:t>
      </w:r>
      <w:r w:rsidR="00111C39" w:rsidRPr="007F2A4C">
        <w:rPr>
          <w:rFonts w:asciiTheme="minorHAnsi" w:hAnsiTheme="minorHAnsi" w:cstheme="minorHAnsi"/>
          <w:sz w:val="22"/>
          <w:szCs w:val="22"/>
        </w:rPr>
        <w:t>em</w:t>
      </w:r>
      <w:r w:rsidR="00D52CB1" w:rsidRPr="007F2A4C">
        <w:rPr>
          <w:rFonts w:asciiTheme="minorHAnsi" w:hAnsiTheme="minorHAnsi" w:cstheme="minorHAnsi"/>
          <w:sz w:val="22"/>
          <w:szCs w:val="22"/>
        </w:rPr>
        <w:t xml:space="preserve"> realizace</w:t>
      </w:r>
      <w:r w:rsidRPr="007F2A4C">
        <w:rPr>
          <w:rFonts w:asciiTheme="minorHAnsi" w:hAnsiTheme="minorHAnsi" w:cstheme="minorHAnsi"/>
          <w:sz w:val="22"/>
          <w:szCs w:val="22"/>
        </w:rPr>
        <w:t>.</w:t>
      </w:r>
    </w:p>
    <w:bookmarkEnd w:id="85"/>
    <w:p w14:paraId="49D98A6D" w14:textId="7378A725" w:rsidR="00D404F1" w:rsidRPr="007F2A4C" w:rsidRDefault="00044895" w:rsidP="005D13EC">
      <w:pPr>
        <w:pStyle w:val="RLTextlnkuslovan"/>
        <w:spacing w:after="160"/>
        <w:rPr>
          <w:rFonts w:asciiTheme="minorHAnsi" w:hAnsiTheme="minorHAnsi" w:cstheme="minorHAnsi"/>
          <w:sz w:val="22"/>
          <w:szCs w:val="22"/>
          <w:lang w:eastAsia="en-US"/>
        </w:rPr>
      </w:pPr>
      <w:r w:rsidRPr="007F2A4C">
        <w:rPr>
          <w:rFonts w:asciiTheme="minorHAnsi" w:hAnsiTheme="minorHAnsi" w:cstheme="minorHAnsi"/>
          <w:sz w:val="22"/>
          <w:szCs w:val="22"/>
        </w:rPr>
        <w:lastRenderedPageBreak/>
        <w:t xml:space="preserve">Objednatel se zavazuje </w:t>
      </w:r>
      <w:r w:rsidR="00D404F1" w:rsidRPr="007F2A4C">
        <w:rPr>
          <w:rFonts w:asciiTheme="minorHAnsi" w:hAnsiTheme="minorHAnsi" w:cstheme="minorHAnsi"/>
          <w:sz w:val="22"/>
          <w:szCs w:val="22"/>
          <w:lang w:eastAsia="en-US"/>
        </w:rPr>
        <w:t>stanov</w:t>
      </w:r>
      <w:r w:rsidRPr="007F2A4C">
        <w:rPr>
          <w:rFonts w:asciiTheme="minorHAnsi" w:hAnsiTheme="minorHAnsi" w:cstheme="minorHAnsi"/>
          <w:sz w:val="22"/>
          <w:szCs w:val="22"/>
          <w:lang w:eastAsia="en-US"/>
        </w:rPr>
        <w:t>it</w:t>
      </w:r>
      <w:r w:rsidR="00D404F1"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 xml:space="preserve">odpovědné </w:t>
      </w:r>
      <w:r w:rsidR="00D404F1" w:rsidRPr="007F2A4C">
        <w:rPr>
          <w:rFonts w:asciiTheme="minorHAnsi" w:hAnsiTheme="minorHAnsi" w:cstheme="minorHAnsi"/>
          <w:sz w:val="22"/>
          <w:szCs w:val="22"/>
          <w:lang w:eastAsia="en-US"/>
        </w:rPr>
        <w:t>osob</w:t>
      </w:r>
      <w:r w:rsidRPr="007F2A4C">
        <w:rPr>
          <w:rFonts w:asciiTheme="minorHAnsi" w:hAnsiTheme="minorHAnsi" w:cstheme="minorHAnsi"/>
          <w:sz w:val="22"/>
          <w:szCs w:val="22"/>
          <w:lang w:eastAsia="en-US"/>
        </w:rPr>
        <w:t>y</w:t>
      </w:r>
      <w:r w:rsidR="00D404F1"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 xml:space="preserve">oprávněné </w:t>
      </w:r>
      <w:r w:rsidR="00D404F1" w:rsidRPr="007F2A4C">
        <w:rPr>
          <w:rFonts w:asciiTheme="minorHAnsi" w:hAnsiTheme="minorHAnsi" w:cstheme="minorHAnsi"/>
          <w:sz w:val="22"/>
          <w:szCs w:val="22"/>
          <w:lang w:eastAsia="en-US"/>
        </w:rPr>
        <w:t xml:space="preserve">závazně řešit a rozhodovat problémy </w:t>
      </w:r>
      <w:r w:rsidR="00D404F1" w:rsidRPr="007F2A4C">
        <w:rPr>
          <w:rFonts w:asciiTheme="minorHAnsi" w:hAnsiTheme="minorHAnsi" w:cstheme="minorHAnsi"/>
          <w:sz w:val="22"/>
          <w:szCs w:val="22"/>
        </w:rPr>
        <w:t>vzniklé</w:t>
      </w:r>
      <w:r w:rsidR="00D404F1" w:rsidRPr="007F2A4C">
        <w:rPr>
          <w:rFonts w:asciiTheme="minorHAnsi" w:hAnsiTheme="minorHAnsi" w:cstheme="minorHAnsi"/>
          <w:sz w:val="22"/>
          <w:szCs w:val="22"/>
          <w:lang w:eastAsia="en-US"/>
        </w:rPr>
        <w:t xml:space="preserve"> v průběhu plnění Smlouvy.</w:t>
      </w:r>
    </w:p>
    <w:p w14:paraId="39A0533C" w14:textId="76B13691" w:rsidR="00D404F1" w:rsidRPr="007F2A4C" w:rsidRDefault="00D404F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V případě, že se při realizaci plnění vyskytne potřeba konzultovat některé údaje s odpovědnými osobami Objednatele nebo zajistit určité činnosti ze strany Objednatele, zavazuje se Objednatel poskytnout Poskytovateli veškerou </w:t>
      </w:r>
      <w:r w:rsidR="003B0DE8" w:rsidRPr="007F2A4C">
        <w:rPr>
          <w:rFonts w:asciiTheme="minorHAnsi" w:hAnsiTheme="minorHAnsi" w:cstheme="minorHAnsi"/>
          <w:sz w:val="22"/>
          <w:szCs w:val="22"/>
        </w:rPr>
        <w:t xml:space="preserve">nezbytnou a </w:t>
      </w:r>
      <w:bookmarkStart w:id="86" w:name="_Hlk2238765"/>
      <w:r w:rsidR="003B0DE8" w:rsidRPr="007F2A4C">
        <w:rPr>
          <w:rFonts w:asciiTheme="minorHAnsi" w:hAnsiTheme="minorHAnsi" w:cstheme="minorHAnsi"/>
          <w:sz w:val="22"/>
          <w:szCs w:val="22"/>
        </w:rPr>
        <w:t xml:space="preserve">potřebnou </w:t>
      </w:r>
      <w:r w:rsidRPr="007F2A4C">
        <w:rPr>
          <w:rFonts w:asciiTheme="minorHAnsi" w:hAnsiTheme="minorHAnsi" w:cstheme="minorHAnsi"/>
          <w:sz w:val="22"/>
          <w:szCs w:val="22"/>
        </w:rPr>
        <w:t xml:space="preserve">součinnost </w:t>
      </w:r>
      <w:r w:rsidR="003B0DE8" w:rsidRPr="007F2A4C">
        <w:rPr>
          <w:rFonts w:asciiTheme="minorHAnsi" w:hAnsiTheme="minorHAnsi" w:cstheme="minorHAnsi"/>
          <w:sz w:val="22"/>
          <w:szCs w:val="22"/>
        </w:rPr>
        <w:t xml:space="preserve">vyžádanou </w:t>
      </w:r>
      <w:r w:rsidRPr="007F2A4C">
        <w:rPr>
          <w:rFonts w:asciiTheme="minorHAnsi" w:hAnsiTheme="minorHAnsi" w:cstheme="minorHAnsi"/>
          <w:sz w:val="22"/>
          <w:szCs w:val="22"/>
        </w:rPr>
        <w:t xml:space="preserve">na základě specifikace předložené zástupcem Poskytovatele, přičemž tato specifikace může být zaslána </w:t>
      </w:r>
      <w:r w:rsidR="00972B8E" w:rsidRPr="007F2A4C">
        <w:rPr>
          <w:rFonts w:asciiTheme="minorHAnsi" w:hAnsiTheme="minorHAnsi" w:cstheme="minorHAnsi"/>
          <w:sz w:val="22"/>
          <w:szCs w:val="22"/>
        </w:rPr>
        <w:t>e-</w:t>
      </w:r>
      <w:r w:rsidRPr="007F2A4C">
        <w:rPr>
          <w:rFonts w:asciiTheme="minorHAnsi" w:hAnsiTheme="minorHAnsi" w:cstheme="minorHAnsi"/>
          <w:sz w:val="22"/>
          <w:szCs w:val="22"/>
        </w:rPr>
        <w:t xml:space="preserve">mailem, dopisem či </w:t>
      </w:r>
      <w:r w:rsidR="00972B8E" w:rsidRPr="007F2A4C">
        <w:rPr>
          <w:rFonts w:asciiTheme="minorHAnsi" w:hAnsiTheme="minorHAnsi" w:cstheme="minorHAnsi"/>
          <w:sz w:val="22"/>
          <w:szCs w:val="22"/>
        </w:rPr>
        <w:t xml:space="preserve">poskytnuta </w:t>
      </w:r>
      <w:r w:rsidRPr="007F2A4C">
        <w:rPr>
          <w:rFonts w:asciiTheme="minorHAnsi" w:hAnsiTheme="minorHAnsi" w:cstheme="minorHAnsi"/>
          <w:sz w:val="22"/>
          <w:szCs w:val="22"/>
        </w:rPr>
        <w:t>při osobním jednání.</w:t>
      </w:r>
    </w:p>
    <w:p w14:paraId="3D96BB00" w14:textId="0C3DC43C" w:rsidR="005E6174" w:rsidRPr="007F2A4C" w:rsidRDefault="005E6174" w:rsidP="005D13EC">
      <w:pPr>
        <w:pStyle w:val="RLlneksmlouvy"/>
        <w:spacing w:after="160"/>
        <w:rPr>
          <w:rFonts w:asciiTheme="minorHAnsi" w:hAnsiTheme="minorHAnsi" w:cstheme="minorHAnsi"/>
          <w:sz w:val="22"/>
          <w:szCs w:val="22"/>
        </w:rPr>
      </w:pPr>
      <w:bookmarkStart w:id="87" w:name="_Ref214191100"/>
      <w:bookmarkStart w:id="88" w:name="_Ref395773580"/>
      <w:bookmarkEnd w:id="84"/>
      <w:bookmarkEnd w:id="86"/>
      <w:r w:rsidRPr="007F2A4C">
        <w:rPr>
          <w:rFonts w:asciiTheme="minorHAnsi" w:hAnsiTheme="minorHAnsi" w:cstheme="minorHAnsi"/>
          <w:sz w:val="22"/>
          <w:szCs w:val="22"/>
        </w:rPr>
        <w:t>CENA A PLATEBNÍ PODMÍNKY</w:t>
      </w:r>
      <w:bookmarkEnd w:id="34"/>
      <w:bookmarkEnd w:id="35"/>
      <w:bookmarkEnd w:id="87"/>
      <w:bookmarkEnd w:id="88"/>
      <w:r w:rsidR="00A178BE" w:rsidRPr="007F2A4C">
        <w:rPr>
          <w:rFonts w:asciiTheme="minorHAnsi" w:hAnsiTheme="minorHAnsi" w:cstheme="minorHAnsi"/>
          <w:sz w:val="22"/>
          <w:szCs w:val="22"/>
        </w:rPr>
        <w:t xml:space="preserve"> </w:t>
      </w:r>
    </w:p>
    <w:p w14:paraId="08D94D2B" w14:textId="087A67EC" w:rsidR="0007522D" w:rsidRPr="007F2A4C" w:rsidRDefault="0007522D" w:rsidP="00AA34DC">
      <w:pPr>
        <w:pStyle w:val="RLTextlnkuslovan"/>
        <w:keepNext/>
        <w:spacing w:after="160"/>
        <w:rPr>
          <w:rFonts w:asciiTheme="minorHAnsi" w:hAnsiTheme="minorHAnsi" w:cstheme="minorHAnsi"/>
          <w:sz w:val="22"/>
          <w:szCs w:val="22"/>
        </w:rPr>
      </w:pPr>
      <w:bookmarkStart w:id="89" w:name="_Ref1400841"/>
      <w:bookmarkStart w:id="90" w:name="_Ref367092468"/>
      <w:bookmarkStart w:id="91" w:name="_Ref370382761"/>
      <w:bookmarkStart w:id="92" w:name="_Ref311708495"/>
      <w:r w:rsidRPr="007F2A4C">
        <w:rPr>
          <w:rFonts w:asciiTheme="minorHAnsi" w:hAnsiTheme="minorHAnsi" w:cstheme="minorHAnsi"/>
          <w:sz w:val="22"/>
          <w:szCs w:val="22"/>
        </w:rPr>
        <w:t>Cena Díla a její hrazení</w:t>
      </w:r>
      <w:bookmarkEnd w:id="89"/>
      <w:r w:rsidR="00972B8E" w:rsidRPr="007F2A4C">
        <w:rPr>
          <w:rFonts w:asciiTheme="minorHAnsi" w:hAnsiTheme="minorHAnsi" w:cstheme="minorHAnsi"/>
          <w:sz w:val="22"/>
          <w:szCs w:val="22"/>
        </w:rPr>
        <w:t>:</w:t>
      </w:r>
    </w:p>
    <w:p w14:paraId="528CBAC6" w14:textId="11AE0790" w:rsidR="005B3F76" w:rsidRPr="007F2A4C" w:rsidRDefault="00A47F6E" w:rsidP="005B3F76">
      <w:pPr>
        <w:pStyle w:val="RLTextlnkuslovan"/>
        <w:numPr>
          <w:ilvl w:val="2"/>
          <w:numId w:val="1"/>
        </w:numPr>
        <w:spacing w:after="160"/>
        <w:rPr>
          <w:rFonts w:asciiTheme="minorHAnsi" w:hAnsiTheme="minorHAnsi" w:cstheme="minorHAnsi"/>
          <w:sz w:val="22"/>
          <w:szCs w:val="22"/>
          <w:lang w:eastAsia="en-US"/>
        </w:rPr>
      </w:pPr>
      <w:r>
        <w:rPr>
          <w:rFonts w:cs="Arial"/>
          <w:szCs w:val="20"/>
        </w:rPr>
        <w:t>„neobsazeno“</w:t>
      </w:r>
    </w:p>
    <w:p w14:paraId="2A6D628B" w14:textId="0D9352FA" w:rsidR="00BB62E0" w:rsidRPr="007F2A4C" w:rsidRDefault="00BB62E0" w:rsidP="00BB62E0">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Podrobný rozpis ceny Díla v členění podle jednotlivých částí Díla a Dílčích plnění je uveden v </w:t>
      </w:r>
      <w:r w:rsidRPr="007F2A4C" w:rsidDel="00972B8E">
        <w:rPr>
          <w:rFonts w:asciiTheme="minorHAnsi" w:hAnsiTheme="minorHAnsi" w:cstheme="minorHAnsi"/>
          <w:sz w:val="22"/>
          <w:szCs w:val="22"/>
        </w:rPr>
        <w:t xml:space="preserve"> </w:t>
      </w:r>
      <w:hyperlink w:anchor="ListedAnnex02" w:history="1">
        <w:r w:rsidRPr="007F2A4C">
          <w:rPr>
            <w:rStyle w:val="Hypertextovodkaz"/>
            <w:rFonts w:asciiTheme="minorHAnsi" w:hAnsiTheme="minorHAnsi" w:cstheme="minorHAnsi"/>
            <w:color w:val="auto"/>
            <w:sz w:val="22"/>
            <w:szCs w:val="22"/>
          </w:rPr>
          <w:t>Příloze č. 2</w:t>
        </w:r>
      </w:hyperlink>
      <w:r w:rsidRPr="007F2A4C">
        <w:rPr>
          <w:rFonts w:asciiTheme="minorHAnsi" w:hAnsiTheme="minorHAnsi" w:cstheme="minorHAnsi"/>
          <w:sz w:val="22"/>
          <w:szCs w:val="22"/>
        </w:rPr>
        <w:t xml:space="preserve"> této Smlouvy. Poskytovateli vzniká nárok na úhradu ceny stanovené pro část po jejím řádném předání a převzetí, a to na základě daňového dokladu (dále jen „</w:t>
      </w:r>
      <w:r w:rsidRPr="007F2A4C">
        <w:rPr>
          <w:rFonts w:asciiTheme="minorHAnsi" w:hAnsiTheme="minorHAnsi" w:cstheme="minorHAnsi"/>
          <w:b/>
          <w:sz w:val="22"/>
          <w:szCs w:val="22"/>
        </w:rPr>
        <w:t>Faktura</w:t>
      </w:r>
      <w:r w:rsidRPr="007F2A4C">
        <w:rPr>
          <w:rFonts w:asciiTheme="minorHAnsi" w:hAnsiTheme="minorHAnsi" w:cstheme="minorHAnsi"/>
          <w:sz w:val="22"/>
          <w:szCs w:val="22"/>
        </w:rPr>
        <w:t>“) řádně vystaveného Poskytovatelem.</w:t>
      </w:r>
    </w:p>
    <w:p w14:paraId="49A78BDF" w14:textId="4EA85295" w:rsidR="00BB62E0" w:rsidRPr="007F2A4C" w:rsidRDefault="00BB62E0" w:rsidP="00BB62E0">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V případech, kdy se k příslušné části Díla vztahují akceptační procedury, platí, že Poskytovatel není oprávněn vystavit Fakturu za příslušnou část Díla dříve než po úspěšném provedení všech akceptačních procedur této části Díla. Přílohou Faktury musí být vždy příslušné protokoly vztahující se k akceptované části Díla.</w:t>
      </w:r>
    </w:p>
    <w:bookmarkEnd w:id="90"/>
    <w:bookmarkEnd w:id="91"/>
    <w:bookmarkEnd w:id="92"/>
    <w:p w14:paraId="3786B817" w14:textId="4651234C" w:rsidR="0001136B" w:rsidRPr="007F2A4C" w:rsidRDefault="0001136B"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Platební podmínky</w:t>
      </w:r>
    </w:p>
    <w:p w14:paraId="08DFC1E6" w14:textId="017D0CC1" w:rsidR="00AE0A70" w:rsidRPr="007F2A4C" w:rsidRDefault="00AE0A70" w:rsidP="2309B2DF">
      <w:pPr>
        <w:pStyle w:val="RLTextlnkuslovan"/>
        <w:numPr>
          <w:ilvl w:val="2"/>
          <w:numId w:val="1"/>
        </w:numPr>
        <w:spacing w:after="160"/>
        <w:rPr>
          <w:rFonts w:asciiTheme="minorHAnsi" w:hAnsiTheme="minorHAnsi" w:cstheme="minorHAnsi"/>
          <w:sz w:val="22"/>
          <w:szCs w:val="22"/>
          <w:lang w:eastAsia="en-US"/>
        </w:rPr>
      </w:pPr>
      <w:bookmarkStart w:id="93" w:name="_Hlk2257906"/>
      <w:bookmarkStart w:id="94" w:name="_Hlk2257982"/>
      <w:r w:rsidRPr="007F2A4C">
        <w:rPr>
          <w:rFonts w:asciiTheme="minorHAnsi" w:hAnsiTheme="minorHAnsi" w:cstheme="minorHAnsi"/>
          <w:sz w:val="22"/>
          <w:szCs w:val="22"/>
        </w:rPr>
        <w:t>Poskytovateli nebudou Objednatelem poskytovány žádné zálohy.</w:t>
      </w:r>
    </w:p>
    <w:bookmarkEnd w:id="93"/>
    <w:p w14:paraId="1A8F3787" w14:textId="1A2F1F80" w:rsidR="009444DB" w:rsidRPr="009444DB" w:rsidRDefault="00035716" w:rsidP="00973032">
      <w:pPr>
        <w:pStyle w:val="RLTextlnkuslovan"/>
        <w:numPr>
          <w:ilvl w:val="2"/>
          <w:numId w:val="1"/>
        </w:numPr>
        <w:spacing w:after="160"/>
        <w:rPr>
          <w:rFonts w:asciiTheme="minorHAnsi" w:hAnsiTheme="minorHAnsi" w:cstheme="minorHAnsi"/>
          <w:sz w:val="22"/>
          <w:szCs w:val="22"/>
          <w:lang w:eastAsia="en-US"/>
        </w:rPr>
      </w:pPr>
      <w:r w:rsidRPr="009444DB">
        <w:rPr>
          <w:rFonts w:asciiTheme="minorHAnsi" w:hAnsiTheme="minorHAnsi" w:cstheme="minorHAnsi"/>
          <w:sz w:val="22"/>
          <w:szCs w:val="22"/>
          <w:lang w:eastAsia="en-US"/>
        </w:rPr>
        <w:t>Splatnost jednotlivých plateb dle této Smlouvy se řídí Všeobecnými nákupními podmínkami, které jsou součástí této Smlouvy jako Příloha č. 8</w:t>
      </w:r>
      <w:r w:rsidR="001B5381" w:rsidRPr="009444DB">
        <w:rPr>
          <w:rFonts w:asciiTheme="minorHAnsi" w:hAnsiTheme="minorHAnsi" w:cstheme="minorHAnsi"/>
          <w:sz w:val="22"/>
          <w:szCs w:val="22"/>
          <w:lang w:eastAsia="en-US"/>
        </w:rPr>
        <w:t xml:space="preserve">. </w:t>
      </w:r>
      <w:r w:rsidR="009444DB" w:rsidRPr="00414301">
        <w:t xml:space="preserve">Faktura v jednom vyhotovení bude odeslána na fakturační adresu </w:t>
      </w:r>
      <w:proofErr w:type="gramStart"/>
      <w:r w:rsidR="009444DB" w:rsidRPr="00414301">
        <w:t>EG.D</w:t>
      </w:r>
      <w:proofErr w:type="gramEnd"/>
      <w:r w:rsidR="009444DB" w:rsidRPr="00414301">
        <w:t xml:space="preserve"> Faktury, P. O. Box 13, Sazečská 9, 225 13 Praha, nebo e-mailovou adresu faktury@egd.cz. V případě odeslání faktury na e-mailovou adresu faktury@egd.cz může e-mail obsahovat pouze jeden přiložený dokument ve formátu PDF, jehož součástí by měla být jedna faktura včetně příloh o velikosti maximálně 10 MB. Každá faktura musí mít náležitosti podle § 28 zákona č. 235/2004 Sb., o dani z přidané hodnoty, ve znění pozdějších předpisů, a § 11 zákona č. 563/1991 Sb., o účetnictví, ve znění pozdějších předpisů. Obsahová nedostatečnost daňového dokladu je důvodem k jeho vrácení </w:t>
      </w:r>
      <w:r w:rsidR="009444DB">
        <w:t>Poskytovateli.</w:t>
      </w:r>
    </w:p>
    <w:p w14:paraId="3D96BB07" w14:textId="27704EE4" w:rsidR="005E6174" w:rsidRPr="009444DB" w:rsidRDefault="005E6174" w:rsidP="00973032">
      <w:pPr>
        <w:pStyle w:val="RLTextlnkuslovan"/>
        <w:numPr>
          <w:ilvl w:val="2"/>
          <w:numId w:val="1"/>
        </w:numPr>
        <w:spacing w:after="160"/>
        <w:rPr>
          <w:rFonts w:asciiTheme="minorHAnsi" w:hAnsiTheme="minorHAnsi" w:cstheme="minorHAnsi"/>
          <w:sz w:val="22"/>
          <w:szCs w:val="22"/>
          <w:lang w:eastAsia="en-US"/>
        </w:rPr>
      </w:pPr>
      <w:r w:rsidRPr="009444DB">
        <w:rPr>
          <w:rFonts w:asciiTheme="minorHAnsi" w:hAnsiTheme="minorHAnsi" w:cstheme="minorHAnsi"/>
          <w:sz w:val="22"/>
          <w:szCs w:val="22"/>
          <w:lang w:eastAsia="en-US"/>
        </w:rPr>
        <w:t xml:space="preserve">Všechny </w:t>
      </w:r>
      <w:r w:rsidR="00F559E7" w:rsidRPr="009444DB">
        <w:rPr>
          <w:rFonts w:asciiTheme="minorHAnsi" w:hAnsiTheme="minorHAnsi" w:cstheme="minorHAnsi"/>
          <w:sz w:val="22"/>
          <w:szCs w:val="22"/>
          <w:lang w:eastAsia="en-US"/>
        </w:rPr>
        <w:t>Faktury</w:t>
      </w:r>
      <w:r w:rsidRPr="009444DB">
        <w:rPr>
          <w:rFonts w:asciiTheme="minorHAnsi" w:hAnsiTheme="minorHAnsi" w:cstheme="minorHAnsi"/>
          <w:sz w:val="22"/>
          <w:szCs w:val="22"/>
          <w:lang w:eastAsia="en-US"/>
        </w:rPr>
        <w:t xml:space="preserve"> musí splňovat všechny náležitosti daňového dokladu požadované zákonem </w:t>
      </w:r>
      <w:bookmarkStart w:id="95" w:name="_Hlk2189386"/>
      <w:r w:rsidRPr="009444DB">
        <w:rPr>
          <w:rFonts w:asciiTheme="minorHAnsi" w:hAnsiTheme="minorHAnsi" w:cstheme="minorHAnsi"/>
          <w:sz w:val="22"/>
          <w:szCs w:val="22"/>
          <w:lang w:eastAsia="en-US"/>
        </w:rPr>
        <w:t>č. 235/2004 Sb.,</w:t>
      </w:r>
      <w:bookmarkEnd w:id="95"/>
      <w:r w:rsidRPr="009444DB">
        <w:rPr>
          <w:rFonts w:asciiTheme="minorHAnsi" w:hAnsiTheme="minorHAnsi" w:cstheme="minorHAnsi"/>
          <w:sz w:val="22"/>
          <w:szCs w:val="22"/>
          <w:lang w:eastAsia="en-US"/>
        </w:rPr>
        <w:t xml:space="preserve"> </w:t>
      </w:r>
      <w:r w:rsidR="00B67AA1" w:rsidRPr="009444DB">
        <w:rPr>
          <w:rFonts w:asciiTheme="minorHAnsi" w:hAnsiTheme="minorHAnsi" w:cstheme="minorHAnsi"/>
          <w:sz w:val="22"/>
          <w:szCs w:val="22"/>
          <w:lang w:eastAsia="en-US"/>
        </w:rPr>
        <w:t xml:space="preserve">o dani z přidané hodnoty, </w:t>
      </w:r>
      <w:r w:rsidRPr="009444DB">
        <w:rPr>
          <w:rFonts w:asciiTheme="minorHAnsi" w:hAnsiTheme="minorHAnsi" w:cstheme="minorHAnsi"/>
          <w:sz w:val="22"/>
          <w:szCs w:val="22"/>
          <w:lang w:eastAsia="en-US"/>
        </w:rPr>
        <w:t>ve znění pozdějších předpisů</w:t>
      </w:r>
      <w:r w:rsidR="005C6F4B" w:rsidRPr="009444DB">
        <w:rPr>
          <w:rFonts w:asciiTheme="minorHAnsi" w:hAnsiTheme="minorHAnsi" w:cstheme="minorHAnsi"/>
          <w:sz w:val="22"/>
          <w:szCs w:val="22"/>
          <w:lang w:eastAsia="en-US"/>
        </w:rPr>
        <w:t xml:space="preserve"> (dále jen </w:t>
      </w:r>
      <w:r w:rsidR="005C6F4B" w:rsidRPr="009444DB">
        <w:rPr>
          <w:rFonts w:asciiTheme="minorHAnsi" w:hAnsiTheme="minorHAnsi" w:cstheme="minorHAnsi"/>
          <w:sz w:val="22"/>
          <w:szCs w:val="22"/>
        </w:rPr>
        <w:t>„</w:t>
      </w:r>
      <w:r w:rsidR="005C6F4B" w:rsidRPr="009444DB">
        <w:rPr>
          <w:rFonts w:asciiTheme="minorHAnsi" w:hAnsiTheme="minorHAnsi" w:cstheme="minorHAnsi"/>
          <w:b/>
          <w:bCs/>
          <w:sz w:val="22"/>
          <w:szCs w:val="22"/>
        </w:rPr>
        <w:t>Zákon o DPH</w:t>
      </w:r>
      <w:r w:rsidR="005C6F4B" w:rsidRPr="009444DB">
        <w:rPr>
          <w:rFonts w:asciiTheme="minorHAnsi" w:hAnsiTheme="minorHAnsi" w:cstheme="minorHAnsi"/>
          <w:sz w:val="22"/>
          <w:szCs w:val="22"/>
        </w:rPr>
        <w:t>“</w:t>
      </w:r>
      <w:r w:rsidR="005C6F4B" w:rsidRPr="009444DB">
        <w:rPr>
          <w:rFonts w:asciiTheme="minorHAnsi" w:hAnsiTheme="minorHAnsi" w:cstheme="minorHAnsi"/>
          <w:sz w:val="22"/>
          <w:szCs w:val="22"/>
          <w:lang w:eastAsia="en-US"/>
        </w:rPr>
        <w:t>)</w:t>
      </w:r>
      <w:r w:rsidRPr="009444DB">
        <w:rPr>
          <w:rFonts w:asciiTheme="minorHAnsi" w:hAnsiTheme="minorHAnsi" w:cstheme="minorHAnsi"/>
          <w:sz w:val="22"/>
          <w:szCs w:val="22"/>
          <w:lang w:eastAsia="en-US"/>
        </w:rPr>
        <w:t xml:space="preserve">, avšak výslovně vždy musí obsahovat následující údaje: označení </w:t>
      </w:r>
      <w:r w:rsidR="0006074A" w:rsidRPr="009444DB">
        <w:rPr>
          <w:rFonts w:asciiTheme="minorHAnsi" w:hAnsiTheme="minorHAnsi" w:cstheme="minorHAnsi"/>
          <w:sz w:val="22"/>
          <w:szCs w:val="22"/>
          <w:lang w:eastAsia="en-US"/>
        </w:rPr>
        <w:t>Smluvních stran</w:t>
      </w:r>
      <w:r w:rsidRPr="009444DB">
        <w:rPr>
          <w:rFonts w:asciiTheme="minorHAnsi" w:hAnsiTheme="minorHAnsi" w:cstheme="minorHAnsi"/>
          <w:sz w:val="22"/>
          <w:szCs w:val="22"/>
          <w:lang w:eastAsia="en-US"/>
        </w:rPr>
        <w:t xml:space="preserve"> a jejich adresy, IČ</w:t>
      </w:r>
      <w:r w:rsidR="0083637F" w:rsidRPr="009444DB">
        <w:rPr>
          <w:rFonts w:asciiTheme="minorHAnsi" w:hAnsiTheme="minorHAnsi" w:cstheme="minorHAnsi"/>
          <w:sz w:val="22"/>
          <w:szCs w:val="22"/>
          <w:lang w:eastAsia="en-US"/>
        </w:rPr>
        <w:t>O</w:t>
      </w:r>
      <w:r w:rsidRPr="009444DB">
        <w:rPr>
          <w:rFonts w:asciiTheme="minorHAnsi" w:hAnsiTheme="minorHAnsi" w:cstheme="minorHAnsi"/>
          <w:sz w:val="22"/>
          <w:szCs w:val="22"/>
          <w:lang w:eastAsia="en-US"/>
        </w:rPr>
        <w:t xml:space="preserve">, DIČ, údaj o tom, že vystavovatel </w:t>
      </w:r>
      <w:r w:rsidR="00F559E7" w:rsidRPr="009444DB">
        <w:rPr>
          <w:rFonts w:asciiTheme="minorHAnsi" w:hAnsiTheme="minorHAnsi" w:cstheme="minorHAnsi"/>
          <w:sz w:val="22"/>
          <w:szCs w:val="22"/>
          <w:lang w:eastAsia="en-US"/>
        </w:rPr>
        <w:t>Faktury</w:t>
      </w:r>
      <w:r w:rsidRPr="009444DB">
        <w:rPr>
          <w:rFonts w:asciiTheme="minorHAnsi" w:hAnsiTheme="minorHAnsi" w:cstheme="minorHAnsi"/>
          <w:sz w:val="22"/>
          <w:szCs w:val="22"/>
          <w:lang w:eastAsia="en-US"/>
        </w:rPr>
        <w:t xml:space="preserve"> je zapsán v obchodním rejstříku včetně spisové značky, označení této Smlouvy, označení poskytnutého plnění, číslo </w:t>
      </w:r>
      <w:r w:rsidR="00F559E7" w:rsidRPr="009444DB">
        <w:rPr>
          <w:rFonts w:asciiTheme="minorHAnsi" w:hAnsiTheme="minorHAnsi" w:cstheme="minorHAnsi"/>
          <w:sz w:val="22"/>
          <w:szCs w:val="22"/>
          <w:lang w:eastAsia="en-US"/>
        </w:rPr>
        <w:t>Faktury</w:t>
      </w:r>
      <w:r w:rsidRPr="009444DB">
        <w:rPr>
          <w:rFonts w:asciiTheme="minorHAnsi" w:hAnsiTheme="minorHAnsi" w:cstheme="minorHAnsi"/>
          <w:sz w:val="22"/>
          <w:szCs w:val="22"/>
          <w:lang w:eastAsia="en-US"/>
        </w:rPr>
        <w:t>, den vystavení a lhůt</w:t>
      </w:r>
      <w:r w:rsidR="005C6F4B" w:rsidRPr="009444DB">
        <w:rPr>
          <w:rFonts w:asciiTheme="minorHAnsi" w:hAnsiTheme="minorHAnsi" w:cstheme="minorHAnsi"/>
          <w:sz w:val="22"/>
          <w:szCs w:val="22"/>
          <w:lang w:eastAsia="en-US"/>
        </w:rPr>
        <w:t>u</w:t>
      </w:r>
      <w:r w:rsidRPr="009444DB">
        <w:rPr>
          <w:rFonts w:asciiTheme="minorHAnsi" w:hAnsiTheme="minorHAnsi" w:cstheme="minorHAnsi"/>
          <w:sz w:val="22"/>
          <w:szCs w:val="22"/>
          <w:lang w:eastAsia="en-US"/>
        </w:rPr>
        <w:t xml:space="preserve"> splatnosti </w:t>
      </w:r>
      <w:r w:rsidR="00F559E7" w:rsidRPr="009444DB">
        <w:rPr>
          <w:rFonts w:asciiTheme="minorHAnsi" w:hAnsiTheme="minorHAnsi" w:cstheme="minorHAnsi"/>
          <w:sz w:val="22"/>
          <w:szCs w:val="22"/>
          <w:lang w:eastAsia="en-US"/>
        </w:rPr>
        <w:t>Faktury</w:t>
      </w:r>
      <w:r w:rsidRPr="009444DB">
        <w:rPr>
          <w:rFonts w:asciiTheme="minorHAnsi" w:hAnsiTheme="minorHAnsi" w:cstheme="minorHAnsi"/>
          <w:sz w:val="22"/>
          <w:szCs w:val="22"/>
          <w:lang w:eastAsia="en-US"/>
        </w:rPr>
        <w:t>, označení peněžního ústavu a číslo účtu, na který se má platit, fakturovanou částku, oprávněné osoby.</w:t>
      </w:r>
    </w:p>
    <w:p w14:paraId="3D96BB08" w14:textId="31B4EF45" w:rsidR="005E6174" w:rsidRPr="007F2A4C" w:rsidRDefault="005E6174" w:rsidP="2309B2DF">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lastRenderedPageBreak/>
        <w:t xml:space="preserve">Nebude-li </w:t>
      </w:r>
      <w:r w:rsidR="00F559E7" w:rsidRPr="007F2A4C">
        <w:rPr>
          <w:rFonts w:asciiTheme="minorHAnsi" w:hAnsiTheme="minorHAnsi" w:cstheme="minorHAnsi"/>
          <w:sz w:val="22"/>
          <w:szCs w:val="22"/>
          <w:lang w:eastAsia="en-US"/>
        </w:rPr>
        <w:t>Faktura</w:t>
      </w:r>
      <w:r w:rsidRPr="007F2A4C">
        <w:rPr>
          <w:rFonts w:asciiTheme="minorHAnsi" w:hAnsiTheme="minorHAnsi" w:cstheme="minorHAnsi"/>
          <w:sz w:val="22"/>
          <w:szCs w:val="22"/>
          <w:lang w:eastAsia="en-US"/>
        </w:rPr>
        <w:t xml:space="preserve"> obsahovat stanovené náležitosti</w:t>
      </w:r>
      <w:r w:rsidR="004E2098" w:rsidRPr="007F2A4C">
        <w:rPr>
          <w:rFonts w:asciiTheme="minorHAnsi" w:hAnsiTheme="minorHAnsi" w:cstheme="minorHAnsi"/>
          <w:sz w:val="22"/>
          <w:szCs w:val="22"/>
          <w:lang w:eastAsia="en-US"/>
        </w:rPr>
        <w:t xml:space="preserve"> </w:t>
      </w:r>
      <w:r w:rsidR="00B633A1" w:rsidRPr="007F2A4C">
        <w:rPr>
          <w:rFonts w:asciiTheme="minorHAnsi" w:hAnsiTheme="minorHAnsi" w:cstheme="minorHAnsi"/>
          <w:sz w:val="22"/>
          <w:szCs w:val="22"/>
          <w:lang w:eastAsia="en-US"/>
        </w:rPr>
        <w:t>či</w:t>
      </w:r>
      <w:r w:rsidR="004E2098" w:rsidRPr="007F2A4C">
        <w:rPr>
          <w:rFonts w:asciiTheme="minorHAnsi" w:hAnsiTheme="minorHAnsi" w:cstheme="minorHAnsi"/>
          <w:sz w:val="22"/>
          <w:szCs w:val="22"/>
          <w:lang w:eastAsia="en-US"/>
        </w:rPr>
        <w:t xml:space="preserve"> přílohy</w:t>
      </w:r>
      <w:r w:rsidRPr="007F2A4C">
        <w:rPr>
          <w:rFonts w:asciiTheme="minorHAnsi" w:hAnsiTheme="minorHAnsi" w:cstheme="minorHAnsi"/>
          <w:sz w:val="22"/>
          <w:szCs w:val="22"/>
          <w:lang w:eastAsia="en-US"/>
        </w:rPr>
        <w:t xml:space="preserve">, nebo v ní nebudou správně uvedené údaje dle této Smlouvy, je Objednatel oprávněn ji vrátit ve lhůtě její splatnosti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i. V takovém případě se přeruší běh lhůty splatnosti a nová lhůta splatnosti počne běžet doručením opravené </w:t>
      </w:r>
      <w:r w:rsidR="00F559E7" w:rsidRPr="007F2A4C">
        <w:rPr>
          <w:rFonts w:asciiTheme="minorHAnsi" w:hAnsiTheme="minorHAnsi" w:cstheme="minorHAnsi"/>
          <w:sz w:val="22"/>
          <w:szCs w:val="22"/>
          <w:lang w:eastAsia="en-US"/>
        </w:rPr>
        <w:t>Faktury</w:t>
      </w:r>
      <w:r w:rsidR="00F44850" w:rsidRPr="007F2A4C">
        <w:rPr>
          <w:rFonts w:asciiTheme="minorHAnsi" w:hAnsiTheme="minorHAnsi" w:cstheme="minorHAnsi"/>
          <w:sz w:val="22"/>
          <w:szCs w:val="22"/>
          <w:lang w:eastAsia="en-US"/>
        </w:rPr>
        <w:t>.</w:t>
      </w:r>
    </w:p>
    <w:p w14:paraId="3D96BB09" w14:textId="5144412F" w:rsidR="005E6174" w:rsidRPr="007F2A4C" w:rsidRDefault="005E6174" w:rsidP="2309B2DF">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Platby se provádí bankovním převodem </w:t>
      </w:r>
      <w:r w:rsidR="00B3487C" w:rsidRPr="007F2A4C">
        <w:rPr>
          <w:rFonts w:asciiTheme="minorHAnsi" w:hAnsiTheme="minorHAnsi" w:cstheme="minorHAnsi"/>
          <w:sz w:val="22"/>
          <w:szCs w:val="22"/>
          <w:lang w:eastAsia="en-US"/>
        </w:rPr>
        <w:t>ve prospěch</w:t>
      </w:r>
      <w:r w:rsidRPr="007F2A4C">
        <w:rPr>
          <w:rFonts w:asciiTheme="minorHAnsi" w:hAnsiTheme="minorHAnsi" w:cstheme="minorHAnsi"/>
          <w:sz w:val="22"/>
          <w:szCs w:val="22"/>
          <w:lang w:eastAsia="en-US"/>
        </w:rPr>
        <w:t xml:space="preserve"> účt</w:t>
      </w:r>
      <w:r w:rsidR="00B3487C" w:rsidRPr="007F2A4C">
        <w:rPr>
          <w:rFonts w:asciiTheme="minorHAnsi" w:hAnsiTheme="minorHAnsi" w:cstheme="minorHAnsi"/>
          <w:sz w:val="22"/>
          <w:szCs w:val="22"/>
          <w:lang w:eastAsia="en-US"/>
        </w:rPr>
        <w:t>u</w:t>
      </w:r>
      <w:r w:rsidRPr="007F2A4C">
        <w:rPr>
          <w:rFonts w:asciiTheme="minorHAnsi" w:hAnsiTheme="minorHAnsi" w:cstheme="minorHAnsi"/>
          <w:sz w:val="22"/>
          <w:szCs w:val="22"/>
          <w:lang w:eastAsia="en-US"/>
        </w:rPr>
        <w:t xml:space="preserve"> druhé </w:t>
      </w:r>
      <w:r w:rsidR="00591227" w:rsidRPr="007F2A4C">
        <w:rPr>
          <w:rFonts w:asciiTheme="minorHAnsi" w:hAnsiTheme="minorHAnsi" w:cstheme="minorHAnsi"/>
          <w:sz w:val="22"/>
          <w:szCs w:val="22"/>
          <w:lang w:eastAsia="en-US"/>
        </w:rPr>
        <w:t>Smluvní strany</w:t>
      </w:r>
      <w:r w:rsidRPr="007F2A4C">
        <w:rPr>
          <w:rFonts w:asciiTheme="minorHAnsi" w:hAnsiTheme="minorHAnsi" w:cstheme="minorHAnsi"/>
          <w:sz w:val="22"/>
          <w:szCs w:val="22"/>
          <w:lang w:eastAsia="en-US"/>
        </w:rPr>
        <w:t xml:space="preserve"> uveden</w:t>
      </w:r>
      <w:r w:rsidR="0089554D" w:rsidRPr="007F2A4C">
        <w:rPr>
          <w:rFonts w:asciiTheme="minorHAnsi" w:hAnsiTheme="minorHAnsi" w:cstheme="minorHAnsi"/>
          <w:sz w:val="22"/>
          <w:szCs w:val="22"/>
          <w:lang w:eastAsia="en-US"/>
        </w:rPr>
        <w:t>ého</w:t>
      </w:r>
      <w:r w:rsidRPr="007F2A4C">
        <w:rPr>
          <w:rFonts w:asciiTheme="minorHAnsi" w:hAnsiTheme="minorHAnsi" w:cstheme="minorHAnsi"/>
          <w:sz w:val="22"/>
          <w:szCs w:val="22"/>
          <w:lang w:eastAsia="en-US"/>
        </w:rPr>
        <w:t xml:space="preserve"> ve </w:t>
      </w:r>
      <w:r w:rsidR="00B67AA1" w:rsidRPr="007F2A4C">
        <w:rPr>
          <w:rFonts w:asciiTheme="minorHAnsi" w:hAnsiTheme="minorHAnsi" w:cstheme="minorHAnsi"/>
          <w:sz w:val="22"/>
          <w:szCs w:val="22"/>
          <w:lang w:eastAsia="en-US"/>
        </w:rPr>
        <w:t>F</w:t>
      </w:r>
      <w:r w:rsidRPr="007F2A4C">
        <w:rPr>
          <w:rFonts w:asciiTheme="minorHAnsi" w:hAnsiTheme="minorHAnsi" w:cstheme="minorHAnsi"/>
          <w:sz w:val="22"/>
          <w:szCs w:val="22"/>
          <w:lang w:eastAsia="en-US"/>
        </w:rPr>
        <w:t>aktuře.</w:t>
      </w:r>
    </w:p>
    <w:p w14:paraId="3D96BB0A" w14:textId="5D88C54A" w:rsidR="005E6174" w:rsidRPr="007F2A4C" w:rsidRDefault="005E6174" w:rsidP="2309B2DF">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V případě prodlení kterékoliv </w:t>
      </w:r>
      <w:r w:rsidR="00591227" w:rsidRPr="007F2A4C">
        <w:rPr>
          <w:rFonts w:asciiTheme="minorHAnsi" w:hAnsiTheme="minorHAnsi" w:cstheme="minorHAnsi"/>
          <w:sz w:val="22"/>
          <w:szCs w:val="22"/>
          <w:lang w:eastAsia="en-US"/>
        </w:rPr>
        <w:t>Smluvní strany</w:t>
      </w:r>
      <w:r w:rsidRPr="007F2A4C">
        <w:rPr>
          <w:rFonts w:asciiTheme="minorHAnsi" w:hAnsiTheme="minorHAnsi" w:cstheme="minorHAnsi"/>
          <w:sz w:val="22"/>
          <w:szCs w:val="22"/>
          <w:lang w:eastAsia="en-US"/>
        </w:rPr>
        <w:t xml:space="preserve"> se zaplacením peněžité částky vzniká oprávněné </w:t>
      </w:r>
      <w:r w:rsidR="005C6F4B" w:rsidRPr="007F2A4C">
        <w:rPr>
          <w:rFonts w:asciiTheme="minorHAnsi" w:hAnsiTheme="minorHAnsi" w:cstheme="minorHAnsi"/>
          <w:sz w:val="22"/>
          <w:szCs w:val="22"/>
          <w:lang w:eastAsia="en-US"/>
        </w:rPr>
        <w:t>S</w:t>
      </w:r>
      <w:r w:rsidR="004B3137" w:rsidRPr="007F2A4C">
        <w:rPr>
          <w:rFonts w:asciiTheme="minorHAnsi" w:hAnsiTheme="minorHAnsi" w:cstheme="minorHAnsi"/>
          <w:sz w:val="22"/>
          <w:szCs w:val="22"/>
          <w:lang w:eastAsia="en-US"/>
        </w:rPr>
        <w:t xml:space="preserve">mluvní </w:t>
      </w:r>
      <w:r w:rsidRPr="007F2A4C">
        <w:rPr>
          <w:rFonts w:asciiTheme="minorHAnsi" w:hAnsiTheme="minorHAnsi" w:cstheme="minorHAnsi"/>
          <w:sz w:val="22"/>
          <w:szCs w:val="22"/>
          <w:lang w:eastAsia="en-US"/>
        </w:rPr>
        <w:t xml:space="preserve">straně nárok na úrok z prodlení ve výši </w:t>
      </w:r>
      <w:proofErr w:type="gramStart"/>
      <w:r w:rsidR="00DF65E2" w:rsidRPr="007F2A4C">
        <w:rPr>
          <w:rFonts w:asciiTheme="minorHAnsi" w:hAnsiTheme="minorHAnsi" w:cstheme="minorHAnsi"/>
          <w:sz w:val="22"/>
          <w:szCs w:val="22"/>
          <w:lang w:eastAsia="en-US"/>
        </w:rPr>
        <w:t>0,5</w:t>
      </w:r>
      <w:r w:rsidR="00DF65E2" w:rsidRPr="00E41C8B">
        <w:rPr>
          <w:rFonts w:asciiTheme="minorHAnsi" w:hAnsiTheme="minorHAnsi" w:cstheme="minorHAnsi"/>
          <w:sz w:val="22"/>
          <w:szCs w:val="22"/>
          <w:lang w:eastAsia="en-US"/>
        </w:rPr>
        <w:t>%</w:t>
      </w:r>
      <w:proofErr w:type="gramEnd"/>
      <w:r w:rsidR="00F00512"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z dlužné částky za každý i započatý den prodlení. Tím není dotčen ani omezen nárok na náhradu vzniklé škody.</w:t>
      </w:r>
    </w:p>
    <w:p w14:paraId="2FA4B566" w14:textId="7FBD9652" w:rsidR="00E207DC" w:rsidRDefault="00E207DC" w:rsidP="00E207DC">
      <w:pPr>
        <w:pStyle w:val="RLTextlnkuslovan"/>
        <w:numPr>
          <w:ilvl w:val="2"/>
          <w:numId w:val="1"/>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Poskytovatel v případě, že je plátcem DPH a že jím poskytnuté zdanitelné plnění nepodléhá režimu přenesení daňové povinnosti, se jako poskytovatel tohoto plnění zavazuje, že povinnosti plynoucí mu ze zákona č. 235/2004 Sb., o dani z přidané hodnoty, ve znění pozdějších předpisů (dále jen „zákon o DPH“) bude plnit řádně a včas. Zejména se zavazuje, že nebude úmyslně vystavovat Objednatele riziku plnění z titulu ručení za nezaplacenou daň dle § 109 zákona o DPH. Pokud okolnosti budou nasvědčovat tomu, že by mohla Objednateli ve vztahu ke zdanitelným plněním poskytnutým Poskytovatelem na základě této smlouvy vzniknout ručitelská povinnost ve smyslu § 109 zákona o DPH, vyhrazuje si Objednatel právo uhradit daň z těchto zdanitelných plnění místně příslušnému správci daně Poskytovatele postupem podle § 109a téhož zákona. Poskytovateli bude o tuto daň snížena úhrada. Aplikací výše uvedeného postupu zaniká závazek ve výši DPH uhrazené za Poskytovatele. Uplatnění tohoto postupu úhrady daně se Objednatel zavazuje Poskytovateli neprodleně písemně oznámit.</w:t>
      </w:r>
    </w:p>
    <w:p w14:paraId="273CCFC9" w14:textId="76FD6F6A" w:rsidR="004E16AD" w:rsidRPr="007F2A4C" w:rsidRDefault="004E16AD" w:rsidP="00E207DC">
      <w:pPr>
        <w:pStyle w:val="RLTextlnkuslovan"/>
        <w:numPr>
          <w:ilvl w:val="2"/>
          <w:numId w:val="1"/>
        </w:numPr>
        <w:spacing w:after="1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Poskytovatel je povinen </w:t>
      </w:r>
      <w:r w:rsidRPr="004E16AD">
        <w:rPr>
          <w:rFonts w:asciiTheme="minorHAnsi" w:hAnsiTheme="minorHAnsi" w:cstheme="minorHAnsi"/>
          <w:sz w:val="22"/>
          <w:szCs w:val="22"/>
          <w:lang w:eastAsia="en-US"/>
        </w:rPr>
        <w:t>zajistit řádné a včasné plnění finančních závazků svým poddodavatelům, kdy za řádné a včasné plnění se považuje plné uhrazení poddodavatelem vystavených a doručených faktur za plnění poskytnutá k plnění veřejné zakázky, a to vždy do 5 pracovních dnů od obdržení platby ze strany objednatele za konkrétní plnění. Poskytovatel se zavazuje přenést totožnou povinnost do dalších úrovní dodavatelského řetězce a zavázat své poddodavatele k plnění a šíření této povinnosti též do nižších úrovní dodavatelského řetězce</w:t>
      </w:r>
    </w:p>
    <w:p w14:paraId="3CF7A189" w14:textId="77777777" w:rsidR="0013413C" w:rsidRPr="007F2A4C" w:rsidRDefault="0013413C" w:rsidP="005D13EC">
      <w:pPr>
        <w:pStyle w:val="RLlneksmlouvy"/>
        <w:spacing w:after="160"/>
        <w:rPr>
          <w:rFonts w:asciiTheme="minorHAnsi" w:hAnsiTheme="minorHAnsi" w:cstheme="minorHAnsi"/>
          <w:sz w:val="22"/>
          <w:szCs w:val="22"/>
        </w:rPr>
      </w:pPr>
      <w:bookmarkStart w:id="96" w:name="_Ref314542799"/>
      <w:bookmarkStart w:id="97" w:name="_Ref224699397"/>
      <w:bookmarkStart w:id="98" w:name="_Toc212632754"/>
      <w:bookmarkStart w:id="99" w:name="_Ref224623871"/>
      <w:bookmarkStart w:id="100" w:name="_Ref313974574"/>
      <w:bookmarkEnd w:id="36"/>
      <w:bookmarkEnd w:id="37"/>
      <w:bookmarkEnd w:id="38"/>
      <w:bookmarkEnd w:id="94"/>
      <w:r w:rsidRPr="007F2A4C">
        <w:rPr>
          <w:rFonts w:asciiTheme="minorHAnsi" w:hAnsiTheme="minorHAnsi" w:cstheme="minorHAnsi"/>
          <w:sz w:val="22"/>
          <w:szCs w:val="22"/>
        </w:rPr>
        <w:t>VLASTNICKÉ PRÁVO A UŽÍVACÍ PRÁVA</w:t>
      </w:r>
      <w:bookmarkEnd w:id="96"/>
    </w:p>
    <w:p w14:paraId="02FCEA74" w14:textId="77777777" w:rsidR="0013413C" w:rsidRPr="007F2A4C" w:rsidRDefault="0013413C" w:rsidP="005D13EC">
      <w:pPr>
        <w:pStyle w:val="RLTextlnkuslovan"/>
        <w:numPr>
          <w:ilvl w:val="0"/>
          <w:numId w:val="0"/>
        </w:numPr>
        <w:spacing w:after="160"/>
        <w:ind w:left="1474" w:hanging="737"/>
        <w:rPr>
          <w:rFonts w:asciiTheme="minorHAnsi" w:hAnsiTheme="minorHAnsi" w:cstheme="minorHAnsi"/>
          <w:b/>
          <w:i/>
          <w:sz w:val="22"/>
          <w:szCs w:val="22"/>
        </w:rPr>
      </w:pPr>
      <w:bookmarkStart w:id="101" w:name="_Ref311708606"/>
      <w:bookmarkStart w:id="102" w:name="_Ref207105750"/>
      <w:bookmarkStart w:id="103" w:name="_Ref224700536"/>
      <w:r w:rsidRPr="007F2A4C">
        <w:rPr>
          <w:rFonts w:asciiTheme="minorHAnsi" w:hAnsiTheme="minorHAnsi" w:cstheme="minorHAnsi"/>
          <w:b/>
          <w:i/>
          <w:sz w:val="22"/>
          <w:szCs w:val="22"/>
        </w:rPr>
        <w:t>Vlastnické právo</w:t>
      </w:r>
    </w:p>
    <w:p w14:paraId="3BBB03E9" w14:textId="4BDB9AA9" w:rsidR="0013413C"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V případě, že součástí plnění Poskytovatele podle této Smlouvy jsou věci, které se mají stát vlastnictvím Objednatele</w:t>
      </w:r>
      <w:r w:rsidR="00A63EED" w:rsidRPr="007F2A4C">
        <w:rPr>
          <w:rFonts w:asciiTheme="minorHAnsi" w:hAnsiTheme="minorHAnsi" w:cstheme="minorHAnsi"/>
          <w:sz w:val="22"/>
          <w:szCs w:val="22"/>
        </w:rPr>
        <w:t>, nabývá</w:t>
      </w:r>
      <w:r w:rsidRPr="007F2A4C">
        <w:rPr>
          <w:rFonts w:asciiTheme="minorHAnsi" w:hAnsiTheme="minorHAnsi" w:cstheme="minorHAnsi"/>
          <w:sz w:val="22"/>
          <w:szCs w:val="22"/>
        </w:rPr>
        <w:t xml:space="preserve"> Objednatel vlastnické právo k těmto věcem dnem předání takového plnění Objednateli na základě písemného protokolu podepsaného oprávněnými osobami obou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 xml:space="preserve">. Nebezpečí škody na předaných věcech přechází na Objednatele okamžikem jejich faktického předání do dispozice Objednatele, pokud o takovém předání byl sepsán písemný záznam podepsaný oprávněnými osobami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w:t>
      </w:r>
      <w:bookmarkEnd w:id="101"/>
    </w:p>
    <w:p w14:paraId="1091DC17" w14:textId="14765735" w:rsidR="0013413C" w:rsidRPr="007F2A4C" w:rsidRDefault="0013413C" w:rsidP="005D13EC">
      <w:pPr>
        <w:pStyle w:val="RLTextlnkuslovan"/>
        <w:numPr>
          <w:ilvl w:val="0"/>
          <w:numId w:val="0"/>
        </w:numPr>
        <w:spacing w:after="160"/>
        <w:ind w:left="1474" w:hanging="737"/>
        <w:rPr>
          <w:rFonts w:asciiTheme="minorHAnsi" w:hAnsiTheme="minorHAnsi" w:cstheme="minorHAnsi"/>
          <w:b/>
          <w:i/>
          <w:sz w:val="22"/>
          <w:szCs w:val="22"/>
        </w:rPr>
      </w:pPr>
      <w:r w:rsidRPr="007F2A4C">
        <w:rPr>
          <w:rFonts w:asciiTheme="minorHAnsi" w:hAnsiTheme="minorHAnsi" w:cstheme="minorHAnsi"/>
          <w:b/>
          <w:i/>
          <w:sz w:val="22"/>
          <w:szCs w:val="22"/>
        </w:rPr>
        <w:t xml:space="preserve">Základní rozsah </w:t>
      </w:r>
      <w:r w:rsidR="00B41370" w:rsidRPr="007F2A4C">
        <w:rPr>
          <w:rFonts w:asciiTheme="minorHAnsi" w:hAnsiTheme="minorHAnsi" w:cstheme="minorHAnsi"/>
          <w:b/>
          <w:i/>
          <w:sz w:val="22"/>
          <w:szCs w:val="22"/>
        </w:rPr>
        <w:t>l</w:t>
      </w:r>
      <w:r w:rsidR="00E3321E" w:rsidRPr="007F2A4C">
        <w:rPr>
          <w:rFonts w:asciiTheme="minorHAnsi" w:hAnsiTheme="minorHAnsi" w:cstheme="minorHAnsi"/>
          <w:b/>
          <w:i/>
          <w:sz w:val="22"/>
          <w:szCs w:val="22"/>
        </w:rPr>
        <w:t>icence</w:t>
      </w:r>
      <w:r w:rsidR="00FC7828" w:rsidRPr="007F2A4C">
        <w:rPr>
          <w:rFonts w:asciiTheme="minorHAnsi" w:hAnsiTheme="minorHAnsi" w:cstheme="minorHAnsi"/>
          <w:b/>
          <w:i/>
          <w:sz w:val="22"/>
          <w:szCs w:val="22"/>
        </w:rPr>
        <w:t xml:space="preserve"> k plnění, které není standardním software</w:t>
      </w:r>
    </w:p>
    <w:p w14:paraId="2A8E34A8" w14:textId="67B9E6EE" w:rsidR="0013413C" w:rsidRPr="007F2A4C" w:rsidRDefault="0013413C" w:rsidP="005D13EC">
      <w:pPr>
        <w:pStyle w:val="RLTextlnkuslovan"/>
        <w:spacing w:after="160"/>
        <w:rPr>
          <w:rFonts w:asciiTheme="minorHAnsi" w:hAnsiTheme="minorHAnsi" w:cstheme="minorHAnsi"/>
          <w:sz w:val="22"/>
          <w:szCs w:val="22"/>
        </w:rPr>
      </w:pPr>
      <w:bookmarkStart w:id="104" w:name="_Ref395773295"/>
      <w:bookmarkStart w:id="105" w:name="_Ref422241176"/>
      <w:r w:rsidRPr="007F2A4C">
        <w:rPr>
          <w:rFonts w:asciiTheme="minorHAnsi" w:hAnsiTheme="minorHAnsi" w:cstheme="minorHAnsi"/>
          <w:sz w:val="22"/>
          <w:szCs w:val="22"/>
        </w:rPr>
        <w:lastRenderedPageBreak/>
        <w:t xml:space="preserve">Vzhledem k tomu, že součástí </w:t>
      </w:r>
      <w:r w:rsidR="00C25FFB"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 xml:space="preserve">dle této Smlouvy je i plnění, které ve smyslu zákona č. 121/2000 Sb., o právu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 xml:space="preserve">kém, o právech souvisejících s právem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kým a o změně některých zákonů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ký zákon), ve znění pozdějších předpisů (dále jen „</w:t>
      </w:r>
      <w:r w:rsidR="00E3321E" w:rsidRPr="007F2A4C">
        <w:rPr>
          <w:rStyle w:val="RLProhlensmluvnchstranChar"/>
          <w:rFonts w:asciiTheme="minorHAnsi" w:hAnsiTheme="minorHAnsi" w:cstheme="minorHAnsi"/>
          <w:sz w:val="22"/>
          <w:szCs w:val="22"/>
        </w:rPr>
        <w:t>A</w:t>
      </w:r>
      <w:r w:rsidRPr="007F2A4C">
        <w:rPr>
          <w:rStyle w:val="RLProhlensmluvnchstranChar"/>
          <w:rFonts w:asciiTheme="minorHAnsi" w:hAnsiTheme="minorHAnsi" w:cstheme="minorHAnsi"/>
          <w:sz w:val="22"/>
          <w:szCs w:val="22"/>
        </w:rPr>
        <w:t>utorský zákon</w:t>
      </w:r>
      <w:r w:rsidRPr="007F2A4C">
        <w:rPr>
          <w:rFonts w:asciiTheme="minorHAnsi" w:hAnsiTheme="minorHAnsi" w:cstheme="minorHAnsi"/>
          <w:sz w:val="22"/>
          <w:szCs w:val="22"/>
        </w:rPr>
        <w:t xml:space="preserve">“), může naplňovat znaky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 xml:space="preserve">kého díla či být považováno za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 xml:space="preserve">ké dílo ve smyslu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kého zákona (dále jen „</w:t>
      </w:r>
      <w:r w:rsidR="00E3321E" w:rsidRPr="007F2A4C">
        <w:rPr>
          <w:rFonts w:asciiTheme="minorHAnsi" w:hAnsiTheme="minorHAnsi" w:cstheme="minorHAnsi"/>
          <w:b/>
          <w:sz w:val="22"/>
          <w:szCs w:val="22"/>
        </w:rPr>
        <w:t xml:space="preserve">Autorská </w:t>
      </w:r>
      <w:r w:rsidRPr="007F2A4C">
        <w:rPr>
          <w:rFonts w:asciiTheme="minorHAnsi" w:hAnsiTheme="minorHAnsi" w:cstheme="minorHAnsi"/>
          <w:b/>
          <w:sz w:val="22"/>
          <w:szCs w:val="22"/>
        </w:rPr>
        <w:t>díla</w:t>
      </w:r>
      <w:r w:rsidRPr="007F2A4C">
        <w:rPr>
          <w:rFonts w:asciiTheme="minorHAnsi" w:hAnsiTheme="minorHAnsi" w:cstheme="minorHAnsi"/>
          <w:sz w:val="22"/>
          <w:szCs w:val="22"/>
        </w:rPr>
        <w:t>“), je k tomuto plnění poskytována, postupována či zprostředkovávána (dále</w:t>
      </w:r>
      <w:r w:rsidR="00613DE9" w:rsidRPr="007F2A4C">
        <w:rPr>
          <w:rFonts w:asciiTheme="minorHAnsi" w:hAnsiTheme="minorHAnsi" w:cstheme="minorHAnsi"/>
          <w:sz w:val="22"/>
          <w:szCs w:val="22"/>
        </w:rPr>
        <w:t xml:space="preserve"> </w:t>
      </w:r>
      <w:r w:rsidRPr="007F2A4C">
        <w:rPr>
          <w:rFonts w:asciiTheme="minorHAnsi" w:hAnsiTheme="minorHAnsi" w:cstheme="minorHAnsi"/>
          <w:sz w:val="22"/>
          <w:szCs w:val="22"/>
        </w:rPr>
        <w:t>jen „</w:t>
      </w:r>
      <w:r w:rsidR="00E3321E" w:rsidRPr="007F2A4C">
        <w:rPr>
          <w:rFonts w:asciiTheme="minorHAnsi" w:hAnsiTheme="minorHAnsi" w:cstheme="minorHAnsi"/>
          <w:b/>
          <w:sz w:val="22"/>
          <w:szCs w:val="22"/>
        </w:rPr>
        <w:t>Poskytování</w:t>
      </w:r>
      <w:r w:rsidRPr="007F2A4C">
        <w:rPr>
          <w:rFonts w:asciiTheme="minorHAnsi" w:hAnsiTheme="minorHAnsi" w:cstheme="minorHAnsi"/>
          <w:sz w:val="22"/>
          <w:szCs w:val="22"/>
        </w:rPr>
        <w:t xml:space="preserve">“) </w:t>
      </w:r>
      <w:r w:rsidR="005E6CDE" w:rsidRPr="007F2A4C">
        <w:rPr>
          <w:rFonts w:asciiTheme="minorHAnsi" w:hAnsiTheme="minorHAnsi" w:cstheme="minorHAnsi"/>
          <w:sz w:val="22"/>
          <w:szCs w:val="22"/>
        </w:rPr>
        <w:t>l</w:t>
      </w:r>
      <w:r w:rsidR="00E3321E" w:rsidRPr="007F2A4C">
        <w:rPr>
          <w:rFonts w:asciiTheme="minorHAnsi" w:hAnsiTheme="minorHAnsi" w:cstheme="minorHAnsi"/>
          <w:sz w:val="22"/>
          <w:szCs w:val="22"/>
        </w:rPr>
        <w:t>icence</w:t>
      </w:r>
      <w:r w:rsidRPr="007F2A4C">
        <w:rPr>
          <w:rFonts w:asciiTheme="minorHAnsi" w:hAnsiTheme="minorHAnsi" w:cstheme="minorHAnsi"/>
          <w:sz w:val="22"/>
          <w:szCs w:val="22"/>
        </w:rPr>
        <w:t xml:space="preserve"> či pod</w:t>
      </w:r>
      <w:r w:rsidR="00B67AA1" w:rsidRPr="007F2A4C">
        <w:rPr>
          <w:rFonts w:asciiTheme="minorHAnsi" w:hAnsiTheme="minorHAnsi" w:cstheme="minorHAnsi"/>
          <w:sz w:val="22"/>
          <w:szCs w:val="22"/>
        </w:rPr>
        <w:t>l</w:t>
      </w:r>
      <w:r w:rsidR="00E3321E" w:rsidRPr="007F2A4C">
        <w:rPr>
          <w:rFonts w:asciiTheme="minorHAnsi" w:hAnsiTheme="minorHAnsi" w:cstheme="minorHAnsi"/>
          <w:sz w:val="22"/>
          <w:szCs w:val="22"/>
        </w:rPr>
        <w:t>icence</w:t>
      </w:r>
      <w:r w:rsidRPr="007F2A4C">
        <w:rPr>
          <w:rFonts w:asciiTheme="minorHAnsi" w:hAnsiTheme="minorHAnsi" w:cstheme="minorHAnsi"/>
          <w:sz w:val="22"/>
          <w:szCs w:val="22"/>
        </w:rPr>
        <w:t xml:space="preserve"> (dále jen „</w:t>
      </w:r>
      <w:r w:rsidR="00E3321E" w:rsidRPr="007F2A4C">
        <w:rPr>
          <w:rFonts w:asciiTheme="minorHAnsi" w:hAnsiTheme="minorHAnsi" w:cstheme="minorHAnsi"/>
          <w:b/>
          <w:sz w:val="22"/>
          <w:szCs w:val="22"/>
        </w:rPr>
        <w:t>Licence</w:t>
      </w:r>
      <w:r w:rsidRPr="007F2A4C">
        <w:rPr>
          <w:rFonts w:asciiTheme="minorHAnsi" w:hAnsiTheme="minorHAnsi" w:cstheme="minorHAnsi"/>
          <w:sz w:val="22"/>
          <w:szCs w:val="22"/>
        </w:rPr>
        <w:t xml:space="preserve">“) za podmínek sjednaných dále v tomto </w:t>
      </w:r>
      <w:r w:rsidR="005C6F4B" w:rsidRPr="007F2A4C">
        <w:rPr>
          <w:rFonts w:asciiTheme="minorHAnsi" w:hAnsiTheme="minorHAnsi" w:cstheme="minorHAnsi"/>
          <w:sz w:val="22"/>
          <w:szCs w:val="22"/>
        </w:rPr>
        <w:t>č</w:t>
      </w:r>
      <w:r w:rsidR="00C869C4" w:rsidRPr="007F2A4C">
        <w:rPr>
          <w:rFonts w:asciiTheme="minorHAnsi" w:hAnsiTheme="minorHAnsi" w:cstheme="minorHAnsi"/>
          <w:sz w:val="22"/>
          <w:szCs w:val="22"/>
        </w:rPr>
        <w:t>lánku</w:t>
      </w:r>
      <w:r w:rsidRPr="007F2A4C">
        <w:rPr>
          <w:rFonts w:asciiTheme="minorHAnsi" w:hAnsiTheme="minorHAnsi" w:cstheme="minorHAnsi"/>
          <w:sz w:val="22"/>
          <w:szCs w:val="22"/>
        </w:rPr>
        <w:t xml:space="preserve"> Smlouvy.</w:t>
      </w:r>
      <w:bookmarkEnd w:id="104"/>
      <w:bookmarkEnd w:id="105"/>
    </w:p>
    <w:p w14:paraId="2C86E314" w14:textId="0AA2E3B0" w:rsidR="0013413C" w:rsidRPr="007F2A4C" w:rsidRDefault="0013413C" w:rsidP="00C706A8">
      <w:pPr>
        <w:pStyle w:val="RLTextlnkuslovan"/>
        <w:numPr>
          <w:ilvl w:val="2"/>
          <w:numId w:val="11"/>
        </w:numPr>
        <w:rPr>
          <w:rFonts w:asciiTheme="minorHAnsi" w:hAnsiTheme="minorHAnsi" w:cstheme="minorHAnsi"/>
          <w:sz w:val="22"/>
          <w:szCs w:val="22"/>
        </w:rPr>
      </w:pPr>
      <w:bookmarkStart w:id="106" w:name="_Ref207365701"/>
      <w:bookmarkStart w:id="107" w:name="_Ref212301466"/>
      <w:bookmarkStart w:id="108" w:name="_Ref313634542"/>
      <w:bookmarkEnd w:id="102"/>
      <w:bookmarkEnd w:id="103"/>
      <w:r w:rsidRPr="007F2A4C">
        <w:rPr>
          <w:rFonts w:asciiTheme="minorHAnsi" w:hAnsiTheme="minorHAnsi" w:cstheme="minorHAnsi"/>
          <w:sz w:val="22"/>
          <w:szCs w:val="22"/>
        </w:rPr>
        <w:t xml:space="preserve">Objednatel je oprávněn od okamžiku účinnosti </w:t>
      </w:r>
      <w:r w:rsidR="009141CB" w:rsidRPr="007F2A4C">
        <w:rPr>
          <w:rFonts w:asciiTheme="minorHAnsi" w:hAnsiTheme="minorHAnsi" w:cstheme="minorHAnsi"/>
          <w:sz w:val="22"/>
          <w:szCs w:val="22"/>
        </w:rPr>
        <w:t>P</w:t>
      </w:r>
      <w:r w:rsidRPr="007F2A4C">
        <w:rPr>
          <w:rFonts w:asciiTheme="minorHAnsi" w:hAnsiTheme="minorHAnsi" w:cstheme="minorHAnsi"/>
          <w:sz w:val="22"/>
          <w:szCs w:val="22"/>
        </w:rPr>
        <w:t xml:space="preserve">oskytnutí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k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kému dílu 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_Ref311707587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10.2.5</w:t>
      </w:r>
      <w:r w:rsidR="00BA1EEF" w:rsidRPr="007F2A4C">
        <w:rPr>
          <w:rFonts w:asciiTheme="minorHAnsi" w:hAnsiTheme="minorHAnsi" w:cstheme="minorHAnsi"/>
          <w:sz w:val="22"/>
          <w:szCs w:val="22"/>
        </w:rPr>
        <w:fldChar w:fldCharType="end"/>
      </w:r>
      <w:r w:rsidRPr="007F2A4C">
        <w:rPr>
          <w:rFonts w:asciiTheme="minorHAnsi" w:hAnsiTheme="minorHAnsi" w:cstheme="minorHAnsi"/>
          <w:sz w:val="22"/>
          <w:szCs w:val="22"/>
        </w:rPr>
        <w:t xml:space="preserve"> užívat toto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ké dílo k jakémukoliv účelu a v rozsahu, v jakém uzná za nezbytné, vhodné či přiměřené. Pro vyloučení pochybností to znamená, že Objednatel je oprávněn užívat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ké dílo v neomezeném množstevním a územním rozsahu, a to všemi v úvahu přicházejícími způsoby a s časovým </w:t>
      </w:r>
      <w:bookmarkStart w:id="109" w:name="_Ref207104459"/>
      <w:r w:rsidRPr="007F2A4C">
        <w:rPr>
          <w:rFonts w:asciiTheme="minorHAnsi" w:hAnsiTheme="minorHAnsi" w:cstheme="minorHAnsi"/>
          <w:sz w:val="22"/>
          <w:szCs w:val="22"/>
        </w:rPr>
        <w:t xml:space="preserve">rozsahem omezeným pouze dobou trvání majetkových </w:t>
      </w:r>
      <w:r w:rsidR="00B67AA1"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kých práv k </w:t>
      </w:r>
      <w:bookmarkEnd w:id="109"/>
      <w:r w:rsidRPr="007F2A4C">
        <w:rPr>
          <w:rFonts w:asciiTheme="minorHAnsi" w:hAnsiTheme="minorHAnsi" w:cstheme="minorHAnsi"/>
          <w:sz w:val="22"/>
          <w:szCs w:val="22"/>
        </w:rPr>
        <w:t xml:space="preserve">takovémuto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kému dílu.</w:t>
      </w:r>
      <w:bookmarkStart w:id="110" w:name="_Ref207106762"/>
      <w:bookmarkEnd w:id="106"/>
      <w:r w:rsidR="00185DB3" w:rsidRPr="007F2A4C">
        <w:rPr>
          <w:rFonts w:asciiTheme="minorHAnsi" w:hAnsiTheme="minorHAnsi" w:cstheme="minorHAnsi"/>
          <w:sz w:val="22"/>
          <w:szCs w:val="22"/>
        </w:rPr>
        <w:t xml:space="preserve"> Objednatel má právo poskytnout oprávnění tvořící součást Licence zcela nebo zčásti třetím osobám (</w:t>
      </w:r>
      <w:proofErr w:type="spellStart"/>
      <w:r w:rsidR="00185DB3" w:rsidRPr="007F2A4C">
        <w:rPr>
          <w:rFonts w:asciiTheme="minorHAnsi" w:hAnsiTheme="minorHAnsi" w:cstheme="minorHAnsi"/>
          <w:sz w:val="22"/>
          <w:szCs w:val="22"/>
        </w:rPr>
        <w:t>podlicencovat</w:t>
      </w:r>
      <w:proofErr w:type="spellEnd"/>
      <w:r w:rsidR="00185DB3" w:rsidRPr="007F2A4C">
        <w:rPr>
          <w:rFonts w:asciiTheme="minorHAnsi" w:hAnsiTheme="minorHAnsi" w:cstheme="minorHAnsi"/>
          <w:sz w:val="22"/>
          <w:szCs w:val="22"/>
        </w:rPr>
        <w:t>), a dále právo Licenci nebo její část na třetí osoby postoupit, k čemuž Poskytovatel dává tímto výslovný souhlas.</w:t>
      </w:r>
    </w:p>
    <w:p w14:paraId="4DC24C22" w14:textId="3DE3B2F2" w:rsidR="0013413C" w:rsidRPr="007F2A4C" w:rsidRDefault="0013413C"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Součástí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je neomezené oprávnění Objednatele provádět jakékoliv modifikace, úpravy, změny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kého díla tvořícího součást </w:t>
      </w:r>
      <w:r w:rsidR="00C25FFB"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 xml:space="preserve">a dle svého uvážení do něj zasahovat, zapracovávat ho do dalších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kých děl, zařazovat ho do děl souborných či do databází apod., a to i prostřednictvím třetích osob</w:t>
      </w:r>
      <w:r w:rsidR="00456538" w:rsidRPr="007F2A4C">
        <w:rPr>
          <w:rFonts w:asciiTheme="minorHAnsi" w:hAnsiTheme="minorHAnsi" w:cstheme="minorHAnsi"/>
          <w:sz w:val="22"/>
          <w:szCs w:val="22"/>
        </w:rPr>
        <w:t>, a to v souladu s</w:t>
      </w:r>
      <w:r w:rsidR="001940F2" w:rsidRPr="007F2A4C">
        <w:rPr>
          <w:rFonts w:asciiTheme="minorHAnsi" w:hAnsiTheme="minorHAnsi" w:cstheme="minorHAnsi"/>
          <w:sz w:val="22"/>
          <w:szCs w:val="22"/>
        </w:rPr>
        <w:t> </w:t>
      </w:r>
      <w:r w:rsidR="00C869C4" w:rsidRPr="007F2A4C">
        <w:rPr>
          <w:rFonts w:asciiTheme="minorHAnsi" w:hAnsiTheme="minorHAnsi" w:cstheme="minorHAnsi"/>
          <w:sz w:val="22"/>
          <w:szCs w:val="22"/>
        </w:rPr>
        <w:t>Článk</w:t>
      </w:r>
      <w:r w:rsidR="007E1765" w:rsidRPr="007F2A4C">
        <w:rPr>
          <w:rFonts w:asciiTheme="minorHAnsi" w:hAnsiTheme="minorHAnsi" w:cstheme="minorHAnsi"/>
          <w:sz w:val="22"/>
          <w:szCs w:val="22"/>
        </w:rPr>
        <w:t>em</w:t>
      </w:r>
      <w:r w:rsidR="001940F2"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_Ref25925813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12.6</w:t>
      </w:r>
      <w:r w:rsidR="00BA1EEF" w:rsidRPr="007F2A4C">
        <w:rPr>
          <w:rFonts w:asciiTheme="minorHAnsi" w:hAnsiTheme="minorHAnsi" w:cstheme="minorHAnsi"/>
          <w:sz w:val="22"/>
          <w:szCs w:val="22"/>
        </w:rPr>
        <w:fldChar w:fldCharType="end"/>
      </w:r>
      <w:r w:rsidR="001940F2" w:rsidRPr="007F2A4C">
        <w:rPr>
          <w:rFonts w:asciiTheme="minorHAnsi" w:hAnsiTheme="minorHAnsi" w:cstheme="minorHAnsi"/>
          <w:sz w:val="22"/>
          <w:szCs w:val="22"/>
        </w:rPr>
        <w:t xml:space="preserve"> </w:t>
      </w:r>
      <w:r w:rsidR="00456538" w:rsidRPr="007F2A4C">
        <w:rPr>
          <w:rFonts w:asciiTheme="minorHAnsi" w:hAnsiTheme="minorHAnsi" w:cstheme="minorHAnsi"/>
          <w:sz w:val="22"/>
          <w:szCs w:val="22"/>
        </w:rPr>
        <w:t>této Smlouvy</w:t>
      </w:r>
      <w:r w:rsidRPr="007F2A4C">
        <w:rPr>
          <w:rFonts w:asciiTheme="minorHAnsi" w:hAnsiTheme="minorHAnsi" w:cstheme="minorHAnsi"/>
          <w:sz w:val="22"/>
          <w:szCs w:val="22"/>
        </w:rPr>
        <w:t xml:space="preserve">. </w:t>
      </w:r>
      <w:bookmarkStart w:id="111" w:name="_Ref207366983"/>
      <w:bookmarkEnd w:id="110"/>
      <w:r w:rsidR="004D171D" w:rsidRPr="007F2A4C">
        <w:rPr>
          <w:rFonts w:asciiTheme="minorHAnsi" w:hAnsiTheme="minorHAnsi" w:cstheme="minorHAnsi"/>
          <w:sz w:val="22"/>
          <w:szCs w:val="22"/>
        </w:rPr>
        <w:t xml:space="preserve">Po </w:t>
      </w:r>
      <w:r w:rsidR="004D08D4" w:rsidRPr="007F2A4C">
        <w:rPr>
          <w:rFonts w:asciiTheme="minorHAnsi" w:hAnsiTheme="minorHAnsi" w:cstheme="minorHAnsi"/>
          <w:sz w:val="22"/>
          <w:szCs w:val="22"/>
        </w:rPr>
        <w:t xml:space="preserve">zhotovování </w:t>
      </w:r>
      <w:r w:rsidR="00C25FFB" w:rsidRPr="007F2A4C">
        <w:rPr>
          <w:rFonts w:asciiTheme="minorHAnsi" w:hAnsiTheme="minorHAnsi" w:cstheme="minorHAnsi"/>
          <w:sz w:val="22"/>
          <w:szCs w:val="22"/>
        </w:rPr>
        <w:t xml:space="preserve">plnění </w:t>
      </w:r>
      <w:r w:rsidR="00456538" w:rsidRPr="007F2A4C">
        <w:rPr>
          <w:rFonts w:asciiTheme="minorHAnsi" w:hAnsiTheme="minorHAnsi" w:cstheme="minorHAnsi"/>
          <w:sz w:val="22"/>
          <w:szCs w:val="22"/>
        </w:rPr>
        <w:t>se Objednatel zavazuje neprovádět výše uvedené modifikace, úpravy a změny, pokud taková modifikace, úprava a změna nebude vynucena porušováním povinností stanovených Poskytovateli touto Smlouvou trvajícím déle než 30 dní</w:t>
      </w:r>
      <w:r w:rsidR="00F16387" w:rsidRPr="007F2A4C">
        <w:rPr>
          <w:rFonts w:asciiTheme="minorHAnsi" w:hAnsiTheme="minorHAnsi" w:cstheme="minorHAnsi"/>
          <w:sz w:val="22"/>
          <w:szCs w:val="22"/>
        </w:rPr>
        <w:t xml:space="preserve">, na které Objednatel Poskytovatele </w:t>
      </w:r>
      <w:r w:rsidR="005B24E5" w:rsidRPr="007F2A4C">
        <w:rPr>
          <w:rFonts w:asciiTheme="minorHAnsi" w:hAnsiTheme="minorHAnsi" w:cstheme="minorHAnsi"/>
          <w:sz w:val="22"/>
          <w:szCs w:val="22"/>
        </w:rPr>
        <w:t xml:space="preserve">předem </w:t>
      </w:r>
      <w:r w:rsidR="00F16387" w:rsidRPr="007F2A4C">
        <w:rPr>
          <w:rFonts w:asciiTheme="minorHAnsi" w:hAnsiTheme="minorHAnsi" w:cstheme="minorHAnsi"/>
          <w:sz w:val="22"/>
          <w:szCs w:val="22"/>
        </w:rPr>
        <w:t>písemně upozornil</w:t>
      </w:r>
      <w:r w:rsidR="00456538" w:rsidRPr="007F2A4C">
        <w:rPr>
          <w:rFonts w:asciiTheme="minorHAnsi" w:hAnsiTheme="minorHAnsi" w:cstheme="minorHAnsi"/>
          <w:sz w:val="22"/>
          <w:szCs w:val="22"/>
        </w:rPr>
        <w:t>.</w:t>
      </w:r>
    </w:p>
    <w:p w14:paraId="4F1A74DE" w14:textId="7A17B801" w:rsidR="0013413C" w:rsidRPr="007F2A4C" w:rsidRDefault="00E3321E" w:rsidP="2309B2DF">
      <w:pPr>
        <w:pStyle w:val="RLTextlnkuslovan"/>
        <w:numPr>
          <w:ilvl w:val="2"/>
          <w:numId w:val="1"/>
        </w:numPr>
        <w:spacing w:after="160"/>
        <w:rPr>
          <w:rFonts w:asciiTheme="minorHAnsi" w:hAnsiTheme="minorHAnsi" w:cstheme="minorHAnsi"/>
          <w:sz w:val="22"/>
          <w:szCs w:val="22"/>
        </w:rPr>
      </w:pPr>
      <w:bookmarkStart w:id="112" w:name="_Hlk2948657"/>
      <w:bookmarkEnd w:id="107"/>
      <w:bookmarkEnd w:id="111"/>
      <w:r w:rsidRPr="007F2A4C">
        <w:rPr>
          <w:rFonts w:asciiTheme="minorHAnsi" w:hAnsiTheme="minorHAnsi" w:cstheme="minorHAnsi"/>
          <w:sz w:val="22"/>
          <w:szCs w:val="22"/>
        </w:rPr>
        <w:t>Licence</w:t>
      </w:r>
      <w:r w:rsidR="0013413C" w:rsidRPr="007F2A4C">
        <w:rPr>
          <w:rFonts w:asciiTheme="minorHAnsi" w:hAnsiTheme="minorHAnsi" w:cstheme="minorHAnsi"/>
          <w:sz w:val="22"/>
          <w:szCs w:val="22"/>
        </w:rPr>
        <w:t xml:space="preserve"> k </w:t>
      </w:r>
      <w:r w:rsidRPr="007F2A4C">
        <w:rPr>
          <w:rFonts w:asciiTheme="minorHAnsi" w:hAnsiTheme="minorHAnsi" w:cstheme="minorHAnsi"/>
          <w:sz w:val="22"/>
          <w:szCs w:val="22"/>
        </w:rPr>
        <w:t>Autors</w:t>
      </w:r>
      <w:r w:rsidR="0013413C" w:rsidRPr="007F2A4C">
        <w:rPr>
          <w:rFonts w:asciiTheme="minorHAnsi" w:hAnsiTheme="minorHAnsi" w:cstheme="minorHAnsi"/>
          <w:sz w:val="22"/>
          <w:szCs w:val="22"/>
        </w:rPr>
        <w:t xml:space="preserve">kému dílu je </w:t>
      </w:r>
      <w:r w:rsidR="009141CB" w:rsidRPr="007F2A4C">
        <w:rPr>
          <w:rFonts w:asciiTheme="minorHAnsi" w:hAnsiTheme="minorHAnsi" w:cstheme="minorHAnsi"/>
          <w:sz w:val="22"/>
          <w:szCs w:val="22"/>
        </w:rPr>
        <w:t>P</w:t>
      </w:r>
      <w:r w:rsidR="0013413C" w:rsidRPr="007F2A4C">
        <w:rPr>
          <w:rFonts w:asciiTheme="minorHAnsi" w:hAnsiTheme="minorHAnsi" w:cstheme="minorHAnsi"/>
          <w:sz w:val="22"/>
          <w:szCs w:val="22"/>
        </w:rPr>
        <w:t xml:space="preserve">oskytována jako </w:t>
      </w:r>
      <w:bookmarkStart w:id="113" w:name="_Hlk2720994"/>
      <w:r w:rsidR="0013413C" w:rsidRPr="007F2A4C">
        <w:rPr>
          <w:rFonts w:asciiTheme="minorHAnsi" w:hAnsiTheme="minorHAnsi" w:cstheme="minorHAnsi"/>
          <w:sz w:val="22"/>
          <w:szCs w:val="22"/>
        </w:rPr>
        <w:t>nevýhradní</w:t>
      </w:r>
      <w:bookmarkEnd w:id="113"/>
      <w:r w:rsidR="0013413C" w:rsidRPr="007F2A4C">
        <w:rPr>
          <w:rFonts w:asciiTheme="minorHAnsi" w:hAnsiTheme="minorHAnsi" w:cstheme="minorHAnsi"/>
          <w:sz w:val="22"/>
          <w:szCs w:val="22"/>
        </w:rPr>
        <w:t xml:space="preserve"> Objednatel není povinen </w:t>
      </w:r>
      <w:r w:rsidR="00B67AA1" w:rsidRPr="007F2A4C">
        <w:rPr>
          <w:rFonts w:asciiTheme="minorHAnsi" w:hAnsiTheme="minorHAnsi" w:cstheme="minorHAnsi"/>
          <w:sz w:val="22"/>
          <w:szCs w:val="22"/>
        </w:rPr>
        <w:t>L</w:t>
      </w:r>
      <w:r w:rsidR="0013413C" w:rsidRPr="007F2A4C">
        <w:rPr>
          <w:rFonts w:asciiTheme="minorHAnsi" w:hAnsiTheme="minorHAnsi" w:cstheme="minorHAnsi"/>
          <w:sz w:val="22"/>
          <w:szCs w:val="22"/>
        </w:rPr>
        <w:t>icenci využít.</w:t>
      </w:r>
      <w:bookmarkEnd w:id="108"/>
    </w:p>
    <w:bookmarkEnd w:id="112"/>
    <w:p w14:paraId="45024962" w14:textId="483D94BD" w:rsidR="0013413C" w:rsidRPr="007F2A4C" w:rsidRDefault="0013413C"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V případě počítačových programů se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vztahuje ve stejném rozsahu na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ké dílo ve strojovém i zdrojovém kódu, jakož i koncepční přípravné materiály, a to i na případné další verze počítačových programů </w:t>
      </w:r>
      <w:r w:rsidR="009141CB" w:rsidRPr="007F2A4C">
        <w:rPr>
          <w:rFonts w:asciiTheme="minorHAnsi" w:hAnsiTheme="minorHAnsi" w:cstheme="minorHAnsi"/>
          <w:sz w:val="22"/>
          <w:szCs w:val="22"/>
        </w:rPr>
        <w:t>p</w:t>
      </w:r>
      <w:r w:rsidRPr="007F2A4C">
        <w:rPr>
          <w:rFonts w:asciiTheme="minorHAnsi" w:hAnsiTheme="minorHAnsi" w:cstheme="minorHAnsi"/>
          <w:sz w:val="22"/>
          <w:szCs w:val="22"/>
        </w:rPr>
        <w:t xml:space="preserve">oskytovaných </w:t>
      </w:r>
      <w:r w:rsidR="001013BF" w:rsidRPr="007F2A4C">
        <w:rPr>
          <w:rFonts w:asciiTheme="minorHAnsi" w:hAnsiTheme="minorHAnsi" w:cstheme="minorHAnsi"/>
          <w:sz w:val="22"/>
          <w:szCs w:val="22"/>
        </w:rPr>
        <w:t xml:space="preserve">na </w:t>
      </w:r>
      <w:r w:rsidRPr="007F2A4C">
        <w:rPr>
          <w:rFonts w:asciiTheme="minorHAnsi" w:hAnsiTheme="minorHAnsi" w:cstheme="minorHAnsi"/>
          <w:sz w:val="22"/>
          <w:szCs w:val="22"/>
        </w:rPr>
        <w:t>základě této Smlouvy.</w:t>
      </w:r>
      <w:r w:rsidR="00CC4D73" w:rsidRPr="007F2A4C">
        <w:rPr>
          <w:rFonts w:asciiTheme="minorHAnsi" w:hAnsiTheme="minorHAnsi" w:cstheme="minorHAnsi"/>
          <w:sz w:val="22"/>
          <w:szCs w:val="22"/>
        </w:rPr>
        <w:t xml:space="preserve"> </w:t>
      </w:r>
      <w:bookmarkStart w:id="114" w:name="_Hlk2845770"/>
      <w:r w:rsidR="00C1515D" w:rsidRPr="007F2A4C">
        <w:rPr>
          <w:rFonts w:asciiTheme="minorHAnsi" w:hAnsiTheme="minorHAnsi" w:cstheme="minorHAnsi"/>
          <w:sz w:val="22"/>
          <w:szCs w:val="22"/>
        </w:rPr>
        <w:t>Objednatel má právo na předání zdrojového kódu Autorského díla</w:t>
      </w:r>
      <w:r w:rsidR="00972C43" w:rsidRPr="007F2A4C">
        <w:rPr>
          <w:rFonts w:asciiTheme="minorHAnsi" w:hAnsiTheme="minorHAnsi" w:cstheme="minorHAnsi"/>
          <w:sz w:val="22"/>
          <w:szCs w:val="22"/>
        </w:rPr>
        <w:t xml:space="preserve"> za podmínek uvedených v této Smlouvě</w:t>
      </w:r>
      <w:r w:rsidR="00C1515D" w:rsidRPr="007F2A4C">
        <w:rPr>
          <w:rFonts w:asciiTheme="minorHAnsi" w:hAnsiTheme="minorHAnsi" w:cstheme="minorHAnsi"/>
          <w:sz w:val="22"/>
          <w:szCs w:val="22"/>
        </w:rPr>
        <w:t xml:space="preserve">. </w:t>
      </w:r>
      <w:bookmarkEnd w:id="114"/>
      <w:r w:rsidR="00CC4D73" w:rsidRPr="007F2A4C">
        <w:rPr>
          <w:rFonts w:asciiTheme="minorHAnsi" w:hAnsiTheme="minorHAnsi" w:cstheme="minorHAnsi"/>
          <w:sz w:val="22"/>
          <w:szCs w:val="22"/>
        </w:rPr>
        <w:t xml:space="preserve">Součástí </w:t>
      </w:r>
      <w:r w:rsidR="00E3321E" w:rsidRPr="007F2A4C">
        <w:rPr>
          <w:rFonts w:asciiTheme="minorHAnsi" w:hAnsiTheme="minorHAnsi" w:cstheme="minorHAnsi"/>
          <w:sz w:val="22"/>
          <w:szCs w:val="22"/>
        </w:rPr>
        <w:t>Licence</w:t>
      </w:r>
      <w:r w:rsidR="00CC4D73" w:rsidRPr="007F2A4C">
        <w:rPr>
          <w:rFonts w:asciiTheme="minorHAnsi" w:hAnsiTheme="minorHAnsi" w:cstheme="minorHAnsi"/>
          <w:sz w:val="22"/>
          <w:szCs w:val="22"/>
        </w:rPr>
        <w:t xml:space="preserve"> je též právo k provedeným změnám konfigurace či nastavením počítačových programů</w:t>
      </w:r>
      <w:r w:rsidR="00EF77F1" w:rsidRPr="007F2A4C">
        <w:rPr>
          <w:rFonts w:asciiTheme="minorHAnsi" w:hAnsiTheme="minorHAnsi" w:cstheme="minorHAnsi"/>
          <w:sz w:val="22"/>
          <w:szCs w:val="22"/>
        </w:rPr>
        <w:t xml:space="preserve">, pro jejichž předání se obdobně uplatní </w:t>
      </w:r>
      <w:r w:rsidR="00C869C4" w:rsidRPr="007F2A4C">
        <w:rPr>
          <w:rFonts w:asciiTheme="minorHAnsi" w:hAnsiTheme="minorHAnsi" w:cstheme="minorHAnsi"/>
          <w:sz w:val="22"/>
          <w:szCs w:val="22"/>
        </w:rPr>
        <w:t>Člán</w:t>
      </w:r>
      <w:r w:rsidR="007E1765" w:rsidRPr="007F2A4C">
        <w:rPr>
          <w:rFonts w:asciiTheme="minorHAnsi" w:hAnsiTheme="minorHAnsi" w:cstheme="minorHAnsi"/>
          <w:sz w:val="22"/>
          <w:szCs w:val="22"/>
        </w:rPr>
        <w:t>ek</w:t>
      </w:r>
      <w:r w:rsidR="00EF77F1"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_Ref2072639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11</w:t>
      </w:r>
      <w:r w:rsidR="00BA1EEF" w:rsidRPr="007F2A4C">
        <w:rPr>
          <w:rFonts w:asciiTheme="minorHAnsi" w:hAnsiTheme="minorHAnsi" w:cstheme="minorHAnsi"/>
          <w:sz w:val="22"/>
          <w:szCs w:val="22"/>
        </w:rPr>
        <w:fldChar w:fldCharType="end"/>
      </w:r>
      <w:r w:rsidR="00EF77F1" w:rsidRPr="007F2A4C">
        <w:rPr>
          <w:rFonts w:asciiTheme="minorHAnsi" w:hAnsiTheme="minorHAnsi" w:cstheme="minorHAnsi"/>
          <w:sz w:val="22"/>
          <w:szCs w:val="22"/>
        </w:rPr>
        <w:t xml:space="preserve"> této Smlouvy</w:t>
      </w:r>
      <w:r w:rsidR="00CC4D73" w:rsidRPr="007F2A4C">
        <w:rPr>
          <w:rFonts w:asciiTheme="minorHAnsi" w:hAnsiTheme="minorHAnsi" w:cstheme="minorHAnsi"/>
          <w:sz w:val="22"/>
          <w:szCs w:val="22"/>
        </w:rPr>
        <w:t>.</w:t>
      </w:r>
    </w:p>
    <w:p w14:paraId="03C5FB30" w14:textId="7910D262" w:rsidR="0013413C" w:rsidRPr="007F2A4C" w:rsidRDefault="00E3321E" w:rsidP="2309B2DF">
      <w:pPr>
        <w:pStyle w:val="RLTextlnkuslovan"/>
        <w:numPr>
          <w:ilvl w:val="2"/>
          <w:numId w:val="1"/>
        </w:numPr>
        <w:spacing w:after="160"/>
        <w:rPr>
          <w:rFonts w:asciiTheme="minorHAnsi" w:hAnsiTheme="minorHAnsi" w:cstheme="minorHAnsi"/>
          <w:sz w:val="22"/>
          <w:szCs w:val="22"/>
        </w:rPr>
      </w:pPr>
      <w:bookmarkStart w:id="115" w:name="_Hlk2845786"/>
      <w:bookmarkStart w:id="116" w:name="_Ref311707587"/>
      <w:r w:rsidRPr="007F2A4C">
        <w:rPr>
          <w:rFonts w:asciiTheme="minorHAnsi" w:hAnsiTheme="minorHAnsi" w:cstheme="minorHAnsi"/>
          <w:sz w:val="22"/>
          <w:szCs w:val="22"/>
        </w:rPr>
        <w:t>Licence</w:t>
      </w:r>
      <w:r w:rsidR="0013413C" w:rsidRPr="007F2A4C">
        <w:rPr>
          <w:rFonts w:asciiTheme="minorHAnsi" w:hAnsiTheme="minorHAnsi" w:cstheme="minorHAnsi"/>
          <w:sz w:val="22"/>
          <w:szCs w:val="22"/>
        </w:rPr>
        <w:t xml:space="preserve"> </w:t>
      </w:r>
      <w:r w:rsidR="0028271C" w:rsidRPr="007F2A4C">
        <w:rPr>
          <w:rFonts w:asciiTheme="minorHAnsi" w:hAnsiTheme="minorHAnsi" w:cstheme="minorHAnsi"/>
          <w:sz w:val="22"/>
          <w:szCs w:val="22"/>
        </w:rPr>
        <w:t xml:space="preserve">vzniká </w:t>
      </w:r>
      <w:r w:rsidR="0013413C" w:rsidRPr="007F2A4C">
        <w:rPr>
          <w:rFonts w:asciiTheme="minorHAnsi" w:hAnsiTheme="minorHAnsi" w:cstheme="minorHAnsi"/>
          <w:sz w:val="22"/>
          <w:szCs w:val="22"/>
        </w:rPr>
        <w:t xml:space="preserve">okamžikem akceptace </w:t>
      </w:r>
      <w:bookmarkEnd w:id="115"/>
      <w:r w:rsidR="0013413C" w:rsidRPr="007F2A4C">
        <w:rPr>
          <w:rFonts w:asciiTheme="minorHAnsi" w:hAnsiTheme="minorHAnsi" w:cstheme="minorHAnsi"/>
          <w:sz w:val="22"/>
          <w:szCs w:val="22"/>
        </w:rPr>
        <w:t xml:space="preserve">součásti </w:t>
      </w:r>
      <w:r w:rsidR="00C25FFB" w:rsidRPr="007F2A4C">
        <w:rPr>
          <w:rFonts w:asciiTheme="minorHAnsi" w:hAnsiTheme="minorHAnsi" w:cstheme="minorHAnsi"/>
          <w:sz w:val="22"/>
          <w:szCs w:val="22"/>
        </w:rPr>
        <w:t>plnění</w:t>
      </w:r>
      <w:r w:rsidR="0013413C" w:rsidRPr="007F2A4C">
        <w:rPr>
          <w:rFonts w:asciiTheme="minorHAnsi" w:hAnsiTheme="minorHAnsi" w:cstheme="minorHAnsi"/>
          <w:sz w:val="22"/>
          <w:szCs w:val="22"/>
        </w:rPr>
        <w:t xml:space="preserve">, která příslušné </w:t>
      </w:r>
      <w:r w:rsidRPr="007F2A4C">
        <w:rPr>
          <w:rFonts w:asciiTheme="minorHAnsi" w:hAnsiTheme="minorHAnsi" w:cstheme="minorHAnsi"/>
          <w:sz w:val="22"/>
          <w:szCs w:val="22"/>
        </w:rPr>
        <w:t>Autors</w:t>
      </w:r>
      <w:r w:rsidR="0013413C" w:rsidRPr="007F2A4C">
        <w:rPr>
          <w:rFonts w:asciiTheme="minorHAnsi" w:hAnsiTheme="minorHAnsi" w:cstheme="minorHAnsi"/>
          <w:sz w:val="22"/>
          <w:szCs w:val="22"/>
        </w:rPr>
        <w:t xml:space="preserve">ké dílo obsahuje; do té doby je Objednatel oprávněn </w:t>
      </w:r>
      <w:r w:rsidRPr="007F2A4C">
        <w:rPr>
          <w:rFonts w:asciiTheme="minorHAnsi" w:hAnsiTheme="minorHAnsi" w:cstheme="minorHAnsi"/>
          <w:sz w:val="22"/>
          <w:szCs w:val="22"/>
        </w:rPr>
        <w:t>Autors</w:t>
      </w:r>
      <w:r w:rsidR="0013413C" w:rsidRPr="007F2A4C">
        <w:rPr>
          <w:rFonts w:asciiTheme="minorHAnsi" w:hAnsiTheme="minorHAnsi" w:cstheme="minorHAnsi"/>
          <w:sz w:val="22"/>
          <w:szCs w:val="22"/>
        </w:rPr>
        <w:t>ké dílo užít v</w:t>
      </w:r>
      <w:r w:rsidR="003F656F" w:rsidRPr="007F2A4C">
        <w:rPr>
          <w:rFonts w:asciiTheme="minorHAnsi" w:hAnsiTheme="minorHAnsi" w:cstheme="minorHAnsi"/>
          <w:sz w:val="22"/>
          <w:szCs w:val="22"/>
        </w:rPr>
        <w:t> </w:t>
      </w:r>
      <w:r w:rsidR="0013413C" w:rsidRPr="007F2A4C">
        <w:rPr>
          <w:rFonts w:asciiTheme="minorHAnsi" w:hAnsiTheme="minorHAnsi" w:cstheme="minorHAnsi"/>
          <w:sz w:val="22"/>
          <w:szCs w:val="22"/>
        </w:rPr>
        <w:t>rozsahu a způsobem nezbytným k</w:t>
      </w:r>
      <w:r w:rsidR="003F656F" w:rsidRPr="007F2A4C">
        <w:rPr>
          <w:rFonts w:asciiTheme="minorHAnsi" w:hAnsiTheme="minorHAnsi" w:cstheme="minorHAnsi"/>
          <w:sz w:val="22"/>
          <w:szCs w:val="22"/>
        </w:rPr>
        <w:t> </w:t>
      </w:r>
      <w:r w:rsidR="0013413C" w:rsidRPr="007F2A4C">
        <w:rPr>
          <w:rFonts w:asciiTheme="minorHAnsi" w:hAnsiTheme="minorHAnsi" w:cstheme="minorHAnsi"/>
          <w:sz w:val="22"/>
          <w:szCs w:val="22"/>
        </w:rPr>
        <w:t xml:space="preserve">provedení akceptace příslušné součásti </w:t>
      </w:r>
      <w:r w:rsidR="00C25FFB" w:rsidRPr="007F2A4C">
        <w:rPr>
          <w:rFonts w:asciiTheme="minorHAnsi" w:hAnsiTheme="minorHAnsi" w:cstheme="minorHAnsi"/>
          <w:sz w:val="22"/>
          <w:szCs w:val="22"/>
        </w:rPr>
        <w:t>plnění</w:t>
      </w:r>
      <w:r w:rsidR="0013413C" w:rsidRPr="007F2A4C">
        <w:rPr>
          <w:rFonts w:asciiTheme="minorHAnsi" w:hAnsiTheme="minorHAnsi" w:cstheme="minorHAnsi"/>
          <w:sz w:val="22"/>
          <w:szCs w:val="22"/>
        </w:rPr>
        <w:t>.</w:t>
      </w:r>
      <w:bookmarkEnd w:id="116"/>
    </w:p>
    <w:p w14:paraId="5D4217F5" w14:textId="62F4C610" w:rsidR="0013413C" w:rsidRPr="007F2A4C" w:rsidRDefault="0013413C"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Udělení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nelze ze strany Poskytovatele vypovědět</w:t>
      </w:r>
      <w:r w:rsidR="0028271C" w:rsidRPr="007F2A4C">
        <w:rPr>
          <w:rFonts w:asciiTheme="minorHAnsi" w:hAnsiTheme="minorHAnsi" w:cstheme="minorHAnsi"/>
          <w:sz w:val="22"/>
          <w:szCs w:val="22"/>
        </w:rPr>
        <w:t>. Licence</w:t>
      </w:r>
      <w:r w:rsidRPr="007F2A4C">
        <w:rPr>
          <w:rFonts w:asciiTheme="minorHAnsi" w:hAnsiTheme="minorHAnsi" w:cstheme="minorHAnsi"/>
          <w:sz w:val="22"/>
          <w:szCs w:val="22"/>
        </w:rPr>
        <w:t xml:space="preserve"> trvá i po skončení účinnosti této Smlouvy, nedohodnou-li se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výslovně jinak.</w:t>
      </w:r>
    </w:p>
    <w:p w14:paraId="4B9E02B2" w14:textId="322B79CD" w:rsidR="0013413C" w:rsidRPr="007F2A4C" w:rsidRDefault="0013413C"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Pro vyloučení veškerých pochybností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výslovně prohlašují, že pokud při </w:t>
      </w:r>
      <w:r w:rsidR="00B41370" w:rsidRPr="007F2A4C">
        <w:rPr>
          <w:rFonts w:asciiTheme="minorHAnsi" w:hAnsiTheme="minorHAnsi" w:cstheme="minorHAnsi"/>
          <w:sz w:val="22"/>
          <w:szCs w:val="22"/>
        </w:rPr>
        <w:t>p</w:t>
      </w:r>
      <w:r w:rsidR="00E3321E" w:rsidRPr="007F2A4C">
        <w:rPr>
          <w:rFonts w:asciiTheme="minorHAnsi" w:hAnsiTheme="minorHAnsi" w:cstheme="minorHAnsi"/>
          <w:sz w:val="22"/>
          <w:szCs w:val="22"/>
        </w:rPr>
        <w:t>oskytování</w:t>
      </w:r>
      <w:r w:rsidRPr="007F2A4C">
        <w:rPr>
          <w:rFonts w:asciiTheme="minorHAnsi" w:hAnsiTheme="minorHAnsi" w:cstheme="minorHAnsi"/>
          <w:sz w:val="22"/>
          <w:szCs w:val="22"/>
        </w:rPr>
        <w:t xml:space="preserve"> plnění dle této Smlouvy vznikne činností Poskytovatele </w:t>
      </w:r>
      <w:r w:rsidRPr="007F2A4C">
        <w:rPr>
          <w:rFonts w:asciiTheme="minorHAnsi" w:hAnsiTheme="minorHAnsi" w:cstheme="minorHAnsi"/>
          <w:sz w:val="22"/>
          <w:szCs w:val="22"/>
        </w:rPr>
        <w:lastRenderedPageBreak/>
        <w:t xml:space="preserve">a Objednatele dílo spoluautorů a nedohodnou-li se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výslovně jinak, platí, že k</w:t>
      </w:r>
      <w:r w:rsidR="003F656F" w:rsidRPr="007F2A4C">
        <w:rPr>
          <w:rFonts w:asciiTheme="minorHAnsi" w:hAnsiTheme="minorHAnsi" w:cstheme="minorHAnsi"/>
          <w:sz w:val="22"/>
          <w:szCs w:val="22"/>
        </w:rPr>
        <w:t> </w:t>
      </w:r>
      <w:r w:rsidRPr="007F2A4C">
        <w:rPr>
          <w:rFonts w:asciiTheme="minorHAnsi" w:hAnsiTheme="minorHAnsi" w:cstheme="minorHAnsi"/>
          <w:sz w:val="22"/>
          <w:szCs w:val="22"/>
        </w:rPr>
        <w:t xml:space="preserve">okamžiku vzniku takového díla spoluautorů postoupil Poskytovatel Objednateli právo vykonávat majetková </w:t>
      </w:r>
      <w:r w:rsidR="00962E89"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Pr="007F2A4C">
        <w:rPr>
          <w:rFonts w:asciiTheme="minorHAnsi" w:hAnsiTheme="minorHAnsi" w:cstheme="minorHAnsi"/>
          <w:sz w:val="22"/>
          <w:szCs w:val="22"/>
        </w:rPr>
        <w:t>ká práva k</w:t>
      </w:r>
      <w:r w:rsidR="003F656F" w:rsidRPr="007F2A4C">
        <w:rPr>
          <w:rFonts w:asciiTheme="minorHAnsi" w:hAnsiTheme="minorHAnsi" w:cstheme="minorHAnsi"/>
          <w:sz w:val="22"/>
          <w:szCs w:val="22"/>
        </w:rPr>
        <w:t> </w:t>
      </w:r>
      <w:r w:rsidRPr="007F2A4C">
        <w:rPr>
          <w:rFonts w:asciiTheme="minorHAnsi" w:hAnsiTheme="minorHAnsi" w:cstheme="minorHAnsi"/>
          <w:sz w:val="22"/>
          <w:szCs w:val="22"/>
        </w:rPr>
        <w:t>dílu spoluautorů a udělil Objednateli souhlas k</w:t>
      </w:r>
      <w:r w:rsidR="003F656F" w:rsidRPr="007F2A4C">
        <w:rPr>
          <w:rFonts w:asciiTheme="minorHAnsi" w:hAnsiTheme="minorHAnsi" w:cstheme="minorHAnsi"/>
          <w:sz w:val="22"/>
          <w:szCs w:val="22"/>
        </w:rPr>
        <w:t> </w:t>
      </w:r>
      <w:r w:rsidRPr="007F2A4C">
        <w:rPr>
          <w:rFonts w:asciiTheme="minorHAnsi" w:hAnsiTheme="minorHAnsi" w:cstheme="minorHAnsi"/>
          <w:sz w:val="22"/>
          <w:szCs w:val="22"/>
        </w:rPr>
        <w:t xml:space="preserve">jakékoliv změně nebo jinému zásahu do díla spoluautorů. Cena </w:t>
      </w:r>
      <w:r w:rsidR="00C25FFB"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 xml:space="preserve">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_Ref214191100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9</w:t>
      </w:r>
      <w:r w:rsidR="00BA1EEF" w:rsidRPr="007F2A4C">
        <w:rPr>
          <w:rFonts w:asciiTheme="minorHAnsi" w:hAnsiTheme="minorHAnsi" w:cstheme="minorHAnsi"/>
          <w:sz w:val="22"/>
          <w:szCs w:val="22"/>
        </w:rPr>
        <w:fldChar w:fldCharType="end"/>
      </w:r>
      <w:r w:rsidR="007F5084" w:rsidRPr="007F2A4C">
        <w:rPr>
          <w:rFonts w:asciiTheme="minorHAnsi" w:hAnsiTheme="minorHAnsi" w:cstheme="minorHAnsi"/>
          <w:sz w:val="22"/>
          <w:szCs w:val="22"/>
        </w:rPr>
        <w:t xml:space="preserve"> </w:t>
      </w:r>
      <w:r w:rsidRPr="007F2A4C">
        <w:rPr>
          <w:rFonts w:asciiTheme="minorHAnsi" w:hAnsiTheme="minorHAnsi" w:cstheme="minorHAnsi"/>
          <w:sz w:val="22"/>
          <w:szCs w:val="22"/>
        </w:rPr>
        <w:t>je stanovena se zohledněním tohoto ustanovení a Poskytovateli nevzniknou v</w:t>
      </w:r>
      <w:r w:rsidR="003F656F" w:rsidRPr="007F2A4C">
        <w:rPr>
          <w:rFonts w:asciiTheme="minorHAnsi" w:hAnsiTheme="minorHAnsi" w:cstheme="minorHAnsi"/>
          <w:sz w:val="22"/>
          <w:szCs w:val="22"/>
        </w:rPr>
        <w:t> </w:t>
      </w:r>
      <w:r w:rsidRPr="007F2A4C">
        <w:rPr>
          <w:rFonts w:asciiTheme="minorHAnsi" w:hAnsiTheme="minorHAnsi" w:cstheme="minorHAnsi"/>
          <w:sz w:val="22"/>
          <w:szCs w:val="22"/>
        </w:rPr>
        <w:t>případě vytvoření díla spoluautorů žádné nové nároky na odměnu.</w:t>
      </w:r>
    </w:p>
    <w:p w14:paraId="6E1DC3A2" w14:textId="1A29C266" w:rsidR="00E17FCB" w:rsidRPr="007F2A4C" w:rsidRDefault="0013413C" w:rsidP="2309B2DF">
      <w:pPr>
        <w:pStyle w:val="RLTextlnkuslovan"/>
        <w:numPr>
          <w:ilvl w:val="2"/>
          <w:numId w:val="1"/>
        </w:numPr>
        <w:spacing w:after="160"/>
        <w:rPr>
          <w:rFonts w:asciiTheme="minorHAnsi" w:hAnsiTheme="minorHAnsi" w:cstheme="minorHAnsi"/>
          <w:sz w:val="22"/>
          <w:szCs w:val="22"/>
        </w:rPr>
      </w:pPr>
      <w:bookmarkStart w:id="117" w:name="_Ref395774036"/>
      <w:r w:rsidRPr="007F2A4C">
        <w:rPr>
          <w:rFonts w:asciiTheme="minorHAnsi" w:hAnsiTheme="minorHAnsi" w:cstheme="minorHAnsi"/>
          <w:sz w:val="22"/>
          <w:szCs w:val="22"/>
        </w:rPr>
        <w:t xml:space="preserve">Poskytovatel je povinen postupovat tak, aby udělení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k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kému dílu dle této Smlouvy včetně oprávnění udělit podlicenci a souvisejících oprávnění zabezpečil, a to bez újmy na právech třetích osob.</w:t>
      </w:r>
      <w:bookmarkEnd w:id="117"/>
    </w:p>
    <w:p w14:paraId="07DA47B3" w14:textId="31A6010D" w:rsidR="0013413C" w:rsidRPr="007F2A4C" w:rsidRDefault="00E17FCB" w:rsidP="2309B2DF">
      <w:pPr>
        <w:pStyle w:val="RLTextlnkuslovan"/>
        <w:numPr>
          <w:ilvl w:val="2"/>
          <w:numId w:val="1"/>
        </w:numPr>
        <w:spacing w:after="160"/>
        <w:rPr>
          <w:rFonts w:asciiTheme="minorHAnsi" w:hAnsiTheme="minorHAnsi" w:cstheme="minorHAnsi"/>
          <w:sz w:val="22"/>
          <w:szCs w:val="22"/>
        </w:rPr>
      </w:pPr>
      <w:bookmarkStart w:id="118" w:name="_Hlk2948745"/>
      <w:r w:rsidRPr="007F2A4C">
        <w:rPr>
          <w:rFonts w:asciiTheme="minorHAnsi" w:hAnsiTheme="minorHAnsi" w:cstheme="minorHAnsi"/>
          <w:sz w:val="22"/>
          <w:szCs w:val="22"/>
        </w:rPr>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Článku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_Ref314542799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w:t>
      </w:r>
      <w:r w:rsidR="00BA1EEF" w:rsidRPr="007F2A4C">
        <w:rPr>
          <w:rFonts w:asciiTheme="minorHAnsi" w:hAnsiTheme="minorHAnsi" w:cstheme="minorHAnsi"/>
          <w:sz w:val="22"/>
          <w:szCs w:val="22"/>
        </w:rPr>
        <w:fldChar w:fldCharType="end"/>
      </w:r>
      <w:r w:rsidRPr="007F2A4C">
        <w:rPr>
          <w:rFonts w:asciiTheme="minorHAnsi" w:hAnsiTheme="minorHAnsi" w:cstheme="minorHAnsi"/>
          <w:sz w:val="22"/>
          <w:szCs w:val="22"/>
        </w:rPr>
        <w:t xml:space="preserve"> této Smlouvy; toto prohlášení zahrnuje i taková práva, která vytvořením Autorského díla teprve vznik</w:t>
      </w:r>
      <w:r w:rsidR="0028271C" w:rsidRPr="007F2A4C">
        <w:rPr>
          <w:rFonts w:asciiTheme="minorHAnsi" w:hAnsiTheme="minorHAnsi" w:cstheme="minorHAnsi"/>
          <w:sz w:val="22"/>
          <w:szCs w:val="22"/>
        </w:rPr>
        <w:t>nou</w:t>
      </w:r>
      <w:r w:rsidRPr="007F2A4C">
        <w:rPr>
          <w:rFonts w:asciiTheme="minorHAnsi" w:hAnsiTheme="minorHAnsi" w:cstheme="minorHAnsi"/>
          <w:sz w:val="22"/>
          <w:szCs w:val="22"/>
        </w:rPr>
        <w:t>.</w:t>
      </w:r>
    </w:p>
    <w:bookmarkEnd w:id="118"/>
    <w:p w14:paraId="5BFD5A1E" w14:textId="0B209970" w:rsidR="0013413C" w:rsidRPr="007F2A4C" w:rsidRDefault="0013413C" w:rsidP="004A376C">
      <w:pPr>
        <w:pStyle w:val="RLTextlnkuslovan"/>
        <w:keepNext/>
        <w:numPr>
          <w:ilvl w:val="0"/>
          <w:numId w:val="0"/>
        </w:numPr>
        <w:spacing w:after="160"/>
        <w:ind w:left="1474" w:hanging="737"/>
        <w:rPr>
          <w:rFonts w:asciiTheme="minorHAnsi" w:hAnsiTheme="minorHAnsi" w:cstheme="minorHAnsi"/>
          <w:b/>
          <w:i/>
          <w:sz w:val="22"/>
          <w:szCs w:val="22"/>
        </w:rPr>
      </w:pPr>
      <w:r w:rsidRPr="007F2A4C">
        <w:rPr>
          <w:rFonts w:asciiTheme="minorHAnsi" w:hAnsiTheme="minorHAnsi" w:cstheme="minorHAnsi"/>
          <w:b/>
          <w:i/>
          <w:sz w:val="22"/>
          <w:szCs w:val="22"/>
        </w:rPr>
        <w:t xml:space="preserve">Možnost užití </w:t>
      </w:r>
      <w:r w:rsidR="007F5084" w:rsidRPr="007F2A4C">
        <w:rPr>
          <w:rFonts w:asciiTheme="minorHAnsi" w:hAnsiTheme="minorHAnsi" w:cstheme="minorHAnsi"/>
          <w:b/>
          <w:i/>
          <w:sz w:val="22"/>
          <w:szCs w:val="22"/>
        </w:rPr>
        <w:t>standardního</w:t>
      </w:r>
      <w:r w:rsidRPr="007F2A4C">
        <w:rPr>
          <w:rFonts w:asciiTheme="minorHAnsi" w:hAnsiTheme="minorHAnsi" w:cstheme="minorHAnsi"/>
          <w:b/>
          <w:i/>
          <w:sz w:val="22"/>
          <w:szCs w:val="22"/>
        </w:rPr>
        <w:t xml:space="preserve"> software</w:t>
      </w:r>
    </w:p>
    <w:p w14:paraId="217724AA" w14:textId="68D32285" w:rsidR="0013413C" w:rsidRPr="007F2A4C" w:rsidRDefault="0028271C" w:rsidP="005D13EC">
      <w:pPr>
        <w:pStyle w:val="RLTextlnkuslovan"/>
        <w:spacing w:after="160"/>
        <w:rPr>
          <w:rFonts w:asciiTheme="minorHAnsi" w:hAnsiTheme="minorHAnsi" w:cstheme="minorHAnsi"/>
          <w:sz w:val="22"/>
          <w:szCs w:val="22"/>
        </w:rPr>
      </w:pPr>
      <w:bookmarkStart w:id="119" w:name="_Ref367583606"/>
      <w:bookmarkStart w:id="120" w:name="_Ref2687857"/>
      <w:r w:rsidRPr="007F2A4C">
        <w:rPr>
          <w:rFonts w:asciiTheme="minorHAnsi" w:hAnsiTheme="minorHAnsi" w:cstheme="minorHAnsi"/>
          <w:sz w:val="22"/>
          <w:szCs w:val="22"/>
        </w:rPr>
        <w:t>T</w:t>
      </w:r>
      <w:r w:rsidR="0013413C" w:rsidRPr="007F2A4C">
        <w:rPr>
          <w:rFonts w:asciiTheme="minorHAnsi" w:hAnsiTheme="minorHAnsi" w:cstheme="minorHAnsi"/>
          <w:sz w:val="22"/>
          <w:szCs w:val="22"/>
        </w:rPr>
        <w:t>zv. proprietární (standardní) software anebo tzv. open source software Poskytovatele nebo třetích stran (dále jen „</w:t>
      </w:r>
      <w:r w:rsidR="00E3321E" w:rsidRPr="007F2A4C">
        <w:rPr>
          <w:rFonts w:asciiTheme="minorHAnsi" w:hAnsiTheme="minorHAnsi" w:cstheme="minorHAnsi"/>
          <w:b/>
          <w:sz w:val="22"/>
          <w:szCs w:val="22"/>
        </w:rPr>
        <w:t>Standardní soft</w:t>
      </w:r>
      <w:r w:rsidR="0013413C" w:rsidRPr="007F2A4C">
        <w:rPr>
          <w:rFonts w:asciiTheme="minorHAnsi" w:hAnsiTheme="minorHAnsi" w:cstheme="minorHAnsi"/>
          <w:b/>
          <w:sz w:val="22"/>
          <w:szCs w:val="22"/>
        </w:rPr>
        <w:t>ware</w:t>
      </w:r>
      <w:r w:rsidR="0013413C" w:rsidRPr="007F2A4C">
        <w:rPr>
          <w:rFonts w:asciiTheme="minorHAnsi" w:hAnsiTheme="minorHAnsi" w:cstheme="minorHAnsi"/>
          <w:sz w:val="22"/>
          <w:szCs w:val="22"/>
        </w:rPr>
        <w:t>“)</w:t>
      </w:r>
      <w:r w:rsidR="003F656F" w:rsidRPr="007F2A4C">
        <w:rPr>
          <w:rFonts w:asciiTheme="minorHAnsi" w:hAnsiTheme="minorHAnsi" w:cstheme="minorHAnsi"/>
          <w:sz w:val="22"/>
          <w:szCs w:val="22"/>
        </w:rPr>
        <w:t>,</w:t>
      </w:r>
      <w:r w:rsidR="0013413C" w:rsidRPr="007F2A4C">
        <w:rPr>
          <w:rFonts w:asciiTheme="minorHAnsi" w:hAnsiTheme="minorHAnsi" w:cstheme="minorHAnsi"/>
          <w:sz w:val="22"/>
          <w:szCs w:val="22"/>
        </w:rPr>
        <w:t xml:space="preserve"> u </w:t>
      </w:r>
      <w:r w:rsidRPr="007F2A4C">
        <w:rPr>
          <w:rFonts w:asciiTheme="minorHAnsi" w:hAnsiTheme="minorHAnsi" w:cstheme="minorHAnsi"/>
          <w:sz w:val="22"/>
          <w:szCs w:val="22"/>
        </w:rPr>
        <w:t xml:space="preserve">nějž </w:t>
      </w:r>
      <w:r w:rsidR="0013413C" w:rsidRPr="007F2A4C">
        <w:rPr>
          <w:rFonts w:asciiTheme="minorHAnsi" w:hAnsiTheme="minorHAnsi" w:cstheme="minorHAnsi"/>
          <w:sz w:val="22"/>
          <w:szCs w:val="22"/>
        </w:rPr>
        <w:t xml:space="preserve">Poskytovatel nemůže udělit Objednateli </w:t>
      </w:r>
      <w:r w:rsidR="00A16CA1" w:rsidRPr="007F2A4C">
        <w:rPr>
          <w:rFonts w:asciiTheme="minorHAnsi" w:hAnsiTheme="minorHAnsi" w:cstheme="minorHAnsi"/>
          <w:sz w:val="22"/>
          <w:szCs w:val="22"/>
        </w:rPr>
        <w:t>L</w:t>
      </w:r>
      <w:r w:rsidR="0013413C" w:rsidRPr="007F2A4C">
        <w:rPr>
          <w:rFonts w:asciiTheme="minorHAnsi" w:hAnsiTheme="minorHAnsi" w:cstheme="minorHAnsi"/>
          <w:sz w:val="22"/>
          <w:szCs w:val="22"/>
        </w:rPr>
        <w:t xml:space="preserve">icenci v rozsahu dle </w:t>
      </w:r>
      <w:r w:rsidR="00C869C4" w:rsidRPr="007F2A4C">
        <w:rPr>
          <w:rFonts w:asciiTheme="minorHAnsi" w:hAnsiTheme="minorHAnsi" w:cstheme="minorHAnsi"/>
          <w:sz w:val="22"/>
          <w:szCs w:val="22"/>
        </w:rPr>
        <w:t>Článku</w:t>
      </w:r>
      <w:r w:rsidR="0013413C" w:rsidRPr="007F2A4C">
        <w:rPr>
          <w:rFonts w:asciiTheme="minorHAnsi" w:hAnsiTheme="minorHAnsi" w:cstheme="minorHAnsi"/>
          <w:sz w:val="22"/>
          <w:szCs w:val="22"/>
        </w:rPr>
        <w:t xml:space="preserve"> </w:t>
      </w:r>
      <w:r w:rsidR="0013413C" w:rsidRPr="007F2A4C">
        <w:rPr>
          <w:rFonts w:asciiTheme="minorHAnsi" w:hAnsiTheme="minorHAnsi" w:cstheme="minorHAnsi"/>
          <w:sz w:val="22"/>
          <w:szCs w:val="22"/>
        </w:rPr>
        <w:fldChar w:fldCharType="begin"/>
      </w:r>
      <w:r w:rsidR="0013413C" w:rsidRPr="007F2A4C">
        <w:rPr>
          <w:rFonts w:asciiTheme="minorHAnsi" w:hAnsiTheme="minorHAnsi" w:cstheme="minorHAnsi"/>
          <w:sz w:val="22"/>
          <w:szCs w:val="22"/>
        </w:rPr>
        <w:instrText xml:space="preserve"> REF _Ref422241176 \r \h  \* MERGEFORMAT </w:instrText>
      </w:r>
      <w:r w:rsidR="0013413C" w:rsidRPr="007F2A4C">
        <w:rPr>
          <w:rFonts w:asciiTheme="minorHAnsi" w:hAnsiTheme="minorHAnsi" w:cstheme="minorHAnsi"/>
          <w:sz w:val="22"/>
          <w:szCs w:val="22"/>
        </w:rPr>
      </w:r>
      <w:r w:rsidR="0013413C"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w:t>
      </w:r>
      <w:r w:rsidR="0013413C" w:rsidRPr="007F2A4C">
        <w:rPr>
          <w:rFonts w:asciiTheme="minorHAnsi" w:hAnsiTheme="minorHAnsi" w:cstheme="minorHAnsi"/>
          <w:sz w:val="22"/>
          <w:szCs w:val="22"/>
        </w:rPr>
        <w:fldChar w:fldCharType="end"/>
      </w:r>
      <w:r w:rsidR="001E7D9C">
        <w:rPr>
          <w:rFonts w:asciiTheme="minorHAnsi" w:hAnsiTheme="minorHAnsi" w:cstheme="minorHAnsi"/>
          <w:sz w:val="22"/>
          <w:szCs w:val="22"/>
        </w:rPr>
        <w:t xml:space="preserve">, </w:t>
      </w:r>
      <w:r w:rsidR="00E41C56" w:rsidRPr="007F2A4C">
        <w:rPr>
          <w:rFonts w:asciiTheme="minorHAnsi" w:hAnsiTheme="minorHAnsi" w:cstheme="minorHAnsi"/>
          <w:sz w:val="22"/>
          <w:szCs w:val="22"/>
        </w:rPr>
        <w:t>nebo</w:t>
      </w:r>
      <w:r w:rsidR="0013413C" w:rsidRPr="007F2A4C">
        <w:rPr>
          <w:rFonts w:asciiTheme="minorHAnsi" w:hAnsiTheme="minorHAnsi" w:cstheme="minorHAnsi"/>
          <w:sz w:val="22"/>
          <w:szCs w:val="22"/>
        </w:rPr>
        <w:t xml:space="preserve"> to po něm nelze spravedlivě požadovat, </w:t>
      </w:r>
      <w:r w:rsidRPr="007F2A4C">
        <w:rPr>
          <w:rFonts w:asciiTheme="minorHAnsi" w:hAnsiTheme="minorHAnsi" w:cstheme="minorHAnsi"/>
          <w:sz w:val="22"/>
          <w:szCs w:val="22"/>
        </w:rPr>
        <w:t xml:space="preserve">může být </w:t>
      </w:r>
      <w:r w:rsidR="00C25FFB" w:rsidRPr="007F2A4C">
        <w:rPr>
          <w:rFonts w:asciiTheme="minorHAnsi" w:hAnsiTheme="minorHAnsi" w:cstheme="minorHAnsi"/>
          <w:sz w:val="22"/>
          <w:szCs w:val="22"/>
        </w:rPr>
        <w:t xml:space="preserve">součástí plnění </w:t>
      </w:r>
      <w:r w:rsidR="0013413C" w:rsidRPr="007F2A4C">
        <w:rPr>
          <w:rFonts w:asciiTheme="minorHAnsi" w:hAnsiTheme="minorHAnsi" w:cstheme="minorHAnsi"/>
          <w:sz w:val="22"/>
          <w:szCs w:val="22"/>
        </w:rPr>
        <w:t>pouze při splnění některé z následujících podmínek:</w:t>
      </w:r>
      <w:bookmarkEnd w:id="119"/>
      <w:bookmarkEnd w:id="120"/>
    </w:p>
    <w:p w14:paraId="72C65995" w14:textId="3CC5A98B" w:rsidR="0013413C" w:rsidRPr="007F2A4C" w:rsidRDefault="0013413C" w:rsidP="2309B2DF">
      <w:pPr>
        <w:pStyle w:val="RLTextlnkuslovan"/>
        <w:numPr>
          <w:ilvl w:val="2"/>
          <w:numId w:val="1"/>
        </w:numPr>
        <w:spacing w:after="160"/>
        <w:rPr>
          <w:rFonts w:asciiTheme="minorHAnsi" w:hAnsiTheme="minorHAnsi" w:cstheme="minorHAnsi"/>
          <w:sz w:val="22"/>
          <w:szCs w:val="22"/>
        </w:rPr>
      </w:pPr>
      <w:bookmarkStart w:id="121" w:name="_Ref367578992"/>
      <w:r w:rsidRPr="007F2A4C">
        <w:rPr>
          <w:rFonts w:asciiTheme="minorHAnsi" w:hAnsiTheme="minorHAnsi" w:cstheme="minorHAnsi"/>
          <w:sz w:val="22"/>
          <w:szCs w:val="22"/>
        </w:rPr>
        <w:t xml:space="preserve">Jedná se o software, který je v době uzavření smlouvy prokazatelně užíván v produktivním prostředí nejméně u deseti na sobě nezávislých a vzájemně nepropojených subjektů a jenž je na trhu běžně dostupný, tj. nabízený na území </w:t>
      </w:r>
      <w:r w:rsidR="002B5533">
        <w:rPr>
          <w:rFonts w:asciiTheme="minorHAnsi" w:hAnsiTheme="minorHAnsi" w:cstheme="minorHAnsi"/>
          <w:sz w:val="22"/>
          <w:szCs w:val="22"/>
        </w:rPr>
        <w:t>Evropské unie</w:t>
      </w:r>
      <w:r w:rsidRPr="007F2A4C">
        <w:rPr>
          <w:rFonts w:asciiTheme="minorHAnsi" w:hAnsiTheme="minorHAnsi" w:cstheme="minorHAnsi"/>
          <w:sz w:val="22"/>
          <w:szCs w:val="22"/>
        </w:rPr>
        <w:t xml:space="preserve"> alespoň třemi na sobě nezávislými a vzájemně nepropojenými subjekty:</w:t>
      </w:r>
    </w:p>
    <w:p w14:paraId="3E67A270" w14:textId="2D575326" w:rsidR="0013413C" w:rsidRPr="007F2A4C" w:rsidRDefault="0013413C" w:rsidP="005D13EC">
      <w:pPr>
        <w:pStyle w:val="RLTextlnkuslovan"/>
        <w:numPr>
          <w:ilvl w:val="3"/>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pokud jsou tyto subjekty oprávněny takovýto software implementovat, </w:t>
      </w:r>
      <w:r w:rsidR="000A57D5" w:rsidRPr="007F2A4C">
        <w:rPr>
          <w:rFonts w:asciiTheme="minorHAnsi" w:hAnsiTheme="minorHAnsi" w:cstheme="minorHAnsi"/>
          <w:sz w:val="22"/>
          <w:szCs w:val="22"/>
        </w:rPr>
        <w:t>přizpůsobovat požadavkům Objednatele</w:t>
      </w:r>
      <w:r w:rsidR="000A57D5" w:rsidRPr="007F2A4C" w:rsidDel="000A57D5">
        <w:rPr>
          <w:rFonts w:asciiTheme="minorHAnsi" w:hAnsiTheme="minorHAnsi" w:cstheme="minorHAnsi"/>
          <w:sz w:val="22"/>
          <w:szCs w:val="22"/>
        </w:rPr>
        <w:t xml:space="preserve"> </w:t>
      </w:r>
      <w:r w:rsidRPr="007F2A4C">
        <w:rPr>
          <w:rFonts w:asciiTheme="minorHAnsi" w:hAnsiTheme="minorHAnsi" w:cstheme="minorHAnsi"/>
          <w:sz w:val="22"/>
          <w:szCs w:val="22"/>
        </w:rPr>
        <w:t>a udržovat; nebo</w:t>
      </w:r>
    </w:p>
    <w:p w14:paraId="28CF7F87" w14:textId="62A48682" w:rsidR="0013413C" w:rsidRPr="007F2A4C" w:rsidRDefault="0013413C" w:rsidP="005D13EC">
      <w:pPr>
        <w:pStyle w:val="RLTextlnkuslovan"/>
        <w:numPr>
          <w:ilvl w:val="3"/>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pokud k takovému software není poskytnutí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v rozsahu 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Pr="007F2A4C">
        <w:rPr>
          <w:rFonts w:asciiTheme="minorHAnsi" w:hAnsiTheme="minorHAnsi" w:cstheme="minorHAnsi"/>
          <w:sz w:val="22"/>
          <w:szCs w:val="22"/>
        </w:rPr>
        <w:fldChar w:fldCharType="begin"/>
      </w:r>
      <w:r w:rsidRPr="007F2A4C">
        <w:rPr>
          <w:rFonts w:asciiTheme="minorHAnsi" w:hAnsiTheme="minorHAnsi" w:cstheme="minorHAnsi"/>
          <w:sz w:val="22"/>
          <w:szCs w:val="22"/>
        </w:rPr>
        <w:instrText xml:space="preserve"> REF _Ref422241176 \r \h  \* MERGEFORMAT </w:instrText>
      </w:r>
      <w:r w:rsidRPr="007F2A4C">
        <w:rPr>
          <w:rFonts w:asciiTheme="minorHAnsi" w:hAnsiTheme="minorHAnsi" w:cstheme="minorHAnsi"/>
          <w:sz w:val="22"/>
          <w:szCs w:val="22"/>
        </w:rPr>
      </w:r>
      <w:r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w:t>
      </w:r>
      <w:r w:rsidRPr="007F2A4C">
        <w:rPr>
          <w:rFonts w:asciiTheme="minorHAnsi" w:hAnsiTheme="minorHAnsi" w:cstheme="minorHAnsi"/>
          <w:sz w:val="22"/>
          <w:szCs w:val="22"/>
        </w:rPr>
        <w:fldChar w:fldCharType="end"/>
      </w:r>
      <w:r w:rsidR="00743DE6">
        <w:rPr>
          <w:rFonts w:asciiTheme="minorHAnsi" w:hAnsiTheme="minorHAnsi" w:cstheme="minorHAnsi"/>
          <w:sz w:val="22"/>
          <w:szCs w:val="22"/>
        </w:rPr>
        <w:t xml:space="preserve"> </w:t>
      </w:r>
      <w:r w:rsidRPr="007F2A4C">
        <w:rPr>
          <w:rFonts w:asciiTheme="minorHAnsi" w:hAnsiTheme="minorHAnsi" w:cstheme="minorHAnsi"/>
          <w:sz w:val="22"/>
          <w:szCs w:val="22"/>
        </w:rPr>
        <w:t>účelné a nebrání dalšímu rozvoji Systému ze strany Objednatele (zejména vývojový software, databázový software</w:t>
      </w:r>
      <w:r w:rsidR="000A57D5" w:rsidRPr="007F2A4C">
        <w:rPr>
          <w:rFonts w:asciiTheme="minorHAnsi" w:hAnsiTheme="minorHAnsi" w:cstheme="minorHAnsi"/>
          <w:sz w:val="22"/>
          <w:szCs w:val="22"/>
        </w:rPr>
        <w:t>, kancelářský software, operační systém</w:t>
      </w:r>
      <w:r w:rsidRPr="007F2A4C">
        <w:rPr>
          <w:rFonts w:asciiTheme="minorHAnsi" w:hAnsiTheme="minorHAnsi" w:cstheme="minorHAnsi"/>
          <w:sz w:val="22"/>
          <w:szCs w:val="22"/>
        </w:rPr>
        <w:t xml:space="preserve"> aj.).</w:t>
      </w:r>
    </w:p>
    <w:p w14:paraId="3B5C138B" w14:textId="066EC4F3" w:rsidR="0013413C" w:rsidRPr="007F2A4C" w:rsidRDefault="0013413C" w:rsidP="005D13EC">
      <w:pPr>
        <w:pStyle w:val="RLTextlnkuslovan"/>
        <w:numPr>
          <w:ilvl w:val="0"/>
          <w:numId w:val="0"/>
        </w:numPr>
        <w:spacing w:after="160"/>
        <w:ind w:left="2155"/>
        <w:rPr>
          <w:rFonts w:asciiTheme="minorHAnsi" w:hAnsiTheme="minorHAnsi" w:cstheme="minorHAnsi"/>
          <w:sz w:val="22"/>
          <w:szCs w:val="22"/>
        </w:rPr>
      </w:pPr>
      <w:r w:rsidRPr="007F2A4C">
        <w:rPr>
          <w:rFonts w:asciiTheme="minorHAnsi" w:hAnsiTheme="minorHAnsi" w:cstheme="minorHAnsi"/>
          <w:sz w:val="22"/>
          <w:szCs w:val="22"/>
        </w:rPr>
        <w:t>Poskytovatel je povinen poskytnout Objednateli o této skutečnosti písemné prohlášení a na výzvu Objednatele tuto skutečnost prokázat.</w:t>
      </w:r>
      <w:bookmarkEnd w:id="121"/>
    </w:p>
    <w:p w14:paraId="5666897F" w14:textId="628664B5" w:rsidR="0013413C" w:rsidRPr="007F2A4C" w:rsidRDefault="0013413C" w:rsidP="2309B2DF">
      <w:pPr>
        <w:pStyle w:val="RLTextlnkuslovan"/>
        <w:numPr>
          <w:ilvl w:val="2"/>
          <w:numId w:val="1"/>
        </w:numPr>
        <w:spacing w:after="160"/>
        <w:rPr>
          <w:rFonts w:asciiTheme="minorHAnsi" w:hAnsiTheme="minorHAnsi" w:cstheme="minorHAnsi"/>
          <w:sz w:val="22"/>
          <w:szCs w:val="22"/>
        </w:rPr>
      </w:pPr>
      <w:bookmarkStart w:id="122" w:name="_Ref367579663"/>
      <w:r w:rsidRPr="007F2A4C">
        <w:rPr>
          <w:rFonts w:asciiTheme="minorHAnsi" w:hAnsiTheme="minorHAnsi" w:cstheme="minorHAnsi"/>
          <w:sz w:val="22"/>
          <w:szCs w:val="22"/>
        </w:rPr>
        <w:t>Jedná se o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bookmarkEnd w:id="122"/>
    <w:p w14:paraId="36B5AA59" w14:textId="287B9E59" w:rsidR="0013413C" w:rsidRPr="007F2A4C" w:rsidRDefault="0013413C"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Jedná se o software, k němuž Poskytovatel Objednateli nejpozději do 30 dnů po ukončení </w:t>
      </w:r>
      <w:r w:rsidR="004A376C" w:rsidRPr="007F2A4C">
        <w:rPr>
          <w:rFonts w:asciiTheme="minorHAnsi" w:hAnsiTheme="minorHAnsi" w:cstheme="minorHAnsi"/>
          <w:sz w:val="22"/>
          <w:szCs w:val="22"/>
        </w:rPr>
        <w:t>I</w:t>
      </w:r>
      <w:r w:rsidRPr="007F2A4C">
        <w:rPr>
          <w:rFonts w:asciiTheme="minorHAnsi" w:hAnsiTheme="minorHAnsi" w:cstheme="minorHAnsi"/>
          <w:sz w:val="22"/>
          <w:szCs w:val="22"/>
        </w:rPr>
        <w:t xml:space="preserve">mplementace poskytne nebo zprostředkuje poskytnutí úplných komentovaných zdrojových kódů a bezpodmínečné právo provádět jakékoliv modifikace, úpravy, změny takového software a dle svého uvážení do něj </w:t>
      </w:r>
      <w:r w:rsidRPr="007F2A4C">
        <w:rPr>
          <w:rFonts w:asciiTheme="minorHAnsi" w:hAnsiTheme="minorHAnsi" w:cstheme="minorHAnsi"/>
          <w:sz w:val="22"/>
          <w:szCs w:val="22"/>
        </w:rPr>
        <w:lastRenderedPageBreak/>
        <w:t xml:space="preserve">zasahovat, zapracovávat ho do dalších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kých děl, zařazovat ho do děl souborných či do databází apod., a to i prostřednictvím třetích osob, přičemž </w:t>
      </w:r>
      <w:r w:rsidR="00B41370" w:rsidRPr="007F2A4C">
        <w:rPr>
          <w:rFonts w:asciiTheme="minorHAnsi" w:hAnsiTheme="minorHAnsi" w:cstheme="minorHAnsi"/>
          <w:sz w:val="22"/>
          <w:szCs w:val="22"/>
        </w:rPr>
        <w:t>p</w:t>
      </w:r>
      <w:r w:rsidR="00E3321E" w:rsidRPr="007F2A4C">
        <w:rPr>
          <w:rFonts w:asciiTheme="minorHAnsi" w:hAnsiTheme="minorHAnsi" w:cstheme="minorHAnsi"/>
          <w:sz w:val="22"/>
          <w:szCs w:val="22"/>
        </w:rPr>
        <w:t>oskytování</w:t>
      </w:r>
      <w:r w:rsidRPr="007F2A4C">
        <w:rPr>
          <w:rFonts w:asciiTheme="minorHAnsi" w:hAnsiTheme="minorHAnsi" w:cstheme="minorHAnsi"/>
          <w:sz w:val="22"/>
          <w:szCs w:val="22"/>
        </w:rPr>
        <w:t xml:space="preserve"> zdrojových kódů se řídí </w:t>
      </w:r>
      <w:r w:rsidR="001940F2" w:rsidRPr="007F2A4C">
        <w:rPr>
          <w:rFonts w:asciiTheme="minorHAnsi" w:hAnsiTheme="minorHAnsi" w:cstheme="minorHAnsi"/>
          <w:sz w:val="22"/>
          <w:szCs w:val="22"/>
        </w:rPr>
        <w:t xml:space="preserve">podle </w:t>
      </w:r>
      <w:r w:rsidR="00C869C4" w:rsidRPr="007F2A4C">
        <w:rPr>
          <w:rFonts w:asciiTheme="minorHAnsi" w:hAnsiTheme="minorHAnsi" w:cstheme="minorHAnsi"/>
          <w:sz w:val="22"/>
          <w:szCs w:val="22"/>
        </w:rPr>
        <w:t>Článku</w:t>
      </w:r>
      <w:r w:rsidR="001940F2" w:rsidRPr="007F2A4C">
        <w:rPr>
          <w:rFonts w:asciiTheme="minorHAnsi" w:hAnsiTheme="minorHAnsi" w:cstheme="minorHAnsi"/>
          <w:sz w:val="22"/>
          <w:szCs w:val="22"/>
        </w:rPr>
        <w:t xml:space="preserve"> </w:t>
      </w:r>
      <w:r w:rsidR="00EC2918" w:rsidRPr="007F2A4C">
        <w:rPr>
          <w:rFonts w:asciiTheme="minorHAnsi" w:hAnsiTheme="minorHAnsi" w:cstheme="minorHAnsi"/>
          <w:sz w:val="22"/>
          <w:szCs w:val="22"/>
        </w:rPr>
        <w:fldChar w:fldCharType="begin"/>
      </w:r>
      <w:r w:rsidR="00EC2918" w:rsidRPr="007F2A4C">
        <w:rPr>
          <w:rFonts w:asciiTheme="minorHAnsi" w:hAnsiTheme="minorHAnsi" w:cstheme="minorHAnsi"/>
          <w:sz w:val="22"/>
          <w:szCs w:val="22"/>
        </w:rPr>
        <w:instrText xml:space="preserve"> REF _Ref2072639 \r \h </w:instrText>
      </w:r>
      <w:r w:rsidR="0006074A" w:rsidRPr="007F2A4C">
        <w:rPr>
          <w:rFonts w:asciiTheme="minorHAnsi" w:hAnsiTheme="minorHAnsi" w:cstheme="minorHAnsi"/>
          <w:sz w:val="22"/>
          <w:szCs w:val="22"/>
        </w:rPr>
        <w:instrText xml:space="preserve"> \* MERGEFORMAT </w:instrText>
      </w:r>
      <w:r w:rsidR="00EC2918" w:rsidRPr="007F2A4C">
        <w:rPr>
          <w:rFonts w:asciiTheme="minorHAnsi" w:hAnsiTheme="minorHAnsi" w:cstheme="minorHAnsi"/>
          <w:sz w:val="22"/>
          <w:szCs w:val="22"/>
        </w:rPr>
      </w:r>
      <w:r w:rsidR="00EC2918"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11</w:t>
      </w:r>
      <w:r w:rsidR="00EC2918" w:rsidRPr="007F2A4C">
        <w:rPr>
          <w:rFonts w:asciiTheme="minorHAnsi" w:hAnsiTheme="minorHAnsi" w:cstheme="minorHAnsi"/>
          <w:sz w:val="22"/>
          <w:szCs w:val="22"/>
        </w:rPr>
        <w:fldChar w:fldCharType="end"/>
      </w:r>
      <w:r w:rsidRPr="007F2A4C">
        <w:rPr>
          <w:rFonts w:asciiTheme="minorHAnsi" w:hAnsiTheme="minorHAnsi" w:cstheme="minorHAnsi"/>
          <w:sz w:val="22"/>
          <w:szCs w:val="22"/>
        </w:rPr>
        <w:t>.</w:t>
      </w:r>
      <w:r w:rsidR="00DC0221" w:rsidRPr="007F2A4C">
        <w:rPr>
          <w:rFonts w:asciiTheme="minorHAnsi" w:hAnsiTheme="minorHAnsi" w:cstheme="minorHAnsi"/>
          <w:sz w:val="22"/>
          <w:szCs w:val="22"/>
        </w:rPr>
        <w:t xml:space="preserve"> Poskytovatel je povinen poskytnout Objednateli o této skutečnosti písemné prohlášení a na výzvu Objednatele tuto skutečnost prokázat.</w:t>
      </w:r>
    </w:p>
    <w:p w14:paraId="7254F0AB" w14:textId="41611637" w:rsidR="0013413C" w:rsidRPr="007F2A4C" w:rsidRDefault="0013413C" w:rsidP="2309B2DF">
      <w:pPr>
        <w:pStyle w:val="RLTextlnkuslovan"/>
        <w:numPr>
          <w:ilvl w:val="2"/>
          <w:numId w:val="1"/>
        </w:numPr>
        <w:spacing w:after="160"/>
        <w:rPr>
          <w:rFonts w:asciiTheme="minorHAnsi" w:hAnsiTheme="minorHAnsi" w:cstheme="minorHAnsi"/>
          <w:sz w:val="22"/>
          <w:szCs w:val="22"/>
        </w:rPr>
      </w:pPr>
      <w:bookmarkStart w:id="123" w:name="_Hlk2948814"/>
      <w:r w:rsidRPr="007F2A4C">
        <w:rPr>
          <w:rFonts w:asciiTheme="minorHAnsi" w:hAnsiTheme="minorHAnsi" w:cstheme="minorHAnsi"/>
          <w:sz w:val="22"/>
          <w:szCs w:val="22"/>
        </w:rPr>
        <w:t>Jedná se o software, (i) který je integrální součástí hardware dodávaného jako část plnění Smlouvy nebo (</w:t>
      </w:r>
      <w:proofErr w:type="spellStart"/>
      <w:r w:rsidRPr="007F2A4C">
        <w:rPr>
          <w:rFonts w:asciiTheme="minorHAnsi" w:hAnsiTheme="minorHAnsi" w:cstheme="minorHAnsi"/>
          <w:sz w:val="22"/>
          <w:szCs w:val="22"/>
        </w:rPr>
        <w:t>ii</w:t>
      </w:r>
      <w:proofErr w:type="spellEnd"/>
      <w:r w:rsidRPr="007F2A4C">
        <w:rPr>
          <w:rFonts w:asciiTheme="minorHAnsi" w:hAnsiTheme="minorHAnsi" w:cstheme="minorHAnsi"/>
          <w:sz w:val="22"/>
          <w:szCs w:val="22"/>
        </w:rPr>
        <w:t xml:space="preserve">)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poskytnutí </w:t>
      </w:r>
      <w:r w:rsidR="002C2456" w:rsidRPr="007F2A4C">
        <w:rPr>
          <w:rFonts w:asciiTheme="minorHAnsi" w:hAnsiTheme="minorHAnsi" w:cstheme="minorHAnsi"/>
          <w:sz w:val="22"/>
          <w:szCs w:val="22"/>
        </w:rPr>
        <w:t>L</w:t>
      </w:r>
      <w:r w:rsidRPr="007F2A4C">
        <w:rPr>
          <w:rFonts w:asciiTheme="minorHAnsi" w:hAnsiTheme="minorHAnsi" w:cstheme="minorHAnsi"/>
          <w:sz w:val="22"/>
          <w:szCs w:val="22"/>
        </w:rPr>
        <w:t xml:space="preserve">icence v rozsahu 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00BD248D" w:rsidRPr="007F2A4C">
        <w:rPr>
          <w:rFonts w:asciiTheme="minorHAnsi" w:hAnsiTheme="minorHAnsi" w:cstheme="minorHAnsi"/>
          <w:sz w:val="22"/>
          <w:szCs w:val="22"/>
        </w:rPr>
        <w:fldChar w:fldCharType="begin"/>
      </w:r>
      <w:r w:rsidR="00BD248D" w:rsidRPr="007F2A4C">
        <w:rPr>
          <w:rFonts w:asciiTheme="minorHAnsi" w:hAnsiTheme="minorHAnsi" w:cstheme="minorHAnsi"/>
          <w:sz w:val="22"/>
          <w:szCs w:val="22"/>
        </w:rPr>
        <w:instrText xml:space="preserve"> REF _Ref395773295 \r \h </w:instrText>
      </w:r>
      <w:r w:rsidR="00031712" w:rsidRPr="007F2A4C">
        <w:rPr>
          <w:rFonts w:asciiTheme="minorHAnsi" w:hAnsiTheme="minorHAnsi" w:cstheme="minorHAnsi"/>
          <w:sz w:val="22"/>
          <w:szCs w:val="22"/>
        </w:rPr>
        <w:instrText xml:space="preserve"> \* MERGEFORMAT </w:instrText>
      </w:r>
      <w:r w:rsidR="00BD248D" w:rsidRPr="007F2A4C">
        <w:rPr>
          <w:rFonts w:asciiTheme="minorHAnsi" w:hAnsiTheme="minorHAnsi" w:cstheme="minorHAnsi"/>
          <w:sz w:val="22"/>
          <w:szCs w:val="22"/>
        </w:rPr>
      </w:r>
      <w:r w:rsidR="00BD248D"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w:t>
      </w:r>
      <w:r w:rsidR="00BD248D" w:rsidRPr="007F2A4C">
        <w:rPr>
          <w:rFonts w:asciiTheme="minorHAnsi" w:hAnsiTheme="minorHAnsi" w:cstheme="minorHAnsi"/>
          <w:sz w:val="22"/>
          <w:szCs w:val="22"/>
        </w:rPr>
        <w:fldChar w:fldCharType="end"/>
      </w:r>
      <w:r w:rsidR="00743DE6">
        <w:rPr>
          <w:rFonts w:asciiTheme="minorHAnsi" w:hAnsiTheme="minorHAnsi" w:cstheme="minorHAnsi"/>
          <w:sz w:val="22"/>
          <w:szCs w:val="22"/>
        </w:rPr>
        <w:t xml:space="preserve"> </w:t>
      </w:r>
      <w:r w:rsidRPr="007F2A4C">
        <w:rPr>
          <w:rFonts w:asciiTheme="minorHAnsi" w:hAnsiTheme="minorHAnsi" w:cstheme="minorHAnsi"/>
          <w:sz w:val="22"/>
          <w:szCs w:val="22"/>
        </w:rPr>
        <w:t>účelné a nebrání dalšímu rozvoji Systému ze strany Objednatele (zejména obslužné programy jako je BIOS či ovladače hardware). Poskytovatel je povinen poskytnout Objednateli o této skutečnosti písemné prohlášení a na výzvu Objednatele tuto skutečnost prokázat.</w:t>
      </w:r>
    </w:p>
    <w:p w14:paraId="2B3BA528" w14:textId="77777777" w:rsidR="00C1515D" w:rsidRPr="007F2A4C" w:rsidRDefault="002D362E" w:rsidP="2309B2DF">
      <w:pPr>
        <w:pStyle w:val="RLTextlnkuslovan"/>
        <w:numPr>
          <w:ilvl w:val="2"/>
          <w:numId w:val="1"/>
        </w:numPr>
        <w:spacing w:after="160"/>
        <w:rPr>
          <w:rFonts w:asciiTheme="minorHAnsi" w:hAnsiTheme="minorHAnsi" w:cstheme="minorHAnsi"/>
          <w:sz w:val="22"/>
          <w:szCs w:val="22"/>
        </w:rPr>
      </w:pPr>
      <w:bookmarkStart w:id="124" w:name="_Ref2078229"/>
      <w:bookmarkEnd w:id="123"/>
      <w:r w:rsidRPr="007F2A4C">
        <w:rPr>
          <w:rFonts w:asciiTheme="minorHAnsi" w:hAnsiTheme="minorHAnsi" w:cstheme="minorHAnsi"/>
          <w:sz w:val="22"/>
          <w:szCs w:val="22"/>
        </w:rPr>
        <w:t>Jedná se o software</w:t>
      </w:r>
      <w:r w:rsidR="00CD39B1" w:rsidRPr="007F2A4C">
        <w:rPr>
          <w:rFonts w:asciiTheme="minorHAnsi" w:hAnsiTheme="minorHAnsi" w:cstheme="minorHAnsi"/>
          <w:sz w:val="22"/>
          <w:szCs w:val="22"/>
        </w:rPr>
        <w:t>, který výše uvedené podmínky nesplňuje, nicméně jehož užití je ekonomicky či technicky nezbytné, to však jen za podmínky, že Poskytovatel Objednatele na záměr užití takového software výslovně upozornil a Objednatel s jeho</w:t>
      </w:r>
      <w:r w:rsidRPr="007F2A4C">
        <w:rPr>
          <w:rFonts w:asciiTheme="minorHAnsi" w:hAnsiTheme="minorHAnsi" w:cstheme="minorHAnsi"/>
          <w:sz w:val="22"/>
          <w:szCs w:val="22"/>
        </w:rPr>
        <w:t xml:space="preserve"> užitím Objednatel</w:t>
      </w:r>
      <w:r w:rsidR="00CD39B1" w:rsidRPr="007F2A4C">
        <w:rPr>
          <w:rFonts w:asciiTheme="minorHAnsi" w:hAnsiTheme="minorHAnsi" w:cstheme="minorHAnsi"/>
          <w:sz w:val="22"/>
          <w:szCs w:val="22"/>
        </w:rPr>
        <w:t xml:space="preserve"> výslovně</w:t>
      </w:r>
      <w:r w:rsidRPr="007F2A4C">
        <w:rPr>
          <w:rFonts w:asciiTheme="minorHAnsi" w:hAnsiTheme="minorHAnsi" w:cstheme="minorHAnsi"/>
          <w:sz w:val="22"/>
          <w:szCs w:val="22"/>
        </w:rPr>
        <w:t xml:space="preserve"> písemně souhlasil.</w:t>
      </w:r>
      <w:bookmarkEnd w:id="124"/>
      <w:r w:rsidR="00EE4179" w:rsidRPr="007F2A4C">
        <w:rPr>
          <w:rFonts w:asciiTheme="minorHAnsi" w:hAnsiTheme="minorHAnsi" w:cstheme="minorHAnsi"/>
          <w:sz w:val="22"/>
          <w:szCs w:val="22"/>
        </w:rPr>
        <w:t xml:space="preserve"> </w:t>
      </w:r>
    </w:p>
    <w:p w14:paraId="3FA1D63E" w14:textId="7DC3C176" w:rsidR="0013413C" w:rsidRPr="007F2A4C" w:rsidRDefault="00851C51" w:rsidP="00C1515D">
      <w:pPr>
        <w:pStyle w:val="RLTextlnkuslovan"/>
        <w:rPr>
          <w:rFonts w:asciiTheme="minorHAnsi" w:hAnsiTheme="minorHAnsi" w:cstheme="minorHAnsi"/>
          <w:sz w:val="22"/>
          <w:szCs w:val="22"/>
        </w:rPr>
      </w:pPr>
      <w:r w:rsidRPr="007F2A4C">
        <w:rPr>
          <w:rFonts w:asciiTheme="minorHAnsi" w:hAnsiTheme="minorHAnsi" w:cstheme="minorHAnsi"/>
          <w:sz w:val="22"/>
          <w:szCs w:val="22"/>
        </w:rPr>
        <w:t>V případě že Poskytovatel poruší tuto povinnost</w:t>
      </w:r>
      <w:r w:rsidR="007A0689" w:rsidRPr="007F2A4C">
        <w:rPr>
          <w:rFonts w:asciiTheme="minorHAnsi" w:hAnsiTheme="minorHAnsi" w:cstheme="minorHAnsi"/>
          <w:sz w:val="22"/>
          <w:szCs w:val="22"/>
        </w:rPr>
        <w:t>, nepředloží Objednateli příslušné prohlášení</w:t>
      </w:r>
      <w:r w:rsidRPr="007F2A4C">
        <w:rPr>
          <w:rFonts w:asciiTheme="minorHAnsi" w:hAnsiTheme="minorHAnsi" w:cstheme="minorHAnsi"/>
          <w:sz w:val="22"/>
          <w:szCs w:val="22"/>
        </w:rPr>
        <w:t xml:space="preserve"> </w:t>
      </w:r>
      <w:r w:rsidR="00C1515D" w:rsidRPr="007F2A4C">
        <w:rPr>
          <w:rFonts w:asciiTheme="minorHAnsi" w:hAnsiTheme="minorHAnsi" w:cstheme="minorHAnsi"/>
          <w:sz w:val="22"/>
          <w:szCs w:val="22"/>
        </w:rPr>
        <w:t xml:space="preserve">dle Článku </w:t>
      </w:r>
      <w:r w:rsidR="00C1515D" w:rsidRPr="007F2A4C">
        <w:rPr>
          <w:rFonts w:asciiTheme="minorHAnsi" w:hAnsiTheme="minorHAnsi" w:cstheme="minorHAnsi"/>
          <w:sz w:val="22"/>
          <w:szCs w:val="22"/>
        </w:rPr>
        <w:fldChar w:fldCharType="begin"/>
      </w:r>
      <w:r w:rsidR="00C1515D" w:rsidRPr="007F2A4C">
        <w:rPr>
          <w:rFonts w:asciiTheme="minorHAnsi" w:hAnsiTheme="minorHAnsi" w:cstheme="minorHAnsi"/>
          <w:sz w:val="22"/>
          <w:szCs w:val="22"/>
        </w:rPr>
        <w:instrText xml:space="preserve"> REF _Ref2687857 \w \h </w:instrText>
      </w:r>
      <w:r w:rsidR="0001186A" w:rsidRPr="007F2A4C">
        <w:rPr>
          <w:rFonts w:asciiTheme="minorHAnsi" w:hAnsiTheme="minorHAnsi" w:cstheme="minorHAnsi"/>
          <w:sz w:val="22"/>
          <w:szCs w:val="22"/>
        </w:rPr>
        <w:instrText xml:space="preserve"> \* MERGEFORMAT </w:instrText>
      </w:r>
      <w:r w:rsidR="00C1515D" w:rsidRPr="007F2A4C">
        <w:rPr>
          <w:rFonts w:asciiTheme="minorHAnsi" w:hAnsiTheme="minorHAnsi" w:cstheme="minorHAnsi"/>
          <w:sz w:val="22"/>
          <w:szCs w:val="22"/>
        </w:rPr>
      </w:r>
      <w:r w:rsidR="00C1515D"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10.3</w:t>
      </w:r>
      <w:r w:rsidR="00C1515D" w:rsidRPr="007F2A4C">
        <w:rPr>
          <w:rFonts w:asciiTheme="minorHAnsi" w:hAnsiTheme="minorHAnsi" w:cstheme="minorHAnsi"/>
          <w:sz w:val="22"/>
          <w:szCs w:val="22"/>
        </w:rPr>
        <w:fldChar w:fldCharType="end"/>
      </w:r>
      <w:r w:rsidR="00C1515D" w:rsidRPr="007F2A4C">
        <w:rPr>
          <w:rFonts w:asciiTheme="minorHAnsi" w:hAnsiTheme="minorHAnsi" w:cstheme="minorHAnsi"/>
          <w:sz w:val="22"/>
          <w:szCs w:val="22"/>
        </w:rPr>
        <w:t xml:space="preserve"> </w:t>
      </w:r>
      <w:r w:rsidRPr="007F2A4C">
        <w:rPr>
          <w:rFonts w:asciiTheme="minorHAnsi" w:hAnsiTheme="minorHAnsi" w:cstheme="minorHAnsi"/>
          <w:sz w:val="22"/>
          <w:szCs w:val="22"/>
        </w:rPr>
        <w:t>či nejpozději do 1 měsíce na výzvu Objednatele relevantní skutečnosti neprokáže, je Objednatel oprávněn požadovat úhradu smluvní pokuty ve výši</w:t>
      </w:r>
      <w:r w:rsidR="000C55BF" w:rsidRPr="007F2A4C">
        <w:rPr>
          <w:rFonts w:asciiTheme="minorHAnsi" w:hAnsiTheme="minorHAnsi" w:cstheme="minorHAnsi"/>
          <w:sz w:val="22"/>
          <w:szCs w:val="22"/>
        </w:rPr>
        <w:t xml:space="preserve"> </w:t>
      </w:r>
      <w:proofErr w:type="gramStart"/>
      <w:r w:rsidR="000C55BF" w:rsidRPr="007F2A4C">
        <w:rPr>
          <w:rFonts w:asciiTheme="minorHAnsi" w:hAnsiTheme="minorHAnsi" w:cstheme="minorHAnsi"/>
          <w:sz w:val="22"/>
          <w:szCs w:val="22"/>
        </w:rPr>
        <w:t>100.000</w:t>
      </w:r>
      <w:r w:rsidRPr="007F2A4C">
        <w:rPr>
          <w:rFonts w:asciiTheme="minorHAnsi" w:hAnsiTheme="minorHAnsi" w:cstheme="minorHAnsi"/>
          <w:sz w:val="22"/>
          <w:szCs w:val="22"/>
        </w:rPr>
        <w:t>,-</w:t>
      </w:r>
      <w:proofErr w:type="gramEnd"/>
      <w:r w:rsidRPr="007F2A4C">
        <w:rPr>
          <w:rFonts w:asciiTheme="minorHAnsi" w:hAnsiTheme="minorHAnsi" w:cstheme="minorHAnsi"/>
          <w:sz w:val="22"/>
          <w:szCs w:val="22"/>
        </w:rPr>
        <w:t xml:space="preserve"> Kč za každý jednotlivý případ a </w:t>
      </w:r>
      <w:r w:rsidR="00275F36" w:rsidRPr="007F2A4C">
        <w:rPr>
          <w:rFonts w:asciiTheme="minorHAnsi" w:hAnsiTheme="minorHAnsi" w:cstheme="minorHAnsi"/>
          <w:sz w:val="22"/>
          <w:szCs w:val="22"/>
        </w:rPr>
        <w:t xml:space="preserve">dále </w:t>
      </w:r>
      <w:r w:rsidRPr="007F2A4C">
        <w:rPr>
          <w:rFonts w:asciiTheme="minorHAnsi" w:hAnsiTheme="minorHAnsi" w:cstheme="minorHAnsi"/>
          <w:sz w:val="22"/>
          <w:szCs w:val="22"/>
        </w:rPr>
        <w:t>bezodkladné zajištění nápravy, a to včetně náhrady příslušného software</w:t>
      </w:r>
      <w:r w:rsidR="0013413C" w:rsidRPr="007F2A4C">
        <w:rPr>
          <w:rFonts w:asciiTheme="minorHAnsi" w:hAnsiTheme="minorHAnsi" w:cstheme="minorHAnsi"/>
          <w:sz w:val="22"/>
          <w:szCs w:val="22"/>
        </w:rPr>
        <w:t>.</w:t>
      </w:r>
    </w:p>
    <w:p w14:paraId="2ADCE006" w14:textId="4487357F" w:rsidR="0028271C" w:rsidRPr="007F2A4C" w:rsidRDefault="0028271C" w:rsidP="0028271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Pro vyloučení pochybností Smluvní strany uvádí, že v případě, kdy je vývoj počítačového programu hrazen Objednatelem na základě této Smlouvy, může Objednatel vždy požadovat udělení oprávnění dle Článku </w:t>
      </w:r>
      <w:r w:rsidRPr="007F2A4C">
        <w:rPr>
          <w:rFonts w:asciiTheme="minorHAnsi" w:hAnsiTheme="minorHAnsi" w:cstheme="minorHAnsi"/>
          <w:sz w:val="22"/>
          <w:szCs w:val="22"/>
        </w:rPr>
        <w:fldChar w:fldCharType="begin"/>
      </w:r>
      <w:r w:rsidRPr="007F2A4C">
        <w:rPr>
          <w:rFonts w:asciiTheme="minorHAnsi" w:hAnsiTheme="minorHAnsi" w:cstheme="minorHAnsi"/>
          <w:sz w:val="22"/>
          <w:szCs w:val="22"/>
        </w:rPr>
        <w:instrText xml:space="preserve"> REF _Ref422241176 \r \h  \* MERGEFORMAT </w:instrText>
      </w:r>
      <w:r w:rsidRPr="007F2A4C">
        <w:rPr>
          <w:rFonts w:asciiTheme="minorHAnsi" w:hAnsiTheme="minorHAnsi" w:cstheme="minorHAnsi"/>
          <w:sz w:val="22"/>
          <w:szCs w:val="22"/>
        </w:rPr>
      </w:r>
      <w:r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w:t>
      </w:r>
      <w:r w:rsidRPr="007F2A4C">
        <w:rPr>
          <w:rFonts w:asciiTheme="minorHAnsi" w:hAnsiTheme="minorHAnsi" w:cstheme="minorHAnsi"/>
          <w:sz w:val="22"/>
          <w:szCs w:val="22"/>
        </w:rPr>
        <w:fldChar w:fldCharType="end"/>
      </w:r>
      <w:r w:rsidR="00EC44C9" w:rsidRPr="007F2A4C">
        <w:rPr>
          <w:rFonts w:asciiTheme="minorHAnsi" w:hAnsiTheme="minorHAnsi" w:cstheme="minorHAnsi"/>
          <w:sz w:val="22"/>
          <w:szCs w:val="22"/>
        </w:rPr>
        <w:t>.</w:t>
      </w:r>
    </w:p>
    <w:p w14:paraId="3EA4E7C2" w14:textId="095A54B9" w:rsidR="0013413C" w:rsidRPr="007F2A4C" w:rsidRDefault="0013413C" w:rsidP="005D13EC">
      <w:pPr>
        <w:pStyle w:val="RLTextlnkuslovan"/>
        <w:numPr>
          <w:ilvl w:val="0"/>
          <w:numId w:val="0"/>
        </w:numPr>
        <w:spacing w:after="160"/>
        <w:ind w:left="1474" w:hanging="737"/>
        <w:rPr>
          <w:rFonts w:asciiTheme="minorHAnsi" w:hAnsiTheme="minorHAnsi" w:cstheme="minorHAnsi"/>
          <w:b/>
          <w:i/>
          <w:sz w:val="22"/>
          <w:szCs w:val="22"/>
        </w:rPr>
      </w:pPr>
      <w:bookmarkStart w:id="125" w:name="_Ref370383738"/>
      <w:r w:rsidRPr="007F2A4C">
        <w:rPr>
          <w:rFonts w:asciiTheme="minorHAnsi" w:hAnsiTheme="minorHAnsi" w:cstheme="minorHAnsi"/>
          <w:b/>
          <w:i/>
          <w:sz w:val="22"/>
          <w:szCs w:val="22"/>
        </w:rPr>
        <w:t xml:space="preserve">Minimální rozsah </w:t>
      </w:r>
      <w:bookmarkStart w:id="126" w:name="_Hlk25160079"/>
      <w:r w:rsidR="00E3321E" w:rsidRPr="007F2A4C">
        <w:rPr>
          <w:rFonts w:asciiTheme="minorHAnsi" w:hAnsiTheme="minorHAnsi" w:cstheme="minorHAnsi"/>
          <w:b/>
          <w:i/>
          <w:sz w:val="22"/>
          <w:szCs w:val="22"/>
        </w:rPr>
        <w:t>Licence</w:t>
      </w:r>
      <w:bookmarkEnd w:id="126"/>
    </w:p>
    <w:p w14:paraId="6DD43225" w14:textId="377971A6" w:rsidR="004A24A1"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Pokud se bude jednat o </w:t>
      </w:r>
      <w:r w:rsidR="003D6AB9" w:rsidRPr="007F2A4C">
        <w:rPr>
          <w:rFonts w:asciiTheme="minorHAnsi" w:hAnsiTheme="minorHAnsi" w:cstheme="minorHAnsi"/>
          <w:sz w:val="22"/>
          <w:szCs w:val="22"/>
        </w:rPr>
        <w:t xml:space="preserve">Standardní </w:t>
      </w:r>
      <w:r w:rsidRPr="007F2A4C">
        <w:rPr>
          <w:rFonts w:asciiTheme="minorHAnsi" w:hAnsiTheme="minorHAnsi" w:cstheme="minorHAnsi"/>
          <w:sz w:val="22"/>
          <w:szCs w:val="22"/>
        </w:rPr>
        <w:t xml:space="preserve">software 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Pr="007F2A4C">
        <w:rPr>
          <w:rFonts w:asciiTheme="minorHAnsi" w:hAnsiTheme="minorHAnsi" w:cstheme="minorHAnsi"/>
          <w:sz w:val="22"/>
          <w:szCs w:val="22"/>
        </w:rPr>
        <w:fldChar w:fldCharType="begin"/>
      </w:r>
      <w:r w:rsidRPr="007F2A4C">
        <w:rPr>
          <w:rFonts w:asciiTheme="minorHAnsi" w:hAnsiTheme="minorHAnsi" w:cstheme="minorHAnsi"/>
          <w:sz w:val="22"/>
          <w:szCs w:val="22"/>
        </w:rPr>
        <w:instrText xml:space="preserve"> REF _Ref367583606 \r \h  \* MERGEFORMAT </w:instrText>
      </w:r>
      <w:r w:rsidRPr="007F2A4C">
        <w:rPr>
          <w:rFonts w:asciiTheme="minorHAnsi" w:hAnsiTheme="minorHAnsi" w:cstheme="minorHAnsi"/>
          <w:sz w:val="22"/>
          <w:szCs w:val="22"/>
        </w:rPr>
      </w:r>
      <w:r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10.3</w:t>
      </w:r>
      <w:r w:rsidRPr="007F2A4C">
        <w:rPr>
          <w:rFonts w:asciiTheme="minorHAnsi" w:hAnsiTheme="minorHAnsi" w:cstheme="minorHAnsi"/>
          <w:sz w:val="22"/>
          <w:szCs w:val="22"/>
        </w:rPr>
        <w:fldChar w:fldCharType="end"/>
      </w:r>
      <w:r w:rsidRPr="007F2A4C">
        <w:rPr>
          <w:rFonts w:asciiTheme="minorHAnsi" w:hAnsiTheme="minorHAnsi" w:cstheme="minorHAnsi"/>
          <w:sz w:val="22"/>
          <w:szCs w:val="22"/>
        </w:rPr>
        <w:t xml:space="preserve">, </w:t>
      </w:r>
      <w:r w:rsidR="00C443E0" w:rsidRPr="007F2A4C">
        <w:rPr>
          <w:rFonts w:asciiTheme="minorHAnsi" w:hAnsiTheme="minorHAnsi" w:cstheme="minorHAnsi"/>
          <w:sz w:val="22"/>
          <w:szCs w:val="22"/>
        </w:rPr>
        <w:t xml:space="preserve">ke kterému je poskytována, postupována či zprostředkovávána </w:t>
      </w:r>
      <w:r w:rsidR="005E6CDE" w:rsidRPr="007F2A4C">
        <w:rPr>
          <w:rFonts w:asciiTheme="minorHAnsi" w:hAnsiTheme="minorHAnsi" w:cstheme="minorHAnsi"/>
          <w:sz w:val="22"/>
          <w:szCs w:val="22"/>
        </w:rPr>
        <w:t>l</w:t>
      </w:r>
      <w:r w:rsidR="00C443E0" w:rsidRPr="007F2A4C">
        <w:rPr>
          <w:rFonts w:asciiTheme="minorHAnsi" w:hAnsiTheme="minorHAnsi" w:cstheme="minorHAnsi"/>
          <w:sz w:val="22"/>
          <w:szCs w:val="22"/>
        </w:rPr>
        <w:t xml:space="preserve">icence či podlicence </w:t>
      </w:r>
      <w:r w:rsidRPr="007F2A4C">
        <w:rPr>
          <w:rFonts w:asciiTheme="minorHAnsi" w:hAnsiTheme="minorHAnsi" w:cstheme="minorHAnsi"/>
          <w:sz w:val="22"/>
          <w:szCs w:val="22"/>
        </w:rPr>
        <w:t xml:space="preserve">tak na rozdíl od </w:t>
      </w:r>
      <w:r w:rsidR="00E3321E"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ke zbývajícím částem </w:t>
      </w:r>
      <w:r w:rsidR="00C25FFB"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 xml:space="preserve">udělované dle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Pr="007F2A4C">
        <w:rPr>
          <w:rFonts w:asciiTheme="minorHAnsi" w:hAnsiTheme="minorHAnsi" w:cstheme="minorHAnsi"/>
          <w:sz w:val="22"/>
          <w:szCs w:val="22"/>
        </w:rPr>
        <w:fldChar w:fldCharType="begin"/>
      </w:r>
      <w:r w:rsidRPr="007F2A4C">
        <w:rPr>
          <w:rFonts w:asciiTheme="minorHAnsi" w:hAnsiTheme="minorHAnsi" w:cstheme="minorHAnsi"/>
          <w:sz w:val="22"/>
          <w:szCs w:val="22"/>
        </w:rPr>
        <w:instrText xml:space="preserve"> REF _Ref422241176 \r \h  \* MERGEFORMAT </w:instrText>
      </w:r>
      <w:r w:rsidRPr="007F2A4C">
        <w:rPr>
          <w:rFonts w:asciiTheme="minorHAnsi" w:hAnsiTheme="minorHAnsi" w:cstheme="minorHAnsi"/>
          <w:sz w:val="22"/>
          <w:szCs w:val="22"/>
        </w:rPr>
      </w:r>
      <w:r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10.2</w:t>
      </w:r>
      <w:r w:rsidRPr="007F2A4C">
        <w:rPr>
          <w:rFonts w:asciiTheme="minorHAnsi" w:hAnsiTheme="minorHAnsi" w:cstheme="minorHAnsi"/>
          <w:sz w:val="22"/>
          <w:szCs w:val="22"/>
        </w:rPr>
        <w:fldChar w:fldCharType="end"/>
      </w:r>
      <w:r w:rsidR="003347EE">
        <w:rPr>
          <w:rFonts w:asciiTheme="minorHAnsi" w:hAnsiTheme="minorHAnsi" w:cstheme="minorHAnsi"/>
          <w:sz w:val="22"/>
          <w:szCs w:val="22"/>
        </w:rPr>
        <w:t xml:space="preserve"> </w:t>
      </w:r>
      <w:r w:rsidR="00AA1B16" w:rsidRPr="007F2A4C">
        <w:rPr>
          <w:rFonts w:asciiTheme="minorHAnsi" w:hAnsiTheme="minorHAnsi" w:cstheme="minorHAnsi"/>
          <w:sz w:val="22"/>
          <w:szCs w:val="22"/>
        </w:rPr>
        <w:t>po</w:t>
      </w:r>
      <w:r w:rsidRPr="007F2A4C">
        <w:rPr>
          <w:rFonts w:asciiTheme="minorHAnsi" w:hAnsiTheme="minorHAnsi" w:cstheme="minorHAnsi"/>
          <w:sz w:val="22"/>
          <w:szCs w:val="22"/>
        </w:rPr>
        <w:t xml:space="preserve">stačí, aby udělená </w:t>
      </w:r>
      <w:r w:rsidR="00AA1B16" w:rsidRPr="007F2A4C">
        <w:rPr>
          <w:rFonts w:asciiTheme="minorHAnsi" w:hAnsiTheme="minorHAnsi" w:cstheme="minorHAnsi"/>
          <w:sz w:val="22"/>
          <w:szCs w:val="22"/>
        </w:rPr>
        <w:t>Licence</w:t>
      </w:r>
      <w:r w:rsidRPr="007F2A4C">
        <w:rPr>
          <w:rFonts w:asciiTheme="minorHAnsi" w:hAnsiTheme="minorHAnsi" w:cstheme="minorHAnsi"/>
          <w:sz w:val="22"/>
          <w:szCs w:val="22"/>
        </w:rPr>
        <w:t xml:space="preserve"> k takovému software zahrnovala nevýhradní oprávnění užít jej jakýmkoli způsobem nejméně po dobu 5 let od nabytí účinnosti této Smlouvy, na území České republiky a v množstevním rozsahu, který je objektivně nezbytný pro pokrytí potřeb Objednatele ke dni uzavření této Smlouvy, a to včetně práva Objednatele do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 xml:space="preserve">software zasahovat, pokud tak stanoví příslušné ustanovení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Pr="007F2A4C">
        <w:rPr>
          <w:rFonts w:asciiTheme="minorHAnsi" w:hAnsiTheme="minorHAnsi" w:cstheme="minorHAnsi"/>
          <w:sz w:val="22"/>
          <w:szCs w:val="22"/>
        </w:rPr>
        <w:fldChar w:fldCharType="begin"/>
      </w:r>
      <w:r w:rsidRPr="007F2A4C">
        <w:rPr>
          <w:rFonts w:asciiTheme="minorHAnsi" w:hAnsiTheme="minorHAnsi" w:cstheme="minorHAnsi"/>
          <w:sz w:val="22"/>
          <w:szCs w:val="22"/>
        </w:rPr>
        <w:instrText xml:space="preserve"> REF _Ref367583606 \r \h  \* MERGEFORMAT </w:instrText>
      </w:r>
      <w:r w:rsidRPr="007F2A4C">
        <w:rPr>
          <w:rFonts w:asciiTheme="minorHAnsi" w:hAnsiTheme="minorHAnsi" w:cstheme="minorHAnsi"/>
          <w:sz w:val="22"/>
          <w:szCs w:val="22"/>
        </w:rPr>
      </w:r>
      <w:r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10.3</w:t>
      </w:r>
      <w:r w:rsidRPr="007F2A4C">
        <w:rPr>
          <w:rFonts w:asciiTheme="minorHAnsi" w:hAnsiTheme="minorHAnsi" w:cstheme="minorHAnsi"/>
          <w:sz w:val="22"/>
          <w:szCs w:val="22"/>
        </w:rPr>
        <w:fldChar w:fldCharType="end"/>
      </w:r>
      <w:bookmarkEnd w:id="125"/>
      <w:r w:rsidRPr="007F2A4C">
        <w:rPr>
          <w:rFonts w:asciiTheme="minorHAnsi" w:hAnsiTheme="minorHAnsi" w:cstheme="minorHAnsi"/>
          <w:sz w:val="22"/>
          <w:szCs w:val="22"/>
        </w:rPr>
        <w:t xml:space="preserve">. </w:t>
      </w:r>
    </w:p>
    <w:p w14:paraId="575BD225" w14:textId="165D914C" w:rsidR="0013413C" w:rsidRPr="007F2A4C" w:rsidRDefault="004F02B0" w:rsidP="005D13EC">
      <w:pPr>
        <w:pStyle w:val="RLTextlnkuslovan"/>
        <w:spacing w:after="160"/>
        <w:rPr>
          <w:rFonts w:asciiTheme="minorHAnsi" w:hAnsiTheme="minorHAnsi" w:cstheme="minorHAnsi"/>
          <w:sz w:val="22"/>
          <w:szCs w:val="22"/>
        </w:rPr>
      </w:pPr>
      <w:bookmarkStart w:id="127" w:name="_Hlk2948918"/>
      <w:r w:rsidRPr="007F2A4C">
        <w:rPr>
          <w:rFonts w:asciiTheme="minorHAnsi" w:hAnsiTheme="minorHAnsi" w:cstheme="minorHAnsi"/>
          <w:sz w:val="22"/>
          <w:szCs w:val="22"/>
        </w:rPr>
        <w:t xml:space="preserve">Součástí </w:t>
      </w:r>
      <w:r w:rsidR="00AA1B16" w:rsidRPr="007F2A4C">
        <w:rPr>
          <w:rFonts w:asciiTheme="minorHAnsi" w:hAnsiTheme="minorHAnsi" w:cstheme="minorHAnsi"/>
          <w:sz w:val="22"/>
          <w:szCs w:val="22"/>
        </w:rPr>
        <w:t xml:space="preserve">Licence </w:t>
      </w:r>
      <w:r w:rsidRPr="007F2A4C">
        <w:rPr>
          <w:rFonts w:asciiTheme="minorHAnsi" w:hAnsiTheme="minorHAnsi" w:cstheme="minorHAnsi"/>
          <w:sz w:val="22"/>
          <w:szCs w:val="22"/>
        </w:rPr>
        <w:t>je též právo k provedeným změnám konfigurace či nastavením počítačových programů, pro jejichž předání se obdobně uplatní</w:t>
      </w:r>
      <w:r w:rsidR="000568C6" w:rsidRPr="007F2A4C">
        <w:rPr>
          <w:rFonts w:asciiTheme="minorHAnsi" w:hAnsiTheme="minorHAnsi" w:cstheme="minorHAnsi"/>
          <w:sz w:val="22"/>
          <w:szCs w:val="22"/>
        </w:rPr>
        <w:t xml:space="preserve"> ustanovení</w:t>
      </w:r>
      <w:r w:rsidRPr="007F2A4C">
        <w:rPr>
          <w:rFonts w:asciiTheme="minorHAnsi" w:hAnsiTheme="minorHAnsi" w:cstheme="minorHAnsi"/>
          <w:sz w:val="22"/>
          <w:szCs w:val="22"/>
        </w:rPr>
        <w:t xml:space="preserve"> </w:t>
      </w:r>
      <w:r w:rsidR="00C869C4" w:rsidRPr="007F2A4C">
        <w:rPr>
          <w:rFonts w:asciiTheme="minorHAnsi" w:hAnsiTheme="minorHAnsi" w:cstheme="minorHAnsi"/>
          <w:sz w:val="22"/>
          <w:szCs w:val="22"/>
        </w:rPr>
        <w:t>Článku</w:t>
      </w:r>
      <w:r w:rsidRPr="007F2A4C">
        <w:rPr>
          <w:rFonts w:asciiTheme="minorHAnsi" w:hAnsiTheme="minorHAnsi" w:cstheme="minorHAnsi"/>
          <w:sz w:val="22"/>
          <w:szCs w:val="22"/>
        </w:rPr>
        <w:t xml:space="preserve"> </w:t>
      </w:r>
      <w:r w:rsidR="00654F1B" w:rsidRPr="007F2A4C">
        <w:rPr>
          <w:rFonts w:asciiTheme="minorHAnsi" w:hAnsiTheme="minorHAnsi" w:cstheme="minorHAnsi"/>
          <w:sz w:val="22"/>
          <w:szCs w:val="22"/>
        </w:rPr>
        <w:fldChar w:fldCharType="begin"/>
      </w:r>
      <w:r w:rsidR="00654F1B" w:rsidRPr="007F2A4C">
        <w:rPr>
          <w:rFonts w:asciiTheme="minorHAnsi" w:hAnsiTheme="minorHAnsi" w:cstheme="minorHAnsi"/>
          <w:sz w:val="22"/>
          <w:szCs w:val="22"/>
        </w:rPr>
        <w:instrText xml:space="preserve"> REF _Ref2072639 \r \h </w:instrText>
      </w:r>
      <w:r w:rsidR="00DF65E2" w:rsidRPr="007F2A4C">
        <w:rPr>
          <w:rFonts w:asciiTheme="minorHAnsi" w:hAnsiTheme="minorHAnsi" w:cstheme="minorHAnsi"/>
          <w:sz w:val="22"/>
          <w:szCs w:val="22"/>
        </w:rPr>
        <w:instrText xml:space="preserve"> \* MERGEFORMAT </w:instrText>
      </w:r>
      <w:r w:rsidR="00654F1B" w:rsidRPr="007F2A4C">
        <w:rPr>
          <w:rFonts w:asciiTheme="minorHAnsi" w:hAnsiTheme="minorHAnsi" w:cstheme="minorHAnsi"/>
          <w:sz w:val="22"/>
          <w:szCs w:val="22"/>
        </w:rPr>
      </w:r>
      <w:r w:rsidR="00654F1B"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11</w:t>
      </w:r>
      <w:r w:rsidR="00654F1B" w:rsidRPr="007F2A4C">
        <w:rPr>
          <w:rFonts w:asciiTheme="minorHAnsi" w:hAnsiTheme="minorHAnsi" w:cstheme="minorHAnsi"/>
          <w:sz w:val="22"/>
          <w:szCs w:val="22"/>
        </w:rPr>
        <w:fldChar w:fldCharType="end"/>
      </w:r>
      <w:r w:rsidRPr="007F2A4C">
        <w:rPr>
          <w:rFonts w:asciiTheme="minorHAnsi" w:hAnsiTheme="minorHAnsi" w:cstheme="minorHAnsi"/>
          <w:sz w:val="22"/>
          <w:szCs w:val="22"/>
        </w:rPr>
        <w:t xml:space="preserve"> této Smlouvy</w:t>
      </w:r>
      <w:r w:rsidR="00F44850" w:rsidRPr="007F2A4C">
        <w:rPr>
          <w:rFonts w:asciiTheme="minorHAnsi" w:hAnsiTheme="minorHAnsi" w:cstheme="minorHAnsi"/>
          <w:sz w:val="22"/>
          <w:szCs w:val="22"/>
        </w:rPr>
        <w:t>.</w:t>
      </w:r>
    </w:p>
    <w:p w14:paraId="7899B905" w14:textId="5C47C8ED" w:rsidR="0013413C" w:rsidRPr="007F2A4C" w:rsidRDefault="0013413C" w:rsidP="005D13EC">
      <w:pPr>
        <w:pStyle w:val="RLTextlnkuslovan"/>
        <w:spacing w:after="160"/>
        <w:rPr>
          <w:rFonts w:asciiTheme="minorHAnsi" w:hAnsiTheme="minorHAnsi" w:cstheme="minorHAnsi"/>
          <w:sz w:val="22"/>
          <w:szCs w:val="22"/>
        </w:rPr>
      </w:pPr>
      <w:bookmarkStart w:id="128" w:name="_Ref368991561"/>
      <w:bookmarkEnd w:id="127"/>
      <w:r w:rsidRPr="007F2A4C">
        <w:rPr>
          <w:rFonts w:asciiTheme="minorHAnsi" w:hAnsiTheme="minorHAnsi" w:cstheme="minorHAnsi"/>
          <w:sz w:val="22"/>
          <w:szCs w:val="22"/>
        </w:rPr>
        <w:t xml:space="preserve">Nelze-li to na Poskytovateli spravedlivě požadovat a není-li to v rozporu s ustanoveními </w:t>
      </w:r>
      <w:r w:rsidR="00C869C4" w:rsidRPr="007F2A4C">
        <w:rPr>
          <w:rFonts w:asciiTheme="minorHAnsi" w:hAnsiTheme="minorHAnsi" w:cstheme="minorHAnsi"/>
          <w:sz w:val="22"/>
          <w:szCs w:val="22"/>
        </w:rPr>
        <w:t>Článku</w:t>
      </w:r>
      <w:r w:rsidR="00AA1B16" w:rsidRPr="007F2A4C">
        <w:rPr>
          <w:rFonts w:asciiTheme="minorHAnsi" w:hAnsiTheme="minorHAnsi" w:cstheme="minorHAnsi"/>
          <w:sz w:val="22"/>
          <w:szCs w:val="22"/>
        </w:rPr>
        <w:t xml:space="preserve"> </w:t>
      </w:r>
      <w:r w:rsidR="00AA1B16" w:rsidRPr="007F2A4C">
        <w:rPr>
          <w:rFonts w:asciiTheme="minorHAnsi" w:hAnsiTheme="minorHAnsi" w:cstheme="minorHAnsi"/>
          <w:sz w:val="22"/>
          <w:szCs w:val="22"/>
        </w:rPr>
        <w:fldChar w:fldCharType="begin"/>
      </w:r>
      <w:r w:rsidR="00AA1B16" w:rsidRPr="007F2A4C">
        <w:rPr>
          <w:rFonts w:asciiTheme="minorHAnsi" w:hAnsiTheme="minorHAnsi" w:cstheme="minorHAnsi"/>
          <w:sz w:val="22"/>
          <w:szCs w:val="22"/>
        </w:rPr>
        <w:instrText xml:space="preserve"> REF _Ref367583606 \r \h </w:instrText>
      </w:r>
      <w:r w:rsidR="00DF65E2" w:rsidRPr="007F2A4C">
        <w:rPr>
          <w:rFonts w:asciiTheme="minorHAnsi" w:hAnsiTheme="minorHAnsi" w:cstheme="minorHAnsi"/>
          <w:sz w:val="22"/>
          <w:szCs w:val="22"/>
        </w:rPr>
        <w:instrText xml:space="preserve"> \* MERGEFORMAT </w:instrText>
      </w:r>
      <w:r w:rsidR="00AA1B16" w:rsidRPr="007F2A4C">
        <w:rPr>
          <w:rFonts w:asciiTheme="minorHAnsi" w:hAnsiTheme="minorHAnsi" w:cstheme="minorHAnsi"/>
          <w:sz w:val="22"/>
          <w:szCs w:val="22"/>
        </w:rPr>
      </w:r>
      <w:r w:rsidR="00AA1B16"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10.3</w:t>
      </w:r>
      <w:r w:rsidR="00AA1B16" w:rsidRPr="007F2A4C">
        <w:rPr>
          <w:rFonts w:asciiTheme="minorHAnsi" w:hAnsiTheme="minorHAnsi" w:cstheme="minorHAnsi"/>
          <w:sz w:val="22"/>
          <w:szCs w:val="22"/>
        </w:rPr>
        <w:fldChar w:fldCharType="end"/>
      </w:r>
      <w:r w:rsidRPr="007F2A4C">
        <w:rPr>
          <w:rFonts w:asciiTheme="minorHAnsi" w:hAnsiTheme="minorHAnsi" w:cstheme="minorHAnsi"/>
          <w:sz w:val="22"/>
          <w:szCs w:val="22"/>
        </w:rPr>
        <w:t>, nemusí být Objednateli k</w:t>
      </w:r>
      <w:r w:rsidR="003D6AB9" w:rsidRPr="007F2A4C">
        <w:rPr>
          <w:rFonts w:asciiTheme="minorHAnsi" w:hAnsiTheme="minorHAnsi" w:cstheme="minorHAnsi"/>
          <w:sz w:val="22"/>
          <w:szCs w:val="22"/>
        </w:rPr>
        <w:t>e</w:t>
      </w:r>
      <w:r w:rsidRPr="007F2A4C">
        <w:rPr>
          <w:rFonts w:asciiTheme="minorHAnsi" w:hAnsiTheme="minorHAnsi" w:cstheme="minorHAnsi"/>
          <w:sz w:val="22"/>
          <w:szCs w:val="22"/>
        </w:rPr>
        <w:t xml:space="preserve"> </w:t>
      </w:r>
      <w:r w:rsidR="003D6AB9" w:rsidRPr="007F2A4C">
        <w:rPr>
          <w:rFonts w:asciiTheme="minorHAnsi" w:hAnsiTheme="minorHAnsi" w:cstheme="minorHAnsi"/>
          <w:sz w:val="22"/>
          <w:szCs w:val="22"/>
        </w:rPr>
        <w:t xml:space="preserve">Standardnímu </w:t>
      </w:r>
      <w:r w:rsidRPr="007F2A4C">
        <w:rPr>
          <w:rFonts w:asciiTheme="minorHAnsi" w:hAnsiTheme="minorHAnsi" w:cstheme="minorHAnsi"/>
          <w:sz w:val="22"/>
          <w:szCs w:val="22"/>
        </w:rPr>
        <w:t xml:space="preserve">softwaru předány zdrojové kódy a stejně tak nemusí být Objednateli poskytnuto právo do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 xml:space="preserve">softwaru zasahovat, vždy však musí být předána kompletní uživatelská, administrátorská a provozní </w:t>
      </w:r>
      <w:r w:rsidR="003D6AB9" w:rsidRPr="007F2A4C">
        <w:rPr>
          <w:rFonts w:asciiTheme="minorHAnsi" w:hAnsiTheme="minorHAnsi" w:cstheme="minorHAnsi"/>
          <w:sz w:val="22"/>
          <w:szCs w:val="22"/>
        </w:rPr>
        <w:t>Dokumentace</w:t>
      </w:r>
      <w:r w:rsidRPr="007F2A4C">
        <w:rPr>
          <w:rFonts w:asciiTheme="minorHAnsi" w:hAnsiTheme="minorHAnsi" w:cstheme="minorHAnsi"/>
          <w:sz w:val="22"/>
          <w:szCs w:val="22"/>
        </w:rPr>
        <w:t>.</w:t>
      </w:r>
      <w:bookmarkEnd w:id="128"/>
    </w:p>
    <w:p w14:paraId="3C5BDE04" w14:textId="133CFD46" w:rsidR="0013413C"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lastRenderedPageBreak/>
        <w:t xml:space="preserve">Poskytovatel se zavazuje samostatně zdokumentovat veškeré využití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 xml:space="preserve">software v rámci </w:t>
      </w:r>
      <w:r w:rsidR="00CD0D2D"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 xml:space="preserve">a předložit Objednateli ucelený přehled využitého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 xml:space="preserve">software, jehož součástí budou licenční podmínky takového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 xml:space="preserve">software a seznam jeho alternativních </w:t>
      </w:r>
      <w:r w:rsidR="00A04F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ů. Tento přehled je Poskytovatel povinen předložit Objednateli vždy do 3 pracovních dnů po akceptaci plnění, v jehož rámci Poskytovatel využil </w:t>
      </w:r>
      <w:r w:rsidR="003D6AB9" w:rsidRPr="007F2A4C">
        <w:rPr>
          <w:rFonts w:asciiTheme="minorHAnsi" w:hAnsiTheme="minorHAnsi" w:cstheme="minorHAnsi"/>
          <w:sz w:val="22"/>
          <w:szCs w:val="22"/>
        </w:rPr>
        <w:t xml:space="preserve">Standardní </w:t>
      </w:r>
      <w:r w:rsidRPr="007F2A4C">
        <w:rPr>
          <w:rFonts w:asciiTheme="minorHAnsi" w:hAnsiTheme="minorHAnsi" w:cstheme="minorHAnsi"/>
          <w:sz w:val="22"/>
          <w:szCs w:val="22"/>
        </w:rPr>
        <w:t>software a dále vždy do 1 měsíce od doručení výzvy Objednatele, kterou může Objednatel učinit kdykoli, nejpozději však do 2 let od skončení účinnosti Smlouvy z jakéhokoli důvodu.</w:t>
      </w:r>
    </w:p>
    <w:p w14:paraId="2B611A31" w14:textId="6919FD6A" w:rsidR="0013413C"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Jestliže jsou s užitím </w:t>
      </w:r>
      <w:r w:rsidR="003D6AB9" w:rsidRPr="007F2A4C">
        <w:rPr>
          <w:rFonts w:asciiTheme="minorHAnsi" w:hAnsiTheme="minorHAnsi" w:cstheme="minorHAnsi"/>
          <w:sz w:val="22"/>
          <w:szCs w:val="22"/>
        </w:rPr>
        <w:t xml:space="preserve">Standardního </w:t>
      </w:r>
      <w:r w:rsidRPr="007F2A4C">
        <w:rPr>
          <w:rFonts w:asciiTheme="minorHAnsi" w:hAnsiTheme="minorHAnsi" w:cstheme="minorHAnsi"/>
          <w:sz w:val="22"/>
          <w:szCs w:val="22"/>
        </w:rPr>
        <w:t>software spojeny jednorázové</w:t>
      </w:r>
      <w:r w:rsidR="000E0D16" w:rsidRPr="007F2A4C">
        <w:rPr>
          <w:rFonts w:asciiTheme="minorHAnsi" w:hAnsiTheme="minorHAnsi" w:cstheme="minorHAnsi"/>
          <w:sz w:val="22"/>
          <w:szCs w:val="22"/>
        </w:rPr>
        <w:t xml:space="preserve"> poplatky</w:t>
      </w:r>
      <w:r w:rsidRPr="007F2A4C">
        <w:rPr>
          <w:rFonts w:asciiTheme="minorHAnsi" w:hAnsiTheme="minorHAnsi" w:cstheme="minorHAnsi"/>
          <w:sz w:val="22"/>
          <w:szCs w:val="22"/>
        </w:rPr>
        <w:t xml:space="preserve">, je Poskytovatel povinen v rámci ceny </w:t>
      </w:r>
      <w:r w:rsidR="00CD0D2D" w:rsidRPr="007F2A4C">
        <w:rPr>
          <w:rFonts w:asciiTheme="minorHAnsi" w:hAnsiTheme="minorHAnsi" w:cstheme="minorHAnsi"/>
          <w:sz w:val="22"/>
          <w:szCs w:val="22"/>
        </w:rPr>
        <w:t xml:space="preserve">plnění </w:t>
      </w:r>
      <w:r w:rsidRPr="007F2A4C">
        <w:rPr>
          <w:rFonts w:asciiTheme="minorHAnsi" w:hAnsiTheme="minorHAnsi" w:cstheme="minorHAnsi"/>
          <w:sz w:val="22"/>
          <w:szCs w:val="22"/>
        </w:rPr>
        <w:t>řádně uhradit všechny tyto poplatky za dobu 5 let od nabytí účinnosti této Smlouvy</w:t>
      </w:r>
      <w:r w:rsidR="00CD2776" w:rsidRPr="007F2A4C">
        <w:rPr>
          <w:rFonts w:asciiTheme="minorHAnsi" w:hAnsiTheme="minorHAnsi" w:cstheme="minorHAnsi"/>
          <w:sz w:val="22"/>
          <w:szCs w:val="22"/>
        </w:rPr>
        <w:t>.</w:t>
      </w:r>
    </w:p>
    <w:p w14:paraId="4736A25E" w14:textId="73E707E7" w:rsidR="0013413C" w:rsidRPr="007F2A4C" w:rsidRDefault="0013413C" w:rsidP="005D13EC">
      <w:pPr>
        <w:pStyle w:val="RLTextlnkuslovan"/>
        <w:numPr>
          <w:ilvl w:val="0"/>
          <w:numId w:val="0"/>
        </w:numPr>
        <w:spacing w:after="160"/>
        <w:ind w:left="1474" w:hanging="737"/>
        <w:rPr>
          <w:rFonts w:asciiTheme="minorHAnsi" w:hAnsiTheme="minorHAnsi" w:cstheme="minorHAnsi"/>
          <w:b/>
          <w:i/>
          <w:sz w:val="22"/>
          <w:szCs w:val="22"/>
        </w:rPr>
      </w:pPr>
      <w:bookmarkStart w:id="129" w:name="_Hlk24117313"/>
      <w:r w:rsidRPr="007F2A4C">
        <w:rPr>
          <w:rFonts w:asciiTheme="minorHAnsi" w:hAnsiTheme="minorHAnsi" w:cstheme="minorHAnsi"/>
          <w:b/>
          <w:i/>
          <w:sz w:val="22"/>
          <w:szCs w:val="22"/>
        </w:rPr>
        <w:t xml:space="preserve">Přechod práv, licenční odměna a garance rozsahu </w:t>
      </w:r>
      <w:r w:rsidR="00AA1B16" w:rsidRPr="007F2A4C">
        <w:rPr>
          <w:rFonts w:asciiTheme="minorHAnsi" w:hAnsiTheme="minorHAnsi" w:cstheme="minorHAnsi"/>
          <w:b/>
          <w:i/>
          <w:sz w:val="22"/>
          <w:szCs w:val="22"/>
        </w:rPr>
        <w:t>Licenc</w:t>
      </w:r>
      <w:r w:rsidR="004B01E9" w:rsidRPr="007F2A4C">
        <w:rPr>
          <w:rFonts w:asciiTheme="minorHAnsi" w:hAnsiTheme="minorHAnsi" w:cstheme="minorHAnsi"/>
          <w:b/>
          <w:i/>
          <w:sz w:val="22"/>
          <w:szCs w:val="22"/>
        </w:rPr>
        <w:t>e</w:t>
      </w:r>
      <w:r w:rsidR="00AA1B16" w:rsidRPr="007F2A4C">
        <w:rPr>
          <w:rFonts w:asciiTheme="minorHAnsi" w:hAnsiTheme="minorHAnsi" w:cstheme="minorHAnsi"/>
          <w:b/>
          <w:i/>
          <w:sz w:val="22"/>
          <w:szCs w:val="22"/>
        </w:rPr>
        <w:t xml:space="preserve">  </w:t>
      </w:r>
    </w:p>
    <w:p w14:paraId="15FFBE74" w14:textId="77777777" w:rsidR="0013413C"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bookmarkEnd w:id="129"/>
    <w:p w14:paraId="3D96BB1D" w14:textId="332370CA" w:rsidR="002C3C07" w:rsidRPr="007F2A4C" w:rsidRDefault="0013413C"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Odměna za poskytnutí </w:t>
      </w:r>
      <w:r w:rsidR="00CD0D2D" w:rsidRPr="007F2A4C">
        <w:rPr>
          <w:rFonts w:asciiTheme="minorHAnsi" w:hAnsiTheme="minorHAnsi" w:cstheme="minorHAnsi"/>
          <w:sz w:val="22"/>
          <w:szCs w:val="22"/>
        </w:rPr>
        <w:t>práv</w:t>
      </w:r>
      <w:r w:rsidR="00001DDF"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k </w:t>
      </w:r>
      <w:r w:rsidR="00E3321E" w:rsidRPr="007F2A4C">
        <w:rPr>
          <w:rFonts w:asciiTheme="minorHAnsi" w:hAnsiTheme="minorHAnsi" w:cstheme="minorHAnsi"/>
          <w:sz w:val="22"/>
          <w:szCs w:val="22"/>
        </w:rPr>
        <w:t>Autors</w:t>
      </w:r>
      <w:r w:rsidRPr="007F2A4C">
        <w:rPr>
          <w:rFonts w:asciiTheme="minorHAnsi" w:hAnsiTheme="minorHAnsi" w:cstheme="minorHAnsi"/>
          <w:sz w:val="22"/>
          <w:szCs w:val="22"/>
        </w:rPr>
        <w:t xml:space="preserve">kým dílům je zahrnuta v ceně </w:t>
      </w:r>
      <w:r w:rsidR="00CD0D2D" w:rsidRPr="007F2A4C">
        <w:rPr>
          <w:rFonts w:asciiTheme="minorHAnsi" w:hAnsiTheme="minorHAnsi" w:cstheme="minorHAnsi"/>
          <w:sz w:val="22"/>
          <w:szCs w:val="22"/>
        </w:rPr>
        <w:t>plnění</w:t>
      </w:r>
      <w:r w:rsidRPr="007F2A4C">
        <w:rPr>
          <w:rFonts w:asciiTheme="minorHAnsi" w:hAnsiTheme="minorHAnsi" w:cstheme="minorHAnsi"/>
          <w:sz w:val="22"/>
          <w:szCs w:val="22"/>
        </w:rPr>
        <w:t xml:space="preserve">. Bez ohledu na formu </w:t>
      </w:r>
      <w:r w:rsidR="00CD0D2D" w:rsidRPr="007F2A4C">
        <w:rPr>
          <w:rFonts w:asciiTheme="minorHAnsi" w:hAnsiTheme="minorHAnsi" w:cstheme="minorHAnsi"/>
          <w:sz w:val="22"/>
          <w:szCs w:val="22"/>
        </w:rPr>
        <w:t>poskytnutí práv</w:t>
      </w:r>
      <w:r w:rsidRPr="007F2A4C">
        <w:rPr>
          <w:rFonts w:asciiTheme="minorHAnsi" w:hAnsiTheme="minorHAnsi" w:cstheme="minorHAnsi"/>
          <w:sz w:val="22"/>
          <w:szCs w:val="22"/>
        </w:rPr>
        <w:t xml:space="preserve"> však platí, že Poskytovatel je vždy povinen zajistit poskytnutí </w:t>
      </w:r>
      <w:r w:rsidR="00CD0D2D" w:rsidRPr="007F2A4C">
        <w:rPr>
          <w:rFonts w:asciiTheme="minorHAnsi" w:hAnsiTheme="minorHAnsi" w:cstheme="minorHAnsi"/>
          <w:sz w:val="22"/>
          <w:szCs w:val="22"/>
        </w:rPr>
        <w:t>práv</w:t>
      </w:r>
      <w:r w:rsidR="00001DDF" w:rsidRPr="007F2A4C">
        <w:rPr>
          <w:rFonts w:asciiTheme="minorHAnsi" w:hAnsiTheme="minorHAnsi" w:cstheme="minorHAnsi"/>
          <w:sz w:val="22"/>
          <w:szCs w:val="22"/>
        </w:rPr>
        <w:t xml:space="preserve"> d</w:t>
      </w:r>
      <w:r w:rsidRPr="007F2A4C">
        <w:rPr>
          <w:rFonts w:asciiTheme="minorHAnsi" w:hAnsiTheme="minorHAnsi" w:cstheme="minorHAnsi"/>
          <w:sz w:val="22"/>
          <w:szCs w:val="22"/>
        </w:rPr>
        <w:t>le podmínek stanovených Smlouvou, a to bez ohledu na případný rozdílný obsah standardních licenčních podmínek vykonavatele majetkových práv k </w:t>
      </w:r>
      <w:r w:rsidRPr="007F2A4C">
        <w:rPr>
          <w:rFonts w:asciiTheme="minorHAnsi" w:hAnsiTheme="minorHAnsi" w:cstheme="minorHAnsi"/>
          <w:sz w:val="22"/>
          <w:szCs w:val="22"/>
          <w:lang w:eastAsia="en-US" w:bidi="en-US"/>
        </w:rPr>
        <w:t xml:space="preserve">takovým </w:t>
      </w:r>
      <w:r w:rsidR="00E3321E" w:rsidRPr="007F2A4C">
        <w:rPr>
          <w:rFonts w:asciiTheme="minorHAnsi" w:hAnsiTheme="minorHAnsi" w:cstheme="minorHAnsi"/>
          <w:sz w:val="22"/>
          <w:szCs w:val="22"/>
          <w:lang w:eastAsia="en-US" w:bidi="en-US"/>
        </w:rPr>
        <w:t>Autors</w:t>
      </w:r>
      <w:r w:rsidRPr="007F2A4C">
        <w:rPr>
          <w:rFonts w:asciiTheme="minorHAnsi" w:hAnsiTheme="minorHAnsi" w:cstheme="minorHAnsi"/>
          <w:sz w:val="22"/>
          <w:szCs w:val="22"/>
          <w:lang w:eastAsia="en-US" w:bidi="en-US"/>
        </w:rPr>
        <w:t>kým dílům</w:t>
      </w:r>
      <w:r w:rsidRPr="007F2A4C">
        <w:rPr>
          <w:rFonts w:asciiTheme="minorHAnsi" w:hAnsiTheme="minorHAnsi" w:cstheme="minorHAnsi"/>
          <w:sz w:val="22"/>
          <w:szCs w:val="22"/>
        </w:rPr>
        <w:t>.</w:t>
      </w:r>
    </w:p>
    <w:p w14:paraId="234BDC5A" w14:textId="77777777" w:rsidR="006F41E2" w:rsidRPr="007F2A4C" w:rsidRDefault="006F41E2" w:rsidP="005D13EC">
      <w:pPr>
        <w:pStyle w:val="RLlneksmlouvy"/>
        <w:spacing w:after="160"/>
        <w:rPr>
          <w:rFonts w:asciiTheme="minorHAnsi" w:hAnsiTheme="minorHAnsi" w:cstheme="minorHAnsi"/>
          <w:sz w:val="22"/>
          <w:szCs w:val="22"/>
        </w:rPr>
      </w:pPr>
      <w:bookmarkStart w:id="130" w:name="_Ref2072639"/>
      <w:r w:rsidRPr="007F2A4C">
        <w:rPr>
          <w:rFonts w:asciiTheme="minorHAnsi" w:hAnsiTheme="minorHAnsi" w:cstheme="minorHAnsi"/>
          <w:sz w:val="22"/>
          <w:szCs w:val="22"/>
        </w:rPr>
        <w:t>ZDROJOVÝ KÓD</w:t>
      </w:r>
      <w:bookmarkEnd w:id="130"/>
    </w:p>
    <w:p w14:paraId="58C0A87D" w14:textId="11ACB1CF" w:rsidR="00487E81" w:rsidRPr="007F2A4C" w:rsidRDefault="009456A3" w:rsidP="00487E81">
      <w:pPr>
        <w:pStyle w:val="RLTextlnkuslovan"/>
        <w:rPr>
          <w:rFonts w:asciiTheme="minorHAnsi" w:hAnsiTheme="minorHAnsi" w:cstheme="minorHAnsi"/>
          <w:sz w:val="22"/>
          <w:szCs w:val="22"/>
          <w:lang w:eastAsia="en-US"/>
        </w:rPr>
      </w:pPr>
      <w:bookmarkStart w:id="131" w:name="_Ref2092871"/>
      <w:r w:rsidRPr="007F2A4C">
        <w:rPr>
          <w:rFonts w:asciiTheme="minorHAnsi" w:hAnsiTheme="minorHAnsi" w:cstheme="minorHAnsi"/>
          <w:sz w:val="22"/>
          <w:szCs w:val="22"/>
          <w:lang w:eastAsia="en-US"/>
        </w:rPr>
        <w:t xml:space="preserve">Zdrojový kód bude po dobu trvání této Smlouvy pod kontrolou Poskytovatele. </w:t>
      </w:r>
      <w:r w:rsidR="00487E81" w:rsidRPr="007F2A4C">
        <w:rPr>
          <w:rFonts w:asciiTheme="minorHAnsi" w:hAnsiTheme="minorHAnsi" w:cstheme="minorHAnsi"/>
          <w:sz w:val="22"/>
          <w:szCs w:val="22"/>
          <w:lang w:eastAsia="en-US"/>
        </w:rPr>
        <w:t xml:space="preserve">Poskytovatel je povinen aktuální dokumentované zdrojové kódy a koncepční přípravné materiály všech součástí Systému uchovávat na takovém místě (např. bankovní úschova), aby v případě </w:t>
      </w:r>
    </w:p>
    <w:p w14:paraId="1F797C81" w14:textId="0F3E7811" w:rsidR="00487E81" w:rsidRPr="007F2A4C" w:rsidRDefault="00487E81" w:rsidP="00487E81">
      <w:pPr>
        <w:pStyle w:val="RLTextlnkuslovan"/>
        <w:numPr>
          <w:ilvl w:val="2"/>
          <w:numId w:val="2"/>
        </w:numPr>
        <w:rPr>
          <w:rFonts w:asciiTheme="minorHAnsi" w:hAnsiTheme="minorHAnsi" w:cstheme="minorHAnsi"/>
          <w:sz w:val="22"/>
          <w:szCs w:val="22"/>
          <w:lang w:eastAsia="en-US"/>
        </w:rPr>
      </w:pPr>
      <w:r w:rsidRPr="007F2A4C">
        <w:rPr>
          <w:rFonts w:asciiTheme="minorHAnsi" w:hAnsiTheme="minorHAnsi" w:cstheme="minorHAnsi"/>
          <w:sz w:val="22"/>
          <w:szCs w:val="22"/>
          <w:lang w:eastAsia="en-US"/>
        </w:rPr>
        <w:t>předčasného ukončení implementační smlouvy</w:t>
      </w:r>
      <w:r w:rsidR="00000D0E" w:rsidRPr="007F2A4C">
        <w:rPr>
          <w:rFonts w:asciiTheme="minorHAnsi" w:hAnsiTheme="minorHAnsi" w:cstheme="minorHAnsi"/>
          <w:sz w:val="22"/>
          <w:szCs w:val="22"/>
          <w:lang w:eastAsia="en-US"/>
        </w:rPr>
        <w:t>; nebo</w:t>
      </w:r>
    </w:p>
    <w:p w14:paraId="614254CA" w14:textId="77777777" w:rsidR="00000D0E" w:rsidRPr="007F2A4C" w:rsidRDefault="00487E81" w:rsidP="00487E81">
      <w:pPr>
        <w:pStyle w:val="RLTextlnkuslovan"/>
        <w:numPr>
          <w:ilvl w:val="2"/>
          <w:numId w:val="2"/>
        </w:numPr>
        <w:rPr>
          <w:rFonts w:asciiTheme="minorHAnsi" w:hAnsiTheme="minorHAnsi" w:cstheme="minorHAnsi"/>
          <w:sz w:val="22"/>
          <w:szCs w:val="22"/>
          <w:lang w:eastAsia="en-US"/>
        </w:rPr>
      </w:pPr>
      <w:r w:rsidRPr="007F2A4C">
        <w:rPr>
          <w:rFonts w:asciiTheme="minorHAnsi" w:hAnsiTheme="minorHAnsi" w:cstheme="minorHAnsi"/>
          <w:sz w:val="22"/>
          <w:szCs w:val="22"/>
          <w:lang w:eastAsia="en-US"/>
        </w:rPr>
        <w:t>ukončení servisní smlouvy uzavřené s</w:t>
      </w:r>
      <w:r w:rsidR="00000D0E" w:rsidRPr="007F2A4C">
        <w:rPr>
          <w:rFonts w:asciiTheme="minorHAnsi" w:hAnsiTheme="minorHAnsi" w:cstheme="minorHAnsi"/>
          <w:sz w:val="22"/>
          <w:szCs w:val="22"/>
          <w:lang w:eastAsia="en-US"/>
        </w:rPr>
        <w:t> </w:t>
      </w:r>
      <w:r w:rsidRPr="007F2A4C">
        <w:rPr>
          <w:rFonts w:asciiTheme="minorHAnsi" w:hAnsiTheme="minorHAnsi" w:cstheme="minorHAnsi"/>
          <w:sz w:val="22"/>
          <w:szCs w:val="22"/>
          <w:lang w:eastAsia="en-US"/>
        </w:rPr>
        <w:t>Poskytovatelem</w:t>
      </w:r>
      <w:r w:rsidR="00000D0E" w:rsidRPr="007F2A4C">
        <w:rPr>
          <w:rFonts w:asciiTheme="minorHAnsi" w:hAnsiTheme="minorHAnsi" w:cstheme="minorHAnsi"/>
          <w:sz w:val="22"/>
          <w:szCs w:val="22"/>
          <w:lang w:eastAsia="en-US"/>
        </w:rPr>
        <w:t xml:space="preserve">; </w:t>
      </w:r>
    </w:p>
    <w:p w14:paraId="2793105D" w14:textId="57F6ADA0" w:rsidR="00487E81" w:rsidRPr="007F2A4C" w:rsidRDefault="00487E81" w:rsidP="00000D0E">
      <w:pPr>
        <w:pStyle w:val="RLTextlnkuslovan"/>
        <w:numPr>
          <w:ilvl w:val="0"/>
          <w:numId w:val="0"/>
        </w:numPr>
        <w:ind w:left="2155"/>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měl </w:t>
      </w:r>
      <w:r w:rsidR="00000D0E" w:rsidRPr="007F2A4C">
        <w:rPr>
          <w:rFonts w:asciiTheme="minorHAnsi" w:hAnsiTheme="minorHAnsi" w:cstheme="minorHAnsi"/>
          <w:sz w:val="22"/>
          <w:szCs w:val="22"/>
          <w:lang w:eastAsia="en-US"/>
        </w:rPr>
        <w:t>Objednatel</w:t>
      </w:r>
      <w:r w:rsidRPr="007F2A4C">
        <w:rPr>
          <w:rFonts w:asciiTheme="minorHAnsi" w:hAnsiTheme="minorHAnsi" w:cstheme="minorHAnsi"/>
          <w:sz w:val="22"/>
          <w:szCs w:val="22"/>
          <w:lang w:eastAsia="en-US"/>
        </w:rPr>
        <w:t xml:space="preserve"> možnost přístupu k tomuto kódu tak, aby </w:t>
      </w:r>
      <w:r w:rsidR="00000D0E" w:rsidRPr="007F2A4C">
        <w:rPr>
          <w:rFonts w:asciiTheme="minorHAnsi" w:hAnsiTheme="minorHAnsi" w:cstheme="minorHAnsi"/>
          <w:sz w:val="22"/>
          <w:szCs w:val="22"/>
          <w:lang w:eastAsia="en-US"/>
        </w:rPr>
        <w:t>se</w:t>
      </w:r>
      <w:r w:rsidRPr="007F2A4C">
        <w:rPr>
          <w:rFonts w:asciiTheme="minorHAnsi" w:hAnsiTheme="minorHAnsi" w:cstheme="minorHAnsi"/>
          <w:sz w:val="22"/>
          <w:szCs w:val="22"/>
          <w:lang w:eastAsia="en-US"/>
        </w:rPr>
        <w:t xml:space="preserve"> </w:t>
      </w:r>
      <w:r w:rsidR="00000D0E" w:rsidRPr="007F2A4C">
        <w:rPr>
          <w:rFonts w:asciiTheme="minorHAnsi" w:hAnsiTheme="minorHAnsi" w:cstheme="minorHAnsi"/>
          <w:sz w:val="22"/>
          <w:szCs w:val="22"/>
          <w:lang w:eastAsia="en-US"/>
        </w:rPr>
        <w:t>Objednatel</w:t>
      </w:r>
      <w:r w:rsidRPr="007F2A4C">
        <w:rPr>
          <w:rFonts w:asciiTheme="minorHAnsi" w:hAnsiTheme="minorHAnsi" w:cstheme="minorHAnsi"/>
          <w:sz w:val="22"/>
          <w:szCs w:val="22"/>
          <w:lang w:eastAsia="en-US"/>
        </w:rPr>
        <w:t xml:space="preserve"> </w:t>
      </w:r>
      <w:r w:rsidR="00000D0E" w:rsidRPr="007F2A4C">
        <w:rPr>
          <w:rFonts w:asciiTheme="minorHAnsi" w:hAnsiTheme="minorHAnsi" w:cstheme="minorHAnsi"/>
          <w:sz w:val="22"/>
          <w:szCs w:val="22"/>
          <w:lang w:eastAsia="en-US"/>
        </w:rPr>
        <w:t xml:space="preserve">stal </w:t>
      </w:r>
      <w:r w:rsidRPr="007F2A4C">
        <w:rPr>
          <w:rFonts w:asciiTheme="minorHAnsi" w:hAnsiTheme="minorHAnsi" w:cstheme="minorHAnsi"/>
          <w:sz w:val="22"/>
          <w:szCs w:val="22"/>
          <w:lang w:eastAsia="en-US"/>
        </w:rPr>
        <w:t>držitelem zdrojového kódu minimálně k v dané chvíli aktuální verzi systému.</w:t>
      </w:r>
      <w:r w:rsidR="00E05C60" w:rsidRPr="007F2A4C">
        <w:rPr>
          <w:rFonts w:asciiTheme="minorHAnsi" w:hAnsiTheme="minorHAnsi" w:cstheme="minorHAnsi"/>
          <w:sz w:val="22"/>
          <w:szCs w:val="22"/>
          <w:lang w:eastAsia="en-US"/>
        </w:rPr>
        <w:t xml:space="preserve"> O úschově zdrojového kódu uzavřou Poskytovatel, Objednatel a uschovatel třístrannou smlouvu. </w:t>
      </w:r>
    </w:p>
    <w:p w14:paraId="30512341" w14:textId="63FEA224" w:rsidR="006F41E2" w:rsidRPr="007F2A4C" w:rsidRDefault="006F41E2" w:rsidP="005D13EC">
      <w:pPr>
        <w:pStyle w:val="RLTextlnkuslovan"/>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Systému. Zdrojový kód bude </w:t>
      </w:r>
      <w:r w:rsidR="00E05C60" w:rsidRPr="007F2A4C">
        <w:rPr>
          <w:rFonts w:asciiTheme="minorHAnsi" w:hAnsiTheme="minorHAnsi" w:cstheme="minorHAnsi"/>
          <w:sz w:val="22"/>
          <w:szCs w:val="22"/>
          <w:lang w:eastAsia="en-US"/>
        </w:rPr>
        <w:t xml:space="preserve">do úschovy </w:t>
      </w:r>
      <w:r w:rsidRPr="007F2A4C">
        <w:rPr>
          <w:rFonts w:asciiTheme="minorHAnsi" w:hAnsiTheme="minorHAnsi" w:cstheme="minorHAnsi"/>
          <w:sz w:val="22"/>
          <w:szCs w:val="22"/>
          <w:lang w:eastAsia="en-US"/>
        </w:rPr>
        <w:t>Poskytovatelem předán na nepřepisovatelném technickém nosiči dat s viditelně označeným názvem „Zdrojový kód“ a označením části Systému a jeho verze a dne předání zdrojového kódu. O předání technického nosiče dat bude smluvními stranami sepsán a podepsán písemný předávací protokol.</w:t>
      </w:r>
      <w:bookmarkEnd w:id="131"/>
    </w:p>
    <w:p w14:paraId="33C23970" w14:textId="5571EFE6" w:rsidR="006F41E2" w:rsidRPr="007F2A4C" w:rsidRDefault="006F41E2" w:rsidP="005D13EC">
      <w:pPr>
        <w:pStyle w:val="RLTextlnkuslovan"/>
        <w:spacing w:after="160"/>
        <w:rPr>
          <w:rFonts w:asciiTheme="minorHAnsi" w:hAnsiTheme="minorHAnsi" w:cstheme="minorHAnsi"/>
          <w:sz w:val="22"/>
          <w:szCs w:val="22"/>
          <w:lang w:eastAsia="en-US"/>
        </w:rPr>
      </w:pPr>
      <w:bookmarkStart w:id="132" w:name="_Hlk2949010"/>
      <w:r w:rsidRPr="007F2A4C">
        <w:rPr>
          <w:rFonts w:asciiTheme="minorHAnsi" w:hAnsiTheme="minorHAnsi" w:cstheme="minorHAnsi"/>
          <w:sz w:val="22"/>
          <w:szCs w:val="22"/>
          <w:lang w:eastAsia="en-US"/>
        </w:rPr>
        <w:t xml:space="preserve">Povinnost Poskytovatele uvedená v Článku </w:t>
      </w:r>
      <w:r w:rsidR="00A466A2" w:rsidRPr="007F2A4C">
        <w:rPr>
          <w:rFonts w:asciiTheme="minorHAnsi" w:hAnsiTheme="minorHAnsi" w:cstheme="minorHAnsi"/>
          <w:sz w:val="22"/>
          <w:szCs w:val="22"/>
          <w:lang w:eastAsia="en-US"/>
        </w:rPr>
        <w:fldChar w:fldCharType="begin"/>
      </w:r>
      <w:r w:rsidR="00A466A2" w:rsidRPr="007F2A4C">
        <w:rPr>
          <w:rFonts w:asciiTheme="minorHAnsi" w:hAnsiTheme="minorHAnsi" w:cstheme="minorHAnsi"/>
          <w:sz w:val="22"/>
          <w:szCs w:val="22"/>
          <w:lang w:eastAsia="en-US"/>
        </w:rPr>
        <w:instrText xml:space="preserve"> REF _Ref2092871 \r \h </w:instrText>
      </w:r>
      <w:r w:rsidR="0006074A" w:rsidRPr="007F2A4C">
        <w:rPr>
          <w:rFonts w:asciiTheme="minorHAnsi" w:hAnsiTheme="minorHAnsi" w:cstheme="minorHAnsi"/>
          <w:sz w:val="22"/>
          <w:szCs w:val="22"/>
          <w:lang w:eastAsia="en-US"/>
        </w:rPr>
        <w:instrText xml:space="preserve"> \* MERGEFORMAT </w:instrText>
      </w:r>
      <w:r w:rsidR="00A466A2" w:rsidRPr="007F2A4C">
        <w:rPr>
          <w:rFonts w:asciiTheme="minorHAnsi" w:hAnsiTheme="minorHAnsi" w:cstheme="minorHAnsi"/>
          <w:sz w:val="22"/>
          <w:szCs w:val="22"/>
          <w:lang w:eastAsia="en-US"/>
        </w:rPr>
      </w:r>
      <w:r w:rsidR="00A466A2"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11.1</w:t>
      </w:r>
      <w:r w:rsidR="00A466A2" w:rsidRPr="007F2A4C">
        <w:rPr>
          <w:rFonts w:asciiTheme="minorHAnsi" w:hAnsiTheme="minorHAnsi" w:cstheme="minorHAnsi"/>
          <w:sz w:val="22"/>
          <w:szCs w:val="22"/>
          <w:lang w:eastAsia="en-US"/>
        </w:rPr>
        <w:fldChar w:fldCharType="end"/>
      </w:r>
      <w:r w:rsidR="000568C6"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 xml:space="preserve">se přiměřeně použije i pro jakékoliv opravy, změny, doplnění, upgrade nebo update zdrojového kódu jednotlivého </w:t>
      </w:r>
      <w:r w:rsidR="00D060A4" w:rsidRPr="007F2A4C">
        <w:rPr>
          <w:rFonts w:asciiTheme="minorHAnsi" w:hAnsiTheme="minorHAnsi" w:cstheme="minorHAnsi"/>
          <w:sz w:val="22"/>
          <w:szCs w:val="22"/>
          <w:lang w:eastAsia="en-US"/>
        </w:rPr>
        <w:t>Dílčí</w:t>
      </w:r>
      <w:r w:rsidRPr="007F2A4C">
        <w:rPr>
          <w:rFonts w:asciiTheme="minorHAnsi" w:hAnsiTheme="minorHAnsi" w:cstheme="minorHAnsi"/>
          <w:sz w:val="22"/>
          <w:szCs w:val="22"/>
          <w:lang w:eastAsia="en-US"/>
        </w:rPr>
        <w:t xml:space="preserve">ho plnění tvořícího Systém, k nimž dojde při plnění této Smlouvy nebo v rámci záručních </w:t>
      </w:r>
      <w:r w:rsidRPr="007F2A4C">
        <w:rPr>
          <w:rFonts w:asciiTheme="minorHAnsi" w:hAnsiTheme="minorHAnsi" w:cstheme="minorHAnsi"/>
          <w:sz w:val="22"/>
          <w:szCs w:val="22"/>
          <w:lang w:eastAsia="en-US"/>
        </w:rPr>
        <w:lastRenderedPageBreak/>
        <w:t>oprav (dále jen „</w:t>
      </w:r>
      <w:r w:rsidR="00E3321E" w:rsidRPr="007F2A4C">
        <w:rPr>
          <w:rStyle w:val="RLProhlensmluvnchstranChar"/>
          <w:rFonts w:asciiTheme="minorHAnsi" w:hAnsiTheme="minorHAnsi" w:cstheme="minorHAnsi"/>
          <w:sz w:val="22"/>
          <w:szCs w:val="22"/>
        </w:rPr>
        <w:t>Z</w:t>
      </w:r>
      <w:r w:rsidRPr="007F2A4C">
        <w:rPr>
          <w:rStyle w:val="RLProhlensmluvnchstranChar"/>
          <w:rFonts w:asciiTheme="minorHAnsi" w:hAnsiTheme="minorHAnsi" w:cstheme="minorHAnsi"/>
          <w:sz w:val="22"/>
          <w:szCs w:val="22"/>
        </w:rPr>
        <w:t>měna zdrojového kódu</w:t>
      </w:r>
      <w:r w:rsidRPr="007F2A4C">
        <w:rPr>
          <w:rFonts w:asciiTheme="minorHAnsi" w:hAnsiTheme="minorHAnsi" w:cstheme="minorHAnsi"/>
          <w:sz w:val="22"/>
          <w:szCs w:val="22"/>
          <w:lang w:eastAsia="en-US"/>
        </w:rPr>
        <w:t xml:space="preserve">“). Dokumentace </w:t>
      </w:r>
      <w:r w:rsidR="00E3321E" w:rsidRPr="007F2A4C">
        <w:rPr>
          <w:rFonts w:asciiTheme="minorHAnsi" w:hAnsiTheme="minorHAnsi" w:cstheme="minorHAnsi"/>
          <w:sz w:val="22"/>
          <w:szCs w:val="22"/>
          <w:lang w:eastAsia="en-US"/>
        </w:rPr>
        <w:t>Z</w:t>
      </w:r>
      <w:r w:rsidRPr="007F2A4C">
        <w:rPr>
          <w:rFonts w:asciiTheme="minorHAnsi" w:hAnsiTheme="minorHAnsi" w:cstheme="minorHAnsi"/>
          <w:sz w:val="22"/>
          <w:szCs w:val="22"/>
          <w:lang w:eastAsia="en-US"/>
        </w:rPr>
        <w:t>měny zdrojového kódu musí obsahovat podrobný popis a komentář každého zásahu do zdrojového kódu.</w:t>
      </w:r>
    </w:p>
    <w:p w14:paraId="4DE68286" w14:textId="29230FE6" w:rsidR="007749E3" w:rsidRPr="007F2A4C" w:rsidRDefault="006F41E2" w:rsidP="005D13EC">
      <w:pPr>
        <w:pStyle w:val="RLTextlnkuslovan"/>
        <w:spacing w:after="160"/>
        <w:rPr>
          <w:rFonts w:asciiTheme="minorHAnsi" w:hAnsiTheme="minorHAnsi" w:cstheme="minorHAnsi"/>
          <w:sz w:val="22"/>
          <w:szCs w:val="22"/>
          <w:lang w:eastAsia="en-US"/>
        </w:rPr>
      </w:pPr>
      <w:bookmarkStart w:id="133" w:name="_Ref25926160"/>
      <w:bookmarkEnd w:id="132"/>
      <w:r w:rsidRPr="007F2A4C">
        <w:rPr>
          <w:rFonts w:asciiTheme="minorHAnsi" w:hAnsiTheme="minorHAnsi" w:cstheme="minorHAnsi"/>
          <w:sz w:val="22"/>
          <w:szCs w:val="22"/>
        </w:rPr>
        <w:t xml:space="preserve">Poskytovatel je povinen předat </w:t>
      </w:r>
      <w:r w:rsidR="00E05C60" w:rsidRPr="007F2A4C">
        <w:rPr>
          <w:rFonts w:asciiTheme="minorHAnsi" w:hAnsiTheme="minorHAnsi" w:cstheme="minorHAnsi"/>
          <w:sz w:val="22"/>
          <w:szCs w:val="22"/>
        </w:rPr>
        <w:t xml:space="preserve">do úschovy </w:t>
      </w:r>
      <w:r w:rsidRPr="007F2A4C">
        <w:rPr>
          <w:rFonts w:asciiTheme="minorHAnsi" w:hAnsiTheme="minorHAnsi" w:cstheme="minorHAnsi"/>
          <w:sz w:val="22"/>
          <w:szCs w:val="22"/>
        </w:rPr>
        <w:t xml:space="preserve">dokumentovaný zdrojový kód nebo dokumentovanou </w:t>
      </w:r>
      <w:r w:rsidR="00065DAB" w:rsidRPr="007F2A4C">
        <w:rPr>
          <w:rFonts w:asciiTheme="minorHAnsi" w:hAnsiTheme="minorHAnsi" w:cstheme="minorHAnsi"/>
          <w:sz w:val="22"/>
          <w:szCs w:val="22"/>
        </w:rPr>
        <w:t>Z</w:t>
      </w:r>
      <w:r w:rsidRPr="007F2A4C">
        <w:rPr>
          <w:rFonts w:asciiTheme="minorHAnsi" w:hAnsiTheme="minorHAnsi" w:cstheme="minorHAnsi"/>
          <w:sz w:val="22"/>
          <w:szCs w:val="22"/>
        </w:rPr>
        <w:t xml:space="preserve">měnu zdrojového kódu nejpozději v den předání a převzetí příslušného plnění podle této Smlouvy. </w:t>
      </w:r>
      <w:bookmarkEnd w:id="133"/>
    </w:p>
    <w:p w14:paraId="3D96BB1E" w14:textId="6105E00A" w:rsidR="00607561" w:rsidRPr="007F2A4C" w:rsidRDefault="00607561" w:rsidP="005D13EC">
      <w:pPr>
        <w:pStyle w:val="RLlneksmlouvy"/>
        <w:spacing w:after="160"/>
        <w:rPr>
          <w:rFonts w:asciiTheme="minorHAnsi" w:hAnsiTheme="minorHAnsi" w:cstheme="minorHAnsi"/>
          <w:sz w:val="22"/>
          <w:szCs w:val="22"/>
        </w:rPr>
      </w:pPr>
      <w:bookmarkStart w:id="134" w:name="_Ref367556406"/>
      <w:bookmarkEnd w:id="97"/>
      <w:r w:rsidRPr="007F2A4C">
        <w:rPr>
          <w:rFonts w:asciiTheme="minorHAnsi" w:hAnsiTheme="minorHAnsi" w:cstheme="minorHAnsi"/>
          <w:sz w:val="22"/>
          <w:szCs w:val="22"/>
        </w:rPr>
        <w:t>ZÁRUKA</w:t>
      </w:r>
      <w:bookmarkEnd w:id="98"/>
      <w:bookmarkEnd w:id="99"/>
      <w:bookmarkEnd w:id="100"/>
      <w:bookmarkEnd w:id="134"/>
      <w:r w:rsidR="005251BB" w:rsidRPr="007F2A4C">
        <w:rPr>
          <w:rFonts w:asciiTheme="minorHAnsi" w:hAnsiTheme="minorHAnsi" w:cstheme="minorHAnsi"/>
          <w:sz w:val="22"/>
          <w:szCs w:val="22"/>
        </w:rPr>
        <w:t xml:space="preserve"> </w:t>
      </w:r>
    </w:p>
    <w:p w14:paraId="3D96BB1F" w14:textId="285E14A4" w:rsidR="00607561" w:rsidRPr="007F2A4C" w:rsidRDefault="00902894"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 poskytuje</w:t>
      </w:r>
      <w:r w:rsidR="00065DAB" w:rsidRPr="007F2A4C">
        <w:rPr>
          <w:rFonts w:asciiTheme="minorHAnsi" w:hAnsiTheme="minorHAnsi" w:cstheme="minorHAnsi"/>
          <w:sz w:val="22"/>
          <w:szCs w:val="22"/>
        </w:rPr>
        <w:t xml:space="preserve"> Objednateli </w:t>
      </w:r>
      <w:r w:rsidR="00607561" w:rsidRPr="007F2A4C">
        <w:rPr>
          <w:rFonts w:asciiTheme="minorHAnsi" w:hAnsiTheme="minorHAnsi" w:cstheme="minorHAnsi"/>
          <w:sz w:val="22"/>
          <w:szCs w:val="22"/>
        </w:rPr>
        <w:t>záruku, že každá část Díla má ke dni její akceptace funkční vlastnosti stanovené </w:t>
      </w:r>
      <w:r w:rsidR="005A5FAC" w:rsidRPr="007F2A4C">
        <w:rPr>
          <w:rFonts w:asciiTheme="minorHAnsi" w:hAnsiTheme="minorHAnsi" w:cstheme="minorHAnsi"/>
          <w:sz w:val="22"/>
          <w:szCs w:val="22"/>
        </w:rPr>
        <w:t>touto Smlouvou, zejména v</w:t>
      </w:r>
      <w:r w:rsidR="006C2353" w:rsidRPr="007F2A4C">
        <w:rPr>
          <w:rFonts w:asciiTheme="minorHAnsi" w:hAnsiTheme="minorHAnsi" w:cstheme="minorHAnsi"/>
          <w:sz w:val="22"/>
          <w:szCs w:val="22"/>
        </w:rPr>
        <w:t> Technické specifikaci</w:t>
      </w:r>
      <w:r w:rsidR="002113F4" w:rsidRPr="007F2A4C">
        <w:rPr>
          <w:rFonts w:asciiTheme="minorHAnsi" w:hAnsiTheme="minorHAnsi" w:cstheme="minorHAnsi"/>
          <w:sz w:val="22"/>
          <w:szCs w:val="22"/>
        </w:rPr>
        <w:t xml:space="preserve"> a akceptovaném Návrhu realizace</w:t>
      </w:r>
      <w:r w:rsidR="00FC4098" w:rsidRPr="007F2A4C">
        <w:rPr>
          <w:rFonts w:asciiTheme="minorHAnsi" w:hAnsiTheme="minorHAnsi" w:cstheme="minorHAnsi"/>
          <w:sz w:val="22"/>
          <w:szCs w:val="22"/>
        </w:rPr>
        <w:t>,</w:t>
      </w:r>
      <w:r w:rsidR="00702320" w:rsidRPr="007F2A4C">
        <w:rPr>
          <w:rFonts w:asciiTheme="minorHAnsi" w:hAnsiTheme="minorHAnsi" w:cstheme="minorHAnsi"/>
          <w:sz w:val="22"/>
          <w:szCs w:val="22"/>
        </w:rPr>
        <w:t xml:space="preserve"> a je způsobilá k použití pro účely stanovené v této Smlouvě nebo v souladu s touto Smlouvou</w:t>
      </w:r>
      <w:r w:rsidR="00065DAB" w:rsidRPr="007F2A4C">
        <w:rPr>
          <w:rFonts w:asciiTheme="minorHAnsi" w:hAnsiTheme="minorHAnsi" w:cstheme="minorHAnsi"/>
          <w:sz w:val="22"/>
          <w:szCs w:val="22"/>
        </w:rPr>
        <w:t xml:space="preserve">, a to po dobu 2 let ode dne akceptace příslušné části Díla (dále jen </w:t>
      </w:r>
      <w:r w:rsidR="00065DAB" w:rsidRPr="007F2A4C">
        <w:rPr>
          <w:rFonts w:asciiTheme="minorHAnsi" w:hAnsiTheme="minorHAnsi" w:cstheme="minorHAnsi"/>
          <w:sz w:val="22"/>
          <w:szCs w:val="22"/>
          <w:lang w:eastAsia="en-US"/>
        </w:rPr>
        <w:t>„</w:t>
      </w:r>
      <w:r w:rsidR="00065DAB" w:rsidRPr="007F2A4C">
        <w:rPr>
          <w:rStyle w:val="RLProhlensmluvnchstranChar"/>
          <w:rFonts w:asciiTheme="minorHAnsi" w:hAnsiTheme="minorHAnsi" w:cstheme="minorHAnsi"/>
          <w:sz w:val="22"/>
          <w:szCs w:val="22"/>
        </w:rPr>
        <w:t>Záruční doba</w:t>
      </w:r>
      <w:r w:rsidR="00065DAB" w:rsidRPr="007F2A4C">
        <w:rPr>
          <w:rFonts w:asciiTheme="minorHAnsi" w:hAnsiTheme="minorHAnsi" w:cstheme="minorHAnsi"/>
          <w:sz w:val="22"/>
          <w:szCs w:val="22"/>
          <w:lang w:eastAsia="en-US"/>
        </w:rPr>
        <w:t>“).</w:t>
      </w:r>
    </w:p>
    <w:p w14:paraId="242D012D" w14:textId="1B475674" w:rsidR="00B47541" w:rsidRPr="007F2A4C" w:rsidRDefault="00B47541" w:rsidP="005D13EC">
      <w:pPr>
        <w:pStyle w:val="RLTextlnkuslovan"/>
        <w:spacing w:after="160"/>
        <w:rPr>
          <w:rFonts w:asciiTheme="minorHAnsi" w:hAnsiTheme="minorHAnsi" w:cstheme="minorHAnsi"/>
          <w:sz w:val="22"/>
          <w:szCs w:val="22"/>
        </w:rPr>
      </w:pPr>
      <w:bookmarkStart w:id="135" w:name="_Ref2072501"/>
      <w:r w:rsidRPr="007F2A4C">
        <w:rPr>
          <w:rFonts w:asciiTheme="minorHAnsi" w:hAnsiTheme="minorHAnsi" w:cstheme="minorHAnsi"/>
          <w:sz w:val="22"/>
          <w:szCs w:val="22"/>
        </w:rPr>
        <w:t>Poskytovatel</w:t>
      </w:r>
      <w:r w:rsidR="00613DE9" w:rsidRPr="007F2A4C">
        <w:rPr>
          <w:rFonts w:asciiTheme="minorHAnsi" w:hAnsiTheme="minorHAnsi" w:cstheme="minorHAnsi"/>
          <w:sz w:val="22"/>
          <w:szCs w:val="22"/>
        </w:rPr>
        <w:t xml:space="preserve"> bude</w:t>
      </w:r>
      <w:r w:rsidRPr="007F2A4C">
        <w:rPr>
          <w:rFonts w:asciiTheme="minorHAnsi" w:hAnsiTheme="minorHAnsi" w:cstheme="minorHAnsi"/>
          <w:sz w:val="22"/>
          <w:szCs w:val="22"/>
        </w:rPr>
        <w:t xml:space="preserve"> </w:t>
      </w:r>
      <w:r w:rsidR="001F3C16" w:rsidRPr="007F2A4C">
        <w:rPr>
          <w:rFonts w:asciiTheme="minorHAnsi" w:hAnsiTheme="minorHAnsi" w:cstheme="minorHAnsi"/>
          <w:sz w:val="22"/>
          <w:szCs w:val="22"/>
        </w:rPr>
        <w:t>p</w:t>
      </w:r>
      <w:r w:rsidR="003F44BA" w:rsidRPr="007F2A4C">
        <w:rPr>
          <w:rFonts w:asciiTheme="minorHAnsi" w:hAnsiTheme="minorHAnsi" w:cstheme="minorHAnsi"/>
          <w:sz w:val="22"/>
          <w:szCs w:val="22"/>
        </w:rPr>
        <w:t>o</w:t>
      </w:r>
      <w:r w:rsidR="001F3C16" w:rsidRPr="007F2A4C">
        <w:rPr>
          <w:rFonts w:asciiTheme="minorHAnsi" w:hAnsiTheme="minorHAnsi" w:cstheme="minorHAnsi"/>
          <w:sz w:val="22"/>
          <w:szCs w:val="22"/>
        </w:rPr>
        <w:t xml:space="preserve"> dobu trvání </w:t>
      </w:r>
      <w:r w:rsidR="00613DE9" w:rsidRPr="007F2A4C">
        <w:rPr>
          <w:rFonts w:asciiTheme="minorHAnsi" w:hAnsiTheme="minorHAnsi" w:cstheme="minorHAnsi"/>
          <w:sz w:val="22"/>
          <w:szCs w:val="22"/>
        </w:rPr>
        <w:t>Z</w:t>
      </w:r>
      <w:r w:rsidR="001F3C16" w:rsidRPr="007F2A4C">
        <w:rPr>
          <w:rFonts w:asciiTheme="minorHAnsi" w:hAnsiTheme="minorHAnsi" w:cstheme="minorHAnsi"/>
          <w:sz w:val="22"/>
          <w:szCs w:val="22"/>
        </w:rPr>
        <w:t xml:space="preserve">áruční doby </w:t>
      </w:r>
      <w:r w:rsidRPr="007F2A4C">
        <w:rPr>
          <w:rFonts w:asciiTheme="minorHAnsi" w:hAnsiTheme="minorHAnsi" w:cstheme="minorHAnsi"/>
          <w:sz w:val="22"/>
          <w:szCs w:val="22"/>
        </w:rPr>
        <w:t>odstraňovat vady za podmínek stanovených níže:</w:t>
      </w:r>
      <w:bookmarkEnd w:id="135"/>
    </w:p>
    <w:p w14:paraId="5B318984" w14:textId="27758912" w:rsidR="00284C77" w:rsidRPr="007F2A4C" w:rsidRDefault="00284C77" w:rsidP="2309B2DF">
      <w:pPr>
        <w:pStyle w:val="RLTextlnkuslovan"/>
        <w:numPr>
          <w:ilvl w:val="2"/>
          <w:numId w:val="1"/>
        </w:numPr>
        <w:spacing w:after="160"/>
        <w:rPr>
          <w:rFonts w:asciiTheme="minorHAnsi" w:hAnsiTheme="minorHAnsi" w:cstheme="minorHAnsi"/>
          <w:sz w:val="22"/>
          <w:szCs w:val="22"/>
        </w:rPr>
      </w:pPr>
      <w:bookmarkStart w:id="136" w:name="_Ref458709431"/>
      <w:r w:rsidRPr="007F2A4C">
        <w:rPr>
          <w:rFonts w:asciiTheme="minorHAnsi" w:hAnsiTheme="minorHAnsi" w:cstheme="minorHAnsi"/>
          <w:sz w:val="22"/>
          <w:szCs w:val="22"/>
        </w:rPr>
        <w:t xml:space="preserve">Poskytovatel zahájí řešení odstranění vady kategorie A, tj. vady, která zcela nebo podstatným způsobem znemožňuje užívání Systému, </w:t>
      </w:r>
      <w:r w:rsidR="002113F4" w:rsidRPr="007F2A4C">
        <w:rPr>
          <w:rFonts w:asciiTheme="minorHAnsi" w:hAnsiTheme="minorHAnsi" w:cstheme="minorHAnsi"/>
          <w:sz w:val="22"/>
          <w:szCs w:val="22"/>
        </w:rPr>
        <w:t xml:space="preserve">maximálně do </w:t>
      </w:r>
      <w:proofErr w:type="gramStart"/>
      <w:r w:rsidR="00DF65E2" w:rsidRPr="007F2A4C">
        <w:rPr>
          <w:rFonts w:asciiTheme="minorHAnsi" w:hAnsiTheme="minorHAnsi" w:cstheme="minorHAnsi"/>
          <w:sz w:val="22"/>
          <w:szCs w:val="22"/>
        </w:rPr>
        <w:t>4h</w:t>
      </w:r>
      <w:proofErr w:type="gramEnd"/>
      <w:r w:rsidR="002113F4" w:rsidRPr="007F2A4C">
        <w:rPr>
          <w:rFonts w:asciiTheme="minorHAnsi" w:hAnsiTheme="minorHAnsi" w:cstheme="minorHAnsi"/>
          <w:sz w:val="22"/>
          <w:szCs w:val="22"/>
        </w:rPr>
        <w:t xml:space="preserve"> hodin od jejího nahlášení</w:t>
      </w:r>
      <w:r w:rsidRPr="007F2A4C">
        <w:rPr>
          <w:rFonts w:asciiTheme="minorHAnsi" w:hAnsiTheme="minorHAnsi" w:cstheme="minorHAnsi"/>
          <w:sz w:val="22"/>
          <w:szCs w:val="22"/>
        </w:rPr>
        <w:t>;</w:t>
      </w:r>
      <w:bookmarkEnd w:id="136"/>
    </w:p>
    <w:p w14:paraId="167567EB" w14:textId="0A13A0C2" w:rsidR="00284C77" w:rsidRPr="007F2A4C" w:rsidRDefault="00284C77" w:rsidP="2309B2DF">
      <w:pPr>
        <w:pStyle w:val="RLTextlnkuslovan"/>
        <w:numPr>
          <w:ilvl w:val="2"/>
          <w:numId w:val="1"/>
        </w:numPr>
        <w:spacing w:after="160"/>
        <w:rPr>
          <w:rFonts w:asciiTheme="minorHAnsi" w:hAnsiTheme="minorHAnsi" w:cstheme="minorHAnsi"/>
          <w:sz w:val="22"/>
          <w:szCs w:val="22"/>
        </w:rPr>
      </w:pPr>
      <w:bookmarkStart w:id="137" w:name="_Ref458709435"/>
      <w:r w:rsidRPr="007F2A4C">
        <w:rPr>
          <w:rFonts w:asciiTheme="minorHAnsi" w:hAnsiTheme="minorHAnsi" w:cstheme="minorHAnsi"/>
          <w:sz w:val="22"/>
          <w:szCs w:val="22"/>
        </w:rPr>
        <w:t xml:space="preserve">Poskytovatel zahájí řešení odstranění vady kategorie B, tj. vady, která nebrání užívání Systému, ale omezuje jeho provoz, </w:t>
      </w:r>
      <w:bookmarkStart w:id="138" w:name="_Hlk2847230"/>
      <w:r w:rsidRPr="007F2A4C">
        <w:rPr>
          <w:rFonts w:asciiTheme="minorHAnsi" w:hAnsiTheme="minorHAnsi" w:cstheme="minorHAnsi"/>
          <w:sz w:val="22"/>
          <w:szCs w:val="22"/>
        </w:rPr>
        <w:t xml:space="preserve">maximálně do </w:t>
      </w:r>
      <w:r w:rsidR="00866FA4" w:rsidRPr="007F2A4C">
        <w:rPr>
          <w:rFonts w:asciiTheme="minorHAnsi" w:hAnsiTheme="minorHAnsi" w:cstheme="minorHAnsi"/>
          <w:sz w:val="22"/>
          <w:szCs w:val="22"/>
        </w:rPr>
        <w:t>1</w:t>
      </w:r>
      <w:r w:rsidRPr="007F2A4C">
        <w:rPr>
          <w:rFonts w:asciiTheme="minorHAnsi" w:hAnsiTheme="minorHAnsi" w:cstheme="minorHAnsi"/>
          <w:sz w:val="22"/>
          <w:szCs w:val="22"/>
        </w:rPr>
        <w:t xml:space="preserve"> pracovního dne od jejího nahlášení</w:t>
      </w:r>
      <w:bookmarkEnd w:id="138"/>
      <w:r w:rsidRPr="007F2A4C">
        <w:rPr>
          <w:rFonts w:asciiTheme="minorHAnsi" w:hAnsiTheme="minorHAnsi" w:cstheme="minorHAnsi"/>
          <w:sz w:val="22"/>
          <w:szCs w:val="22"/>
        </w:rPr>
        <w:t>;</w:t>
      </w:r>
      <w:bookmarkEnd w:id="137"/>
    </w:p>
    <w:p w14:paraId="3120697B" w14:textId="7697A4A7" w:rsidR="00284C77" w:rsidRPr="007F2A4C" w:rsidRDefault="00284C77" w:rsidP="2309B2DF">
      <w:pPr>
        <w:pStyle w:val="RLTextlnkuslovan"/>
        <w:numPr>
          <w:ilvl w:val="2"/>
          <w:numId w:val="1"/>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Poskytovatel zahájí řešení odstranění vady kategorie C, tj. vady, která není vadou kategorie A ani B, maximálně do </w:t>
      </w:r>
      <w:r w:rsidR="00866FA4" w:rsidRPr="007F2A4C">
        <w:rPr>
          <w:rFonts w:asciiTheme="minorHAnsi" w:hAnsiTheme="minorHAnsi" w:cstheme="minorHAnsi"/>
          <w:sz w:val="22"/>
          <w:szCs w:val="22"/>
        </w:rPr>
        <w:t>10</w:t>
      </w:r>
      <w:r w:rsidR="0016473D" w:rsidRPr="007F2A4C">
        <w:rPr>
          <w:rFonts w:asciiTheme="minorHAnsi" w:hAnsiTheme="minorHAnsi" w:cstheme="minorHAnsi"/>
          <w:sz w:val="22"/>
          <w:szCs w:val="22"/>
        </w:rPr>
        <w:t xml:space="preserve"> </w:t>
      </w:r>
      <w:r w:rsidRPr="007F2A4C">
        <w:rPr>
          <w:rFonts w:asciiTheme="minorHAnsi" w:hAnsiTheme="minorHAnsi" w:cstheme="minorHAnsi"/>
          <w:sz w:val="22"/>
          <w:szCs w:val="22"/>
        </w:rPr>
        <w:t>pracovních dnů od jejího nahlášení;</w:t>
      </w:r>
    </w:p>
    <w:p w14:paraId="3D96BB27" w14:textId="4BE04F79" w:rsidR="00607561" w:rsidRPr="007F2A4C" w:rsidRDefault="00607561" w:rsidP="005D13EC">
      <w:pPr>
        <w:pStyle w:val="RLTextlnkuslovan"/>
        <w:tabs>
          <w:tab w:val="num" w:pos="2211"/>
        </w:tabs>
        <w:spacing w:after="160"/>
        <w:rPr>
          <w:rFonts w:asciiTheme="minorHAnsi" w:hAnsiTheme="minorHAnsi" w:cstheme="minorHAnsi"/>
          <w:sz w:val="22"/>
          <w:szCs w:val="22"/>
        </w:rPr>
      </w:pPr>
      <w:r w:rsidRPr="007F2A4C">
        <w:rPr>
          <w:rFonts w:asciiTheme="minorHAnsi" w:hAnsiTheme="minorHAnsi" w:cstheme="minorHAnsi"/>
          <w:sz w:val="22"/>
          <w:szCs w:val="22"/>
        </w:rPr>
        <w:t xml:space="preserve">Objednatel je oprávněn vady Díla nahlásit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i </w:t>
      </w:r>
      <w:r w:rsidR="0006496A" w:rsidRPr="007F2A4C">
        <w:rPr>
          <w:rFonts w:asciiTheme="minorHAnsi" w:hAnsiTheme="minorHAnsi" w:cstheme="minorHAnsi"/>
          <w:sz w:val="22"/>
          <w:szCs w:val="22"/>
        </w:rPr>
        <w:t xml:space="preserve">kdykoli v průběhu </w:t>
      </w:r>
      <w:r w:rsidR="00613DE9" w:rsidRPr="007F2A4C">
        <w:rPr>
          <w:rFonts w:asciiTheme="minorHAnsi" w:hAnsiTheme="minorHAnsi" w:cstheme="minorHAnsi"/>
          <w:sz w:val="22"/>
          <w:szCs w:val="22"/>
        </w:rPr>
        <w:t>Z</w:t>
      </w:r>
      <w:r w:rsidR="0006496A" w:rsidRPr="007F2A4C">
        <w:rPr>
          <w:rFonts w:asciiTheme="minorHAnsi" w:hAnsiTheme="minorHAnsi" w:cstheme="minorHAnsi"/>
          <w:sz w:val="22"/>
          <w:szCs w:val="22"/>
        </w:rPr>
        <w:t xml:space="preserve">áruční doby </w:t>
      </w:r>
      <w:r w:rsidRPr="007F2A4C">
        <w:rPr>
          <w:rFonts w:asciiTheme="minorHAnsi" w:hAnsiTheme="minorHAnsi" w:cstheme="minorHAnsi"/>
          <w:sz w:val="22"/>
          <w:szCs w:val="22"/>
        </w:rPr>
        <w:t xml:space="preserve">bez </w:t>
      </w:r>
      <w:r w:rsidR="00B538AF" w:rsidRPr="007F2A4C">
        <w:rPr>
          <w:rFonts w:asciiTheme="minorHAnsi" w:hAnsiTheme="minorHAnsi" w:cstheme="minorHAnsi"/>
          <w:sz w:val="22"/>
          <w:szCs w:val="22"/>
        </w:rPr>
        <w:t>ohledu</w:t>
      </w:r>
      <w:r w:rsidR="0006496A" w:rsidRPr="007F2A4C">
        <w:rPr>
          <w:rFonts w:asciiTheme="minorHAnsi" w:hAnsiTheme="minorHAnsi" w:cstheme="minorHAnsi"/>
          <w:sz w:val="22"/>
          <w:szCs w:val="22"/>
        </w:rPr>
        <w:t xml:space="preserve"> na to, kdy je zjistil, aniž by tím </w:t>
      </w:r>
      <w:r w:rsidRPr="007F2A4C">
        <w:rPr>
          <w:rFonts w:asciiTheme="minorHAnsi" w:hAnsiTheme="minorHAnsi" w:cstheme="minorHAnsi"/>
          <w:sz w:val="22"/>
          <w:szCs w:val="22"/>
        </w:rPr>
        <w:t>byl</w:t>
      </w:r>
      <w:r w:rsidR="0047399E" w:rsidRPr="007F2A4C">
        <w:rPr>
          <w:rFonts w:asciiTheme="minorHAnsi" w:hAnsiTheme="minorHAnsi" w:cstheme="minorHAnsi"/>
          <w:sz w:val="22"/>
          <w:szCs w:val="22"/>
        </w:rPr>
        <w:t>a</w:t>
      </w:r>
      <w:r w:rsidRPr="007F2A4C">
        <w:rPr>
          <w:rFonts w:asciiTheme="minorHAnsi" w:hAnsiTheme="minorHAnsi" w:cstheme="minorHAnsi"/>
          <w:sz w:val="22"/>
          <w:szCs w:val="22"/>
        </w:rPr>
        <w:t xml:space="preserve"> jeho práv</w:t>
      </w:r>
      <w:r w:rsidR="0047399E" w:rsidRPr="007F2A4C">
        <w:rPr>
          <w:rFonts w:asciiTheme="minorHAnsi" w:hAnsiTheme="minorHAnsi" w:cstheme="minorHAnsi"/>
          <w:sz w:val="22"/>
          <w:szCs w:val="22"/>
        </w:rPr>
        <w:t>a</w:t>
      </w:r>
      <w:r w:rsidRPr="007F2A4C">
        <w:rPr>
          <w:rFonts w:asciiTheme="minorHAnsi" w:hAnsiTheme="minorHAnsi" w:cstheme="minorHAnsi"/>
          <w:sz w:val="22"/>
          <w:szCs w:val="22"/>
        </w:rPr>
        <w:t xml:space="preserve"> z</w:t>
      </w:r>
      <w:r w:rsidR="0047399E" w:rsidRPr="007F2A4C">
        <w:rPr>
          <w:rFonts w:asciiTheme="minorHAnsi" w:hAnsiTheme="minorHAnsi" w:cstheme="minorHAnsi"/>
          <w:sz w:val="22"/>
          <w:szCs w:val="22"/>
        </w:rPr>
        <w:t>e záruky či práva z vad</w:t>
      </w:r>
      <w:r w:rsidRPr="007F2A4C">
        <w:rPr>
          <w:rFonts w:asciiTheme="minorHAnsi" w:hAnsiTheme="minorHAnsi" w:cstheme="minorHAnsi"/>
          <w:sz w:val="22"/>
          <w:szCs w:val="22"/>
        </w:rPr>
        <w:t xml:space="preserve"> jakkoli dotčen</w:t>
      </w:r>
      <w:r w:rsidR="0047399E" w:rsidRPr="007F2A4C">
        <w:rPr>
          <w:rFonts w:asciiTheme="minorHAnsi" w:hAnsiTheme="minorHAnsi" w:cstheme="minorHAnsi"/>
          <w:sz w:val="22"/>
          <w:szCs w:val="22"/>
        </w:rPr>
        <w:t>a</w:t>
      </w:r>
      <w:r w:rsidRPr="007F2A4C">
        <w:rPr>
          <w:rFonts w:asciiTheme="minorHAnsi" w:hAnsiTheme="minorHAnsi" w:cstheme="minorHAnsi"/>
          <w:sz w:val="22"/>
          <w:szCs w:val="22"/>
        </w:rPr>
        <w:t>.</w:t>
      </w:r>
    </w:p>
    <w:p w14:paraId="3D96BB28" w14:textId="7755B2B0" w:rsidR="00607561" w:rsidRPr="007F2A4C" w:rsidRDefault="0060756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Doba od zjištění vady do jejího odstranění se do trvání </w:t>
      </w:r>
      <w:r w:rsidR="00613DE9" w:rsidRPr="007F2A4C">
        <w:rPr>
          <w:rFonts w:asciiTheme="minorHAnsi" w:hAnsiTheme="minorHAnsi" w:cstheme="minorHAnsi"/>
          <w:sz w:val="22"/>
          <w:szCs w:val="22"/>
        </w:rPr>
        <w:t>Z</w:t>
      </w:r>
      <w:r w:rsidRPr="007F2A4C">
        <w:rPr>
          <w:rFonts w:asciiTheme="minorHAnsi" w:hAnsiTheme="minorHAnsi" w:cstheme="minorHAnsi"/>
          <w:sz w:val="22"/>
          <w:szCs w:val="22"/>
        </w:rPr>
        <w:t>áruční doby nezapočítává.</w:t>
      </w:r>
    </w:p>
    <w:p w14:paraId="3D96BB29" w14:textId="16A8E983" w:rsidR="00607561" w:rsidRPr="007F2A4C" w:rsidRDefault="00902894" w:rsidP="005D13EC">
      <w:pPr>
        <w:pStyle w:val="RLTextlnkuslovan"/>
        <w:spacing w:after="160"/>
        <w:rPr>
          <w:rFonts w:asciiTheme="minorHAnsi" w:hAnsiTheme="minorHAnsi" w:cstheme="minorHAnsi"/>
          <w:sz w:val="22"/>
          <w:szCs w:val="22"/>
        </w:rPr>
      </w:pPr>
      <w:bookmarkStart w:id="139" w:name="_Ref202246719"/>
      <w:r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 prohlašuje, že veškeré jeho plnění dodané podle této Smlouvy bude prosté právních vad a zavazuje se odškodnit v plné výši Objednatele v případě, že třetí osoba úspěšně uplatní </w:t>
      </w:r>
      <w:r w:rsidR="00672C6C" w:rsidRPr="007F2A4C">
        <w:rPr>
          <w:rFonts w:asciiTheme="minorHAnsi" w:hAnsiTheme="minorHAnsi" w:cstheme="minorHAnsi"/>
          <w:sz w:val="22"/>
          <w:szCs w:val="22"/>
        </w:rPr>
        <w:t>a</w:t>
      </w:r>
      <w:r w:rsidR="00E3321E" w:rsidRPr="007F2A4C">
        <w:rPr>
          <w:rFonts w:asciiTheme="minorHAnsi" w:hAnsiTheme="minorHAnsi" w:cstheme="minorHAnsi"/>
          <w:sz w:val="22"/>
          <w:szCs w:val="22"/>
        </w:rPr>
        <w:t>utors</w:t>
      </w:r>
      <w:r w:rsidR="00607561" w:rsidRPr="007F2A4C">
        <w:rPr>
          <w:rFonts w:asciiTheme="minorHAnsi" w:hAnsiTheme="minorHAnsi" w:cstheme="minorHAnsi"/>
          <w:sz w:val="22"/>
          <w:szCs w:val="22"/>
        </w:rPr>
        <w:t>koprávní nebo jiný nárok plynoucí z právní vady poskytnutého plnění.</w:t>
      </w:r>
      <w:bookmarkEnd w:id="139"/>
      <w:r w:rsidR="00D810EF" w:rsidRPr="007F2A4C">
        <w:rPr>
          <w:rFonts w:asciiTheme="minorHAnsi" w:hAnsiTheme="minorHAnsi" w:cstheme="minorHAnsi"/>
          <w:sz w:val="22"/>
          <w:szCs w:val="22"/>
        </w:rPr>
        <w:t xml:space="preserve"> </w:t>
      </w:r>
      <w:r w:rsidR="00D810EF" w:rsidRPr="007F2A4C">
        <w:rPr>
          <w:rFonts w:asciiTheme="minorHAnsi" w:hAnsiTheme="minorHAnsi" w:cstheme="minorHAnsi"/>
          <w:sz w:val="22"/>
          <w:szCs w:val="22"/>
          <w:lang w:eastAsia="en-US"/>
        </w:rPr>
        <w:t xml:space="preserve">V případě, že by nárok třetí osoby vzniklý v souvislosti s plněním </w:t>
      </w:r>
      <w:r w:rsidRPr="007F2A4C">
        <w:rPr>
          <w:rFonts w:asciiTheme="minorHAnsi" w:hAnsiTheme="minorHAnsi" w:cstheme="minorHAnsi"/>
          <w:sz w:val="22"/>
          <w:szCs w:val="22"/>
          <w:lang w:eastAsia="en-US"/>
        </w:rPr>
        <w:t>Poskytovatel</w:t>
      </w:r>
      <w:r w:rsidR="00D810EF" w:rsidRPr="007F2A4C">
        <w:rPr>
          <w:rFonts w:asciiTheme="minorHAnsi" w:hAnsiTheme="minorHAnsi" w:cstheme="minorHAnsi"/>
          <w:sz w:val="22"/>
          <w:szCs w:val="22"/>
          <w:lang w:eastAsia="en-US"/>
        </w:rPr>
        <w:t xml:space="preserve">e podle této Smlouvy, bez ohledu na jeho oprávněnost, vedl k dočasnému či trvalému soudnímu zákazu či omezení užívání </w:t>
      </w:r>
      <w:r w:rsidR="00CF33EC" w:rsidRPr="007F2A4C">
        <w:rPr>
          <w:rFonts w:asciiTheme="minorHAnsi" w:hAnsiTheme="minorHAnsi" w:cstheme="minorHAnsi"/>
          <w:sz w:val="22"/>
          <w:szCs w:val="22"/>
          <w:lang w:eastAsia="en-US"/>
        </w:rPr>
        <w:t>Systému</w:t>
      </w:r>
      <w:r w:rsidR="00CB26FE" w:rsidRPr="007F2A4C">
        <w:rPr>
          <w:rFonts w:asciiTheme="minorHAnsi" w:hAnsiTheme="minorHAnsi" w:cstheme="minorHAnsi"/>
          <w:sz w:val="22"/>
          <w:szCs w:val="22"/>
          <w:lang w:eastAsia="en-US"/>
        </w:rPr>
        <w:t xml:space="preserve"> či je</w:t>
      </w:r>
      <w:r w:rsidR="00CF33EC" w:rsidRPr="007F2A4C">
        <w:rPr>
          <w:rFonts w:asciiTheme="minorHAnsi" w:hAnsiTheme="minorHAnsi" w:cstheme="minorHAnsi"/>
          <w:sz w:val="22"/>
          <w:szCs w:val="22"/>
          <w:lang w:eastAsia="en-US"/>
        </w:rPr>
        <w:t>ho</w:t>
      </w:r>
      <w:r w:rsidR="00D810EF" w:rsidRPr="007F2A4C">
        <w:rPr>
          <w:rFonts w:asciiTheme="minorHAnsi" w:hAnsiTheme="minorHAnsi" w:cstheme="minorHAnsi"/>
          <w:sz w:val="22"/>
          <w:szCs w:val="22"/>
          <w:lang w:eastAsia="en-US"/>
        </w:rPr>
        <w:t xml:space="preserve"> části, zavazuje se </w:t>
      </w:r>
      <w:r w:rsidRPr="007F2A4C">
        <w:rPr>
          <w:rFonts w:asciiTheme="minorHAnsi" w:hAnsiTheme="minorHAnsi" w:cstheme="minorHAnsi"/>
          <w:sz w:val="22"/>
          <w:szCs w:val="22"/>
          <w:lang w:eastAsia="en-US"/>
        </w:rPr>
        <w:t>Poskytovatel</w:t>
      </w:r>
      <w:r w:rsidR="00D810EF" w:rsidRPr="007F2A4C">
        <w:rPr>
          <w:rFonts w:asciiTheme="minorHAnsi" w:hAnsiTheme="minorHAnsi" w:cstheme="minorHAnsi"/>
          <w:sz w:val="22"/>
          <w:szCs w:val="22"/>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B" w14:textId="227C2191" w:rsidR="00906E01" w:rsidRPr="007F2A4C" w:rsidRDefault="00591227" w:rsidP="005D13EC">
      <w:pPr>
        <w:pStyle w:val="RLTextlnkuslovan"/>
        <w:spacing w:after="160"/>
        <w:rPr>
          <w:rFonts w:asciiTheme="minorHAnsi" w:hAnsiTheme="minorHAnsi" w:cstheme="minorHAnsi"/>
          <w:sz w:val="22"/>
          <w:szCs w:val="22"/>
        </w:rPr>
      </w:pPr>
      <w:bookmarkStart w:id="140" w:name="_Ref313634421"/>
      <w:bookmarkStart w:id="141" w:name="_Ref25925813"/>
      <w:r w:rsidRPr="007F2A4C">
        <w:rPr>
          <w:rFonts w:asciiTheme="minorHAnsi" w:hAnsiTheme="minorHAnsi" w:cstheme="minorHAnsi"/>
          <w:sz w:val="22"/>
          <w:szCs w:val="22"/>
        </w:rPr>
        <w:t>Smluvní strany</w:t>
      </w:r>
      <w:r w:rsidR="00607561" w:rsidRPr="007F2A4C">
        <w:rPr>
          <w:rFonts w:asciiTheme="minorHAnsi" w:hAnsiTheme="minorHAnsi" w:cstheme="minorHAnsi"/>
          <w:sz w:val="22"/>
          <w:szCs w:val="22"/>
        </w:rPr>
        <w:t xml:space="preserve"> se dohodly, že Objednatel je oprávněn kdykoliv do uplynutí </w:t>
      </w:r>
      <w:r w:rsidR="00613DE9" w:rsidRPr="007F2A4C">
        <w:rPr>
          <w:rFonts w:asciiTheme="minorHAnsi" w:hAnsiTheme="minorHAnsi" w:cstheme="minorHAnsi"/>
          <w:sz w:val="22"/>
          <w:szCs w:val="22"/>
        </w:rPr>
        <w:t>Z</w:t>
      </w:r>
      <w:r w:rsidR="00607561" w:rsidRPr="007F2A4C">
        <w:rPr>
          <w:rFonts w:asciiTheme="minorHAnsi" w:hAnsiTheme="minorHAnsi" w:cstheme="minorHAnsi"/>
          <w:sz w:val="22"/>
          <w:szCs w:val="22"/>
        </w:rPr>
        <w:t xml:space="preserve">áruční doby k Dílu požádat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e o posouzení Objednatelem zamýšlené změny </w:t>
      </w:r>
      <w:r w:rsidR="00274309" w:rsidRPr="007F2A4C">
        <w:rPr>
          <w:rFonts w:asciiTheme="minorHAnsi" w:hAnsiTheme="minorHAnsi" w:cstheme="minorHAnsi"/>
          <w:sz w:val="22"/>
          <w:szCs w:val="22"/>
        </w:rPr>
        <w:t>Systému</w:t>
      </w:r>
      <w:r w:rsidR="00607561" w:rsidRPr="007F2A4C">
        <w:rPr>
          <w:rFonts w:asciiTheme="minorHAnsi" w:hAnsiTheme="minorHAnsi" w:cstheme="minorHAnsi"/>
          <w:sz w:val="22"/>
          <w:szCs w:val="22"/>
        </w:rPr>
        <w:t xml:space="preserve">.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 se v takovém případě zavazuje bez zbytečného odkladu posoudit zamýšlenou změnu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z hlediska zachování řádné funkčnosti ostatních součástí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a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jako celku a Objednatel se zavazuje uhradit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i prokázané účelně vynaložené náklady takovéhoto posouzení. </w:t>
      </w:r>
      <w:r w:rsidR="00737230" w:rsidRPr="007F2A4C">
        <w:rPr>
          <w:rFonts w:asciiTheme="minorHAnsi" w:hAnsiTheme="minorHAnsi" w:cstheme="minorHAnsi"/>
          <w:sz w:val="22"/>
          <w:szCs w:val="22"/>
        </w:rPr>
        <w:t xml:space="preserve">Pokud provede </w:t>
      </w:r>
      <w:r w:rsidR="00607561" w:rsidRPr="007F2A4C">
        <w:rPr>
          <w:rFonts w:asciiTheme="minorHAnsi" w:hAnsiTheme="minorHAnsi" w:cstheme="minorHAnsi"/>
          <w:sz w:val="22"/>
          <w:szCs w:val="22"/>
        </w:rPr>
        <w:t xml:space="preserve">Objednatel změnu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nad rámec posuzovaný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em, v rozporu s instrukcemi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e a/nebo bez předchozího posouzení změny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em, záruka za vady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provedením změny </w:t>
      </w:r>
      <w:r w:rsidR="00897D24" w:rsidRPr="007F2A4C">
        <w:rPr>
          <w:rFonts w:asciiTheme="minorHAnsi" w:hAnsiTheme="minorHAnsi" w:cstheme="minorHAnsi"/>
          <w:sz w:val="22"/>
          <w:szCs w:val="22"/>
        </w:rPr>
        <w:t xml:space="preserve">Systému </w:t>
      </w:r>
      <w:r w:rsidR="00607561" w:rsidRPr="007F2A4C">
        <w:rPr>
          <w:rFonts w:asciiTheme="minorHAnsi" w:hAnsiTheme="minorHAnsi" w:cstheme="minorHAnsi"/>
          <w:sz w:val="22"/>
          <w:szCs w:val="22"/>
        </w:rPr>
        <w:t xml:space="preserve">zaniká. </w:t>
      </w:r>
      <w:r w:rsidR="00607561" w:rsidRPr="007F2A4C">
        <w:rPr>
          <w:rFonts w:asciiTheme="minorHAnsi" w:hAnsiTheme="minorHAnsi" w:cstheme="minorHAnsi"/>
          <w:sz w:val="22"/>
          <w:szCs w:val="22"/>
        </w:rPr>
        <w:lastRenderedPageBreak/>
        <w:t xml:space="preserve">Objednatel je povinen informovat </w:t>
      </w:r>
      <w:r w:rsidR="00902894" w:rsidRPr="007F2A4C">
        <w:rPr>
          <w:rFonts w:asciiTheme="minorHAnsi" w:hAnsiTheme="minorHAnsi" w:cstheme="minorHAnsi"/>
          <w:sz w:val="22"/>
          <w:szCs w:val="22"/>
        </w:rPr>
        <w:t>Poskytovatel</w:t>
      </w:r>
      <w:r w:rsidR="00607561" w:rsidRPr="007F2A4C">
        <w:rPr>
          <w:rFonts w:asciiTheme="minorHAnsi" w:hAnsiTheme="minorHAnsi" w:cstheme="minorHAnsi"/>
          <w:sz w:val="22"/>
          <w:szCs w:val="22"/>
        </w:rPr>
        <w:t xml:space="preserve">e o každém zásahu do zdrojového kódu </w:t>
      </w:r>
      <w:r w:rsidR="00CF33EC" w:rsidRPr="007F2A4C">
        <w:rPr>
          <w:rFonts w:asciiTheme="minorHAnsi" w:hAnsiTheme="minorHAnsi" w:cstheme="minorHAnsi"/>
          <w:sz w:val="22"/>
          <w:szCs w:val="22"/>
        </w:rPr>
        <w:t>Systému</w:t>
      </w:r>
      <w:r w:rsidR="00607561" w:rsidRPr="007F2A4C">
        <w:rPr>
          <w:rFonts w:asciiTheme="minorHAnsi" w:hAnsiTheme="minorHAnsi" w:cstheme="minorHAnsi"/>
          <w:sz w:val="22"/>
          <w:szCs w:val="22"/>
        </w:rPr>
        <w:t xml:space="preserve">, který </w:t>
      </w:r>
      <w:r w:rsidR="0016473D" w:rsidRPr="007F2A4C">
        <w:rPr>
          <w:rFonts w:asciiTheme="minorHAnsi" w:hAnsiTheme="minorHAnsi" w:cstheme="minorHAnsi"/>
          <w:sz w:val="22"/>
          <w:szCs w:val="22"/>
        </w:rPr>
        <w:t xml:space="preserve">implementuje </w:t>
      </w:r>
      <w:r w:rsidR="00607561" w:rsidRPr="007F2A4C">
        <w:rPr>
          <w:rFonts w:asciiTheme="minorHAnsi" w:hAnsiTheme="minorHAnsi" w:cstheme="minorHAnsi"/>
          <w:sz w:val="22"/>
          <w:szCs w:val="22"/>
        </w:rPr>
        <w:t>v průběhu trvání záruky k Dílu.</w:t>
      </w:r>
      <w:bookmarkEnd w:id="140"/>
      <w:bookmarkEnd w:id="141"/>
    </w:p>
    <w:p w14:paraId="3D96BB38" w14:textId="1F9468D1" w:rsidR="002C1E41" w:rsidRPr="007F2A4C" w:rsidRDefault="002C1E41" w:rsidP="005D13EC">
      <w:pPr>
        <w:pStyle w:val="RLlneksmlouvy"/>
        <w:spacing w:after="160"/>
        <w:rPr>
          <w:rFonts w:asciiTheme="minorHAnsi" w:hAnsiTheme="minorHAnsi" w:cstheme="minorHAnsi"/>
          <w:sz w:val="22"/>
          <w:szCs w:val="22"/>
        </w:rPr>
      </w:pPr>
      <w:bookmarkStart w:id="142" w:name="_Ref195959157"/>
      <w:bookmarkStart w:id="143" w:name="_Toc212632755"/>
      <w:bookmarkStart w:id="144" w:name="_Toc295034738"/>
      <w:bookmarkStart w:id="145" w:name="_Ref298675240"/>
      <w:bookmarkStart w:id="146" w:name="_Ref367576435"/>
      <w:bookmarkStart w:id="147" w:name="_Ref202762701"/>
      <w:r w:rsidRPr="007F2A4C">
        <w:rPr>
          <w:rFonts w:asciiTheme="minorHAnsi" w:hAnsiTheme="minorHAnsi" w:cstheme="minorHAnsi"/>
          <w:sz w:val="22"/>
          <w:szCs w:val="22"/>
        </w:rPr>
        <w:t>OPRÁVNĚNÉ OSOBY</w:t>
      </w:r>
      <w:bookmarkEnd w:id="142"/>
      <w:bookmarkEnd w:id="143"/>
      <w:bookmarkEnd w:id="144"/>
      <w:bookmarkEnd w:id="145"/>
      <w:bookmarkEnd w:id="146"/>
    </w:p>
    <w:p w14:paraId="3D96BB39" w14:textId="4264CA4F" w:rsidR="002C1E41" w:rsidRPr="007F2A4C" w:rsidRDefault="002C1E41" w:rsidP="005D13EC">
      <w:pPr>
        <w:pStyle w:val="RLTextlnkuslovan"/>
        <w:spacing w:after="160"/>
        <w:rPr>
          <w:rFonts w:asciiTheme="minorHAnsi" w:hAnsiTheme="minorHAnsi" w:cstheme="minorHAnsi"/>
          <w:sz w:val="22"/>
          <w:szCs w:val="22"/>
        </w:rPr>
      </w:pPr>
      <w:bookmarkStart w:id="148" w:name="_Ref2192999"/>
      <w:r w:rsidRPr="007F2A4C">
        <w:rPr>
          <w:rFonts w:asciiTheme="minorHAnsi" w:hAnsiTheme="minorHAnsi" w:cstheme="minorHAnsi"/>
          <w:sz w:val="22"/>
          <w:szCs w:val="22"/>
        </w:rPr>
        <w:t xml:space="preserve">Každá ze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 xml:space="preserve"> jmenuje oprávněnou osobu, popř. zástupce oprávněné osoby. Oprávněné osoby</w:t>
      </w:r>
      <w:r w:rsidR="002F3D5B" w:rsidRPr="007F2A4C">
        <w:rPr>
          <w:rFonts w:asciiTheme="minorHAnsi" w:hAnsiTheme="minorHAnsi" w:cstheme="minorHAnsi"/>
          <w:sz w:val="22"/>
          <w:szCs w:val="22"/>
        </w:rPr>
        <w:t xml:space="preserve"> uvedené v</w:t>
      </w:r>
      <w:r w:rsidR="00A52CB5">
        <w:rPr>
          <w:rFonts w:asciiTheme="minorHAnsi" w:hAnsiTheme="minorHAnsi" w:cstheme="minorHAnsi"/>
          <w:sz w:val="22"/>
          <w:szCs w:val="22"/>
        </w:rPr>
        <w:t xml:space="preserve"> Příloze 3 </w:t>
      </w:r>
      <w:r w:rsidR="002F3D5B" w:rsidRPr="007F2A4C">
        <w:rPr>
          <w:rFonts w:asciiTheme="minorHAnsi" w:hAnsiTheme="minorHAnsi" w:cstheme="minorHAnsi"/>
          <w:sz w:val="22"/>
          <w:szCs w:val="22"/>
        </w:rPr>
        <w:t>této Smlouvy</w:t>
      </w:r>
      <w:r w:rsidRPr="007F2A4C">
        <w:rPr>
          <w:rFonts w:asciiTheme="minorHAnsi" w:hAnsiTheme="minorHAnsi" w:cstheme="minorHAnsi"/>
          <w:sz w:val="22"/>
          <w:szCs w:val="22"/>
        </w:rPr>
        <w:t xml:space="preserve"> budou zastupovat </w:t>
      </w:r>
      <w:r w:rsidR="002D01AD" w:rsidRPr="007F2A4C">
        <w:rPr>
          <w:rFonts w:asciiTheme="minorHAnsi" w:hAnsiTheme="minorHAnsi" w:cstheme="minorHAnsi"/>
          <w:sz w:val="22"/>
          <w:szCs w:val="22"/>
        </w:rPr>
        <w:t>Smluvní stranu</w:t>
      </w:r>
      <w:r w:rsidRPr="007F2A4C">
        <w:rPr>
          <w:rFonts w:asciiTheme="minorHAnsi" w:hAnsiTheme="minorHAnsi" w:cstheme="minorHAnsi"/>
          <w:sz w:val="22"/>
          <w:szCs w:val="22"/>
        </w:rPr>
        <w:t xml:space="preserve"> ve smluvních, obchodních a technických záležitostech souvisejících s plněním této Smlouvy.</w:t>
      </w:r>
      <w:bookmarkEnd w:id="148"/>
    </w:p>
    <w:p w14:paraId="3D96BB3A" w14:textId="12517F0D" w:rsidR="004D7B82" w:rsidRPr="007F2A4C" w:rsidRDefault="00915C4B" w:rsidP="00915C4B">
      <w:pPr>
        <w:pStyle w:val="RLTextlnkuslovan"/>
        <w:rPr>
          <w:rFonts w:asciiTheme="minorHAnsi" w:hAnsiTheme="minorHAnsi" w:cstheme="minorHAnsi"/>
          <w:sz w:val="22"/>
          <w:szCs w:val="22"/>
        </w:rPr>
      </w:pPr>
      <w:bookmarkStart w:id="149" w:name="_Ref25925663"/>
      <w:bookmarkStart w:id="150" w:name="_Ref958601"/>
      <w:r w:rsidRPr="007F2A4C">
        <w:rPr>
          <w:rFonts w:asciiTheme="minorHAnsi" w:hAnsiTheme="minorHAnsi" w:cstheme="minorHAnsi"/>
          <w:sz w:val="22"/>
          <w:szCs w:val="22"/>
        </w:rPr>
        <w:t>O</w:t>
      </w:r>
      <w:r w:rsidR="00E57BBC" w:rsidRPr="007F2A4C">
        <w:rPr>
          <w:rFonts w:asciiTheme="minorHAnsi" w:hAnsiTheme="minorHAnsi" w:cstheme="minorHAnsi"/>
          <w:sz w:val="22"/>
          <w:szCs w:val="22"/>
        </w:rPr>
        <w:t xml:space="preserve">soby oprávněné jednat v záležitostech smluvních jsou oprávněny vést s druhou </w:t>
      </w:r>
      <w:r w:rsidR="002D01AD" w:rsidRPr="007F2A4C">
        <w:rPr>
          <w:rFonts w:asciiTheme="minorHAnsi" w:hAnsiTheme="minorHAnsi" w:cstheme="minorHAnsi"/>
          <w:sz w:val="22"/>
          <w:szCs w:val="22"/>
        </w:rPr>
        <w:t>Smluvní stranou</w:t>
      </w:r>
      <w:r w:rsidR="00E57BBC" w:rsidRPr="007F2A4C">
        <w:rPr>
          <w:rFonts w:asciiTheme="minorHAnsi" w:hAnsiTheme="minorHAnsi" w:cstheme="minorHAnsi"/>
          <w:sz w:val="22"/>
          <w:szCs w:val="22"/>
        </w:rPr>
        <w:t xml:space="preserve"> jednání obchodního charakteru a měnit či rušit tuto Smlouvu </w:t>
      </w:r>
      <w:r w:rsidR="00353A67" w:rsidRPr="007F2A4C">
        <w:rPr>
          <w:rFonts w:asciiTheme="minorHAnsi" w:hAnsiTheme="minorHAnsi" w:cstheme="minorHAnsi"/>
          <w:sz w:val="22"/>
          <w:szCs w:val="22"/>
        </w:rPr>
        <w:t>a</w:t>
      </w:r>
      <w:r w:rsidR="00E57BBC" w:rsidRPr="007F2A4C">
        <w:rPr>
          <w:rFonts w:asciiTheme="minorHAnsi" w:hAnsiTheme="minorHAnsi" w:cstheme="minorHAnsi"/>
          <w:sz w:val="22"/>
          <w:szCs w:val="22"/>
        </w:rPr>
        <w:t xml:space="preserve"> uzavírat k ní dodatky dle </w:t>
      </w:r>
      <w:r w:rsidR="00C869C4" w:rsidRPr="007F2A4C">
        <w:rPr>
          <w:rFonts w:asciiTheme="minorHAnsi" w:hAnsiTheme="minorHAnsi" w:cstheme="minorHAnsi"/>
          <w:sz w:val="22"/>
          <w:szCs w:val="22"/>
        </w:rPr>
        <w:t>Článku</w:t>
      </w:r>
      <w:r w:rsidR="009974F6">
        <w:rPr>
          <w:rFonts w:asciiTheme="minorHAnsi" w:hAnsiTheme="minorHAnsi" w:cstheme="minorHAnsi"/>
          <w:sz w:val="22"/>
          <w:szCs w:val="22"/>
        </w:rPr>
        <w:t xml:space="preserve"> </w:t>
      </w:r>
      <w:r w:rsidR="009974F6">
        <w:rPr>
          <w:rFonts w:asciiTheme="minorHAnsi" w:hAnsiTheme="minorHAnsi" w:cstheme="minorHAnsi"/>
          <w:sz w:val="22"/>
          <w:szCs w:val="22"/>
        </w:rPr>
        <w:fldChar w:fldCharType="begin"/>
      </w:r>
      <w:r w:rsidR="009974F6">
        <w:rPr>
          <w:rFonts w:asciiTheme="minorHAnsi" w:hAnsiTheme="minorHAnsi" w:cstheme="minorHAnsi"/>
          <w:sz w:val="22"/>
          <w:szCs w:val="22"/>
        </w:rPr>
        <w:instrText xml:space="preserve"> REF _Ref81825861 \r \h </w:instrText>
      </w:r>
      <w:r w:rsidR="009974F6">
        <w:rPr>
          <w:rFonts w:asciiTheme="minorHAnsi" w:hAnsiTheme="minorHAnsi" w:cstheme="minorHAnsi"/>
          <w:sz w:val="22"/>
          <w:szCs w:val="22"/>
        </w:rPr>
      </w:r>
      <w:r w:rsidR="009974F6">
        <w:rPr>
          <w:rFonts w:asciiTheme="minorHAnsi" w:hAnsiTheme="minorHAnsi" w:cstheme="minorHAnsi"/>
          <w:sz w:val="22"/>
          <w:szCs w:val="22"/>
        </w:rPr>
        <w:fldChar w:fldCharType="separate"/>
      </w:r>
      <w:r w:rsidR="00A52CB5">
        <w:rPr>
          <w:rFonts w:asciiTheme="minorHAnsi" w:hAnsiTheme="minorHAnsi" w:cstheme="minorHAnsi"/>
          <w:sz w:val="22"/>
          <w:szCs w:val="22"/>
        </w:rPr>
        <w:t>21.3</w:t>
      </w:r>
      <w:r w:rsidR="009974F6">
        <w:rPr>
          <w:rFonts w:asciiTheme="minorHAnsi" w:hAnsiTheme="minorHAnsi" w:cstheme="minorHAnsi"/>
          <w:sz w:val="22"/>
          <w:szCs w:val="22"/>
        </w:rPr>
        <w:fldChar w:fldCharType="end"/>
      </w:r>
      <w:r w:rsidR="00E57BBC" w:rsidRPr="007F2A4C">
        <w:rPr>
          <w:rFonts w:asciiTheme="minorHAnsi" w:hAnsiTheme="minorHAnsi" w:cstheme="minorHAnsi"/>
          <w:sz w:val="22"/>
          <w:szCs w:val="22"/>
        </w:rPr>
        <w:t xml:space="preserve"> </w:t>
      </w:r>
      <w:r w:rsidR="0042685B" w:rsidRPr="007F2A4C">
        <w:rPr>
          <w:rFonts w:asciiTheme="minorHAnsi" w:hAnsiTheme="minorHAnsi" w:cstheme="minorHAnsi"/>
          <w:sz w:val="22"/>
          <w:szCs w:val="22"/>
        </w:rPr>
        <w:t>této Smlouvy</w:t>
      </w:r>
      <w:r w:rsidR="008510EF" w:rsidRPr="007F2A4C">
        <w:rPr>
          <w:rFonts w:asciiTheme="minorHAnsi" w:hAnsiTheme="minorHAnsi" w:cstheme="minorHAnsi"/>
          <w:sz w:val="22"/>
          <w:szCs w:val="22"/>
        </w:rPr>
        <w:t xml:space="preserve"> a schválit změnu změnového řízení dle </w:t>
      </w:r>
      <w:r w:rsidR="00C869C4" w:rsidRPr="007F2A4C">
        <w:rPr>
          <w:rFonts w:asciiTheme="minorHAnsi" w:hAnsiTheme="minorHAnsi" w:cstheme="minorHAnsi"/>
          <w:sz w:val="22"/>
          <w:szCs w:val="22"/>
        </w:rPr>
        <w:t>Článku</w:t>
      </w:r>
      <w:r w:rsidR="008510EF" w:rsidRPr="007F2A4C">
        <w:rPr>
          <w:rFonts w:asciiTheme="minorHAnsi" w:hAnsiTheme="minorHAnsi" w:cstheme="minorHAnsi"/>
          <w:sz w:val="22"/>
          <w:szCs w:val="22"/>
        </w:rPr>
        <w:t xml:space="preserve"> </w:t>
      </w:r>
      <w:r w:rsidR="00604BEF" w:rsidRPr="007F2A4C">
        <w:rPr>
          <w:rFonts w:asciiTheme="minorHAnsi" w:hAnsiTheme="minorHAnsi" w:cstheme="minorHAnsi"/>
          <w:sz w:val="22"/>
          <w:szCs w:val="22"/>
        </w:rPr>
        <w:fldChar w:fldCharType="begin"/>
      </w:r>
      <w:r w:rsidR="00604BEF" w:rsidRPr="007F2A4C">
        <w:rPr>
          <w:rFonts w:asciiTheme="minorHAnsi" w:hAnsiTheme="minorHAnsi" w:cstheme="minorHAnsi"/>
          <w:sz w:val="22"/>
          <w:szCs w:val="22"/>
        </w:rPr>
        <w:instrText xml:space="preserve"> REF _Ref26028766 \r \h </w:instrText>
      </w:r>
      <w:r w:rsidR="007F2A4C" w:rsidRPr="007F2A4C">
        <w:rPr>
          <w:rFonts w:asciiTheme="minorHAnsi" w:hAnsiTheme="minorHAnsi" w:cstheme="minorHAnsi"/>
          <w:sz w:val="22"/>
          <w:szCs w:val="22"/>
        </w:rPr>
        <w:instrText xml:space="preserve"> \* MERGEFORMAT </w:instrText>
      </w:r>
      <w:r w:rsidR="00604BEF" w:rsidRPr="007F2A4C">
        <w:rPr>
          <w:rFonts w:asciiTheme="minorHAnsi" w:hAnsiTheme="minorHAnsi" w:cstheme="minorHAnsi"/>
          <w:sz w:val="22"/>
          <w:szCs w:val="22"/>
        </w:rPr>
      </w:r>
      <w:r w:rsidR="00604B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6.3</w:t>
      </w:r>
      <w:r w:rsidR="00604BEF" w:rsidRPr="007F2A4C">
        <w:rPr>
          <w:rFonts w:asciiTheme="minorHAnsi" w:hAnsiTheme="minorHAnsi" w:cstheme="minorHAnsi"/>
          <w:sz w:val="22"/>
          <w:szCs w:val="22"/>
        </w:rPr>
        <w:fldChar w:fldCharType="end"/>
      </w:r>
      <w:r w:rsidR="00765506" w:rsidRPr="007F2A4C">
        <w:rPr>
          <w:rFonts w:asciiTheme="minorHAnsi" w:hAnsiTheme="minorHAnsi" w:cstheme="minorHAnsi"/>
          <w:sz w:val="22"/>
          <w:szCs w:val="22"/>
        </w:rPr>
        <w:t xml:space="preserve"> </w:t>
      </w:r>
      <w:r w:rsidR="008510EF" w:rsidRPr="007F2A4C">
        <w:rPr>
          <w:rFonts w:asciiTheme="minorHAnsi" w:hAnsiTheme="minorHAnsi" w:cstheme="minorHAnsi"/>
          <w:sz w:val="22"/>
          <w:szCs w:val="22"/>
        </w:rPr>
        <w:t>této Smlouvy</w:t>
      </w:r>
      <w:r w:rsidRPr="007F2A4C">
        <w:rPr>
          <w:rFonts w:asciiTheme="minorHAnsi" w:hAnsiTheme="minorHAnsi" w:cstheme="minorHAnsi"/>
          <w:sz w:val="22"/>
          <w:szCs w:val="22"/>
        </w:rPr>
        <w:t>.</w:t>
      </w:r>
      <w:bookmarkEnd w:id="149"/>
      <w:bookmarkEnd w:id="150"/>
    </w:p>
    <w:p w14:paraId="3D96BB3B" w14:textId="3994B9A3" w:rsidR="00E57BBC" w:rsidRPr="007F2A4C" w:rsidRDefault="00915C4B" w:rsidP="00915C4B">
      <w:pPr>
        <w:pStyle w:val="RLTextlnkuslovan"/>
        <w:rPr>
          <w:rFonts w:asciiTheme="minorHAnsi" w:hAnsiTheme="minorHAnsi" w:cstheme="minorHAnsi"/>
          <w:sz w:val="22"/>
          <w:szCs w:val="22"/>
        </w:rPr>
      </w:pPr>
      <w:bookmarkStart w:id="151" w:name="_Ref25925263"/>
      <w:bookmarkStart w:id="152" w:name="_Ref370110303"/>
      <w:bookmarkStart w:id="153" w:name="_Ref2078700"/>
      <w:r w:rsidRPr="007F2A4C">
        <w:rPr>
          <w:rFonts w:asciiTheme="minorHAnsi" w:hAnsiTheme="minorHAnsi" w:cstheme="minorHAnsi"/>
          <w:sz w:val="22"/>
          <w:szCs w:val="22"/>
        </w:rPr>
        <w:t>O</w:t>
      </w:r>
      <w:r w:rsidR="00E57BBC" w:rsidRPr="007F2A4C">
        <w:rPr>
          <w:rFonts w:asciiTheme="minorHAnsi" w:hAnsiTheme="minorHAnsi" w:cstheme="minorHAnsi"/>
          <w:sz w:val="22"/>
          <w:szCs w:val="22"/>
        </w:rPr>
        <w:t xml:space="preserve">soby oprávněné v záležitostech obchodních jsou oprávněny vést s druhou </w:t>
      </w:r>
      <w:r w:rsidR="002D01AD" w:rsidRPr="007F2A4C">
        <w:rPr>
          <w:rFonts w:asciiTheme="minorHAnsi" w:hAnsiTheme="minorHAnsi" w:cstheme="minorHAnsi"/>
          <w:sz w:val="22"/>
          <w:szCs w:val="22"/>
        </w:rPr>
        <w:t>Smluvní stranou</w:t>
      </w:r>
      <w:r w:rsidR="006E4AD3" w:rsidRPr="007F2A4C">
        <w:rPr>
          <w:rFonts w:asciiTheme="minorHAnsi" w:hAnsiTheme="minorHAnsi" w:cstheme="minorHAnsi"/>
          <w:sz w:val="22"/>
          <w:szCs w:val="22"/>
        </w:rPr>
        <w:t xml:space="preserve"> jednání obchodního charakteru</w:t>
      </w:r>
      <w:r w:rsidR="004D7B82" w:rsidRPr="007F2A4C">
        <w:rPr>
          <w:rFonts w:asciiTheme="minorHAnsi" w:hAnsiTheme="minorHAnsi" w:cstheme="minorHAnsi"/>
          <w:sz w:val="22"/>
          <w:szCs w:val="22"/>
        </w:rPr>
        <w:t xml:space="preserve">, jednat v rámci změnového řízení dle </w:t>
      </w:r>
      <w:r w:rsidR="00765506" w:rsidRPr="007F2A4C">
        <w:rPr>
          <w:rFonts w:asciiTheme="minorHAnsi" w:hAnsiTheme="minorHAnsi" w:cstheme="minorHAnsi"/>
          <w:sz w:val="22"/>
          <w:szCs w:val="22"/>
        </w:rPr>
        <w:t>Článk</w:t>
      </w:r>
      <w:r w:rsidR="000409A8" w:rsidRPr="007F2A4C">
        <w:rPr>
          <w:rFonts w:asciiTheme="minorHAnsi" w:hAnsiTheme="minorHAnsi" w:cstheme="minorHAnsi"/>
          <w:sz w:val="22"/>
          <w:szCs w:val="22"/>
        </w:rPr>
        <w:t>ů</w:t>
      </w:r>
      <w:r w:rsidR="00765506" w:rsidRPr="007F2A4C">
        <w:rPr>
          <w:rFonts w:asciiTheme="minorHAnsi" w:hAnsiTheme="minorHAnsi" w:cstheme="minorHAnsi"/>
          <w:sz w:val="22"/>
          <w:szCs w:val="22"/>
        </w:rPr>
        <w:t xml:space="preserve"> </w:t>
      </w:r>
      <w:r w:rsidR="00C01799" w:rsidRPr="007F2A4C">
        <w:rPr>
          <w:rFonts w:asciiTheme="minorHAnsi" w:hAnsiTheme="minorHAnsi" w:cstheme="minorHAnsi"/>
          <w:sz w:val="22"/>
          <w:szCs w:val="22"/>
        </w:rPr>
        <w:fldChar w:fldCharType="begin"/>
      </w:r>
      <w:r w:rsidR="00C01799" w:rsidRPr="007F2A4C">
        <w:rPr>
          <w:rFonts w:asciiTheme="minorHAnsi" w:hAnsiTheme="minorHAnsi" w:cstheme="minorHAnsi"/>
          <w:sz w:val="22"/>
          <w:szCs w:val="22"/>
        </w:rPr>
        <w:instrText xml:space="preserve"> REF _Ref2192335 \r \h </w:instrText>
      </w:r>
      <w:r w:rsidR="005D13EC" w:rsidRPr="007F2A4C">
        <w:rPr>
          <w:rFonts w:asciiTheme="minorHAnsi" w:hAnsiTheme="minorHAnsi" w:cstheme="minorHAnsi"/>
          <w:sz w:val="22"/>
          <w:szCs w:val="22"/>
        </w:rPr>
        <w:instrText xml:space="preserve"> \* MERGEFORMAT </w:instrText>
      </w:r>
      <w:r w:rsidR="00C01799" w:rsidRPr="007F2A4C">
        <w:rPr>
          <w:rFonts w:asciiTheme="minorHAnsi" w:hAnsiTheme="minorHAnsi" w:cstheme="minorHAnsi"/>
          <w:sz w:val="22"/>
          <w:szCs w:val="22"/>
        </w:rPr>
      </w:r>
      <w:r w:rsidR="00C01799"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6.1</w:t>
      </w:r>
      <w:r w:rsidR="00C01799" w:rsidRPr="007F2A4C">
        <w:rPr>
          <w:rFonts w:asciiTheme="minorHAnsi" w:hAnsiTheme="minorHAnsi" w:cstheme="minorHAnsi"/>
          <w:sz w:val="22"/>
          <w:szCs w:val="22"/>
        </w:rPr>
        <w:fldChar w:fldCharType="end"/>
      </w:r>
      <w:r w:rsidR="00604BEF" w:rsidRPr="007F2A4C">
        <w:rPr>
          <w:rFonts w:asciiTheme="minorHAnsi" w:hAnsiTheme="minorHAnsi" w:cstheme="minorHAnsi"/>
          <w:sz w:val="22"/>
          <w:szCs w:val="22"/>
        </w:rPr>
        <w:t xml:space="preserve"> a</w:t>
      </w:r>
      <w:r w:rsidR="000409A8" w:rsidRPr="007F2A4C">
        <w:rPr>
          <w:rFonts w:asciiTheme="minorHAnsi" w:hAnsiTheme="minorHAnsi" w:cstheme="minorHAnsi"/>
          <w:sz w:val="22"/>
          <w:szCs w:val="22"/>
        </w:rPr>
        <w:t xml:space="preserve"> </w:t>
      </w:r>
      <w:r w:rsidR="000409A8" w:rsidRPr="007F2A4C">
        <w:rPr>
          <w:rFonts w:asciiTheme="minorHAnsi" w:hAnsiTheme="minorHAnsi" w:cstheme="minorHAnsi"/>
          <w:sz w:val="22"/>
          <w:szCs w:val="22"/>
        </w:rPr>
        <w:fldChar w:fldCharType="begin"/>
      </w:r>
      <w:r w:rsidR="000409A8" w:rsidRPr="007F2A4C">
        <w:rPr>
          <w:rFonts w:asciiTheme="minorHAnsi" w:hAnsiTheme="minorHAnsi" w:cstheme="minorHAnsi"/>
          <w:sz w:val="22"/>
          <w:szCs w:val="22"/>
        </w:rPr>
        <w:instrText xml:space="preserve"> REF _Ref2192890 \r \h </w:instrText>
      </w:r>
      <w:r w:rsidR="005D13EC" w:rsidRPr="007F2A4C">
        <w:rPr>
          <w:rFonts w:asciiTheme="minorHAnsi" w:hAnsiTheme="minorHAnsi" w:cstheme="minorHAnsi"/>
          <w:sz w:val="22"/>
          <w:szCs w:val="22"/>
        </w:rPr>
        <w:instrText xml:space="preserve"> \* MERGEFORMAT </w:instrText>
      </w:r>
      <w:r w:rsidR="000409A8" w:rsidRPr="007F2A4C">
        <w:rPr>
          <w:rFonts w:asciiTheme="minorHAnsi" w:hAnsiTheme="minorHAnsi" w:cstheme="minorHAnsi"/>
          <w:sz w:val="22"/>
          <w:szCs w:val="22"/>
        </w:rPr>
      </w:r>
      <w:r w:rsidR="000409A8"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6.2</w:t>
      </w:r>
      <w:r w:rsidR="000409A8" w:rsidRPr="007F2A4C">
        <w:rPr>
          <w:rFonts w:asciiTheme="minorHAnsi" w:hAnsiTheme="minorHAnsi" w:cstheme="minorHAnsi"/>
          <w:sz w:val="22"/>
          <w:szCs w:val="22"/>
        </w:rPr>
        <w:fldChar w:fldCharType="end"/>
      </w:r>
      <w:r w:rsidR="000409A8" w:rsidRPr="007F2A4C">
        <w:rPr>
          <w:rFonts w:asciiTheme="minorHAnsi" w:hAnsiTheme="minorHAnsi" w:cstheme="minorHAnsi"/>
          <w:sz w:val="22"/>
          <w:szCs w:val="22"/>
        </w:rPr>
        <w:t xml:space="preserve"> </w:t>
      </w:r>
      <w:r w:rsidR="004D7B82" w:rsidRPr="007F2A4C">
        <w:rPr>
          <w:rFonts w:asciiTheme="minorHAnsi" w:hAnsiTheme="minorHAnsi" w:cstheme="minorHAnsi"/>
          <w:sz w:val="22"/>
          <w:szCs w:val="22"/>
        </w:rPr>
        <w:t xml:space="preserve">Smlouvy, jednat v rámci akceptačních procedur při předávání a převzetí plnění dle </w:t>
      </w:r>
      <w:r w:rsidR="00C869C4" w:rsidRPr="007F2A4C">
        <w:rPr>
          <w:rFonts w:asciiTheme="minorHAnsi" w:hAnsiTheme="minorHAnsi" w:cstheme="minorHAnsi"/>
          <w:sz w:val="22"/>
          <w:szCs w:val="22"/>
        </w:rPr>
        <w:t>Článku</w:t>
      </w:r>
      <w:r w:rsidR="004D7B82" w:rsidRPr="007F2A4C">
        <w:rPr>
          <w:rFonts w:asciiTheme="minorHAnsi" w:hAnsiTheme="minorHAnsi" w:cstheme="minorHAnsi"/>
          <w:sz w:val="22"/>
          <w:szCs w:val="22"/>
        </w:rPr>
        <w:t xml:space="preserve"> </w:t>
      </w:r>
      <w:r w:rsidR="00765506" w:rsidRPr="007F2A4C">
        <w:rPr>
          <w:rFonts w:asciiTheme="minorHAnsi" w:hAnsiTheme="minorHAnsi" w:cstheme="minorHAnsi"/>
          <w:sz w:val="22"/>
          <w:szCs w:val="22"/>
        </w:rPr>
        <w:fldChar w:fldCharType="begin"/>
      </w:r>
      <w:r w:rsidR="00765506" w:rsidRPr="007F2A4C">
        <w:rPr>
          <w:rFonts w:asciiTheme="minorHAnsi" w:hAnsiTheme="minorHAnsi" w:cstheme="minorHAnsi"/>
          <w:sz w:val="22"/>
          <w:szCs w:val="22"/>
        </w:rPr>
        <w:instrText xml:space="preserve"> REF _Ref367565345 \n \h </w:instrText>
      </w:r>
      <w:r w:rsidR="0006074A" w:rsidRPr="007F2A4C">
        <w:rPr>
          <w:rFonts w:asciiTheme="minorHAnsi" w:hAnsiTheme="minorHAnsi" w:cstheme="minorHAnsi"/>
          <w:sz w:val="22"/>
          <w:szCs w:val="22"/>
        </w:rPr>
        <w:instrText xml:space="preserve"> \* MERGEFORMAT </w:instrText>
      </w:r>
      <w:r w:rsidR="00765506" w:rsidRPr="007F2A4C">
        <w:rPr>
          <w:rFonts w:asciiTheme="minorHAnsi" w:hAnsiTheme="minorHAnsi" w:cstheme="minorHAnsi"/>
          <w:sz w:val="22"/>
          <w:szCs w:val="22"/>
        </w:rPr>
      </w:r>
      <w:r w:rsidR="00765506"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5</w:t>
      </w:r>
      <w:r w:rsidR="00765506" w:rsidRPr="007F2A4C">
        <w:rPr>
          <w:rFonts w:asciiTheme="minorHAnsi" w:hAnsiTheme="minorHAnsi" w:cstheme="minorHAnsi"/>
          <w:sz w:val="22"/>
          <w:szCs w:val="22"/>
        </w:rPr>
        <w:fldChar w:fldCharType="end"/>
      </w:r>
      <w:r w:rsidR="004D7B82" w:rsidRPr="007F2A4C">
        <w:rPr>
          <w:rFonts w:asciiTheme="minorHAnsi" w:hAnsiTheme="minorHAnsi" w:cstheme="minorHAnsi"/>
          <w:sz w:val="22"/>
          <w:szCs w:val="22"/>
        </w:rPr>
        <w:t xml:space="preserve"> Smlouvy</w:t>
      </w:r>
      <w:bookmarkEnd w:id="151"/>
      <w:bookmarkEnd w:id="152"/>
      <w:bookmarkEnd w:id="153"/>
      <w:r w:rsidR="0066781B">
        <w:rPr>
          <w:rFonts w:asciiTheme="minorHAnsi" w:hAnsiTheme="minorHAnsi" w:cstheme="minorHAnsi"/>
          <w:sz w:val="22"/>
          <w:szCs w:val="22"/>
        </w:rPr>
        <w:t>.</w:t>
      </w:r>
    </w:p>
    <w:p w14:paraId="3D96BB3C" w14:textId="0AC887E4" w:rsidR="002C1E41" w:rsidRPr="007F2A4C" w:rsidRDefault="00915C4B" w:rsidP="00915C4B">
      <w:pPr>
        <w:pStyle w:val="RLTextlnkuslovan"/>
        <w:rPr>
          <w:rFonts w:asciiTheme="minorHAnsi" w:hAnsiTheme="minorHAnsi" w:cstheme="minorHAnsi"/>
          <w:sz w:val="22"/>
          <w:szCs w:val="22"/>
        </w:rPr>
      </w:pPr>
      <w:bookmarkStart w:id="154" w:name="_Ref370110305"/>
      <w:r w:rsidRPr="007F2A4C">
        <w:rPr>
          <w:rFonts w:asciiTheme="minorHAnsi" w:hAnsiTheme="minorHAnsi" w:cstheme="minorHAnsi"/>
          <w:sz w:val="22"/>
          <w:szCs w:val="22"/>
        </w:rPr>
        <w:t>O</w:t>
      </w:r>
      <w:r w:rsidR="00E57BBC" w:rsidRPr="007F2A4C">
        <w:rPr>
          <w:rFonts w:asciiTheme="minorHAnsi" w:hAnsiTheme="minorHAnsi" w:cstheme="minorHAnsi"/>
          <w:sz w:val="22"/>
          <w:szCs w:val="22"/>
        </w:rPr>
        <w:t xml:space="preserve">soby oprávněné jednat v záležitostech technických </w:t>
      </w:r>
      <w:r w:rsidR="00353A67" w:rsidRPr="007F2A4C">
        <w:rPr>
          <w:rFonts w:asciiTheme="minorHAnsi" w:hAnsiTheme="minorHAnsi" w:cstheme="minorHAnsi"/>
          <w:sz w:val="22"/>
          <w:szCs w:val="22"/>
        </w:rPr>
        <w:t>jsou oprávněny vést jednání technického charakteru</w:t>
      </w:r>
      <w:r w:rsidR="004D7B82" w:rsidRPr="007F2A4C">
        <w:rPr>
          <w:rFonts w:asciiTheme="minorHAnsi" w:hAnsiTheme="minorHAnsi" w:cstheme="minorHAnsi"/>
          <w:sz w:val="22"/>
          <w:szCs w:val="22"/>
        </w:rPr>
        <w:t xml:space="preserve">, poskytovat stanoviska v technických otázkách a jednat jménem </w:t>
      </w:r>
      <w:r w:rsidR="0006074A" w:rsidRPr="007F2A4C">
        <w:rPr>
          <w:rFonts w:asciiTheme="minorHAnsi" w:hAnsiTheme="minorHAnsi" w:cstheme="minorHAnsi"/>
          <w:sz w:val="22"/>
          <w:szCs w:val="22"/>
        </w:rPr>
        <w:t>Smluvních stran</w:t>
      </w:r>
      <w:r w:rsidR="004D7B82" w:rsidRPr="007F2A4C">
        <w:rPr>
          <w:rFonts w:asciiTheme="minorHAnsi" w:hAnsiTheme="minorHAnsi" w:cstheme="minorHAnsi"/>
          <w:sz w:val="22"/>
          <w:szCs w:val="22"/>
        </w:rPr>
        <w:t xml:space="preserve"> v rámci reklamace vad a při uplatňování záruky podle </w:t>
      </w:r>
      <w:r w:rsidR="00C869C4" w:rsidRPr="007F2A4C">
        <w:rPr>
          <w:rFonts w:asciiTheme="minorHAnsi" w:hAnsiTheme="minorHAnsi" w:cstheme="minorHAnsi"/>
          <w:sz w:val="22"/>
          <w:szCs w:val="22"/>
        </w:rPr>
        <w:t>Článku</w:t>
      </w:r>
      <w:r w:rsidR="004D7B82"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_Ref367556406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12</w:t>
      </w:r>
      <w:r w:rsidR="00BA1EEF" w:rsidRPr="007F2A4C">
        <w:rPr>
          <w:rFonts w:asciiTheme="minorHAnsi" w:hAnsiTheme="minorHAnsi" w:cstheme="minorHAnsi"/>
          <w:sz w:val="22"/>
          <w:szCs w:val="22"/>
        </w:rPr>
        <w:fldChar w:fldCharType="end"/>
      </w:r>
      <w:r w:rsidR="004D7B82" w:rsidRPr="007F2A4C">
        <w:rPr>
          <w:rFonts w:asciiTheme="minorHAnsi" w:hAnsiTheme="minorHAnsi" w:cstheme="minorHAnsi"/>
          <w:sz w:val="22"/>
          <w:szCs w:val="22"/>
        </w:rPr>
        <w:t xml:space="preserve"> Smlouvy</w:t>
      </w:r>
      <w:r w:rsidR="002F3D5B" w:rsidRPr="007F2A4C">
        <w:rPr>
          <w:rFonts w:asciiTheme="minorHAnsi" w:hAnsiTheme="minorHAnsi" w:cstheme="minorHAnsi"/>
          <w:sz w:val="22"/>
          <w:szCs w:val="22"/>
        </w:rPr>
        <w:t>.</w:t>
      </w:r>
      <w:bookmarkEnd w:id="154"/>
    </w:p>
    <w:p w14:paraId="3D96BB3E" w14:textId="51572435" w:rsidR="002C1E41" w:rsidRPr="007F2A4C" w:rsidRDefault="002C1E4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Oprávněné osoby </w:t>
      </w:r>
      <w:r w:rsidR="00CF7D0A" w:rsidRPr="007F2A4C">
        <w:rPr>
          <w:rFonts w:asciiTheme="minorHAnsi" w:hAnsiTheme="minorHAnsi" w:cstheme="minorHAnsi"/>
          <w:sz w:val="22"/>
          <w:szCs w:val="22"/>
        </w:rPr>
        <w:t xml:space="preserve">dle </w:t>
      </w:r>
      <w:r w:rsidR="00C869C4" w:rsidRPr="007F2A4C">
        <w:rPr>
          <w:rFonts w:asciiTheme="minorHAnsi" w:hAnsiTheme="minorHAnsi" w:cstheme="minorHAnsi"/>
          <w:sz w:val="22"/>
          <w:szCs w:val="22"/>
        </w:rPr>
        <w:t>Článku</w:t>
      </w:r>
      <w:r w:rsidR="00CF7D0A" w:rsidRPr="007F2A4C">
        <w:rPr>
          <w:rFonts w:asciiTheme="minorHAnsi" w:hAnsiTheme="minorHAnsi" w:cstheme="minorHAnsi"/>
          <w:sz w:val="22"/>
          <w:szCs w:val="22"/>
        </w:rPr>
        <w:t xml:space="preserve"> </w:t>
      </w:r>
      <w:r w:rsidR="00765506" w:rsidRPr="007F2A4C">
        <w:rPr>
          <w:rFonts w:asciiTheme="minorHAnsi" w:hAnsiTheme="minorHAnsi" w:cstheme="minorHAnsi"/>
          <w:sz w:val="22"/>
          <w:szCs w:val="22"/>
        </w:rPr>
        <w:fldChar w:fldCharType="begin"/>
      </w:r>
      <w:r w:rsidR="00765506" w:rsidRPr="007F2A4C">
        <w:rPr>
          <w:rFonts w:asciiTheme="minorHAnsi" w:hAnsiTheme="minorHAnsi" w:cstheme="minorHAnsi"/>
          <w:sz w:val="22"/>
          <w:szCs w:val="22"/>
        </w:rPr>
        <w:instrText xml:space="preserve"> REF _Ref2078700 \n \h </w:instrText>
      </w:r>
      <w:r w:rsidR="0006074A" w:rsidRPr="007F2A4C">
        <w:rPr>
          <w:rFonts w:asciiTheme="minorHAnsi" w:hAnsiTheme="minorHAnsi" w:cstheme="minorHAnsi"/>
          <w:sz w:val="22"/>
          <w:szCs w:val="22"/>
        </w:rPr>
        <w:instrText xml:space="preserve"> \* MERGEFORMAT </w:instrText>
      </w:r>
      <w:r w:rsidR="00765506" w:rsidRPr="007F2A4C">
        <w:rPr>
          <w:rFonts w:asciiTheme="minorHAnsi" w:hAnsiTheme="minorHAnsi" w:cstheme="minorHAnsi"/>
          <w:sz w:val="22"/>
          <w:szCs w:val="22"/>
        </w:rPr>
      </w:r>
      <w:r w:rsidR="00765506"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13.3</w:t>
      </w:r>
      <w:r w:rsidR="00765506" w:rsidRPr="007F2A4C">
        <w:rPr>
          <w:rFonts w:asciiTheme="minorHAnsi" w:hAnsiTheme="minorHAnsi" w:cstheme="minorHAnsi"/>
          <w:sz w:val="22"/>
          <w:szCs w:val="22"/>
        </w:rPr>
        <w:fldChar w:fldCharType="end"/>
      </w:r>
      <w:r w:rsidR="00765506" w:rsidRPr="007F2A4C">
        <w:rPr>
          <w:rFonts w:asciiTheme="minorHAnsi" w:hAnsiTheme="minorHAnsi" w:cstheme="minorHAnsi"/>
          <w:sz w:val="22"/>
          <w:szCs w:val="22"/>
        </w:rPr>
        <w:t xml:space="preserve"> a </w:t>
      </w:r>
      <w:r w:rsidR="00765506" w:rsidRPr="007F2A4C">
        <w:rPr>
          <w:rFonts w:asciiTheme="minorHAnsi" w:hAnsiTheme="minorHAnsi" w:cstheme="minorHAnsi"/>
          <w:sz w:val="22"/>
          <w:szCs w:val="22"/>
        </w:rPr>
        <w:fldChar w:fldCharType="begin"/>
      </w:r>
      <w:r w:rsidR="00765506" w:rsidRPr="007F2A4C">
        <w:rPr>
          <w:rFonts w:asciiTheme="minorHAnsi" w:hAnsiTheme="minorHAnsi" w:cstheme="minorHAnsi"/>
          <w:sz w:val="22"/>
          <w:szCs w:val="22"/>
        </w:rPr>
        <w:instrText xml:space="preserve"> REF _Ref370110305 \n \h </w:instrText>
      </w:r>
      <w:r w:rsidR="0006074A" w:rsidRPr="007F2A4C">
        <w:rPr>
          <w:rFonts w:asciiTheme="minorHAnsi" w:hAnsiTheme="minorHAnsi" w:cstheme="minorHAnsi"/>
          <w:sz w:val="22"/>
          <w:szCs w:val="22"/>
        </w:rPr>
        <w:instrText xml:space="preserve"> \* MERGEFORMAT </w:instrText>
      </w:r>
      <w:r w:rsidR="00765506" w:rsidRPr="007F2A4C">
        <w:rPr>
          <w:rFonts w:asciiTheme="minorHAnsi" w:hAnsiTheme="minorHAnsi" w:cstheme="minorHAnsi"/>
          <w:sz w:val="22"/>
          <w:szCs w:val="22"/>
        </w:rPr>
      </w:r>
      <w:r w:rsidR="00765506"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13.4</w:t>
      </w:r>
      <w:r w:rsidR="00765506" w:rsidRPr="007F2A4C">
        <w:rPr>
          <w:rFonts w:asciiTheme="minorHAnsi" w:hAnsiTheme="minorHAnsi" w:cstheme="minorHAnsi"/>
          <w:sz w:val="22"/>
          <w:szCs w:val="22"/>
        </w:rPr>
        <w:fldChar w:fldCharType="end"/>
      </w:r>
      <w:r w:rsidR="00765506" w:rsidRPr="007F2A4C">
        <w:rPr>
          <w:rFonts w:asciiTheme="minorHAnsi" w:hAnsiTheme="minorHAnsi" w:cstheme="minorHAnsi"/>
          <w:sz w:val="22"/>
          <w:szCs w:val="22"/>
        </w:rPr>
        <w:t xml:space="preserve"> </w:t>
      </w:r>
      <w:r w:rsidRPr="007F2A4C">
        <w:rPr>
          <w:rFonts w:asciiTheme="minorHAnsi" w:hAnsiTheme="minorHAnsi" w:cstheme="minorHAnsi"/>
          <w:sz w:val="22"/>
          <w:szCs w:val="22"/>
        </w:rPr>
        <w:t>nejsou zmocněny k jednání, jež by mělo za přímý následek změnu této Smlouvy nebo jejího předmětu.</w:t>
      </w:r>
    </w:p>
    <w:p w14:paraId="3D96BB40" w14:textId="47612185" w:rsidR="002C1E41" w:rsidRPr="007F2A4C" w:rsidRDefault="00591227"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Smluvní strany</w:t>
      </w:r>
      <w:r w:rsidR="002C1E41" w:rsidRPr="007F2A4C">
        <w:rPr>
          <w:rFonts w:asciiTheme="minorHAnsi" w:hAnsiTheme="minorHAnsi" w:cstheme="minorHAnsi"/>
          <w:sz w:val="22"/>
          <w:szCs w:val="22"/>
        </w:rPr>
        <w:t xml:space="preserve"> jsou oprávněny změnit oprávněné osoby, jsou však povinny na takovou změnu druhou </w:t>
      </w:r>
      <w:r w:rsidR="002D01AD" w:rsidRPr="007F2A4C">
        <w:rPr>
          <w:rFonts w:asciiTheme="minorHAnsi" w:hAnsiTheme="minorHAnsi" w:cstheme="minorHAnsi"/>
          <w:sz w:val="22"/>
          <w:szCs w:val="22"/>
        </w:rPr>
        <w:t>Smluvní stranu</w:t>
      </w:r>
      <w:r w:rsidR="002C1E41" w:rsidRPr="007F2A4C">
        <w:rPr>
          <w:rFonts w:asciiTheme="minorHAnsi" w:hAnsiTheme="minorHAnsi" w:cstheme="minorHAnsi"/>
          <w:sz w:val="22"/>
          <w:szCs w:val="22"/>
        </w:rPr>
        <w:t xml:space="preserve"> písemně upozornit. Zmocnění zástupce oprávněné osoby musí být písemné s uvedením rozsahu zmocnění.</w:t>
      </w:r>
    </w:p>
    <w:p w14:paraId="10B71BB4" w14:textId="55551C5E" w:rsidR="00475AFE" w:rsidRPr="007F2A4C" w:rsidRDefault="00475AFE" w:rsidP="005D13EC">
      <w:pPr>
        <w:pStyle w:val="RLlneksmlouvy"/>
        <w:spacing w:after="160"/>
        <w:rPr>
          <w:rFonts w:asciiTheme="minorHAnsi" w:hAnsiTheme="minorHAnsi" w:cstheme="minorHAnsi"/>
          <w:sz w:val="22"/>
          <w:szCs w:val="22"/>
        </w:rPr>
      </w:pPr>
      <w:bookmarkStart w:id="155" w:name="_Ref376966503"/>
      <w:bookmarkStart w:id="156" w:name="_Ref377473774"/>
      <w:bookmarkStart w:id="157" w:name="_Ref2071329"/>
      <w:bookmarkStart w:id="158" w:name="_Ref2155745"/>
      <w:bookmarkStart w:id="159" w:name="_Ref202766041"/>
      <w:bookmarkStart w:id="160" w:name="_Toc212632756"/>
      <w:bookmarkStart w:id="161" w:name="_Toc295034739"/>
      <w:r w:rsidRPr="007F2A4C">
        <w:rPr>
          <w:rFonts w:asciiTheme="minorHAnsi" w:hAnsiTheme="minorHAnsi" w:cstheme="minorHAnsi"/>
          <w:sz w:val="22"/>
          <w:szCs w:val="22"/>
        </w:rPr>
        <w:t>OCHRANA OSOBNÍCH ÚDAJŮ</w:t>
      </w:r>
      <w:bookmarkEnd w:id="155"/>
      <w:bookmarkEnd w:id="156"/>
      <w:bookmarkEnd w:id="157"/>
      <w:bookmarkEnd w:id="158"/>
    </w:p>
    <w:p w14:paraId="5075E2F9" w14:textId="341062FA" w:rsidR="007D0B20" w:rsidRPr="007F2A4C" w:rsidRDefault="007D0B20" w:rsidP="007D0B20">
      <w:pPr>
        <w:pStyle w:val="RLTextlnkuslovan"/>
        <w:rPr>
          <w:rFonts w:asciiTheme="minorHAnsi" w:hAnsiTheme="minorHAnsi" w:cstheme="minorHAnsi"/>
          <w:sz w:val="22"/>
          <w:szCs w:val="22"/>
        </w:rPr>
      </w:pPr>
      <w:bookmarkStart w:id="162" w:name="_Hlk29792650"/>
      <w:bookmarkStart w:id="163" w:name="_Ref2194146"/>
      <w:r w:rsidRPr="007F2A4C">
        <w:rPr>
          <w:rFonts w:asciiTheme="minorHAnsi" w:hAnsiTheme="minorHAnsi" w:cstheme="minorHAnsi"/>
          <w:sz w:val="22"/>
          <w:szCs w:val="22"/>
        </w:rPr>
        <w:t xml:space="preserve">Vzhledem k tomu, že na základě plnění této Smlouvy může docházet ke zpracování osobních údajů Poskytovatelem pro Objednatele ve smyslu článku 28 odst.  3 Nařízení Evropského parlamentu a Rady (EU) 2016/679 </w:t>
      </w:r>
      <w:bookmarkStart w:id="164" w:name="_Hlk534898223"/>
      <w:r w:rsidRPr="007F2A4C">
        <w:rPr>
          <w:rFonts w:asciiTheme="minorHAnsi" w:hAnsiTheme="minorHAnsi" w:cstheme="minorHAnsi"/>
          <w:sz w:val="22"/>
          <w:szCs w:val="22"/>
        </w:rPr>
        <w:t>ze dne 27. dubna 2016 o ochraně fyzických osob v souvislosti se zpracováním osobních údajů a o volném pohybu těchto údajů a o zrušení směrnice 95/46/ES</w:t>
      </w:r>
      <w:bookmarkEnd w:id="164"/>
      <w:r w:rsidRPr="007F2A4C">
        <w:rPr>
          <w:rFonts w:asciiTheme="minorHAnsi" w:hAnsiTheme="minorHAnsi" w:cstheme="minorHAnsi"/>
          <w:sz w:val="22"/>
          <w:szCs w:val="22"/>
        </w:rPr>
        <w:t xml:space="preserve"> (dále jen „GDPR“), uzavírá Objednatel s Poskytovatelem smlouvu o zpracování osobních údajů ve znění </w:t>
      </w:r>
      <w:r w:rsidR="00A52CB5">
        <w:t>Přílohy 7</w:t>
      </w:r>
      <w:r w:rsidRPr="007F2A4C">
        <w:rPr>
          <w:rFonts w:asciiTheme="minorHAnsi" w:hAnsiTheme="minorHAnsi" w:cstheme="minorHAnsi"/>
          <w:sz w:val="22"/>
          <w:szCs w:val="22"/>
        </w:rPr>
        <w:t>, která implementuje požadavky GDPR, zejména čl. 28. Účelem zpracování je plnění Smlouvy, zejména zhotovení Díla. Zpracování Osobních údajů bude probíhat po dobu zhotovování Díla a trvání Záruční doby. Povinnosti Poskytovatele týkající se ochrany Osobních údajů se Poskytovatel zavazuje plnit po celou dobu účinnosti Smlouvy, pokud ze Smlouvy nevyplývá, že mají trvat i po zániku její účinnosti.</w:t>
      </w:r>
    </w:p>
    <w:p w14:paraId="55915993" w14:textId="77777777" w:rsidR="007D0B20" w:rsidRPr="007F2A4C" w:rsidRDefault="007D0B20" w:rsidP="007D0B20">
      <w:pPr>
        <w:pStyle w:val="RLTextlnkuslovan"/>
        <w:rPr>
          <w:rFonts w:asciiTheme="minorHAnsi" w:hAnsiTheme="minorHAnsi" w:cstheme="minorHAnsi"/>
          <w:sz w:val="22"/>
          <w:szCs w:val="22"/>
        </w:rPr>
      </w:pPr>
      <w:r w:rsidRPr="007F2A4C">
        <w:rPr>
          <w:rFonts w:asciiTheme="minorHAnsi" w:hAnsiTheme="minorHAnsi" w:cstheme="minorHAnsi"/>
          <w:sz w:val="22"/>
          <w:szCs w:val="22"/>
        </w:rPr>
        <w:t>Smluvní strany se dále dohodly, že pokud to bude potřebné ke splnění požadavků účinných právních předpisů na ochranu osobních údajů (tyto zahrnují zejména zákon o zpracování osobních údajů, ve znění pozdějších předpisů, a GDPR; dále jen „POOÚ“), uzavřou bez zbytečného odkladu po výzvě kterékoli Smluvní strany písemný dodatek Smlouvy zohledňující takové požadavky.</w:t>
      </w:r>
    </w:p>
    <w:p w14:paraId="4426448E" w14:textId="77777777" w:rsidR="007D0B20" w:rsidRPr="007F2A4C" w:rsidRDefault="007D0B20" w:rsidP="007D0B20">
      <w:pPr>
        <w:pStyle w:val="RLTextlnkuslovan"/>
        <w:rPr>
          <w:rFonts w:asciiTheme="minorHAnsi" w:hAnsiTheme="minorHAnsi" w:cstheme="minorHAnsi"/>
          <w:sz w:val="22"/>
          <w:szCs w:val="22"/>
        </w:rPr>
      </w:pPr>
      <w:r w:rsidRPr="007F2A4C">
        <w:rPr>
          <w:rFonts w:asciiTheme="minorHAnsi" w:hAnsiTheme="minorHAnsi" w:cstheme="minorHAnsi"/>
          <w:sz w:val="22"/>
          <w:szCs w:val="22"/>
        </w:rPr>
        <w:t xml:space="preserve">V případě ukončení Smlouvy nejsou Poskytovatel, resp. jeho zaměstnanci, popř. pověřené třetí osoby, které přišly do styku s Osobními údaji, zbaveni mlčenlivosti. </w:t>
      </w:r>
      <w:r w:rsidRPr="007F2A4C">
        <w:rPr>
          <w:rFonts w:asciiTheme="minorHAnsi" w:hAnsiTheme="minorHAnsi" w:cstheme="minorHAnsi"/>
          <w:sz w:val="22"/>
          <w:szCs w:val="22"/>
        </w:rPr>
        <w:lastRenderedPageBreak/>
        <w:t>Povinnost mlčenlivosti u nich v takovémto případě trvá i po ukončení účinnosti Smlouvy, bez ohledu na trvání poměru uvedených osob k Poskytovateli.</w:t>
      </w:r>
    </w:p>
    <w:p w14:paraId="0B20C17F" w14:textId="77777777" w:rsidR="007D0B20" w:rsidRPr="007F2A4C" w:rsidRDefault="007D0B20" w:rsidP="007D0B20">
      <w:pPr>
        <w:pStyle w:val="RLTextlnkuslovan"/>
        <w:rPr>
          <w:rFonts w:asciiTheme="minorHAnsi" w:hAnsiTheme="minorHAnsi" w:cstheme="minorHAnsi"/>
          <w:sz w:val="22"/>
          <w:szCs w:val="22"/>
        </w:rPr>
      </w:pPr>
      <w:r w:rsidRPr="007F2A4C">
        <w:rPr>
          <w:rFonts w:asciiTheme="minorHAnsi" w:hAnsiTheme="minorHAnsi" w:cstheme="minorHAnsi"/>
          <w:sz w:val="22"/>
          <w:szCs w:val="22"/>
        </w:rPr>
        <w:t xml:space="preserve">Objednatel bude zpracovávat identifikační a kontaktní osobní údaje fyzické osoby jednající za Poskytovatele, včetně údajů o vzájemné komunikaci, na základě svého oprávněného zájmu pro účely přípravy, uzavření a plnění této Smlouvy, vnitřní evidence a kontroly, ochrany právních nároků a provozních potřeb. Proti takovému zpracování má zástupce Poskytovatele právo podat námitku. Poskytovatel se zavazuje o tomto zpracování svého zástupce informovat. </w:t>
      </w:r>
    </w:p>
    <w:p w14:paraId="02ABEAAD" w14:textId="77777777" w:rsidR="007D0B20" w:rsidRPr="007F2A4C" w:rsidRDefault="007D0B20" w:rsidP="007D0B20">
      <w:pPr>
        <w:pStyle w:val="RLTextlnkuslovan"/>
        <w:rPr>
          <w:rFonts w:asciiTheme="minorHAnsi" w:hAnsiTheme="minorHAnsi" w:cstheme="minorHAnsi"/>
          <w:sz w:val="22"/>
          <w:szCs w:val="22"/>
        </w:rPr>
      </w:pPr>
      <w:r w:rsidRPr="007F2A4C">
        <w:rPr>
          <w:rFonts w:asciiTheme="minorHAnsi" w:hAnsiTheme="minorHAnsi" w:cstheme="minorHAnsi"/>
          <w:sz w:val="22"/>
          <w:szCs w:val="22"/>
        </w:rPr>
        <w:t>Podpisem této smlouvy zástupce Poskytovatele potvrzuje, že se seznámil s informacemi uvedenými v tomto článku a dalšími informacemi o zpracování osobních údajů dostupnými na www.eon.cz v relevantní části sekce Ochrana osobních údajů, včetně práv, které Poskytovateli a jeho zástupcům v této souvislosti náleží.</w:t>
      </w:r>
    </w:p>
    <w:bookmarkEnd w:id="162"/>
    <w:p w14:paraId="3D96BB41" w14:textId="17605926" w:rsidR="002C1E41" w:rsidRPr="007F2A4C" w:rsidRDefault="002C1E41" w:rsidP="005D13EC">
      <w:pPr>
        <w:pStyle w:val="RLlneksmlouvy"/>
        <w:spacing w:after="160"/>
        <w:rPr>
          <w:rFonts w:asciiTheme="minorHAnsi" w:hAnsiTheme="minorHAnsi" w:cstheme="minorHAnsi"/>
          <w:sz w:val="22"/>
          <w:szCs w:val="22"/>
        </w:rPr>
      </w:pPr>
      <w:r w:rsidRPr="007F2A4C">
        <w:rPr>
          <w:rFonts w:asciiTheme="minorHAnsi" w:hAnsiTheme="minorHAnsi" w:cstheme="minorHAnsi"/>
          <w:sz w:val="22"/>
          <w:szCs w:val="22"/>
        </w:rPr>
        <w:t>OCHRANA INFORMACÍ</w:t>
      </w:r>
      <w:bookmarkEnd w:id="159"/>
      <w:bookmarkEnd w:id="160"/>
      <w:bookmarkEnd w:id="161"/>
      <w:bookmarkEnd w:id="163"/>
    </w:p>
    <w:p w14:paraId="3D96BB42" w14:textId="6648BEB3" w:rsidR="002C1E41" w:rsidRPr="007F2A4C" w:rsidRDefault="00591227"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Smluvní strany</w:t>
      </w:r>
      <w:r w:rsidR="002C1E41" w:rsidRPr="007F2A4C">
        <w:rPr>
          <w:rFonts w:asciiTheme="minorHAnsi" w:hAnsiTheme="minorHAnsi" w:cstheme="minorHAnsi"/>
          <w:sz w:val="22"/>
          <w:szCs w:val="22"/>
        </w:rPr>
        <w:t xml:space="preserve"> jsou si vědomy toho, že v rámci plnění závazků z této Smlouvy:</w:t>
      </w:r>
    </w:p>
    <w:p w14:paraId="3D96BB43" w14:textId="24685EF5" w:rsidR="002C1E41" w:rsidRPr="007F2A4C" w:rsidRDefault="00966A55"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si </w:t>
      </w:r>
      <w:r w:rsidR="002C1E41" w:rsidRPr="007F2A4C">
        <w:rPr>
          <w:rFonts w:asciiTheme="minorHAnsi" w:hAnsiTheme="minorHAnsi" w:cstheme="minorHAnsi"/>
          <w:sz w:val="22"/>
          <w:szCs w:val="22"/>
        </w:rPr>
        <w:t>mohou vzájemně vědomě nebo opom</w:t>
      </w:r>
      <w:r w:rsidR="006C03FF" w:rsidRPr="007F2A4C">
        <w:rPr>
          <w:rFonts w:asciiTheme="minorHAnsi" w:hAnsiTheme="minorHAnsi" w:cstheme="minorHAnsi"/>
          <w:sz w:val="22"/>
          <w:szCs w:val="22"/>
        </w:rPr>
        <w:t>e</w:t>
      </w:r>
      <w:r w:rsidR="002C1E41" w:rsidRPr="007F2A4C">
        <w:rPr>
          <w:rFonts w:asciiTheme="minorHAnsi" w:hAnsiTheme="minorHAnsi" w:cstheme="minorHAnsi"/>
          <w:sz w:val="22"/>
          <w:szCs w:val="22"/>
        </w:rPr>
        <w:t>nutím poskytnout informace, které budou považovány za důvěrné (dále jen „</w:t>
      </w:r>
      <w:r w:rsidR="006C6197" w:rsidRPr="007F2A4C">
        <w:rPr>
          <w:rStyle w:val="RLProhlensmluvnchstranChar"/>
          <w:rFonts w:asciiTheme="minorHAnsi" w:hAnsiTheme="minorHAnsi" w:cstheme="minorHAnsi"/>
          <w:sz w:val="22"/>
          <w:szCs w:val="22"/>
        </w:rPr>
        <w:t xml:space="preserve">Důvěrné </w:t>
      </w:r>
      <w:r w:rsidR="002C1E41" w:rsidRPr="007F2A4C">
        <w:rPr>
          <w:rStyle w:val="RLProhlensmluvnchstranChar"/>
          <w:rFonts w:asciiTheme="minorHAnsi" w:hAnsiTheme="minorHAnsi" w:cstheme="minorHAnsi"/>
          <w:sz w:val="22"/>
          <w:szCs w:val="22"/>
        </w:rPr>
        <w:t>informace</w:t>
      </w:r>
      <w:r w:rsidR="002C1E41" w:rsidRPr="007F2A4C">
        <w:rPr>
          <w:rFonts w:asciiTheme="minorHAnsi" w:hAnsiTheme="minorHAnsi" w:cstheme="minorHAnsi"/>
          <w:sz w:val="22"/>
          <w:szCs w:val="22"/>
        </w:rPr>
        <w:t>“),</w:t>
      </w:r>
    </w:p>
    <w:p w14:paraId="3D96BB44" w14:textId="3765A1C7" w:rsidR="002C1E41" w:rsidRPr="007F2A4C" w:rsidRDefault="002C1E4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mohou jejich zaměstnanci a osoby v obdobném postavení získat vědomou činností druhé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nebo i jejím opominutím přístup k </w:t>
      </w:r>
      <w:r w:rsidR="006C6197" w:rsidRPr="007F2A4C">
        <w:rPr>
          <w:rFonts w:asciiTheme="minorHAnsi" w:hAnsiTheme="minorHAnsi" w:cstheme="minorHAnsi"/>
          <w:sz w:val="22"/>
          <w:szCs w:val="22"/>
        </w:rPr>
        <w:t xml:space="preserve">Důvěrným </w:t>
      </w:r>
      <w:r w:rsidRPr="007F2A4C">
        <w:rPr>
          <w:rFonts w:asciiTheme="minorHAnsi" w:hAnsiTheme="minorHAnsi" w:cstheme="minorHAnsi"/>
          <w:sz w:val="22"/>
          <w:szCs w:val="22"/>
        </w:rPr>
        <w:t xml:space="preserve">informacím druhé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w:t>
      </w:r>
    </w:p>
    <w:p w14:paraId="7BFFEC7E" w14:textId="07167F21" w:rsidR="00F501C1" w:rsidRPr="007F2A4C" w:rsidRDefault="005C2E2C" w:rsidP="005D13EC">
      <w:pPr>
        <w:pStyle w:val="RLTextlnkuslovan"/>
        <w:spacing w:after="160"/>
        <w:rPr>
          <w:rFonts w:asciiTheme="minorHAnsi" w:hAnsiTheme="minorHAnsi" w:cstheme="minorHAnsi"/>
          <w:sz w:val="22"/>
          <w:szCs w:val="22"/>
        </w:rPr>
      </w:pPr>
      <w:bookmarkStart w:id="165" w:name="_Ref2078937"/>
      <w:bookmarkStart w:id="166" w:name="_Ref202765128"/>
      <w:r w:rsidRPr="007F2A4C">
        <w:rPr>
          <w:rFonts w:asciiTheme="minorHAnsi" w:hAnsiTheme="minorHAnsi" w:cstheme="minorHAnsi"/>
          <w:sz w:val="22"/>
          <w:szCs w:val="22"/>
        </w:rPr>
        <w:t xml:space="preserve">Za </w:t>
      </w:r>
      <w:r w:rsidR="006C6197"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 xml:space="preserve">informace se považují informace poskytované na základě Smlouvy nebo v souvislosti s ní, které se týkají druhé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w:t>
      </w:r>
      <w:r w:rsidR="00751800" w:rsidRPr="007F2A4C">
        <w:rPr>
          <w:rFonts w:asciiTheme="minorHAnsi" w:hAnsiTheme="minorHAnsi" w:cstheme="minorHAnsi"/>
          <w:sz w:val="22"/>
          <w:szCs w:val="22"/>
        </w:rPr>
        <w:t xml:space="preserve">a zahrnují </w:t>
      </w:r>
      <w:r w:rsidRPr="007F2A4C">
        <w:rPr>
          <w:rFonts w:asciiTheme="minorHAnsi" w:hAnsiTheme="minorHAnsi" w:cstheme="minorHAnsi"/>
          <w:sz w:val="22"/>
          <w:szCs w:val="22"/>
        </w:rPr>
        <w:t xml:space="preserve">informace o její činnosti, podnikání, finanční situaci, </w:t>
      </w:r>
      <w:r w:rsidR="00751800" w:rsidRPr="007F2A4C">
        <w:rPr>
          <w:rFonts w:asciiTheme="minorHAnsi" w:hAnsiTheme="minorHAnsi" w:cstheme="minorHAnsi"/>
          <w:sz w:val="22"/>
          <w:szCs w:val="22"/>
        </w:rPr>
        <w:t>technických a bezpečnostních nastaveních</w:t>
      </w:r>
      <w:r w:rsidR="00966A55" w:rsidRPr="007F2A4C">
        <w:rPr>
          <w:rFonts w:asciiTheme="minorHAnsi" w:hAnsiTheme="minorHAnsi" w:cstheme="minorHAnsi"/>
          <w:sz w:val="22"/>
          <w:szCs w:val="22"/>
        </w:rPr>
        <w:t>, postupech a metodikách</w:t>
      </w:r>
      <w:r w:rsidRPr="007F2A4C">
        <w:rPr>
          <w:rFonts w:asciiTheme="minorHAnsi" w:hAnsiTheme="minorHAnsi" w:cstheme="minorHAnsi"/>
          <w:sz w:val="22"/>
          <w:szCs w:val="22"/>
        </w:rPr>
        <w:t xml:space="preserve"> a jakákoli jiná dokumentace, pokud by rozumná osoba pokládala takové informace nebo jinou dokumentaci za </w:t>
      </w:r>
      <w:r w:rsidR="00B41370" w:rsidRPr="007F2A4C">
        <w:rPr>
          <w:rFonts w:asciiTheme="minorHAnsi" w:hAnsiTheme="minorHAnsi" w:cstheme="minorHAnsi"/>
          <w:sz w:val="22"/>
          <w:szCs w:val="22"/>
        </w:rPr>
        <w:t>D</w:t>
      </w:r>
      <w:r w:rsidRPr="007F2A4C">
        <w:rPr>
          <w:rFonts w:asciiTheme="minorHAnsi" w:hAnsiTheme="minorHAnsi" w:cstheme="minorHAnsi"/>
          <w:sz w:val="22"/>
          <w:szCs w:val="22"/>
        </w:rPr>
        <w:t>ůvěrnou.</w:t>
      </w:r>
      <w:bookmarkEnd w:id="165"/>
    </w:p>
    <w:p w14:paraId="5C7262BE" w14:textId="0CFDF3CE" w:rsidR="00F501C1" w:rsidRPr="007F2A4C" w:rsidRDefault="00F501C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Veškeré informace poskytnuté Poskytovatelem Objednateli se považují za </w:t>
      </w:r>
      <w:r w:rsidR="00B41370" w:rsidRPr="007F2A4C">
        <w:rPr>
          <w:rFonts w:asciiTheme="minorHAnsi" w:hAnsiTheme="minorHAnsi" w:cstheme="minorHAnsi"/>
          <w:sz w:val="22"/>
          <w:szCs w:val="22"/>
        </w:rPr>
        <w:t>D</w:t>
      </w:r>
      <w:r w:rsidRPr="007F2A4C">
        <w:rPr>
          <w:rFonts w:asciiTheme="minorHAnsi" w:hAnsiTheme="minorHAnsi" w:cstheme="minorHAnsi"/>
          <w:sz w:val="22"/>
          <w:szCs w:val="22"/>
        </w:rPr>
        <w:t xml:space="preserve">ůvěrné, pouze pokud na jejich důvěrnost Poskytovatel Objednatele předem písemně upozornil a </w:t>
      </w:r>
      <w:r w:rsidR="00F45F15" w:rsidRPr="007F2A4C">
        <w:rPr>
          <w:rFonts w:asciiTheme="minorHAnsi" w:hAnsiTheme="minorHAnsi" w:cstheme="minorHAnsi"/>
          <w:sz w:val="22"/>
          <w:szCs w:val="22"/>
        </w:rPr>
        <w:t>O</w:t>
      </w:r>
      <w:r w:rsidRPr="007F2A4C">
        <w:rPr>
          <w:rFonts w:asciiTheme="minorHAnsi" w:hAnsiTheme="minorHAnsi" w:cstheme="minorHAnsi"/>
          <w:sz w:val="22"/>
          <w:szCs w:val="22"/>
        </w:rPr>
        <w:t>bjednatel Poskytovateli písemně potvrdil svůj závazek důvěrnost těchto informací zachovávat.</w:t>
      </w:r>
    </w:p>
    <w:p w14:paraId="1B2A15FD" w14:textId="06AD03F9" w:rsidR="000975C2" w:rsidRPr="007F2A4C" w:rsidRDefault="000975C2"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Za </w:t>
      </w:r>
      <w:r w:rsidR="006C6197"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informace Objednatele se dále bezpodmínečně považují veškerá data, která Systém obsahuje, která do něj mají být, byla nebo budou Poskytovatelem, Objednatelem či třetími osobami vložena i data, která z něj byla získána.</w:t>
      </w:r>
    </w:p>
    <w:p w14:paraId="3D96BB45" w14:textId="5F26914F" w:rsidR="002C1E41" w:rsidRPr="007F2A4C" w:rsidRDefault="00591227" w:rsidP="005D13EC">
      <w:pPr>
        <w:pStyle w:val="RLTextlnkuslovan"/>
        <w:spacing w:after="160"/>
        <w:rPr>
          <w:rFonts w:asciiTheme="minorHAnsi" w:hAnsiTheme="minorHAnsi" w:cstheme="minorHAnsi"/>
          <w:sz w:val="22"/>
          <w:szCs w:val="22"/>
        </w:rPr>
      </w:pPr>
      <w:bookmarkStart w:id="167" w:name="_Ref2093853"/>
      <w:r w:rsidRPr="007F2A4C">
        <w:rPr>
          <w:rFonts w:asciiTheme="minorHAnsi" w:hAnsiTheme="minorHAnsi" w:cstheme="minorHAnsi"/>
          <w:sz w:val="22"/>
          <w:szCs w:val="22"/>
          <w:lang w:eastAsia="en-US"/>
        </w:rPr>
        <w:t>Smluvní strany</w:t>
      </w:r>
      <w:r w:rsidR="002C1E41" w:rsidRPr="007F2A4C">
        <w:rPr>
          <w:rFonts w:asciiTheme="minorHAnsi" w:hAnsiTheme="minorHAnsi" w:cstheme="minorHAnsi"/>
          <w:sz w:val="22"/>
          <w:szCs w:val="22"/>
          <w:lang w:eastAsia="en-US"/>
        </w:rPr>
        <w:t xml:space="preserve"> se zavazují, že žádná z nich nezpřístupní třetí osobě </w:t>
      </w:r>
      <w:r w:rsidR="006C6197" w:rsidRPr="007F2A4C">
        <w:rPr>
          <w:rFonts w:asciiTheme="minorHAnsi" w:hAnsiTheme="minorHAnsi" w:cstheme="minorHAnsi"/>
          <w:sz w:val="22"/>
          <w:szCs w:val="22"/>
          <w:lang w:eastAsia="en-US"/>
        </w:rPr>
        <w:t xml:space="preserve">Důvěrné </w:t>
      </w:r>
      <w:r w:rsidR="002C1E41" w:rsidRPr="007F2A4C">
        <w:rPr>
          <w:rFonts w:asciiTheme="minorHAnsi" w:hAnsiTheme="minorHAnsi" w:cstheme="minorHAnsi"/>
          <w:sz w:val="22"/>
          <w:szCs w:val="22"/>
          <w:lang w:eastAsia="en-US"/>
        </w:rPr>
        <w:t xml:space="preserve">informace, které při plnění této Smlouvy získala od druhé </w:t>
      </w:r>
      <w:r w:rsidRPr="007F2A4C">
        <w:rPr>
          <w:rFonts w:asciiTheme="minorHAnsi" w:hAnsiTheme="minorHAnsi" w:cstheme="minorHAnsi"/>
          <w:sz w:val="22"/>
          <w:szCs w:val="22"/>
          <w:lang w:eastAsia="en-US"/>
        </w:rPr>
        <w:t>Smluvní strany</w:t>
      </w:r>
      <w:r w:rsidR="002C1E41" w:rsidRPr="007F2A4C">
        <w:rPr>
          <w:rFonts w:asciiTheme="minorHAnsi" w:hAnsiTheme="minorHAnsi" w:cstheme="minorHAnsi"/>
          <w:sz w:val="22"/>
          <w:szCs w:val="22"/>
          <w:lang w:eastAsia="en-US"/>
        </w:rPr>
        <w:t>.</w:t>
      </w:r>
      <w:bookmarkEnd w:id="166"/>
      <w:bookmarkEnd w:id="167"/>
    </w:p>
    <w:p w14:paraId="3D96BB46" w14:textId="6A7FD3FA" w:rsidR="002C1E41" w:rsidRPr="007F2A4C" w:rsidRDefault="002C1E41" w:rsidP="005D13EC">
      <w:pPr>
        <w:pStyle w:val="RLTextlnkuslovan"/>
        <w:spacing w:after="160"/>
        <w:rPr>
          <w:rFonts w:asciiTheme="minorHAnsi" w:hAnsiTheme="minorHAnsi" w:cstheme="minorHAnsi"/>
          <w:sz w:val="22"/>
          <w:szCs w:val="22"/>
        </w:rPr>
      </w:pPr>
      <w:bookmarkStart w:id="168" w:name="_Ref225082917"/>
      <w:r w:rsidRPr="007F2A4C">
        <w:rPr>
          <w:rFonts w:asciiTheme="minorHAnsi" w:hAnsiTheme="minorHAnsi" w:cstheme="minorHAnsi"/>
          <w:sz w:val="22"/>
          <w:szCs w:val="22"/>
          <w:lang w:eastAsia="en-US"/>
        </w:rPr>
        <w:t xml:space="preserve">Za třetí osoby podle </w:t>
      </w:r>
      <w:r w:rsidR="00C869C4" w:rsidRPr="007F2A4C">
        <w:rPr>
          <w:rFonts w:asciiTheme="minorHAnsi" w:hAnsiTheme="minorHAnsi" w:cstheme="minorHAnsi"/>
          <w:sz w:val="22"/>
          <w:szCs w:val="22"/>
          <w:lang w:eastAsia="en-US"/>
        </w:rPr>
        <w:t>Článku</w:t>
      </w:r>
      <w:r w:rsidRPr="007F2A4C">
        <w:rPr>
          <w:rFonts w:asciiTheme="minorHAnsi" w:hAnsiTheme="minorHAnsi" w:cstheme="minorHAnsi"/>
          <w:sz w:val="22"/>
          <w:szCs w:val="22"/>
          <w:lang w:eastAsia="en-US"/>
        </w:rPr>
        <w:t xml:space="preserve"> </w:t>
      </w:r>
      <w:r w:rsidR="00BA1EEF" w:rsidRPr="007F2A4C">
        <w:rPr>
          <w:rFonts w:asciiTheme="minorHAnsi" w:hAnsiTheme="minorHAnsi" w:cstheme="minorHAnsi"/>
          <w:sz w:val="22"/>
          <w:szCs w:val="22"/>
          <w:lang w:eastAsia="en-US"/>
        </w:rPr>
        <w:fldChar w:fldCharType="begin"/>
      </w:r>
      <w:r w:rsidR="00BA1EEF" w:rsidRPr="007F2A4C">
        <w:rPr>
          <w:rFonts w:asciiTheme="minorHAnsi" w:hAnsiTheme="minorHAnsi" w:cstheme="minorHAnsi"/>
          <w:sz w:val="22"/>
          <w:szCs w:val="22"/>
          <w:lang w:eastAsia="en-US"/>
        </w:rPr>
        <w:instrText xml:space="preserve"> REF _Ref2093853 \r \h </w:instrText>
      </w:r>
      <w:r w:rsidR="007F2A4C" w:rsidRPr="007F2A4C">
        <w:rPr>
          <w:rFonts w:asciiTheme="minorHAnsi" w:hAnsiTheme="minorHAnsi" w:cstheme="minorHAnsi"/>
          <w:sz w:val="22"/>
          <w:szCs w:val="22"/>
          <w:lang w:eastAsia="en-US"/>
        </w:rPr>
        <w:instrText xml:space="preserve"> \* MERGEFORMAT </w:instrText>
      </w:r>
      <w:r w:rsidR="00BA1EEF" w:rsidRPr="007F2A4C">
        <w:rPr>
          <w:rFonts w:asciiTheme="minorHAnsi" w:hAnsiTheme="minorHAnsi" w:cstheme="minorHAnsi"/>
          <w:sz w:val="22"/>
          <w:szCs w:val="22"/>
          <w:lang w:eastAsia="en-US"/>
        </w:rPr>
      </w:r>
      <w:r w:rsidR="00BA1EEF"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15.5</w:t>
      </w:r>
      <w:r w:rsidR="00BA1EEF" w:rsidRPr="007F2A4C">
        <w:rPr>
          <w:rFonts w:asciiTheme="minorHAnsi" w:hAnsiTheme="minorHAnsi" w:cstheme="minorHAnsi"/>
          <w:sz w:val="22"/>
          <w:szCs w:val="22"/>
          <w:lang w:eastAsia="en-US"/>
        </w:rPr>
        <w:fldChar w:fldCharType="end"/>
      </w:r>
      <w:r w:rsidRPr="007F2A4C">
        <w:rPr>
          <w:rFonts w:asciiTheme="minorHAnsi" w:hAnsiTheme="minorHAnsi" w:cstheme="minorHAnsi"/>
          <w:sz w:val="22"/>
          <w:szCs w:val="22"/>
          <w:lang w:eastAsia="en-US"/>
        </w:rPr>
        <w:t xml:space="preserve"> se nepovažují:</w:t>
      </w:r>
      <w:bookmarkEnd w:id="168"/>
    </w:p>
    <w:p w14:paraId="3D96BB47" w14:textId="1F11BE4B" w:rsidR="002C1E41" w:rsidRPr="007F2A4C" w:rsidRDefault="002C1E41" w:rsidP="005D13EC">
      <w:pPr>
        <w:pStyle w:val="RLTextlnkuslovan"/>
        <w:numPr>
          <w:ilvl w:val="2"/>
          <w:numId w:val="2"/>
        </w:numPr>
        <w:spacing w:after="160"/>
        <w:rPr>
          <w:rFonts w:asciiTheme="minorHAnsi" w:hAnsiTheme="minorHAnsi" w:cstheme="minorHAnsi"/>
          <w:sz w:val="22"/>
          <w:szCs w:val="22"/>
        </w:rPr>
      </w:pPr>
      <w:bookmarkStart w:id="169" w:name="_Ref202766324"/>
      <w:r w:rsidRPr="007F2A4C">
        <w:rPr>
          <w:rFonts w:asciiTheme="minorHAnsi" w:hAnsiTheme="minorHAnsi" w:cstheme="minorHAnsi"/>
          <w:sz w:val="22"/>
          <w:szCs w:val="22"/>
          <w:lang w:eastAsia="en-US"/>
        </w:rPr>
        <w:t xml:space="preserve">zaměstnanci </w:t>
      </w:r>
      <w:r w:rsidR="0006074A" w:rsidRPr="007F2A4C">
        <w:rPr>
          <w:rFonts w:asciiTheme="minorHAnsi" w:hAnsiTheme="minorHAnsi" w:cstheme="minorHAnsi"/>
          <w:sz w:val="22"/>
          <w:szCs w:val="22"/>
          <w:lang w:eastAsia="en-US"/>
        </w:rPr>
        <w:t>Smluvních stran</w:t>
      </w:r>
      <w:r w:rsidRPr="007F2A4C">
        <w:rPr>
          <w:rFonts w:asciiTheme="minorHAnsi" w:hAnsiTheme="minorHAnsi" w:cstheme="minorHAnsi"/>
          <w:sz w:val="22"/>
          <w:szCs w:val="22"/>
          <w:lang w:eastAsia="en-US"/>
        </w:rPr>
        <w:t xml:space="preserve"> a osoby v obdobném postavení</w:t>
      </w:r>
      <w:r w:rsidR="006C03FF" w:rsidRPr="007F2A4C">
        <w:rPr>
          <w:rFonts w:asciiTheme="minorHAnsi" w:hAnsiTheme="minorHAnsi" w:cstheme="minorHAnsi"/>
          <w:sz w:val="22"/>
          <w:szCs w:val="22"/>
          <w:lang w:val="pl-PL" w:eastAsia="en-US"/>
        </w:rPr>
        <w:t>;</w:t>
      </w:r>
      <w:bookmarkEnd w:id="169"/>
      <w:r w:rsidRPr="007F2A4C">
        <w:rPr>
          <w:rFonts w:asciiTheme="minorHAnsi" w:hAnsiTheme="minorHAnsi" w:cstheme="minorHAnsi"/>
          <w:sz w:val="22"/>
          <w:szCs w:val="22"/>
          <w:lang w:eastAsia="en-US"/>
        </w:rPr>
        <w:t xml:space="preserve"> </w:t>
      </w:r>
    </w:p>
    <w:p w14:paraId="3D96BB48" w14:textId="421638B7" w:rsidR="002C1E41" w:rsidRPr="007F2A4C" w:rsidRDefault="002C1E41" w:rsidP="005D13EC">
      <w:pPr>
        <w:pStyle w:val="RLTextlnkuslovan"/>
        <w:numPr>
          <w:ilvl w:val="2"/>
          <w:numId w:val="2"/>
        </w:numPr>
        <w:spacing w:after="160"/>
        <w:rPr>
          <w:rFonts w:asciiTheme="minorHAnsi" w:hAnsiTheme="minorHAnsi" w:cstheme="minorHAnsi"/>
          <w:sz w:val="22"/>
          <w:szCs w:val="22"/>
        </w:rPr>
      </w:pPr>
      <w:bookmarkStart w:id="170" w:name="_Ref202766325"/>
      <w:r w:rsidRPr="007F2A4C">
        <w:rPr>
          <w:rFonts w:asciiTheme="minorHAnsi" w:hAnsiTheme="minorHAnsi" w:cstheme="minorHAnsi"/>
          <w:sz w:val="22"/>
          <w:szCs w:val="22"/>
          <w:lang w:eastAsia="en-US"/>
        </w:rPr>
        <w:t xml:space="preserve">orgány </w:t>
      </w:r>
      <w:r w:rsidR="0006074A" w:rsidRPr="007F2A4C">
        <w:rPr>
          <w:rFonts w:asciiTheme="minorHAnsi" w:hAnsiTheme="minorHAnsi" w:cstheme="minorHAnsi"/>
          <w:sz w:val="22"/>
          <w:szCs w:val="22"/>
          <w:lang w:eastAsia="en-US"/>
        </w:rPr>
        <w:t>Smluvních stran</w:t>
      </w:r>
      <w:r w:rsidRPr="007F2A4C">
        <w:rPr>
          <w:rFonts w:asciiTheme="minorHAnsi" w:hAnsiTheme="minorHAnsi" w:cstheme="minorHAnsi"/>
          <w:sz w:val="22"/>
          <w:szCs w:val="22"/>
          <w:lang w:eastAsia="en-US"/>
        </w:rPr>
        <w:t xml:space="preserve"> a jejich členové</w:t>
      </w:r>
      <w:r w:rsidR="006C03FF" w:rsidRPr="007F2A4C">
        <w:rPr>
          <w:rFonts w:asciiTheme="minorHAnsi" w:hAnsiTheme="minorHAnsi" w:cstheme="minorHAnsi"/>
          <w:sz w:val="22"/>
          <w:szCs w:val="22"/>
          <w:lang w:eastAsia="en-US"/>
        </w:rPr>
        <w:t>;</w:t>
      </w:r>
      <w:bookmarkEnd w:id="170"/>
      <w:r w:rsidRPr="007F2A4C">
        <w:rPr>
          <w:rFonts w:asciiTheme="minorHAnsi" w:hAnsiTheme="minorHAnsi" w:cstheme="minorHAnsi"/>
          <w:sz w:val="22"/>
          <w:szCs w:val="22"/>
          <w:lang w:eastAsia="en-US"/>
        </w:rPr>
        <w:t xml:space="preserve"> </w:t>
      </w:r>
    </w:p>
    <w:p w14:paraId="3D96BB49" w14:textId="3E1C1010" w:rsidR="00607561" w:rsidRPr="007F2A4C" w:rsidRDefault="00607561" w:rsidP="005D13EC">
      <w:pPr>
        <w:pStyle w:val="RLTextlnkuslovan"/>
        <w:numPr>
          <w:ilvl w:val="2"/>
          <w:numId w:val="2"/>
        </w:numPr>
        <w:spacing w:after="160"/>
        <w:rPr>
          <w:rFonts w:asciiTheme="minorHAnsi" w:hAnsiTheme="minorHAnsi" w:cstheme="minorHAnsi"/>
          <w:sz w:val="22"/>
          <w:szCs w:val="22"/>
        </w:rPr>
      </w:pPr>
      <w:bookmarkStart w:id="171" w:name="_Ref202766329"/>
      <w:r w:rsidRPr="007F2A4C">
        <w:rPr>
          <w:rFonts w:asciiTheme="minorHAnsi" w:hAnsiTheme="minorHAnsi" w:cstheme="minorHAnsi"/>
          <w:sz w:val="22"/>
          <w:szCs w:val="22"/>
        </w:rPr>
        <w:t>ve vztahu k </w:t>
      </w:r>
      <w:r w:rsidR="00B41370" w:rsidRPr="007F2A4C">
        <w:rPr>
          <w:rFonts w:asciiTheme="minorHAnsi" w:hAnsiTheme="minorHAnsi" w:cstheme="minorHAnsi"/>
          <w:sz w:val="22"/>
          <w:szCs w:val="22"/>
        </w:rPr>
        <w:t xml:space="preserve">Důvěrným </w:t>
      </w:r>
      <w:r w:rsidRPr="007F2A4C">
        <w:rPr>
          <w:rFonts w:asciiTheme="minorHAnsi" w:hAnsiTheme="minorHAnsi" w:cstheme="minorHAnsi"/>
          <w:sz w:val="22"/>
          <w:szCs w:val="22"/>
        </w:rPr>
        <w:t>informacím Objednatele</w:t>
      </w:r>
      <w:r w:rsidR="006C03FF" w:rsidRPr="007F2A4C">
        <w:rPr>
          <w:rFonts w:asciiTheme="minorHAnsi" w:hAnsiTheme="minorHAnsi" w:cstheme="minorHAnsi"/>
          <w:sz w:val="22"/>
          <w:szCs w:val="22"/>
        </w:rPr>
        <w:t>;</w:t>
      </w:r>
      <w:r w:rsidRPr="007F2A4C">
        <w:rPr>
          <w:rFonts w:asciiTheme="minorHAnsi" w:hAnsiTheme="minorHAnsi" w:cstheme="minorHAnsi"/>
          <w:sz w:val="22"/>
          <w:szCs w:val="22"/>
        </w:rPr>
        <w:t xml:space="preserve"> </w:t>
      </w:r>
    </w:p>
    <w:p w14:paraId="3D96BB4A" w14:textId="065C3B81" w:rsidR="00607561" w:rsidRPr="007F2A4C" w:rsidRDefault="0060756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ve vztahu k </w:t>
      </w:r>
      <w:r w:rsidR="00B41370" w:rsidRPr="007F2A4C">
        <w:rPr>
          <w:rFonts w:asciiTheme="minorHAnsi" w:hAnsiTheme="minorHAnsi" w:cstheme="minorHAnsi"/>
          <w:sz w:val="22"/>
          <w:szCs w:val="22"/>
        </w:rPr>
        <w:t>D</w:t>
      </w:r>
      <w:r w:rsidRPr="007F2A4C">
        <w:rPr>
          <w:rFonts w:asciiTheme="minorHAnsi" w:hAnsiTheme="minorHAnsi" w:cstheme="minorHAnsi"/>
          <w:sz w:val="22"/>
          <w:szCs w:val="22"/>
        </w:rPr>
        <w:t xml:space="preserve">ůvěrným informacím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e externí </w:t>
      </w:r>
      <w:r w:rsidR="00A04F94" w:rsidRPr="007F2A4C">
        <w:rPr>
          <w:rFonts w:asciiTheme="minorHAnsi" w:hAnsiTheme="minorHAnsi" w:cstheme="minorHAnsi"/>
          <w:sz w:val="22"/>
          <w:szCs w:val="22"/>
        </w:rPr>
        <w:t>Poskytovatel</w:t>
      </w:r>
      <w:r w:rsidRPr="007F2A4C">
        <w:rPr>
          <w:rFonts w:asciiTheme="minorHAnsi" w:hAnsiTheme="minorHAnsi" w:cstheme="minorHAnsi"/>
          <w:sz w:val="22"/>
          <w:szCs w:val="22"/>
        </w:rPr>
        <w:t>é Objednatele, a to i potenciální</w:t>
      </w:r>
      <w:r w:rsidR="006C03FF" w:rsidRPr="007F2A4C">
        <w:rPr>
          <w:rFonts w:asciiTheme="minorHAnsi" w:hAnsiTheme="minorHAnsi" w:cstheme="minorHAnsi"/>
          <w:sz w:val="22"/>
          <w:szCs w:val="22"/>
        </w:rPr>
        <w:t>;</w:t>
      </w:r>
    </w:p>
    <w:bookmarkEnd w:id="171"/>
    <w:p w14:paraId="76B47AC8" w14:textId="52A98D7B" w:rsidR="00FD0640" w:rsidRPr="007F2A4C" w:rsidRDefault="00607561" w:rsidP="005D13EC">
      <w:pPr>
        <w:pStyle w:val="RLTextlnkuslovan"/>
        <w:numPr>
          <w:ilvl w:val="0"/>
          <w:numId w:val="0"/>
        </w:numPr>
        <w:spacing w:after="160"/>
        <w:ind w:left="1474"/>
        <w:rPr>
          <w:rFonts w:asciiTheme="minorHAnsi" w:hAnsiTheme="minorHAnsi" w:cstheme="minorHAnsi"/>
          <w:sz w:val="22"/>
          <w:szCs w:val="22"/>
          <w:lang w:eastAsia="en-US"/>
        </w:rPr>
      </w:pPr>
      <w:r w:rsidRPr="007F2A4C">
        <w:rPr>
          <w:rFonts w:asciiTheme="minorHAnsi" w:hAnsiTheme="minorHAnsi" w:cstheme="minorHAnsi"/>
          <w:sz w:val="22"/>
          <w:szCs w:val="22"/>
          <w:lang w:eastAsia="en-US"/>
        </w:rPr>
        <w:lastRenderedPageBreak/>
        <w:t>za předpokladu, že se podílejí na plnění této Smlouvy nebo na plnění spojen</w:t>
      </w:r>
      <w:r w:rsidR="00AD0FC7" w:rsidRPr="007F2A4C">
        <w:rPr>
          <w:rFonts w:asciiTheme="minorHAnsi" w:hAnsiTheme="minorHAnsi" w:cstheme="minorHAnsi"/>
          <w:sz w:val="22"/>
          <w:szCs w:val="22"/>
          <w:lang w:eastAsia="en-US"/>
        </w:rPr>
        <w:t>é</w:t>
      </w:r>
      <w:r w:rsidRPr="007F2A4C">
        <w:rPr>
          <w:rFonts w:asciiTheme="minorHAnsi" w:hAnsiTheme="minorHAnsi" w:cstheme="minorHAnsi"/>
          <w:sz w:val="22"/>
          <w:szCs w:val="22"/>
          <w:lang w:eastAsia="en-US"/>
        </w:rPr>
        <w:t xml:space="preserve">m </w:t>
      </w:r>
      <w:r w:rsidR="00045937" w:rsidRPr="007F2A4C">
        <w:rPr>
          <w:rFonts w:asciiTheme="minorHAnsi" w:hAnsiTheme="minorHAnsi" w:cstheme="minorHAnsi"/>
          <w:sz w:val="22"/>
          <w:szCs w:val="22"/>
          <w:lang w:eastAsia="en-US"/>
        </w:rPr>
        <w:t xml:space="preserve">či souvisejícím </w:t>
      </w:r>
      <w:r w:rsidRPr="007F2A4C">
        <w:rPr>
          <w:rFonts w:asciiTheme="minorHAnsi" w:hAnsiTheme="minorHAnsi" w:cstheme="minorHAnsi"/>
          <w:sz w:val="22"/>
          <w:szCs w:val="22"/>
          <w:lang w:eastAsia="en-US"/>
        </w:rPr>
        <w:t xml:space="preserve">s plněním dle této Smlouvy, </w:t>
      </w:r>
      <w:r w:rsidR="00B41370" w:rsidRPr="007F2A4C">
        <w:rPr>
          <w:rFonts w:asciiTheme="minorHAnsi" w:hAnsiTheme="minorHAnsi" w:cstheme="minorHAnsi"/>
          <w:sz w:val="22"/>
          <w:szCs w:val="22"/>
          <w:lang w:eastAsia="en-US"/>
        </w:rPr>
        <w:t>D</w:t>
      </w:r>
      <w:r w:rsidRPr="007F2A4C">
        <w:rPr>
          <w:rFonts w:asciiTheme="minorHAnsi" w:hAnsiTheme="minorHAnsi" w:cstheme="minorHAnsi"/>
          <w:sz w:val="22"/>
          <w:szCs w:val="22"/>
          <w:lang w:eastAsia="en-US"/>
        </w:rPr>
        <w:t xml:space="preserve">ůvěrné informace jsou jim zpřístupněny výhradně za tímto účelem a zpřístupnění </w:t>
      </w:r>
      <w:r w:rsidR="00B41370" w:rsidRPr="007F2A4C">
        <w:rPr>
          <w:rFonts w:asciiTheme="minorHAnsi" w:hAnsiTheme="minorHAnsi" w:cstheme="minorHAnsi"/>
          <w:sz w:val="22"/>
          <w:szCs w:val="22"/>
          <w:lang w:eastAsia="en-US"/>
        </w:rPr>
        <w:t>D</w:t>
      </w:r>
      <w:r w:rsidRPr="007F2A4C">
        <w:rPr>
          <w:rFonts w:asciiTheme="minorHAnsi" w:hAnsiTheme="minorHAnsi" w:cstheme="minorHAnsi"/>
          <w:sz w:val="22"/>
          <w:szCs w:val="22"/>
          <w:lang w:eastAsia="en-US"/>
        </w:rPr>
        <w:t>ůvěrných informací je v rozsahu nezbytně nutném pro naplnění jeho účelu a za stejných podmínek, jaké jsou stanoveny smluvním stranám v této Smlouvě.</w:t>
      </w:r>
    </w:p>
    <w:p w14:paraId="3D96BB4C" w14:textId="557D8831" w:rsidR="002C1E41" w:rsidRPr="007F2A4C" w:rsidRDefault="00591227"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Smluvní strany</w:t>
      </w:r>
      <w:r w:rsidR="002C1E41" w:rsidRPr="007F2A4C">
        <w:rPr>
          <w:rFonts w:asciiTheme="minorHAnsi" w:hAnsiTheme="minorHAnsi" w:cstheme="minorHAnsi"/>
          <w:sz w:val="22"/>
          <w:szCs w:val="22"/>
        </w:rPr>
        <w:t xml:space="preserve"> se zavazují v plném rozsahu zachovávat povinnost mlčenlivosti a povinnost chránit </w:t>
      </w:r>
      <w:r w:rsidR="006C6197" w:rsidRPr="007F2A4C">
        <w:rPr>
          <w:rFonts w:asciiTheme="minorHAnsi" w:hAnsiTheme="minorHAnsi" w:cstheme="minorHAnsi"/>
          <w:sz w:val="22"/>
          <w:szCs w:val="22"/>
        </w:rPr>
        <w:t xml:space="preserve">Důvěrné </w:t>
      </w:r>
      <w:r w:rsidR="002C1E41" w:rsidRPr="007F2A4C">
        <w:rPr>
          <w:rFonts w:asciiTheme="minorHAnsi" w:hAnsiTheme="minorHAnsi" w:cstheme="minorHAnsi"/>
          <w:sz w:val="22"/>
          <w:szCs w:val="22"/>
        </w:rPr>
        <w:t>informace</w:t>
      </w:r>
      <w:r w:rsidR="00686453" w:rsidRPr="007F2A4C">
        <w:rPr>
          <w:rFonts w:asciiTheme="minorHAnsi" w:hAnsiTheme="minorHAnsi" w:cstheme="minorHAnsi"/>
          <w:sz w:val="22"/>
          <w:szCs w:val="22"/>
        </w:rPr>
        <w:t xml:space="preserve">. </w:t>
      </w:r>
      <w:r w:rsidRPr="007F2A4C">
        <w:rPr>
          <w:rFonts w:asciiTheme="minorHAnsi" w:hAnsiTheme="minorHAnsi" w:cstheme="minorHAnsi"/>
          <w:sz w:val="22"/>
          <w:szCs w:val="22"/>
        </w:rPr>
        <w:t>Smluvní strany</w:t>
      </w:r>
      <w:r w:rsidR="002C1E41" w:rsidRPr="007F2A4C">
        <w:rPr>
          <w:rFonts w:asciiTheme="minorHAnsi" w:hAnsiTheme="minorHAnsi" w:cstheme="minorHAnsi"/>
          <w:sz w:val="22"/>
          <w:szCs w:val="22"/>
        </w:rPr>
        <w:t xml:space="preserve"> se zavazují poučit veškeré osoby, které se na jejich straně budou podílet na plnění této Smlouvy, o výše uvedených povinnostech mlčenlivosti a ochrany </w:t>
      </w:r>
      <w:r w:rsidR="006C6197" w:rsidRPr="007F2A4C">
        <w:rPr>
          <w:rFonts w:asciiTheme="minorHAnsi" w:hAnsiTheme="minorHAnsi" w:cstheme="minorHAnsi"/>
          <w:sz w:val="22"/>
          <w:szCs w:val="22"/>
        </w:rPr>
        <w:t xml:space="preserve">Důvěrných </w:t>
      </w:r>
      <w:r w:rsidR="002C1E41" w:rsidRPr="007F2A4C">
        <w:rPr>
          <w:rFonts w:asciiTheme="minorHAnsi" w:hAnsiTheme="minorHAnsi" w:cstheme="minorHAnsi"/>
          <w:sz w:val="22"/>
          <w:szCs w:val="22"/>
        </w:rPr>
        <w:t>informací</w:t>
      </w:r>
      <w:r w:rsidR="00686453" w:rsidRPr="007F2A4C">
        <w:rPr>
          <w:rFonts w:asciiTheme="minorHAnsi" w:hAnsiTheme="minorHAnsi" w:cstheme="minorHAnsi"/>
          <w:sz w:val="22"/>
          <w:szCs w:val="22"/>
        </w:rPr>
        <w:t>.</w:t>
      </w:r>
    </w:p>
    <w:p w14:paraId="3D96BB4E" w14:textId="76B8EBA5" w:rsidR="002C1E41" w:rsidRPr="007F2A4C" w:rsidRDefault="002C1E4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Veškeré </w:t>
      </w:r>
      <w:r w:rsidR="006C6197"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 xml:space="preserve">informace zůstávají výhradním vlastnictvím předávající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a přijímající </w:t>
      </w:r>
      <w:r w:rsidR="004B3137" w:rsidRPr="007F2A4C">
        <w:rPr>
          <w:rFonts w:asciiTheme="minorHAnsi" w:hAnsiTheme="minorHAnsi" w:cstheme="minorHAnsi"/>
          <w:sz w:val="22"/>
          <w:szCs w:val="22"/>
        </w:rPr>
        <w:t xml:space="preserve">smluvní </w:t>
      </w:r>
      <w:r w:rsidRPr="007F2A4C">
        <w:rPr>
          <w:rFonts w:asciiTheme="minorHAnsi" w:hAnsiTheme="minorHAnsi" w:cstheme="minorHAnsi"/>
          <w:sz w:val="22"/>
          <w:szCs w:val="22"/>
        </w:rPr>
        <w:t xml:space="preserve">strana vyvine pro zachování jejich důvěrnosti a pro jejich ochranu stejné úsilí, jako by se jednalo o její vlastní </w:t>
      </w:r>
      <w:r w:rsidR="00952262"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 xml:space="preserve">informace. S výjimkou rozsahu, který je nezbytný pro plnění této Smlouvy, se obě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zavazují neduplikovat žádným způsobem </w:t>
      </w:r>
      <w:r w:rsidR="00952262"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 xml:space="preserve">informace druhé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nepředat je třetí straně ani svým vlastním zaměstnancům a zástupcům s výjimkou těch, kteří s nimi potřebují být seznámeni, aby mohli plnit tuto Smlouvu. Obě strany se zároveň zavazují nepoužít </w:t>
      </w:r>
      <w:r w:rsidR="00952262" w:rsidRPr="007F2A4C">
        <w:rPr>
          <w:rFonts w:asciiTheme="minorHAnsi" w:hAnsiTheme="minorHAnsi" w:cstheme="minorHAnsi"/>
          <w:sz w:val="22"/>
          <w:szCs w:val="22"/>
        </w:rPr>
        <w:t xml:space="preserve">Důvěrné </w:t>
      </w:r>
      <w:r w:rsidRPr="007F2A4C">
        <w:rPr>
          <w:rFonts w:asciiTheme="minorHAnsi" w:hAnsiTheme="minorHAnsi" w:cstheme="minorHAnsi"/>
          <w:sz w:val="22"/>
          <w:szCs w:val="22"/>
        </w:rPr>
        <w:t xml:space="preserve">informace druhé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w:t>
      </w:r>
      <w:r w:rsidR="00377F4B" w:rsidRPr="007F2A4C">
        <w:rPr>
          <w:rFonts w:asciiTheme="minorHAnsi" w:hAnsiTheme="minorHAnsi" w:cstheme="minorHAnsi"/>
          <w:sz w:val="22"/>
          <w:szCs w:val="22"/>
        </w:rPr>
        <w:t>jinak</w:t>
      </w:r>
      <w:r w:rsidRPr="007F2A4C">
        <w:rPr>
          <w:rFonts w:asciiTheme="minorHAnsi" w:hAnsiTheme="minorHAnsi" w:cstheme="minorHAnsi"/>
          <w:sz w:val="22"/>
          <w:szCs w:val="22"/>
        </w:rPr>
        <w:t xml:space="preserve"> než za účelem plnění této Smlouvy.</w:t>
      </w:r>
    </w:p>
    <w:p w14:paraId="3D96BB52" w14:textId="06542E2B" w:rsidR="00607561" w:rsidRPr="007F2A4C" w:rsidRDefault="0060756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Bez ohledu na výše uvedená ustanovení se za </w:t>
      </w:r>
      <w:r w:rsidR="00B41370" w:rsidRPr="007F2A4C">
        <w:rPr>
          <w:rFonts w:asciiTheme="minorHAnsi" w:hAnsiTheme="minorHAnsi" w:cstheme="minorHAnsi"/>
          <w:sz w:val="22"/>
          <w:szCs w:val="22"/>
        </w:rPr>
        <w:t>D</w:t>
      </w:r>
      <w:r w:rsidR="00952262" w:rsidRPr="007F2A4C">
        <w:rPr>
          <w:rFonts w:asciiTheme="minorHAnsi" w:hAnsiTheme="minorHAnsi" w:cstheme="minorHAnsi"/>
          <w:sz w:val="22"/>
          <w:szCs w:val="22"/>
        </w:rPr>
        <w:t xml:space="preserve">ůvěrné </w:t>
      </w:r>
      <w:r w:rsidRPr="007F2A4C">
        <w:rPr>
          <w:rFonts w:asciiTheme="minorHAnsi" w:hAnsiTheme="minorHAnsi" w:cstheme="minorHAnsi"/>
          <w:sz w:val="22"/>
          <w:szCs w:val="22"/>
        </w:rPr>
        <w:t>nepovažují informace, které:</w:t>
      </w:r>
    </w:p>
    <w:p w14:paraId="3D96BB53" w14:textId="294FB8AA" w:rsidR="00607561" w:rsidRPr="007F2A4C" w:rsidRDefault="0060756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se staly veřejně známými, aniž by jejich zveřejněním došlo k porušení závazků přijímající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či právních předpisů</w:t>
      </w:r>
      <w:r w:rsidR="006C03FF" w:rsidRPr="007F2A4C">
        <w:rPr>
          <w:rFonts w:asciiTheme="minorHAnsi" w:hAnsiTheme="minorHAnsi" w:cstheme="minorHAnsi"/>
          <w:sz w:val="22"/>
          <w:szCs w:val="22"/>
        </w:rPr>
        <w:t>;</w:t>
      </w:r>
    </w:p>
    <w:p w14:paraId="3D96BB54" w14:textId="3BE7414D" w:rsidR="00607561" w:rsidRPr="007F2A4C" w:rsidRDefault="0060756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měla přijímající </w:t>
      </w:r>
      <w:r w:rsidR="004B3137" w:rsidRPr="007F2A4C">
        <w:rPr>
          <w:rFonts w:asciiTheme="minorHAnsi" w:hAnsiTheme="minorHAnsi" w:cstheme="minorHAnsi"/>
          <w:sz w:val="22"/>
          <w:szCs w:val="22"/>
        </w:rPr>
        <w:t xml:space="preserve">smluvní </w:t>
      </w:r>
      <w:r w:rsidRPr="007F2A4C">
        <w:rPr>
          <w:rFonts w:asciiTheme="minorHAnsi" w:hAnsiTheme="minorHAnsi" w:cstheme="minorHAnsi"/>
          <w:sz w:val="22"/>
          <w:szCs w:val="22"/>
        </w:rPr>
        <w:t>strana prokazatelně legálně k dispozici před uzavřením této Smlouvy, pokud takové informace nebyly předmětem jiné, dříve mezi smluvními stranami uzavřené smlouvy o ochraně informací</w:t>
      </w:r>
      <w:r w:rsidR="006C03FF" w:rsidRPr="007F2A4C">
        <w:rPr>
          <w:rFonts w:asciiTheme="minorHAnsi" w:hAnsiTheme="minorHAnsi" w:cstheme="minorHAnsi"/>
          <w:sz w:val="22"/>
          <w:szCs w:val="22"/>
        </w:rPr>
        <w:t>;</w:t>
      </w:r>
    </w:p>
    <w:p w14:paraId="3D96BB55" w14:textId="4EFB0157" w:rsidR="00607561" w:rsidRPr="007F2A4C" w:rsidRDefault="0060756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jsou výsledkem postupu, při kterém k nim přijímající</w:t>
      </w:r>
      <w:r w:rsidR="004B3137" w:rsidRPr="007F2A4C">
        <w:rPr>
          <w:rFonts w:asciiTheme="minorHAnsi" w:hAnsiTheme="minorHAnsi" w:cstheme="minorHAnsi"/>
          <w:sz w:val="22"/>
          <w:szCs w:val="22"/>
        </w:rPr>
        <w:t xml:space="preserve"> smluvní</w:t>
      </w:r>
      <w:r w:rsidRPr="007F2A4C">
        <w:rPr>
          <w:rFonts w:asciiTheme="minorHAnsi" w:hAnsiTheme="minorHAnsi" w:cstheme="minorHAnsi"/>
          <w:sz w:val="22"/>
          <w:szCs w:val="22"/>
        </w:rPr>
        <w:t xml:space="preserve"> strana dospěje nezávisle a je to schopna doložit svými záznamy nebo </w:t>
      </w:r>
      <w:r w:rsidR="00952262" w:rsidRPr="007F2A4C">
        <w:rPr>
          <w:rFonts w:asciiTheme="minorHAnsi" w:hAnsiTheme="minorHAnsi" w:cstheme="minorHAnsi"/>
          <w:sz w:val="22"/>
          <w:szCs w:val="22"/>
        </w:rPr>
        <w:t xml:space="preserve">Důvěrnými </w:t>
      </w:r>
      <w:r w:rsidRPr="007F2A4C">
        <w:rPr>
          <w:rFonts w:asciiTheme="minorHAnsi" w:hAnsiTheme="minorHAnsi" w:cstheme="minorHAnsi"/>
          <w:sz w:val="22"/>
          <w:szCs w:val="22"/>
        </w:rPr>
        <w:t>informacemi třetí strany</w:t>
      </w:r>
      <w:r w:rsidR="006C03FF" w:rsidRPr="007F2A4C">
        <w:rPr>
          <w:rFonts w:asciiTheme="minorHAnsi" w:hAnsiTheme="minorHAnsi" w:cstheme="minorHAnsi"/>
          <w:sz w:val="22"/>
          <w:szCs w:val="22"/>
        </w:rPr>
        <w:t>;</w:t>
      </w:r>
    </w:p>
    <w:p w14:paraId="3D96BB56" w14:textId="42E8DD5E" w:rsidR="00607561" w:rsidRPr="007F2A4C" w:rsidRDefault="0060756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po podpisu této Smlouvy poskytne přijímající</w:t>
      </w:r>
      <w:r w:rsidR="004B3137" w:rsidRPr="007F2A4C">
        <w:rPr>
          <w:rFonts w:asciiTheme="minorHAnsi" w:hAnsiTheme="minorHAnsi" w:cstheme="minorHAnsi"/>
          <w:sz w:val="22"/>
          <w:szCs w:val="22"/>
        </w:rPr>
        <w:t xml:space="preserve"> smluvní</w:t>
      </w:r>
      <w:r w:rsidRPr="007F2A4C">
        <w:rPr>
          <w:rFonts w:asciiTheme="minorHAnsi" w:hAnsiTheme="minorHAnsi" w:cstheme="minorHAnsi"/>
          <w:sz w:val="22"/>
          <w:szCs w:val="22"/>
        </w:rPr>
        <w:t xml:space="preserve"> straně třetí osoba, jež není omezena v takovém nakládání s</w:t>
      </w:r>
      <w:r w:rsidR="004E2098" w:rsidRPr="007F2A4C">
        <w:rPr>
          <w:rFonts w:asciiTheme="minorHAnsi" w:hAnsiTheme="minorHAnsi" w:cstheme="minorHAnsi"/>
          <w:sz w:val="22"/>
          <w:szCs w:val="22"/>
        </w:rPr>
        <w:t> </w:t>
      </w:r>
      <w:r w:rsidRPr="007F2A4C">
        <w:rPr>
          <w:rFonts w:asciiTheme="minorHAnsi" w:hAnsiTheme="minorHAnsi" w:cstheme="minorHAnsi"/>
          <w:sz w:val="22"/>
          <w:szCs w:val="22"/>
        </w:rPr>
        <w:t>informacemi</w:t>
      </w:r>
      <w:r w:rsidR="006C03FF" w:rsidRPr="007F2A4C">
        <w:rPr>
          <w:rFonts w:asciiTheme="minorHAnsi" w:hAnsiTheme="minorHAnsi" w:cstheme="minorHAnsi"/>
          <w:sz w:val="22"/>
          <w:szCs w:val="22"/>
        </w:rPr>
        <w:t>;</w:t>
      </w:r>
    </w:p>
    <w:p w14:paraId="3D96BB58" w14:textId="626A7249" w:rsidR="00607561" w:rsidRPr="007F2A4C" w:rsidRDefault="004E2098" w:rsidP="005D13EC">
      <w:pPr>
        <w:pStyle w:val="RLTextlnkuslovan"/>
        <w:spacing w:after="160"/>
        <w:rPr>
          <w:rFonts w:asciiTheme="minorHAnsi" w:hAnsiTheme="minorHAnsi" w:cstheme="minorHAnsi"/>
          <w:sz w:val="22"/>
          <w:szCs w:val="22"/>
        </w:rPr>
      </w:pPr>
      <w:bookmarkStart w:id="172" w:name="_Ref370384019"/>
      <w:r w:rsidRPr="007F2A4C">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sidR="000975C2" w:rsidRPr="007F2A4C">
        <w:rPr>
          <w:rFonts w:asciiTheme="minorHAnsi" w:hAnsiTheme="minorHAnsi" w:cstheme="minorHAnsi"/>
          <w:sz w:val="22"/>
          <w:szCs w:val="22"/>
        </w:rPr>
        <w:t>.</w:t>
      </w:r>
      <w:bookmarkEnd w:id="172"/>
      <w:r w:rsidR="007D0B20" w:rsidRPr="007F2A4C">
        <w:rPr>
          <w:rFonts w:asciiTheme="minorHAnsi" w:hAnsiTheme="minorHAnsi" w:cstheme="minorHAnsi"/>
          <w:sz w:val="22"/>
          <w:szCs w:val="22"/>
        </w:rPr>
        <w:t xml:space="preserve"> </w:t>
      </w:r>
      <w:r w:rsidR="00607561" w:rsidRPr="007F2A4C">
        <w:rPr>
          <w:rFonts w:asciiTheme="minorHAnsi" w:hAnsiTheme="minorHAnsi" w:cstheme="minorHAnsi"/>
          <w:sz w:val="22"/>
          <w:szCs w:val="22"/>
        </w:rPr>
        <w:t>Za</w:t>
      </w:r>
      <w:r w:rsidR="007D0B20" w:rsidRPr="007F2A4C">
        <w:rPr>
          <w:rFonts w:asciiTheme="minorHAnsi" w:hAnsiTheme="minorHAnsi" w:cstheme="minorHAnsi"/>
          <w:sz w:val="22"/>
          <w:szCs w:val="22"/>
        </w:rPr>
        <w:t xml:space="preserve"> </w:t>
      </w:r>
      <w:r w:rsidR="00607561" w:rsidRPr="007F2A4C">
        <w:rPr>
          <w:rFonts w:asciiTheme="minorHAnsi" w:hAnsiTheme="minorHAnsi" w:cstheme="minorHAnsi"/>
          <w:sz w:val="22"/>
          <w:szCs w:val="22"/>
        </w:rPr>
        <w:t xml:space="preserve">porušení povinnosti mlčenlivosti </w:t>
      </w:r>
      <w:r w:rsidR="002D01AD" w:rsidRPr="007F2A4C">
        <w:rPr>
          <w:rFonts w:asciiTheme="minorHAnsi" w:hAnsiTheme="minorHAnsi" w:cstheme="minorHAnsi"/>
          <w:sz w:val="22"/>
          <w:szCs w:val="22"/>
        </w:rPr>
        <w:t>Smluvní stranou</w:t>
      </w:r>
      <w:r w:rsidR="00607561" w:rsidRPr="007F2A4C">
        <w:rPr>
          <w:rFonts w:asciiTheme="minorHAnsi" w:hAnsiTheme="minorHAnsi" w:cstheme="minorHAnsi"/>
          <w:sz w:val="22"/>
          <w:szCs w:val="22"/>
        </w:rPr>
        <w:t xml:space="preserve"> se považují též případy, kdy tuto povinnost poruší kterákoliv z osob uvedených v </w:t>
      </w:r>
      <w:r w:rsidR="00C869C4" w:rsidRPr="007F2A4C">
        <w:rPr>
          <w:rFonts w:asciiTheme="minorHAnsi" w:hAnsiTheme="minorHAnsi" w:cstheme="minorHAnsi"/>
          <w:sz w:val="22"/>
          <w:szCs w:val="22"/>
        </w:rPr>
        <w:t>Článku</w:t>
      </w:r>
      <w:r w:rsidR="00517DFB" w:rsidRPr="007F2A4C">
        <w:rPr>
          <w:rFonts w:asciiTheme="minorHAnsi" w:hAnsiTheme="minorHAnsi" w:cstheme="minorHAnsi"/>
          <w:sz w:val="22"/>
          <w:szCs w:val="22"/>
        </w:rPr>
        <w:t xml:space="preserve">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_Ref225082917 \r \h </w:instrText>
      </w:r>
      <w:r w:rsidR="007F2A4C"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15.6</w:t>
      </w:r>
      <w:r w:rsidR="00BA1EEF" w:rsidRPr="007F2A4C">
        <w:rPr>
          <w:rFonts w:asciiTheme="minorHAnsi" w:hAnsiTheme="minorHAnsi" w:cstheme="minorHAnsi"/>
          <w:sz w:val="22"/>
          <w:szCs w:val="22"/>
        </w:rPr>
        <w:fldChar w:fldCharType="end"/>
      </w:r>
      <w:r w:rsidR="006C03FF" w:rsidRPr="007F2A4C">
        <w:rPr>
          <w:rFonts w:asciiTheme="minorHAnsi" w:hAnsiTheme="minorHAnsi" w:cstheme="minorHAnsi"/>
          <w:sz w:val="22"/>
          <w:szCs w:val="22"/>
        </w:rPr>
        <w:t xml:space="preserve">, </w:t>
      </w:r>
      <w:r w:rsidR="00607561" w:rsidRPr="007F2A4C">
        <w:rPr>
          <w:rFonts w:asciiTheme="minorHAnsi" w:hAnsiTheme="minorHAnsi" w:cstheme="minorHAnsi"/>
          <w:sz w:val="22"/>
          <w:szCs w:val="22"/>
        </w:rPr>
        <w:t xml:space="preserve">které daná smluvní strana poskytla </w:t>
      </w:r>
      <w:r w:rsidR="00952262" w:rsidRPr="007F2A4C">
        <w:rPr>
          <w:rFonts w:asciiTheme="minorHAnsi" w:hAnsiTheme="minorHAnsi" w:cstheme="minorHAnsi"/>
          <w:sz w:val="22"/>
          <w:szCs w:val="22"/>
        </w:rPr>
        <w:t xml:space="preserve">Důvěrné </w:t>
      </w:r>
      <w:r w:rsidR="00607561" w:rsidRPr="007F2A4C">
        <w:rPr>
          <w:rFonts w:asciiTheme="minorHAnsi" w:hAnsiTheme="minorHAnsi" w:cstheme="minorHAnsi"/>
          <w:sz w:val="22"/>
          <w:szCs w:val="22"/>
        </w:rPr>
        <w:t xml:space="preserve">informace druhé </w:t>
      </w:r>
      <w:r w:rsidR="00591227" w:rsidRPr="007F2A4C">
        <w:rPr>
          <w:rFonts w:asciiTheme="minorHAnsi" w:hAnsiTheme="minorHAnsi" w:cstheme="minorHAnsi"/>
          <w:sz w:val="22"/>
          <w:szCs w:val="22"/>
        </w:rPr>
        <w:t>Smluvní strany</w:t>
      </w:r>
      <w:r w:rsidR="00607561" w:rsidRPr="007F2A4C">
        <w:rPr>
          <w:rFonts w:asciiTheme="minorHAnsi" w:hAnsiTheme="minorHAnsi" w:cstheme="minorHAnsi"/>
          <w:sz w:val="22"/>
          <w:szCs w:val="22"/>
        </w:rPr>
        <w:t>.</w:t>
      </w:r>
    </w:p>
    <w:p w14:paraId="3D96BB59" w14:textId="53885C68" w:rsidR="00607561" w:rsidRPr="007F2A4C" w:rsidRDefault="00607561" w:rsidP="005D13EC">
      <w:pPr>
        <w:pStyle w:val="RLTextlnkuslovan"/>
        <w:spacing w:after="160"/>
        <w:rPr>
          <w:rFonts w:asciiTheme="minorHAnsi" w:hAnsiTheme="minorHAnsi" w:cstheme="minorHAnsi"/>
          <w:sz w:val="22"/>
          <w:szCs w:val="22"/>
        </w:rPr>
      </w:pPr>
      <w:bookmarkStart w:id="173" w:name="_Ref224730501"/>
      <w:bookmarkStart w:id="174" w:name="_Ref224696298"/>
      <w:r w:rsidRPr="007F2A4C">
        <w:rPr>
          <w:rFonts w:asciiTheme="minorHAnsi" w:hAnsiTheme="minorHAnsi" w:cstheme="minorHAnsi"/>
          <w:sz w:val="22"/>
          <w:szCs w:val="22"/>
        </w:rPr>
        <w:t xml:space="preserve">Poruší-li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 povinnosti vyplývající z této Smlouvy ohledně ochrany </w:t>
      </w:r>
      <w:r w:rsidR="00952262" w:rsidRPr="007F2A4C">
        <w:rPr>
          <w:rFonts w:asciiTheme="minorHAnsi" w:hAnsiTheme="minorHAnsi" w:cstheme="minorHAnsi"/>
          <w:sz w:val="22"/>
          <w:szCs w:val="22"/>
        </w:rPr>
        <w:t xml:space="preserve">Důvěrných </w:t>
      </w:r>
      <w:r w:rsidRPr="007F2A4C">
        <w:rPr>
          <w:rFonts w:asciiTheme="minorHAnsi" w:hAnsiTheme="minorHAnsi" w:cstheme="minorHAnsi"/>
          <w:sz w:val="22"/>
          <w:szCs w:val="22"/>
        </w:rPr>
        <w:t xml:space="preserve">informací, je povinen zaplatit Objednateli smluvní pokutu ve výši </w:t>
      </w:r>
      <w:proofErr w:type="gramStart"/>
      <w:r w:rsidR="003B65DD" w:rsidRPr="007F2A4C">
        <w:rPr>
          <w:rFonts w:asciiTheme="minorHAnsi" w:hAnsiTheme="minorHAnsi" w:cstheme="minorHAnsi"/>
          <w:sz w:val="22"/>
          <w:szCs w:val="22"/>
        </w:rPr>
        <w:t>5</w:t>
      </w:r>
      <w:r w:rsidRPr="007F2A4C">
        <w:rPr>
          <w:rFonts w:asciiTheme="minorHAnsi" w:hAnsiTheme="minorHAnsi" w:cstheme="minorHAnsi"/>
          <w:sz w:val="22"/>
          <w:szCs w:val="22"/>
        </w:rPr>
        <w:t>00.000,-</w:t>
      </w:r>
      <w:proofErr w:type="gramEnd"/>
      <w:r w:rsidR="004C2FFF" w:rsidRPr="007F2A4C">
        <w:rPr>
          <w:rFonts w:asciiTheme="minorHAnsi" w:hAnsiTheme="minorHAnsi" w:cstheme="minorHAnsi"/>
          <w:sz w:val="22"/>
          <w:szCs w:val="22"/>
        </w:rPr>
        <w:t> </w:t>
      </w:r>
      <w:r w:rsidRPr="007F2A4C">
        <w:rPr>
          <w:rFonts w:asciiTheme="minorHAnsi" w:hAnsiTheme="minorHAnsi" w:cstheme="minorHAnsi"/>
          <w:sz w:val="22"/>
          <w:szCs w:val="22"/>
        </w:rPr>
        <w:t>Kč za každé porušení takové povinnosti.</w:t>
      </w:r>
      <w:bookmarkEnd w:id="173"/>
      <w:bookmarkEnd w:id="174"/>
    </w:p>
    <w:p w14:paraId="3D96BB5B" w14:textId="58B6545F" w:rsidR="002C1E41" w:rsidRPr="007F2A4C" w:rsidRDefault="002C1E41" w:rsidP="005D13EC">
      <w:pPr>
        <w:pStyle w:val="RLlneksmlouvy"/>
        <w:spacing w:after="160"/>
        <w:rPr>
          <w:rFonts w:asciiTheme="minorHAnsi" w:hAnsiTheme="minorHAnsi" w:cstheme="minorHAnsi"/>
          <w:sz w:val="22"/>
          <w:szCs w:val="22"/>
        </w:rPr>
      </w:pPr>
      <w:bookmarkStart w:id="175" w:name="_Toc212632757"/>
      <w:bookmarkStart w:id="176" w:name="_Toc295034740"/>
      <w:r w:rsidRPr="007F2A4C">
        <w:rPr>
          <w:rFonts w:asciiTheme="minorHAnsi" w:hAnsiTheme="minorHAnsi" w:cstheme="minorHAnsi"/>
          <w:sz w:val="22"/>
          <w:szCs w:val="22"/>
        </w:rPr>
        <w:t>KOMUNIKACE</w:t>
      </w:r>
      <w:bookmarkEnd w:id="175"/>
      <w:bookmarkEnd w:id="176"/>
      <w:r w:rsidR="006C03FF" w:rsidRPr="007F2A4C">
        <w:rPr>
          <w:rFonts w:asciiTheme="minorHAnsi" w:hAnsiTheme="minorHAnsi" w:cstheme="minorHAnsi"/>
          <w:sz w:val="22"/>
          <w:szCs w:val="22"/>
        </w:rPr>
        <w:t xml:space="preserve"> MEZI SMLUVNÍMI STRANAMI</w:t>
      </w:r>
    </w:p>
    <w:p w14:paraId="3D96BB5E" w14:textId="1B3324CF" w:rsidR="00607561" w:rsidRPr="007F2A4C" w:rsidRDefault="00607561" w:rsidP="005D13EC">
      <w:pPr>
        <w:pStyle w:val="RLTextlnkuslovan"/>
        <w:spacing w:after="160"/>
        <w:rPr>
          <w:rFonts w:asciiTheme="minorHAnsi" w:hAnsiTheme="minorHAnsi" w:cstheme="minorHAnsi"/>
          <w:sz w:val="22"/>
          <w:szCs w:val="22"/>
          <w:lang w:eastAsia="en-US"/>
        </w:rPr>
      </w:pPr>
      <w:bookmarkStart w:id="177" w:name="_Ref25923318"/>
      <w:r w:rsidRPr="007F2A4C">
        <w:rPr>
          <w:rFonts w:asciiTheme="minorHAnsi" w:hAnsiTheme="minorHAnsi" w:cstheme="minorHAnsi"/>
          <w:sz w:val="22"/>
          <w:szCs w:val="22"/>
          <w:lang w:eastAsia="en-US"/>
        </w:rPr>
        <w:t xml:space="preserve">Veškerá komunikace mezi </w:t>
      </w:r>
      <w:r w:rsidR="003712C7" w:rsidRPr="007F2A4C">
        <w:rPr>
          <w:rFonts w:asciiTheme="minorHAnsi" w:hAnsiTheme="minorHAnsi" w:cstheme="minorHAnsi"/>
          <w:sz w:val="22"/>
          <w:szCs w:val="22"/>
          <w:lang w:eastAsia="en-US"/>
        </w:rPr>
        <w:t>S</w:t>
      </w:r>
      <w:r w:rsidRPr="007F2A4C">
        <w:rPr>
          <w:rFonts w:asciiTheme="minorHAnsi" w:hAnsiTheme="minorHAnsi" w:cstheme="minorHAnsi"/>
          <w:sz w:val="22"/>
          <w:szCs w:val="22"/>
          <w:lang w:eastAsia="en-US"/>
        </w:rPr>
        <w:t xml:space="preserve">mluvními stranami bude probíhat prostřednictvím oprávněných osob dle této Smlouvy, statutárních orgánů </w:t>
      </w:r>
      <w:r w:rsidR="0006074A" w:rsidRPr="007F2A4C">
        <w:rPr>
          <w:rFonts w:asciiTheme="minorHAnsi" w:hAnsiTheme="minorHAnsi" w:cstheme="minorHAnsi"/>
          <w:sz w:val="22"/>
          <w:szCs w:val="22"/>
          <w:lang w:eastAsia="en-US"/>
        </w:rPr>
        <w:t>Smluvních stran</w:t>
      </w:r>
      <w:r w:rsidRPr="007F2A4C">
        <w:rPr>
          <w:rFonts w:asciiTheme="minorHAnsi" w:hAnsiTheme="minorHAnsi" w:cstheme="minorHAnsi"/>
          <w:sz w:val="22"/>
          <w:szCs w:val="22"/>
          <w:lang w:eastAsia="en-US"/>
        </w:rPr>
        <w:t>, popř. jimi písemně pověřených pracovníků.</w:t>
      </w:r>
      <w:bookmarkEnd w:id="177"/>
    </w:p>
    <w:p w14:paraId="3D96BB5F" w14:textId="643F01AE" w:rsidR="00607561" w:rsidRPr="007F2A4C" w:rsidRDefault="00686453" w:rsidP="005D13EC">
      <w:pPr>
        <w:pStyle w:val="RLTextlnkuslovan"/>
        <w:spacing w:after="160"/>
        <w:rPr>
          <w:rFonts w:asciiTheme="minorHAnsi" w:hAnsiTheme="minorHAnsi" w:cstheme="minorHAnsi"/>
          <w:sz w:val="22"/>
          <w:szCs w:val="22"/>
          <w:lang w:eastAsia="en-US"/>
        </w:rPr>
      </w:pPr>
      <w:bookmarkStart w:id="178" w:name="_Ref314142182"/>
      <w:r w:rsidRPr="007F2A4C">
        <w:rPr>
          <w:rFonts w:asciiTheme="minorHAnsi" w:hAnsiTheme="minorHAnsi" w:cstheme="minorHAnsi"/>
          <w:sz w:val="22"/>
          <w:szCs w:val="22"/>
          <w:lang w:eastAsia="en-US"/>
        </w:rPr>
        <w:lastRenderedPageBreak/>
        <w:t xml:space="preserve">Veškerá komunikace podle Článku </w:t>
      </w:r>
      <w:r w:rsidRPr="007F2A4C">
        <w:rPr>
          <w:rFonts w:asciiTheme="minorHAnsi" w:hAnsiTheme="minorHAnsi" w:cstheme="minorHAnsi"/>
          <w:sz w:val="22"/>
          <w:szCs w:val="22"/>
          <w:lang w:eastAsia="en-US"/>
        </w:rPr>
        <w:fldChar w:fldCharType="begin"/>
      </w:r>
      <w:r w:rsidRPr="007F2A4C">
        <w:rPr>
          <w:rFonts w:asciiTheme="minorHAnsi" w:hAnsiTheme="minorHAnsi" w:cstheme="minorHAnsi"/>
          <w:sz w:val="22"/>
          <w:szCs w:val="22"/>
          <w:lang w:eastAsia="en-US"/>
        </w:rPr>
        <w:instrText xml:space="preserve"> REF _Ref25923318 \r \h </w:instrText>
      </w:r>
      <w:r w:rsidR="007F2A4C" w:rsidRPr="007F2A4C">
        <w:rPr>
          <w:rFonts w:asciiTheme="minorHAnsi" w:hAnsiTheme="minorHAnsi" w:cstheme="minorHAnsi"/>
          <w:sz w:val="22"/>
          <w:szCs w:val="22"/>
          <w:lang w:eastAsia="en-US"/>
        </w:rPr>
        <w:instrText xml:space="preserve"> \* MERGEFORMAT </w:instrText>
      </w:r>
      <w:r w:rsidRPr="007F2A4C">
        <w:rPr>
          <w:rFonts w:asciiTheme="minorHAnsi" w:hAnsiTheme="minorHAnsi" w:cstheme="minorHAnsi"/>
          <w:sz w:val="22"/>
          <w:szCs w:val="22"/>
          <w:lang w:eastAsia="en-US"/>
        </w:rPr>
      </w:r>
      <w:r w:rsidRPr="007F2A4C">
        <w:rPr>
          <w:rFonts w:asciiTheme="minorHAnsi" w:hAnsiTheme="minorHAnsi" w:cstheme="minorHAnsi"/>
          <w:sz w:val="22"/>
          <w:szCs w:val="22"/>
          <w:lang w:eastAsia="en-US"/>
        </w:rPr>
        <w:fldChar w:fldCharType="separate"/>
      </w:r>
      <w:r w:rsidR="00A52CB5">
        <w:rPr>
          <w:rFonts w:asciiTheme="minorHAnsi" w:hAnsiTheme="minorHAnsi" w:cstheme="minorHAnsi"/>
          <w:sz w:val="22"/>
          <w:szCs w:val="22"/>
          <w:lang w:eastAsia="en-US"/>
        </w:rPr>
        <w:t>16.1</w:t>
      </w:r>
      <w:r w:rsidRPr="007F2A4C">
        <w:rPr>
          <w:rFonts w:asciiTheme="minorHAnsi" w:hAnsiTheme="minorHAnsi" w:cstheme="minorHAnsi"/>
          <w:sz w:val="22"/>
          <w:szCs w:val="22"/>
          <w:lang w:eastAsia="en-US"/>
        </w:rPr>
        <w:fldChar w:fldCharType="end"/>
      </w:r>
      <w:r w:rsidR="00607561" w:rsidRPr="007F2A4C">
        <w:rPr>
          <w:rFonts w:asciiTheme="minorHAnsi" w:hAnsiTheme="minorHAnsi" w:cstheme="minorHAnsi"/>
          <w:sz w:val="22"/>
          <w:szCs w:val="22"/>
          <w:lang w:eastAsia="en-US"/>
        </w:rPr>
        <w:t xml:space="preserve"> </w:t>
      </w:r>
      <w:r w:rsidR="00CA6E26" w:rsidRPr="007F2A4C">
        <w:rPr>
          <w:rFonts w:asciiTheme="minorHAnsi" w:hAnsiTheme="minorHAnsi" w:cstheme="minorHAnsi"/>
          <w:sz w:val="22"/>
          <w:szCs w:val="22"/>
          <w:lang w:eastAsia="en-US"/>
        </w:rPr>
        <w:t xml:space="preserve">, s výjimkou ve Smlouvě jinak upravených případů, </w:t>
      </w:r>
      <w:r w:rsidR="00607561" w:rsidRPr="007F2A4C">
        <w:rPr>
          <w:rFonts w:asciiTheme="minorHAnsi" w:hAnsiTheme="minorHAnsi" w:cstheme="minorHAnsi"/>
          <w:sz w:val="22"/>
          <w:szCs w:val="22"/>
          <w:lang w:eastAsia="en-US"/>
        </w:rPr>
        <w:t xml:space="preserve">musí být učiněna v písemné podobě a druhé </w:t>
      </w:r>
      <w:r w:rsidR="003712C7" w:rsidRPr="007F2A4C">
        <w:rPr>
          <w:rFonts w:asciiTheme="minorHAnsi" w:hAnsiTheme="minorHAnsi" w:cstheme="minorHAnsi"/>
          <w:sz w:val="22"/>
          <w:szCs w:val="22"/>
        </w:rPr>
        <w:t>S</w:t>
      </w:r>
      <w:r w:rsidR="004B3137" w:rsidRPr="007F2A4C">
        <w:rPr>
          <w:rFonts w:asciiTheme="minorHAnsi" w:hAnsiTheme="minorHAnsi" w:cstheme="minorHAnsi"/>
          <w:sz w:val="22"/>
          <w:szCs w:val="22"/>
        </w:rPr>
        <w:t xml:space="preserve">mluvní </w:t>
      </w:r>
      <w:r w:rsidR="00607561" w:rsidRPr="007F2A4C">
        <w:rPr>
          <w:rFonts w:asciiTheme="minorHAnsi" w:hAnsiTheme="minorHAnsi" w:cstheme="minorHAnsi"/>
          <w:sz w:val="22"/>
          <w:szCs w:val="22"/>
          <w:lang w:eastAsia="en-US"/>
        </w:rPr>
        <w:t>straně doručena buď osobně</w:t>
      </w:r>
      <w:r w:rsidR="00F76F85">
        <w:rPr>
          <w:rFonts w:asciiTheme="minorHAnsi" w:hAnsiTheme="minorHAnsi" w:cstheme="minorHAnsi"/>
          <w:sz w:val="22"/>
          <w:szCs w:val="22"/>
          <w:lang w:eastAsia="en-US"/>
        </w:rPr>
        <w:t>, datovou zprávou</w:t>
      </w:r>
      <w:r w:rsidR="00607561" w:rsidRPr="007F2A4C">
        <w:rPr>
          <w:rFonts w:asciiTheme="minorHAnsi" w:hAnsiTheme="minorHAnsi" w:cstheme="minorHAnsi"/>
          <w:sz w:val="22"/>
          <w:szCs w:val="22"/>
          <w:lang w:eastAsia="en-US"/>
        </w:rPr>
        <w:t xml:space="preserve"> nebo doporučeným dopisem či jinou formou registrovaného poštovního styku na adresu uvedenou na titulní stránce této Smlouvy</w:t>
      </w:r>
      <w:r w:rsidRPr="007F2A4C">
        <w:rPr>
          <w:rFonts w:asciiTheme="minorHAnsi" w:hAnsiTheme="minorHAnsi" w:cstheme="minorHAnsi"/>
          <w:sz w:val="22"/>
          <w:szCs w:val="22"/>
          <w:lang w:eastAsia="en-US"/>
        </w:rPr>
        <w:t>. Smluvní strany se zavazují, že v případě změny své poštovní adresy nebo e-mailové adresy budou o této změně druhou Smluvní stranu informovat nejpozději do 5 pracovních dnů.</w:t>
      </w:r>
      <w:bookmarkEnd w:id="178"/>
    </w:p>
    <w:p w14:paraId="3D96BB6B" w14:textId="4FEA100D" w:rsidR="002C1E41" w:rsidRPr="007F2A4C" w:rsidRDefault="002C1E41" w:rsidP="005D13EC">
      <w:pPr>
        <w:pStyle w:val="RLlneksmlouvy"/>
        <w:spacing w:after="160"/>
        <w:rPr>
          <w:rFonts w:asciiTheme="minorHAnsi" w:hAnsiTheme="minorHAnsi" w:cstheme="minorHAnsi"/>
          <w:sz w:val="22"/>
          <w:szCs w:val="22"/>
        </w:rPr>
      </w:pPr>
      <w:bookmarkStart w:id="179" w:name="_Toc212632760"/>
      <w:bookmarkStart w:id="180" w:name="_Ref212860308"/>
      <w:bookmarkStart w:id="181" w:name="_Ref228244903"/>
      <w:bookmarkEnd w:id="147"/>
      <w:r w:rsidRPr="007F2A4C">
        <w:rPr>
          <w:rFonts w:asciiTheme="minorHAnsi" w:hAnsiTheme="minorHAnsi" w:cstheme="minorHAnsi"/>
          <w:sz w:val="22"/>
          <w:szCs w:val="22"/>
        </w:rPr>
        <w:t>SANKCE</w:t>
      </w:r>
      <w:bookmarkEnd w:id="179"/>
      <w:bookmarkEnd w:id="180"/>
    </w:p>
    <w:p w14:paraId="3D96BB6C" w14:textId="491F2C3F" w:rsidR="002C1E41" w:rsidRPr="007F2A4C" w:rsidRDefault="00591227"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Smluvní strany</w:t>
      </w:r>
      <w:r w:rsidR="002C1E41" w:rsidRPr="007F2A4C">
        <w:rPr>
          <w:rFonts w:asciiTheme="minorHAnsi" w:hAnsiTheme="minorHAnsi" w:cstheme="minorHAnsi"/>
          <w:sz w:val="22"/>
          <w:szCs w:val="22"/>
        </w:rPr>
        <w:t xml:space="preserve"> se dohodly, že:</w:t>
      </w:r>
    </w:p>
    <w:p w14:paraId="261DD95A" w14:textId="3A0D4D63" w:rsidR="00591E92" w:rsidRPr="007F2A4C" w:rsidRDefault="00591E92" w:rsidP="005D13EC">
      <w:pPr>
        <w:pStyle w:val="RLTextlnkuslovan"/>
        <w:numPr>
          <w:ilvl w:val="2"/>
          <w:numId w:val="2"/>
        </w:numPr>
        <w:spacing w:after="160"/>
        <w:rPr>
          <w:rFonts w:asciiTheme="minorHAnsi" w:hAnsiTheme="minorHAnsi" w:cstheme="minorHAnsi"/>
          <w:sz w:val="22"/>
          <w:szCs w:val="22"/>
        </w:rPr>
      </w:pPr>
      <w:bookmarkStart w:id="182" w:name="_Ref398627332"/>
      <w:bookmarkStart w:id="183" w:name="_Ref2079184"/>
      <w:bookmarkStart w:id="184" w:name="_Ref212695375"/>
      <w:r w:rsidRPr="007F2A4C">
        <w:rPr>
          <w:rFonts w:asciiTheme="minorHAnsi" w:hAnsiTheme="minorHAnsi" w:cstheme="minorHAnsi"/>
          <w:sz w:val="22"/>
          <w:szCs w:val="22"/>
        </w:rPr>
        <w:t>v případě prodlení Poskytovatele s předáním částí Díla</w:t>
      </w:r>
      <w:r w:rsidR="00B51213" w:rsidRPr="007F2A4C">
        <w:rPr>
          <w:rFonts w:asciiTheme="minorHAnsi" w:hAnsiTheme="minorHAnsi" w:cstheme="minorHAnsi"/>
          <w:sz w:val="22"/>
          <w:szCs w:val="22"/>
        </w:rPr>
        <w:t>, které v souladu</w:t>
      </w:r>
      <w:r w:rsidRPr="007F2A4C">
        <w:rPr>
          <w:rFonts w:asciiTheme="minorHAnsi" w:hAnsiTheme="minorHAnsi" w:cstheme="minorHAnsi"/>
          <w:sz w:val="22"/>
          <w:szCs w:val="22"/>
        </w:rPr>
        <w:t xml:space="preserve"> </w:t>
      </w:r>
      <w:r w:rsidR="00B51213" w:rsidRPr="007F2A4C">
        <w:rPr>
          <w:rFonts w:asciiTheme="minorHAnsi" w:hAnsiTheme="minorHAnsi" w:cstheme="minorHAnsi"/>
          <w:sz w:val="22"/>
          <w:szCs w:val="22"/>
        </w:rPr>
        <w:t xml:space="preserve">s Článkem </w:t>
      </w:r>
      <w:r w:rsidR="00B51213" w:rsidRPr="007F2A4C">
        <w:rPr>
          <w:rFonts w:asciiTheme="minorHAnsi" w:hAnsiTheme="minorHAnsi" w:cstheme="minorHAnsi"/>
          <w:sz w:val="22"/>
          <w:szCs w:val="22"/>
        </w:rPr>
        <w:fldChar w:fldCharType="begin"/>
      </w:r>
      <w:r w:rsidR="00B51213" w:rsidRPr="007F2A4C">
        <w:rPr>
          <w:rFonts w:asciiTheme="minorHAnsi" w:hAnsiTheme="minorHAnsi" w:cstheme="minorHAnsi"/>
          <w:sz w:val="22"/>
          <w:szCs w:val="22"/>
        </w:rPr>
        <w:instrText xml:space="preserve"> REF _Ref2195134 \r \h </w:instrText>
      </w:r>
      <w:r w:rsidR="005D13EC" w:rsidRPr="007F2A4C">
        <w:rPr>
          <w:rFonts w:asciiTheme="minorHAnsi" w:hAnsiTheme="minorHAnsi" w:cstheme="minorHAnsi"/>
          <w:sz w:val="22"/>
          <w:szCs w:val="22"/>
        </w:rPr>
        <w:instrText xml:space="preserve"> \* MERGEFORMAT </w:instrText>
      </w:r>
      <w:r w:rsidR="00B51213" w:rsidRPr="007F2A4C">
        <w:rPr>
          <w:rFonts w:asciiTheme="minorHAnsi" w:hAnsiTheme="minorHAnsi" w:cstheme="minorHAnsi"/>
          <w:sz w:val="22"/>
          <w:szCs w:val="22"/>
        </w:rPr>
      </w:r>
      <w:r w:rsidR="00B51213"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5.2.2</w:t>
      </w:r>
      <w:r w:rsidR="00B51213" w:rsidRPr="007F2A4C">
        <w:rPr>
          <w:rFonts w:asciiTheme="minorHAnsi" w:hAnsiTheme="minorHAnsi" w:cstheme="minorHAnsi"/>
          <w:sz w:val="22"/>
          <w:szCs w:val="22"/>
        </w:rPr>
        <w:fldChar w:fldCharType="end"/>
      </w:r>
      <w:r w:rsidR="00B51213" w:rsidRPr="007F2A4C">
        <w:rPr>
          <w:rFonts w:asciiTheme="minorHAnsi" w:hAnsiTheme="minorHAnsi" w:cstheme="minorHAnsi"/>
          <w:sz w:val="22"/>
          <w:szCs w:val="22"/>
        </w:rPr>
        <w:t xml:space="preserve"> </w:t>
      </w:r>
      <w:r w:rsidR="00187DAE" w:rsidRPr="007F2A4C">
        <w:rPr>
          <w:rFonts w:asciiTheme="minorHAnsi" w:hAnsiTheme="minorHAnsi" w:cstheme="minorHAnsi"/>
          <w:sz w:val="22"/>
          <w:szCs w:val="22"/>
        </w:rPr>
        <w:t xml:space="preserve">a </w:t>
      </w:r>
      <w:r w:rsidR="00A52CB5">
        <w:rPr>
          <w:rFonts w:asciiTheme="minorHAnsi" w:hAnsiTheme="minorHAnsi" w:cstheme="minorHAnsi"/>
          <w:sz w:val="22"/>
          <w:szCs w:val="22"/>
        </w:rPr>
        <w:t xml:space="preserve">Přílohou 1 </w:t>
      </w:r>
      <w:r w:rsidR="00B51213" w:rsidRPr="007F2A4C">
        <w:rPr>
          <w:rFonts w:asciiTheme="minorHAnsi" w:hAnsiTheme="minorHAnsi" w:cstheme="minorHAnsi"/>
          <w:sz w:val="22"/>
          <w:szCs w:val="22"/>
        </w:rPr>
        <w:t>této Smlouvy</w:t>
      </w:r>
      <w:r w:rsidRPr="007F2A4C">
        <w:rPr>
          <w:rFonts w:asciiTheme="minorHAnsi" w:hAnsiTheme="minorHAnsi" w:cstheme="minorHAnsi"/>
          <w:sz w:val="22"/>
          <w:szCs w:val="22"/>
        </w:rPr>
        <w:t xml:space="preserve"> </w:t>
      </w:r>
      <w:r w:rsidR="00B51213" w:rsidRPr="007F2A4C">
        <w:rPr>
          <w:rFonts w:asciiTheme="minorHAnsi" w:hAnsiTheme="minorHAnsi" w:cstheme="minorHAnsi"/>
          <w:sz w:val="22"/>
          <w:szCs w:val="22"/>
        </w:rPr>
        <w:t xml:space="preserve">odpovídá </w:t>
      </w:r>
      <w:r w:rsidR="00D83049" w:rsidRPr="007F2A4C">
        <w:rPr>
          <w:rFonts w:asciiTheme="minorHAnsi" w:hAnsiTheme="minorHAnsi" w:cstheme="minorHAnsi"/>
          <w:sz w:val="22"/>
          <w:szCs w:val="22"/>
        </w:rPr>
        <w:t>Milník</w:t>
      </w:r>
      <w:r w:rsidR="00B51213" w:rsidRPr="007F2A4C">
        <w:rPr>
          <w:rFonts w:asciiTheme="minorHAnsi" w:hAnsiTheme="minorHAnsi" w:cstheme="minorHAnsi"/>
          <w:sz w:val="22"/>
          <w:szCs w:val="22"/>
        </w:rPr>
        <w:t>u</w:t>
      </w:r>
      <w:r w:rsidR="00187DAE" w:rsidRPr="007F2A4C">
        <w:rPr>
          <w:rFonts w:asciiTheme="minorHAnsi" w:hAnsiTheme="minorHAnsi" w:cstheme="minorHAnsi"/>
          <w:sz w:val="22"/>
          <w:szCs w:val="22"/>
        </w:rPr>
        <w:t>, a to v rozporu s Harmonogramem,</w:t>
      </w:r>
      <w:r w:rsidR="00727160"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vzniká Objednateli nárok na </w:t>
      </w:r>
      <w:r w:rsidR="004A24A1" w:rsidRPr="007F2A4C">
        <w:rPr>
          <w:rFonts w:asciiTheme="minorHAnsi" w:hAnsiTheme="minorHAnsi" w:cstheme="minorHAnsi"/>
          <w:sz w:val="22"/>
          <w:szCs w:val="22"/>
        </w:rPr>
        <w:t>smluvní pokutu</w:t>
      </w:r>
      <w:r w:rsidRPr="007F2A4C">
        <w:rPr>
          <w:rFonts w:asciiTheme="minorHAnsi" w:hAnsiTheme="minorHAnsi" w:cstheme="minorHAnsi"/>
          <w:sz w:val="22"/>
          <w:szCs w:val="22"/>
        </w:rPr>
        <w:t xml:space="preserve"> ve výši </w:t>
      </w:r>
      <w:bookmarkStart w:id="185" w:name="_Hlk2951907"/>
      <w:r w:rsidR="00866FA4" w:rsidRPr="007F2A4C">
        <w:rPr>
          <w:rFonts w:asciiTheme="minorHAnsi" w:hAnsiTheme="minorHAnsi" w:cstheme="minorHAnsi"/>
          <w:sz w:val="22"/>
          <w:szCs w:val="22"/>
        </w:rPr>
        <w:t>10.000</w:t>
      </w:r>
      <w:r w:rsidRPr="007F2A4C">
        <w:rPr>
          <w:rFonts w:asciiTheme="minorHAnsi" w:hAnsiTheme="minorHAnsi" w:cstheme="minorHAnsi"/>
          <w:sz w:val="22"/>
          <w:szCs w:val="22"/>
        </w:rPr>
        <w:t xml:space="preserve"> Kč za každý i započatý den prodlení (</w:t>
      </w:r>
      <w:r w:rsidR="009D3B5D" w:rsidRPr="007F2A4C">
        <w:rPr>
          <w:rFonts w:asciiTheme="minorHAnsi" w:hAnsiTheme="minorHAnsi" w:cstheme="minorHAnsi"/>
          <w:sz w:val="22"/>
          <w:szCs w:val="22"/>
        </w:rPr>
        <w:t xml:space="preserve">smluvní pokuta </w:t>
      </w:r>
      <w:r w:rsidRPr="007F2A4C">
        <w:rPr>
          <w:rFonts w:asciiTheme="minorHAnsi" w:hAnsiTheme="minorHAnsi" w:cstheme="minorHAnsi"/>
          <w:sz w:val="22"/>
          <w:szCs w:val="22"/>
        </w:rPr>
        <w:t xml:space="preserve">se počítá pro každý jednotlivý </w:t>
      </w:r>
      <w:r w:rsidR="00D83049" w:rsidRPr="007F2A4C">
        <w:rPr>
          <w:rFonts w:asciiTheme="minorHAnsi" w:hAnsiTheme="minorHAnsi" w:cstheme="minorHAnsi"/>
          <w:sz w:val="22"/>
          <w:szCs w:val="22"/>
        </w:rPr>
        <w:t>Milník</w:t>
      </w:r>
      <w:r w:rsidRPr="007F2A4C">
        <w:rPr>
          <w:rFonts w:asciiTheme="minorHAnsi" w:hAnsiTheme="minorHAnsi" w:cstheme="minorHAnsi"/>
          <w:sz w:val="22"/>
          <w:szCs w:val="22"/>
        </w:rPr>
        <w:t xml:space="preserve"> samostatně, tj. při současném prodlení s předáním více </w:t>
      </w:r>
      <w:r w:rsidR="00D83049" w:rsidRPr="007F2A4C">
        <w:rPr>
          <w:rFonts w:asciiTheme="minorHAnsi" w:hAnsiTheme="minorHAnsi" w:cstheme="minorHAnsi"/>
          <w:sz w:val="22"/>
          <w:szCs w:val="22"/>
        </w:rPr>
        <w:t>Milník</w:t>
      </w:r>
      <w:r w:rsidRPr="007F2A4C">
        <w:rPr>
          <w:rFonts w:asciiTheme="minorHAnsi" w:hAnsiTheme="minorHAnsi" w:cstheme="minorHAnsi"/>
          <w:sz w:val="22"/>
          <w:szCs w:val="22"/>
        </w:rPr>
        <w:t xml:space="preserve">ů se </w:t>
      </w:r>
      <w:r w:rsidR="009D3B5D" w:rsidRPr="007F2A4C">
        <w:rPr>
          <w:rFonts w:asciiTheme="minorHAnsi" w:hAnsiTheme="minorHAnsi" w:cstheme="minorHAnsi"/>
          <w:sz w:val="22"/>
          <w:szCs w:val="22"/>
        </w:rPr>
        <w:t xml:space="preserve">smluvní pokuta </w:t>
      </w:r>
      <w:r w:rsidRPr="007F2A4C">
        <w:rPr>
          <w:rFonts w:asciiTheme="minorHAnsi" w:hAnsiTheme="minorHAnsi" w:cstheme="minorHAnsi"/>
          <w:sz w:val="22"/>
          <w:szCs w:val="22"/>
        </w:rPr>
        <w:t>uplatní násobně</w:t>
      </w:r>
      <w:bookmarkEnd w:id="182"/>
      <w:r w:rsidR="0097455F" w:rsidRPr="007F2A4C">
        <w:rPr>
          <w:rFonts w:asciiTheme="minorHAnsi" w:hAnsiTheme="minorHAnsi" w:cstheme="minorHAnsi"/>
          <w:sz w:val="22"/>
          <w:szCs w:val="22"/>
        </w:rPr>
        <w:t>);</w:t>
      </w:r>
      <w:bookmarkEnd w:id="183"/>
    </w:p>
    <w:bookmarkEnd w:id="185"/>
    <w:p w14:paraId="1267E11D" w14:textId="65A6E224" w:rsidR="0022212A" w:rsidRPr="007F2A4C" w:rsidRDefault="0022212A" w:rsidP="0022212A">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v případě, že </w:t>
      </w:r>
      <w:r w:rsidR="00E93247" w:rsidRPr="007F2A4C">
        <w:rPr>
          <w:rFonts w:asciiTheme="minorHAnsi" w:hAnsiTheme="minorHAnsi" w:cstheme="minorHAnsi"/>
          <w:sz w:val="22"/>
          <w:szCs w:val="22"/>
        </w:rPr>
        <w:t xml:space="preserve">v rozporu s Článkem </w:t>
      </w:r>
      <w:r w:rsidR="00BA1EEF" w:rsidRPr="007F2A4C">
        <w:rPr>
          <w:rFonts w:asciiTheme="minorHAnsi" w:hAnsiTheme="minorHAnsi" w:cstheme="minorHAnsi"/>
          <w:sz w:val="22"/>
          <w:szCs w:val="22"/>
        </w:rPr>
        <w:fldChar w:fldCharType="begin"/>
      </w:r>
      <w:r w:rsidR="00BA1EEF" w:rsidRPr="007F2A4C">
        <w:rPr>
          <w:rFonts w:asciiTheme="minorHAnsi" w:hAnsiTheme="minorHAnsi" w:cstheme="minorHAnsi"/>
          <w:sz w:val="22"/>
          <w:szCs w:val="22"/>
        </w:rPr>
        <w:instrText xml:space="preserve"> REF _Ref25926160 \r \h </w:instrText>
      </w:r>
      <w:r w:rsidR="00866FA4" w:rsidRPr="007F2A4C">
        <w:rPr>
          <w:rFonts w:asciiTheme="minorHAnsi" w:hAnsiTheme="minorHAnsi" w:cstheme="minorHAnsi"/>
          <w:sz w:val="22"/>
          <w:szCs w:val="22"/>
        </w:rPr>
        <w:instrText xml:space="preserve"> \* MERGEFORMAT </w:instrText>
      </w:r>
      <w:r w:rsidR="00BA1EEF" w:rsidRPr="007F2A4C">
        <w:rPr>
          <w:rFonts w:asciiTheme="minorHAnsi" w:hAnsiTheme="minorHAnsi" w:cstheme="minorHAnsi"/>
          <w:sz w:val="22"/>
          <w:szCs w:val="22"/>
        </w:rPr>
      </w:r>
      <w:r w:rsidR="00BA1E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11.4</w:t>
      </w:r>
      <w:r w:rsidR="00BA1EEF" w:rsidRPr="007F2A4C">
        <w:rPr>
          <w:rFonts w:asciiTheme="minorHAnsi" w:hAnsiTheme="minorHAnsi" w:cstheme="minorHAnsi"/>
          <w:sz w:val="22"/>
          <w:szCs w:val="22"/>
        </w:rPr>
        <w:fldChar w:fldCharType="end"/>
      </w:r>
      <w:r w:rsidR="00E93247" w:rsidRPr="007F2A4C">
        <w:rPr>
          <w:rFonts w:asciiTheme="minorHAnsi" w:hAnsiTheme="minorHAnsi" w:cstheme="minorHAnsi"/>
          <w:sz w:val="22"/>
          <w:szCs w:val="22"/>
        </w:rPr>
        <w:t xml:space="preserve"> </w:t>
      </w:r>
      <w:r w:rsidRPr="007F2A4C">
        <w:rPr>
          <w:rFonts w:asciiTheme="minorHAnsi" w:hAnsiTheme="minorHAnsi" w:cstheme="minorHAnsi"/>
          <w:sz w:val="22"/>
          <w:szCs w:val="22"/>
        </w:rPr>
        <w:t>dojde k prodlení Poskytovatele s předáním částí zdrojového kódu</w:t>
      </w:r>
      <w:r w:rsidR="00E93247" w:rsidRPr="007F2A4C">
        <w:rPr>
          <w:rFonts w:asciiTheme="minorHAnsi" w:hAnsiTheme="minorHAnsi" w:cstheme="minorHAnsi"/>
          <w:sz w:val="22"/>
          <w:szCs w:val="22"/>
        </w:rPr>
        <w:t xml:space="preserve"> a/nebo</w:t>
      </w:r>
      <w:r w:rsidRPr="007F2A4C">
        <w:rPr>
          <w:rFonts w:asciiTheme="minorHAnsi" w:hAnsiTheme="minorHAnsi" w:cstheme="minorHAnsi"/>
          <w:sz w:val="22"/>
          <w:szCs w:val="22"/>
        </w:rPr>
        <w:t xml:space="preserve"> </w:t>
      </w:r>
      <w:r w:rsidRPr="007F2A4C">
        <w:rPr>
          <w:rFonts w:asciiTheme="minorHAnsi" w:hAnsiTheme="minorHAnsi" w:cstheme="minorHAnsi"/>
          <w:sz w:val="22"/>
          <w:szCs w:val="22"/>
          <w:lang w:eastAsia="en-US"/>
        </w:rPr>
        <w:t xml:space="preserve">provozní, uživatelské a administrátorské </w:t>
      </w:r>
      <w:r w:rsidR="00E93247" w:rsidRPr="007F2A4C">
        <w:rPr>
          <w:rFonts w:asciiTheme="minorHAnsi" w:hAnsiTheme="minorHAnsi" w:cstheme="minorHAnsi"/>
          <w:sz w:val="22"/>
          <w:szCs w:val="22"/>
          <w:lang w:eastAsia="en-US"/>
        </w:rPr>
        <w:t>dokumentace</w:t>
      </w:r>
      <w:r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rPr>
        <w:t xml:space="preserve">vzniká Objednateli nárok na smluvní pokutu ve výši </w:t>
      </w:r>
      <w:r w:rsidR="00866FA4" w:rsidRPr="007F2A4C">
        <w:rPr>
          <w:rFonts w:asciiTheme="minorHAnsi" w:hAnsiTheme="minorHAnsi" w:cstheme="minorHAnsi"/>
          <w:sz w:val="22"/>
          <w:szCs w:val="22"/>
        </w:rPr>
        <w:t>10.000</w:t>
      </w:r>
      <w:r w:rsidRPr="007F2A4C">
        <w:rPr>
          <w:rFonts w:asciiTheme="minorHAnsi" w:hAnsiTheme="minorHAnsi" w:cstheme="minorHAnsi"/>
          <w:sz w:val="22"/>
          <w:szCs w:val="22"/>
        </w:rPr>
        <w:t xml:space="preserve"> Kč za každý i započatý den prodlení (</w:t>
      </w:r>
      <w:r w:rsidR="009D3B5D" w:rsidRPr="007F2A4C">
        <w:rPr>
          <w:rFonts w:asciiTheme="minorHAnsi" w:hAnsiTheme="minorHAnsi" w:cstheme="minorHAnsi"/>
          <w:sz w:val="22"/>
          <w:szCs w:val="22"/>
        </w:rPr>
        <w:t xml:space="preserve">smluvní </w:t>
      </w:r>
      <w:r w:rsidR="001715EA" w:rsidRPr="007F2A4C">
        <w:rPr>
          <w:rFonts w:asciiTheme="minorHAnsi" w:hAnsiTheme="minorHAnsi" w:cstheme="minorHAnsi"/>
          <w:sz w:val="22"/>
          <w:szCs w:val="22"/>
        </w:rPr>
        <w:t>pokuta se</w:t>
      </w:r>
      <w:r w:rsidRPr="007F2A4C">
        <w:rPr>
          <w:rFonts w:asciiTheme="minorHAnsi" w:hAnsiTheme="minorHAnsi" w:cstheme="minorHAnsi"/>
          <w:sz w:val="22"/>
          <w:szCs w:val="22"/>
        </w:rPr>
        <w:t xml:space="preserve"> počítá pro každý jednotlivý Milník samostatně, tj. při současném prodlení s předáním více Milníků se </w:t>
      </w:r>
      <w:r w:rsidR="009D3B5D" w:rsidRPr="007F2A4C">
        <w:rPr>
          <w:rFonts w:asciiTheme="minorHAnsi" w:hAnsiTheme="minorHAnsi" w:cstheme="minorHAnsi"/>
          <w:sz w:val="22"/>
          <w:szCs w:val="22"/>
        </w:rPr>
        <w:t xml:space="preserve">smluvní </w:t>
      </w:r>
      <w:r w:rsidR="001715EA" w:rsidRPr="007F2A4C">
        <w:rPr>
          <w:rFonts w:asciiTheme="minorHAnsi" w:hAnsiTheme="minorHAnsi" w:cstheme="minorHAnsi"/>
          <w:sz w:val="22"/>
          <w:szCs w:val="22"/>
        </w:rPr>
        <w:t>pokuta uplatní</w:t>
      </w:r>
      <w:r w:rsidRPr="007F2A4C">
        <w:rPr>
          <w:rFonts w:asciiTheme="minorHAnsi" w:hAnsiTheme="minorHAnsi" w:cstheme="minorHAnsi"/>
          <w:sz w:val="22"/>
          <w:szCs w:val="22"/>
        </w:rPr>
        <w:t xml:space="preserve"> násobně); a</w:t>
      </w:r>
    </w:p>
    <w:p w14:paraId="500559CE" w14:textId="69E49A81" w:rsidR="005B66AC" w:rsidRPr="007F2A4C" w:rsidRDefault="002C1E41" w:rsidP="005D13EC">
      <w:pPr>
        <w:pStyle w:val="RLTextlnkuslovan"/>
        <w:numPr>
          <w:ilvl w:val="2"/>
          <w:numId w:val="2"/>
        </w:numPr>
        <w:spacing w:after="160"/>
        <w:rPr>
          <w:rFonts w:asciiTheme="minorHAnsi" w:hAnsiTheme="minorHAnsi" w:cstheme="minorHAnsi"/>
          <w:sz w:val="22"/>
          <w:szCs w:val="22"/>
        </w:rPr>
      </w:pPr>
      <w:r w:rsidRPr="007F2A4C">
        <w:rPr>
          <w:rFonts w:asciiTheme="minorHAnsi" w:hAnsiTheme="minorHAnsi" w:cstheme="minorHAnsi"/>
          <w:sz w:val="22"/>
          <w:szCs w:val="22"/>
        </w:rPr>
        <w:t xml:space="preserve">v případě prodlení </w:t>
      </w:r>
      <w:r w:rsidR="00902894" w:rsidRPr="007F2A4C">
        <w:rPr>
          <w:rFonts w:asciiTheme="minorHAnsi" w:hAnsiTheme="minorHAnsi" w:cstheme="minorHAnsi"/>
          <w:sz w:val="22"/>
          <w:szCs w:val="22"/>
        </w:rPr>
        <w:t>Poskytovatel</w:t>
      </w:r>
      <w:r w:rsidRPr="007F2A4C">
        <w:rPr>
          <w:rFonts w:asciiTheme="minorHAnsi" w:hAnsiTheme="minorHAnsi" w:cstheme="minorHAnsi"/>
          <w:sz w:val="22"/>
          <w:szCs w:val="22"/>
        </w:rPr>
        <w:t xml:space="preserve">e s předáním Díla </w:t>
      </w:r>
      <w:r w:rsidR="00FE1CEC" w:rsidRPr="007F2A4C">
        <w:rPr>
          <w:rFonts w:asciiTheme="minorHAnsi" w:hAnsiTheme="minorHAnsi" w:cstheme="minorHAnsi"/>
          <w:sz w:val="22"/>
          <w:szCs w:val="22"/>
        </w:rPr>
        <w:t>jako celku</w:t>
      </w:r>
      <w:r w:rsidR="00554ECF"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vzniká Objednateli nárok na </w:t>
      </w:r>
      <w:r w:rsidR="004A24A1" w:rsidRPr="007F2A4C">
        <w:rPr>
          <w:rFonts w:asciiTheme="minorHAnsi" w:hAnsiTheme="minorHAnsi" w:cstheme="minorHAnsi"/>
          <w:sz w:val="22"/>
          <w:szCs w:val="22"/>
        </w:rPr>
        <w:t>smluvní pokutu</w:t>
      </w:r>
      <w:r w:rsidR="0006496A" w:rsidRPr="007F2A4C">
        <w:rPr>
          <w:rFonts w:asciiTheme="minorHAnsi" w:hAnsiTheme="minorHAnsi" w:cstheme="minorHAnsi"/>
          <w:sz w:val="22"/>
          <w:szCs w:val="22"/>
        </w:rPr>
        <w:t xml:space="preserve"> </w:t>
      </w:r>
      <w:r w:rsidRPr="007F2A4C">
        <w:rPr>
          <w:rFonts w:asciiTheme="minorHAnsi" w:hAnsiTheme="minorHAnsi" w:cstheme="minorHAnsi"/>
          <w:sz w:val="22"/>
          <w:szCs w:val="22"/>
        </w:rPr>
        <w:t xml:space="preserve">ve výši </w:t>
      </w:r>
      <w:r w:rsidR="00866FA4" w:rsidRPr="007F2A4C">
        <w:rPr>
          <w:rFonts w:asciiTheme="minorHAnsi" w:hAnsiTheme="minorHAnsi" w:cstheme="minorHAnsi"/>
          <w:sz w:val="22"/>
          <w:szCs w:val="22"/>
        </w:rPr>
        <w:t>10.000 Kč</w:t>
      </w:r>
      <w:r w:rsidR="00FE31C9" w:rsidRPr="007F2A4C">
        <w:rPr>
          <w:rFonts w:asciiTheme="minorHAnsi" w:hAnsiTheme="minorHAnsi" w:cstheme="minorHAnsi"/>
          <w:sz w:val="22"/>
          <w:szCs w:val="22"/>
        </w:rPr>
        <w:t xml:space="preserve"> </w:t>
      </w:r>
      <w:r w:rsidRPr="007F2A4C">
        <w:rPr>
          <w:rFonts w:asciiTheme="minorHAnsi" w:hAnsiTheme="minorHAnsi" w:cstheme="minorHAnsi"/>
          <w:sz w:val="22"/>
          <w:szCs w:val="22"/>
        </w:rPr>
        <w:t>za každý i započatý den prodlení</w:t>
      </w:r>
      <w:bookmarkEnd w:id="181"/>
      <w:bookmarkEnd w:id="184"/>
      <w:r w:rsidR="0084034E" w:rsidRPr="007F2A4C">
        <w:rPr>
          <w:rFonts w:asciiTheme="minorHAnsi" w:hAnsiTheme="minorHAnsi" w:cstheme="minorHAnsi"/>
          <w:sz w:val="22"/>
          <w:szCs w:val="22"/>
        </w:rPr>
        <w:t>;</w:t>
      </w:r>
      <w:r w:rsidR="00A31727" w:rsidRPr="007F2A4C">
        <w:rPr>
          <w:rFonts w:asciiTheme="minorHAnsi" w:hAnsiTheme="minorHAnsi" w:cstheme="minorHAnsi"/>
          <w:sz w:val="22"/>
          <w:szCs w:val="22"/>
        </w:rPr>
        <w:t xml:space="preserve"> pro vyloučení pochybností se uvádí, že</w:t>
      </w:r>
      <w:r w:rsidR="0084034E" w:rsidRPr="007F2A4C">
        <w:rPr>
          <w:rFonts w:asciiTheme="minorHAnsi" w:hAnsiTheme="minorHAnsi" w:cstheme="minorHAnsi"/>
          <w:sz w:val="22"/>
          <w:szCs w:val="22"/>
        </w:rPr>
        <w:t xml:space="preserve"> </w:t>
      </w:r>
      <w:r w:rsidR="000B7472" w:rsidRPr="007F2A4C">
        <w:rPr>
          <w:rFonts w:asciiTheme="minorHAnsi" w:hAnsiTheme="minorHAnsi" w:cstheme="minorHAnsi"/>
          <w:sz w:val="22"/>
          <w:szCs w:val="22"/>
        </w:rPr>
        <w:t>v případě prodlení Poskytovatele s předáním Díla jako celku</w:t>
      </w:r>
      <w:r w:rsidR="0084034E" w:rsidRPr="007F2A4C">
        <w:rPr>
          <w:rFonts w:asciiTheme="minorHAnsi" w:hAnsiTheme="minorHAnsi" w:cstheme="minorHAnsi"/>
          <w:sz w:val="22"/>
          <w:szCs w:val="22"/>
        </w:rPr>
        <w:t xml:space="preserve"> </w:t>
      </w:r>
      <w:r w:rsidR="000B7472" w:rsidRPr="007F2A4C">
        <w:rPr>
          <w:rFonts w:asciiTheme="minorHAnsi" w:hAnsiTheme="minorHAnsi" w:cstheme="minorHAnsi"/>
          <w:sz w:val="22"/>
          <w:szCs w:val="22"/>
        </w:rPr>
        <w:t xml:space="preserve">se </w:t>
      </w:r>
      <w:r w:rsidR="004A24A1" w:rsidRPr="007F2A4C">
        <w:rPr>
          <w:rFonts w:asciiTheme="minorHAnsi" w:hAnsiTheme="minorHAnsi" w:cstheme="minorHAnsi"/>
          <w:sz w:val="22"/>
          <w:szCs w:val="22"/>
        </w:rPr>
        <w:t xml:space="preserve">smluvní pokuta </w:t>
      </w:r>
      <w:r w:rsidR="0084034E" w:rsidRPr="007F2A4C">
        <w:rPr>
          <w:rFonts w:asciiTheme="minorHAnsi" w:hAnsiTheme="minorHAnsi" w:cstheme="minorHAnsi"/>
          <w:sz w:val="22"/>
          <w:szCs w:val="22"/>
        </w:rPr>
        <w:t xml:space="preserve">dle </w:t>
      </w:r>
      <w:r w:rsidR="00C869C4" w:rsidRPr="007F2A4C">
        <w:rPr>
          <w:rFonts w:asciiTheme="minorHAnsi" w:hAnsiTheme="minorHAnsi" w:cstheme="minorHAnsi"/>
          <w:sz w:val="22"/>
          <w:szCs w:val="22"/>
        </w:rPr>
        <w:t>Článku</w:t>
      </w:r>
      <w:r w:rsidR="0084034E" w:rsidRPr="007F2A4C">
        <w:rPr>
          <w:rFonts w:asciiTheme="minorHAnsi" w:hAnsiTheme="minorHAnsi" w:cstheme="minorHAnsi"/>
          <w:sz w:val="22"/>
          <w:szCs w:val="22"/>
        </w:rPr>
        <w:t xml:space="preserve"> </w:t>
      </w:r>
      <w:r w:rsidR="00604BEF" w:rsidRPr="007F2A4C">
        <w:rPr>
          <w:rFonts w:asciiTheme="minorHAnsi" w:hAnsiTheme="minorHAnsi" w:cstheme="minorHAnsi"/>
          <w:sz w:val="22"/>
          <w:szCs w:val="22"/>
        </w:rPr>
        <w:fldChar w:fldCharType="begin"/>
      </w:r>
      <w:r w:rsidR="00604BEF" w:rsidRPr="007F2A4C">
        <w:rPr>
          <w:rFonts w:asciiTheme="minorHAnsi" w:hAnsiTheme="minorHAnsi" w:cstheme="minorHAnsi"/>
          <w:sz w:val="22"/>
          <w:szCs w:val="22"/>
        </w:rPr>
        <w:instrText xml:space="preserve"> REF _Ref2079184 \r \h </w:instrText>
      </w:r>
      <w:r w:rsidR="00866FA4" w:rsidRPr="007F2A4C">
        <w:rPr>
          <w:rFonts w:asciiTheme="minorHAnsi" w:hAnsiTheme="minorHAnsi" w:cstheme="minorHAnsi"/>
          <w:sz w:val="22"/>
          <w:szCs w:val="22"/>
        </w:rPr>
        <w:instrText xml:space="preserve"> \* MERGEFORMAT </w:instrText>
      </w:r>
      <w:r w:rsidR="00604BEF" w:rsidRPr="007F2A4C">
        <w:rPr>
          <w:rFonts w:asciiTheme="minorHAnsi" w:hAnsiTheme="minorHAnsi" w:cstheme="minorHAnsi"/>
          <w:sz w:val="22"/>
          <w:szCs w:val="22"/>
        </w:rPr>
      </w:r>
      <w:r w:rsidR="00604BEF" w:rsidRPr="007F2A4C">
        <w:rPr>
          <w:rFonts w:asciiTheme="minorHAnsi" w:hAnsiTheme="minorHAnsi" w:cstheme="minorHAnsi"/>
          <w:sz w:val="22"/>
          <w:szCs w:val="22"/>
        </w:rPr>
        <w:fldChar w:fldCharType="separate"/>
      </w:r>
      <w:r w:rsidR="00A52CB5">
        <w:rPr>
          <w:rFonts w:asciiTheme="minorHAnsi" w:hAnsiTheme="minorHAnsi" w:cstheme="minorHAnsi"/>
          <w:sz w:val="22"/>
          <w:szCs w:val="22"/>
        </w:rPr>
        <w:t>17.1.1</w:t>
      </w:r>
      <w:r w:rsidR="00604BEF" w:rsidRPr="007F2A4C">
        <w:rPr>
          <w:rFonts w:asciiTheme="minorHAnsi" w:hAnsiTheme="minorHAnsi" w:cstheme="minorHAnsi"/>
          <w:sz w:val="22"/>
          <w:szCs w:val="22"/>
        </w:rPr>
        <w:fldChar w:fldCharType="end"/>
      </w:r>
      <w:r w:rsidR="00604BEF" w:rsidRPr="007F2A4C">
        <w:rPr>
          <w:rFonts w:asciiTheme="minorHAnsi" w:hAnsiTheme="minorHAnsi" w:cstheme="minorHAnsi"/>
          <w:sz w:val="22"/>
          <w:szCs w:val="22"/>
        </w:rPr>
        <w:t xml:space="preserve"> </w:t>
      </w:r>
      <w:r w:rsidR="0084034E" w:rsidRPr="007F2A4C">
        <w:rPr>
          <w:rFonts w:asciiTheme="minorHAnsi" w:hAnsiTheme="minorHAnsi" w:cstheme="minorHAnsi"/>
          <w:sz w:val="22"/>
          <w:szCs w:val="22"/>
        </w:rPr>
        <w:t>této Smlouvy</w:t>
      </w:r>
      <w:r w:rsidR="003B33D9" w:rsidRPr="007F2A4C">
        <w:rPr>
          <w:rFonts w:asciiTheme="minorHAnsi" w:hAnsiTheme="minorHAnsi" w:cstheme="minorHAnsi"/>
          <w:sz w:val="22"/>
          <w:szCs w:val="22"/>
        </w:rPr>
        <w:t xml:space="preserve"> </w:t>
      </w:r>
      <w:r w:rsidR="0087694D" w:rsidRPr="007F2A4C">
        <w:rPr>
          <w:rFonts w:asciiTheme="minorHAnsi" w:hAnsiTheme="minorHAnsi" w:cstheme="minorHAnsi"/>
          <w:sz w:val="22"/>
          <w:szCs w:val="22"/>
        </w:rPr>
        <w:t xml:space="preserve">již </w:t>
      </w:r>
      <w:r w:rsidR="003B33D9" w:rsidRPr="007F2A4C">
        <w:rPr>
          <w:rFonts w:asciiTheme="minorHAnsi" w:hAnsiTheme="minorHAnsi" w:cstheme="minorHAnsi"/>
          <w:sz w:val="22"/>
          <w:szCs w:val="22"/>
        </w:rPr>
        <w:t>neuplatní</w:t>
      </w:r>
      <w:r w:rsidR="00AF7E3A" w:rsidRPr="007F2A4C">
        <w:rPr>
          <w:rFonts w:asciiTheme="minorHAnsi" w:hAnsiTheme="minorHAnsi" w:cstheme="minorHAnsi"/>
          <w:sz w:val="22"/>
          <w:szCs w:val="22"/>
        </w:rPr>
        <w:t>.</w:t>
      </w:r>
    </w:p>
    <w:p w14:paraId="3D96BB74" w14:textId="216581B5" w:rsidR="002C1E41" w:rsidRPr="007F2A4C" w:rsidRDefault="002C1E4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Smluvní pokuty</w:t>
      </w:r>
      <w:r w:rsidR="003A38BA" w:rsidRPr="007F2A4C">
        <w:rPr>
          <w:rFonts w:asciiTheme="minorHAnsi" w:hAnsiTheme="minorHAnsi" w:cstheme="minorHAnsi"/>
          <w:sz w:val="22"/>
          <w:szCs w:val="22"/>
        </w:rPr>
        <w:t xml:space="preserve"> a/nebo úroky </w:t>
      </w:r>
      <w:r w:rsidR="00B538AF" w:rsidRPr="007F2A4C">
        <w:rPr>
          <w:rFonts w:asciiTheme="minorHAnsi" w:hAnsiTheme="minorHAnsi" w:cstheme="minorHAnsi"/>
          <w:sz w:val="22"/>
          <w:szCs w:val="22"/>
        </w:rPr>
        <w:t>z prodlení</w:t>
      </w:r>
      <w:r w:rsidRPr="007F2A4C">
        <w:rPr>
          <w:rFonts w:asciiTheme="minorHAnsi" w:hAnsiTheme="minorHAnsi" w:cstheme="minorHAnsi"/>
          <w:sz w:val="22"/>
          <w:szCs w:val="22"/>
        </w:rPr>
        <w:t xml:space="preserve"> jsou splatné </w:t>
      </w:r>
      <w:r w:rsidR="00554ECF" w:rsidRPr="007F2A4C">
        <w:rPr>
          <w:rFonts w:asciiTheme="minorHAnsi" w:hAnsiTheme="minorHAnsi" w:cstheme="minorHAnsi"/>
          <w:sz w:val="22"/>
          <w:szCs w:val="22"/>
        </w:rPr>
        <w:t>30</w:t>
      </w:r>
      <w:r w:rsidRPr="007F2A4C">
        <w:rPr>
          <w:rFonts w:asciiTheme="minorHAnsi" w:hAnsiTheme="minorHAnsi" w:cstheme="minorHAnsi"/>
          <w:sz w:val="22"/>
          <w:szCs w:val="22"/>
        </w:rPr>
        <w:t xml:space="preserve">. den ode dne doručení písemné výzvy oprávněné </w:t>
      </w:r>
      <w:r w:rsidR="00591227" w:rsidRPr="007F2A4C">
        <w:rPr>
          <w:rFonts w:asciiTheme="minorHAnsi" w:hAnsiTheme="minorHAnsi" w:cstheme="minorHAnsi"/>
          <w:sz w:val="22"/>
          <w:szCs w:val="22"/>
        </w:rPr>
        <w:t>Smluvní strany</w:t>
      </w:r>
      <w:r w:rsidRPr="007F2A4C">
        <w:rPr>
          <w:rFonts w:asciiTheme="minorHAnsi" w:hAnsiTheme="minorHAnsi" w:cstheme="minorHAnsi"/>
          <w:sz w:val="22"/>
          <w:szCs w:val="22"/>
        </w:rPr>
        <w:t xml:space="preserve"> k jejich úhradě povinnou </w:t>
      </w:r>
      <w:r w:rsidR="002D01AD" w:rsidRPr="007F2A4C">
        <w:rPr>
          <w:rFonts w:asciiTheme="minorHAnsi" w:hAnsiTheme="minorHAnsi" w:cstheme="minorHAnsi"/>
          <w:sz w:val="22"/>
          <w:szCs w:val="22"/>
        </w:rPr>
        <w:t>Smluvní stranou</w:t>
      </w:r>
      <w:r w:rsidRPr="007F2A4C">
        <w:rPr>
          <w:rFonts w:asciiTheme="minorHAnsi" w:hAnsiTheme="minorHAnsi" w:cstheme="minorHAnsi"/>
          <w:sz w:val="22"/>
          <w:szCs w:val="22"/>
        </w:rPr>
        <w:t>, není-li ve výzvě uvedena lhůta delší.</w:t>
      </w:r>
      <w:r w:rsidR="00E149C2" w:rsidRPr="007F2A4C">
        <w:rPr>
          <w:rFonts w:asciiTheme="minorHAnsi" w:hAnsiTheme="minorHAnsi" w:cstheme="minorHAnsi"/>
          <w:sz w:val="22"/>
          <w:szCs w:val="22"/>
        </w:rPr>
        <w:t xml:space="preserve"> </w:t>
      </w:r>
      <w:r w:rsidR="00C540F3" w:rsidRPr="007F2A4C">
        <w:rPr>
          <w:rFonts w:asciiTheme="minorHAnsi" w:hAnsiTheme="minorHAnsi" w:cstheme="minorHAnsi"/>
          <w:sz w:val="22"/>
          <w:szCs w:val="22"/>
        </w:rPr>
        <w:t>Smluvní pokuty nepodléhají dani z přidané hodnoty.</w:t>
      </w:r>
    </w:p>
    <w:p w14:paraId="3D96BB75" w14:textId="69B58436" w:rsidR="002C1E41" w:rsidRPr="007F2A4C" w:rsidRDefault="002C1E41"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Není-li dále stanoveno jinak, zaplacení jakékoliv sjednané smluvní pokuty nezbavuje povinnou </w:t>
      </w:r>
      <w:r w:rsidR="002D01AD" w:rsidRPr="007F2A4C">
        <w:rPr>
          <w:rFonts w:asciiTheme="minorHAnsi" w:hAnsiTheme="minorHAnsi" w:cstheme="minorHAnsi"/>
          <w:sz w:val="22"/>
          <w:szCs w:val="22"/>
        </w:rPr>
        <w:t>Smluvní stranu</w:t>
      </w:r>
      <w:r w:rsidRPr="007F2A4C">
        <w:rPr>
          <w:rFonts w:asciiTheme="minorHAnsi" w:hAnsiTheme="minorHAnsi" w:cstheme="minorHAnsi"/>
          <w:sz w:val="22"/>
          <w:szCs w:val="22"/>
        </w:rPr>
        <w:t xml:space="preserve"> povinnosti splnit své závazky.</w:t>
      </w:r>
    </w:p>
    <w:p w14:paraId="739DF44A" w14:textId="0C18FC57" w:rsidR="00C402A6" w:rsidRPr="007F2A4C" w:rsidRDefault="00C402A6" w:rsidP="00C402A6">
      <w:pPr>
        <w:pStyle w:val="RLTextlnkuslovan"/>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Každá ze Smluvních stran je oprávněna požadovat náhradu škody v případě, že se jedná o porušení povinnosti, na kterou se vztahuje smluvní pokuta, a to v rozsahu přesahujícím výši uhrazené smluvní pokuty.</w:t>
      </w:r>
    </w:p>
    <w:p w14:paraId="3D96BB76" w14:textId="2ABB0F56" w:rsidR="002C1E41" w:rsidRPr="007F2A4C" w:rsidRDefault="002C1E41" w:rsidP="005D13EC">
      <w:pPr>
        <w:pStyle w:val="RLlneksmlouvy"/>
        <w:spacing w:after="160"/>
        <w:rPr>
          <w:rFonts w:asciiTheme="minorHAnsi" w:hAnsiTheme="minorHAnsi" w:cstheme="minorHAnsi"/>
          <w:sz w:val="22"/>
          <w:szCs w:val="22"/>
        </w:rPr>
      </w:pPr>
      <w:bookmarkStart w:id="186" w:name="_Toc212632761"/>
      <w:bookmarkStart w:id="187" w:name="_Ref228185766"/>
      <w:bookmarkStart w:id="188" w:name="_Toc295034743"/>
      <w:bookmarkStart w:id="189" w:name="_Ref313634395"/>
      <w:bookmarkStart w:id="190" w:name="_Ref372631730"/>
      <w:bookmarkStart w:id="191" w:name="_Ref2195775"/>
      <w:r w:rsidRPr="007F2A4C">
        <w:rPr>
          <w:rFonts w:asciiTheme="minorHAnsi" w:hAnsiTheme="minorHAnsi" w:cstheme="minorHAnsi"/>
          <w:sz w:val="22"/>
          <w:szCs w:val="22"/>
        </w:rPr>
        <w:t>PLATNOST A ÚČINNOST SMLOUVY</w:t>
      </w:r>
      <w:bookmarkEnd w:id="186"/>
      <w:bookmarkEnd w:id="187"/>
      <w:bookmarkEnd w:id="188"/>
      <w:bookmarkEnd w:id="189"/>
      <w:bookmarkEnd w:id="190"/>
      <w:bookmarkEnd w:id="191"/>
      <w:r w:rsidR="00F92E66" w:rsidRPr="007F2A4C">
        <w:rPr>
          <w:rFonts w:asciiTheme="minorHAnsi" w:hAnsiTheme="minorHAnsi" w:cstheme="minorHAnsi"/>
          <w:sz w:val="22"/>
          <w:szCs w:val="22"/>
        </w:rPr>
        <w:t xml:space="preserve"> </w:t>
      </w:r>
    </w:p>
    <w:p w14:paraId="3D96BB77" w14:textId="7FB9BBD2" w:rsidR="007F0CF6" w:rsidRPr="007F2A4C" w:rsidRDefault="007F0CF6" w:rsidP="005D13EC">
      <w:pPr>
        <w:pStyle w:val="RLTextlnkuslovan"/>
        <w:spacing w:after="160"/>
        <w:rPr>
          <w:rFonts w:asciiTheme="minorHAnsi" w:hAnsiTheme="minorHAnsi" w:cstheme="minorHAnsi"/>
          <w:sz w:val="22"/>
          <w:szCs w:val="22"/>
          <w:lang w:eastAsia="en-US"/>
        </w:rPr>
      </w:pPr>
      <w:bookmarkStart w:id="192" w:name="_Ref370380924"/>
      <w:bookmarkStart w:id="193" w:name="_Ref372631475"/>
      <w:bookmarkStart w:id="194" w:name="_Ref204398313"/>
      <w:bookmarkStart w:id="195" w:name="_Ref212855694"/>
      <w:bookmarkStart w:id="196" w:name="_Ref212861074"/>
      <w:bookmarkStart w:id="197" w:name="_Ref207108014"/>
      <w:bookmarkStart w:id="198" w:name="_Toc212632762"/>
      <w:bookmarkStart w:id="199" w:name="_Ref212705245"/>
      <w:bookmarkStart w:id="200" w:name="_Ref212892724"/>
      <w:r w:rsidRPr="007F2A4C">
        <w:rPr>
          <w:rFonts w:asciiTheme="minorHAnsi" w:hAnsiTheme="minorHAnsi" w:cstheme="minorHAnsi"/>
          <w:sz w:val="22"/>
          <w:szCs w:val="22"/>
          <w:lang w:eastAsia="en-US"/>
        </w:rPr>
        <w:t xml:space="preserve">Tato Smlouva nabývá </w:t>
      </w:r>
      <w:r w:rsidR="00306B46" w:rsidRPr="007F2A4C">
        <w:rPr>
          <w:rFonts w:asciiTheme="minorHAnsi" w:hAnsiTheme="minorHAnsi" w:cstheme="minorHAnsi"/>
          <w:sz w:val="22"/>
          <w:szCs w:val="22"/>
          <w:lang w:eastAsia="en-US"/>
        </w:rPr>
        <w:t>platnosti</w:t>
      </w:r>
      <w:r w:rsidRPr="007F2A4C">
        <w:rPr>
          <w:rFonts w:asciiTheme="minorHAnsi" w:hAnsiTheme="minorHAnsi" w:cstheme="minorHAnsi"/>
          <w:sz w:val="22"/>
          <w:szCs w:val="22"/>
          <w:lang w:eastAsia="en-US"/>
        </w:rPr>
        <w:t xml:space="preserve"> </w:t>
      </w:r>
      <w:r w:rsidR="00306B46" w:rsidRPr="007F2A4C">
        <w:rPr>
          <w:rFonts w:asciiTheme="minorHAnsi" w:hAnsiTheme="minorHAnsi" w:cstheme="minorHAnsi"/>
          <w:sz w:val="22"/>
          <w:szCs w:val="22"/>
          <w:lang w:eastAsia="en-US"/>
        </w:rPr>
        <w:t>a</w:t>
      </w:r>
      <w:r w:rsidRPr="007F2A4C">
        <w:rPr>
          <w:rFonts w:asciiTheme="minorHAnsi" w:hAnsiTheme="minorHAnsi" w:cstheme="minorHAnsi"/>
          <w:sz w:val="22"/>
          <w:szCs w:val="22"/>
          <w:lang w:eastAsia="en-US"/>
        </w:rPr>
        <w:t xml:space="preserve"> účinnosti dnem jejího podpisu oběma smluvními stranami</w:t>
      </w:r>
      <w:r w:rsidR="003A38BA"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lang w:eastAsia="en-US"/>
        </w:rPr>
        <w:t>a uzavírá se na dobu</w:t>
      </w:r>
      <w:r w:rsidR="00FF479E" w:rsidRPr="007F2A4C">
        <w:rPr>
          <w:rFonts w:asciiTheme="minorHAnsi" w:hAnsiTheme="minorHAnsi" w:cstheme="minorHAnsi"/>
          <w:sz w:val="22"/>
          <w:szCs w:val="22"/>
          <w:lang w:eastAsia="en-US"/>
        </w:rPr>
        <w:t xml:space="preserve"> </w:t>
      </w:r>
      <w:bookmarkEnd w:id="192"/>
      <w:r w:rsidR="00FE156D" w:rsidRPr="007F2A4C">
        <w:rPr>
          <w:rFonts w:asciiTheme="minorHAnsi" w:hAnsiTheme="minorHAnsi" w:cstheme="minorHAnsi"/>
          <w:sz w:val="22"/>
          <w:szCs w:val="22"/>
          <w:lang w:eastAsia="en-US"/>
        </w:rPr>
        <w:t xml:space="preserve">do </w:t>
      </w:r>
      <w:r w:rsidR="00E2692A" w:rsidRPr="007F2A4C">
        <w:rPr>
          <w:rFonts w:asciiTheme="minorHAnsi" w:hAnsiTheme="minorHAnsi" w:cstheme="minorHAnsi"/>
          <w:sz w:val="22"/>
          <w:szCs w:val="22"/>
          <w:lang w:eastAsia="en-US"/>
        </w:rPr>
        <w:t>provedení Díla</w:t>
      </w:r>
      <w:bookmarkEnd w:id="193"/>
      <w:r w:rsidR="00874F3B" w:rsidRPr="007F2A4C">
        <w:rPr>
          <w:rFonts w:asciiTheme="minorHAnsi" w:hAnsiTheme="minorHAnsi" w:cstheme="minorHAnsi"/>
          <w:sz w:val="22"/>
          <w:szCs w:val="22"/>
          <w:lang w:eastAsia="en-US"/>
        </w:rPr>
        <w:t>, které musí být zcela provedeno a předáno nejpozději do 15 měsíců od data účinnosti Smlouvy.</w:t>
      </w:r>
    </w:p>
    <w:p w14:paraId="3D96BB79" w14:textId="4BA3EDE3" w:rsidR="00662084" w:rsidRPr="007F2A4C" w:rsidRDefault="00662084" w:rsidP="005D13EC">
      <w:pPr>
        <w:pStyle w:val="RLTextlnkuslovan"/>
        <w:keepNext/>
        <w:spacing w:after="160"/>
        <w:rPr>
          <w:rFonts w:asciiTheme="minorHAnsi" w:hAnsiTheme="minorHAnsi" w:cstheme="minorHAnsi"/>
          <w:sz w:val="22"/>
          <w:szCs w:val="22"/>
          <w:lang w:eastAsia="en-US"/>
        </w:rPr>
      </w:pPr>
      <w:bookmarkStart w:id="201" w:name="_Ref195960005"/>
      <w:bookmarkStart w:id="202" w:name="_Ref313947862"/>
      <w:bookmarkStart w:id="203" w:name="_Ref2753915"/>
      <w:r w:rsidRPr="007F2A4C">
        <w:rPr>
          <w:rFonts w:asciiTheme="minorHAnsi" w:hAnsiTheme="minorHAnsi" w:cstheme="minorHAnsi"/>
          <w:sz w:val="22"/>
          <w:szCs w:val="22"/>
          <w:lang w:eastAsia="en-US"/>
        </w:rPr>
        <w:lastRenderedPageBreak/>
        <w:t xml:space="preserve">Objednatel je oprávněn </w:t>
      </w:r>
      <w:r w:rsidR="002B152D" w:rsidRPr="007F2A4C">
        <w:rPr>
          <w:rFonts w:asciiTheme="minorHAnsi" w:hAnsiTheme="minorHAnsi" w:cstheme="minorHAnsi"/>
          <w:sz w:val="22"/>
          <w:szCs w:val="22"/>
          <w:lang w:eastAsia="en-US"/>
        </w:rPr>
        <w:t xml:space="preserve">bez jakýchkoliv sankcí </w:t>
      </w:r>
      <w:r w:rsidRPr="007F2A4C">
        <w:rPr>
          <w:rFonts w:asciiTheme="minorHAnsi" w:hAnsiTheme="minorHAnsi" w:cstheme="minorHAnsi"/>
          <w:sz w:val="22"/>
          <w:szCs w:val="22"/>
          <w:lang w:eastAsia="en-US"/>
        </w:rPr>
        <w:t>odstoupit od této Smlouvy v případě</w:t>
      </w:r>
      <w:bookmarkEnd w:id="201"/>
      <w:bookmarkEnd w:id="202"/>
      <w:r w:rsidR="003A38BA" w:rsidRPr="007F2A4C">
        <w:rPr>
          <w:rFonts w:asciiTheme="minorHAnsi" w:hAnsiTheme="minorHAnsi" w:cstheme="minorHAnsi"/>
          <w:sz w:val="22"/>
          <w:szCs w:val="22"/>
          <w:lang w:eastAsia="en-US"/>
        </w:rPr>
        <w:t>:</w:t>
      </w:r>
      <w:bookmarkEnd w:id="203"/>
    </w:p>
    <w:p w14:paraId="3D96BB7A" w14:textId="0B97573E" w:rsidR="007F0CF6" w:rsidRPr="007F2A4C" w:rsidRDefault="007F0CF6"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prodlení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e s předáním jakékoliv části Díla po dobu delší než </w:t>
      </w:r>
      <w:r w:rsidR="00866FA4" w:rsidRPr="007F2A4C">
        <w:rPr>
          <w:rFonts w:asciiTheme="minorHAnsi" w:hAnsiTheme="minorHAnsi" w:cstheme="minorHAnsi"/>
          <w:sz w:val="22"/>
          <w:szCs w:val="22"/>
        </w:rPr>
        <w:t>30 dnů</w:t>
      </w:r>
      <w:r w:rsidR="00FE31C9" w:rsidRPr="007F2A4C">
        <w:rPr>
          <w:rFonts w:asciiTheme="minorHAnsi" w:hAnsiTheme="minorHAnsi" w:cstheme="minorHAnsi"/>
          <w:sz w:val="22"/>
          <w:szCs w:val="22"/>
        </w:rPr>
        <w:t xml:space="preserve"> </w:t>
      </w:r>
      <w:r w:rsidRPr="007F2A4C">
        <w:rPr>
          <w:rFonts w:asciiTheme="minorHAnsi" w:hAnsiTheme="minorHAnsi" w:cstheme="minorHAnsi"/>
          <w:sz w:val="22"/>
          <w:szCs w:val="22"/>
          <w:lang w:eastAsia="en-US"/>
        </w:rPr>
        <w:t xml:space="preserve">oproti termínu plnění stanovenému </w:t>
      </w:r>
      <w:r w:rsidR="003A38BA" w:rsidRPr="007F2A4C">
        <w:rPr>
          <w:rFonts w:asciiTheme="minorHAnsi" w:hAnsiTheme="minorHAnsi" w:cstheme="minorHAnsi"/>
          <w:sz w:val="22"/>
          <w:szCs w:val="22"/>
          <w:lang w:eastAsia="en-US"/>
        </w:rPr>
        <w:t xml:space="preserve">ve Smlouvě nebo na základě </w:t>
      </w:r>
      <w:r w:rsidRPr="007F2A4C">
        <w:rPr>
          <w:rFonts w:asciiTheme="minorHAnsi" w:hAnsiTheme="minorHAnsi" w:cstheme="minorHAnsi"/>
          <w:sz w:val="22"/>
          <w:szCs w:val="22"/>
          <w:lang w:eastAsia="en-US"/>
        </w:rPr>
        <w:t xml:space="preserve">této Smlouvy, pokud </w:t>
      </w:r>
      <w:r w:rsidR="00902894" w:rsidRPr="007F2A4C">
        <w:rPr>
          <w:rFonts w:asciiTheme="minorHAnsi" w:hAnsiTheme="minorHAnsi" w:cstheme="minorHAnsi"/>
          <w:sz w:val="22"/>
          <w:szCs w:val="22"/>
          <w:lang w:eastAsia="en-US"/>
        </w:rPr>
        <w:t>Poskytovatel</w:t>
      </w:r>
      <w:r w:rsidRPr="007F2A4C">
        <w:rPr>
          <w:rFonts w:asciiTheme="minorHAnsi" w:hAnsiTheme="minorHAnsi" w:cstheme="minorHAnsi"/>
          <w:sz w:val="22"/>
          <w:szCs w:val="22"/>
          <w:lang w:eastAsia="en-US"/>
        </w:rPr>
        <w:t xml:space="preserve"> nezjedná nápravu ani v dodatečné přiměřené lhůtě, kterou mu k tomu Objednatel poskytne v písemné výzvě ke splnění povinnosti, přičemž tato lhůta nesmí být kratší než </w:t>
      </w:r>
      <w:r w:rsidR="00866FA4" w:rsidRPr="007F2A4C">
        <w:rPr>
          <w:rFonts w:asciiTheme="minorHAnsi" w:hAnsiTheme="minorHAnsi" w:cstheme="minorHAnsi"/>
          <w:sz w:val="22"/>
          <w:szCs w:val="22"/>
        </w:rPr>
        <w:t>10</w:t>
      </w:r>
      <w:r w:rsidR="00FE31C9" w:rsidRPr="007F2A4C">
        <w:rPr>
          <w:rFonts w:asciiTheme="minorHAnsi" w:hAnsiTheme="minorHAnsi" w:cstheme="minorHAnsi"/>
          <w:sz w:val="22"/>
          <w:szCs w:val="22"/>
        </w:rPr>
        <w:t xml:space="preserve"> </w:t>
      </w:r>
      <w:r w:rsidR="00554ECF" w:rsidRPr="007F2A4C">
        <w:rPr>
          <w:rFonts w:asciiTheme="minorHAnsi" w:hAnsiTheme="minorHAnsi" w:cstheme="minorHAnsi"/>
          <w:sz w:val="22"/>
          <w:szCs w:val="22"/>
          <w:lang w:eastAsia="en-US"/>
        </w:rPr>
        <w:t xml:space="preserve">pracovních </w:t>
      </w:r>
      <w:r w:rsidRPr="007F2A4C">
        <w:rPr>
          <w:rFonts w:asciiTheme="minorHAnsi" w:hAnsiTheme="minorHAnsi" w:cstheme="minorHAnsi"/>
          <w:sz w:val="22"/>
          <w:szCs w:val="22"/>
          <w:lang w:eastAsia="en-US"/>
        </w:rPr>
        <w:t>dnů od doručení takovéto výzvy</w:t>
      </w:r>
      <w:r w:rsidR="0097455F" w:rsidRPr="007F2A4C">
        <w:rPr>
          <w:rFonts w:asciiTheme="minorHAnsi" w:hAnsiTheme="minorHAnsi" w:cstheme="minorHAnsi"/>
          <w:sz w:val="22"/>
          <w:szCs w:val="22"/>
          <w:lang w:eastAsia="en-US"/>
        </w:rPr>
        <w:t>;</w:t>
      </w:r>
    </w:p>
    <w:p w14:paraId="684442FA" w14:textId="03F08317" w:rsidR="003A38BA" w:rsidRPr="007F2A4C" w:rsidRDefault="0084473C"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že celková výše smluvních pokut</w:t>
      </w:r>
      <w:r w:rsidR="00C8147C" w:rsidRPr="007F2A4C">
        <w:rPr>
          <w:rFonts w:asciiTheme="minorHAnsi" w:hAnsiTheme="minorHAnsi" w:cstheme="minorHAnsi"/>
          <w:sz w:val="22"/>
          <w:szCs w:val="22"/>
          <w:lang w:eastAsia="en-US"/>
        </w:rPr>
        <w:t xml:space="preserve">, na jejichž zaplacení by měl Objednatel dle této Smlouvy nárok, </w:t>
      </w:r>
      <w:r w:rsidRPr="007F2A4C">
        <w:rPr>
          <w:rFonts w:asciiTheme="minorHAnsi" w:hAnsiTheme="minorHAnsi" w:cstheme="minorHAnsi"/>
          <w:sz w:val="22"/>
          <w:szCs w:val="22"/>
          <w:lang w:eastAsia="en-US"/>
        </w:rPr>
        <w:t xml:space="preserve">dosáhne </w:t>
      </w:r>
      <w:r w:rsidR="00794C71" w:rsidRPr="007F2A4C">
        <w:rPr>
          <w:rFonts w:asciiTheme="minorHAnsi" w:hAnsiTheme="minorHAnsi" w:cstheme="minorHAnsi"/>
          <w:sz w:val="22"/>
          <w:szCs w:val="22"/>
        </w:rPr>
        <w:t xml:space="preserve">5 </w:t>
      </w:r>
      <w:r w:rsidRPr="007F2A4C">
        <w:rPr>
          <w:rFonts w:asciiTheme="minorHAnsi" w:hAnsiTheme="minorHAnsi" w:cstheme="minorHAnsi"/>
          <w:sz w:val="22"/>
          <w:szCs w:val="22"/>
          <w:lang w:eastAsia="en-US"/>
        </w:rPr>
        <w:t>% z ceny Díla</w:t>
      </w:r>
      <w:r w:rsidR="0097455F" w:rsidRPr="007F2A4C">
        <w:rPr>
          <w:rFonts w:asciiTheme="minorHAnsi" w:hAnsiTheme="minorHAnsi" w:cstheme="minorHAnsi"/>
          <w:sz w:val="22"/>
          <w:szCs w:val="22"/>
          <w:lang w:eastAsia="en-US"/>
        </w:rPr>
        <w:t>;</w:t>
      </w:r>
    </w:p>
    <w:p w14:paraId="3D96BB7D" w14:textId="7EA4471C" w:rsidR="00662084" w:rsidRPr="007F2A4C" w:rsidRDefault="003A1F20"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podstatné</w:t>
      </w:r>
      <w:r w:rsidR="004A24A1" w:rsidRPr="007F2A4C">
        <w:rPr>
          <w:rFonts w:asciiTheme="minorHAnsi" w:hAnsiTheme="minorHAnsi" w:cstheme="minorHAnsi"/>
          <w:sz w:val="22"/>
          <w:szCs w:val="22"/>
          <w:lang w:eastAsia="en-US"/>
        </w:rPr>
        <w:t>ho</w:t>
      </w:r>
      <w:r w:rsidRPr="007F2A4C">
        <w:rPr>
          <w:rFonts w:asciiTheme="minorHAnsi" w:hAnsiTheme="minorHAnsi" w:cstheme="minorHAnsi"/>
          <w:sz w:val="22"/>
          <w:szCs w:val="22"/>
          <w:lang w:eastAsia="en-US"/>
        </w:rPr>
        <w:t xml:space="preserve"> </w:t>
      </w:r>
      <w:r w:rsidR="007F0CF6" w:rsidRPr="007F2A4C">
        <w:rPr>
          <w:rFonts w:asciiTheme="minorHAnsi" w:hAnsiTheme="minorHAnsi" w:cstheme="minorHAnsi"/>
          <w:sz w:val="22"/>
          <w:szCs w:val="22"/>
          <w:lang w:eastAsia="en-US"/>
        </w:rPr>
        <w:t xml:space="preserve">porušení povinnosti ochrany </w:t>
      </w:r>
      <w:r w:rsidR="00B41370" w:rsidRPr="007F2A4C">
        <w:rPr>
          <w:rFonts w:asciiTheme="minorHAnsi" w:hAnsiTheme="minorHAnsi" w:cstheme="minorHAnsi"/>
          <w:sz w:val="22"/>
          <w:szCs w:val="22"/>
          <w:lang w:eastAsia="en-US"/>
        </w:rPr>
        <w:t>D</w:t>
      </w:r>
      <w:r w:rsidR="007F0CF6" w:rsidRPr="007F2A4C">
        <w:rPr>
          <w:rFonts w:asciiTheme="minorHAnsi" w:hAnsiTheme="minorHAnsi" w:cstheme="minorHAnsi"/>
          <w:sz w:val="22"/>
          <w:szCs w:val="22"/>
          <w:lang w:eastAsia="en-US"/>
        </w:rPr>
        <w:t xml:space="preserve">ůvěrných informací </w:t>
      </w:r>
      <w:r w:rsidR="005C2538" w:rsidRPr="007F2A4C">
        <w:rPr>
          <w:rFonts w:asciiTheme="minorHAnsi" w:hAnsiTheme="minorHAnsi" w:cstheme="minorHAnsi"/>
          <w:sz w:val="22"/>
          <w:szCs w:val="22"/>
          <w:lang w:eastAsia="en-US"/>
        </w:rPr>
        <w:t xml:space="preserve">dle této Smlouvy ze strany </w:t>
      </w:r>
      <w:r w:rsidR="00902894" w:rsidRPr="007F2A4C">
        <w:rPr>
          <w:rFonts w:asciiTheme="minorHAnsi" w:hAnsiTheme="minorHAnsi" w:cstheme="minorHAnsi"/>
          <w:sz w:val="22"/>
          <w:szCs w:val="22"/>
          <w:lang w:eastAsia="en-US"/>
        </w:rPr>
        <w:t>Poskytovatel</w:t>
      </w:r>
      <w:r w:rsidR="007F0CF6" w:rsidRPr="007F2A4C">
        <w:rPr>
          <w:rFonts w:asciiTheme="minorHAnsi" w:hAnsiTheme="minorHAnsi" w:cstheme="minorHAnsi"/>
          <w:sz w:val="22"/>
          <w:szCs w:val="22"/>
          <w:lang w:eastAsia="en-US"/>
        </w:rPr>
        <w:t>e</w:t>
      </w:r>
      <w:r w:rsidR="00DF3DB5" w:rsidRPr="007F2A4C">
        <w:rPr>
          <w:rFonts w:asciiTheme="minorHAnsi" w:hAnsiTheme="minorHAnsi" w:cstheme="minorHAnsi"/>
          <w:sz w:val="22"/>
          <w:szCs w:val="22"/>
          <w:lang w:eastAsia="en-US"/>
        </w:rPr>
        <w:t>.</w:t>
      </w:r>
    </w:p>
    <w:p w14:paraId="0600EECB" w14:textId="37F4E43A" w:rsidR="00E42251" w:rsidRPr="007F2A4C" w:rsidRDefault="004A24A1" w:rsidP="000E62D5">
      <w:pPr>
        <w:pStyle w:val="RLTextlnkuslovan"/>
        <w:numPr>
          <w:ilvl w:val="2"/>
          <w:numId w:val="2"/>
        </w:numPr>
        <w:spacing w:after="160"/>
        <w:rPr>
          <w:rFonts w:asciiTheme="minorHAnsi" w:hAnsiTheme="minorHAnsi" w:cstheme="minorHAnsi"/>
          <w:sz w:val="22"/>
          <w:szCs w:val="22"/>
          <w:lang w:eastAsia="en-US"/>
        </w:rPr>
      </w:pPr>
      <w:bookmarkStart w:id="204" w:name="_Ref195960006"/>
      <w:r w:rsidRPr="007F2A4C">
        <w:rPr>
          <w:rFonts w:asciiTheme="minorHAnsi" w:hAnsiTheme="minorHAnsi" w:cstheme="minorHAnsi"/>
          <w:sz w:val="22"/>
          <w:szCs w:val="22"/>
          <w:lang w:eastAsia="en-US"/>
        </w:rPr>
        <w:t xml:space="preserve">že </w:t>
      </w:r>
      <w:r w:rsidR="00E42251" w:rsidRPr="007F2A4C">
        <w:rPr>
          <w:rFonts w:asciiTheme="minorHAnsi" w:hAnsiTheme="minorHAnsi" w:cstheme="minorHAnsi"/>
          <w:sz w:val="22"/>
          <w:szCs w:val="22"/>
          <w:lang w:eastAsia="en-US"/>
        </w:rPr>
        <w:t>na majetek Poskytovatele je prohlášen úpadek nebo Poskytovatel sám podá dlužnický návrh na zahájení insolvenčního řízení;</w:t>
      </w:r>
    </w:p>
    <w:p w14:paraId="6CD5A3D5" w14:textId="76D4EA9D" w:rsidR="00E42251" w:rsidRPr="007F2A4C" w:rsidRDefault="004A24A1"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že </w:t>
      </w:r>
      <w:r w:rsidR="00E42251" w:rsidRPr="007F2A4C">
        <w:rPr>
          <w:rFonts w:asciiTheme="minorHAnsi" w:hAnsiTheme="minorHAnsi" w:cstheme="minorHAnsi"/>
          <w:sz w:val="22"/>
          <w:szCs w:val="22"/>
          <w:lang w:eastAsia="en-US"/>
        </w:rPr>
        <w:t>Poskytovatel vstoupí do likvidace; nebo</w:t>
      </w:r>
    </w:p>
    <w:p w14:paraId="5AFB0429" w14:textId="4B476EB4" w:rsidR="00E42251" w:rsidRPr="0006311F" w:rsidRDefault="004A24A1"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že </w:t>
      </w:r>
      <w:r w:rsidR="00E42251" w:rsidRPr="007F2A4C">
        <w:rPr>
          <w:rFonts w:asciiTheme="minorHAnsi" w:hAnsiTheme="minorHAnsi" w:cstheme="minorHAnsi"/>
          <w:sz w:val="22"/>
          <w:szCs w:val="22"/>
          <w:lang w:eastAsia="en-US"/>
        </w:rPr>
        <w:t>proti Pos</w:t>
      </w:r>
      <w:r w:rsidR="00E42251" w:rsidRPr="0006311F">
        <w:rPr>
          <w:rFonts w:asciiTheme="minorHAnsi" w:hAnsiTheme="minorHAnsi" w:cstheme="minorHAnsi"/>
          <w:sz w:val="22"/>
          <w:szCs w:val="22"/>
          <w:lang w:eastAsia="en-US"/>
        </w:rPr>
        <w:t xml:space="preserve">kytovateli je zahájeno trestní </w:t>
      </w:r>
      <w:r w:rsidR="004A1382" w:rsidRPr="0006311F">
        <w:rPr>
          <w:rFonts w:asciiTheme="minorHAnsi" w:hAnsiTheme="minorHAnsi" w:cstheme="minorHAnsi"/>
          <w:sz w:val="22"/>
          <w:szCs w:val="22"/>
          <w:lang w:eastAsia="en-US"/>
        </w:rPr>
        <w:t>stíh</w:t>
      </w:r>
      <w:r w:rsidR="00DB6886" w:rsidRPr="0006311F">
        <w:rPr>
          <w:rFonts w:asciiTheme="minorHAnsi" w:hAnsiTheme="minorHAnsi" w:cstheme="minorHAnsi"/>
          <w:sz w:val="22"/>
          <w:szCs w:val="22"/>
          <w:lang w:eastAsia="en-US"/>
        </w:rPr>
        <w:t>á</w:t>
      </w:r>
      <w:r w:rsidR="004A1382" w:rsidRPr="0006311F">
        <w:rPr>
          <w:rFonts w:asciiTheme="minorHAnsi" w:hAnsiTheme="minorHAnsi" w:cstheme="minorHAnsi"/>
          <w:sz w:val="22"/>
          <w:szCs w:val="22"/>
          <w:lang w:eastAsia="en-US"/>
        </w:rPr>
        <w:t>n</w:t>
      </w:r>
      <w:r w:rsidR="00E42251" w:rsidRPr="0006311F">
        <w:rPr>
          <w:rFonts w:asciiTheme="minorHAnsi" w:hAnsiTheme="minorHAnsi" w:cstheme="minorHAnsi"/>
          <w:sz w:val="22"/>
          <w:szCs w:val="22"/>
          <w:lang w:eastAsia="en-US"/>
        </w:rPr>
        <w:t>í</w:t>
      </w:r>
      <w:r w:rsidR="00DB6886" w:rsidRPr="0006311F">
        <w:rPr>
          <w:rFonts w:asciiTheme="minorHAnsi" w:hAnsiTheme="minorHAnsi" w:cstheme="minorHAnsi"/>
          <w:sz w:val="22"/>
          <w:szCs w:val="22"/>
          <w:lang w:eastAsia="en-US"/>
        </w:rPr>
        <w:t xml:space="preserve"> pro trestný čin</w:t>
      </w:r>
      <w:r w:rsidR="00E42251" w:rsidRPr="0006311F">
        <w:rPr>
          <w:rFonts w:asciiTheme="minorHAnsi" w:hAnsiTheme="minorHAnsi" w:cstheme="minorHAnsi"/>
          <w:sz w:val="22"/>
          <w:szCs w:val="22"/>
          <w:lang w:eastAsia="en-US"/>
        </w:rPr>
        <w:t xml:space="preserve"> podle zákona č. 418/2011 Sb., o trestní odpovědnosti právnických osob</w:t>
      </w:r>
      <w:r w:rsidR="00A42E34" w:rsidRPr="0006311F">
        <w:rPr>
          <w:rFonts w:asciiTheme="minorHAnsi" w:hAnsiTheme="minorHAnsi" w:cstheme="minorHAnsi"/>
          <w:sz w:val="22"/>
          <w:szCs w:val="22"/>
          <w:lang w:eastAsia="en-US"/>
        </w:rPr>
        <w:t>, ve znění pozdějších předpisů</w:t>
      </w:r>
    </w:p>
    <w:p w14:paraId="082909F3" w14:textId="050885C7" w:rsidR="0006311F" w:rsidRPr="0006311F" w:rsidRDefault="0006311F" w:rsidP="0006311F">
      <w:pPr>
        <w:pStyle w:val="RLTextlnkuslovan"/>
        <w:numPr>
          <w:ilvl w:val="2"/>
          <w:numId w:val="2"/>
        </w:numPr>
        <w:spacing w:after="160"/>
        <w:rPr>
          <w:rFonts w:asciiTheme="minorHAnsi" w:hAnsiTheme="minorHAnsi" w:cstheme="minorHAnsi"/>
          <w:sz w:val="22"/>
          <w:szCs w:val="22"/>
        </w:rPr>
      </w:pPr>
      <w:r w:rsidRPr="0006311F">
        <w:rPr>
          <w:rFonts w:asciiTheme="minorHAnsi" w:hAnsiTheme="minorHAnsi" w:cstheme="minorHAnsi"/>
          <w:sz w:val="22"/>
          <w:szCs w:val="22"/>
        </w:rPr>
        <w:t xml:space="preserve">vůči Poskytovateli nebo vůči členovi jeho statutárního orgánu nebo jiného orgánu nebo vůči bývalému členovi takového orgánu, který v něm působil v posledních 3 letech před zahájením zadávacího řízení, na jehož základě byla uzavřena tato smlouvy, a kdykoli  v průběhu trvání této smlouvy (společně dále jen „podezřelý“), bylo zahájeno či vedeno trestní řízení, v rámci kterého je podezřelý obviněn či obžalován z toho, že v rozhodném období spáchal v souvislosti s jakoukoli veřejnou zakázkou či jiným poptávkovým řízením realizovaným pro Objednatele jako </w:t>
      </w:r>
      <w:r w:rsidR="00CD5584">
        <w:rPr>
          <w:rFonts w:asciiTheme="minorHAnsi" w:hAnsiTheme="minorHAnsi" w:cstheme="minorHAnsi"/>
          <w:sz w:val="22"/>
          <w:szCs w:val="22"/>
        </w:rPr>
        <w:t>Objednatel</w:t>
      </w:r>
      <w:r w:rsidRPr="0006311F">
        <w:rPr>
          <w:rFonts w:asciiTheme="minorHAnsi" w:hAnsiTheme="minorHAnsi" w:cstheme="minorHAnsi"/>
          <w:sz w:val="22"/>
          <w:szCs w:val="22"/>
        </w:rPr>
        <w:t>e některý trestný čin podle § 216, § 256, § 257, § 331, § 332 nebo § 333 trestního zákoníku. Objednatel si vyhrazuje možnost samostatně posoudit jednání, pro které bylo trestní řízení zahájeno s přihlédnutím k jeho konkrétním skutkovým okolnostem a rovněž s přihlédnutím k dokladům a důkazům, které se mu v této souvislosti podaří shromáždit, přičemž důvodem pro odstoupení může být zejména jednání, které nese znaky závažného profesního pochybení ve smyslu § 48 odst. 5 písm. f) ZZVZ, které zpochybňuje důvěryhodnost Poskytovatele, přičemž i jednání, které nenaplňuje všechny znaky trestného činu, může naplňovat znaky závažného profesního pochybení a naopak nebo pokud</w:t>
      </w:r>
    </w:p>
    <w:p w14:paraId="296F606F" w14:textId="3F6A95B3" w:rsidR="0006311F" w:rsidRPr="0006311F" w:rsidRDefault="0006311F" w:rsidP="0006311F">
      <w:pPr>
        <w:pStyle w:val="RLTextlnkuslovan"/>
        <w:numPr>
          <w:ilvl w:val="2"/>
          <w:numId w:val="2"/>
        </w:numPr>
        <w:spacing w:after="160"/>
        <w:rPr>
          <w:rFonts w:asciiTheme="minorHAnsi" w:hAnsiTheme="minorHAnsi" w:cstheme="minorHAnsi"/>
          <w:sz w:val="22"/>
          <w:szCs w:val="22"/>
        </w:rPr>
      </w:pPr>
      <w:r w:rsidRPr="0006311F">
        <w:rPr>
          <w:rFonts w:asciiTheme="minorHAnsi" w:hAnsiTheme="minorHAnsi" w:cstheme="minorHAnsi"/>
          <w:sz w:val="22"/>
          <w:szCs w:val="22"/>
        </w:rPr>
        <w:t xml:space="preserve">Poskytovatel ve své žádosti o účast či nabídce na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w:t>
      </w:r>
      <w:r w:rsidR="00CD5584">
        <w:rPr>
          <w:rFonts w:asciiTheme="minorHAnsi" w:hAnsiTheme="minorHAnsi" w:cstheme="minorHAnsi"/>
          <w:sz w:val="22"/>
          <w:szCs w:val="22"/>
        </w:rPr>
        <w:t>Objednatel</w:t>
      </w:r>
      <w:r w:rsidRPr="0006311F">
        <w:rPr>
          <w:rFonts w:asciiTheme="minorHAnsi" w:hAnsiTheme="minorHAnsi" w:cstheme="minorHAnsi"/>
          <w:sz w:val="22"/>
          <w:szCs w:val="22"/>
        </w:rPr>
        <w:t>e, včetně užití podvodných praktik k potlačení a snížení výhod volné a otevřené soutěže.</w:t>
      </w:r>
    </w:p>
    <w:p w14:paraId="2F8AD936" w14:textId="77777777" w:rsidR="00DD51E2" w:rsidRPr="0006311F" w:rsidRDefault="00DD51E2" w:rsidP="005D13EC">
      <w:pPr>
        <w:pStyle w:val="RLTextlnkuslovan"/>
        <w:keepNext/>
        <w:spacing w:after="160"/>
        <w:rPr>
          <w:rFonts w:asciiTheme="minorHAnsi" w:hAnsiTheme="minorHAnsi" w:cstheme="minorHAnsi"/>
          <w:sz w:val="22"/>
          <w:szCs w:val="22"/>
          <w:lang w:eastAsia="en-US"/>
        </w:rPr>
      </w:pPr>
      <w:bookmarkStart w:id="205" w:name="_Ref2753924"/>
      <w:r w:rsidRPr="0006311F">
        <w:rPr>
          <w:rFonts w:asciiTheme="minorHAnsi" w:hAnsiTheme="minorHAnsi" w:cstheme="minorHAnsi"/>
          <w:sz w:val="22"/>
          <w:szCs w:val="22"/>
          <w:lang w:eastAsia="en-US"/>
        </w:rPr>
        <w:t>Poskytovatel je oprávněn bez jakýchkoliv sankcí odstoupit od této Smlouvy v případě:</w:t>
      </w:r>
      <w:bookmarkEnd w:id="205"/>
    </w:p>
    <w:p w14:paraId="7CBBB897" w14:textId="22B0EE89" w:rsidR="00DD51E2" w:rsidRPr="007F2A4C" w:rsidRDefault="00DD51E2" w:rsidP="005D13EC">
      <w:pPr>
        <w:pStyle w:val="RLTextlnkuslovan"/>
        <w:numPr>
          <w:ilvl w:val="2"/>
          <w:numId w:val="2"/>
        </w:numPr>
        <w:spacing w:after="160"/>
        <w:rPr>
          <w:rFonts w:asciiTheme="minorHAnsi" w:hAnsiTheme="minorHAnsi" w:cstheme="minorHAnsi"/>
          <w:sz w:val="22"/>
          <w:szCs w:val="22"/>
          <w:lang w:eastAsia="en-US"/>
        </w:rPr>
      </w:pPr>
      <w:r w:rsidRPr="0006311F">
        <w:rPr>
          <w:rFonts w:asciiTheme="minorHAnsi" w:hAnsiTheme="minorHAnsi" w:cstheme="minorHAnsi"/>
          <w:sz w:val="22"/>
          <w:szCs w:val="22"/>
          <w:lang w:eastAsia="en-US"/>
        </w:rPr>
        <w:t>prodlení Objednatele se zaplacením jakékoliv splatné částky dle této Smlouvy po dobu delší než 30 dnů, p</w:t>
      </w:r>
      <w:r w:rsidRPr="007F2A4C">
        <w:rPr>
          <w:rFonts w:asciiTheme="minorHAnsi" w:hAnsiTheme="minorHAnsi" w:cstheme="minorHAnsi"/>
          <w:sz w:val="22"/>
          <w:szCs w:val="22"/>
          <w:lang w:eastAsia="en-US"/>
        </w:rPr>
        <w:t xml:space="preserve">okud Objednatel nezjedná nápravu ani v dodatečné přiměřené lhůtě, kterou mu k tomu Poskytovatel poskytne v </w:t>
      </w:r>
      <w:r w:rsidRPr="007F2A4C">
        <w:rPr>
          <w:rFonts w:asciiTheme="minorHAnsi" w:hAnsiTheme="minorHAnsi" w:cstheme="minorHAnsi"/>
          <w:sz w:val="22"/>
          <w:szCs w:val="22"/>
          <w:lang w:eastAsia="en-US"/>
        </w:rPr>
        <w:lastRenderedPageBreak/>
        <w:t>písemné výzvě ke splnění povinnosti, přičemž tato lhůta nesmí být kratší než 10 pracovních dnů od doručení takovéto výzvy.</w:t>
      </w:r>
    </w:p>
    <w:p w14:paraId="48A5801A" w14:textId="66C64877" w:rsidR="00DD51E2" w:rsidRPr="007F2A4C" w:rsidRDefault="00DD51E2" w:rsidP="005D13EC">
      <w:pPr>
        <w:pStyle w:val="RLTextlnkuslovan"/>
        <w:numPr>
          <w:ilvl w:val="2"/>
          <w:numId w:val="2"/>
        </w:numPr>
        <w:spacing w:after="160"/>
        <w:rPr>
          <w:rFonts w:asciiTheme="minorHAnsi" w:hAnsiTheme="minorHAnsi" w:cstheme="minorHAnsi"/>
          <w:sz w:val="22"/>
          <w:szCs w:val="22"/>
          <w:lang w:eastAsia="en-US"/>
        </w:rPr>
      </w:pPr>
      <w:r w:rsidRPr="007F2A4C">
        <w:rPr>
          <w:rFonts w:asciiTheme="minorHAnsi" w:hAnsiTheme="minorHAnsi" w:cstheme="minorHAnsi"/>
          <w:sz w:val="22"/>
          <w:szCs w:val="22"/>
        </w:rPr>
        <w:t>kdy Objednatel neposkytne</w:t>
      </w:r>
      <w:r w:rsidR="00557567" w:rsidRPr="007F2A4C">
        <w:rPr>
          <w:rFonts w:asciiTheme="minorHAnsi" w:hAnsiTheme="minorHAnsi" w:cstheme="minorHAnsi"/>
          <w:sz w:val="22"/>
          <w:szCs w:val="22"/>
        </w:rPr>
        <w:t xml:space="preserve"> Poskytovateli</w:t>
      </w:r>
      <w:r w:rsidRPr="007F2A4C">
        <w:rPr>
          <w:rFonts w:asciiTheme="minorHAnsi" w:hAnsiTheme="minorHAnsi" w:cstheme="minorHAnsi"/>
          <w:sz w:val="22"/>
          <w:szCs w:val="22"/>
        </w:rPr>
        <w:t xml:space="preserve"> součinnost </w:t>
      </w:r>
      <w:r w:rsidR="00187DAE" w:rsidRPr="007F2A4C">
        <w:rPr>
          <w:rFonts w:asciiTheme="minorHAnsi" w:hAnsiTheme="minorHAnsi" w:cstheme="minorHAnsi"/>
          <w:sz w:val="22"/>
          <w:szCs w:val="22"/>
        </w:rPr>
        <w:t xml:space="preserve">sjednanou v rozsahu Technické specifikace </w:t>
      </w:r>
      <w:r w:rsidRPr="007F2A4C">
        <w:rPr>
          <w:rFonts w:asciiTheme="minorHAnsi" w:hAnsiTheme="minorHAnsi" w:cstheme="minorHAnsi"/>
          <w:sz w:val="22"/>
          <w:szCs w:val="22"/>
        </w:rPr>
        <w:t xml:space="preserve">ke sjednanému datu, </w:t>
      </w:r>
      <w:r w:rsidR="00B32C25" w:rsidRPr="007F2A4C">
        <w:rPr>
          <w:rFonts w:asciiTheme="minorHAnsi" w:hAnsiTheme="minorHAnsi" w:cstheme="minorHAnsi"/>
          <w:sz w:val="22"/>
          <w:szCs w:val="22"/>
        </w:rPr>
        <w:t xml:space="preserve">a to ani ve lhůtě </w:t>
      </w:r>
      <w:r w:rsidR="00267526" w:rsidRPr="007F2A4C">
        <w:rPr>
          <w:rFonts w:asciiTheme="minorHAnsi" w:hAnsiTheme="minorHAnsi" w:cstheme="minorHAnsi"/>
          <w:sz w:val="22"/>
          <w:szCs w:val="22"/>
          <w:lang w:eastAsia="en-US"/>
        </w:rPr>
        <w:t>5</w:t>
      </w:r>
      <w:r w:rsidR="00187DAE" w:rsidRPr="007F2A4C">
        <w:rPr>
          <w:rFonts w:asciiTheme="minorHAnsi" w:hAnsiTheme="minorHAnsi" w:cstheme="minorHAnsi"/>
          <w:sz w:val="22"/>
          <w:szCs w:val="22"/>
          <w:lang w:eastAsia="en-US"/>
        </w:rPr>
        <w:t xml:space="preserve"> </w:t>
      </w:r>
      <w:r w:rsidR="00267526" w:rsidRPr="007F2A4C">
        <w:rPr>
          <w:rFonts w:asciiTheme="minorHAnsi" w:hAnsiTheme="minorHAnsi" w:cstheme="minorHAnsi"/>
          <w:sz w:val="22"/>
          <w:szCs w:val="22"/>
          <w:lang w:eastAsia="en-US"/>
        </w:rPr>
        <w:t xml:space="preserve">pracovních </w:t>
      </w:r>
      <w:r w:rsidR="00B32C25" w:rsidRPr="007F2A4C">
        <w:rPr>
          <w:rFonts w:asciiTheme="minorHAnsi" w:hAnsiTheme="minorHAnsi" w:cstheme="minorHAnsi"/>
          <w:sz w:val="22"/>
          <w:szCs w:val="22"/>
        </w:rPr>
        <w:t xml:space="preserve">dnů od doručení výzvy Poskytovatele k </w:t>
      </w:r>
      <w:r w:rsidRPr="007F2A4C">
        <w:rPr>
          <w:rFonts w:asciiTheme="minorHAnsi" w:hAnsiTheme="minorHAnsi" w:cstheme="minorHAnsi"/>
          <w:sz w:val="22"/>
          <w:szCs w:val="22"/>
        </w:rPr>
        <w:t xml:space="preserve">poskytnutí </w:t>
      </w:r>
      <w:r w:rsidR="00B32C25" w:rsidRPr="007F2A4C">
        <w:rPr>
          <w:rFonts w:asciiTheme="minorHAnsi" w:hAnsiTheme="minorHAnsi" w:cstheme="minorHAnsi"/>
          <w:sz w:val="22"/>
          <w:szCs w:val="22"/>
        </w:rPr>
        <w:t>sjednané</w:t>
      </w:r>
      <w:r w:rsidRPr="007F2A4C">
        <w:rPr>
          <w:rFonts w:asciiTheme="minorHAnsi" w:hAnsiTheme="minorHAnsi" w:cstheme="minorHAnsi"/>
          <w:sz w:val="22"/>
          <w:szCs w:val="22"/>
        </w:rPr>
        <w:t xml:space="preserve"> součinnosti</w:t>
      </w:r>
      <w:r w:rsidR="00267526" w:rsidRPr="007F2A4C">
        <w:rPr>
          <w:rFonts w:asciiTheme="minorHAnsi" w:hAnsiTheme="minorHAnsi" w:cstheme="minorHAnsi"/>
          <w:sz w:val="22"/>
          <w:szCs w:val="22"/>
          <w:lang w:eastAsia="en-US"/>
        </w:rPr>
        <w:t xml:space="preserve">, pokud </w:t>
      </w:r>
      <w:r w:rsidR="00267526" w:rsidRPr="007F2A4C">
        <w:rPr>
          <w:rFonts w:asciiTheme="minorHAnsi" w:hAnsiTheme="minorHAnsi" w:cstheme="minorHAnsi"/>
          <w:sz w:val="22"/>
          <w:szCs w:val="22"/>
        </w:rPr>
        <w:t xml:space="preserve">Objednatel </w:t>
      </w:r>
      <w:r w:rsidR="00267526" w:rsidRPr="007F2A4C">
        <w:rPr>
          <w:rFonts w:asciiTheme="minorHAnsi" w:hAnsiTheme="minorHAnsi" w:cstheme="minorHAnsi"/>
          <w:sz w:val="22"/>
          <w:szCs w:val="22"/>
          <w:lang w:eastAsia="en-US"/>
        </w:rPr>
        <w:t xml:space="preserve">nezjedná nápravu ani v dodatečné přiměřené lhůtě, kterou mu k tomu Objednatel poskytne v písemné výzvě ke splnění povinnosti, přičemž tato lhůta nesmí být kratší než </w:t>
      </w:r>
      <w:r w:rsidR="00267526" w:rsidRPr="007F2A4C">
        <w:rPr>
          <w:rFonts w:asciiTheme="minorHAnsi" w:hAnsiTheme="minorHAnsi" w:cstheme="minorHAnsi"/>
          <w:sz w:val="22"/>
          <w:szCs w:val="22"/>
        </w:rPr>
        <w:t xml:space="preserve">10 </w:t>
      </w:r>
      <w:r w:rsidR="00267526" w:rsidRPr="007F2A4C">
        <w:rPr>
          <w:rFonts w:asciiTheme="minorHAnsi" w:hAnsiTheme="minorHAnsi" w:cstheme="minorHAnsi"/>
          <w:sz w:val="22"/>
          <w:szCs w:val="22"/>
          <w:lang w:eastAsia="en-US"/>
        </w:rPr>
        <w:t>pracovních dnů od doručení takovéto výzvy</w:t>
      </w:r>
      <w:r w:rsidRPr="007F2A4C">
        <w:rPr>
          <w:rFonts w:asciiTheme="minorHAnsi" w:hAnsiTheme="minorHAnsi" w:cstheme="minorHAnsi"/>
          <w:sz w:val="22"/>
          <w:szCs w:val="22"/>
        </w:rPr>
        <w:t>.</w:t>
      </w:r>
    </w:p>
    <w:bookmarkEnd w:id="204"/>
    <w:p w14:paraId="3D96BB84" w14:textId="3100FD35" w:rsidR="00662084" w:rsidRPr="007F2A4C" w:rsidRDefault="00662084" w:rsidP="005D13EC">
      <w:pPr>
        <w:pStyle w:val="RLTextlnkuslovan"/>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Účinky odstoupení od Smlouvy nastávají dnem doručení písemného oznámení o odstoupení druhé </w:t>
      </w:r>
      <w:r w:rsidR="00187DAE" w:rsidRPr="007F2A4C">
        <w:rPr>
          <w:rFonts w:asciiTheme="minorHAnsi" w:hAnsiTheme="minorHAnsi" w:cstheme="minorHAnsi"/>
          <w:sz w:val="22"/>
          <w:szCs w:val="22"/>
          <w:lang w:eastAsia="en-US"/>
        </w:rPr>
        <w:t>S</w:t>
      </w:r>
      <w:r w:rsidRPr="007F2A4C">
        <w:rPr>
          <w:rFonts w:asciiTheme="minorHAnsi" w:hAnsiTheme="minorHAnsi" w:cstheme="minorHAnsi"/>
          <w:sz w:val="22"/>
          <w:szCs w:val="22"/>
          <w:lang w:eastAsia="en-US"/>
        </w:rPr>
        <w:t>mluvní straně.</w:t>
      </w:r>
    </w:p>
    <w:p w14:paraId="3D96BB87" w14:textId="07C68338" w:rsidR="00662084" w:rsidRPr="007F2A4C" w:rsidRDefault="00662084" w:rsidP="005D13EC">
      <w:pPr>
        <w:pStyle w:val="RLTextlnkuslovan"/>
        <w:spacing w:after="160"/>
        <w:rPr>
          <w:rFonts w:asciiTheme="minorHAnsi" w:hAnsiTheme="minorHAnsi" w:cstheme="minorHAnsi"/>
          <w:sz w:val="22"/>
          <w:szCs w:val="22"/>
          <w:lang w:eastAsia="en-US"/>
        </w:rPr>
      </w:pPr>
      <w:bookmarkStart w:id="206" w:name="_Ref24106831"/>
      <w:r w:rsidRPr="007F2A4C">
        <w:rPr>
          <w:rFonts w:asciiTheme="minorHAnsi" w:hAnsiTheme="minorHAnsi" w:cstheme="minorHAnsi"/>
          <w:sz w:val="22"/>
          <w:szCs w:val="22"/>
          <w:lang w:eastAsia="en-US"/>
        </w:rPr>
        <w:t xml:space="preserve">Ukončením účinnosti této Smlouvy nejsou dotčena ustanovení Smlouvy týkající se licencí, záruk, </w:t>
      </w:r>
      <w:r w:rsidR="00563C4E" w:rsidRPr="007F2A4C">
        <w:rPr>
          <w:rFonts w:asciiTheme="minorHAnsi" w:hAnsiTheme="minorHAnsi" w:cstheme="minorHAnsi"/>
          <w:sz w:val="22"/>
          <w:szCs w:val="22"/>
          <w:lang w:eastAsia="en-US"/>
        </w:rPr>
        <w:t>práv z vad</w:t>
      </w:r>
      <w:r w:rsidRPr="007F2A4C">
        <w:rPr>
          <w:rFonts w:asciiTheme="minorHAnsi" w:hAnsiTheme="minorHAnsi" w:cstheme="minorHAnsi"/>
          <w:sz w:val="22"/>
          <w:szCs w:val="22"/>
          <w:lang w:eastAsia="en-US"/>
        </w:rPr>
        <w:t xml:space="preserve">, </w:t>
      </w:r>
      <w:r w:rsidR="00563C4E" w:rsidRPr="007F2A4C">
        <w:rPr>
          <w:rFonts w:asciiTheme="minorHAnsi" w:hAnsiTheme="minorHAnsi" w:cstheme="minorHAnsi"/>
          <w:sz w:val="22"/>
          <w:szCs w:val="22"/>
          <w:lang w:eastAsia="en-US"/>
        </w:rPr>
        <w:t>povinnosti nahradit škodu</w:t>
      </w:r>
      <w:r w:rsidRPr="007F2A4C">
        <w:rPr>
          <w:rFonts w:asciiTheme="minorHAnsi" w:hAnsiTheme="minorHAnsi" w:cstheme="minorHAnsi"/>
          <w:sz w:val="22"/>
          <w:szCs w:val="22"/>
          <w:lang w:eastAsia="en-US"/>
        </w:rPr>
        <w:t xml:space="preserve"> a </w:t>
      </w:r>
      <w:r w:rsidR="00FC1185" w:rsidRPr="007F2A4C">
        <w:rPr>
          <w:rFonts w:asciiTheme="minorHAnsi" w:hAnsiTheme="minorHAnsi" w:cstheme="minorHAnsi"/>
          <w:sz w:val="22"/>
          <w:szCs w:val="22"/>
          <w:lang w:eastAsia="en-US"/>
        </w:rPr>
        <w:t>povinnosti hradit smluvní pokuty</w:t>
      </w:r>
      <w:r w:rsidRPr="007F2A4C">
        <w:rPr>
          <w:rFonts w:asciiTheme="minorHAnsi" w:hAnsiTheme="minorHAnsi" w:cstheme="minorHAnsi"/>
          <w:sz w:val="22"/>
          <w:szCs w:val="22"/>
          <w:lang w:eastAsia="en-US"/>
        </w:rPr>
        <w:t>, ustanovení o ochraně informací, ani další ustanovení a nároky, z jejichž povahy vyplývá, že mají trvat i po zániku účinnosti této Smlouvy.</w:t>
      </w:r>
      <w:bookmarkEnd w:id="206"/>
    </w:p>
    <w:p w14:paraId="3C6C3AF7" w14:textId="77777777" w:rsidR="009D322F" w:rsidRPr="007F2A4C" w:rsidRDefault="009D322F" w:rsidP="009D322F">
      <w:pPr>
        <w:pStyle w:val="RLlneksmlouvy"/>
        <w:rPr>
          <w:rFonts w:asciiTheme="minorHAnsi" w:hAnsiTheme="minorHAnsi" w:cstheme="minorHAnsi"/>
          <w:sz w:val="22"/>
          <w:szCs w:val="22"/>
        </w:rPr>
      </w:pPr>
      <w:bookmarkStart w:id="207" w:name="_Hlk24474662"/>
      <w:r w:rsidRPr="007F2A4C">
        <w:rPr>
          <w:rFonts w:asciiTheme="minorHAnsi" w:hAnsiTheme="minorHAnsi" w:cstheme="minorHAnsi"/>
          <w:sz w:val="22"/>
          <w:szCs w:val="22"/>
        </w:rPr>
        <w:t>NÁHRADA ŠKODY A POJIŠTĚNÍ</w:t>
      </w:r>
    </w:p>
    <w:p w14:paraId="1F1EEB87" w14:textId="77777777"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Každá ze </w:t>
      </w:r>
      <w:r w:rsidRPr="007F2A4C">
        <w:rPr>
          <w:rFonts w:asciiTheme="minorHAnsi" w:hAnsiTheme="minorHAnsi" w:cstheme="minorHAnsi"/>
          <w:sz w:val="22"/>
          <w:szCs w:val="22"/>
        </w:rPr>
        <w:t>Smluvních stran</w:t>
      </w:r>
      <w:r w:rsidRPr="007F2A4C">
        <w:rPr>
          <w:rFonts w:asciiTheme="minorHAnsi" w:hAnsiTheme="minorHAnsi" w:cstheme="minorHAnsi"/>
          <w:sz w:val="22"/>
          <w:szCs w:val="22"/>
          <w:lang w:eastAsia="en-US"/>
        </w:rPr>
        <w:t xml:space="preserve"> je povinna nahradit způsobenou škodu druhé Smluvní straně, a to v rámci platných právních předpisů a této Smlouvy. Obě </w:t>
      </w:r>
      <w:r w:rsidRPr="007F2A4C">
        <w:rPr>
          <w:rFonts w:asciiTheme="minorHAnsi" w:hAnsiTheme="minorHAnsi" w:cstheme="minorHAnsi"/>
          <w:sz w:val="22"/>
          <w:szCs w:val="22"/>
        </w:rPr>
        <w:t>Smluvní strany</w:t>
      </w:r>
      <w:r w:rsidRPr="007F2A4C">
        <w:rPr>
          <w:rFonts w:asciiTheme="minorHAnsi" w:hAnsiTheme="minorHAnsi" w:cstheme="minorHAnsi"/>
          <w:sz w:val="22"/>
          <w:szCs w:val="22"/>
          <w:lang w:eastAsia="en-US"/>
        </w:rPr>
        <w:t xml:space="preserve"> se zavazují k vyvinutí maximálního úsilí k předcházení škodám a k minimalizaci vzniklých škod.</w:t>
      </w:r>
    </w:p>
    <w:p w14:paraId="003E4CB3" w14:textId="77777777"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Poskytovatel je povinen nahradit Objednateli veškeré škody způsobené porušením této Smlouvy či účinných právních předpisů. Poskytovatel se zároveň zavazuje Objednatele odškodnit za jakékoliv škody, které mu v důsledku porušení povinností Poskytovatele vzniknou na základě pravomocného rozhodnutí soudu či jiného státního orgánu.</w:t>
      </w:r>
    </w:p>
    <w:p w14:paraId="71111A68" w14:textId="77777777"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Žádná ze </w:t>
      </w:r>
      <w:r w:rsidRPr="007F2A4C">
        <w:rPr>
          <w:rFonts w:asciiTheme="minorHAnsi" w:hAnsiTheme="minorHAnsi" w:cstheme="minorHAnsi"/>
          <w:sz w:val="22"/>
          <w:szCs w:val="22"/>
        </w:rPr>
        <w:t>Smluvních stran</w:t>
      </w:r>
      <w:r w:rsidRPr="007F2A4C">
        <w:rPr>
          <w:rFonts w:asciiTheme="minorHAnsi" w:hAnsiTheme="minorHAnsi" w:cstheme="minorHAnsi"/>
          <w:sz w:val="22"/>
          <w:szCs w:val="22"/>
          <w:lang w:eastAsia="en-US"/>
        </w:rPr>
        <w:t xml:space="preserve"> není povinna nahradit škodu, která vznikla v důsledku věcně nesprávného nebo jinak chybného zadání, které obdržela od druhé </w:t>
      </w:r>
      <w:r w:rsidRPr="007F2A4C">
        <w:rPr>
          <w:rFonts w:asciiTheme="minorHAnsi" w:hAnsiTheme="minorHAnsi" w:cstheme="minorHAnsi"/>
          <w:sz w:val="22"/>
          <w:szCs w:val="22"/>
        </w:rPr>
        <w:t>Smluvní strany</w:t>
      </w:r>
      <w:r w:rsidRPr="007F2A4C">
        <w:rPr>
          <w:rFonts w:asciiTheme="minorHAnsi" w:hAnsiTheme="minorHAnsi" w:cstheme="minorHAnsi"/>
          <w:sz w:val="22"/>
          <w:szCs w:val="22"/>
          <w:lang w:eastAsia="en-US"/>
        </w:rPr>
        <w:t>. V případě, že Objednatel poskytl Poskytovateli chybné zadání a Poskytovatel s ohledem na svou povinnost poskytnout Služby nebo jejich část s odbornou péčí mohl a měl chybnost takového zadání zjistit, smí se ustanovení předchozí věty dovolávat pouze v případě, že na chybné zadání Objednatele písemně upozornil a Objednatel trval na původním zadání.</w:t>
      </w:r>
    </w:p>
    <w:p w14:paraId="382F0E81" w14:textId="77777777" w:rsidR="009D322F" w:rsidRPr="007F2A4C" w:rsidRDefault="009D322F" w:rsidP="009D322F">
      <w:pPr>
        <w:pStyle w:val="RLTextlnkuslovan"/>
        <w:rPr>
          <w:rFonts w:asciiTheme="minorHAnsi" w:hAnsiTheme="minorHAnsi" w:cstheme="minorHAnsi"/>
          <w:sz w:val="22"/>
          <w:szCs w:val="22"/>
        </w:rPr>
      </w:pPr>
      <w:r w:rsidRPr="007F2A4C">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OZ.</w:t>
      </w:r>
    </w:p>
    <w:p w14:paraId="004C435C" w14:textId="77777777"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08C0C165" w14:textId="77777777"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65C7F02B" w14:textId="7525AB0B" w:rsidR="009D322F" w:rsidRPr="007F2A4C"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 a to v rozsahu přesahujícím výši uhrazené smluvní pokuty.</w:t>
      </w:r>
    </w:p>
    <w:p w14:paraId="48E5526D" w14:textId="25450601" w:rsidR="009D322F" w:rsidRDefault="009D322F" w:rsidP="009D322F">
      <w:pPr>
        <w:pStyle w:val="RLTextlnkuslovan"/>
        <w:rPr>
          <w:rFonts w:asciiTheme="minorHAnsi" w:hAnsiTheme="minorHAnsi" w:cstheme="minorHAnsi"/>
          <w:sz w:val="22"/>
          <w:szCs w:val="22"/>
          <w:lang w:eastAsia="en-US"/>
        </w:rPr>
      </w:pPr>
      <w:r w:rsidRPr="007F2A4C">
        <w:rPr>
          <w:rFonts w:asciiTheme="minorHAnsi" w:hAnsiTheme="minorHAnsi" w:cstheme="minorHAnsi"/>
          <w:sz w:val="22"/>
          <w:szCs w:val="22"/>
          <w:lang w:eastAsia="en-US"/>
        </w:rPr>
        <w:lastRenderedPageBreak/>
        <w:t>Poskytovatel se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w:t>
      </w:r>
      <w:r w:rsidR="00866FA4" w:rsidRPr="007F2A4C">
        <w:rPr>
          <w:rFonts w:asciiTheme="minorHAnsi" w:hAnsiTheme="minorHAnsi" w:cstheme="minorHAnsi"/>
          <w:sz w:val="22"/>
          <w:szCs w:val="22"/>
          <w:lang w:eastAsia="en-US"/>
        </w:rPr>
        <w:t xml:space="preserve"> </w:t>
      </w:r>
      <w:r w:rsidR="00866FA4" w:rsidRPr="007F2A4C">
        <w:rPr>
          <w:rFonts w:asciiTheme="minorHAnsi" w:hAnsiTheme="minorHAnsi" w:cstheme="minorHAnsi"/>
          <w:sz w:val="22"/>
          <w:szCs w:val="22"/>
        </w:rPr>
        <w:t xml:space="preserve">2.000.000 </w:t>
      </w:r>
      <w:r w:rsidR="007F2A4C" w:rsidRPr="007F2A4C">
        <w:rPr>
          <w:rFonts w:asciiTheme="minorHAnsi" w:hAnsiTheme="minorHAnsi" w:cstheme="minorHAnsi"/>
          <w:sz w:val="22"/>
          <w:szCs w:val="22"/>
        </w:rPr>
        <w:t>Kč</w:t>
      </w:r>
      <w:r w:rsidR="007F2A4C" w:rsidRPr="007F2A4C">
        <w:rPr>
          <w:rFonts w:asciiTheme="minorHAnsi" w:hAnsiTheme="minorHAnsi" w:cstheme="minorHAnsi"/>
          <w:sz w:val="22"/>
          <w:szCs w:val="22"/>
          <w:lang w:eastAsia="en-US"/>
        </w:rPr>
        <w:t xml:space="preserve"> za</w:t>
      </w:r>
      <w:r w:rsidRPr="007F2A4C">
        <w:rPr>
          <w:rFonts w:asciiTheme="minorHAnsi" w:hAnsiTheme="minorHAnsi" w:cstheme="minorHAnsi"/>
          <w:sz w:val="22"/>
          <w:szCs w:val="22"/>
          <w:lang w:eastAsia="en-US"/>
        </w:rPr>
        <w:t xml:space="preserve"> rok. Pojistnou smlouvu či pojistný certifikát dle tohoto odstavce je Poskytovatel povinen předložit Objednateli nejpozději do 10 pracovních dnů po uzavření této Smlouvy a dále kdykoliv bezodkladně po písemném vyžádání Objednatele. Nepředložením pojistné smlouvy do 1 měsíce po uzavření Smlouvy nebo do 1 měsíce po vyžádání ze strany Objednatele vzniká právo Objednatele na odstoupení od Smlouvy.</w:t>
      </w:r>
    </w:p>
    <w:p w14:paraId="6A5E0CC5" w14:textId="77777777" w:rsidR="005C1F5A" w:rsidRPr="005C1F5A" w:rsidRDefault="005C1F5A" w:rsidP="005C1F5A">
      <w:pPr>
        <w:pStyle w:val="RLlneksmlouvy"/>
        <w:tabs>
          <w:tab w:val="clear" w:pos="879"/>
          <w:tab w:val="num" w:pos="737"/>
        </w:tabs>
        <w:ind w:left="737"/>
        <w:rPr>
          <w:rFonts w:asciiTheme="minorHAnsi" w:hAnsiTheme="minorHAnsi" w:cstheme="minorHAnsi"/>
          <w:sz w:val="22"/>
          <w:szCs w:val="22"/>
        </w:rPr>
      </w:pPr>
      <w:r w:rsidRPr="005C1F5A">
        <w:rPr>
          <w:rFonts w:asciiTheme="minorHAnsi" w:hAnsiTheme="minorHAnsi" w:cstheme="minorHAnsi"/>
          <w:sz w:val="22"/>
          <w:szCs w:val="22"/>
        </w:rPr>
        <w:t>Povinnosti související se spolufinancováním projektu</w:t>
      </w:r>
    </w:p>
    <w:p w14:paraId="351CD5DB" w14:textId="77777777" w:rsidR="005C1F5A" w:rsidRPr="005C1F5A" w:rsidRDefault="005C1F5A" w:rsidP="005C1F5A">
      <w:pPr>
        <w:pStyle w:val="RLTextlnkuslovan"/>
        <w:numPr>
          <w:ilvl w:val="1"/>
          <w:numId w:val="1"/>
        </w:numPr>
        <w:tabs>
          <w:tab w:val="clear" w:pos="1474"/>
        </w:tabs>
        <w:ind w:left="792" w:hanging="432"/>
        <w:rPr>
          <w:rFonts w:asciiTheme="minorHAnsi" w:hAnsiTheme="minorHAnsi" w:cstheme="minorHAnsi"/>
          <w:bCs/>
          <w:sz w:val="22"/>
          <w:szCs w:val="22"/>
        </w:rPr>
      </w:pPr>
      <w:r w:rsidRPr="005C1F5A">
        <w:rPr>
          <w:rFonts w:asciiTheme="minorHAnsi" w:hAnsiTheme="minorHAnsi" w:cstheme="minorHAnsi"/>
          <w:iCs/>
          <w:sz w:val="22"/>
          <w:szCs w:val="22"/>
        </w:rPr>
        <w:t>Poskytovatel bere na vědomí, že Objednatel hodlá na úhradu ceny některých dílčích plnění dle této Smlouvy, tj. na</w:t>
      </w:r>
      <w:r w:rsidRPr="005C1F5A">
        <w:rPr>
          <w:rFonts w:asciiTheme="minorHAnsi" w:hAnsiTheme="minorHAnsi" w:cstheme="minorHAnsi"/>
          <w:bCs/>
          <w:sz w:val="22"/>
          <w:szCs w:val="22"/>
        </w:rPr>
        <w:t xml:space="preserve"> úhradu ceny některých dílčích plnění souvisejících s předmětem veřejné zakázky, využít též veřejné prostředky, zejména pak finanční prostředky Evropské unie, k čemuž Objednatel uzavřel s Výkonnou agenturou pro inovace a sítě („Agentura“) grantovou smlouvu INEA/CEF/ENER/M2018/1749672 („Grantová smlouva“). Předmětem Grantové smlouvy je za podmínek v ní stanovených spolufinancování projektu s názvem „ACON Smart </w:t>
      </w:r>
      <w:proofErr w:type="spellStart"/>
      <w:r w:rsidRPr="005C1F5A">
        <w:rPr>
          <w:rFonts w:asciiTheme="minorHAnsi" w:hAnsiTheme="minorHAnsi" w:cstheme="minorHAnsi"/>
          <w:bCs/>
          <w:sz w:val="22"/>
          <w:szCs w:val="22"/>
        </w:rPr>
        <w:t>Grids</w:t>
      </w:r>
      <w:proofErr w:type="spellEnd"/>
      <w:r w:rsidRPr="005C1F5A">
        <w:rPr>
          <w:rFonts w:asciiTheme="minorHAnsi" w:hAnsiTheme="minorHAnsi" w:cstheme="minorHAnsi"/>
          <w:bCs/>
          <w:sz w:val="22"/>
          <w:szCs w:val="22"/>
        </w:rPr>
        <w:t>“ („Projekt“), jehož je předmět plnění této smlouvy součástí.</w:t>
      </w:r>
    </w:p>
    <w:p w14:paraId="2E4508CD" w14:textId="77777777" w:rsidR="005C1F5A" w:rsidRPr="005C1F5A" w:rsidRDefault="005C1F5A" w:rsidP="005C1F5A">
      <w:pPr>
        <w:pStyle w:val="RLTextlnkuslovan"/>
        <w:numPr>
          <w:ilvl w:val="1"/>
          <w:numId w:val="1"/>
        </w:numPr>
        <w:tabs>
          <w:tab w:val="clear" w:pos="1474"/>
        </w:tabs>
        <w:ind w:left="792" w:hanging="432"/>
        <w:rPr>
          <w:rFonts w:asciiTheme="minorHAnsi" w:hAnsiTheme="minorHAnsi" w:cstheme="minorHAnsi"/>
          <w:bCs/>
          <w:iCs/>
          <w:sz w:val="22"/>
          <w:szCs w:val="22"/>
        </w:rPr>
      </w:pPr>
      <w:r w:rsidRPr="005C1F5A">
        <w:rPr>
          <w:rFonts w:asciiTheme="minorHAnsi" w:hAnsiTheme="minorHAnsi" w:cstheme="minorHAnsi"/>
          <w:bCs/>
          <w:iCs/>
          <w:sz w:val="22"/>
          <w:szCs w:val="22"/>
        </w:rPr>
        <w:t>Poskytovatel je povinen spolupůsobit při výkonu finanční kontroly a umožní Agentuře, Evropské komisi, Evropskému úřadu pro boj proti podvodům (OLAF), Evropskému účetnímu dvoru a auditnímu orgánu přístup do objektů a na pozemky a umožní provést kontrolu dokladů souvisejících s plněním předmětu zadávacího řízení včetně dokladů souvisejících s příslušným zadávacím řízením, jejichž výsledkem je uzavření smlouvy na základě zadávacího řízení.</w:t>
      </w:r>
    </w:p>
    <w:p w14:paraId="296F7CF0" w14:textId="77777777" w:rsidR="005C1F5A" w:rsidRPr="005C1F5A" w:rsidRDefault="005C1F5A" w:rsidP="005C1F5A">
      <w:pPr>
        <w:pStyle w:val="RLTextlnkuslovan"/>
        <w:numPr>
          <w:ilvl w:val="1"/>
          <w:numId w:val="1"/>
        </w:numPr>
        <w:tabs>
          <w:tab w:val="clear" w:pos="1474"/>
        </w:tabs>
        <w:ind w:left="792" w:hanging="432"/>
        <w:rPr>
          <w:rFonts w:asciiTheme="minorHAnsi" w:hAnsiTheme="minorHAnsi" w:cstheme="minorHAnsi"/>
          <w:bCs/>
          <w:iCs/>
          <w:sz w:val="22"/>
          <w:szCs w:val="22"/>
        </w:rPr>
      </w:pPr>
      <w:r w:rsidRPr="005C1F5A">
        <w:rPr>
          <w:rFonts w:asciiTheme="minorHAnsi" w:hAnsiTheme="minorHAnsi" w:cstheme="minorHAnsi"/>
          <w:bCs/>
          <w:iCs/>
          <w:sz w:val="22"/>
          <w:szCs w:val="22"/>
        </w:rPr>
        <w:t>Poskytovatel tímto prohlašuje, že nemá a ani uzavřením smlouvy nebude uplatňovat vůči Agentuře podle Grantové smlouvy žádná práva.</w:t>
      </w:r>
    </w:p>
    <w:p w14:paraId="3518BC35" w14:textId="77777777" w:rsidR="005C1F5A" w:rsidRPr="005C1F5A" w:rsidRDefault="005C1F5A" w:rsidP="005C1F5A">
      <w:pPr>
        <w:pStyle w:val="RLTextlnkuslovan"/>
        <w:numPr>
          <w:ilvl w:val="1"/>
          <w:numId w:val="1"/>
        </w:numPr>
        <w:tabs>
          <w:tab w:val="clear" w:pos="1474"/>
        </w:tabs>
        <w:ind w:left="792" w:hanging="432"/>
        <w:rPr>
          <w:rFonts w:asciiTheme="minorHAnsi" w:hAnsiTheme="minorHAnsi" w:cstheme="minorHAnsi"/>
          <w:iCs/>
          <w:sz w:val="22"/>
          <w:szCs w:val="22"/>
        </w:rPr>
      </w:pPr>
      <w:r w:rsidRPr="005C1F5A">
        <w:rPr>
          <w:rFonts w:asciiTheme="minorHAnsi" w:hAnsiTheme="minorHAnsi" w:cstheme="minorHAnsi"/>
          <w:bCs/>
          <w:iCs/>
          <w:sz w:val="22"/>
          <w:szCs w:val="22"/>
        </w:rPr>
        <w:t xml:space="preserve">Poskytovatel bere na vědomí, že Grantová smlouva požaduje, aby ustanovení článku II.3, II.4, II.5, II.8 Grantové smlouvy byla </w:t>
      </w:r>
      <w:r w:rsidRPr="005C1F5A">
        <w:rPr>
          <w:rFonts w:asciiTheme="minorHAnsi" w:hAnsiTheme="minorHAnsi" w:cstheme="minorHAnsi"/>
          <w:iCs/>
          <w:sz w:val="22"/>
          <w:szCs w:val="22"/>
        </w:rPr>
        <w:t>přímo aplikovatelná i na dodavatele, který pro Objednatele bude plnit předmět výběrového řízení dle smlouvy. Poskytovatel se tímto zavazuje plnit povinnosti vyplývající pro Objednatele jakožto příjemce dotace (dále také jen „Příjemce“) z ustanovení článku II.3, II.4, II.5, II.8 Grantové smlouvy tak, jak jsou tato ustanovení citována níže kurzívou.</w:t>
      </w:r>
    </w:p>
    <w:p w14:paraId="10F91FDD" w14:textId="77777777" w:rsidR="005C1F5A" w:rsidRPr="005C1F5A" w:rsidRDefault="005C1F5A" w:rsidP="005C1F5A">
      <w:pPr>
        <w:pStyle w:val="Odstavecseseznamem"/>
        <w:spacing w:line="276" w:lineRule="auto"/>
        <w:jc w:val="both"/>
        <w:rPr>
          <w:rFonts w:asciiTheme="minorHAnsi" w:hAnsiTheme="minorHAnsi" w:cstheme="minorHAnsi"/>
          <w:iCs/>
          <w:sz w:val="22"/>
          <w:szCs w:val="22"/>
        </w:rPr>
      </w:pPr>
    </w:p>
    <w:p w14:paraId="40481643" w14:textId="77777777" w:rsidR="005C1F5A" w:rsidRPr="005C1F5A" w:rsidRDefault="005C1F5A" w:rsidP="005C1F5A">
      <w:pPr>
        <w:spacing w:line="276" w:lineRule="auto"/>
        <w:ind w:firstLine="708"/>
        <w:rPr>
          <w:rFonts w:asciiTheme="minorHAnsi" w:hAnsiTheme="minorHAnsi" w:cstheme="minorHAnsi"/>
          <w:b/>
          <w:bCs/>
          <w:i/>
          <w:iCs/>
          <w:sz w:val="22"/>
          <w:szCs w:val="22"/>
        </w:rPr>
      </w:pPr>
      <w:r w:rsidRPr="005C1F5A">
        <w:rPr>
          <w:rFonts w:asciiTheme="minorHAnsi" w:hAnsiTheme="minorHAnsi" w:cstheme="minorHAnsi"/>
          <w:b/>
          <w:bCs/>
          <w:i/>
          <w:iCs/>
          <w:sz w:val="22"/>
          <w:szCs w:val="22"/>
        </w:rPr>
        <w:t>Článek II. 3 Grantové smlouvy – Odpovědnost za škody</w:t>
      </w:r>
    </w:p>
    <w:p w14:paraId="288ACBED" w14:textId="77777777" w:rsidR="005C1F5A" w:rsidRPr="005C1F5A" w:rsidRDefault="005C1F5A" w:rsidP="005C1F5A">
      <w:pPr>
        <w:spacing w:line="276" w:lineRule="auto"/>
        <w:ind w:left="720" w:hanging="12"/>
        <w:rPr>
          <w:rFonts w:asciiTheme="minorHAnsi" w:hAnsiTheme="minorHAnsi" w:cstheme="minorHAnsi"/>
          <w:i/>
          <w:iCs/>
          <w:sz w:val="22"/>
          <w:szCs w:val="22"/>
        </w:rPr>
      </w:pPr>
      <w:r w:rsidRPr="005C1F5A">
        <w:rPr>
          <w:rFonts w:asciiTheme="minorHAnsi" w:hAnsiTheme="minorHAnsi" w:cstheme="minorHAnsi"/>
          <w:i/>
          <w:iCs/>
          <w:sz w:val="22"/>
          <w:szCs w:val="22"/>
        </w:rPr>
        <w:t xml:space="preserve">II.3.1     Agentura nenese odpovědnost za žádné škody způsobené příjemcům nebo třetím stranám v důsledku nebo v průběhu realizace Projektu. </w:t>
      </w:r>
    </w:p>
    <w:p w14:paraId="6FBE16CA" w14:textId="77777777" w:rsidR="005C1F5A" w:rsidRPr="005C1F5A" w:rsidRDefault="005C1F5A" w:rsidP="005C1F5A">
      <w:pPr>
        <w:spacing w:line="276" w:lineRule="auto"/>
        <w:ind w:left="720" w:hanging="12"/>
        <w:rPr>
          <w:rFonts w:asciiTheme="minorHAnsi" w:hAnsiTheme="minorHAnsi" w:cstheme="minorHAnsi"/>
          <w:i/>
          <w:iCs/>
          <w:sz w:val="22"/>
          <w:szCs w:val="22"/>
        </w:rPr>
      </w:pPr>
      <w:r w:rsidRPr="005C1F5A">
        <w:rPr>
          <w:rFonts w:asciiTheme="minorHAnsi" w:hAnsiTheme="minorHAnsi" w:cstheme="minorHAnsi"/>
          <w:i/>
          <w:iCs/>
          <w:sz w:val="22"/>
          <w:szCs w:val="22"/>
        </w:rPr>
        <w:t>II.3.2     S výjimkou případů vyšší moci příjemci nahradí Agentuře jakoukoli škodu, která jí vznikla v důsledku realizace Projektu, nebo proto, že Projekt nebyl realizován plně v souladu s Grantovou smlouvou.</w:t>
      </w:r>
    </w:p>
    <w:p w14:paraId="6A7D3F76" w14:textId="77777777" w:rsidR="005C1F5A" w:rsidRPr="005C1F5A" w:rsidRDefault="005C1F5A" w:rsidP="005C1F5A">
      <w:pPr>
        <w:spacing w:line="276" w:lineRule="auto"/>
        <w:ind w:firstLine="708"/>
        <w:jc w:val="both"/>
        <w:rPr>
          <w:rFonts w:asciiTheme="minorHAnsi" w:hAnsiTheme="minorHAnsi" w:cstheme="minorHAnsi"/>
          <w:b/>
          <w:bCs/>
          <w:i/>
          <w:iCs/>
          <w:sz w:val="22"/>
          <w:szCs w:val="22"/>
        </w:rPr>
      </w:pPr>
      <w:r w:rsidRPr="005C1F5A">
        <w:rPr>
          <w:rFonts w:asciiTheme="minorHAnsi" w:hAnsiTheme="minorHAnsi" w:cstheme="minorHAnsi"/>
          <w:b/>
          <w:bCs/>
          <w:i/>
          <w:iCs/>
          <w:sz w:val="22"/>
          <w:szCs w:val="22"/>
        </w:rPr>
        <w:t>Článek II.4 Grantové smlouvy – Střet zájmů</w:t>
      </w:r>
    </w:p>
    <w:p w14:paraId="61F88A46"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II.4.1     Příjemci jsou povinni přijmout veškerá nezbytná opatření, aby zabránili jakékoliv situaci, kdy by bylo ohroženo nezaujaté a objektivní provádění Grantové smlouvy z důvodů souvisejících s ekonomickými zájmy, politickou nebo státní příslušností, rodinnými nebo </w:t>
      </w:r>
      <w:r w:rsidRPr="005C1F5A">
        <w:rPr>
          <w:rFonts w:asciiTheme="minorHAnsi" w:hAnsiTheme="minorHAnsi" w:cstheme="minorHAnsi"/>
          <w:i/>
          <w:iCs/>
          <w:sz w:val="22"/>
          <w:szCs w:val="22"/>
        </w:rPr>
        <w:lastRenderedPageBreak/>
        <w:t>citovými vazbami nebo jakýmkoli jiným společným zájmem souvisejícím s předmětem Grantové smlouvy („střet zájmů“).</w:t>
      </w:r>
    </w:p>
    <w:p w14:paraId="16DD9BAA"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II.4.2     Jakákoliv situace, která představuje nebo by mohla vést ke střetu zájmů, musí být Agentuře neprodleně písemně oznámena. Příjemci jsou povinni neprodleně učinit veškerá opatření k nápravě této situace. Agentura má právo ověřit, zda jsou učiněná opatření přiměřená a vyzvat k tomu, aby ve stanovené lhůtě byla přijata další opatření.</w:t>
      </w:r>
    </w:p>
    <w:p w14:paraId="4EA98261" w14:textId="77777777" w:rsidR="005C1F5A" w:rsidRPr="005C1F5A" w:rsidRDefault="005C1F5A" w:rsidP="005C1F5A">
      <w:pPr>
        <w:spacing w:line="276" w:lineRule="auto"/>
        <w:ind w:firstLine="708"/>
        <w:jc w:val="both"/>
        <w:rPr>
          <w:rFonts w:asciiTheme="minorHAnsi" w:hAnsiTheme="minorHAnsi" w:cstheme="minorHAnsi"/>
          <w:b/>
          <w:bCs/>
          <w:i/>
          <w:iCs/>
          <w:sz w:val="22"/>
          <w:szCs w:val="22"/>
        </w:rPr>
      </w:pPr>
      <w:r w:rsidRPr="005C1F5A">
        <w:rPr>
          <w:rFonts w:asciiTheme="minorHAnsi" w:hAnsiTheme="minorHAnsi" w:cstheme="minorHAnsi"/>
          <w:b/>
          <w:bCs/>
          <w:i/>
          <w:iCs/>
          <w:sz w:val="22"/>
          <w:szCs w:val="22"/>
        </w:rPr>
        <w:t>Článek II.5 Grantové smlouvy – Důvěrnost informací</w:t>
      </w:r>
    </w:p>
    <w:p w14:paraId="57FB90DD"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II.5.1     Agentura a příjemci jsou povinni zachovávat důvěrnost veškerých informací a dokumentů (v jakékoliv podobě), ať učiněných písemně či ústně a týkajících se realizace Grantové smlouvy, pokud jsou výslovně písemně označeny za důvěrné. Předchozí se nevztahuje na informace, které jsou veřejně přístupné. </w:t>
      </w:r>
    </w:p>
    <w:p w14:paraId="68F14F04"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II.5.2     Pokud není s druhou stranou písemně dohodnuto jinak, nesmí příjemci použít důvěrné informace a dokumenty k jinému účelu než plnění jejich povinností dle Grantové smlouvy.</w:t>
      </w:r>
    </w:p>
    <w:p w14:paraId="0C713967"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II.5.3     Agentura a Příjemci jsou vázáni povinnostmi stanovenými v článcích II.5.1 a II.5.2 v průběhu plnění Grantové smlouvy a po dobu 5 let od proplacení zůstatku, s výjimkou případů, kdy: </w:t>
      </w:r>
    </w:p>
    <w:p w14:paraId="6EB3DBF0" w14:textId="77777777" w:rsidR="005C1F5A" w:rsidRPr="005C1F5A" w:rsidRDefault="005C1F5A" w:rsidP="005C1F5A">
      <w:pPr>
        <w:pStyle w:val="Odstavecseseznamem"/>
        <w:numPr>
          <w:ilvl w:val="0"/>
          <w:numId w:val="16"/>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strana, které dané informace poskytla, této povinnosti druhou stranu předem zprostí;</w:t>
      </w:r>
    </w:p>
    <w:p w14:paraId="050976E2" w14:textId="77777777" w:rsidR="005C1F5A" w:rsidRPr="005C1F5A" w:rsidRDefault="005C1F5A" w:rsidP="005C1F5A">
      <w:pPr>
        <w:pStyle w:val="Odstavecseseznamem"/>
        <w:numPr>
          <w:ilvl w:val="0"/>
          <w:numId w:val="16"/>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důvěrné informace se stanou veřejnými, aniž by došlo k porušení povinnosti mlčenlivosti některou ze stran vázané touto povinností;</w:t>
      </w:r>
    </w:p>
    <w:p w14:paraId="572276C5" w14:textId="77777777" w:rsidR="005C1F5A" w:rsidRPr="005C1F5A" w:rsidRDefault="005C1F5A" w:rsidP="005C1F5A">
      <w:pPr>
        <w:pStyle w:val="Odstavecseseznamem"/>
        <w:numPr>
          <w:ilvl w:val="0"/>
          <w:numId w:val="16"/>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poskytnutí důvěrných informací je vyžadováno právními předpisy.</w:t>
      </w:r>
    </w:p>
    <w:p w14:paraId="60334605" w14:textId="77777777" w:rsidR="005C1F5A" w:rsidRPr="005C1F5A" w:rsidRDefault="005C1F5A" w:rsidP="005C1F5A">
      <w:pPr>
        <w:spacing w:line="276" w:lineRule="auto"/>
        <w:ind w:firstLine="708"/>
        <w:jc w:val="both"/>
        <w:rPr>
          <w:rFonts w:asciiTheme="minorHAnsi" w:hAnsiTheme="minorHAnsi" w:cstheme="minorHAnsi"/>
          <w:b/>
          <w:bCs/>
          <w:i/>
          <w:iCs/>
          <w:sz w:val="22"/>
          <w:szCs w:val="22"/>
        </w:rPr>
      </w:pPr>
      <w:r w:rsidRPr="005C1F5A">
        <w:rPr>
          <w:rFonts w:asciiTheme="minorHAnsi" w:hAnsiTheme="minorHAnsi" w:cstheme="minorHAnsi"/>
          <w:b/>
          <w:bCs/>
          <w:i/>
          <w:iCs/>
          <w:sz w:val="22"/>
          <w:szCs w:val="22"/>
        </w:rPr>
        <w:t xml:space="preserve">Článek II.8 Grantové smlouvy – Existující práva, vlastnictví a využívání výsledků </w:t>
      </w:r>
    </w:p>
    <w:p w14:paraId="2A122195"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II.8.1     </w:t>
      </w:r>
      <w:r w:rsidRPr="005C1F5A">
        <w:rPr>
          <w:rFonts w:asciiTheme="minorHAnsi" w:hAnsiTheme="minorHAnsi" w:cstheme="minorHAnsi"/>
          <w:b/>
          <w:bCs/>
          <w:i/>
          <w:iCs/>
          <w:sz w:val="22"/>
          <w:szCs w:val="22"/>
        </w:rPr>
        <w:t>Vlastnictví výsledků příjemci</w:t>
      </w:r>
    </w:p>
    <w:p w14:paraId="149F1CF6" w14:textId="77777777" w:rsidR="005C1F5A" w:rsidRPr="005C1F5A" w:rsidRDefault="005C1F5A" w:rsidP="005C1F5A">
      <w:pPr>
        <w:spacing w:line="276" w:lineRule="auto"/>
        <w:ind w:left="720"/>
        <w:jc w:val="both"/>
        <w:rPr>
          <w:rFonts w:asciiTheme="minorHAnsi" w:hAnsiTheme="minorHAnsi" w:cstheme="minorHAnsi"/>
          <w:i/>
          <w:iCs/>
          <w:sz w:val="22"/>
          <w:szCs w:val="22"/>
        </w:rPr>
      </w:pPr>
      <w:r w:rsidRPr="005C1F5A">
        <w:rPr>
          <w:rFonts w:asciiTheme="minorHAnsi" w:hAnsiTheme="minorHAnsi" w:cstheme="minorHAnsi"/>
          <w:i/>
          <w:iCs/>
          <w:sz w:val="22"/>
          <w:szCs w:val="22"/>
        </w:rPr>
        <w:t>Pokud není v Grantové smlouvě sjednáno jinak, vlastnictví k výsledkům Projektu, včetně průmyslových práv a práv duševního vlastnictví, a vlastnictví zpráv a jiných dokumentů vztahujícím se k těmto právům, náleží příjemcům.</w:t>
      </w:r>
    </w:p>
    <w:p w14:paraId="3726B5F3" w14:textId="77777777" w:rsidR="005C1F5A" w:rsidRPr="005C1F5A" w:rsidRDefault="005C1F5A" w:rsidP="005C1F5A">
      <w:pPr>
        <w:spacing w:line="276" w:lineRule="auto"/>
        <w:ind w:left="720" w:hanging="1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II.8.2     </w:t>
      </w:r>
      <w:r w:rsidRPr="005C1F5A">
        <w:rPr>
          <w:rFonts w:asciiTheme="minorHAnsi" w:hAnsiTheme="minorHAnsi" w:cstheme="minorHAnsi"/>
          <w:b/>
          <w:bCs/>
          <w:i/>
          <w:iCs/>
          <w:sz w:val="22"/>
          <w:szCs w:val="22"/>
        </w:rPr>
        <w:t>Stávající práva</w:t>
      </w:r>
    </w:p>
    <w:p w14:paraId="631F0809" w14:textId="77777777" w:rsidR="005C1F5A" w:rsidRPr="005C1F5A" w:rsidRDefault="005C1F5A" w:rsidP="005C1F5A">
      <w:pPr>
        <w:spacing w:line="276" w:lineRule="auto"/>
        <w:ind w:left="742" w:hanging="34"/>
        <w:jc w:val="both"/>
        <w:rPr>
          <w:rFonts w:asciiTheme="minorHAnsi" w:hAnsiTheme="minorHAnsi" w:cstheme="minorHAnsi"/>
          <w:i/>
          <w:iCs/>
          <w:sz w:val="22"/>
          <w:szCs w:val="22"/>
        </w:rPr>
      </w:pPr>
      <w:r w:rsidRPr="005C1F5A">
        <w:rPr>
          <w:rFonts w:asciiTheme="minorHAnsi" w:hAnsiTheme="minorHAnsi" w:cstheme="minorHAnsi"/>
          <w:i/>
          <w:iCs/>
          <w:sz w:val="22"/>
          <w:szCs w:val="22"/>
        </w:rPr>
        <w:t>Stávajícím materiálem se rozumí materiál, dokumenty, technologie a know-how, které existovaly ještě před tím, než je příjemce použil k realizaci projektu. Existující práva jsou průmyslová práva a práva duševního vlastnictví k těmto existujícím materiálům; může se jednat o vlastnické právo, licenci a / nebo užívací právo náležející příjemci nebo jiné třetí straně.</w:t>
      </w:r>
    </w:p>
    <w:p w14:paraId="38843C87" w14:textId="77777777" w:rsidR="005C1F5A" w:rsidRPr="005C1F5A" w:rsidRDefault="005C1F5A" w:rsidP="005C1F5A">
      <w:pPr>
        <w:spacing w:line="276" w:lineRule="auto"/>
        <w:ind w:left="720" w:hanging="720"/>
        <w:jc w:val="both"/>
        <w:rPr>
          <w:rFonts w:asciiTheme="minorHAnsi" w:hAnsiTheme="minorHAnsi" w:cstheme="minorHAnsi"/>
          <w:i/>
          <w:iCs/>
          <w:sz w:val="22"/>
          <w:szCs w:val="22"/>
        </w:rPr>
      </w:pPr>
      <w:r w:rsidRPr="005C1F5A">
        <w:rPr>
          <w:rFonts w:asciiTheme="minorHAnsi" w:hAnsiTheme="minorHAnsi" w:cstheme="minorHAnsi"/>
          <w:i/>
          <w:iCs/>
          <w:sz w:val="22"/>
          <w:szCs w:val="22"/>
        </w:rPr>
        <w:t>              Pokud Agentura písemně požádá příjemce, že hodlá využít některé výsledky, příjemce musí:</w:t>
      </w:r>
    </w:p>
    <w:p w14:paraId="4412D92A" w14:textId="77777777" w:rsidR="005C1F5A" w:rsidRPr="005C1F5A" w:rsidRDefault="005C1F5A" w:rsidP="005C1F5A">
      <w:pPr>
        <w:pStyle w:val="Odstavecseseznamem"/>
        <w:numPr>
          <w:ilvl w:val="0"/>
          <w:numId w:val="17"/>
        </w:numPr>
        <w:spacing w:before="120" w:after="0" w:line="276" w:lineRule="auto"/>
        <w:ind w:left="1167" w:hanging="425"/>
        <w:jc w:val="both"/>
        <w:rPr>
          <w:rFonts w:asciiTheme="minorHAnsi" w:hAnsiTheme="minorHAnsi" w:cstheme="minorHAnsi"/>
          <w:i/>
          <w:iCs/>
          <w:sz w:val="22"/>
          <w:szCs w:val="22"/>
        </w:rPr>
      </w:pPr>
      <w:r w:rsidRPr="005C1F5A">
        <w:rPr>
          <w:rFonts w:asciiTheme="minorHAnsi" w:hAnsiTheme="minorHAnsi" w:cstheme="minorHAnsi"/>
          <w:i/>
          <w:iCs/>
          <w:sz w:val="22"/>
          <w:szCs w:val="22"/>
        </w:rPr>
        <w:t>vytvořit seznam obsahující všechny již existující práva obsažená v těchto výsledcích; a</w:t>
      </w:r>
    </w:p>
    <w:p w14:paraId="2221FD19" w14:textId="77777777" w:rsidR="005C1F5A" w:rsidRPr="005C1F5A" w:rsidRDefault="005C1F5A" w:rsidP="005C1F5A">
      <w:pPr>
        <w:pStyle w:val="Odstavecseseznamem"/>
        <w:numPr>
          <w:ilvl w:val="0"/>
          <w:numId w:val="17"/>
        </w:numPr>
        <w:spacing w:before="120" w:after="0" w:line="276" w:lineRule="auto"/>
        <w:ind w:left="1167" w:hanging="425"/>
        <w:jc w:val="both"/>
        <w:rPr>
          <w:rFonts w:asciiTheme="minorHAnsi" w:hAnsiTheme="minorHAnsi" w:cstheme="minorHAnsi"/>
          <w:i/>
          <w:iCs/>
          <w:sz w:val="22"/>
          <w:szCs w:val="22"/>
        </w:rPr>
      </w:pPr>
      <w:r w:rsidRPr="005C1F5A">
        <w:rPr>
          <w:rFonts w:asciiTheme="minorHAnsi" w:hAnsiTheme="minorHAnsi" w:cstheme="minorHAnsi"/>
          <w:i/>
          <w:iCs/>
          <w:sz w:val="22"/>
          <w:szCs w:val="22"/>
        </w:rPr>
        <w:t>poskytne tento seznam Agentuře nejpozději se žádostí o platbu zůstatku.</w:t>
      </w:r>
    </w:p>
    <w:p w14:paraId="0CF75D96" w14:textId="77777777" w:rsidR="005C1F5A" w:rsidRPr="005C1F5A" w:rsidRDefault="005C1F5A" w:rsidP="005C1F5A">
      <w:pPr>
        <w:spacing w:line="276" w:lineRule="auto"/>
        <w:ind w:left="742"/>
        <w:jc w:val="both"/>
        <w:rPr>
          <w:rFonts w:asciiTheme="minorHAnsi" w:hAnsiTheme="minorHAnsi" w:cstheme="minorHAnsi"/>
          <w:i/>
          <w:iCs/>
          <w:sz w:val="22"/>
          <w:szCs w:val="22"/>
        </w:rPr>
      </w:pPr>
      <w:r w:rsidRPr="005C1F5A">
        <w:rPr>
          <w:rFonts w:asciiTheme="minorHAnsi" w:hAnsiTheme="minorHAnsi" w:cstheme="minorHAnsi"/>
          <w:i/>
          <w:iCs/>
          <w:sz w:val="22"/>
          <w:szCs w:val="22"/>
        </w:rPr>
        <w:t>Příjemci zajistí, aby měly i jejich přidružené subjekty v průběhu realizace Grantové smlouvy veškerá práva na využívání jakýchkoli již existujících práv.</w:t>
      </w:r>
    </w:p>
    <w:p w14:paraId="08CDEB22" w14:textId="77777777" w:rsidR="005C1F5A" w:rsidRPr="005C1F5A" w:rsidRDefault="005C1F5A" w:rsidP="005C1F5A">
      <w:pPr>
        <w:spacing w:line="276" w:lineRule="auto"/>
        <w:ind w:left="720" w:hanging="72"/>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  II.8.3       </w:t>
      </w:r>
      <w:r w:rsidRPr="005C1F5A">
        <w:rPr>
          <w:rFonts w:asciiTheme="minorHAnsi" w:hAnsiTheme="minorHAnsi" w:cstheme="minorHAnsi"/>
          <w:b/>
          <w:bCs/>
          <w:i/>
          <w:iCs/>
          <w:sz w:val="22"/>
          <w:szCs w:val="22"/>
        </w:rPr>
        <w:t>Práva k využívání výsledků a stávajících práv Agenturou</w:t>
      </w:r>
    </w:p>
    <w:p w14:paraId="5EC22E33" w14:textId="77777777" w:rsidR="005C1F5A" w:rsidRPr="005C1F5A" w:rsidRDefault="005C1F5A" w:rsidP="005C1F5A">
      <w:pPr>
        <w:spacing w:line="276" w:lineRule="auto"/>
        <w:ind w:left="648" w:hanging="648"/>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              Příjemci poskytují Agentuře následující práva k využití výsledků projektu: </w:t>
      </w:r>
    </w:p>
    <w:p w14:paraId="5A7332DE"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použití pro vlastní potřebu, zejména jejich zpřístupnění osobám, které pracují pro Agenturu, Unijní instituce, ostatní orgány EU a instituce členských států EU, stejně jako </w:t>
      </w:r>
      <w:r w:rsidRPr="005C1F5A">
        <w:rPr>
          <w:rFonts w:asciiTheme="minorHAnsi" w:hAnsiTheme="minorHAnsi" w:cstheme="minorHAnsi"/>
          <w:i/>
          <w:iCs/>
          <w:sz w:val="22"/>
          <w:szCs w:val="22"/>
        </w:rPr>
        <w:lastRenderedPageBreak/>
        <w:t>pořizování kopií nebo jejich rozmnožování, ať už v celku, nebo z části, v neomezeném množství</w:t>
      </w:r>
    </w:p>
    <w:p w14:paraId="10734E69"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rozmnožování: právo povolit přímé nebo nepřímé, dočasné nebo trvalé šíření výsledků jakýmikoliv prostředky (mechanickými, digitálními nebo jinými) a v jakékoli formě, zcela nebo zčásti;</w:t>
      </w:r>
    </w:p>
    <w:p w14:paraId="3293CADE"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veřejné šíření: právo povolit jakýkoli výkon zobrazení nebo komunikaci veřejnosti prostřednictvím kabelových nebo bezdrátových prostředků, včetně zpřístupnění výsledků veřejnosti takovým způsobem, že k nim může mít přístup veřejnost v místě a čase jimi zvoleném; toto právo zahrnuje také komunikaci a vysílání prostřednictvím kabelu nebo satelitu;</w:t>
      </w:r>
    </w:p>
    <w:p w14:paraId="6ADA6D61"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šíření: právo šířit výsledky nebo kopie výsledků veřejnosti všemi autorizovanými způsoby;</w:t>
      </w:r>
    </w:p>
    <w:p w14:paraId="58A30E0F"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úprava: právo změnit výsledky;</w:t>
      </w:r>
    </w:p>
    <w:p w14:paraId="025F3DFA"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překlad;</w:t>
      </w:r>
    </w:p>
    <w:p w14:paraId="1AD96236"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právo uchovávat a archivovat výsledky v souladu s pravidly správy dokumentů závaznými pro Agenturu, včetně digitalizace nebo převedení formátu pro účely konverze nebo nového použití;</w:t>
      </w:r>
    </w:p>
    <w:p w14:paraId="2099628D" w14:textId="77777777" w:rsidR="005C1F5A" w:rsidRPr="005C1F5A" w:rsidRDefault="005C1F5A" w:rsidP="005C1F5A">
      <w:pPr>
        <w:pStyle w:val="Odstavecseseznamem"/>
        <w:numPr>
          <w:ilvl w:val="0"/>
          <w:numId w:val="18"/>
        </w:numPr>
        <w:spacing w:before="120" w:line="276" w:lineRule="auto"/>
        <w:ind w:left="1418" w:hanging="709"/>
        <w:jc w:val="both"/>
        <w:rPr>
          <w:rFonts w:asciiTheme="minorHAnsi" w:hAnsiTheme="minorHAnsi" w:cstheme="minorHAnsi"/>
          <w:i/>
          <w:iCs/>
          <w:sz w:val="22"/>
          <w:szCs w:val="22"/>
        </w:rPr>
      </w:pPr>
      <w:r w:rsidRPr="005C1F5A">
        <w:rPr>
          <w:rFonts w:asciiTheme="minorHAnsi" w:hAnsiTheme="minorHAnsi" w:cstheme="minorHAnsi"/>
          <w:i/>
          <w:iCs/>
          <w:sz w:val="22"/>
          <w:szCs w:val="22"/>
        </w:rPr>
        <w:t>pokud jsou výsledkem dokumenty, právo opětovného použití dokumentů v souladu s rozhodnutím Komise 2011/833 / EU ze dne 12. prosince 2011 o opětovném použití dokumentů Komise, pokud se na ně toto Rozhodnutí použije a pokud dokumenty spadají do jeho působnosti a nejsou vyloučeny žádným jeho ustanovením. V zájmu tohoto ustanovení mají výrazy "opětovné použití" a "dokument" význam, který jim byl dán rozhodnutím 2011/833 / EU;</w:t>
      </w:r>
    </w:p>
    <w:p w14:paraId="376676CB" w14:textId="77777777" w:rsidR="005C1F5A" w:rsidRPr="005C1F5A" w:rsidRDefault="005C1F5A" w:rsidP="005C1F5A">
      <w:pPr>
        <w:spacing w:line="276" w:lineRule="auto"/>
        <w:ind w:firstLine="708"/>
        <w:jc w:val="both"/>
        <w:rPr>
          <w:rFonts w:asciiTheme="minorHAnsi" w:hAnsiTheme="minorHAnsi" w:cstheme="minorHAnsi"/>
          <w:i/>
          <w:iCs/>
          <w:sz w:val="22"/>
          <w:szCs w:val="22"/>
        </w:rPr>
      </w:pPr>
      <w:r w:rsidRPr="005C1F5A">
        <w:rPr>
          <w:rFonts w:asciiTheme="minorHAnsi" w:hAnsiTheme="minorHAnsi" w:cstheme="minorHAnsi"/>
          <w:i/>
          <w:iCs/>
          <w:sz w:val="22"/>
          <w:szCs w:val="22"/>
        </w:rPr>
        <w:t>Další užívací práva svědčící Agentuře mohou být upravena Zvláštními podmínkami.</w:t>
      </w:r>
    </w:p>
    <w:p w14:paraId="70E80CBB" w14:textId="77777777" w:rsidR="005C1F5A" w:rsidRPr="005C1F5A" w:rsidRDefault="005C1F5A" w:rsidP="005C1F5A">
      <w:pPr>
        <w:spacing w:line="276" w:lineRule="auto"/>
        <w:ind w:left="708"/>
        <w:jc w:val="both"/>
        <w:rPr>
          <w:rFonts w:asciiTheme="minorHAnsi" w:hAnsiTheme="minorHAnsi" w:cstheme="minorHAnsi"/>
          <w:i/>
          <w:iCs/>
          <w:sz w:val="22"/>
          <w:szCs w:val="22"/>
        </w:rPr>
      </w:pPr>
      <w:r w:rsidRPr="005C1F5A">
        <w:rPr>
          <w:rFonts w:asciiTheme="minorHAnsi" w:hAnsiTheme="minorHAnsi" w:cstheme="minorHAnsi"/>
          <w:i/>
          <w:iCs/>
          <w:sz w:val="22"/>
          <w:szCs w:val="22"/>
        </w:rPr>
        <w:t>Příjemci zaručí, že Agentura bude mít právo využívat veškerá stávající práva průmyslového a duševního vlastnictví, která byla zahrnuta do výsledků Projektu. Nebude-li ve Zvláštních podmínkách uvedeno něco jiného, budou tato stávající práva využita pro stejné účely a za stejných podmínek vztahujících se na práva k využívání výsledků Projektu.</w:t>
      </w:r>
    </w:p>
    <w:p w14:paraId="113D4A9D" w14:textId="77777777" w:rsidR="005C1F5A" w:rsidRPr="005C1F5A" w:rsidRDefault="005C1F5A" w:rsidP="005C1F5A">
      <w:pPr>
        <w:spacing w:line="276" w:lineRule="auto"/>
        <w:ind w:left="708"/>
        <w:jc w:val="both"/>
        <w:rPr>
          <w:rFonts w:asciiTheme="minorHAnsi" w:hAnsiTheme="minorHAnsi" w:cstheme="minorHAnsi"/>
          <w:i/>
          <w:iCs/>
          <w:sz w:val="22"/>
          <w:szCs w:val="22"/>
        </w:rPr>
      </w:pPr>
      <w:r w:rsidRPr="005C1F5A">
        <w:rPr>
          <w:rFonts w:asciiTheme="minorHAnsi" w:hAnsiTheme="minorHAnsi" w:cstheme="minorHAnsi"/>
          <w:i/>
          <w:iCs/>
          <w:sz w:val="22"/>
          <w:szCs w:val="22"/>
        </w:rPr>
        <w:t xml:space="preserve">Informace o vlastníkovi autorských práv budou doplněny při zpřístupnění výsledku ze strany Agentury. Informace o autorských právech budou uvedeny v následujícím formátu: „© – [rok] – [jméno vlastníka autorských práv]. Všechna práva vyhrazena. Licence poskytnuta agentuře Innovation and Network </w:t>
      </w:r>
      <w:proofErr w:type="spellStart"/>
      <w:r w:rsidRPr="005C1F5A">
        <w:rPr>
          <w:rFonts w:asciiTheme="minorHAnsi" w:hAnsiTheme="minorHAnsi" w:cstheme="minorHAnsi"/>
          <w:i/>
          <w:iCs/>
          <w:sz w:val="22"/>
          <w:szCs w:val="22"/>
        </w:rPr>
        <w:t>Agency</w:t>
      </w:r>
      <w:proofErr w:type="spellEnd"/>
      <w:r w:rsidRPr="005C1F5A">
        <w:rPr>
          <w:rFonts w:asciiTheme="minorHAnsi" w:hAnsiTheme="minorHAnsi" w:cstheme="minorHAnsi"/>
          <w:i/>
          <w:iCs/>
          <w:sz w:val="22"/>
          <w:szCs w:val="22"/>
        </w:rPr>
        <w:t xml:space="preserve"> v souladu s jejími podmínkami.“</w:t>
      </w:r>
    </w:p>
    <w:p w14:paraId="3D96BB8B" w14:textId="77777777" w:rsidR="002C1E41" w:rsidRPr="007F2A4C" w:rsidRDefault="002C1E41" w:rsidP="005D13EC">
      <w:pPr>
        <w:pStyle w:val="RLlneksmlouvy"/>
        <w:spacing w:after="160"/>
        <w:rPr>
          <w:rFonts w:asciiTheme="minorHAnsi" w:hAnsiTheme="minorHAnsi" w:cstheme="minorHAnsi"/>
          <w:sz w:val="22"/>
          <w:szCs w:val="22"/>
        </w:rPr>
      </w:pPr>
      <w:bookmarkStart w:id="208" w:name="_Toc212632765"/>
      <w:bookmarkStart w:id="209" w:name="_Toc295034745"/>
      <w:bookmarkEnd w:id="194"/>
      <w:bookmarkEnd w:id="195"/>
      <w:bookmarkEnd w:id="196"/>
      <w:bookmarkEnd w:id="197"/>
      <w:bookmarkEnd w:id="198"/>
      <w:bookmarkEnd w:id="199"/>
      <w:bookmarkEnd w:id="200"/>
      <w:bookmarkEnd w:id="207"/>
      <w:r w:rsidRPr="007F2A4C">
        <w:rPr>
          <w:rFonts w:asciiTheme="minorHAnsi" w:hAnsiTheme="minorHAnsi" w:cstheme="minorHAnsi"/>
          <w:sz w:val="22"/>
          <w:szCs w:val="22"/>
        </w:rPr>
        <w:t>ZÁVĚREČNÁ USTANOVENÍ</w:t>
      </w:r>
      <w:bookmarkEnd w:id="208"/>
      <w:bookmarkEnd w:id="209"/>
    </w:p>
    <w:p w14:paraId="14C7CDE8" w14:textId="6A00CF0F" w:rsidR="000F42E8" w:rsidRPr="007F2A4C" w:rsidRDefault="000F42E8" w:rsidP="000F42E8">
      <w:pPr>
        <w:pStyle w:val="RLTextlnkuslovan"/>
        <w:rPr>
          <w:rFonts w:asciiTheme="minorHAnsi" w:hAnsiTheme="minorHAnsi" w:cstheme="minorHAnsi"/>
          <w:sz w:val="22"/>
          <w:szCs w:val="22"/>
        </w:rPr>
      </w:pPr>
      <w:bookmarkStart w:id="210" w:name="_Hlt313951407"/>
      <w:bookmarkStart w:id="211" w:name="_Ref304891672"/>
      <w:bookmarkEnd w:id="210"/>
      <w:r w:rsidRPr="007F2A4C">
        <w:rPr>
          <w:rFonts w:asciiTheme="minorHAnsi" w:hAnsiTheme="minorHAnsi" w:cstheme="minorHAnsi"/>
          <w:sz w:val="22"/>
          <w:szCs w:val="22"/>
        </w:rPr>
        <w:t xml:space="preserve">Součástí této Smlouvy jsou Všeobecné nákupní podmínky E.ON, ve znění Přílohy č. 8. Uzavřením této Smlouvy Poskytovatel potvrzuje, že tyto obchodní podmínky obdržel, seznámil se a souhlasí s nimi a bude se jimi řídit. </w:t>
      </w:r>
      <w:bookmarkStart w:id="212" w:name="_Hlk80008238"/>
      <w:r w:rsidRPr="007F2A4C">
        <w:rPr>
          <w:rFonts w:asciiTheme="minorHAnsi" w:hAnsiTheme="minorHAnsi" w:cstheme="minorHAnsi"/>
          <w:sz w:val="22"/>
          <w:szCs w:val="22"/>
        </w:rPr>
        <w:t xml:space="preserve">Objednatel zveřejňuje aktuální obchodní podmínky na internetové adrese </w:t>
      </w:r>
      <w:r w:rsidR="00770158" w:rsidRPr="00770158">
        <w:rPr>
          <w:rFonts w:asciiTheme="minorHAnsi" w:hAnsiTheme="minorHAnsi" w:cstheme="minorHAnsi"/>
          <w:sz w:val="22"/>
          <w:szCs w:val="22"/>
        </w:rPr>
        <w:t>https://www.egd.cz/vseobecne-nakupni-podminky</w:t>
      </w:r>
      <w:bookmarkEnd w:id="212"/>
      <w:r w:rsidRPr="007F2A4C">
        <w:rPr>
          <w:rFonts w:asciiTheme="minorHAnsi" w:hAnsiTheme="minorHAnsi" w:cstheme="minorHAnsi"/>
          <w:sz w:val="22"/>
          <w:szCs w:val="22"/>
        </w:rPr>
        <w:t xml:space="preserve">. </w:t>
      </w:r>
      <w:r w:rsidR="00770158" w:rsidRPr="00770158">
        <w:rPr>
          <w:rFonts w:asciiTheme="minorHAnsi" w:hAnsiTheme="minorHAnsi" w:cstheme="minorHAnsi"/>
          <w:sz w:val="22"/>
          <w:szCs w:val="22"/>
        </w:rPr>
        <w:t xml:space="preserve">Smluvní strany se dohodly, že Objednatel je oprávněn tyto Všeobecné obchodní podmínky E.ON jednostranně měnit a/nebo doplňovat. Objednatel však bude o takových případných změnách svých obchodních podmínek Poskytovatele informovat, a to písemným oznámením na adresu Poskytovatele nebo elektronickou poštou na emailovou adresu kontaktní osoby Poskytovatele. Aktualizované znění obchodních podmínek pak bude také vždy k dispozici na výše zmíněné internetové </w:t>
      </w:r>
      <w:r w:rsidR="00770158" w:rsidRPr="00770158">
        <w:rPr>
          <w:rFonts w:asciiTheme="minorHAnsi" w:hAnsiTheme="minorHAnsi" w:cstheme="minorHAnsi"/>
          <w:sz w:val="22"/>
          <w:szCs w:val="22"/>
        </w:rPr>
        <w:lastRenderedPageBreak/>
        <w:t>adrese. S takovou jednostrannou změnou obchodních podmínek Objednatele je Poskytovatel oprávněn vyslovit nesouhlas, a to do 14 dnů od data doručení oznámení o změně stejným způsobem, jako mu bylo oznámení o změně doručeno, jinak se má za to, že se změnou souhlasí. V případě vyslovení nesouhlasu Poskytovatele se změnou obchodních podmínek Objednatele je Objednatel oprávněn Smlouvu vypovědět, a to ve lhůtě 20 dnů od doručení nesouhlasného vyjádření Poskytovatele se změnou obchodních podmínek. Výpovědní doba činí 12 měsíců od doručení druhé smluvní straně. Nevyužije-li Objednatel ve lhůtě své právo dle předchozí věty dohodu vypovědět z důvodu vyslovení nesouhlasu Poskytovatele se změnou obchodních podmínek Objednatele, trvá Smlouva i nadále, a to za použití obchodních podmínek ve znění před jejich změnou, se kterou Poskytovatel v souladu s touto Smlouvou vyslovil nesouhlas.</w:t>
      </w:r>
    </w:p>
    <w:p w14:paraId="4B75D196" w14:textId="71848475" w:rsidR="000F42E8" w:rsidRPr="007F2A4C" w:rsidRDefault="000F42E8" w:rsidP="000F42E8">
      <w:pPr>
        <w:pStyle w:val="RLTextlnkuslovan"/>
        <w:rPr>
          <w:rFonts w:asciiTheme="minorHAnsi" w:hAnsiTheme="minorHAnsi" w:cstheme="minorHAnsi"/>
          <w:sz w:val="22"/>
          <w:szCs w:val="22"/>
        </w:rPr>
      </w:pPr>
      <w:r w:rsidRPr="007F2A4C">
        <w:rPr>
          <w:rFonts w:asciiTheme="minorHAnsi" w:hAnsiTheme="minorHAnsi" w:cstheme="minorHAnsi"/>
          <w:sz w:val="22"/>
          <w:szCs w:val="22"/>
        </w:rPr>
        <w:t>Strany dohody výslovně sjednávají, že obchodní podmínky nebo jiné obdobné podmínky Poskytovatele se na vztahy upravené touto Smlouvou neuplatní, a to ani v případě, že takové podmínky budou součástí komunikace mezi smluvními stranami.</w:t>
      </w:r>
    </w:p>
    <w:p w14:paraId="3D96BB8C" w14:textId="6E1C36F9" w:rsidR="00662084" w:rsidRPr="007F2A4C" w:rsidRDefault="00662084" w:rsidP="005D13EC">
      <w:pPr>
        <w:pStyle w:val="RLTextlnkuslovan"/>
        <w:spacing w:after="160"/>
        <w:rPr>
          <w:rFonts w:asciiTheme="minorHAnsi" w:hAnsiTheme="minorHAnsi" w:cstheme="minorHAnsi"/>
          <w:sz w:val="22"/>
          <w:szCs w:val="22"/>
        </w:rPr>
      </w:pPr>
      <w:bookmarkStart w:id="213" w:name="_Ref81825861"/>
      <w:r w:rsidRPr="007F2A4C">
        <w:rPr>
          <w:rFonts w:asciiTheme="minorHAnsi" w:hAnsiTheme="minorHAnsi" w:cstheme="minorHAnsi"/>
          <w:sz w:val="22"/>
          <w:szCs w:val="22"/>
        </w:rPr>
        <w:t xml:space="preserve">Tato Smlouva představuje úplnou dohodu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 xml:space="preserve"> o předmětu této Smlouvy. Tuto Smlouvu je možné měnit pouze písemnou dohodou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 xml:space="preserve"> ve formě číslovaných dodatků této Smlouvy</w:t>
      </w:r>
      <w:r w:rsidR="00CD1A3D" w:rsidRPr="007F2A4C">
        <w:rPr>
          <w:rFonts w:asciiTheme="minorHAnsi" w:hAnsiTheme="minorHAnsi" w:cstheme="minorHAnsi"/>
          <w:sz w:val="22"/>
          <w:szCs w:val="22"/>
          <w:lang w:eastAsia="en-US"/>
        </w:rPr>
        <w:t xml:space="preserve"> </w:t>
      </w:r>
      <w:r w:rsidRPr="007F2A4C">
        <w:rPr>
          <w:rFonts w:asciiTheme="minorHAnsi" w:hAnsiTheme="minorHAnsi" w:cstheme="minorHAnsi"/>
          <w:sz w:val="22"/>
          <w:szCs w:val="22"/>
        </w:rPr>
        <w:t xml:space="preserve">podepsaných osobami oprávněnými jednat jménem </w:t>
      </w:r>
      <w:r w:rsidR="0006074A" w:rsidRPr="007F2A4C">
        <w:rPr>
          <w:rFonts w:asciiTheme="minorHAnsi" w:hAnsiTheme="minorHAnsi" w:cstheme="minorHAnsi"/>
          <w:sz w:val="22"/>
          <w:szCs w:val="22"/>
        </w:rPr>
        <w:t>Smluvních stran</w:t>
      </w:r>
      <w:r w:rsidR="005348F7" w:rsidRPr="007F2A4C">
        <w:rPr>
          <w:rFonts w:asciiTheme="minorHAnsi" w:hAnsiTheme="minorHAnsi" w:cstheme="minorHAnsi"/>
          <w:sz w:val="22"/>
          <w:szCs w:val="22"/>
        </w:rPr>
        <w:t>, není-li v této Smlouvě výslovně uvedeno jinak</w:t>
      </w:r>
      <w:r w:rsidRPr="007F2A4C">
        <w:rPr>
          <w:rFonts w:asciiTheme="minorHAnsi" w:hAnsiTheme="minorHAnsi" w:cstheme="minorHAnsi"/>
          <w:sz w:val="22"/>
          <w:szCs w:val="22"/>
        </w:rPr>
        <w:t>.</w:t>
      </w:r>
      <w:bookmarkEnd w:id="211"/>
      <w:bookmarkEnd w:id="213"/>
    </w:p>
    <w:p w14:paraId="749FA992" w14:textId="2C16496A" w:rsidR="00A4578F" w:rsidRPr="007F2A4C" w:rsidRDefault="00A4578F"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V případě, že jsou v této Smlouvě používány pojmy s velkým písmenem na počátku a nejsou definovány v těle této Smlouvy, jedná se o pojmy definované v přílohách této Smlouvy.</w:t>
      </w:r>
    </w:p>
    <w:p w14:paraId="3D96BB8D" w14:textId="5D9D9335" w:rsidR="00662084" w:rsidRPr="007F2A4C" w:rsidRDefault="00662084"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 xml:space="preserve">Veškerá práva a povinnosti vyplývající z této Smlouvy přecházejí, pokud to povaha těchto práv a povinností nevylučuje, na právní nástupce </w:t>
      </w:r>
      <w:r w:rsidR="0006074A" w:rsidRPr="007F2A4C">
        <w:rPr>
          <w:rFonts w:asciiTheme="minorHAnsi" w:hAnsiTheme="minorHAnsi" w:cstheme="minorHAnsi"/>
          <w:sz w:val="22"/>
          <w:szCs w:val="22"/>
        </w:rPr>
        <w:t>Smluvních stran</w:t>
      </w:r>
      <w:r w:rsidRPr="007F2A4C">
        <w:rPr>
          <w:rFonts w:asciiTheme="minorHAnsi" w:hAnsiTheme="minorHAnsi" w:cstheme="minorHAnsi"/>
          <w:sz w:val="22"/>
          <w:szCs w:val="22"/>
        </w:rPr>
        <w:t>.</w:t>
      </w:r>
    </w:p>
    <w:p w14:paraId="3144E24C" w14:textId="42579155" w:rsidR="00B41370" w:rsidRDefault="00902894"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Poskytovatel</w:t>
      </w:r>
      <w:r w:rsidR="00662084" w:rsidRPr="007F2A4C">
        <w:rPr>
          <w:rFonts w:asciiTheme="minorHAnsi" w:hAnsiTheme="minorHAnsi" w:cstheme="minorHAnsi"/>
          <w:sz w:val="22"/>
          <w:szCs w:val="22"/>
        </w:rPr>
        <w:t xml:space="preserve"> není oprávněn postoupit peněžité nároky vůči Objednateli na třetí osobu bez předchozího písemného souhlasu Objednatele</w:t>
      </w:r>
      <w:r w:rsidR="002C1E41" w:rsidRPr="007F2A4C">
        <w:rPr>
          <w:rFonts w:asciiTheme="minorHAnsi" w:hAnsiTheme="minorHAnsi" w:cstheme="minorHAnsi"/>
          <w:sz w:val="22"/>
          <w:szCs w:val="22"/>
        </w:rPr>
        <w:t>.</w:t>
      </w:r>
    </w:p>
    <w:p w14:paraId="32964177" w14:textId="721747F6" w:rsidR="00CD5584" w:rsidRPr="007F2A4C" w:rsidRDefault="00CD5584" w:rsidP="005D13EC">
      <w:pPr>
        <w:pStyle w:val="RLTextlnkuslovan"/>
        <w:spacing w:after="160"/>
        <w:rPr>
          <w:rFonts w:asciiTheme="minorHAnsi" w:hAnsiTheme="minorHAnsi" w:cstheme="minorHAnsi"/>
          <w:sz w:val="22"/>
          <w:szCs w:val="22"/>
        </w:rPr>
      </w:pPr>
      <w:r w:rsidRPr="00CD5584">
        <w:rPr>
          <w:rFonts w:asciiTheme="minorHAnsi" w:hAnsiTheme="minorHAnsi" w:cstheme="minorHAnsi"/>
          <w:sz w:val="22"/>
          <w:szCs w:val="22"/>
        </w:rPr>
        <w:t xml:space="preserve">V případě, že </w:t>
      </w:r>
      <w:r>
        <w:rPr>
          <w:rFonts w:asciiTheme="minorHAnsi" w:hAnsiTheme="minorHAnsi" w:cstheme="minorHAnsi"/>
          <w:sz w:val="22"/>
          <w:szCs w:val="22"/>
        </w:rPr>
        <w:t>Objednatel</w:t>
      </w:r>
      <w:r w:rsidRPr="00CD5584">
        <w:rPr>
          <w:rFonts w:asciiTheme="minorHAnsi" w:hAnsiTheme="minorHAnsi" w:cstheme="minorHAnsi"/>
          <w:sz w:val="22"/>
          <w:szCs w:val="22"/>
        </w:rPr>
        <w:t xml:space="preserve"> odstoupí od smluv z důvodů specifikovaných v jednotlivých smlouvách, vyhrazuje si </w:t>
      </w:r>
      <w:r>
        <w:rPr>
          <w:rFonts w:asciiTheme="minorHAnsi" w:hAnsiTheme="minorHAnsi" w:cstheme="minorHAnsi"/>
          <w:sz w:val="22"/>
          <w:szCs w:val="22"/>
        </w:rPr>
        <w:t>Objednatel</w:t>
      </w:r>
      <w:r w:rsidRPr="00CD5584">
        <w:rPr>
          <w:rFonts w:asciiTheme="minorHAnsi" w:hAnsiTheme="minorHAnsi" w:cstheme="minorHAnsi"/>
          <w:sz w:val="22"/>
          <w:szCs w:val="22"/>
        </w:rPr>
        <w:t xml:space="preserve"> v souladu s </w:t>
      </w:r>
      <w:proofErr w:type="spellStart"/>
      <w:r w:rsidRPr="00CD5584">
        <w:rPr>
          <w:rFonts w:asciiTheme="minorHAnsi" w:hAnsiTheme="minorHAnsi" w:cstheme="minorHAnsi"/>
          <w:sz w:val="22"/>
          <w:szCs w:val="22"/>
        </w:rPr>
        <w:t>ust</w:t>
      </w:r>
      <w:proofErr w:type="spellEnd"/>
      <w:r w:rsidRPr="00CD5584">
        <w:rPr>
          <w:rFonts w:asciiTheme="minorHAnsi" w:hAnsiTheme="minorHAnsi" w:cstheme="minorHAnsi"/>
          <w:sz w:val="22"/>
          <w:szCs w:val="22"/>
        </w:rPr>
        <w:t xml:space="preserve">. § 100 odst. 2 ZZVZ ve spojení s </w:t>
      </w:r>
      <w:proofErr w:type="spellStart"/>
      <w:r w:rsidRPr="00CD5584">
        <w:rPr>
          <w:rFonts w:asciiTheme="minorHAnsi" w:hAnsiTheme="minorHAnsi" w:cstheme="minorHAnsi"/>
          <w:sz w:val="22"/>
          <w:szCs w:val="22"/>
        </w:rPr>
        <w:t>ust</w:t>
      </w:r>
      <w:proofErr w:type="spellEnd"/>
      <w:r w:rsidRPr="00CD5584">
        <w:rPr>
          <w:rFonts w:asciiTheme="minorHAnsi" w:hAnsiTheme="minorHAnsi" w:cstheme="minorHAnsi"/>
          <w:sz w:val="22"/>
          <w:szCs w:val="22"/>
        </w:rPr>
        <w:t xml:space="preserve">. § 222 odst. 10 písm. a) ZZVZ možnost použití oprávnění uvedeného v Zadávací dokumentaci, a to obrátit se s žádostí o uzavření smlouvy na Dodavatele, který se umístil v hodnocení nabídek jako další v pořadí. Tento Dodavatel bude </w:t>
      </w:r>
      <w:r>
        <w:rPr>
          <w:rFonts w:asciiTheme="minorHAnsi" w:hAnsiTheme="minorHAnsi" w:cstheme="minorHAnsi"/>
          <w:sz w:val="22"/>
          <w:szCs w:val="22"/>
        </w:rPr>
        <w:t>Objednatel</w:t>
      </w:r>
      <w:r w:rsidRPr="00CD5584">
        <w:rPr>
          <w:rFonts w:asciiTheme="minorHAnsi" w:hAnsiTheme="minorHAnsi" w:cstheme="minorHAnsi"/>
          <w:sz w:val="22"/>
          <w:szCs w:val="22"/>
        </w:rPr>
        <w:t xml:space="preserve">i povinen doložit ve lhůtě 30 kalendářních dní od doručení žádosti o uzavření smlouvy dokumenty prokazující, že Dodavatel stále splňuje </w:t>
      </w:r>
      <w:r>
        <w:rPr>
          <w:rFonts w:asciiTheme="minorHAnsi" w:hAnsiTheme="minorHAnsi" w:cstheme="minorHAnsi"/>
          <w:sz w:val="22"/>
          <w:szCs w:val="22"/>
        </w:rPr>
        <w:t>Objednatel</w:t>
      </w:r>
      <w:r w:rsidRPr="00CD5584">
        <w:rPr>
          <w:rFonts w:asciiTheme="minorHAnsi" w:hAnsiTheme="minorHAnsi" w:cstheme="minorHAnsi"/>
          <w:sz w:val="22"/>
          <w:szCs w:val="22"/>
        </w:rPr>
        <w:t xml:space="preserve">em požadované kvalifikační předpoklady a další podmínky pro plnění předmětu zakázky. Pokud takto vyzvaný Dodavatel uzavřít smlouvu odmítne či nesplní podmínky uvedené v tomto článku, může se za stejných podmínek </w:t>
      </w:r>
      <w:r>
        <w:rPr>
          <w:rFonts w:asciiTheme="minorHAnsi" w:hAnsiTheme="minorHAnsi" w:cstheme="minorHAnsi"/>
          <w:sz w:val="22"/>
          <w:szCs w:val="22"/>
        </w:rPr>
        <w:t>Objednatel</w:t>
      </w:r>
      <w:r w:rsidRPr="00CD5584">
        <w:rPr>
          <w:rFonts w:asciiTheme="minorHAnsi" w:hAnsiTheme="minorHAnsi" w:cstheme="minorHAnsi"/>
          <w:sz w:val="22"/>
          <w:szCs w:val="22"/>
        </w:rPr>
        <w:t xml:space="preserve"> obrátit na Dodavatele, který se umístil jako další v pořadí. Tento postup může </w:t>
      </w:r>
      <w:r>
        <w:rPr>
          <w:rFonts w:asciiTheme="minorHAnsi" w:hAnsiTheme="minorHAnsi" w:cstheme="minorHAnsi"/>
          <w:sz w:val="22"/>
          <w:szCs w:val="22"/>
        </w:rPr>
        <w:t>Objednatel</w:t>
      </w:r>
      <w:r w:rsidRPr="00CD5584">
        <w:rPr>
          <w:rFonts w:asciiTheme="minorHAnsi" w:hAnsiTheme="minorHAnsi" w:cstheme="minorHAnsi"/>
          <w:sz w:val="22"/>
          <w:szCs w:val="22"/>
        </w:rPr>
        <w:t xml:space="preserve"> v případě neuzavření rámcové dohody opakovat, a to až do oslovení Dodavatele, který se v hodnocení nabídek v rámci tohoto zadávacího řízení umístil jako poslední v pořadí. Nová smlouva s takto osloveným Dodavatelem pak bude uzavřena za podmínek, které tento Dodavatel nabídnul v původním zadávacím řízení.</w:t>
      </w:r>
    </w:p>
    <w:p w14:paraId="433235C3" w14:textId="77777777" w:rsidR="004F2738" w:rsidRPr="007F2A4C" w:rsidRDefault="004F2738"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Nedílnou součást Smlouvy tvoří tyto přílohy:</w:t>
      </w:r>
    </w:p>
    <w:tbl>
      <w:tblPr>
        <w:tblStyle w:val="Mkatabulky"/>
        <w:tblpPr w:leftFromText="141" w:rightFromText="141" w:vertAnchor="text" w:horzAnchor="margin" w:tblpY="15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4"/>
        <w:gridCol w:w="4366"/>
      </w:tblGrid>
      <w:tr w:rsidR="00E44A8F" w:rsidRPr="007F2A4C" w14:paraId="3245B86A" w14:textId="77777777" w:rsidTr="00E9331D">
        <w:tc>
          <w:tcPr>
            <w:tcW w:w="2593" w:type="pct"/>
          </w:tcPr>
          <w:p w14:paraId="3FDAE17B" w14:textId="79F7D8C2" w:rsidR="00DA176E" w:rsidRPr="00A52CB5" w:rsidRDefault="00A52CB5" w:rsidP="005D13EC">
            <w:pPr>
              <w:pStyle w:val="RLSeznamploh"/>
              <w:spacing w:after="160"/>
              <w:rPr>
                <w:rFonts w:asciiTheme="minorHAnsi" w:hAnsiTheme="minorHAnsi" w:cstheme="minorHAnsi"/>
                <w:sz w:val="22"/>
                <w:szCs w:val="22"/>
                <w:highlight w:val="cyan"/>
                <w:u w:val="single"/>
              </w:rPr>
            </w:pPr>
            <w:r w:rsidRPr="00A52CB5">
              <w:rPr>
                <w:u w:val="single"/>
              </w:rPr>
              <w:t>Příloha č. 1:</w:t>
            </w:r>
          </w:p>
        </w:tc>
        <w:tc>
          <w:tcPr>
            <w:tcW w:w="2407" w:type="pct"/>
          </w:tcPr>
          <w:p w14:paraId="4B08F903" w14:textId="035E47C0" w:rsidR="00DA176E" w:rsidRPr="007F2A4C" w:rsidRDefault="00DA176E" w:rsidP="009D3E71">
            <w:pPr>
              <w:spacing w:after="160"/>
              <w:jc w:val="both"/>
              <w:rPr>
                <w:rFonts w:asciiTheme="minorHAnsi" w:hAnsiTheme="minorHAnsi" w:cstheme="minorHAnsi"/>
                <w:sz w:val="22"/>
                <w:szCs w:val="22"/>
                <w:highlight w:val="cyan"/>
              </w:rPr>
            </w:pPr>
            <w:r w:rsidRPr="007F2A4C">
              <w:rPr>
                <w:rFonts w:asciiTheme="minorHAnsi" w:hAnsiTheme="minorHAnsi" w:cstheme="minorHAnsi"/>
                <w:sz w:val="22"/>
                <w:szCs w:val="22"/>
                <w:highlight w:val="cyan"/>
              </w:rPr>
              <w:t xml:space="preserve">Technická specifikace </w:t>
            </w:r>
            <w:r w:rsidR="002407B2" w:rsidRPr="007F2A4C">
              <w:rPr>
                <w:rFonts w:asciiTheme="minorHAnsi" w:hAnsiTheme="minorHAnsi" w:cstheme="minorHAnsi"/>
                <w:sz w:val="22"/>
                <w:szCs w:val="22"/>
                <w:highlight w:val="cyan"/>
              </w:rPr>
              <w:t>a Návrh realizace</w:t>
            </w:r>
            <w:r w:rsidR="005438C8">
              <w:rPr>
                <w:rFonts w:asciiTheme="minorHAnsi" w:hAnsiTheme="minorHAnsi" w:cstheme="minorHAnsi"/>
                <w:sz w:val="22"/>
                <w:szCs w:val="22"/>
                <w:highlight w:val="cyan"/>
              </w:rPr>
              <w:t xml:space="preserve"> </w:t>
            </w:r>
            <w:r w:rsidR="005438C8" w:rsidRPr="00D842DA">
              <w:rPr>
                <w:rFonts w:asciiTheme="minorHAnsi" w:hAnsiTheme="minorHAnsi" w:cstheme="minorHAnsi"/>
                <w:sz w:val="22"/>
                <w:szCs w:val="22"/>
                <w:highlight w:val="yellow"/>
              </w:rPr>
              <w:t xml:space="preserve">(včetně údajů doplněných </w:t>
            </w:r>
            <w:r w:rsidR="009D3E71">
              <w:rPr>
                <w:rFonts w:asciiTheme="minorHAnsi" w:hAnsiTheme="minorHAnsi" w:cstheme="minorHAnsi"/>
                <w:sz w:val="22"/>
                <w:szCs w:val="22"/>
                <w:highlight w:val="yellow"/>
              </w:rPr>
              <w:t>z</w:t>
            </w:r>
            <w:r w:rsidR="005438C8" w:rsidRPr="00D842DA">
              <w:rPr>
                <w:rFonts w:asciiTheme="minorHAnsi" w:hAnsiTheme="minorHAnsi" w:cstheme="minorHAnsi"/>
                <w:sz w:val="22"/>
                <w:szCs w:val="22"/>
                <w:highlight w:val="yellow"/>
              </w:rPr>
              <w:t> část</w:t>
            </w:r>
            <w:r w:rsidR="009D3E71">
              <w:rPr>
                <w:rFonts w:asciiTheme="minorHAnsi" w:hAnsiTheme="minorHAnsi" w:cstheme="minorHAnsi"/>
                <w:sz w:val="22"/>
                <w:szCs w:val="22"/>
                <w:highlight w:val="yellow"/>
              </w:rPr>
              <w:t>i</w:t>
            </w:r>
            <w:r w:rsidR="005438C8" w:rsidRPr="00D842DA">
              <w:rPr>
                <w:rFonts w:asciiTheme="minorHAnsi" w:hAnsiTheme="minorHAnsi" w:cstheme="minorHAnsi"/>
                <w:sz w:val="22"/>
                <w:szCs w:val="22"/>
                <w:highlight w:val="yellow"/>
              </w:rPr>
              <w:t xml:space="preserve"> 6 zadávací </w:t>
            </w:r>
            <w:r w:rsidR="005438C8" w:rsidRPr="00D842DA">
              <w:rPr>
                <w:rFonts w:asciiTheme="minorHAnsi" w:hAnsiTheme="minorHAnsi" w:cstheme="minorHAnsi"/>
                <w:sz w:val="22"/>
                <w:szCs w:val="22"/>
                <w:highlight w:val="yellow"/>
              </w:rPr>
              <w:lastRenderedPageBreak/>
              <w:t>dokumentace</w:t>
            </w:r>
            <w:r w:rsidR="00D842DA" w:rsidRPr="00D842DA">
              <w:rPr>
                <w:rFonts w:asciiTheme="minorHAnsi" w:hAnsiTheme="minorHAnsi" w:cstheme="minorHAnsi"/>
                <w:sz w:val="22"/>
                <w:szCs w:val="22"/>
                <w:highlight w:val="yellow"/>
              </w:rPr>
              <w:t xml:space="preserve"> a údajů specifikovaných v kapitole 9 zadávací dokumentace</w:t>
            </w:r>
            <w:r w:rsidR="005438C8" w:rsidRPr="00D842DA">
              <w:rPr>
                <w:rFonts w:asciiTheme="minorHAnsi" w:hAnsiTheme="minorHAnsi" w:cstheme="minorHAnsi"/>
                <w:sz w:val="22"/>
                <w:szCs w:val="22"/>
                <w:highlight w:val="yellow"/>
              </w:rPr>
              <w:t>)</w:t>
            </w:r>
          </w:p>
        </w:tc>
      </w:tr>
      <w:tr w:rsidR="00E44A8F" w:rsidRPr="007F2A4C" w14:paraId="6E9232DD" w14:textId="77777777" w:rsidTr="00E9331D">
        <w:tc>
          <w:tcPr>
            <w:tcW w:w="2593" w:type="pct"/>
          </w:tcPr>
          <w:p w14:paraId="72D426F2" w14:textId="0E56D9FF" w:rsidR="00DA176E" w:rsidRPr="007F2A4C" w:rsidRDefault="00BD1188" w:rsidP="005D13EC">
            <w:pPr>
              <w:pStyle w:val="RLSeznamploh"/>
              <w:spacing w:after="160"/>
              <w:rPr>
                <w:rFonts w:asciiTheme="minorHAnsi" w:hAnsiTheme="minorHAnsi" w:cstheme="minorHAnsi"/>
                <w:sz w:val="22"/>
                <w:szCs w:val="22"/>
              </w:rPr>
            </w:pPr>
            <w:hyperlink w:anchor="Annex02" w:history="1">
              <w:r w:rsidR="00DA176E" w:rsidRPr="007F2A4C">
                <w:rPr>
                  <w:rStyle w:val="Hypertextovodkaz"/>
                  <w:rFonts w:asciiTheme="minorHAnsi" w:hAnsiTheme="minorHAnsi" w:cstheme="minorHAnsi"/>
                  <w:color w:val="auto"/>
                  <w:sz w:val="22"/>
                  <w:szCs w:val="22"/>
                </w:rPr>
                <w:t>Příloh</w:t>
              </w:r>
              <w:bookmarkStart w:id="214" w:name="ListedAnnex02"/>
              <w:bookmarkEnd w:id="214"/>
              <w:r w:rsidR="00DA176E" w:rsidRPr="007F2A4C">
                <w:rPr>
                  <w:rStyle w:val="Hypertextovodkaz"/>
                  <w:rFonts w:asciiTheme="minorHAnsi" w:hAnsiTheme="minorHAnsi" w:cstheme="minorHAnsi"/>
                  <w:color w:val="auto"/>
                  <w:sz w:val="22"/>
                  <w:szCs w:val="22"/>
                </w:rPr>
                <w:t xml:space="preserve">a č. </w:t>
              </w:r>
              <w:r w:rsidR="0001186A" w:rsidRPr="007F2A4C">
                <w:rPr>
                  <w:rStyle w:val="Hypertextovodkaz"/>
                  <w:rFonts w:asciiTheme="minorHAnsi" w:hAnsiTheme="minorHAnsi" w:cstheme="minorHAnsi"/>
                  <w:color w:val="auto"/>
                  <w:sz w:val="22"/>
                  <w:szCs w:val="22"/>
                </w:rPr>
                <w:t>2</w:t>
              </w:r>
              <w:r w:rsidR="00DA176E" w:rsidRPr="007F2A4C">
                <w:rPr>
                  <w:rStyle w:val="Hypertextovodkaz"/>
                  <w:rFonts w:asciiTheme="minorHAnsi" w:hAnsiTheme="minorHAnsi" w:cstheme="minorHAnsi"/>
                  <w:color w:val="auto"/>
                  <w:sz w:val="22"/>
                  <w:szCs w:val="22"/>
                </w:rPr>
                <w:t>:</w:t>
              </w:r>
            </w:hyperlink>
          </w:p>
        </w:tc>
        <w:tc>
          <w:tcPr>
            <w:tcW w:w="2407" w:type="pct"/>
          </w:tcPr>
          <w:p w14:paraId="4FE7115E" w14:textId="4DCA78F1" w:rsidR="00DA176E" w:rsidRPr="007F2A4C" w:rsidRDefault="00DA176E" w:rsidP="005D13EC">
            <w:pPr>
              <w:spacing w:after="160"/>
              <w:rPr>
                <w:rFonts w:asciiTheme="minorHAnsi" w:hAnsiTheme="minorHAnsi" w:cstheme="minorHAnsi"/>
                <w:sz w:val="22"/>
                <w:szCs w:val="22"/>
              </w:rPr>
            </w:pPr>
            <w:r w:rsidRPr="007F2A4C">
              <w:rPr>
                <w:rFonts w:asciiTheme="minorHAnsi" w:hAnsiTheme="minorHAnsi" w:cstheme="minorHAnsi"/>
                <w:sz w:val="22"/>
                <w:szCs w:val="22"/>
              </w:rPr>
              <w:t>Specifikace ceny</w:t>
            </w:r>
          </w:p>
        </w:tc>
      </w:tr>
      <w:tr w:rsidR="00E44A8F" w:rsidRPr="007F2A4C" w14:paraId="56822BDC" w14:textId="77777777" w:rsidTr="00E9331D">
        <w:trPr>
          <w:trHeight w:val="507"/>
        </w:trPr>
        <w:tc>
          <w:tcPr>
            <w:tcW w:w="2593" w:type="pct"/>
          </w:tcPr>
          <w:p w14:paraId="01C6FD14" w14:textId="34F5B7C6" w:rsidR="00ED5D47" w:rsidRPr="007F2A4C" w:rsidRDefault="00BD1188" w:rsidP="00E9331D">
            <w:pPr>
              <w:pStyle w:val="RLSeznamploh"/>
              <w:spacing w:after="160"/>
              <w:rPr>
                <w:rFonts w:asciiTheme="minorHAnsi" w:hAnsiTheme="minorHAnsi" w:cstheme="minorHAnsi"/>
                <w:sz w:val="22"/>
                <w:szCs w:val="22"/>
              </w:rPr>
            </w:pPr>
            <w:hyperlink w:anchor="Annex03" w:history="1">
              <w:r w:rsidR="00ED5D47" w:rsidRPr="007F2A4C">
                <w:rPr>
                  <w:rStyle w:val="Hypertextovodkaz"/>
                  <w:rFonts w:asciiTheme="minorHAnsi" w:hAnsiTheme="minorHAnsi" w:cstheme="minorHAnsi"/>
                  <w:color w:val="auto"/>
                  <w:sz w:val="22"/>
                  <w:szCs w:val="22"/>
                </w:rPr>
                <w:t>Příloh</w:t>
              </w:r>
              <w:bookmarkStart w:id="215" w:name="ListedAnnex03"/>
              <w:bookmarkEnd w:id="215"/>
              <w:r w:rsidR="00ED5D47" w:rsidRPr="007F2A4C">
                <w:rPr>
                  <w:rStyle w:val="Hypertextovodkaz"/>
                  <w:rFonts w:asciiTheme="minorHAnsi" w:hAnsiTheme="minorHAnsi" w:cstheme="minorHAnsi"/>
                  <w:color w:val="auto"/>
                  <w:sz w:val="22"/>
                  <w:szCs w:val="22"/>
                </w:rPr>
                <w:t>a č. 3:</w:t>
              </w:r>
            </w:hyperlink>
          </w:p>
        </w:tc>
        <w:tc>
          <w:tcPr>
            <w:tcW w:w="2407" w:type="pct"/>
          </w:tcPr>
          <w:p w14:paraId="49E7A3C2" w14:textId="595B1933" w:rsidR="00ED5D47" w:rsidRPr="007F2A4C" w:rsidRDefault="00ED5D47" w:rsidP="005D13EC">
            <w:pPr>
              <w:spacing w:after="160"/>
              <w:rPr>
                <w:rFonts w:asciiTheme="minorHAnsi" w:hAnsiTheme="minorHAnsi" w:cstheme="minorHAnsi"/>
                <w:sz w:val="22"/>
                <w:szCs w:val="22"/>
              </w:rPr>
            </w:pPr>
            <w:r w:rsidRPr="007F2A4C">
              <w:rPr>
                <w:rFonts w:asciiTheme="minorHAnsi" w:hAnsiTheme="minorHAnsi" w:cstheme="minorHAnsi"/>
                <w:sz w:val="22"/>
                <w:szCs w:val="22"/>
              </w:rPr>
              <w:t>Oprávněné osoby</w:t>
            </w:r>
          </w:p>
        </w:tc>
      </w:tr>
      <w:tr w:rsidR="00E44A8F" w:rsidRPr="007F2A4C" w14:paraId="507EE7BB" w14:textId="77777777" w:rsidTr="00E9331D">
        <w:tc>
          <w:tcPr>
            <w:tcW w:w="2593" w:type="pct"/>
          </w:tcPr>
          <w:p w14:paraId="4040CEDA" w14:textId="5197F0E2" w:rsidR="00ED5D47" w:rsidRPr="0036673F" w:rsidRDefault="00136E69" w:rsidP="005D13EC">
            <w:pPr>
              <w:pStyle w:val="RLSeznamploh"/>
              <w:spacing w:after="160"/>
              <w:rPr>
                <w:rStyle w:val="Hypertextovodkaz"/>
                <w:rFonts w:asciiTheme="minorHAnsi" w:hAnsiTheme="minorHAnsi" w:cstheme="minorHAnsi"/>
                <w:color w:val="auto"/>
                <w:sz w:val="22"/>
                <w:szCs w:val="22"/>
              </w:rPr>
            </w:pPr>
            <w:r w:rsidRPr="0036673F">
              <w:rPr>
                <w:rFonts w:asciiTheme="minorHAnsi" w:hAnsiTheme="minorHAnsi" w:cstheme="minorHAnsi"/>
                <w:sz w:val="22"/>
                <w:szCs w:val="22"/>
              </w:rPr>
              <w:fldChar w:fldCharType="begin"/>
            </w:r>
            <w:r w:rsidRPr="0036673F">
              <w:rPr>
                <w:rFonts w:asciiTheme="minorHAnsi" w:hAnsiTheme="minorHAnsi" w:cstheme="minorHAnsi"/>
                <w:sz w:val="22"/>
                <w:szCs w:val="22"/>
              </w:rPr>
              <w:instrText xml:space="preserve"> HYPERLINK  \l "Annex04" </w:instrText>
            </w:r>
            <w:r w:rsidRPr="0036673F">
              <w:rPr>
                <w:rFonts w:asciiTheme="minorHAnsi" w:hAnsiTheme="minorHAnsi" w:cstheme="minorHAnsi"/>
                <w:sz w:val="22"/>
                <w:szCs w:val="22"/>
              </w:rPr>
              <w:fldChar w:fldCharType="separate"/>
            </w:r>
            <w:r w:rsidR="00ED5D47" w:rsidRPr="0036673F">
              <w:rPr>
                <w:rStyle w:val="Hypertextovodkaz"/>
                <w:rFonts w:asciiTheme="minorHAnsi" w:hAnsiTheme="minorHAnsi" w:cstheme="minorHAnsi"/>
                <w:color w:val="auto"/>
                <w:sz w:val="22"/>
                <w:szCs w:val="22"/>
              </w:rPr>
              <w:t xml:space="preserve">Příloha </w:t>
            </w:r>
            <w:bookmarkStart w:id="216" w:name="ListedAnnex04"/>
            <w:bookmarkEnd w:id="216"/>
            <w:r w:rsidR="00ED5D47" w:rsidRPr="0036673F">
              <w:rPr>
                <w:rStyle w:val="Hypertextovodkaz"/>
                <w:rFonts w:asciiTheme="minorHAnsi" w:hAnsiTheme="minorHAnsi" w:cstheme="minorHAnsi"/>
                <w:color w:val="auto"/>
                <w:sz w:val="22"/>
                <w:szCs w:val="22"/>
              </w:rPr>
              <w:t>č. 4</w:t>
            </w:r>
            <w:r w:rsidR="006B69EF" w:rsidRPr="0036673F">
              <w:rPr>
                <w:rStyle w:val="Hypertextovodkaz"/>
                <w:rFonts w:asciiTheme="minorHAnsi" w:hAnsiTheme="minorHAnsi" w:cstheme="minorHAnsi"/>
                <w:color w:val="auto"/>
                <w:sz w:val="22"/>
                <w:szCs w:val="22"/>
              </w:rPr>
              <w:t>:</w:t>
            </w:r>
          </w:p>
          <w:p w14:paraId="421978E3" w14:textId="4D00F2A8" w:rsidR="00B469D1" w:rsidRPr="0036673F" w:rsidRDefault="00136E69" w:rsidP="005D13EC">
            <w:pPr>
              <w:pStyle w:val="RLSeznamploh"/>
              <w:spacing w:after="160"/>
              <w:rPr>
                <w:rFonts w:asciiTheme="minorHAnsi" w:hAnsiTheme="minorHAnsi" w:cstheme="minorHAnsi"/>
                <w:sz w:val="22"/>
                <w:szCs w:val="22"/>
                <w:u w:val="single"/>
              </w:rPr>
            </w:pPr>
            <w:r w:rsidRPr="0036673F">
              <w:rPr>
                <w:rFonts w:asciiTheme="minorHAnsi" w:hAnsiTheme="minorHAnsi" w:cstheme="minorHAnsi"/>
                <w:sz w:val="22"/>
                <w:szCs w:val="22"/>
              </w:rPr>
              <w:fldChar w:fldCharType="end"/>
            </w:r>
            <w:hyperlink w:anchor="Annex05" w:history="1">
              <w:r w:rsidR="00B469D1" w:rsidRPr="0036673F">
                <w:rPr>
                  <w:rStyle w:val="Hypertextovodkaz"/>
                  <w:rFonts w:asciiTheme="minorHAnsi" w:hAnsiTheme="minorHAnsi" w:cstheme="minorHAnsi"/>
                  <w:color w:val="auto"/>
                  <w:sz w:val="22"/>
                  <w:szCs w:val="22"/>
                </w:rPr>
                <w:t xml:space="preserve">Příloha </w:t>
              </w:r>
              <w:bookmarkStart w:id="217" w:name="ListedAnnex05"/>
              <w:bookmarkEnd w:id="217"/>
              <w:r w:rsidR="00B469D1" w:rsidRPr="0036673F">
                <w:rPr>
                  <w:rStyle w:val="Hypertextovodkaz"/>
                  <w:rFonts w:asciiTheme="minorHAnsi" w:hAnsiTheme="minorHAnsi" w:cstheme="minorHAnsi"/>
                  <w:color w:val="auto"/>
                  <w:sz w:val="22"/>
                  <w:szCs w:val="22"/>
                </w:rPr>
                <w:t>č. 5:</w:t>
              </w:r>
            </w:hyperlink>
          </w:p>
          <w:p w14:paraId="7D0199A9" w14:textId="3869E7BB" w:rsidR="00B469D1" w:rsidRPr="0036673F" w:rsidRDefault="00BD1188" w:rsidP="005D13EC">
            <w:pPr>
              <w:pStyle w:val="RLSeznamploh"/>
              <w:spacing w:after="160"/>
              <w:rPr>
                <w:rFonts w:asciiTheme="minorHAnsi" w:hAnsiTheme="minorHAnsi" w:cstheme="minorHAnsi"/>
                <w:sz w:val="22"/>
                <w:szCs w:val="22"/>
                <w:u w:val="single"/>
              </w:rPr>
            </w:pPr>
            <w:hyperlink w:anchor="Annex06" w:history="1">
              <w:r w:rsidR="00B469D1" w:rsidRPr="0036673F">
                <w:rPr>
                  <w:rStyle w:val="Hypertextovodkaz"/>
                  <w:rFonts w:asciiTheme="minorHAnsi" w:hAnsiTheme="minorHAnsi" w:cstheme="minorHAnsi"/>
                  <w:color w:val="auto"/>
                  <w:sz w:val="22"/>
                  <w:szCs w:val="22"/>
                </w:rPr>
                <w:t>Příloh</w:t>
              </w:r>
              <w:bookmarkStart w:id="218" w:name="ListedAnnex06"/>
              <w:bookmarkEnd w:id="218"/>
              <w:r w:rsidR="00B469D1" w:rsidRPr="0036673F">
                <w:rPr>
                  <w:rStyle w:val="Hypertextovodkaz"/>
                  <w:rFonts w:asciiTheme="minorHAnsi" w:hAnsiTheme="minorHAnsi" w:cstheme="minorHAnsi"/>
                  <w:color w:val="auto"/>
                  <w:sz w:val="22"/>
                  <w:szCs w:val="22"/>
                </w:rPr>
                <w:t>a č. 6:</w:t>
              </w:r>
            </w:hyperlink>
          </w:p>
          <w:p w14:paraId="1D31607F" w14:textId="51EBBC76" w:rsidR="00B67EAE" w:rsidRPr="0036673F" w:rsidRDefault="00BD1188" w:rsidP="005D13EC">
            <w:pPr>
              <w:pStyle w:val="RLSeznamploh"/>
              <w:spacing w:after="160"/>
              <w:rPr>
                <w:rFonts w:asciiTheme="minorHAnsi" w:hAnsiTheme="minorHAnsi" w:cstheme="minorHAnsi"/>
                <w:sz w:val="22"/>
                <w:szCs w:val="22"/>
              </w:rPr>
            </w:pPr>
            <w:hyperlink w:anchor="Annex07" w:history="1">
              <w:r w:rsidR="00B67EAE" w:rsidRPr="0036673F">
                <w:rPr>
                  <w:rStyle w:val="Hypertextovodkaz"/>
                  <w:rFonts w:asciiTheme="minorHAnsi" w:hAnsiTheme="minorHAnsi" w:cstheme="minorHAnsi"/>
                  <w:color w:val="auto"/>
                  <w:sz w:val="22"/>
                  <w:szCs w:val="22"/>
                </w:rPr>
                <w:t>Příloha č. 7</w:t>
              </w:r>
            </w:hyperlink>
            <w:r w:rsidR="00B67EAE" w:rsidRPr="0036673F">
              <w:rPr>
                <w:rFonts w:asciiTheme="minorHAnsi" w:hAnsiTheme="minorHAnsi" w:cstheme="minorHAnsi"/>
                <w:sz w:val="22"/>
                <w:szCs w:val="22"/>
              </w:rPr>
              <w:t>:</w:t>
            </w:r>
          </w:p>
          <w:p w14:paraId="5AD9745B" w14:textId="6239EF8A" w:rsidR="000F42E8" w:rsidRPr="0036673F" w:rsidRDefault="000F42E8" w:rsidP="005D13EC">
            <w:pPr>
              <w:pStyle w:val="RLSeznamploh"/>
              <w:spacing w:after="160"/>
              <w:rPr>
                <w:rFonts w:asciiTheme="minorHAnsi" w:hAnsiTheme="minorHAnsi" w:cstheme="minorHAnsi"/>
                <w:sz w:val="22"/>
                <w:szCs w:val="22"/>
              </w:rPr>
            </w:pPr>
            <w:r w:rsidRPr="0036673F">
              <w:rPr>
                <w:rFonts w:asciiTheme="minorHAnsi" w:hAnsiTheme="minorHAnsi" w:cstheme="minorHAnsi"/>
                <w:sz w:val="22"/>
                <w:szCs w:val="22"/>
                <w:u w:val="single"/>
              </w:rPr>
              <w:t>Příloha č. 8</w:t>
            </w:r>
            <w:r w:rsidRPr="0036673F">
              <w:rPr>
                <w:rFonts w:asciiTheme="minorHAnsi" w:hAnsiTheme="minorHAnsi" w:cstheme="minorHAnsi"/>
                <w:sz w:val="22"/>
                <w:szCs w:val="22"/>
              </w:rPr>
              <w:t>:</w:t>
            </w:r>
          </w:p>
        </w:tc>
        <w:tc>
          <w:tcPr>
            <w:tcW w:w="2407" w:type="pct"/>
          </w:tcPr>
          <w:p w14:paraId="3D70E1F9" w14:textId="77777777" w:rsidR="00ED5D47" w:rsidRPr="0036673F" w:rsidRDefault="00ED5D47" w:rsidP="005D13EC">
            <w:pPr>
              <w:spacing w:after="160"/>
              <w:rPr>
                <w:rFonts w:asciiTheme="minorHAnsi" w:hAnsiTheme="minorHAnsi" w:cstheme="minorHAnsi"/>
                <w:sz w:val="22"/>
                <w:szCs w:val="22"/>
              </w:rPr>
            </w:pPr>
            <w:r w:rsidRPr="0036673F">
              <w:rPr>
                <w:rFonts w:asciiTheme="minorHAnsi" w:hAnsiTheme="minorHAnsi" w:cstheme="minorHAnsi"/>
                <w:sz w:val="22"/>
                <w:szCs w:val="22"/>
              </w:rPr>
              <w:t>Harmonogram</w:t>
            </w:r>
          </w:p>
          <w:p w14:paraId="199D8457" w14:textId="293E6D1D" w:rsidR="0053123A" w:rsidRPr="0036673F" w:rsidRDefault="00E45260" w:rsidP="005D13EC">
            <w:pPr>
              <w:spacing w:after="160"/>
              <w:rPr>
                <w:rFonts w:asciiTheme="minorHAnsi" w:hAnsiTheme="minorHAnsi" w:cstheme="minorHAnsi"/>
                <w:sz w:val="22"/>
                <w:szCs w:val="22"/>
              </w:rPr>
            </w:pPr>
            <w:bookmarkStart w:id="219" w:name="_Hlk24354063"/>
            <w:r w:rsidRPr="0036673F">
              <w:rPr>
                <w:rFonts w:asciiTheme="minorHAnsi" w:hAnsiTheme="minorHAnsi" w:cstheme="minorHAnsi"/>
                <w:sz w:val="22"/>
                <w:szCs w:val="22"/>
                <w:lang w:eastAsia="en-US"/>
              </w:rPr>
              <w:t xml:space="preserve">Požadavky </w:t>
            </w:r>
            <w:proofErr w:type="spellStart"/>
            <w:r w:rsidRPr="0036673F">
              <w:rPr>
                <w:rFonts w:asciiTheme="minorHAnsi" w:hAnsiTheme="minorHAnsi" w:cstheme="minorHAnsi"/>
                <w:sz w:val="22"/>
                <w:szCs w:val="22"/>
                <w:lang w:eastAsia="en-US"/>
              </w:rPr>
              <w:t>Quality</w:t>
            </w:r>
            <w:proofErr w:type="spellEnd"/>
            <w:r w:rsidRPr="0036673F">
              <w:rPr>
                <w:rFonts w:asciiTheme="minorHAnsi" w:hAnsiTheme="minorHAnsi" w:cstheme="minorHAnsi"/>
                <w:sz w:val="22"/>
                <w:szCs w:val="22"/>
                <w:lang w:eastAsia="en-US"/>
              </w:rPr>
              <w:t xml:space="preserve"> managementu</w:t>
            </w:r>
          </w:p>
          <w:bookmarkEnd w:id="219"/>
          <w:p w14:paraId="101750E4" w14:textId="5AECBA84" w:rsidR="00B469D1" w:rsidRPr="0036673F" w:rsidRDefault="00E45260" w:rsidP="005D13EC">
            <w:pPr>
              <w:spacing w:after="160"/>
              <w:rPr>
                <w:rFonts w:asciiTheme="minorHAnsi" w:hAnsiTheme="minorHAnsi" w:cstheme="minorHAnsi"/>
                <w:sz w:val="22"/>
                <w:szCs w:val="22"/>
              </w:rPr>
            </w:pPr>
            <w:r w:rsidRPr="0036673F">
              <w:rPr>
                <w:rFonts w:asciiTheme="minorHAnsi" w:hAnsiTheme="minorHAnsi" w:cstheme="minorHAnsi"/>
                <w:sz w:val="22"/>
                <w:szCs w:val="22"/>
              </w:rPr>
              <w:t>Požadavky projektového řízení</w:t>
            </w:r>
          </w:p>
          <w:p w14:paraId="6F77E119" w14:textId="7347E52B" w:rsidR="00B67EAE" w:rsidRPr="0036673F" w:rsidRDefault="00B67EAE" w:rsidP="005D13EC">
            <w:pPr>
              <w:spacing w:after="160"/>
              <w:rPr>
                <w:rFonts w:asciiTheme="minorHAnsi" w:hAnsiTheme="minorHAnsi" w:cstheme="minorHAnsi"/>
                <w:sz w:val="22"/>
                <w:szCs w:val="22"/>
              </w:rPr>
            </w:pPr>
            <w:r w:rsidRPr="0036673F">
              <w:rPr>
                <w:rFonts w:asciiTheme="minorHAnsi" w:hAnsiTheme="minorHAnsi" w:cstheme="minorHAnsi"/>
                <w:sz w:val="22"/>
                <w:szCs w:val="22"/>
              </w:rPr>
              <w:t>Zpracování osobních údajů</w:t>
            </w:r>
          </w:p>
          <w:p w14:paraId="6351B44D" w14:textId="6915A550" w:rsidR="000F42E8" w:rsidRPr="0036673F" w:rsidRDefault="000F42E8" w:rsidP="005D13EC">
            <w:pPr>
              <w:spacing w:after="160"/>
              <w:rPr>
                <w:rFonts w:asciiTheme="minorHAnsi" w:hAnsiTheme="minorHAnsi" w:cstheme="minorHAnsi"/>
                <w:sz w:val="22"/>
                <w:szCs w:val="22"/>
              </w:rPr>
            </w:pPr>
            <w:bookmarkStart w:id="220" w:name="_Hlk79046758"/>
            <w:r w:rsidRPr="0036673F">
              <w:rPr>
                <w:rFonts w:asciiTheme="minorHAnsi" w:hAnsiTheme="minorHAnsi" w:cstheme="minorHAnsi"/>
                <w:sz w:val="22"/>
                <w:szCs w:val="22"/>
              </w:rPr>
              <w:t>Všeobecné nákupní podmínky E.ON</w:t>
            </w:r>
            <w:bookmarkEnd w:id="220"/>
            <w:r w:rsidR="00770158">
              <w:rPr>
                <w:rFonts w:asciiTheme="minorHAnsi" w:hAnsiTheme="minorHAnsi" w:cstheme="minorHAnsi"/>
                <w:sz w:val="22"/>
                <w:szCs w:val="22"/>
              </w:rPr>
              <w:t xml:space="preserve">, </w:t>
            </w:r>
            <w:r w:rsidR="00770158" w:rsidRPr="00770158">
              <w:rPr>
                <w:rFonts w:asciiTheme="minorHAnsi" w:hAnsiTheme="minorHAnsi" w:cstheme="minorHAnsi"/>
                <w:sz w:val="22"/>
                <w:szCs w:val="22"/>
              </w:rPr>
              <w:t>Čestné prohlášení VNP</w:t>
            </w:r>
          </w:p>
        </w:tc>
      </w:tr>
      <w:tr w:rsidR="00E45260" w:rsidRPr="007F2A4C" w14:paraId="6EFB6067" w14:textId="77777777" w:rsidTr="00E9331D">
        <w:tc>
          <w:tcPr>
            <w:tcW w:w="2593" w:type="pct"/>
          </w:tcPr>
          <w:p w14:paraId="7D39D43E" w14:textId="6DE71E42" w:rsidR="00E45260" w:rsidRPr="0036673F" w:rsidRDefault="00E45260" w:rsidP="005D13EC">
            <w:pPr>
              <w:pStyle w:val="RLSeznamploh"/>
              <w:spacing w:after="160"/>
              <w:rPr>
                <w:rFonts w:asciiTheme="minorHAnsi" w:hAnsiTheme="minorHAnsi" w:cstheme="minorHAnsi"/>
                <w:sz w:val="22"/>
                <w:szCs w:val="22"/>
              </w:rPr>
            </w:pPr>
            <w:r w:rsidRPr="0036673F">
              <w:rPr>
                <w:rFonts w:asciiTheme="minorHAnsi" w:hAnsiTheme="minorHAnsi" w:cstheme="minorHAnsi"/>
                <w:sz w:val="22"/>
                <w:szCs w:val="22"/>
                <w:u w:val="single"/>
              </w:rPr>
              <w:t>Příloha č. 9</w:t>
            </w:r>
            <w:r w:rsidRPr="0036673F">
              <w:rPr>
                <w:rFonts w:asciiTheme="minorHAnsi" w:hAnsiTheme="minorHAnsi" w:cstheme="minorHAnsi"/>
                <w:sz w:val="22"/>
                <w:szCs w:val="22"/>
              </w:rPr>
              <w:t>:</w:t>
            </w:r>
          </w:p>
        </w:tc>
        <w:tc>
          <w:tcPr>
            <w:tcW w:w="2407" w:type="pct"/>
          </w:tcPr>
          <w:p w14:paraId="2E904031" w14:textId="161048AF" w:rsidR="00E45260" w:rsidRPr="0036673F" w:rsidRDefault="00E45260" w:rsidP="005D13EC">
            <w:pPr>
              <w:spacing w:after="160"/>
              <w:rPr>
                <w:rFonts w:asciiTheme="minorHAnsi" w:hAnsiTheme="minorHAnsi" w:cstheme="minorHAnsi"/>
                <w:sz w:val="22"/>
                <w:szCs w:val="22"/>
              </w:rPr>
            </w:pPr>
            <w:r w:rsidRPr="0036673F">
              <w:rPr>
                <w:rFonts w:asciiTheme="minorHAnsi" w:hAnsiTheme="minorHAnsi" w:cstheme="minorHAnsi"/>
                <w:sz w:val="22"/>
                <w:szCs w:val="22"/>
              </w:rPr>
              <w:t>Akceptační kritéria</w:t>
            </w:r>
          </w:p>
        </w:tc>
      </w:tr>
    </w:tbl>
    <w:p w14:paraId="07414FC5" w14:textId="77777777" w:rsidR="006B69EF" w:rsidRPr="007F2A4C" w:rsidRDefault="006B69EF" w:rsidP="006B69EF">
      <w:pPr>
        <w:pStyle w:val="RLTextlnkuslovan"/>
        <w:numPr>
          <w:ilvl w:val="0"/>
          <w:numId w:val="0"/>
        </w:numPr>
        <w:spacing w:after="160"/>
        <w:ind w:left="1474"/>
        <w:rPr>
          <w:rFonts w:asciiTheme="minorHAnsi" w:hAnsiTheme="minorHAnsi" w:cstheme="minorHAnsi"/>
          <w:sz w:val="22"/>
          <w:szCs w:val="22"/>
        </w:rPr>
      </w:pPr>
    </w:p>
    <w:p w14:paraId="26009AE3" w14:textId="0302B884" w:rsidR="009141CB" w:rsidRPr="007F2A4C" w:rsidRDefault="002D201B" w:rsidP="005D13EC">
      <w:pPr>
        <w:pStyle w:val="RLTextlnkuslovan"/>
        <w:spacing w:after="160"/>
        <w:rPr>
          <w:rFonts w:asciiTheme="minorHAnsi" w:hAnsiTheme="minorHAnsi" w:cstheme="minorHAnsi"/>
          <w:sz w:val="22"/>
          <w:szCs w:val="22"/>
        </w:rPr>
      </w:pPr>
      <w:r w:rsidRPr="007F2A4C">
        <w:rPr>
          <w:rFonts w:asciiTheme="minorHAnsi" w:hAnsiTheme="minorHAnsi" w:cstheme="minorHAnsi"/>
          <w:sz w:val="22"/>
          <w:szCs w:val="22"/>
        </w:rPr>
        <w:t>Tato smlouva je podepsána smluvními stranami elektronicky. Každá smluvní strana obdrží elektronický originál smlouvy.</w:t>
      </w:r>
    </w:p>
    <w:p w14:paraId="4539E126" w14:textId="77777777" w:rsidR="009141CB" w:rsidRPr="007F2A4C" w:rsidRDefault="009141CB" w:rsidP="005D13EC">
      <w:pPr>
        <w:spacing w:after="160" w:line="240" w:lineRule="auto"/>
        <w:rPr>
          <w:rFonts w:asciiTheme="minorHAnsi" w:hAnsiTheme="minorHAnsi" w:cstheme="minorHAnsi"/>
          <w:sz w:val="22"/>
          <w:szCs w:val="22"/>
        </w:rPr>
      </w:pPr>
      <w:r w:rsidRPr="007F2A4C">
        <w:rPr>
          <w:rFonts w:asciiTheme="minorHAnsi" w:hAnsiTheme="minorHAnsi" w:cstheme="minorHAnsi"/>
          <w:sz w:val="22"/>
          <w:szCs w:val="22"/>
        </w:rPr>
        <w:br w:type="page"/>
      </w:r>
    </w:p>
    <w:p w14:paraId="0358405F" w14:textId="77777777" w:rsidR="004F2738" w:rsidRPr="007F2A4C" w:rsidRDefault="004F2738" w:rsidP="005D13EC">
      <w:pPr>
        <w:pStyle w:val="RLTextlnkuslovan"/>
        <w:numPr>
          <w:ilvl w:val="0"/>
          <w:numId w:val="0"/>
        </w:numPr>
        <w:spacing w:after="160"/>
        <w:ind w:left="1474"/>
        <w:rPr>
          <w:rFonts w:asciiTheme="minorHAnsi" w:hAnsiTheme="minorHAnsi" w:cstheme="minorHAnsi"/>
          <w:sz w:val="22"/>
          <w:szCs w:val="22"/>
        </w:rPr>
      </w:pPr>
    </w:p>
    <w:p w14:paraId="3D96BBAD" w14:textId="2444DC6C" w:rsidR="00EC245F" w:rsidRDefault="00591227" w:rsidP="005D13EC">
      <w:pPr>
        <w:pStyle w:val="RLProhlensmluvnchstran"/>
        <w:spacing w:after="160"/>
        <w:rPr>
          <w:rFonts w:asciiTheme="minorHAnsi" w:hAnsiTheme="minorHAnsi" w:cstheme="minorHAnsi"/>
          <w:sz w:val="22"/>
          <w:szCs w:val="22"/>
        </w:rPr>
      </w:pPr>
      <w:bookmarkStart w:id="221" w:name="_Hlt313889530"/>
      <w:bookmarkStart w:id="222" w:name="_Hlt313894359"/>
      <w:bookmarkEnd w:id="221"/>
      <w:bookmarkEnd w:id="222"/>
      <w:r w:rsidRPr="007F2A4C">
        <w:rPr>
          <w:rFonts w:asciiTheme="minorHAnsi" w:hAnsiTheme="minorHAnsi" w:cstheme="minorHAnsi"/>
          <w:sz w:val="22"/>
          <w:szCs w:val="22"/>
        </w:rPr>
        <w:t>Smluvní strany</w:t>
      </w:r>
      <w:r w:rsidR="00EC245F" w:rsidRPr="007F2A4C">
        <w:rPr>
          <w:rFonts w:asciiTheme="minorHAnsi" w:hAnsiTheme="minorHAnsi" w:cstheme="minorHAnsi"/>
          <w:sz w:val="22"/>
          <w:szCs w:val="22"/>
        </w:rPr>
        <w:t xml:space="preserve"> prohlašují, že si tuto Smlouvu přečetly, že s jejím obsahem souhlasí a na důkaz toho k ní připojují svoje podpisy.</w:t>
      </w:r>
    </w:p>
    <w:p w14:paraId="00C8EF02" w14:textId="5630B745" w:rsidR="00091200" w:rsidRDefault="00091200" w:rsidP="005D13EC">
      <w:pPr>
        <w:pStyle w:val="RLProhlensmluvnchstran"/>
        <w:spacing w:after="160"/>
        <w:rPr>
          <w:rFonts w:asciiTheme="minorHAnsi" w:hAnsiTheme="minorHAnsi" w:cstheme="minorHAnsi"/>
          <w:sz w:val="22"/>
          <w:szCs w:val="22"/>
        </w:rPr>
      </w:pPr>
    </w:p>
    <w:tbl>
      <w:tblPr>
        <w:tblW w:w="9072" w:type="dxa"/>
        <w:tblLayout w:type="fixed"/>
        <w:tblCellMar>
          <w:left w:w="70" w:type="dxa"/>
          <w:right w:w="70" w:type="dxa"/>
        </w:tblCellMar>
        <w:tblLook w:val="0000" w:firstRow="0" w:lastRow="0" w:firstColumn="0" w:lastColumn="0" w:noHBand="0" w:noVBand="0"/>
      </w:tblPr>
      <w:tblGrid>
        <w:gridCol w:w="5309"/>
        <w:gridCol w:w="3763"/>
      </w:tblGrid>
      <w:tr w:rsidR="00091200" w:rsidRPr="00270C8E" w14:paraId="6F2067DC" w14:textId="77777777" w:rsidTr="00973032">
        <w:trPr>
          <w:trHeight w:val="1436"/>
        </w:trPr>
        <w:tc>
          <w:tcPr>
            <w:tcW w:w="5309" w:type="dxa"/>
            <w:shd w:val="clear" w:color="auto" w:fill="auto"/>
          </w:tcPr>
          <w:p w14:paraId="7656EF1A" w14:textId="77777777" w:rsidR="00091200" w:rsidRPr="00B004CC" w:rsidRDefault="00091200" w:rsidP="00973032">
            <w:pPr>
              <w:tabs>
                <w:tab w:val="left" w:pos="2835"/>
              </w:tabs>
              <w:rPr>
                <w:rFonts w:cs="Arial"/>
              </w:rPr>
            </w:pPr>
            <w:r w:rsidRPr="00B004CC">
              <w:rPr>
                <w:rFonts w:cs="Arial"/>
              </w:rPr>
              <w:t>Místo:</w:t>
            </w:r>
          </w:p>
          <w:p w14:paraId="001FBF9F" w14:textId="77777777" w:rsidR="00091200" w:rsidRPr="00B004CC" w:rsidRDefault="00091200" w:rsidP="00973032">
            <w:pPr>
              <w:tabs>
                <w:tab w:val="left" w:pos="2835"/>
              </w:tabs>
              <w:rPr>
                <w:rFonts w:cs="Arial"/>
              </w:rPr>
            </w:pPr>
          </w:p>
        </w:tc>
        <w:tc>
          <w:tcPr>
            <w:tcW w:w="3763" w:type="dxa"/>
            <w:shd w:val="clear" w:color="auto" w:fill="auto"/>
          </w:tcPr>
          <w:p w14:paraId="5D06DDF3" w14:textId="77777777" w:rsidR="00091200" w:rsidRPr="00B004CC" w:rsidRDefault="00091200" w:rsidP="00973032">
            <w:pPr>
              <w:tabs>
                <w:tab w:val="left" w:pos="2835"/>
              </w:tabs>
              <w:rPr>
                <w:rFonts w:cs="Arial"/>
              </w:rPr>
            </w:pPr>
            <w:r w:rsidRPr="00B004CC">
              <w:rPr>
                <w:rFonts w:cs="Arial"/>
              </w:rPr>
              <w:t xml:space="preserve">Místo: </w:t>
            </w:r>
          </w:p>
          <w:p w14:paraId="6B7D8D0A" w14:textId="77777777" w:rsidR="00091200" w:rsidRPr="00B004CC" w:rsidRDefault="00091200" w:rsidP="00973032">
            <w:pPr>
              <w:tabs>
                <w:tab w:val="left" w:pos="2835"/>
              </w:tabs>
              <w:rPr>
                <w:rFonts w:cs="Arial"/>
              </w:rPr>
            </w:pPr>
          </w:p>
          <w:p w14:paraId="4A98B816" w14:textId="77777777" w:rsidR="00091200" w:rsidRPr="00B004CC" w:rsidRDefault="00091200" w:rsidP="00973032">
            <w:pPr>
              <w:tabs>
                <w:tab w:val="left" w:pos="2835"/>
              </w:tabs>
              <w:rPr>
                <w:rFonts w:cs="Arial"/>
              </w:rPr>
            </w:pPr>
          </w:p>
          <w:p w14:paraId="5FDAFCC8" w14:textId="77777777" w:rsidR="00091200" w:rsidRPr="00B004CC" w:rsidRDefault="00091200" w:rsidP="00973032">
            <w:pPr>
              <w:tabs>
                <w:tab w:val="left" w:pos="2835"/>
              </w:tabs>
              <w:rPr>
                <w:rFonts w:cs="Arial"/>
              </w:rPr>
            </w:pPr>
          </w:p>
        </w:tc>
      </w:tr>
      <w:tr w:rsidR="00091200" w:rsidRPr="0036673F" w14:paraId="01F62067" w14:textId="77777777" w:rsidTr="00973032">
        <w:trPr>
          <w:trHeight w:val="607"/>
        </w:trPr>
        <w:tc>
          <w:tcPr>
            <w:tcW w:w="5309" w:type="dxa"/>
            <w:shd w:val="clear" w:color="auto" w:fill="auto"/>
          </w:tcPr>
          <w:p w14:paraId="493D4FA5" w14:textId="77777777" w:rsidR="00091200" w:rsidRPr="00B004CC" w:rsidRDefault="00091200" w:rsidP="00973032">
            <w:pPr>
              <w:tabs>
                <w:tab w:val="left" w:pos="2835"/>
              </w:tabs>
              <w:rPr>
                <w:rFonts w:cs="Arial"/>
              </w:rPr>
            </w:pPr>
            <w:r w:rsidRPr="00502005">
              <w:rPr>
                <w:rFonts w:cs="Arial"/>
              </w:rPr>
              <w:t>Za a jménem</w:t>
            </w:r>
            <w:r w:rsidRPr="00B004CC">
              <w:rPr>
                <w:rFonts w:cs="Arial"/>
                <w:b/>
              </w:rPr>
              <w:t xml:space="preserve"> </w:t>
            </w:r>
            <w:proofErr w:type="gramStart"/>
            <w:r w:rsidRPr="00B004CC">
              <w:rPr>
                <w:rFonts w:cs="Arial"/>
                <w:b/>
              </w:rPr>
              <w:t>EG.D</w:t>
            </w:r>
            <w:proofErr w:type="gramEnd"/>
            <w:r w:rsidRPr="00B004CC">
              <w:rPr>
                <w:rFonts w:cs="Arial"/>
                <w:b/>
              </w:rPr>
              <w:t>, a.s.</w:t>
            </w:r>
          </w:p>
        </w:tc>
        <w:tc>
          <w:tcPr>
            <w:tcW w:w="3763" w:type="dxa"/>
            <w:shd w:val="clear" w:color="auto" w:fill="auto"/>
          </w:tcPr>
          <w:p w14:paraId="502535FF" w14:textId="77777777" w:rsidR="00091200" w:rsidRPr="0036673F" w:rsidRDefault="00091200" w:rsidP="00973032">
            <w:pPr>
              <w:tabs>
                <w:tab w:val="left" w:pos="2835"/>
              </w:tabs>
              <w:rPr>
                <w:rFonts w:cs="Arial"/>
                <w:b/>
                <w:highlight w:val="yellow"/>
              </w:rPr>
            </w:pPr>
            <w:r w:rsidRPr="0036673F">
              <w:rPr>
                <w:rFonts w:cs="Arial"/>
                <w:highlight w:val="yellow"/>
              </w:rPr>
              <w:t>Za a jménem</w:t>
            </w:r>
            <w:r w:rsidRPr="0036673F">
              <w:rPr>
                <w:rFonts w:cs="Arial"/>
                <w:b/>
                <w:highlight w:val="yellow"/>
              </w:rPr>
              <w:t xml:space="preserve"> </w:t>
            </w:r>
          </w:p>
          <w:p w14:paraId="3E95554C" w14:textId="77777777" w:rsidR="00091200" w:rsidRPr="0036673F" w:rsidRDefault="00091200" w:rsidP="00973032">
            <w:pPr>
              <w:tabs>
                <w:tab w:val="left" w:pos="2835"/>
              </w:tabs>
              <w:rPr>
                <w:rFonts w:cs="Arial"/>
                <w:highlight w:val="yellow"/>
              </w:rPr>
            </w:pPr>
            <w:r w:rsidRPr="0036673F">
              <w:rPr>
                <w:rFonts w:cs="Arial"/>
                <w:b/>
                <w:highlight w:val="yellow"/>
              </w:rPr>
              <w:t>[● DOPLNÍ ZHOTOVITEL V NABÍDCE]</w:t>
            </w:r>
            <w:r w:rsidRPr="0036673F">
              <w:rPr>
                <w:rFonts w:cs="Arial"/>
                <w:highlight w:val="yellow"/>
              </w:rPr>
              <w:t>:</w:t>
            </w:r>
          </w:p>
        </w:tc>
      </w:tr>
      <w:tr w:rsidR="00091200" w:rsidRPr="0036673F" w14:paraId="7A4EE81E" w14:textId="77777777" w:rsidTr="00973032">
        <w:trPr>
          <w:trHeight w:val="607"/>
        </w:trPr>
        <w:tc>
          <w:tcPr>
            <w:tcW w:w="5309" w:type="dxa"/>
            <w:shd w:val="clear" w:color="auto" w:fill="auto"/>
          </w:tcPr>
          <w:p w14:paraId="5A45B016" w14:textId="77777777" w:rsidR="00091200" w:rsidRPr="00502005" w:rsidRDefault="00091200" w:rsidP="00973032">
            <w:pPr>
              <w:tabs>
                <w:tab w:val="left" w:pos="2835"/>
              </w:tabs>
              <w:rPr>
                <w:rFonts w:cs="Arial"/>
              </w:rPr>
            </w:pPr>
          </w:p>
        </w:tc>
        <w:tc>
          <w:tcPr>
            <w:tcW w:w="3763" w:type="dxa"/>
            <w:shd w:val="clear" w:color="auto" w:fill="auto"/>
          </w:tcPr>
          <w:p w14:paraId="3E811D54" w14:textId="77777777" w:rsidR="00091200" w:rsidRPr="0036673F" w:rsidRDefault="00091200" w:rsidP="00973032">
            <w:pPr>
              <w:tabs>
                <w:tab w:val="left" w:pos="2835"/>
              </w:tabs>
              <w:rPr>
                <w:rFonts w:cs="Arial"/>
                <w:highlight w:val="yellow"/>
              </w:rPr>
            </w:pPr>
          </w:p>
        </w:tc>
      </w:tr>
      <w:tr w:rsidR="00091200" w:rsidRPr="0036673F" w14:paraId="54400C0C" w14:textId="77777777" w:rsidTr="00973032">
        <w:trPr>
          <w:trHeight w:val="3071"/>
        </w:trPr>
        <w:tc>
          <w:tcPr>
            <w:tcW w:w="5309" w:type="dxa"/>
            <w:shd w:val="clear" w:color="auto" w:fill="auto"/>
          </w:tcPr>
          <w:p w14:paraId="402BC77A" w14:textId="77777777" w:rsidR="00091200" w:rsidRPr="00502005" w:rsidRDefault="00091200" w:rsidP="00973032">
            <w:pPr>
              <w:pBdr>
                <w:bottom w:val="single" w:sz="12" w:space="1" w:color="auto"/>
              </w:pBdr>
              <w:tabs>
                <w:tab w:val="left" w:pos="2835"/>
              </w:tabs>
              <w:rPr>
                <w:rFonts w:cs="Arial"/>
              </w:rPr>
            </w:pPr>
          </w:p>
          <w:p w14:paraId="6A906178" w14:textId="77777777" w:rsidR="00091200" w:rsidRDefault="00091200" w:rsidP="00973032">
            <w:pPr>
              <w:pBdr>
                <w:bottom w:val="single" w:sz="12" w:space="1" w:color="auto"/>
              </w:pBdr>
              <w:tabs>
                <w:tab w:val="left" w:pos="2835"/>
              </w:tabs>
              <w:rPr>
                <w:rFonts w:cs="Arial"/>
              </w:rPr>
            </w:pPr>
          </w:p>
          <w:p w14:paraId="3FF823BE" w14:textId="77777777" w:rsidR="00091200" w:rsidRPr="00B004CC" w:rsidRDefault="00091200" w:rsidP="00973032">
            <w:pPr>
              <w:pBdr>
                <w:bottom w:val="single" w:sz="12" w:space="1" w:color="auto"/>
              </w:pBdr>
              <w:tabs>
                <w:tab w:val="left" w:pos="2835"/>
              </w:tabs>
              <w:rPr>
                <w:rFonts w:cs="Arial"/>
              </w:rPr>
            </w:pPr>
          </w:p>
          <w:p w14:paraId="2D800020" w14:textId="77777777" w:rsidR="00091200" w:rsidRPr="00B004CC" w:rsidRDefault="00091200" w:rsidP="00973032">
            <w:pPr>
              <w:pBdr>
                <w:bottom w:val="single" w:sz="12" w:space="1" w:color="auto"/>
              </w:pBdr>
              <w:tabs>
                <w:tab w:val="left" w:pos="2835"/>
              </w:tabs>
              <w:rPr>
                <w:rFonts w:cs="Arial"/>
              </w:rPr>
            </w:pPr>
          </w:p>
          <w:p w14:paraId="229185C5" w14:textId="77777777" w:rsidR="00091200" w:rsidRPr="00B004CC" w:rsidRDefault="00091200" w:rsidP="00973032">
            <w:pPr>
              <w:tabs>
                <w:tab w:val="left" w:pos="2835"/>
              </w:tabs>
              <w:rPr>
                <w:rFonts w:cs="Arial"/>
              </w:rPr>
            </w:pPr>
            <w:r w:rsidRPr="00B004CC">
              <w:rPr>
                <w:rFonts w:cs="Arial"/>
              </w:rPr>
              <w:t>Jméno: Ing. Zdeněk Bauer</w:t>
            </w:r>
          </w:p>
          <w:p w14:paraId="43C5AE9B" w14:textId="77777777" w:rsidR="00091200" w:rsidRPr="00B004CC" w:rsidRDefault="00091200" w:rsidP="00973032">
            <w:pPr>
              <w:tabs>
                <w:tab w:val="left" w:pos="2835"/>
              </w:tabs>
              <w:rPr>
                <w:rFonts w:cs="Arial"/>
              </w:rPr>
            </w:pPr>
            <w:r w:rsidRPr="00B004CC">
              <w:rPr>
                <w:rFonts w:cs="Arial"/>
              </w:rPr>
              <w:t>Funkce: předseda představenstva</w:t>
            </w:r>
          </w:p>
        </w:tc>
        <w:tc>
          <w:tcPr>
            <w:tcW w:w="3763" w:type="dxa"/>
            <w:shd w:val="clear" w:color="auto" w:fill="auto"/>
          </w:tcPr>
          <w:p w14:paraId="11C85A8F" w14:textId="77777777" w:rsidR="00091200" w:rsidRPr="0036673F" w:rsidRDefault="00091200" w:rsidP="00973032">
            <w:pPr>
              <w:pBdr>
                <w:bottom w:val="single" w:sz="12" w:space="1" w:color="auto"/>
              </w:pBdr>
              <w:tabs>
                <w:tab w:val="left" w:pos="2835"/>
              </w:tabs>
              <w:rPr>
                <w:rFonts w:cs="Arial"/>
                <w:highlight w:val="yellow"/>
              </w:rPr>
            </w:pPr>
          </w:p>
          <w:p w14:paraId="4E46E927" w14:textId="77777777" w:rsidR="00091200" w:rsidRPr="0036673F" w:rsidRDefault="00091200" w:rsidP="00973032">
            <w:pPr>
              <w:pBdr>
                <w:bottom w:val="single" w:sz="12" w:space="1" w:color="auto"/>
              </w:pBdr>
              <w:tabs>
                <w:tab w:val="left" w:pos="2835"/>
              </w:tabs>
              <w:rPr>
                <w:rFonts w:cs="Arial"/>
                <w:highlight w:val="yellow"/>
              </w:rPr>
            </w:pPr>
          </w:p>
          <w:p w14:paraId="116B68C5" w14:textId="77777777" w:rsidR="00091200" w:rsidRPr="0036673F" w:rsidRDefault="00091200" w:rsidP="00973032">
            <w:pPr>
              <w:pBdr>
                <w:bottom w:val="single" w:sz="12" w:space="1" w:color="auto"/>
              </w:pBdr>
              <w:tabs>
                <w:tab w:val="left" w:pos="2835"/>
              </w:tabs>
              <w:rPr>
                <w:rFonts w:cs="Arial"/>
                <w:highlight w:val="yellow"/>
              </w:rPr>
            </w:pPr>
          </w:p>
          <w:p w14:paraId="609EFABF" w14:textId="77777777" w:rsidR="00091200" w:rsidRPr="0036673F" w:rsidRDefault="00091200" w:rsidP="00973032">
            <w:pPr>
              <w:pBdr>
                <w:bottom w:val="single" w:sz="12" w:space="1" w:color="auto"/>
              </w:pBdr>
              <w:tabs>
                <w:tab w:val="left" w:pos="2835"/>
              </w:tabs>
              <w:rPr>
                <w:rFonts w:cs="Arial"/>
                <w:highlight w:val="yellow"/>
              </w:rPr>
            </w:pPr>
          </w:p>
          <w:p w14:paraId="4E065F88" w14:textId="77777777" w:rsidR="00091200" w:rsidRPr="0036673F" w:rsidRDefault="00091200" w:rsidP="00973032">
            <w:pPr>
              <w:tabs>
                <w:tab w:val="left" w:pos="2835"/>
              </w:tabs>
              <w:rPr>
                <w:rFonts w:cs="Arial"/>
                <w:highlight w:val="yellow"/>
              </w:rPr>
            </w:pPr>
            <w:r w:rsidRPr="0036673F">
              <w:rPr>
                <w:rFonts w:cs="Arial"/>
                <w:highlight w:val="yellow"/>
              </w:rPr>
              <w:t xml:space="preserve">Jméno: </w:t>
            </w:r>
          </w:p>
          <w:p w14:paraId="658BBEB1" w14:textId="77777777" w:rsidR="00091200" w:rsidRPr="0036673F" w:rsidRDefault="00091200" w:rsidP="00973032">
            <w:pPr>
              <w:tabs>
                <w:tab w:val="left" w:pos="2835"/>
              </w:tabs>
              <w:rPr>
                <w:rFonts w:cs="Arial"/>
                <w:highlight w:val="yellow"/>
              </w:rPr>
            </w:pPr>
            <w:proofErr w:type="gramStart"/>
            <w:r w:rsidRPr="0036673F">
              <w:rPr>
                <w:rFonts w:cs="Arial"/>
                <w:highlight w:val="yellow"/>
              </w:rPr>
              <w:t>[ </w:t>
            </w:r>
            <w:r w:rsidRPr="0036673F">
              <w:rPr>
                <w:rFonts w:cs="Arial"/>
                <w:b/>
                <w:highlight w:val="yellow"/>
              </w:rPr>
              <w:t>●</w:t>
            </w:r>
            <w:proofErr w:type="gramEnd"/>
            <w:r w:rsidRPr="0036673F">
              <w:rPr>
                <w:rFonts w:cs="Arial"/>
                <w:b/>
                <w:highlight w:val="yellow"/>
              </w:rPr>
              <w:t> DOPLNÍ ZHOTOVITEL V NABÍDCE</w:t>
            </w:r>
            <w:r w:rsidRPr="0036673F">
              <w:rPr>
                <w:rFonts w:cs="Arial"/>
                <w:highlight w:val="yellow"/>
              </w:rPr>
              <w:t>]</w:t>
            </w:r>
          </w:p>
          <w:p w14:paraId="3D1F87C8" w14:textId="77777777" w:rsidR="00091200" w:rsidRPr="0036673F" w:rsidRDefault="00091200" w:rsidP="00973032">
            <w:pPr>
              <w:tabs>
                <w:tab w:val="left" w:pos="2835"/>
              </w:tabs>
              <w:rPr>
                <w:rFonts w:cs="Arial"/>
                <w:highlight w:val="yellow"/>
              </w:rPr>
            </w:pPr>
            <w:r w:rsidRPr="0036673F">
              <w:rPr>
                <w:rFonts w:cs="Arial"/>
                <w:highlight w:val="yellow"/>
              </w:rPr>
              <w:t xml:space="preserve">Funkce: </w:t>
            </w:r>
          </w:p>
          <w:p w14:paraId="7DA8EAAE" w14:textId="77777777" w:rsidR="00091200" w:rsidRPr="0036673F" w:rsidRDefault="00091200" w:rsidP="00973032">
            <w:pPr>
              <w:tabs>
                <w:tab w:val="left" w:pos="2835"/>
              </w:tabs>
              <w:rPr>
                <w:rFonts w:cs="Arial"/>
                <w:highlight w:val="yellow"/>
              </w:rPr>
            </w:pPr>
            <w:proofErr w:type="gramStart"/>
            <w:r w:rsidRPr="0036673F">
              <w:rPr>
                <w:rFonts w:cs="Arial"/>
                <w:highlight w:val="yellow"/>
              </w:rPr>
              <w:t>[ </w:t>
            </w:r>
            <w:r w:rsidRPr="0036673F">
              <w:rPr>
                <w:rFonts w:cs="Arial"/>
                <w:b/>
                <w:highlight w:val="yellow"/>
              </w:rPr>
              <w:t>●</w:t>
            </w:r>
            <w:proofErr w:type="gramEnd"/>
            <w:r w:rsidRPr="0036673F">
              <w:rPr>
                <w:rFonts w:cs="Arial"/>
                <w:b/>
                <w:highlight w:val="yellow"/>
              </w:rPr>
              <w:t> DOPLNÍ ZHOTOVITEL V NABÍDCE</w:t>
            </w:r>
            <w:r w:rsidRPr="0036673F">
              <w:rPr>
                <w:rFonts w:cs="Arial"/>
                <w:highlight w:val="yellow"/>
              </w:rPr>
              <w:t>]</w:t>
            </w:r>
          </w:p>
        </w:tc>
      </w:tr>
      <w:tr w:rsidR="00091200" w:rsidRPr="0036673F" w14:paraId="3FD1CF0D" w14:textId="77777777" w:rsidTr="00973032">
        <w:trPr>
          <w:trHeight w:val="1761"/>
        </w:trPr>
        <w:tc>
          <w:tcPr>
            <w:tcW w:w="5309" w:type="dxa"/>
            <w:shd w:val="clear" w:color="auto" w:fill="auto"/>
          </w:tcPr>
          <w:p w14:paraId="381B057F" w14:textId="77777777" w:rsidR="00091200" w:rsidRDefault="00091200" w:rsidP="00973032">
            <w:pPr>
              <w:pBdr>
                <w:bottom w:val="single" w:sz="12" w:space="1" w:color="auto"/>
              </w:pBdr>
              <w:tabs>
                <w:tab w:val="left" w:pos="2835"/>
              </w:tabs>
              <w:rPr>
                <w:rFonts w:cs="Arial"/>
              </w:rPr>
            </w:pPr>
          </w:p>
          <w:p w14:paraId="7FAEAA81" w14:textId="77777777" w:rsidR="00091200" w:rsidRPr="00502005" w:rsidRDefault="00091200" w:rsidP="00973032">
            <w:pPr>
              <w:pBdr>
                <w:bottom w:val="single" w:sz="12" w:space="1" w:color="auto"/>
              </w:pBdr>
              <w:tabs>
                <w:tab w:val="left" w:pos="2835"/>
              </w:tabs>
              <w:rPr>
                <w:rFonts w:cs="Arial"/>
              </w:rPr>
            </w:pPr>
          </w:p>
          <w:p w14:paraId="6AD0211B" w14:textId="77777777" w:rsidR="00091200" w:rsidRPr="00B004CC" w:rsidRDefault="00091200" w:rsidP="00973032">
            <w:pPr>
              <w:pBdr>
                <w:bottom w:val="single" w:sz="12" w:space="1" w:color="auto"/>
              </w:pBdr>
              <w:tabs>
                <w:tab w:val="left" w:pos="2835"/>
              </w:tabs>
              <w:rPr>
                <w:rFonts w:cs="Arial"/>
              </w:rPr>
            </w:pPr>
          </w:p>
          <w:p w14:paraId="4D92E798" w14:textId="77777777" w:rsidR="00091200" w:rsidRPr="00B004CC" w:rsidRDefault="00091200" w:rsidP="00973032">
            <w:pPr>
              <w:tabs>
                <w:tab w:val="left" w:pos="2835"/>
              </w:tabs>
              <w:rPr>
                <w:rFonts w:cs="Arial"/>
              </w:rPr>
            </w:pPr>
            <w:r w:rsidRPr="00B004CC">
              <w:rPr>
                <w:rFonts w:cs="Arial"/>
              </w:rPr>
              <w:t>Jméno: Ing. Pavel Čada, Ph.D.</w:t>
            </w:r>
          </w:p>
          <w:p w14:paraId="17CB8385" w14:textId="77777777" w:rsidR="00091200" w:rsidRPr="00B004CC" w:rsidRDefault="00091200" w:rsidP="00973032">
            <w:pPr>
              <w:tabs>
                <w:tab w:val="left" w:pos="2835"/>
              </w:tabs>
              <w:rPr>
                <w:rFonts w:cs="Arial"/>
              </w:rPr>
            </w:pPr>
            <w:r w:rsidRPr="00B004CC">
              <w:rPr>
                <w:rFonts w:cs="Arial"/>
              </w:rPr>
              <w:t>Funkce: místopředseda představenstva</w:t>
            </w:r>
          </w:p>
          <w:p w14:paraId="75813BDC" w14:textId="77777777" w:rsidR="00091200" w:rsidRPr="00B004CC" w:rsidRDefault="00091200" w:rsidP="00973032">
            <w:pPr>
              <w:tabs>
                <w:tab w:val="left" w:pos="2835"/>
              </w:tabs>
              <w:rPr>
                <w:rFonts w:cs="Arial"/>
              </w:rPr>
            </w:pPr>
          </w:p>
          <w:p w14:paraId="79E2701D" w14:textId="77777777" w:rsidR="00091200" w:rsidRPr="00B004CC" w:rsidRDefault="00091200" w:rsidP="00973032">
            <w:pPr>
              <w:tabs>
                <w:tab w:val="left" w:pos="2835"/>
              </w:tabs>
              <w:rPr>
                <w:rFonts w:cs="Arial"/>
              </w:rPr>
            </w:pPr>
          </w:p>
          <w:p w14:paraId="7EF3F8D9" w14:textId="77777777" w:rsidR="00091200" w:rsidRPr="00B004CC" w:rsidRDefault="00091200" w:rsidP="00973032">
            <w:pPr>
              <w:tabs>
                <w:tab w:val="left" w:pos="2835"/>
              </w:tabs>
              <w:rPr>
                <w:rFonts w:cs="Arial"/>
              </w:rPr>
            </w:pPr>
          </w:p>
          <w:p w14:paraId="709EA7D2" w14:textId="77777777" w:rsidR="00091200" w:rsidRPr="00B004CC" w:rsidRDefault="00091200" w:rsidP="00973032">
            <w:pPr>
              <w:tabs>
                <w:tab w:val="left" w:pos="2835"/>
              </w:tabs>
              <w:rPr>
                <w:rFonts w:cs="Arial"/>
              </w:rPr>
            </w:pPr>
          </w:p>
        </w:tc>
        <w:tc>
          <w:tcPr>
            <w:tcW w:w="3763" w:type="dxa"/>
            <w:shd w:val="clear" w:color="auto" w:fill="auto"/>
          </w:tcPr>
          <w:p w14:paraId="11992166" w14:textId="77777777" w:rsidR="00091200" w:rsidRPr="0036673F" w:rsidRDefault="00091200" w:rsidP="00973032">
            <w:pPr>
              <w:pBdr>
                <w:bottom w:val="single" w:sz="12" w:space="1" w:color="auto"/>
              </w:pBdr>
              <w:tabs>
                <w:tab w:val="left" w:pos="2835"/>
              </w:tabs>
              <w:rPr>
                <w:rFonts w:cs="Arial"/>
                <w:highlight w:val="yellow"/>
              </w:rPr>
            </w:pPr>
          </w:p>
          <w:p w14:paraId="3AA2EE24" w14:textId="77777777" w:rsidR="00091200" w:rsidRPr="0036673F" w:rsidRDefault="00091200" w:rsidP="00973032">
            <w:pPr>
              <w:pBdr>
                <w:bottom w:val="single" w:sz="12" w:space="1" w:color="auto"/>
              </w:pBdr>
              <w:tabs>
                <w:tab w:val="left" w:pos="2835"/>
              </w:tabs>
              <w:rPr>
                <w:rFonts w:cs="Arial"/>
                <w:highlight w:val="yellow"/>
              </w:rPr>
            </w:pPr>
          </w:p>
          <w:p w14:paraId="1796BBBD" w14:textId="77777777" w:rsidR="00091200" w:rsidRPr="0036673F" w:rsidRDefault="00091200" w:rsidP="00973032">
            <w:pPr>
              <w:pBdr>
                <w:bottom w:val="single" w:sz="12" w:space="1" w:color="auto"/>
              </w:pBdr>
              <w:tabs>
                <w:tab w:val="left" w:pos="2835"/>
              </w:tabs>
              <w:rPr>
                <w:rFonts w:cs="Arial"/>
                <w:highlight w:val="yellow"/>
              </w:rPr>
            </w:pPr>
          </w:p>
          <w:p w14:paraId="0CAD0147" w14:textId="77777777" w:rsidR="00091200" w:rsidRPr="0036673F" w:rsidRDefault="00091200" w:rsidP="00973032">
            <w:pPr>
              <w:tabs>
                <w:tab w:val="left" w:pos="2835"/>
              </w:tabs>
              <w:rPr>
                <w:rFonts w:cs="Arial"/>
                <w:highlight w:val="yellow"/>
              </w:rPr>
            </w:pPr>
            <w:r w:rsidRPr="0036673F">
              <w:rPr>
                <w:rFonts w:cs="Arial"/>
                <w:highlight w:val="yellow"/>
              </w:rPr>
              <w:t xml:space="preserve">Jméno: </w:t>
            </w:r>
          </w:p>
          <w:p w14:paraId="6416BC6F" w14:textId="77777777" w:rsidR="00091200" w:rsidRPr="0036673F" w:rsidRDefault="00091200" w:rsidP="00973032">
            <w:pPr>
              <w:tabs>
                <w:tab w:val="left" w:pos="2835"/>
              </w:tabs>
              <w:rPr>
                <w:rFonts w:cs="Arial"/>
                <w:highlight w:val="yellow"/>
              </w:rPr>
            </w:pPr>
            <w:proofErr w:type="gramStart"/>
            <w:r w:rsidRPr="0036673F">
              <w:rPr>
                <w:rFonts w:cs="Arial"/>
                <w:highlight w:val="yellow"/>
              </w:rPr>
              <w:t>[ </w:t>
            </w:r>
            <w:r w:rsidRPr="0036673F">
              <w:rPr>
                <w:rFonts w:cs="Arial"/>
                <w:b/>
                <w:highlight w:val="yellow"/>
              </w:rPr>
              <w:t>●</w:t>
            </w:r>
            <w:proofErr w:type="gramEnd"/>
            <w:r w:rsidRPr="0036673F">
              <w:rPr>
                <w:rFonts w:cs="Arial"/>
                <w:b/>
                <w:highlight w:val="yellow"/>
              </w:rPr>
              <w:t> DOPLNÍ ZHOTOVITEL V NABÍDCE</w:t>
            </w:r>
            <w:r w:rsidRPr="0036673F">
              <w:rPr>
                <w:rFonts w:cs="Arial"/>
                <w:highlight w:val="yellow"/>
              </w:rPr>
              <w:t>]</w:t>
            </w:r>
          </w:p>
          <w:p w14:paraId="5747DEA4" w14:textId="77777777" w:rsidR="00091200" w:rsidRPr="0036673F" w:rsidRDefault="00091200" w:rsidP="00973032">
            <w:pPr>
              <w:tabs>
                <w:tab w:val="left" w:pos="2835"/>
              </w:tabs>
              <w:rPr>
                <w:rFonts w:cs="Arial"/>
                <w:highlight w:val="yellow"/>
              </w:rPr>
            </w:pPr>
            <w:r w:rsidRPr="0036673F">
              <w:rPr>
                <w:rFonts w:cs="Arial"/>
                <w:highlight w:val="yellow"/>
              </w:rPr>
              <w:t xml:space="preserve">Funkce:    </w:t>
            </w:r>
          </w:p>
          <w:p w14:paraId="7B351E21" w14:textId="77777777" w:rsidR="00091200" w:rsidRPr="0036673F" w:rsidRDefault="00091200" w:rsidP="00973032">
            <w:pPr>
              <w:tabs>
                <w:tab w:val="left" w:pos="2835"/>
              </w:tabs>
              <w:rPr>
                <w:rFonts w:cs="Arial"/>
                <w:highlight w:val="yellow"/>
              </w:rPr>
            </w:pPr>
            <w:proofErr w:type="gramStart"/>
            <w:r w:rsidRPr="0036673F">
              <w:rPr>
                <w:rFonts w:cs="Arial"/>
                <w:highlight w:val="yellow"/>
              </w:rPr>
              <w:t>[ </w:t>
            </w:r>
            <w:r w:rsidRPr="0036673F">
              <w:rPr>
                <w:rFonts w:cs="Arial"/>
                <w:b/>
                <w:highlight w:val="yellow"/>
              </w:rPr>
              <w:t>●</w:t>
            </w:r>
            <w:proofErr w:type="gramEnd"/>
            <w:r w:rsidRPr="0036673F">
              <w:rPr>
                <w:rFonts w:cs="Arial"/>
                <w:b/>
                <w:highlight w:val="yellow"/>
              </w:rPr>
              <w:t> DOPLNÍ ZHOTOVITEL V NABÍDCE</w:t>
            </w:r>
            <w:r w:rsidRPr="0036673F">
              <w:rPr>
                <w:rFonts w:cs="Arial"/>
                <w:highlight w:val="yellow"/>
              </w:rPr>
              <w:t>]</w:t>
            </w:r>
          </w:p>
        </w:tc>
      </w:tr>
    </w:tbl>
    <w:p w14:paraId="6F00F153" w14:textId="77777777" w:rsidR="00091200" w:rsidRPr="00A5384B" w:rsidRDefault="00091200" w:rsidP="00091200">
      <w:pPr>
        <w:tabs>
          <w:tab w:val="left" w:pos="1833"/>
        </w:tabs>
      </w:pPr>
    </w:p>
    <w:p w14:paraId="25F3AF34" w14:textId="77777777" w:rsidR="00091200" w:rsidRPr="007F2A4C" w:rsidRDefault="00091200" w:rsidP="005D13EC">
      <w:pPr>
        <w:pStyle w:val="RLProhlensmluvnchstran"/>
        <w:spacing w:after="160"/>
        <w:rPr>
          <w:rFonts w:asciiTheme="minorHAnsi" w:hAnsiTheme="minorHAnsi" w:cstheme="minorHAnsi"/>
          <w:sz w:val="22"/>
          <w:szCs w:val="22"/>
        </w:rPr>
      </w:pPr>
    </w:p>
    <w:p w14:paraId="3D96BBAE" w14:textId="082359F7" w:rsidR="00EC245F" w:rsidRPr="007F2A4C" w:rsidRDefault="00EC245F" w:rsidP="005D13EC">
      <w:pPr>
        <w:pStyle w:val="RLProhlensmluvnchstran"/>
        <w:spacing w:after="160"/>
        <w:rPr>
          <w:rFonts w:asciiTheme="minorHAnsi" w:hAnsiTheme="minorHAnsi" w:cstheme="minorHAnsi"/>
          <w:sz w:val="22"/>
          <w:szCs w:val="22"/>
        </w:rPr>
      </w:pPr>
    </w:p>
    <w:tbl>
      <w:tblPr>
        <w:tblW w:w="13132" w:type="dxa"/>
        <w:jc w:val="center"/>
        <w:tblLayout w:type="fixed"/>
        <w:tblLook w:val="01E0" w:firstRow="1" w:lastRow="1" w:firstColumn="1" w:lastColumn="1" w:noHBand="0" w:noVBand="0"/>
      </w:tblPr>
      <w:tblGrid>
        <w:gridCol w:w="7088"/>
        <w:gridCol w:w="6044"/>
      </w:tblGrid>
      <w:tr w:rsidR="00A04F94" w:rsidRPr="007F2A4C" w14:paraId="3D96BBB6" w14:textId="77777777" w:rsidTr="00EA11CD">
        <w:trPr>
          <w:trHeight w:val="1615"/>
          <w:jc w:val="center"/>
        </w:trPr>
        <w:tc>
          <w:tcPr>
            <w:tcW w:w="7088" w:type="dxa"/>
          </w:tcPr>
          <w:p w14:paraId="3D96BBB2" w14:textId="77777777" w:rsidR="00EC245F" w:rsidRPr="007F2A4C" w:rsidRDefault="00EC245F" w:rsidP="005D13EC">
            <w:pPr>
              <w:keepNext/>
              <w:spacing w:after="160"/>
              <w:ind w:left="510" w:right="-396"/>
              <w:rPr>
                <w:rFonts w:asciiTheme="minorHAnsi" w:hAnsiTheme="minorHAnsi" w:cstheme="minorHAnsi"/>
                <w:sz w:val="22"/>
                <w:szCs w:val="22"/>
              </w:rPr>
            </w:pPr>
          </w:p>
        </w:tc>
        <w:tc>
          <w:tcPr>
            <w:tcW w:w="6044" w:type="dxa"/>
          </w:tcPr>
          <w:p w14:paraId="3D96BBB5" w14:textId="053694FB" w:rsidR="00EC245F" w:rsidRPr="007F2A4C" w:rsidRDefault="00EC245F" w:rsidP="005D13EC">
            <w:pPr>
              <w:pStyle w:val="RLdajeosmluvnstran"/>
              <w:keepNext/>
              <w:spacing w:after="160"/>
              <w:ind w:left="-510" w:right="1595" w:firstLine="141"/>
              <w:rPr>
                <w:rFonts w:asciiTheme="minorHAnsi" w:hAnsiTheme="minorHAnsi" w:cstheme="minorHAnsi"/>
                <w:sz w:val="22"/>
                <w:szCs w:val="22"/>
              </w:rPr>
            </w:pPr>
          </w:p>
        </w:tc>
      </w:tr>
      <w:tr w:rsidR="00A04F94" w:rsidRPr="007F2A4C" w14:paraId="3D96BBBD" w14:textId="77777777" w:rsidTr="00EA11CD">
        <w:trPr>
          <w:trHeight w:val="80"/>
          <w:jc w:val="center"/>
        </w:trPr>
        <w:tc>
          <w:tcPr>
            <w:tcW w:w="7088" w:type="dxa"/>
          </w:tcPr>
          <w:p w14:paraId="3D96BBB9" w14:textId="43FABC9E" w:rsidR="003F44BA" w:rsidRPr="007F2A4C" w:rsidRDefault="003F44BA" w:rsidP="005D13EC">
            <w:pPr>
              <w:pStyle w:val="RLdajeosmluvnstran"/>
              <w:keepNext/>
              <w:spacing w:after="160"/>
              <w:ind w:right="-396"/>
              <w:rPr>
                <w:rFonts w:asciiTheme="minorHAnsi" w:hAnsiTheme="minorHAnsi" w:cstheme="minorHAnsi"/>
                <w:sz w:val="22"/>
                <w:szCs w:val="22"/>
              </w:rPr>
            </w:pPr>
          </w:p>
        </w:tc>
        <w:tc>
          <w:tcPr>
            <w:tcW w:w="6044" w:type="dxa"/>
          </w:tcPr>
          <w:p w14:paraId="3D96BBBC" w14:textId="0AE4AF8B" w:rsidR="00EC245F" w:rsidRPr="007F2A4C" w:rsidRDefault="00EC245F" w:rsidP="005D13EC">
            <w:pPr>
              <w:pStyle w:val="RLdajeosmluvnstran"/>
              <w:keepNext/>
              <w:spacing w:after="160"/>
              <w:ind w:left="-936" w:right="1595" w:firstLine="141"/>
              <w:rPr>
                <w:rFonts w:asciiTheme="minorHAnsi" w:hAnsiTheme="minorHAnsi" w:cstheme="minorHAnsi"/>
                <w:sz w:val="22"/>
                <w:szCs w:val="22"/>
              </w:rPr>
            </w:pPr>
          </w:p>
        </w:tc>
      </w:tr>
    </w:tbl>
    <w:p w14:paraId="7160E411" w14:textId="3AF8D588" w:rsidR="0001186A" w:rsidRPr="007F2A4C" w:rsidRDefault="0001186A" w:rsidP="005D13EC">
      <w:pPr>
        <w:pStyle w:val="RLProhlensmluvnchstran"/>
        <w:spacing w:after="160"/>
        <w:jc w:val="left"/>
        <w:rPr>
          <w:rFonts w:asciiTheme="minorHAnsi" w:hAnsiTheme="minorHAnsi" w:cstheme="minorHAnsi"/>
          <w:sz w:val="22"/>
          <w:szCs w:val="22"/>
        </w:rPr>
      </w:pPr>
    </w:p>
    <w:p w14:paraId="1BF0ED34" w14:textId="77777777" w:rsidR="0001186A" w:rsidRPr="007F2A4C" w:rsidRDefault="0001186A" w:rsidP="0001186A">
      <w:pPr>
        <w:rPr>
          <w:rFonts w:asciiTheme="minorHAnsi" w:hAnsiTheme="minorHAnsi" w:cstheme="minorHAnsi"/>
        </w:rPr>
      </w:pPr>
    </w:p>
    <w:p w14:paraId="1D97AC01" w14:textId="77777777" w:rsidR="0001186A" w:rsidRPr="007F2A4C" w:rsidRDefault="0001186A" w:rsidP="0001186A">
      <w:pPr>
        <w:rPr>
          <w:rFonts w:asciiTheme="minorHAnsi" w:hAnsiTheme="minorHAnsi" w:cstheme="minorHAnsi"/>
        </w:rPr>
      </w:pPr>
    </w:p>
    <w:p w14:paraId="64A9620A" w14:textId="77777777" w:rsidR="0001186A" w:rsidRPr="007F2A4C" w:rsidRDefault="0001186A" w:rsidP="0001186A">
      <w:pPr>
        <w:rPr>
          <w:rFonts w:asciiTheme="minorHAnsi" w:hAnsiTheme="minorHAnsi" w:cstheme="minorHAnsi"/>
        </w:rPr>
      </w:pPr>
    </w:p>
    <w:p w14:paraId="45C090AC" w14:textId="77777777" w:rsidR="0001186A" w:rsidRPr="007F2A4C" w:rsidRDefault="0001186A" w:rsidP="0001186A">
      <w:pPr>
        <w:rPr>
          <w:rFonts w:asciiTheme="minorHAnsi" w:hAnsiTheme="minorHAnsi" w:cstheme="minorHAnsi"/>
        </w:rPr>
      </w:pPr>
    </w:p>
    <w:p w14:paraId="10C1A494" w14:textId="77777777" w:rsidR="0001186A" w:rsidRPr="007F2A4C" w:rsidRDefault="0001186A" w:rsidP="0001186A">
      <w:pPr>
        <w:rPr>
          <w:rFonts w:asciiTheme="minorHAnsi" w:hAnsiTheme="minorHAnsi" w:cstheme="minorHAnsi"/>
        </w:rPr>
      </w:pPr>
    </w:p>
    <w:p w14:paraId="218457D3" w14:textId="77777777" w:rsidR="0001186A" w:rsidRPr="007F2A4C" w:rsidRDefault="0001186A" w:rsidP="0001186A">
      <w:pPr>
        <w:rPr>
          <w:rFonts w:asciiTheme="minorHAnsi" w:hAnsiTheme="minorHAnsi" w:cstheme="minorHAnsi"/>
        </w:rPr>
      </w:pPr>
    </w:p>
    <w:p w14:paraId="7C2A6047" w14:textId="77777777" w:rsidR="0001186A" w:rsidRPr="007F2A4C" w:rsidRDefault="0001186A" w:rsidP="0001186A">
      <w:pPr>
        <w:rPr>
          <w:rFonts w:asciiTheme="minorHAnsi" w:hAnsiTheme="minorHAnsi" w:cstheme="minorHAnsi"/>
        </w:rPr>
      </w:pPr>
    </w:p>
    <w:p w14:paraId="77248517" w14:textId="00BC8400" w:rsidR="0001186A" w:rsidRPr="007F2A4C" w:rsidRDefault="0001186A" w:rsidP="0001186A">
      <w:pPr>
        <w:rPr>
          <w:rFonts w:asciiTheme="minorHAnsi" w:hAnsiTheme="minorHAnsi" w:cstheme="minorHAnsi"/>
        </w:rPr>
      </w:pPr>
    </w:p>
    <w:p w14:paraId="5B209F62" w14:textId="71F84E13" w:rsidR="0001186A" w:rsidRPr="007F2A4C" w:rsidRDefault="0001186A" w:rsidP="0001186A">
      <w:pPr>
        <w:tabs>
          <w:tab w:val="left" w:pos="7513"/>
        </w:tabs>
        <w:rPr>
          <w:rFonts w:asciiTheme="minorHAnsi" w:hAnsiTheme="minorHAnsi" w:cstheme="minorHAnsi"/>
        </w:rPr>
      </w:pPr>
      <w:r w:rsidRPr="007F2A4C">
        <w:rPr>
          <w:rFonts w:asciiTheme="minorHAnsi" w:hAnsiTheme="minorHAnsi" w:cstheme="minorHAnsi"/>
        </w:rPr>
        <w:tab/>
      </w:r>
    </w:p>
    <w:p w14:paraId="4E6E7CEF" w14:textId="7FBBC74B" w:rsidR="0001186A" w:rsidRPr="007F2A4C" w:rsidRDefault="0001186A" w:rsidP="0001186A">
      <w:pPr>
        <w:rPr>
          <w:rFonts w:asciiTheme="minorHAnsi" w:hAnsiTheme="minorHAnsi" w:cstheme="minorHAnsi"/>
        </w:rPr>
      </w:pPr>
    </w:p>
    <w:p w14:paraId="61D98CB8" w14:textId="77777777" w:rsidR="00F968CA" w:rsidRPr="007F2A4C" w:rsidRDefault="00F968CA" w:rsidP="0001186A">
      <w:pPr>
        <w:rPr>
          <w:rFonts w:asciiTheme="minorHAnsi" w:hAnsiTheme="minorHAnsi" w:cstheme="minorHAnsi"/>
        </w:rPr>
        <w:sectPr w:rsidR="00F968CA" w:rsidRPr="007F2A4C" w:rsidSect="003008F5">
          <w:headerReference w:type="default" r:id="rId13"/>
          <w:footerReference w:type="default" r:id="rId14"/>
          <w:headerReference w:type="first" r:id="rId15"/>
          <w:footerReference w:type="first" r:id="rId16"/>
          <w:pgSz w:w="11906" w:h="16838"/>
          <w:pgMar w:top="1418" w:right="1418" w:bottom="1418" w:left="1418" w:header="709" w:footer="709" w:gutter="0"/>
          <w:pgNumType w:start="1"/>
          <w:cols w:space="708"/>
          <w:titlePg/>
          <w:docGrid w:linePitch="360"/>
        </w:sectPr>
      </w:pPr>
    </w:p>
    <w:p w14:paraId="0D7ECDDE" w14:textId="77777777" w:rsidR="00EA11CD" w:rsidRPr="007F2A4C" w:rsidRDefault="00EA11CD" w:rsidP="005D13EC">
      <w:pPr>
        <w:pStyle w:val="RLProhlensmluvnchstran"/>
        <w:spacing w:after="160"/>
        <w:jc w:val="left"/>
        <w:rPr>
          <w:rFonts w:asciiTheme="minorHAnsi" w:hAnsiTheme="minorHAnsi" w:cstheme="minorHAnsi"/>
          <w:b w:val="0"/>
          <w:i/>
          <w:sz w:val="22"/>
          <w:szCs w:val="22"/>
        </w:rPr>
      </w:pPr>
    </w:p>
    <w:p w14:paraId="147B1EF3" w14:textId="4A95EE1C"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Přílo</w:t>
      </w:r>
      <w:bookmarkStart w:id="225" w:name="Annex01"/>
      <w:bookmarkEnd w:id="225"/>
      <w:r w:rsidRPr="007F2A4C">
        <w:rPr>
          <w:rFonts w:asciiTheme="minorHAnsi" w:hAnsiTheme="minorHAnsi" w:cstheme="minorHAnsi"/>
          <w:sz w:val="22"/>
          <w:szCs w:val="22"/>
        </w:rPr>
        <w:t xml:space="preserve">ha č. </w:t>
      </w:r>
      <w:r w:rsidR="0001186A" w:rsidRPr="007F2A4C">
        <w:rPr>
          <w:rFonts w:asciiTheme="minorHAnsi" w:hAnsiTheme="minorHAnsi" w:cstheme="minorHAnsi"/>
          <w:sz w:val="22"/>
          <w:szCs w:val="22"/>
        </w:rPr>
        <w:t>1</w:t>
      </w:r>
    </w:p>
    <w:p w14:paraId="2C472E6E" w14:textId="0F2E8DBB"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 xml:space="preserve">Technická specifikace </w:t>
      </w:r>
      <w:r w:rsidR="002407B2" w:rsidRPr="007F2A4C">
        <w:rPr>
          <w:rFonts w:asciiTheme="minorHAnsi" w:hAnsiTheme="minorHAnsi" w:cstheme="minorHAnsi"/>
          <w:sz w:val="22"/>
          <w:szCs w:val="22"/>
        </w:rPr>
        <w:t>a Návrh realizace</w:t>
      </w:r>
    </w:p>
    <w:p w14:paraId="67AB321A" w14:textId="77777777" w:rsidR="00B71123" w:rsidRPr="007F2A4C" w:rsidRDefault="00B71123" w:rsidP="005D13EC">
      <w:pPr>
        <w:pStyle w:val="RLProhlensmluvnchstran"/>
        <w:spacing w:after="160"/>
        <w:rPr>
          <w:rFonts w:asciiTheme="minorHAnsi" w:hAnsiTheme="minorHAnsi" w:cstheme="minorHAnsi"/>
          <w:b w:val="0"/>
          <w:i/>
          <w:sz w:val="22"/>
          <w:szCs w:val="22"/>
        </w:rPr>
      </w:pPr>
      <w:bookmarkStart w:id="226" w:name="_Hlk79046243"/>
      <w:r w:rsidRPr="007F2A4C">
        <w:rPr>
          <w:rFonts w:asciiTheme="minorHAnsi" w:hAnsiTheme="minorHAnsi" w:cstheme="minorHAnsi"/>
          <w:sz w:val="22"/>
          <w:szCs w:val="22"/>
          <w:highlight w:val="yellow"/>
        </w:rPr>
        <w:t>[DOPLNIT]</w:t>
      </w:r>
      <w:bookmarkEnd w:id="226"/>
    </w:p>
    <w:p w14:paraId="5448CC14" w14:textId="66FCD004" w:rsidR="004F2738" w:rsidRPr="007F2A4C" w:rsidRDefault="004F2738" w:rsidP="00072C1C">
      <w:pPr>
        <w:tabs>
          <w:tab w:val="center" w:pos="4535"/>
        </w:tabs>
        <w:rPr>
          <w:rFonts w:asciiTheme="minorHAnsi" w:hAnsiTheme="minorHAnsi" w:cstheme="minorHAnsi"/>
        </w:rPr>
        <w:sectPr w:rsidR="004F2738" w:rsidRPr="007F2A4C" w:rsidSect="00C04C14">
          <w:headerReference w:type="default" r:id="rId17"/>
          <w:headerReference w:type="first" r:id="rId18"/>
          <w:footerReference w:type="first" r:id="rId19"/>
          <w:pgSz w:w="11906" w:h="16838"/>
          <w:pgMar w:top="1418" w:right="1418" w:bottom="1418" w:left="1418" w:header="709" w:footer="709" w:gutter="0"/>
          <w:pgNumType w:start="1"/>
          <w:cols w:space="708"/>
          <w:docGrid w:linePitch="360"/>
        </w:sectPr>
      </w:pPr>
    </w:p>
    <w:p w14:paraId="6EE67033" w14:textId="2BE6E787"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lastRenderedPageBreak/>
        <w:t>Příloh</w:t>
      </w:r>
      <w:bookmarkStart w:id="227" w:name="Annex02"/>
      <w:bookmarkEnd w:id="227"/>
      <w:r w:rsidRPr="007F2A4C">
        <w:rPr>
          <w:rFonts w:asciiTheme="minorHAnsi" w:hAnsiTheme="minorHAnsi" w:cstheme="minorHAnsi"/>
          <w:sz w:val="22"/>
          <w:szCs w:val="22"/>
        </w:rPr>
        <w:t xml:space="preserve">a č. </w:t>
      </w:r>
      <w:r w:rsidR="0001186A" w:rsidRPr="007F2A4C">
        <w:rPr>
          <w:rFonts w:asciiTheme="minorHAnsi" w:hAnsiTheme="minorHAnsi" w:cstheme="minorHAnsi"/>
          <w:sz w:val="22"/>
          <w:szCs w:val="22"/>
        </w:rPr>
        <w:t>2</w:t>
      </w:r>
    </w:p>
    <w:p w14:paraId="42570172" w14:textId="3263BA1B"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Specifikace ceny</w:t>
      </w:r>
    </w:p>
    <w:p w14:paraId="36E775DA" w14:textId="4AEBA8B0" w:rsidR="001E19ED" w:rsidRPr="007F2A4C" w:rsidRDefault="001E19ED"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 z údajů v nabídce]</w:t>
      </w:r>
    </w:p>
    <w:p w14:paraId="4DCDD42D" w14:textId="77777777" w:rsidR="002963DE" w:rsidRPr="007F2A4C" w:rsidRDefault="002963DE" w:rsidP="005D13EC">
      <w:pPr>
        <w:pStyle w:val="RLProhlensmluvnchstran"/>
        <w:spacing w:after="160"/>
        <w:rPr>
          <w:rFonts w:asciiTheme="minorHAnsi" w:hAnsiTheme="minorHAnsi" w:cstheme="minorHAnsi"/>
          <w:sz w:val="22"/>
          <w:szCs w:val="22"/>
        </w:rPr>
      </w:pPr>
    </w:p>
    <w:p w14:paraId="15FD3325" w14:textId="45513998" w:rsidR="002963DE" w:rsidRPr="007F2A4C" w:rsidRDefault="002963DE" w:rsidP="005D13EC">
      <w:pPr>
        <w:pStyle w:val="RLProhlensmluvnchstran"/>
        <w:spacing w:after="160"/>
        <w:rPr>
          <w:rFonts w:asciiTheme="minorHAnsi" w:hAnsiTheme="minorHAnsi" w:cstheme="minorHAnsi"/>
          <w:sz w:val="22"/>
          <w:szCs w:val="22"/>
        </w:rPr>
      </w:pPr>
    </w:p>
    <w:p w14:paraId="581B5D53" w14:textId="77777777" w:rsidR="002963DE" w:rsidRPr="007F2A4C" w:rsidRDefault="002963DE" w:rsidP="005D13EC">
      <w:pPr>
        <w:pStyle w:val="RLProhlensmluvnchstran"/>
        <w:spacing w:after="160"/>
        <w:rPr>
          <w:rFonts w:asciiTheme="minorHAnsi" w:hAnsiTheme="minorHAnsi" w:cstheme="minorHAnsi"/>
          <w:b w:val="0"/>
          <w:i/>
          <w:sz w:val="22"/>
          <w:szCs w:val="22"/>
        </w:rPr>
      </w:pPr>
    </w:p>
    <w:p w14:paraId="3052DBCB" w14:textId="77777777" w:rsidR="00B71123" w:rsidRPr="007F2A4C" w:rsidRDefault="00B71123" w:rsidP="005D13EC">
      <w:pPr>
        <w:pStyle w:val="RLProhlensmluvnchstran"/>
        <w:spacing w:after="160"/>
        <w:rPr>
          <w:rFonts w:asciiTheme="minorHAnsi" w:hAnsiTheme="minorHAnsi" w:cstheme="minorHAnsi"/>
          <w:sz w:val="22"/>
          <w:szCs w:val="22"/>
        </w:rPr>
        <w:sectPr w:rsidR="00B71123" w:rsidRPr="007F2A4C" w:rsidSect="00C04C14">
          <w:headerReference w:type="default" r:id="rId20"/>
          <w:headerReference w:type="first" r:id="rId21"/>
          <w:footerReference w:type="first" r:id="rId22"/>
          <w:pgSz w:w="11906" w:h="16838"/>
          <w:pgMar w:top="1418" w:right="1418" w:bottom="1418" w:left="1418" w:header="709" w:footer="709" w:gutter="0"/>
          <w:pgNumType w:start="1"/>
          <w:cols w:space="708"/>
          <w:docGrid w:linePitch="360"/>
        </w:sectPr>
      </w:pPr>
    </w:p>
    <w:p w14:paraId="1EDF3A7F" w14:textId="544CEA87"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lastRenderedPageBreak/>
        <w:t>Příloha</w:t>
      </w:r>
      <w:bookmarkStart w:id="228" w:name="Annex03"/>
      <w:bookmarkEnd w:id="228"/>
      <w:r w:rsidRPr="007F2A4C">
        <w:rPr>
          <w:rFonts w:asciiTheme="minorHAnsi" w:hAnsiTheme="minorHAnsi" w:cstheme="minorHAnsi"/>
          <w:sz w:val="22"/>
          <w:szCs w:val="22"/>
        </w:rPr>
        <w:t xml:space="preserve"> č. </w:t>
      </w:r>
      <w:r w:rsidR="0001186A" w:rsidRPr="007F2A4C">
        <w:rPr>
          <w:rFonts w:asciiTheme="minorHAnsi" w:hAnsiTheme="minorHAnsi" w:cstheme="minorHAnsi"/>
          <w:sz w:val="22"/>
          <w:szCs w:val="22"/>
        </w:rPr>
        <w:t>3</w:t>
      </w:r>
    </w:p>
    <w:p w14:paraId="74D3E9EF" w14:textId="77777777" w:rsidR="004F2738" w:rsidRPr="007F2A4C" w:rsidRDefault="004F2738"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 xml:space="preserve">Oprávněné osoby </w:t>
      </w:r>
    </w:p>
    <w:p w14:paraId="3C0940D1" w14:textId="77777777" w:rsidR="004F2738" w:rsidRPr="007F2A4C" w:rsidRDefault="004F2738" w:rsidP="005D13EC">
      <w:pPr>
        <w:spacing w:after="160"/>
        <w:rPr>
          <w:rFonts w:asciiTheme="minorHAnsi" w:hAnsiTheme="minorHAnsi" w:cstheme="minorHAnsi"/>
          <w:b/>
          <w:sz w:val="22"/>
          <w:szCs w:val="22"/>
        </w:rPr>
      </w:pPr>
      <w:r w:rsidRPr="007F2A4C">
        <w:rPr>
          <w:rFonts w:asciiTheme="minorHAnsi" w:hAnsiTheme="minorHAnsi" w:cstheme="minorHAnsi"/>
          <w:b/>
          <w:sz w:val="22"/>
          <w:szCs w:val="22"/>
        </w:rPr>
        <w:t>Za Objednatele:</w:t>
      </w:r>
    </w:p>
    <w:p w14:paraId="4A085450"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4F2738" w:rsidRPr="007F2A4C" w14:paraId="3EDBB03C" w14:textId="77777777" w:rsidTr="00537E65">
        <w:tc>
          <w:tcPr>
            <w:tcW w:w="2206" w:type="dxa"/>
            <w:shd w:val="clear" w:color="auto" w:fill="auto"/>
            <w:vAlign w:val="center"/>
          </w:tcPr>
          <w:p w14:paraId="3C9763D2"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16DD3234" w14:textId="3F1F806F"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33C7DABA" w14:textId="77777777" w:rsidTr="00537E65">
        <w:tc>
          <w:tcPr>
            <w:tcW w:w="2206" w:type="dxa"/>
            <w:shd w:val="clear" w:color="auto" w:fill="auto"/>
            <w:vAlign w:val="center"/>
          </w:tcPr>
          <w:p w14:paraId="0D04C23F"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0A9C9334" w14:textId="368F030F"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246BA9A5" w14:textId="77777777" w:rsidTr="00537E65">
        <w:tc>
          <w:tcPr>
            <w:tcW w:w="2206" w:type="dxa"/>
            <w:shd w:val="clear" w:color="auto" w:fill="auto"/>
            <w:vAlign w:val="center"/>
          </w:tcPr>
          <w:p w14:paraId="151EEB30"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5E314D34" w14:textId="27751D09"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7108387D" w14:textId="77777777" w:rsidTr="00537E65">
        <w:tc>
          <w:tcPr>
            <w:tcW w:w="2206" w:type="dxa"/>
            <w:shd w:val="clear" w:color="auto" w:fill="auto"/>
            <w:vAlign w:val="center"/>
          </w:tcPr>
          <w:p w14:paraId="5157EC0B"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35073851" w14:textId="52E799CA"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bl>
    <w:p w14:paraId="636C1509" w14:textId="77777777" w:rsidR="004F2738" w:rsidRPr="007F2A4C" w:rsidRDefault="004F2738" w:rsidP="005D13EC">
      <w:pPr>
        <w:spacing w:after="160"/>
        <w:rPr>
          <w:rFonts w:asciiTheme="minorHAnsi" w:hAnsiTheme="minorHAnsi" w:cstheme="minorHAnsi"/>
          <w:sz w:val="22"/>
          <w:szCs w:val="22"/>
        </w:rPr>
      </w:pPr>
    </w:p>
    <w:p w14:paraId="446FDD66"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4F2738" w:rsidRPr="007F2A4C" w14:paraId="461D194A" w14:textId="77777777" w:rsidTr="00537E65">
        <w:tc>
          <w:tcPr>
            <w:tcW w:w="2206" w:type="dxa"/>
            <w:shd w:val="clear" w:color="auto" w:fill="auto"/>
            <w:vAlign w:val="center"/>
          </w:tcPr>
          <w:p w14:paraId="128D77CF"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583A0D4D" w14:textId="1A03CB14"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57AE9222" w14:textId="77777777" w:rsidTr="00537E65">
        <w:tc>
          <w:tcPr>
            <w:tcW w:w="2206" w:type="dxa"/>
            <w:shd w:val="clear" w:color="auto" w:fill="auto"/>
            <w:vAlign w:val="center"/>
          </w:tcPr>
          <w:p w14:paraId="65600F50"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31384B54" w14:textId="1E9278F0"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4B54914C" w14:textId="77777777" w:rsidTr="00537E65">
        <w:tc>
          <w:tcPr>
            <w:tcW w:w="2206" w:type="dxa"/>
            <w:shd w:val="clear" w:color="auto" w:fill="auto"/>
            <w:vAlign w:val="center"/>
          </w:tcPr>
          <w:p w14:paraId="5F28FA2A"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421218F7" w14:textId="74364B47"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47065BE5" w14:textId="77777777" w:rsidTr="00537E65">
        <w:tc>
          <w:tcPr>
            <w:tcW w:w="2206" w:type="dxa"/>
            <w:shd w:val="clear" w:color="auto" w:fill="auto"/>
            <w:vAlign w:val="center"/>
          </w:tcPr>
          <w:p w14:paraId="0656FB16"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51EB32BD" w14:textId="61F2D68E"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bl>
    <w:p w14:paraId="59922B25" w14:textId="77777777" w:rsidR="000409A8" w:rsidRPr="007F2A4C" w:rsidRDefault="000409A8" w:rsidP="005D13EC">
      <w:pPr>
        <w:spacing w:after="160"/>
        <w:rPr>
          <w:rFonts w:asciiTheme="minorHAnsi" w:hAnsiTheme="minorHAnsi" w:cstheme="minorHAnsi"/>
          <w:sz w:val="22"/>
          <w:szCs w:val="22"/>
          <w:lang w:eastAsia="en-US"/>
        </w:rPr>
      </w:pPr>
    </w:p>
    <w:p w14:paraId="5A0034DC" w14:textId="70C1E59A"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4F2738" w:rsidRPr="007F2A4C" w14:paraId="168AFFC5" w14:textId="77777777" w:rsidTr="00537E65">
        <w:tc>
          <w:tcPr>
            <w:tcW w:w="2206" w:type="dxa"/>
            <w:shd w:val="clear" w:color="auto" w:fill="auto"/>
            <w:vAlign w:val="center"/>
          </w:tcPr>
          <w:p w14:paraId="54F8BF80"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65D77AB3" w14:textId="3C1DF7DA"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7E8F6871" w14:textId="77777777" w:rsidTr="00537E65">
        <w:tc>
          <w:tcPr>
            <w:tcW w:w="2206" w:type="dxa"/>
            <w:shd w:val="clear" w:color="auto" w:fill="auto"/>
            <w:vAlign w:val="center"/>
          </w:tcPr>
          <w:p w14:paraId="6D82DAC4"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500F85DE" w14:textId="64BA401B"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68159DFB" w14:textId="77777777" w:rsidTr="00537E65">
        <w:tc>
          <w:tcPr>
            <w:tcW w:w="2206" w:type="dxa"/>
            <w:shd w:val="clear" w:color="auto" w:fill="auto"/>
            <w:vAlign w:val="center"/>
          </w:tcPr>
          <w:p w14:paraId="5EA6AC3D"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3B2A7D4C" w14:textId="583A4AD0"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r w:rsidR="004F2738" w:rsidRPr="007F2A4C" w14:paraId="68BCECEE" w14:textId="77777777" w:rsidTr="00537E65">
        <w:tc>
          <w:tcPr>
            <w:tcW w:w="2206" w:type="dxa"/>
            <w:shd w:val="clear" w:color="auto" w:fill="auto"/>
            <w:vAlign w:val="center"/>
          </w:tcPr>
          <w:p w14:paraId="205A8A11"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4C6F6685" w14:textId="4F54E2D5" w:rsidR="004F2738" w:rsidRPr="007F2A4C" w:rsidRDefault="001E19ED"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green"/>
              </w:rPr>
              <w:t xml:space="preserve">[bude doplněno </w:t>
            </w:r>
            <w:r w:rsidR="00CD5584">
              <w:rPr>
                <w:rFonts w:asciiTheme="minorHAnsi" w:hAnsiTheme="minorHAnsi" w:cstheme="minorHAnsi"/>
                <w:sz w:val="22"/>
                <w:szCs w:val="22"/>
                <w:highlight w:val="green"/>
              </w:rPr>
              <w:t>Objednatel</w:t>
            </w:r>
            <w:r w:rsidRPr="007F2A4C">
              <w:rPr>
                <w:rFonts w:asciiTheme="minorHAnsi" w:hAnsiTheme="minorHAnsi" w:cstheme="minorHAnsi"/>
                <w:sz w:val="22"/>
                <w:szCs w:val="22"/>
                <w:highlight w:val="green"/>
              </w:rPr>
              <w:t>em]</w:t>
            </w:r>
          </w:p>
        </w:tc>
      </w:tr>
    </w:tbl>
    <w:p w14:paraId="36C3E806" w14:textId="3CFCFAE3" w:rsidR="004F2738" w:rsidRPr="007F2A4C" w:rsidRDefault="004F2738" w:rsidP="005D13EC">
      <w:pPr>
        <w:spacing w:after="160" w:line="240" w:lineRule="auto"/>
        <w:rPr>
          <w:rFonts w:asciiTheme="minorHAnsi" w:hAnsiTheme="minorHAnsi" w:cstheme="minorHAnsi"/>
          <w:b/>
          <w:sz w:val="22"/>
          <w:szCs w:val="22"/>
        </w:rPr>
      </w:pPr>
      <w:r w:rsidRPr="007F2A4C">
        <w:rPr>
          <w:rFonts w:asciiTheme="minorHAnsi" w:hAnsiTheme="minorHAnsi" w:cstheme="minorHAnsi"/>
          <w:b/>
          <w:sz w:val="22"/>
          <w:szCs w:val="22"/>
        </w:rPr>
        <w:br w:type="page"/>
      </w:r>
      <w:r w:rsidRPr="007F2A4C">
        <w:rPr>
          <w:rFonts w:asciiTheme="minorHAnsi" w:hAnsiTheme="minorHAnsi" w:cstheme="minorHAnsi"/>
          <w:b/>
          <w:sz w:val="22"/>
          <w:szCs w:val="22"/>
        </w:rPr>
        <w:lastRenderedPageBreak/>
        <w:t>Za Poskytovatele:</w:t>
      </w:r>
    </w:p>
    <w:p w14:paraId="50319FAB" w14:textId="77777777" w:rsidR="000409A8" w:rsidRPr="007F2A4C" w:rsidRDefault="000409A8" w:rsidP="005D13EC">
      <w:pPr>
        <w:spacing w:after="160" w:line="240" w:lineRule="auto"/>
        <w:rPr>
          <w:rFonts w:asciiTheme="minorHAnsi" w:hAnsiTheme="minorHAnsi" w:cstheme="minorHAnsi"/>
          <w:b/>
          <w:sz w:val="22"/>
          <w:szCs w:val="22"/>
        </w:rPr>
      </w:pPr>
    </w:p>
    <w:p w14:paraId="14A8FD88"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F2738" w:rsidRPr="007F2A4C" w14:paraId="56216F4F" w14:textId="77777777" w:rsidTr="00537E65">
        <w:tc>
          <w:tcPr>
            <w:tcW w:w="2206" w:type="dxa"/>
            <w:shd w:val="clear" w:color="auto" w:fill="auto"/>
            <w:vAlign w:val="center"/>
          </w:tcPr>
          <w:p w14:paraId="32130B98"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1FB0A11C"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highlight w:val="yellow"/>
              </w:rPr>
              <w:t>[DOPLNIT]</w:t>
            </w:r>
          </w:p>
        </w:tc>
      </w:tr>
      <w:tr w:rsidR="004F2738" w:rsidRPr="007F2A4C" w14:paraId="5E18CB1C" w14:textId="77777777" w:rsidTr="00537E65">
        <w:tc>
          <w:tcPr>
            <w:tcW w:w="2206" w:type="dxa"/>
            <w:shd w:val="clear" w:color="auto" w:fill="auto"/>
            <w:vAlign w:val="center"/>
          </w:tcPr>
          <w:p w14:paraId="5BB8161E"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403576BB"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r w:rsidR="004F2738" w:rsidRPr="007F2A4C" w14:paraId="7E2D64A2" w14:textId="77777777" w:rsidTr="00537E65">
        <w:tc>
          <w:tcPr>
            <w:tcW w:w="2206" w:type="dxa"/>
            <w:shd w:val="clear" w:color="auto" w:fill="auto"/>
            <w:vAlign w:val="center"/>
          </w:tcPr>
          <w:p w14:paraId="7834CF94"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1D0C5BE0"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r w:rsidR="004F2738" w:rsidRPr="007F2A4C" w14:paraId="6E0C1C04" w14:textId="77777777" w:rsidTr="00537E65">
        <w:tc>
          <w:tcPr>
            <w:tcW w:w="2206" w:type="dxa"/>
            <w:shd w:val="clear" w:color="auto" w:fill="auto"/>
            <w:vAlign w:val="center"/>
          </w:tcPr>
          <w:p w14:paraId="2E7A86E6"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2D95FCB3"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bl>
    <w:p w14:paraId="619BC01C" w14:textId="77777777" w:rsidR="004F2738" w:rsidRPr="007F2A4C" w:rsidRDefault="004F2738" w:rsidP="005D13EC">
      <w:pPr>
        <w:spacing w:after="160"/>
        <w:rPr>
          <w:rFonts w:asciiTheme="minorHAnsi" w:hAnsiTheme="minorHAnsi" w:cstheme="minorHAnsi"/>
          <w:snapToGrid w:val="0"/>
          <w:sz w:val="22"/>
          <w:szCs w:val="22"/>
          <w:lang w:eastAsia="en-US"/>
        </w:rPr>
      </w:pPr>
    </w:p>
    <w:p w14:paraId="2F25D959"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F2738" w:rsidRPr="007F2A4C" w14:paraId="5ED553C0" w14:textId="77777777" w:rsidTr="00537E65">
        <w:tc>
          <w:tcPr>
            <w:tcW w:w="2206" w:type="dxa"/>
            <w:shd w:val="clear" w:color="auto" w:fill="auto"/>
            <w:vAlign w:val="center"/>
          </w:tcPr>
          <w:p w14:paraId="5A1009BE"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345292C5"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highlight w:val="yellow"/>
              </w:rPr>
              <w:t>[DOPLNIT]</w:t>
            </w:r>
          </w:p>
        </w:tc>
      </w:tr>
      <w:tr w:rsidR="004F2738" w:rsidRPr="007F2A4C" w14:paraId="72430007" w14:textId="77777777" w:rsidTr="00537E65">
        <w:tc>
          <w:tcPr>
            <w:tcW w:w="2206" w:type="dxa"/>
            <w:shd w:val="clear" w:color="auto" w:fill="auto"/>
            <w:vAlign w:val="center"/>
          </w:tcPr>
          <w:p w14:paraId="38FAD1D4"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09508D22"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highlight w:val="yellow"/>
              </w:rPr>
              <w:t>[DOPLNIT]</w:t>
            </w:r>
          </w:p>
        </w:tc>
      </w:tr>
      <w:tr w:rsidR="004F2738" w:rsidRPr="007F2A4C" w14:paraId="04EFA682" w14:textId="77777777" w:rsidTr="00537E65">
        <w:tc>
          <w:tcPr>
            <w:tcW w:w="2206" w:type="dxa"/>
            <w:shd w:val="clear" w:color="auto" w:fill="auto"/>
            <w:vAlign w:val="center"/>
          </w:tcPr>
          <w:p w14:paraId="0F6512F8"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3395627A"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highlight w:val="yellow"/>
              </w:rPr>
              <w:t>[DOPLNIT]</w:t>
            </w:r>
          </w:p>
        </w:tc>
      </w:tr>
      <w:tr w:rsidR="004F2738" w:rsidRPr="007F2A4C" w14:paraId="028065CE" w14:textId="77777777" w:rsidTr="00537E65">
        <w:tc>
          <w:tcPr>
            <w:tcW w:w="2206" w:type="dxa"/>
            <w:shd w:val="clear" w:color="auto" w:fill="auto"/>
            <w:vAlign w:val="center"/>
          </w:tcPr>
          <w:p w14:paraId="78D387F0"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661303A9"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highlight w:val="yellow"/>
              </w:rPr>
              <w:t>[DOPLNIT]</w:t>
            </w:r>
          </w:p>
        </w:tc>
      </w:tr>
    </w:tbl>
    <w:p w14:paraId="12CE4989" w14:textId="77777777" w:rsidR="004F2738" w:rsidRPr="007F2A4C" w:rsidRDefault="004F2738" w:rsidP="005D13EC">
      <w:pPr>
        <w:spacing w:after="160"/>
        <w:rPr>
          <w:rFonts w:asciiTheme="minorHAnsi" w:hAnsiTheme="minorHAnsi" w:cstheme="minorHAnsi"/>
          <w:sz w:val="22"/>
          <w:szCs w:val="22"/>
          <w:lang w:eastAsia="en-US"/>
        </w:rPr>
      </w:pPr>
    </w:p>
    <w:p w14:paraId="0EE7BB02"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F2738" w:rsidRPr="007F2A4C" w14:paraId="6E654338" w14:textId="77777777" w:rsidTr="00537E65">
        <w:tc>
          <w:tcPr>
            <w:tcW w:w="2206" w:type="dxa"/>
            <w:shd w:val="clear" w:color="auto" w:fill="auto"/>
            <w:vAlign w:val="center"/>
          </w:tcPr>
          <w:p w14:paraId="6AFDE29D"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Jméno a příjmení</w:t>
            </w:r>
          </w:p>
        </w:tc>
        <w:tc>
          <w:tcPr>
            <w:tcW w:w="6343" w:type="dxa"/>
            <w:shd w:val="clear" w:color="auto" w:fill="auto"/>
          </w:tcPr>
          <w:p w14:paraId="28EB854A"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r w:rsidR="004F2738" w:rsidRPr="007F2A4C" w14:paraId="32F71003" w14:textId="77777777" w:rsidTr="00537E65">
        <w:tc>
          <w:tcPr>
            <w:tcW w:w="2206" w:type="dxa"/>
            <w:shd w:val="clear" w:color="auto" w:fill="auto"/>
            <w:vAlign w:val="center"/>
          </w:tcPr>
          <w:p w14:paraId="3DD0A54B"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Adresa</w:t>
            </w:r>
          </w:p>
        </w:tc>
        <w:tc>
          <w:tcPr>
            <w:tcW w:w="6343" w:type="dxa"/>
            <w:shd w:val="clear" w:color="auto" w:fill="auto"/>
          </w:tcPr>
          <w:p w14:paraId="08620218"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r w:rsidR="004F2738" w:rsidRPr="007F2A4C" w14:paraId="751A7523" w14:textId="77777777" w:rsidTr="00537E65">
        <w:tc>
          <w:tcPr>
            <w:tcW w:w="2206" w:type="dxa"/>
            <w:shd w:val="clear" w:color="auto" w:fill="auto"/>
            <w:vAlign w:val="center"/>
          </w:tcPr>
          <w:p w14:paraId="4B2E0CE5"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E-mail</w:t>
            </w:r>
          </w:p>
        </w:tc>
        <w:tc>
          <w:tcPr>
            <w:tcW w:w="6343" w:type="dxa"/>
            <w:shd w:val="clear" w:color="auto" w:fill="auto"/>
          </w:tcPr>
          <w:p w14:paraId="40B183CF"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r w:rsidR="004F2738" w:rsidRPr="007F2A4C" w14:paraId="6699571A" w14:textId="77777777" w:rsidTr="00537E65">
        <w:tc>
          <w:tcPr>
            <w:tcW w:w="2206" w:type="dxa"/>
            <w:shd w:val="clear" w:color="auto" w:fill="auto"/>
            <w:vAlign w:val="center"/>
          </w:tcPr>
          <w:p w14:paraId="130CB0DC" w14:textId="77777777" w:rsidR="004F2738" w:rsidRPr="007F2A4C" w:rsidRDefault="004F2738" w:rsidP="005D13EC">
            <w:pPr>
              <w:spacing w:after="160"/>
              <w:rPr>
                <w:rFonts w:asciiTheme="minorHAnsi" w:hAnsiTheme="minorHAnsi" w:cstheme="minorHAnsi"/>
                <w:sz w:val="22"/>
                <w:szCs w:val="22"/>
                <w:lang w:eastAsia="en-US"/>
              </w:rPr>
            </w:pPr>
            <w:r w:rsidRPr="007F2A4C">
              <w:rPr>
                <w:rFonts w:asciiTheme="minorHAnsi" w:hAnsiTheme="minorHAnsi" w:cstheme="minorHAnsi"/>
                <w:sz w:val="22"/>
                <w:szCs w:val="22"/>
                <w:lang w:eastAsia="en-US"/>
              </w:rPr>
              <w:t>Telefon</w:t>
            </w:r>
          </w:p>
        </w:tc>
        <w:tc>
          <w:tcPr>
            <w:tcW w:w="6343" w:type="dxa"/>
            <w:shd w:val="clear" w:color="auto" w:fill="auto"/>
          </w:tcPr>
          <w:p w14:paraId="68E9A62F" w14:textId="77777777" w:rsidR="004F2738" w:rsidRPr="007F2A4C" w:rsidRDefault="004F2738" w:rsidP="005D13EC">
            <w:pPr>
              <w:spacing w:after="160"/>
              <w:rPr>
                <w:rFonts w:asciiTheme="minorHAnsi" w:hAnsiTheme="minorHAnsi" w:cstheme="minorHAnsi"/>
                <w:sz w:val="22"/>
                <w:szCs w:val="22"/>
              </w:rPr>
            </w:pPr>
            <w:r w:rsidRPr="007F2A4C">
              <w:rPr>
                <w:rFonts w:asciiTheme="minorHAnsi" w:hAnsiTheme="minorHAnsi" w:cstheme="minorHAnsi"/>
                <w:sz w:val="22"/>
                <w:szCs w:val="22"/>
                <w:highlight w:val="yellow"/>
              </w:rPr>
              <w:t>[DOPLNIT]</w:t>
            </w:r>
          </w:p>
        </w:tc>
      </w:tr>
    </w:tbl>
    <w:p w14:paraId="23AF6E38" w14:textId="77777777" w:rsidR="004F2738" w:rsidRPr="007F2A4C" w:rsidRDefault="004F2738" w:rsidP="005D13EC">
      <w:pPr>
        <w:pStyle w:val="RLProhlensmluvnchstran"/>
        <w:spacing w:after="160"/>
        <w:rPr>
          <w:rFonts w:asciiTheme="minorHAnsi" w:hAnsiTheme="minorHAnsi" w:cstheme="minorHAnsi"/>
          <w:sz w:val="22"/>
          <w:szCs w:val="22"/>
        </w:rPr>
        <w:sectPr w:rsidR="004F2738" w:rsidRPr="007F2A4C" w:rsidSect="00C04C14">
          <w:headerReference w:type="default" r:id="rId23"/>
          <w:headerReference w:type="first" r:id="rId24"/>
          <w:footerReference w:type="first" r:id="rId25"/>
          <w:pgSz w:w="11906" w:h="16838"/>
          <w:pgMar w:top="1418" w:right="1418" w:bottom="1418" w:left="1418" w:header="709" w:footer="709" w:gutter="0"/>
          <w:pgNumType w:start="1"/>
          <w:cols w:space="708"/>
          <w:docGrid w:linePitch="360"/>
        </w:sectPr>
      </w:pPr>
    </w:p>
    <w:p w14:paraId="37F8C9F1" w14:textId="5C261683" w:rsidR="004F2738" w:rsidRPr="007F2A4C" w:rsidRDefault="004F2738" w:rsidP="005D13EC">
      <w:pPr>
        <w:pStyle w:val="RLProhlensmluvnchstran"/>
        <w:spacing w:after="160"/>
        <w:rPr>
          <w:rFonts w:asciiTheme="minorHAnsi" w:hAnsiTheme="minorHAnsi" w:cstheme="minorHAnsi"/>
          <w:sz w:val="22"/>
          <w:szCs w:val="22"/>
        </w:rPr>
      </w:pPr>
      <w:bookmarkStart w:id="229" w:name="Annex04"/>
      <w:r w:rsidRPr="007F2A4C">
        <w:rPr>
          <w:rFonts w:asciiTheme="minorHAnsi" w:hAnsiTheme="minorHAnsi" w:cstheme="minorHAnsi"/>
          <w:sz w:val="22"/>
          <w:szCs w:val="22"/>
        </w:rPr>
        <w:lastRenderedPageBreak/>
        <w:t xml:space="preserve">Příloha č. </w:t>
      </w:r>
      <w:r w:rsidR="00ED5D47" w:rsidRPr="007F2A4C">
        <w:rPr>
          <w:rFonts w:asciiTheme="minorHAnsi" w:hAnsiTheme="minorHAnsi" w:cstheme="minorHAnsi"/>
          <w:sz w:val="22"/>
          <w:szCs w:val="22"/>
        </w:rPr>
        <w:t>4</w:t>
      </w:r>
    </w:p>
    <w:bookmarkEnd w:id="229"/>
    <w:p w14:paraId="5E67EA8E" w14:textId="58988BE3" w:rsidR="004F2738" w:rsidRPr="007F2A4C" w:rsidRDefault="0055352F"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Harmonogram</w:t>
      </w:r>
    </w:p>
    <w:p w14:paraId="3D0FC23F" w14:textId="77777777" w:rsidR="0030092A" w:rsidRPr="007F2A4C" w:rsidRDefault="004F2738" w:rsidP="005D13EC">
      <w:pPr>
        <w:pStyle w:val="RLProhlensmluvnchstran"/>
        <w:spacing w:after="160"/>
        <w:rPr>
          <w:rFonts w:asciiTheme="minorHAnsi" w:hAnsiTheme="minorHAnsi" w:cstheme="minorHAnsi"/>
          <w:sz w:val="22"/>
          <w:szCs w:val="22"/>
          <w:highlight w:val="yellow"/>
        </w:rPr>
      </w:pPr>
      <w:r w:rsidRPr="007F2A4C">
        <w:rPr>
          <w:rFonts w:asciiTheme="minorHAnsi" w:hAnsiTheme="minorHAnsi" w:cstheme="minorHAnsi"/>
          <w:sz w:val="22"/>
          <w:szCs w:val="22"/>
          <w:highlight w:val="yellow"/>
        </w:rPr>
        <w:t>[DOPLNIT</w:t>
      </w:r>
      <w:r w:rsidR="00E3321E" w:rsidRPr="007F2A4C">
        <w:rPr>
          <w:rFonts w:asciiTheme="minorHAnsi" w:hAnsiTheme="minorHAnsi" w:cstheme="minorHAnsi"/>
          <w:sz w:val="22"/>
          <w:szCs w:val="22"/>
          <w:highlight w:val="yellow"/>
        </w:rPr>
        <w:t>]</w:t>
      </w:r>
    </w:p>
    <w:p w14:paraId="450C0E1A" w14:textId="77777777" w:rsidR="0030092A" w:rsidRPr="007F2A4C" w:rsidRDefault="0030092A" w:rsidP="005D13EC">
      <w:pPr>
        <w:pStyle w:val="RLProhlensmluvnchstran"/>
        <w:spacing w:after="160"/>
        <w:rPr>
          <w:rFonts w:asciiTheme="minorHAnsi" w:hAnsiTheme="minorHAnsi" w:cstheme="minorHAnsi"/>
          <w:sz w:val="22"/>
          <w:szCs w:val="22"/>
          <w:highlight w:val="yellow"/>
        </w:rPr>
        <w:sectPr w:rsidR="0030092A" w:rsidRPr="007F2A4C" w:rsidSect="00C04C14">
          <w:headerReference w:type="default" r:id="rId26"/>
          <w:headerReference w:type="first" r:id="rId27"/>
          <w:footerReference w:type="first" r:id="rId28"/>
          <w:pgSz w:w="11906" w:h="16838"/>
          <w:pgMar w:top="1418" w:right="1418" w:bottom="1418" w:left="1418" w:header="709" w:footer="709" w:gutter="0"/>
          <w:pgNumType w:start="1"/>
          <w:cols w:space="708"/>
          <w:docGrid w:linePitch="360"/>
        </w:sectPr>
      </w:pPr>
    </w:p>
    <w:p w14:paraId="4D48D438" w14:textId="068ED3FC" w:rsidR="00B469D1" w:rsidRPr="007F2A4C" w:rsidRDefault="00B469D1" w:rsidP="00B469D1">
      <w:pPr>
        <w:pStyle w:val="RLProhlensmluvnchstran"/>
        <w:spacing w:after="160"/>
        <w:rPr>
          <w:rFonts w:asciiTheme="minorHAnsi" w:hAnsiTheme="minorHAnsi" w:cstheme="minorHAnsi"/>
          <w:sz w:val="22"/>
          <w:szCs w:val="22"/>
        </w:rPr>
      </w:pPr>
      <w:bookmarkStart w:id="230" w:name="Annex05"/>
      <w:bookmarkStart w:id="231" w:name="_Hlk24474721"/>
      <w:r w:rsidRPr="007F2A4C">
        <w:rPr>
          <w:rFonts w:asciiTheme="minorHAnsi" w:hAnsiTheme="minorHAnsi" w:cstheme="minorHAnsi"/>
          <w:sz w:val="22"/>
          <w:szCs w:val="22"/>
        </w:rPr>
        <w:lastRenderedPageBreak/>
        <w:t xml:space="preserve">Příloha č. </w:t>
      </w:r>
      <w:r w:rsidR="0053123A" w:rsidRPr="007F2A4C">
        <w:rPr>
          <w:rFonts w:asciiTheme="minorHAnsi" w:hAnsiTheme="minorHAnsi" w:cstheme="minorHAnsi"/>
          <w:sz w:val="22"/>
          <w:szCs w:val="22"/>
        </w:rPr>
        <w:t>5</w:t>
      </w:r>
    </w:p>
    <w:p w14:paraId="619FAAE7" w14:textId="162A53DE" w:rsidR="001E19ED" w:rsidRPr="007F2A4C" w:rsidRDefault="001E19ED" w:rsidP="00B469D1">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highlight w:val="green"/>
        </w:rPr>
        <w:t>[bude doplněno dle znění přílohy uvedené v zadávací dokumentace – nemusí být vloženo do nabídky]</w:t>
      </w:r>
    </w:p>
    <w:bookmarkEnd w:id="230"/>
    <w:p w14:paraId="28629D3D" w14:textId="30670C6A" w:rsidR="0053123A" w:rsidRPr="007F2A4C" w:rsidRDefault="005F359E" w:rsidP="001E19ED">
      <w:pPr>
        <w:pStyle w:val="RLProhlensmluvnchstran"/>
        <w:pageBreakBefore/>
        <w:spacing w:after="160"/>
        <w:rPr>
          <w:rFonts w:asciiTheme="minorHAnsi" w:hAnsiTheme="minorHAnsi" w:cstheme="minorHAnsi"/>
          <w:sz w:val="22"/>
          <w:szCs w:val="22"/>
        </w:rPr>
      </w:pPr>
      <w:r w:rsidRPr="007F2A4C" w:rsidDel="005F359E">
        <w:rPr>
          <w:rFonts w:asciiTheme="minorHAnsi" w:hAnsiTheme="minorHAnsi" w:cstheme="minorHAnsi"/>
          <w:sz w:val="22"/>
          <w:szCs w:val="22"/>
        </w:rPr>
        <w:lastRenderedPageBreak/>
        <w:t xml:space="preserve"> </w:t>
      </w:r>
      <w:bookmarkStart w:id="232" w:name="Annex06"/>
      <w:bookmarkStart w:id="233" w:name="_Hlk24117472"/>
      <w:bookmarkEnd w:id="231"/>
      <w:r w:rsidR="0053123A" w:rsidRPr="007F2A4C">
        <w:rPr>
          <w:rFonts w:asciiTheme="minorHAnsi" w:hAnsiTheme="minorHAnsi" w:cstheme="minorHAnsi"/>
          <w:sz w:val="22"/>
          <w:szCs w:val="22"/>
        </w:rPr>
        <w:t>Příloha č. 6</w:t>
      </w:r>
    </w:p>
    <w:p w14:paraId="70BC976B" w14:textId="295065F0" w:rsidR="0053123A" w:rsidRPr="007F2A4C" w:rsidRDefault="001E19ED" w:rsidP="001E19ED">
      <w:pPr>
        <w:jc w:val="center"/>
        <w:rPr>
          <w:rFonts w:asciiTheme="minorHAnsi" w:hAnsiTheme="minorHAnsi" w:cstheme="minorHAnsi"/>
          <w:b/>
          <w:bCs/>
          <w:lang w:eastAsia="en-US"/>
        </w:rPr>
      </w:pPr>
      <w:bookmarkStart w:id="234" w:name="_Hlk79046680"/>
      <w:bookmarkEnd w:id="232"/>
      <w:r w:rsidRPr="007F2A4C">
        <w:rPr>
          <w:rFonts w:asciiTheme="minorHAnsi" w:hAnsiTheme="minorHAnsi" w:cstheme="minorHAnsi"/>
          <w:b/>
          <w:bCs/>
          <w:sz w:val="22"/>
          <w:szCs w:val="22"/>
          <w:highlight w:val="green"/>
        </w:rPr>
        <w:t>[bude doplněno dle znění přílohy uvedené v zadávací dokumentace – nemusí být vloženo do nabídky]</w:t>
      </w:r>
      <w:bookmarkEnd w:id="234"/>
    </w:p>
    <w:p w14:paraId="4A2071FE" w14:textId="7E0A97A0" w:rsidR="00B469D1" w:rsidRPr="007F2A4C" w:rsidRDefault="00B469D1" w:rsidP="001E19ED">
      <w:pPr>
        <w:pStyle w:val="RLProhlensmluvnchstran"/>
        <w:pageBreakBefore/>
        <w:spacing w:after="160"/>
        <w:rPr>
          <w:rFonts w:asciiTheme="minorHAnsi" w:hAnsiTheme="minorHAnsi" w:cstheme="minorHAnsi"/>
          <w:sz w:val="22"/>
          <w:szCs w:val="22"/>
        </w:rPr>
      </w:pPr>
      <w:bookmarkStart w:id="235" w:name="Annex07"/>
      <w:bookmarkStart w:id="236" w:name="_Hlk2204718"/>
      <w:bookmarkEnd w:id="233"/>
      <w:r w:rsidRPr="007F2A4C">
        <w:rPr>
          <w:rFonts w:asciiTheme="minorHAnsi" w:hAnsiTheme="minorHAnsi" w:cstheme="minorHAnsi"/>
          <w:sz w:val="22"/>
          <w:szCs w:val="22"/>
        </w:rPr>
        <w:lastRenderedPageBreak/>
        <w:t>Příloha č. 7</w:t>
      </w:r>
      <w:bookmarkEnd w:id="235"/>
    </w:p>
    <w:p w14:paraId="5392FE06" w14:textId="0D7E46D1" w:rsidR="0030092A" w:rsidRPr="007F2A4C" w:rsidRDefault="0030092A" w:rsidP="005D13EC">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Zpracování osobních údajů</w:t>
      </w:r>
    </w:p>
    <w:p w14:paraId="406F7BCB" w14:textId="790D7D8E" w:rsidR="005651BC" w:rsidRPr="00FB5657" w:rsidRDefault="005651BC" w:rsidP="005D13EC">
      <w:pPr>
        <w:pStyle w:val="RLProhlensmluvnchstran"/>
        <w:spacing w:after="160"/>
        <w:rPr>
          <w:rFonts w:asciiTheme="minorHAnsi" w:hAnsiTheme="minorHAnsi" w:cstheme="minorHAnsi"/>
          <w:b w:val="0"/>
          <w:bCs/>
          <w:sz w:val="22"/>
          <w:szCs w:val="22"/>
        </w:rPr>
      </w:pPr>
    </w:p>
    <w:p w14:paraId="0A9154D8" w14:textId="77777777" w:rsidR="005651BC" w:rsidRPr="00FB5657" w:rsidRDefault="005651BC" w:rsidP="00C706A8">
      <w:pPr>
        <w:numPr>
          <w:ilvl w:val="0"/>
          <w:numId w:val="14"/>
        </w:numPr>
        <w:spacing w:after="155" w:line="259" w:lineRule="auto"/>
        <w:ind w:hanging="679"/>
        <w:rPr>
          <w:rFonts w:asciiTheme="minorHAnsi" w:hAnsiTheme="minorHAnsi" w:cstheme="minorHAnsi"/>
          <w:bCs/>
          <w:sz w:val="22"/>
        </w:rPr>
      </w:pPr>
      <w:r w:rsidRPr="00FB5657">
        <w:rPr>
          <w:rFonts w:asciiTheme="minorHAnsi" w:hAnsiTheme="minorHAnsi" w:cstheme="minorHAnsi"/>
          <w:bCs/>
          <w:sz w:val="22"/>
        </w:rPr>
        <w:t xml:space="preserve">Požadavky na bezpečnost informací </w:t>
      </w:r>
    </w:p>
    <w:p w14:paraId="04708EFB" w14:textId="77777777" w:rsidR="005651BC" w:rsidRPr="00FB5657" w:rsidRDefault="005651BC" w:rsidP="005651BC">
      <w:pPr>
        <w:ind w:left="679"/>
        <w:rPr>
          <w:rFonts w:asciiTheme="minorHAnsi" w:hAnsiTheme="minorHAnsi" w:cstheme="minorHAnsi"/>
          <w:bCs/>
          <w:sz w:val="22"/>
        </w:rPr>
      </w:pPr>
      <w:r w:rsidRPr="00FB5657">
        <w:rPr>
          <w:rFonts w:asciiTheme="minorHAnsi" w:hAnsiTheme="minorHAnsi" w:cstheme="minorHAnsi"/>
          <w:bCs/>
          <w:sz w:val="22"/>
        </w:rPr>
        <w:t xml:space="preserve">Všeobecné požadavky, které se vztahují obecně na poskytování všech Služeb Zhotovitelem.  </w:t>
      </w:r>
    </w:p>
    <w:p w14:paraId="6D29E29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Důvěryhodná dodávka: Zhotovitel zajistí, aby jím používané hardwarové a softwarové produkty byly nakupovány ze známých a spolehlivých zdrojů a aby byla zajištěna spolehlivá technická podpora a identifikovatelný dodavatelský řetězec. </w:t>
      </w:r>
    </w:p>
    <w:p w14:paraId="7AE77A0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Správa bezpečnosti informací: Zhotovitel zavede, udržuje a sleduje rámec řízení bezpečnosti informací. Ten umožňuje vedení společnosti Zhotovitele stanovit jasné směřování a cíle v oblasti bezpečnosti informací a řízení rizik. Tím vedení společnosti Zhotovitele dává najevo závazek s naplňováním těchto cílů. </w:t>
      </w:r>
    </w:p>
    <w:p w14:paraId="1D421679"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Řízení rizika v oblasti bezpečnosti informací: Zhotovitel zajistí, aby (i) před zavedením nových IT systémů, ve kterých jsou zpracovávány informace společnosti E.ON,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před zavedením významných změn ve stávajících systémech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xml:space="preserve">) před zavedením významných nových technologií, byla zjištěna, hodnocena, řešena, sledována a udržována související rizika v přijatelných mezích pro oblasti bezpečnosti informací. Zhotovitel bez zbytečného odkladu poskytne na vyžádání společnosti E.ON informace týkající se činností ve vztahu k procesu řízení rizik. </w:t>
      </w:r>
    </w:p>
    <w:p w14:paraId="0B64DA08"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Řízení bezpečnosti: Zhotovitel (i) zřídil specializovanou roli pro bezpečnost informací, která je na dostatečně vysoké úrovni řízení se svěřenými přiměřenými pravomocemi i zdroji k zajištění účinného a důsledného uplatňování osvědčených postupů v oblasti bezpečnosti informací v celé společnosti a dodržování právních, regulačních a smluvních požadavků, které se týkají bezpečnosti informací. Zhotovitel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xml:space="preserve">) realizuje komplexní, průběžný program zvyšování bezpečnostního povědomí s cílem propagovat žádoucí chování v oblasti bezpečnosti ve vztahu ke všem osobám, které mají přístup k informacím společnosti E.ON, a toto chování jim vštěpovat. </w:t>
      </w:r>
    </w:p>
    <w:p w14:paraId="370D0F9E"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Zdokumentované provozní postupy: Zhotovitel stanovil odpovědnosti a postupy pro řízení a provozování svých Služeb s cílem zajistit, aby po dobu trvání této smlouvy tato dokumentace byla (i) v souladu s uznávanými oborovými normami a osvědčenými postupy,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řádně písemně vyhotovena a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xml:space="preserve">) průběžně aktualizována. Zhotovitel bez zbytečného odkladu poskytne na vyžádání společnosti E.ON dokumentaci provozních postupů.  </w:t>
      </w:r>
    </w:p>
    <w:p w14:paraId="0B1CE868"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Správa aktiv: Zhotovitel zajistí, aby (i) aktiva (hardwarové a softwarové prostředky), která se používají k vytváření, zpracování, ukládání nebo předávání informací společnosti E.ON, byla během celého životního cyklu chráněna proti poškození, ztrátě, krádeži a neoprávněnému zpřístupnění. Zhotovitel zajistí, aby tato aktiva byla evidována v inventáři aktiv, který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je chráněn proti neoprávněnému pozměňování,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aktualizován,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pravidelně zálohován (v) a obsahuje potřebné údaje o těchto </w:t>
      </w:r>
      <w:r w:rsidRPr="00FB5657">
        <w:rPr>
          <w:rFonts w:asciiTheme="minorHAnsi" w:hAnsiTheme="minorHAnsi" w:cstheme="minorHAnsi"/>
          <w:bCs/>
          <w:sz w:val="22"/>
        </w:rPr>
        <w:lastRenderedPageBreak/>
        <w:t>hardwarových a softwarových aktivech a případně – požadavky na dodržování předpisů v souvislosti s těmito aktivy. Zhotovitel zajistí, aby (</w:t>
      </w:r>
      <w:proofErr w:type="spellStart"/>
      <w:r w:rsidRPr="00FB5657">
        <w:rPr>
          <w:rFonts w:asciiTheme="minorHAnsi" w:hAnsiTheme="minorHAnsi" w:cstheme="minorHAnsi"/>
          <w:bCs/>
          <w:sz w:val="22"/>
        </w:rPr>
        <w:t>vi</w:t>
      </w:r>
      <w:proofErr w:type="spellEnd"/>
      <w:r w:rsidRPr="00FB5657">
        <w:rPr>
          <w:rFonts w:asciiTheme="minorHAnsi" w:hAnsiTheme="minorHAnsi" w:cstheme="minorHAnsi"/>
          <w:bCs/>
          <w:sz w:val="22"/>
        </w:rPr>
        <w:t xml:space="preserve">) každému aktivu byl přiřazen jeho vlastník, který je odpovědný za provozování daného aktiva. </w:t>
      </w:r>
    </w:p>
    <w:p w14:paraId="6F0CA69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Řízení přístupu: Zhotovitel omezí přístup k aktivům, která slouží k vytváření, zpracování, ukládání nebo předávání informací společnosti E.ON, na oprávněné osoby a pro vyhrazené provozní činnosti. To přinejmenším znamená, že (i) přístup k příslušným informacím mohou získat pouze oprávnění uživatelé,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přístupová oprávnění jsou omezena na schválenou funkčnost systému,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existuje jasné určení zodpovědnosti,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přístupová oprávnění jsou udělována jednotlivcům (ID uživatele a hesla nesmějí být sdíleny). Zhotovitel zajistí, aby přístup pro správu k systémům, které slouží k ukládání nebo zpracování informací společnosti E.ON, byl (v) omezen na minimální počet správců, (</w:t>
      </w:r>
      <w:proofErr w:type="spellStart"/>
      <w:r w:rsidRPr="00FB5657">
        <w:rPr>
          <w:rFonts w:asciiTheme="minorHAnsi" w:hAnsiTheme="minorHAnsi" w:cstheme="minorHAnsi"/>
          <w:bCs/>
          <w:sz w:val="22"/>
        </w:rPr>
        <w:t>vi</w:t>
      </w:r>
      <w:proofErr w:type="spellEnd"/>
      <w:r w:rsidRPr="00FB5657">
        <w:rPr>
          <w:rFonts w:asciiTheme="minorHAnsi" w:hAnsiTheme="minorHAnsi" w:cstheme="minorHAnsi"/>
          <w:bCs/>
          <w:sz w:val="22"/>
        </w:rPr>
        <w:t xml:space="preserve">) chráněn </w:t>
      </w:r>
      <w:proofErr w:type="spellStart"/>
      <w:r w:rsidRPr="00FB5657">
        <w:rPr>
          <w:rFonts w:asciiTheme="minorHAnsi" w:hAnsiTheme="minorHAnsi" w:cstheme="minorHAnsi"/>
          <w:bCs/>
          <w:sz w:val="22"/>
        </w:rPr>
        <w:t>dvoufaktorovou</w:t>
      </w:r>
      <w:proofErr w:type="spellEnd"/>
      <w:r w:rsidRPr="00FB5657">
        <w:rPr>
          <w:rFonts w:asciiTheme="minorHAnsi" w:hAnsiTheme="minorHAnsi" w:cstheme="minorHAnsi"/>
          <w:bCs/>
          <w:sz w:val="22"/>
        </w:rPr>
        <w:t xml:space="preserve"> autentizací, nebo pokud není možné </w:t>
      </w:r>
      <w:proofErr w:type="spellStart"/>
      <w:r w:rsidRPr="00FB5657">
        <w:rPr>
          <w:rFonts w:asciiTheme="minorHAnsi" w:hAnsiTheme="minorHAnsi" w:cstheme="minorHAnsi"/>
          <w:bCs/>
          <w:sz w:val="22"/>
        </w:rPr>
        <w:t>dvoufaktorovou</w:t>
      </w:r>
      <w:proofErr w:type="spellEnd"/>
      <w:r w:rsidRPr="00FB5657">
        <w:rPr>
          <w:rFonts w:asciiTheme="minorHAnsi" w:hAnsiTheme="minorHAnsi" w:cstheme="minorHAnsi"/>
          <w:bCs/>
          <w:sz w:val="22"/>
        </w:rPr>
        <w:t xml:space="preserve"> autentizaci technicky implementovat, zajistí obdobnou úroveň bezpečnosti řízení přístupu (jako jsou generovaná dočasná hesla v systémech pro správu, vynucování politiky hesel, použití kryptografických klíčů). Zhotovitel dále zajistí, aby byl přístup pro správu (</w:t>
      </w:r>
      <w:proofErr w:type="spellStart"/>
      <w:r w:rsidRPr="00FB5657">
        <w:rPr>
          <w:rFonts w:asciiTheme="minorHAnsi" w:hAnsiTheme="minorHAnsi" w:cstheme="minorHAnsi"/>
          <w:bCs/>
          <w:sz w:val="22"/>
        </w:rPr>
        <w:t>vii</w:t>
      </w:r>
      <w:proofErr w:type="spellEnd"/>
      <w:r w:rsidRPr="00FB5657">
        <w:rPr>
          <w:rFonts w:asciiTheme="minorHAnsi" w:hAnsiTheme="minorHAnsi" w:cstheme="minorHAnsi"/>
          <w:bCs/>
          <w:sz w:val="22"/>
        </w:rPr>
        <w:t>) vždy protokolován s cílem umožnit zjištění a přešetření neoprávněného přístupu k informacím společnosti E.ON a neoprávněné manipulace s nimi. (</w:t>
      </w:r>
      <w:proofErr w:type="spellStart"/>
      <w:r w:rsidRPr="00FB5657">
        <w:rPr>
          <w:rFonts w:asciiTheme="minorHAnsi" w:hAnsiTheme="minorHAnsi" w:cstheme="minorHAnsi"/>
          <w:bCs/>
          <w:sz w:val="22"/>
        </w:rPr>
        <w:t>viii</w:t>
      </w:r>
      <w:proofErr w:type="spellEnd"/>
      <w:r w:rsidRPr="00FB5657">
        <w:rPr>
          <w:rFonts w:asciiTheme="minorHAnsi" w:hAnsiTheme="minorHAnsi" w:cstheme="minorHAnsi"/>
          <w:bCs/>
          <w:sz w:val="22"/>
        </w:rPr>
        <w:t xml:space="preserve">) Zhotovitel rovněž zajistí, aby byl zaveden a dodržován formální postup, který definuje, jak jsou vytvářeny, pravidelně kontrolovány, upravovány, uzamykány a odstraňovány role, účty, přístupová práva a oprávnění týkající se přístupu.  </w:t>
      </w:r>
    </w:p>
    <w:p w14:paraId="53609DCA"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Správa systémů: Zhotovitel provozuje systémy, které vytvářejí, ukládají, zpracovávají nebo předávají informace společnosti E.ON takovým způsobem, aby (i) bylo možné zvládnout aktuální i předpokládanou pracovní zátěž a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byly důsledně a přesně nakonfigurovány s cílem chránit tyto systémy a informace, které zpracovávají, ukládají nebo předávají, proti selhání, kybernetickému útoku, neoprávněnému zpřístupnění, poškození, krádeži či ztrátě. Zhotovitel zajišťuje správu zabezpečení systémů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zálohováním nezbytných informací a softwaru,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důsledným uplatňováním procesu provádění změn a (v) sledováním dodržování sjednaných dohod o úrovni služeb. </w:t>
      </w:r>
    </w:p>
    <w:p w14:paraId="3C92369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Síť a komunikace: Zhotovitel zajistí, aby fyzické, bezdrátové a případně i hlasové sítě byly navrženy takovým způsobem, aby (i) byly spolehlivé a odolné,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zabránily neoprávněnému přístupu,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využívaly šifrované spojení a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odhalily podezřelý provoz v síti. (v) Zhotovitel zajistí nakonfigurování síťových zařízení (včetně směrovačů, firewallů a bezdrátových přístupových bodů) tak, aby fungovaly podle potřeby a zabránily neoprávněným a nesprávným aktualizacím. Zhotovitel zajistí ochranu elektronických komunikačních systémů (</w:t>
      </w:r>
      <w:proofErr w:type="spellStart"/>
      <w:r w:rsidRPr="00FB5657">
        <w:rPr>
          <w:rFonts w:asciiTheme="minorHAnsi" w:hAnsiTheme="minorHAnsi" w:cstheme="minorHAnsi"/>
          <w:bCs/>
          <w:sz w:val="22"/>
        </w:rPr>
        <w:t>vi</w:t>
      </w:r>
      <w:proofErr w:type="spellEnd"/>
      <w:r w:rsidRPr="00FB5657">
        <w:rPr>
          <w:rFonts w:asciiTheme="minorHAnsi" w:hAnsiTheme="minorHAnsi" w:cstheme="minorHAnsi"/>
          <w:bCs/>
          <w:sz w:val="22"/>
        </w:rPr>
        <w:t>) stanovením zásad pro jejich používání, (</w:t>
      </w:r>
      <w:proofErr w:type="spellStart"/>
      <w:r w:rsidRPr="00FB5657">
        <w:rPr>
          <w:rFonts w:asciiTheme="minorHAnsi" w:hAnsiTheme="minorHAnsi" w:cstheme="minorHAnsi"/>
          <w:bCs/>
          <w:sz w:val="22"/>
        </w:rPr>
        <w:t>vii</w:t>
      </w:r>
      <w:proofErr w:type="spellEnd"/>
      <w:r w:rsidRPr="00FB5657">
        <w:rPr>
          <w:rFonts w:asciiTheme="minorHAnsi" w:hAnsiTheme="minorHAnsi" w:cstheme="minorHAnsi"/>
          <w:bCs/>
          <w:sz w:val="22"/>
        </w:rPr>
        <w:t>) nakonfigurováním bezpečnostního nastavení, (</w:t>
      </w:r>
      <w:proofErr w:type="spellStart"/>
      <w:r w:rsidRPr="00FB5657">
        <w:rPr>
          <w:rFonts w:asciiTheme="minorHAnsi" w:hAnsiTheme="minorHAnsi" w:cstheme="minorHAnsi"/>
          <w:bCs/>
          <w:sz w:val="22"/>
        </w:rPr>
        <w:t>viii</w:t>
      </w:r>
      <w:proofErr w:type="spellEnd"/>
      <w:r w:rsidRPr="00FB5657">
        <w:rPr>
          <w:rFonts w:asciiTheme="minorHAnsi" w:hAnsiTheme="minorHAnsi" w:cstheme="minorHAnsi"/>
          <w:bCs/>
          <w:sz w:val="22"/>
        </w:rPr>
        <w:t>) posílením bezpečnostního nastavení podpůrné technické infrastruktury. (</w:t>
      </w:r>
      <w:proofErr w:type="spellStart"/>
      <w:r w:rsidRPr="00FB5657">
        <w:rPr>
          <w:rFonts w:asciiTheme="minorHAnsi" w:hAnsiTheme="minorHAnsi" w:cstheme="minorHAnsi"/>
          <w:bCs/>
          <w:sz w:val="22"/>
        </w:rPr>
        <w:t>ix</w:t>
      </w:r>
      <w:proofErr w:type="spellEnd"/>
      <w:r w:rsidRPr="00FB5657">
        <w:rPr>
          <w:rFonts w:asciiTheme="minorHAnsi" w:hAnsiTheme="minorHAnsi" w:cstheme="minorHAnsi"/>
          <w:bCs/>
          <w:sz w:val="22"/>
        </w:rPr>
        <w:t>) Zhotovitel zajistí, aby názvy a topologie počítačů a sítí zůstaly skryty externím subjektům. Zhotovitel zajistí omezení externího přístupu k informačním systémům a sítím (x) zřízením demilitarizovaných zón (DMZ) mezi nedůvěryhodnými sítěmi a interními sítěmi, (</w:t>
      </w:r>
      <w:proofErr w:type="spellStart"/>
      <w:r w:rsidRPr="00FB5657">
        <w:rPr>
          <w:rFonts w:asciiTheme="minorHAnsi" w:hAnsiTheme="minorHAnsi" w:cstheme="minorHAnsi"/>
          <w:bCs/>
          <w:sz w:val="22"/>
        </w:rPr>
        <w:t>xi</w:t>
      </w:r>
      <w:proofErr w:type="spellEnd"/>
      <w:r w:rsidRPr="00FB5657">
        <w:rPr>
          <w:rFonts w:asciiTheme="minorHAnsi" w:hAnsiTheme="minorHAnsi" w:cstheme="minorHAnsi"/>
          <w:bCs/>
          <w:sz w:val="22"/>
        </w:rPr>
        <w:t xml:space="preserve">) směrováním síťového provozu prostřednictvím firewallů nebo </w:t>
      </w:r>
      <w:proofErr w:type="spellStart"/>
      <w:r w:rsidRPr="00FB5657">
        <w:rPr>
          <w:rFonts w:asciiTheme="minorHAnsi" w:hAnsiTheme="minorHAnsi" w:cstheme="minorHAnsi"/>
          <w:bCs/>
          <w:sz w:val="22"/>
        </w:rPr>
        <w:t>proxy</w:t>
      </w:r>
      <w:proofErr w:type="spellEnd"/>
      <w:r w:rsidRPr="00FB5657">
        <w:rPr>
          <w:rFonts w:asciiTheme="minorHAnsi" w:hAnsiTheme="minorHAnsi" w:cstheme="minorHAnsi"/>
          <w:bCs/>
          <w:sz w:val="22"/>
        </w:rPr>
        <w:t xml:space="preserve"> firewallů, (</w:t>
      </w:r>
      <w:proofErr w:type="spellStart"/>
      <w:r w:rsidRPr="00FB5657">
        <w:rPr>
          <w:rFonts w:asciiTheme="minorHAnsi" w:hAnsiTheme="minorHAnsi" w:cstheme="minorHAnsi"/>
          <w:bCs/>
          <w:sz w:val="22"/>
        </w:rPr>
        <w:t>xii</w:t>
      </w:r>
      <w:proofErr w:type="spellEnd"/>
      <w:r w:rsidRPr="00FB5657">
        <w:rPr>
          <w:rFonts w:asciiTheme="minorHAnsi" w:hAnsiTheme="minorHAnsi" w:cstheme="minorHAnsi"/>
          <w:bCs/>
          <w:sz w:val="22"/>
        </w:rPr>
        <w:t xml:space="preserve">) omezením způsobů </w:t>
      </w:r>
      <w:r w:rsidRPr="00FB5657">
        <w:rPr>
          <w:rFonts w:asciiTheme="minorHAnsi" w:hAnsiTheme="minorHAnsi" w:cstheme="minorHAnsi"/>
          <w:bCs/>
          <w:sz w:val="22"/>
        </w:rPr>
        <w:lastRenderedPageBreak/>
        <w:t>připojení na nezbytné minimum(</w:t>
      </w:r>
      <w:proofErr w:type="spellStart"/>
      <w:r w:rsidRPr="00FB5657">
        <w:rPr>
          <w:rFonts w:asciiTheme="minorHAnsi" w:hAnsiTheme="minorHAnsi" w:cstheme="minorHAnsi"/>
          <w:bCs/>
          <w:sz w:val="22"/>
        </w:rPr>
        <w:t>xiii</w:t>
      </w:r>
      <w:proofErr w:type="spellEnd"/>
      <w:r w:rsidRPr="00FB5657">
        <w:rPr>
          <w:rFonts w:asciiTheme="minorHAnsi" w:hAnsiTheme="minorHAnsi" w:cstheme="minorHAnsi"/>
          <w:bCs/>
          <w:sz w:val="22"/>
        </w:rPr>
        <w:t xml:space="preserve">) poskytnutím přístupu výhradně k autorizovaným podnikovým aplikacím, informačním systémům nebo konkrétně určeným částem sítě.  </w:t>
      </w:r>
    </w:p>
    <w:p w14:paraId="5045CB8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Správa technických bezpečnostních opatření: Zhotovitel instaluje řešení ochrany proti škodlivému kódu v systémech, ve kterých mohou být informace společnosti E.ON vystaveny škodlivému kódu, včetně (i) serverů (např. aplikační servery, databázové servery, souborové servery, tiskové servery, webové servery),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xml:space="preserve">) výpočetních zařízení (např. stolní počítače, notebooky a další mobilní zařízení) a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kancelářských zařízení (např. síťové tiskárny, kopírky, multifunkční zařízení).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Software pro ochranu proti škodlivému kódu by měl chránit proti všem formám škodlivého kódu (např. viry, červy, trojské koně, spyware, </w:t>
      </w:r>
      <w:proofErr w:type="spellStart"/>
      <w:r w:rsidRPr="00FB5657">
        <w:rPr>
          <w:rFonts w:asciiTheme="minorHAnsi" w:hAnsiTheme="minorHAnsi" w:cstheme="minorHAnsi"/>
          <w:bCs/>
          <w:sz w:val="22"/>
        </w:rPr>
        <w:t>rootkity</w:t>
      </w:r>
      <w:proofErr w:type="spellEnd"/>
      <w:r w:rsidRPr="00FB5657">
        <w:rPr>
          <w:rFonts w:asciiTheme="minorHAnsi" w:hAnsiTheme="minorHAnsi" w:cstheme="minorHAnsi"/>
          <w:bCs/>
          <w:sz w:val="22"/>
        </w:rPr>
        <w:t xml:space="preserve">, </w:t>
      </w:r>
      <w:proofErr w:type="spellStart"/>
      <w:r w:rsidRPr="00FB5657">
        <w:rPr>
          <w:rFonts w:asciiTheme="minorHAnsi" w:hAnsiTheme="minorHAnsi" w:cstheme="minorHAnsi"/>
          <w:bCs/>
          <w:sz w:val="22"/>
        </w:rPr>
        <w:t>botnetový</w:t>
      </w:r>
      <w:proofErr w:type="spellEnd"/>
      <w:r w:rsidRPr="00FB5657">
        <w:rPr>
          <w:rFonts w:asciiTheme="minorHAnsi" w:hAnsiTheme="minorHAnsi" w:cstheme="minorHAnsi"/>
          <w:bCs/>
          <w:sz w:val="22"/>
        </w:rPr>
        <w:t xml:space="preserve"> software, </w:t>
      </w:r>
      <w:proofErr w:type="spellStart"/>
      <w:r w:rsidRPr="00FB5657">
        <w:rPr>
          <w:rFonts w:asciiTheme="minorHAnsi" w:hAnsiTheme="minorHAnsi" w:cstheme="minorHAnsi"/>
          <w:bCs/>
          <w:sz w:val="22"/>
        </w:rPr>
        <w:t>keyloggery</w:t>
      </w:r>
      <w:proofErr w:type="spellEnd"/>
      <w:r w:rsidRPr="00FB5657">
        <w:rPr>
          <w:rFonts w:asciiTheme="minorHAnsi" w:hAnsiTheme="minorHAnsi" w:cstheme="minorHAnsi"/>
          <w:bCs/>
          <w:sz w:val="22"/>
        </w:rPr>
        <w:t>, ransomware). (v) Software pro ochranu proti škodlivému kódu by měl být distribuován automaticky a v určených časových intervalech. Zhotovitel zjišťuje a pravidelně kontroluje, zda (</w:t>
      </w:r>
      <w:proofErr w:type="spellStart"/>
      <w:r w:rsidRPr="00FB5657">
        <w:rPr>
          <w:rFonts w:asciiTheme="minorHAnsi" w:hAnsiTheme="minorHAnsi" w:cstheme="minorHAnsi"/>
          <w:bCs/>
          <w:sz w:val="22"/>
        </w:rPr>
        <w:t>vi</w:t>
      </w:r>
      <w:proofErr w:type="spellEnd"/>
      <w:r w:rsidRPr="00FB5657">
        <w:rPr>
          <w:rFonts w:asciiTheme="minorHAnsi" w:hAnsiTheme="minorHAnsi" w:cstheme="minorHAnsi"/>
          <w:bCs/>
          <w:sz w:val="22"/>
        </w:rPr>
        <w:t>) software pro ochranu proti škodlivému kódu nebyl deaktivován nebo zda jeho funkčnost nebyla omezena (</w:t>
      </w:r>
      <w:proofErr w:type="spellStart"/>
      <w:r w:rsidRPr="00FB5657">
        <w:rPr>
          <w:rFonts w:asciiTheme="minorHAnsi" w:hAnsiTheme="minorHAnsi" w:cstheme="minorHAnsi"/>
          <w:bCs/>
          <w:sz w:val="22"/>
        </w:rPr>
        <w:t>vii</w:t>
      </w:r>
      <w:proofErr w:type="spellEnd"/>
      <w:r w:rsidRPr="00FB5657">
        <w:rPr>
          <w:rFonts w:asciiTheme="minorHAnsi" w:hAnsiTheme="minorHAnsi" w:cstheme="minorHAnsi"/>
          <w:bCs/>
          <w:sz w:val="22"/>
        </w:rPr>
        <w:t>) software pro ochranu proti škodlivému kódu správně nakonfigurovaný, (</w:t>
      </w:r>
      <w:proofErr w:type="spellStart"/>
      <w:r w:rsidRPr="00FB5657">
        <w:rPr>
          <w:rFonts w:asciiTheme="minorHAnsi" w:hAnsiTheme="minorHAnsi" w:cstheme="minorHAnsi"/>
          <w:bCs/>
          <w:sz w:val="22"/>
        </w:rPr>
        <w:t>viii</w:t>
      </w:r>
      <w:proofErr w:type="spellEnd"/>
      <w:r w:rsidRPr="00FB5657">
        <w:rPr>
          <w:rFonts w:asciiTheme="minorHAnsi" w:hAnsiTheme="minorHAnsi" w:cstheme="minorHAnsi"/>
          <w:bCs/>
          <w:sz w:val="22"/>
        </w:rPr>
        <w:t>) jsou správně aplikovány aktualizace v rámci definovaných časových intervalů, (</w:t>
      </w:r>
      <w:proofErr w:type="spellStart"/>
      <w:r w:rsidRPr="00FB5657">
        <w:rPr>
          <w:rFonts w:asciiTheme="minorHAnsi" w:hAnsiTheme="minorHAnsi" w:cstheme="minorHAnsi"/>
          <w:bCs/>
          <w:sz w:val="22"/>
        </w:rPr>
        <w:t>ix</w:t>
      </w:r>
      <w:proofErr w:type="spellEnd"/>
      <w:r w:rsidRPr="00FB5657">
        <w:rPr>
          <w:rFonts w:asciiTheme="minorHAnsi" w:hAnsiTheme="minorHAnsi" w:cstheme="minorHAnsi"/>
          <w:bCs/>
          <w:sz w:val="22"/>
        </w:rPr>
        <w:t xml:space="preserve">) probíhají kontroly systému v předem určených časech (x) systém náležitě upozorňuje na zjištěné případy přítomnosti škodlivého kódu. </w:t>
      </w:r>
    </w:p>
    <w:p w14:paraId="209EA1A3"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Vzájemné oddělení testovacích a produkčních systémů: Zhotovitel zajistí, aby (i) testovací a produkční systémy byly alespoň logicky odděleny s cílem snížit riziko neoprávněného přístupu nebo neoprávněné změny produkčních systémů.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V případě, že vzájemné oddělení není možné, Zhotovitel zajistí zavedení speciálně upravených postupů pro proces řízení změn a proces řešení incidentů a mimořádných situací, které umožní rychle a přiměřeně reagovat na narušení produkčních systémů a problémy v těchto systémech.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xml:space="preserve">) V testovacích nebo vývojových prostředích nesmí být produkční data povolena a musí být anonymizována vždy, obsahují-li osobní údaje nebo osobně identifikovatelné informace (PII). </w:t>
      </w:r>
    </w:p>
    <w:p w14:paraId="00ABB3A6"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Vývoj/pořizování softwaru: Zhotovitel zajistí, aby interně vyvinutý software nebo software získaný z externích zdrojů, který se používá ke zpracování, ukládání nebo předávání informací společnosti E.ON, nevykazoval žádné bezpečnostní chyby z hlediska kritérií „OWASP TOP Ten“ a „SANS Top 25 Most </w:t>
      </w:r>
      <w:proofErr w:type="spellStart"/>
      <w:r w:rsidRPr="00FB5657">
        <w:rPr>
          <w:rFonts w:asciiTheme="minorHAnsi" w:hAnsiTheme="minorHAnsi" w:cstheme="minorHAnsi"/>
          <w:bCs/>
          <w:sz w:val="22"/>
        </w:rPr>
        <w:t>Dangerous</w:t>
      </w:r>
      <w:proofErr w:type="spellEnd"/>
      <w:r w:rsidRPr="00FB5657">
        <w:rPr>
          <w:rFonts w:asciiTheme="minorHAnsi" w:hAnsiTheme="minorHAnsi" w:cstheme="minorHAnsi"/>
          <w:bCs/>
          <w:sz w:val="22"/>
        </w:rPr>
        <w:t xml:space="preserve"> Software </w:t>
      </w:r>
      <w:proofErr w:type="spellStart"/>
      <w:r w:rsidRPr="00FB5657">
        <w:rPr>
          <w:rFonts w:asciiTheme="minorHAnsi" w:hAnsiTheme="minorHAnsi" w:cstheme="minorHAnsi"/>
          <w:bCs/>
          <w:sz w:val="22"/>
        </w:rPr>
        <w:t>Errors</w:t>
      </w:r>
      <w:proofErr w:type="spellEnd"/>
      <w:r w:rsidRPr="00FB5657">
        <w:rPr>
          <w:rFonts w:asciiTheme="minorHAnsi" w:hAnsiTheme="minorHAnsi" w:cstheme="minorHAnsi"/>
          <w:bCs/>
          <w:sz w:val="22"/>
        </w:rPr>
        <w:t xml:space="preserve">“. </w:t>
      </w:r>
    </w:p>
    <w:p w14:paraId="56179B14"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Prověřování bezpečnostních zranitelností: Zhotovitel zajistí, aby (i) veřejně přístupné systémy byly pravidelně (nejméně jednou ročně) testovány na zranitelnosti a chyby v nastavení provedením dynamických testů (penetrační test nebo prověřování zranitelností),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společnost E.ON byla bez zbytečného odkladu informována o veškerých zjištěních z těchto testů, která jsou pro společnost E.ON relevantní;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kritické zranitelnosti byly společnosti E.ON okamžitě oznámeny.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Zhotovitel poskytne pomoc a podporu při kontrolách procesu správy bezpečnostních zranitelností a oprav (tzv. „záplat“) prováděné pro společnost E.ON. (v)  Ošetření bezpečnostních zranitelností se řeší na základě úrovní rizika těchto zranitelností a dle příslušných časových harmonogramů smluvních stran. </w:t>
      </w:r>
    </w:p>
    <w:p w14:paraId="62A53BCF"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lastRenderedPageBreak/>
        <w:t>Úroveň aktuálnosti bezpečnostních záplat (tzv. patchů): Zhotovitel zajistí odstranění zranitelností realizací procesu správy bezpečnostních záplat, v jehož rámci (i) identifikuje a získá bezpečnostní záplaty z autorizovaných zdrojů, jakmile jsou k dispozici,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rozhodne, kdy je třeba bezpečnostní záplaty nasadit,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otestuje bezpečnostní záplaty na základě známých kritérií,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nasadí bezpečnostní záplaty v dohodnutém časovém rámci, (v) eviduje stav implementace bezpečnostních záplat (např. v konfigurační databázi CMDB). (</w:t>
      </w:r>
      <w:proofErr w:type="spellStart"/>
      <w:r w:rsidRPr="00FB5657">
        <w:rPr>
          <w:rFonts w:asciiTheme="minorHAnsi" w:hAnsiTheme="minorHAnsi" w:cstheme="minorHAnsi"/>
          <w:bCs/>
          <w:sz w:val="22"/>
        </w:rPr>
        <w:t>vi</w:t>
      </w:r>
      <w:proofErr w:type="spellEnd"/>
      <w:r w:rsidRPr="00FB5657">
        <w:rPr>
          <w:rFonts w:asciiTheme="minorHAnsi" w:hAnsiTheme="minorHAnsi" w:cstheme="minorHAnsi"/>
          <w:bCs/>
          <w:sz w:val="22"/>
        </w:rPr>
        <w:t xml:space="preserve">) Zhotovitel je oprávněn bezpečnostní záplaty používat v prostředí IT, včetně virtualizačních hypervisorů, virtuálních počítačů, operačních systémů a aplikací, pokud to nepříznivě neovlivní zachování důvěrnosti, integrity nebo dostupnosti informací společnosti E.ON. </w:t>
      </w:r>
    </w:p>
    <w:p w14:paraId="77F46EEE"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Minimální požadavky na přihlašovací údaje: Zhotovitel zajistí splnění minimálních požadavků společnosti E.ON na přihlašovací údaje (doporučená je </w:t>
      </w:r>
      <w:proofErr w:type="spellStart"/>
      <w:r w:rsidRPr="00FB5657">
        <w:rPr>
          <w:rFonts w:asciiTheme="minorHAnsi" w:hAnsiTheme="minorHAnsi" w:cstheme="minorHAnsi"/>
          <w:bCs/>
          <w:sz w:val="22"/>
        </w:rPr>
        <w:t>dvoufaktorová</w:t>
      </w:r>
      <w:proofErr w:type="spellEnd"/>
      <w:r w:rsidRPr="00FB5657">
        <w:rPr>
          <w:rFonts w:asciiTheme="minorHAnsi" w:hAnsiTheme="minorHAnsi" w:cstheme="minorHAnsi"/>
          <w:bCs/>
          <w:sz w:val="22"/>
        </w:rPr>
        <w:t xml:space="preserve"> autentizace) prostřednictví E.ON Single-Sign-On federativních služeb. Musí být uplatňovány tyto zásady: princip minimálních oprávnění, udělení těchto oprávnění výhradně osobám, které je potřebují ke své činnosti (‚</w:t>
      </w:r>
      <w:proofErr w:type="spellStart"/>
      <w:r w:rsidRPr="00FB5657">
        <w:rPr>
          <w:rFonts w:asciiTheme="minorHAnsi" w:hAnsiTheme="minorHAnsi" w:cstheme="minorHAnsi"/>
          <w:bCs/>
          <w:sz w:val="22"/>
        </w:rPr>
        <w:t>need</w:t>
      </w:r>
      <w:proofErr w:type="spellEnd"/>
      <w:r w:rsidRPr="00FB5657">
        <w:rPr>
          <w:rFonts w:asciiTheme="minorHAnsi" w:hAnsiTheme="minorHAnsi" w:cstheme="minorHAnsi"/>
          <w:bCs/>
          <w:sz w:val="22"/>
        </w:rPr>
        <w:t>-to-</w:t>
      </w:r>
      <w:proofErr w:type="spellStart"/>
      <w:r w:rsidRPr="00FB5657">
        <w:rPr>
          <w:rFonts w:asciiTheme="minorHAnsi" w:hAnsiTheme="minorHAnsi" w:cstheme="minorHAnsi"/>
          <w:bCs/>
          <w:sz w:val="22"/>
        </w:rPr>
        <w:t>know</w:t>
      </w:r>
      <w:proofErr w:type="spellEnd"/>
      <w:r w:rsidRPr="00FB5657">
        <w:rPr>
          <w:rFonts w:asciiTheme="minorHAnsi" w:hAnsiTheme="minorHAnsi" w:cstheme="minorHAnsi"/>
          <w:bCs/>
          <w:sz w:val="22"/>
        </w:rPr>
        <w:t xml:space="preserve"> princip“) a jasné oddělení zodpovědnosti („</w:t>
      </w:r>
      <w:proofErr w:type="spellStart"/>
      <w:r w:rsidRPr="00FB5657">
        <w:rPr>
          <w:rFonts w:asciiTheme="minorHAnsi" w:hAnsiTheme="minorHAnsi" w:cstheme="minorHAnsi"/>
          <w:bCs/>
          <w:sz w:val="22"/>
        </w:rPr>
        <w:t>segregation</w:t>
      </w:r>
      <w:proofErr w:type="spellEnd"/>
      <w:r w:rsidRPr="00FB5657">
        <w:rPr>
          <w:rFonts w:asciiTheme="minorHAnsi" w:hAnsiTheme="minorHAnsi" w:cstheme="minorHAnsi"/>
          <w:bCs/>
          <w:sz w:val="22"/>
        </w:rPr>
        <w:t xml:space="preserve"> </w:t>
      </w:r>
      <w:proofErr w:type="spellStart"/>
      <w:r w:rsidRPr="00FB5657">
        <w:rPr>
          <w:rFonts w:asciiTheme="minorHAnsi" w:hAnsiTheme="minorHAnsi" w:cstheme="minorHAnsi"/>
          <w:bCs/>
          <w:sz w:val="22"/>
        </w:rPr>
        <w:t>of</w:t>
      </w:r>
      <w:proofErr w:type="spellEnd"/>
      <w:r w:rsidRPr="00FB5657">
        <w:rPr>
          <w:rFonts w:asciiTheme="minorHAnsi" w:hAnsiTheme="minorHAnsi" w:cstheme="minorHAnsi"/>
          <w:bCs/>
          <w:sz w:val="22"/>
        </w:rPr>
        <w:t xml:space="preserve"> </w:t>
      </w:r>
      <w:proofErr w:type="spellStart"/>
      <w:r w:rsidRPr="00FB5657">
        <w:rPr>
          <w:rFonts w:asciiTheme="minorHAnsi" w:hAnsiTheme="minorHAnsi" w:cstheme="minorHAnsi"/>
          <w:bCs/>
          <w:sz w:val="22"/>
        </w:rPr>
        <w:t>duties</w:t>
      </w:r>
      <w:proofErr w:type="spellEnd"/>
      <w:r w:rsidRPr="00FB5657">
        <w:rPr>
          <w:rFonts w:asciiTheme="minorHAnsi" w:hAnsiTheme="minorHAnsi" w:cstheme="minorHAnsi"/>
          <w:bCs/>
          <w:sz w:val="22"/>
        </w:rPr>
        <w:t xml:space="preserve">“). Dále je třeba uplatňovat koncepci řízení přístupu na základě rolí. </w:t>
      </w:r>
    </w:p>
    <w:p w14:paraId="77508E87"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Požadavky na návrh sítí: U aplikací, které jsou přístupné prostřednictvím internetu, musí být jak vícevrstvá architektura, tak služby umístěné v demilitarizované zóně (DMZ). Síťové segmenty musí být vhodnými bezpečnostními opatřeními odděleny od segmentů s nízkou a střední úrovní ochrany s cílem zabránit přenosu dat mezi segmenty. Síťové segmenty s velmi vysokou úrovní ochrany by měly </w:t>
      </w:r>
      <w:proofErr w:type="gramStart"/>
      <w:r w:rsidRPr="00FB5657">
        <w:rPr>
          <w:rFonts w:asciiTheme="minorHAnsi" w:hAnsiTheme="minorHAnsi" w:cstheme="minorHAnsi"/>
          <w:bCs/>
          <w:sz w:val="22"/>
        </w:rPr>
        <w:t>být</w:t>
      </w:r>
      <w:proofErr w:type="gramEnd"/>
      <w:r w:rsidRPr="00FB5657">
        <w:rPr>
          <w:rFonts w:asciiTheme="minorHAnsi" w:hAnsiTheme="minorHAnsi" w:cstheme="minorHAnsi"/>
          <w:bCs/>
          <w:sz w:val="22"/>
        </w:rPr>
        <w:t xml:space="preserve"> pokud možno také odděleny od segmentů s vysokou úrovní ochrany a vůči těmto segmentům zabezpečeny. </w:t>
      </w:r>
    </w:p>
    <w:p w14:paraId="6878CACD"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Standardy bezpečnostního nastavení (tzv. „</w:t>
      </w:r>
      <w:proofErr w:type="spellStart"/>
      <w:r w:rsidRPr="00FB5657">
        <w:rPr>
          <w:rFonts w:asciiTheme="minorHAnsi" w:hAnsiTheme="minorHAnsi" w:cstheme="minorHAnsi"/>
          <w:bCs/>
          <w:sz w:val="22"/>
        </w:rPr>
        <w:t>hardening</w:t>
      </w:r>
      <w:proofErr w:type="spellEnd"/>
      <w:r w:rsidRPr="00FB5657">
        <w:rPr>
          <w:rFonts w:asciiTheme="minorHAnsi" w:hAnsiTheme="minorHAnsi" w:cstheme="minorHAnsi"/>
          <w:bCs/>
          <w:sz w:val="22"/>
        </w:rPr>
        <w:t>“): Všechny informačních a síťové systémy musí být standardně bezpečně nastaveny a řádně zabezpečeny. To zahrnuje: (i) zakázání a blokování nepotřebných aplikací, služeb, nástrojů, protokolů a rozhraní,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vymazání nebo přinejmenším změna výchozích uživatelských jmen a hesel od výrobce,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aktivace bezpečnostních nástrojů a konfigurací ke zvyšování zabezpečení a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zabránění přenosu technických informací externím subjektům. </w:t>
      </w:r>
    </w:p>
    <w:p w14:paraId="7D08FAC1"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Protokolování bezpečnostních událostí: V zájmu zjištění a vyšetřování neoprávněného přístupu k informacím společnosti E.ON a neoprávněné manipulace s nimi zajistí, aby (i) u všech systémů provozovaných Zhotovitelem za účelem vytváření, ukládání, zpracování a předávání informací společnosti E.ON bylo vždy povoleno protokolování událostí (logování),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tyto systémy byly nakonfigurovány tak, aby generovaly bezpečnostní události (včetně událostí, jako jsou úspěšné a neúspěšné pokusy o přihlášení uživatele, vytvoření / úprava / odstranění služby, vytvoření / úprava / odstranění objekt, havárie systému, odstranění uživatelských účtů) a atributy událostí související s každou konkrétní událostí (např. datum, čas, ID uživatele, název souboru a IP adresa),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konzistentní, důvěryhodné datové a časové zdroje byly zárukou, že protokoly událostí používají přesná časová razítka (např.  pomocí serverů NTP),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w:t>
      </w:r>
      <w:r w:rsidRPr="00FB5657">
        <w:rPr>
          <w:rFonts w:asciiTheme="minorHAnsi" w:hAnsiTheme="minorHAnsi" w:cstheme="minorHAnsi"/>
          <w:bCs/>
          <w:sz w:val="22"/>
        </w:rPr>
        <w:lastRenderedPageBreak/>
        <w:t xml:space="preserve">protokoly bezpečnostních událostí byly chráněny před neoprávněným přístupem a náhodnou nebo úmyslnou úpravou / přepsáním  </w:t>
      </w:r>
    </w:p>
    <w:p w14:paraId="5C88A79C"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Dodržování předpisů (</w:t>
      </w:r>
      <w:proofErr w:type="spellStart"/>
      <w:r w:rsidRPr="00FB5657">
        <w:rPr>
          <w:rFonts w:asciiTheme="minorHAnsi" w:hAnsiTheme="minorHAnsi" w:cstheme="minorHAnsi"/>
          <w:bCs/>
          <w:sz w:val="22"/>
        </w:rPr>
        <w:t>compliance</w:t>
      </w:r>
      <w:proofErr w:type="spellEnd"/>
      <w:r w:rsidRPr="00FB5657">
        <w:rPr>
          <w:rFonts w:asciiTheme="minorHAnsi" w:hAnsiTheme="minorHAnsi" w:cstheme="minorHAnsi"/>
          <w:bCs/>
          <w:sz w:val="22"/>
        </w:rPr>
        <w:t>): Zhotovitel zajistí, aby (i) všechny systémy, které vytvářejí, ukládají, zpracovávají nebo předávají informace společnosti E.ON, byly pravidelně kontrolovány z hlediska dodržování vlastních „bezpečnostních politik/standardů“ Zhotovitele.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Vlastní „bezpečnostní politiky/standardy“ Zhotovitele musí být v souladu s požadavky s certifikáty uvedenými v oddílech 2 a 3 této přílohy.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Zhotovitel společnosti E.ON na vyžádání předloží prohlášení o technické shodě za účelem prokázání, že tyto technické kontroly shody proběhly pro každý prostředek (aktivum) v rámci prostředí IT. Prohlášení o shodě musí obsahovat přiřazení mezi souvisejícími kontrolami vyplývajícími z oddílů 2 a 3 této přílohy a kontrolou technické shody.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Zhotovitel vlastní „bezpečnostní zásady / standardy“ zpřístupní před Datem účinnosti a poté na vyžádání společnosti E.ON. </w:t>
      </w:r>
    </w:p>
    <w:p w14:paraId="0193024A"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Bezpečná likvidace a opětovné použití: Zhotovitel zajistí, aby hardware, který má být vyřazen z provozu, (i) byl před jeho opětovným použitím, prodejem nebo vrácením vyčištěn tak, aby všechny informace společnosti E.ON byly v celém rozsahu bezpečně smazány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nebo bezpečně zničeny.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xml:space="preserve">) Smazání nebo zničení je třeba provést bezpečným způsobem pomocí nejmodernějších technologií a postupů, jako jsou nástroje a postupy definované v NIST SP 800-88 </w:t>
      </w:r>
      <w:proofErr w:type="spellStart"/>
      <w:r w:rsidRPr="00FB5657">
        <w:rPr>
          <w:rFonts w:asciiTheme="minorHAnsi" w:hAnsiTheme="minorHAnsi" w:cstheme="minorHAnsi"/>
          <w:bCs/>
          <w:sz w:val="22"/>
        </w:rPr>
        <w:t>Guideline</w:t>
      </w:r>
      <w:proofErr w:type="spellEnd"/>
      <w:r w:rsidRPr="00FB5657">
        <w:rPr>
          <w:rFonts w:asciiTheme="minorHAnsi" w:hAnsiTheme="minorHAnsi" w:cstheme="minorHAnsi"/>
          <w:bCs/>
          <w:sz w:val="22"/>
        </w:rPr>
        <w:t xml:space="preserve"> </w:t>
      </w:r>
      <w:proofErr w:type="spellStart"/>
      <w:r w:rsidRPr="00FB5657">
        <w:rPr>
          <w:rFonts w:asciiTheme="minorHAnsi" w:hAnsiTheme="minorHAnsi" w:cstheme="minorHAnsi"/>
          <w:bCs/>
          <w:sz w:val="22"/>
        </w:rPr>
        <w:t>for</w:t>
      </w:r>
      <w:proofErr w:type="spellEnd"/>
      <w:r w:rsidRPr="00FB5657">
        <w:rPr>
          <w:rFonts w:asciiTheme="minorHAnsi" w:hAnsiTheme="minorHAnsi" w:cstheme="minorHAnsi"/>
          <w:bCs/>
          <w:sz w:val="22"/>
        </w:rPr>
        <w:t xml:space="preserve"> Media </w:t>
      </w:r>
      <w:proofErr w:type="spellStart"/>
      <w:r w:rsidRPr="00FB5657">
        <w:rPr>
          <w:rFonts w:asciiTheme="minorHAnsi" w:hAnsiTheme="minorHAnsi" w:cstheme="minorHAnsi"/>
          <w:bCs/>
          <w:sz w:val="22"/>
        </w:rPr>
        <w:t>Sanitization</w:t>
      </w:r>
      <w:proofErr w:type="spellEnd"/>
      <w:r w:rsidRPr="00FB5657">
        <w:rPr>
          <w:rFonts w:asciiTheme="minorHAnsi" w:hAnsiTheme="minorHAnsi" w:cstheme="minorHAnsi"/>
          <w:bCs/>
          <w:sz w:val="22"/>
        </w:rPr>
        <w:t xml:space="preserve"> (Postupy pro odstraňování dat </w:t>
      </w:r>
      <w:proofErr w:type="gramStart"/>
      <w:r w:rsidRPr="00FB5657">
        <w:rPr>
          <w:rFonts w:asciiTheme="minorHAnsi" w:hAnsiTheme="minorHAnsi" w:cstheme="minorHAnsi"/>
          <w:bCs/>
          <w:sz w:val="22"/>
        </w:rPr>
        <w:t>z  médií</w:t>
      </w:r>
      <w:proofErr w:type="gramEnd"/>
      <w:r w:rsidRPr="00FB5657">
        <w:rPr>
          <w:rFonts w:asciiTheme="minorHAnsi" w:hAnsiTheme="minorHAnsi" w:cstheme="minorHAnsi"/>
          <w:bCs/>
          <w:sz w:val="22"/>
        </w:rPr>
        <w:t>).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Zhotovitel na vyžádání společnosti E.ON předloží koncepci bezpečného odstraňování a smazání, jakož i důkazy o provedeném bezpečném odstranění a vymazání informací společnosti E.ON. </w:t>
      </w:r>
    </w:p>
    <w:p w14:paraId="7FCB7299"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Bezpečnost lidských zdrojů: Za každou osobu, která jedná jménem Zhotovitele a byla jí udělena přístupová oprávnění (místně nebo vzdáleně), musí být společnosti E.ON poskytnuty osobní identifikační údaje. Zhotovitel zajistí ověření totožnosti fyzických osob a dále zajistí, aby nikdo nezneužil přístupu nebo oprávnění udělených Zhotovitelem. Zhotovitel dále přejímá odpovědnost za případné škody způsobené neoprávněným přístupem a/nebo použitím informací společnosti E.ON. Zhotovitel pověří plněním zadaných úkolů výhradně pracovníky, kteří jsou k jejich plnění prokazatelně odborně způsobilí. </w:t>
      </w:r>
    </w:p>
    <w:p w14:paraId="3AF84DBF" w14:textId="0F98D6A9"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Bezpečnost v oblasti dodavatelského řetězce: Zhotovitel zajistí identifikaci a řízení rizika bezpečnosti informací v každé fázi vztahů s externími zhotoviteli hardwaru a softwaru v celém dodavatelském řetězci tím, že (i) začlení požadavky na bezpečnost informací do formálních smluv a </w:t>
      </w:r>
      <w:proofErr w:type="spellStart"/>
      <w:r w:rsidRPr="00FB5657">
        <w:rPr>
          <w:rFonts w:asciiTheme="minorHAnsi" w:hAnsiTheme="minorHAnsi" w:cstheme="minorHAnsi"/>
          <w:bCs/>
          <w:sz w:val="22"/>
        </w:rPr>
        <w:t>ii</w:t>
      </w:r>
      <w:proofErr w:type="spellEnd"/>
      <w:r w:rsidRPr="00FB5657">
        <w:rPr>
          <w:rFonts w:asciiTheme="minorHAnsi" w:hAnsiTheme="minorHAnsi" w:cstheme="minorHAnsi"/>
          <w:bCs/>
          <w:sz w:val="22"/>
        </w:rPr>
        <w:t>) ověří plnění těchto požadavků. (</w:t>
      </w:r>
      <w:proofErr w:type="spellStart"/>
      <w:r w:rsidRPr="00FB5657">
        <w:rPr>
          <w:rFonts w:asciiTheme="minorHAnsi" w:hAnsiTheme="minorHAnsi" w:cstheme="minorHAnsi"/>
          <w:bCs/>
          <w:sz w:val="22"/>
        </w:rPr>
        <w:t>iii</w:t>
      </w:r>
      <w:proofErr w:type="spellEnd"/>
      <w:r w:rsidRPr="00FB5657">
        <w:rPr>
          <w:rFonts w:asciiTheme="minorHAnsi" w:hAnsiTheme="minorHAnsi" w:cstheme="minorHAnsi"/>
          <w:bCs/>
          <w:sz w:val="22"/>
        </w:rPr>
        <w:t xml:space="preserve">) Zhotovitel zajistí, aby </w:t>
      </w:r>
      <w:r w:rsidR="00973032">
        <w:rPr>
          <w:rFonts w:asciiTheme="minorHAnsi" w:hAnsiTheme="minorHAnsi" w:cstheme="minorHAnsi"/>
          <w:bCs/>
          <w:sz w:val="22"/>
        </w:rPr>
        <w:t>pod</w:t>
      </w:r>
      <w:r w:rsidRPr="00FB5657">
        <w:rPr>
          <w:rFonts w:asciiTheme="minorHAnsi" w:hAnsiTheme="minorHAnsi" w:cstheme="minorHAnsi"/>
          <w:bCs/>
          <w:sz w:val="22"/>
        </w:rPr>
        <w:t>dodavatelé, kteří se podílejí na zpracování, ukládání, předávání nebo likvidaci informací společnosti E.ON, splňovali minimálně požadavky dohodnuté v této příloze. (</w:t>
      </w:r>
      <w:proofErr w:type="spellStart"/>
      <w:r w:rsidRPr="00FB5657">
        <w:rPr>
          <w:rFonts w:asciiTheme="minorHAnsi" w:hAnsiTheme="minorHAnsi" w:cstheme="minorHAnsi"/>
          <w:bCs/>
          <w:sz w:val="22"/>
        </w:rPr>
        <w:t>iv</w:t>
      </w:r>
      <w:proofErr w:type="spellEnd"/>
      <w:r w:rsidRPr="00FB5657">
        <w:rPr>
          <w:rFonts w:asciiTheme="minorHAnsi" w:hAnsiTheme="minorHAnsi" w:cstheme="minorHAnsi"/>
          <w:bCs/>
          <w:sz w:val="22"/>
        </w:rPr>
        <w:t xml:space="preserve">) Zhotovitel je zodpovědný za zajištění náležitého řízení </w:t>
      </w:r>
      <w:r w:rsidR="00973032">
        <w:rPr>
          <w:rFonts w:asciiTheme="minorHAnsi" w:hAnsiTheme="minorHAnsi" w:cstheme="minorHAnsi"/>
          <w:bCs/>
          <w:sz w:val="22"/>
        </w:rPr>
        <w:t>pod</w:t>
      </w:r>
      <w:r w:rsidRPr="00FB5657">
        <w:rPr>
          <w:rFonts w:asciiTheme="minorHAnsi" w:hAnsiTheme="minorHAnsi" w:cstheme="minorHAnsi"/>
          <w:bCs/>
          <w:sz w:val="22"/>
        </w:rPr>
        <w:t xml:space="preserve">dodavatele(ů) a za dodržování opatření prováděných externě. </w:t>
      </w:r>
    </w:p>
    <w:p w14:paraId="62CB68A2" w14:textId="77777777" w:rsidR="005651BC" w:rsidRPr="00FB5657" w:rsidRDefault="005651BC" w:rsidP="005651BC">
      <w:pPr>
        <w:spacing w:after="224" w:line="259" w:lineRule="auto"/>
        <w:rPr>
          <w:rFonts w:asciiTheme="minorHAnsi" w:hAnsiTheme="minorHAnsi" w:cstheme="minorHAnsi"/>
          <w:bCs/>
          <w:sz w:val="22"/>
        </w:rPr>
      </w:pPr>
      <w:r w:rsidRPr="00FB5657">
        <w:rPr>
          <w:rFonts w:asciiTheme="minorHAnsi" w:hAnsiTheme="minorHAnsi" w:cstheme="minorHAnsi"/>
          <w:bCs/>
          <w:sz w:val="22"/>
        </w:rPr>
        <w:t xml:space="preserve"> </w:t>
      </w:r>
    </w:p>
    <w:p w14:paraId="3079FD4C" w14:textId="77777777" w:rsidR="005651BC" w:rsidRPr="00FB5657" w:rsidRDefault="005651BC" w:rsidP="00C706A8">
      <w:pPr>
        <w:numPr>
          <w:ilvl w:val="0"/>
          <w:numId w:val="14"/>
        </w:numPr>
        <w:spacing w:after="190" w:line="259" w:lineRule="auto"/>
        <w:ind w:hanging="679"/>
        <w:rPr>
          <w:rFonts w:asciiTheme="minorHAnsi" w:hAnsiTheme="minorHAnsi" w:cstheme="minorHAnsi"/>
          <w:bCs/>
          <w:sz w:val="22"/>
        </w:rPr>
      </w:pPr>
      <w:r w:rsidRPr="00FB5657">
        <w:rPr>
          <w:rFonts w:asciiTheme="minorHAnsi" w:hAnsiTheme="minorHAnsi" w:cstheme="minorHAnsi"/>
          <w:bCs/>
          <w:sz w:val="22"/>
        </w:rPr>
        <w:t xml:space="preserve">Požadavky na ochranu osobních údajů </w:t>
      </w:r>
    </w:p>
    <w:p w14:paraId="52F71C68"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lastRenderedPageBreak/>
        <w:t xml:space="preserve">Kontrola přenosu </w:t>
      </w:r>
    </w:p>
    <w:p w14:paraId="6D09ACC7"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Požadavky na pracovníky v oblasti mlčenlivosti </w:t>
      </w:r>
    </w:p>
    <w:p w14:paraId="273636D2"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Všichni pracovníci, kteří zpracovávají osobní údaje pomocí automatizovaných procesů, musí dodržovat pravidla mlčenlivosti. </w:t>
      </w:r>
    </w:p>
    <w:p w14:paraId="65E1D8C0"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Noví pracovníci musí být informováni o ochraně údajů pro potřeby nakládání s osobními údaji. </w:t>
      </w:r>
    </w:p>
    <w:p w14:paraId="24451C03"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Všechny zúčastněné strany si jsou vědomy otázek souvisejících s bezpečností a ochranou údajů. </w:t>
      </w:r>
    </w:p>
    <w:p w14:paraId="0A5065E7"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Osoby, které osobní údaje zpracovávají, jsou prokazatelně poučeni o bezpečném nakládání s osobními údaji na pracovišti. </w:t>
      </w:r>
    </w:p>
    <w:p w14:paraId="4961F4FB"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Jsou definována jasná pravidla pro postup v případě odchodu a propouštění pracovníků. </w:t>
      </w:r>
    </w:p>
    <w:p w14:paraId="4E002583" w14:textId="77777777" w:rsidR="005651BC" w:rsidRPr="00FB5657" w:rsidRDefault="005651BC" w:rsidP="00C706A8">
      <w:pPr>
        <w:numPr>
          <w:ilvl w:val="2"/>
          <w:numId w:val="14"/>
        </w:numPr>
        <w:spacing w:after="172" w:line="259"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Anonymizace / pseudonymizace </w:t>
      </w:r>
    </w:p>
    <w:p w14:paraId="76ABF4BE"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Pro potřeby přenosu osobních údajů jsou využívány techniky anonymizace a pseudonymizace – pokud je to možné.</w:t>
      </w:r>
    </w:p>
    <w:p w14:paraId="3DD91B47" w14:textId="77777777" w:rsidR="005651BC" w:rsidRPr="00FB5657" w:rsidRDefault="005651BC" w:rsidP="00C706A8">
      <w:pPr>
        <w:numPr>
          <w:ilvl w:val="3"/>
          <w:numId w:val="14"/>
        </w:numPr>
        <w:spacing w:after="173"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V případě pseudonymizace údajů je nutné zajistit, aby pseudonym nebyl příjemci zasílán společně se skutečným jménem. </w:t>
      </w:r>
    </w:p>
    <w:p w14:paraId="4CF84F2E"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Kontrola vstupů – Protokoly </w:t>
      </w:r>
    </w:p>
    <w:p w14:paraId="6D027020" w14:textId="77777777" w:rsidR="005651BC" w:rsidRPr="00FB5657" w:rsidRDefault="005651BC" w:rsidP="005651BC">
      <w:pPr>
        <w:spacing w:after="173"/>
        <w:ind w:left="2050"/>
        <w:rPr>
          <w:rFonts w:asciiTheme="minorHAnsi" w:hAnsiTheme="minorHAnsi" w:cstheme="minorHAnsi"/>
          <w:bCs/>
          <w:sz w:val="22"/>
        </w:rPr>
      </w:pPr>
      <w:r w:rsidRPr="00FB5657">
        <w:rPr>
          <w:rFonts w:asciiTheme="minorHAnsi" w:hAnsiTheme="minorHAnsi" w:cstheme="minorHAnsi"/>
          <w:bCs/>
          <w:sz w:val="22"/>
        </w:rPr>
        <w:t xml:space="preserve">(i) Pověřenec pro ochranu osobních údajů sleduje namátkově dodržování pokynů / zásad pro protokolování přístupů. </w:t>
      </w:r>
    </w:p>
    <w:p w14:paraId="1194625B"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Kontrola objednávek </w:t>
      </w:r>
    </w:p>
    <w:p w14:paraId="048DF1BD"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Pověřenec pro ochranu osobních údajů (dle článků 37 až 39 obecného nařízení o ochraně osobních údajů (GDPR) a vnitrostátních právních předpisů) </w:t>
      </w:r>
    </w:p>
    <w:p w14:paraId="547F875F" w14:textId="77777777" w:rsidR="005651BC" w:rsidRPr="00FB5657" w:rsidRDefault="005651BC" w:rsidP="00C706A8">
      <w:pPr>
        <w:numPr>
          <w:ilvl w:val="3"/>
          <w:numId w:val="14"/>
        </w:numPr>
        <w:spacing w:after="168"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Je jmenován pověřenec pro ochranu osobních údajů, pokud je k tomu dodavatel povinen dle čl. 37 GDPR. </w:t>
      </w:r>
    </w:p>
    <w:p w14:paraId="3B792BB1"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U pověřenců pro ochranu osobních údajů nesmí docházet ke střetu zájmů. </w:t>
      </w:r>
    </w:p>
    <w:p w14:paraId="328DF985"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Pověřenec pro ochranu osobních údajů musí mít příslušnou kvalifikaci a musí být spolehlivý dle požadavků konkrétní společnosti. </w:t>
      </w:r>
    </w:p>
    <w:p w14:paraId="0BAA4374" w14:textId="77777777" w:rsidR="005651BC" w:rsidRPr="00FB5657" w:rsidRDefault="005651BC" w:rsidP="00C706A8">
      <w:pPr>
        <w:numPr>
          <w:ilvl w:val="3"/>
          <w:numId w:val="14"/>
        </w:numPr>
        <w:spacing w:after="165" w:line="294" w:lineRule="auto"/>
        <w:ind w:hanging="680"/>
        <w:jc w:val="both"/>
        <w:rPr>
          <w:rFonts w:asciiTheme="minorHAnsi" w:hAnsiTheme="minorHAnsi" w:cstheme="minorHAnsi"/>
          <w:bCs/>
          <w:sz w:val="22"/>
        </w:rPr>
      </w:pPr>
      <w:r w:rsidRPr="00FB5657">
        <w:rPr>
          <w:rFonts w:asciiTheme="minorHAnsi" w:hAnsiTheme="minorHAnsi" w:cstheme="minorHAnsi"/>
          <w:bCs/>
          <w:sz w:val="22"/>
        </w:rPr>
        <w:lastRenderedPageBreak/>
        <w:t xml:space="preserve">Pověřenec pro ochranu osobních údajů je jmenován písemnou formou. </w:t>
      </w:r>
    </w:p>
    <w:p w14:paraId="1DEA6E58" w14:textId="77777777" w:rsidR="005651BC" w:rsidRPr="00FB5657" w:rsidRDefault="005651BC" w:rsidP="00C706A8">
      <w:pPr>
        <w:numPr>
          <w:ilvl w:val="3"/>
          <w:numId w:val="14"/>
        </w:numPr>
        <w:spacing w:after="139" w:line="294" w:lineRule="auto"/>
        <w:ind w:hanging="680"/>
        <w:jc w:val="both"/>
        <w:rPr>
          <w:rFonts w:asciiTheme="minorHAnsi" w:hAnsiTheme="minorHAnsi" w:cstheme="minorHAnsi"/>
          <w:bCs/>
          <w:sz w:val="22"/>
        </w:rPr>
      </w:pPr>
      <w:r w:rsidRPr="00FB5657">
        <w:rPr>
          <w:rFonts w:asciiTheme="minorHAnsi" w:hAnsiTheme="minorHAnsi" w:cstheme="minorHAnsi"/>
          <w:bCs/>
          <w:sz w:val="22"/>
        </w:rPr>
        <w:t xml:space="preserve">Vedení společnosti musí pověřence pro ochranu osobních údajů v jeho práci podporovat. </w:t>
      </w:r>
    </w:p>
    <w:p w14:paraId="4597D819" w14:textId="77777777" w:rsidR="005651BC" w:rsidRPr="00FB5657" w:rsidRDefault="005651BC" w:rsidP="00C706A8">
      <w:pPr>
        <w:numPr>
          <w:ilvl w:val="3"/>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Pověřenec pro ochranu osobních údajů je přímo podřízen vedení společnosti a přímo se mu zodpovídá. </w:t>
      </w:r>
    </w:p>
    <w:p w14:paraId="6D49FE69" w14:textId="77777777" w:rsidR="005651BC" w:rsidRPr="00FB5657" w:rsidRDefault="005651BC" w:rsidP="00C706A8">
      <w:pPr>
        <w:numPr>
          <w:ilvl w:val="3"/>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Pověřenec pro ochranu osobních údajů je včas informován o nových procesech či o modifikaci stávajících procesů a přímo se podílí na jejich plánování. </w:t>
      </w:r>
    </w:p>
    <w:p w14:paraId="4AB1FF59" w14:textId="77777777" w:rsidR="005651BC" w:rsidRPr="00FB5657" w:rsidRDefault="005651BC" w:rsidP="00C706A8">
      <w:pPr>
        <w:numPr>
          <w:ilvl w:val="3"/>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Pověřenec pro ochranu osobních údajů aktivně přispívá k navrhování procesů.</w:t>
      </w:r>
    </w:p>
    <w:p w14:paraId="299DE741"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Smluvní požadavky</w:t>
      </w:r>
    </w:p>
    <w:p w14:paraId="29BD6E00" w14:textId="660B1EA4" w:rsidR="005651BC" w:rsidRPr="00FB5657" w:rsidRDefault="005651BC" w:rsidP="00C706A8">
      <w:pPr>
        <w:numPr>
          <w:ilvl w:val="2"/>
          <w:numId w:val="14"/>
        </w:numPr>
        <w:spacing w:after="139" w:line="294" w:lineRule="auto"/>
        <w:ind w:hanging="682"/>
        <w:jc w:val="both"/>
        <w:rPr>
          <w:rFonts w:asciiTheme="minorHAnsi" w:hAnsiTheme="minorHAnsi" w:cstheme="minorHAnsi"/>
          <w:bCs/>
          <w:sz w:val="22"/>
        </w:rPr>
      </w:pPr>
      <w:r w:rsidRPr="00FB5657">
        <w:rPr>
          <w:rFonts w:asciiTheme="minorHAnsi" w:hAnsiTheme="minorHAnsi" w:cstheme="minorHAnsi"/>
          <w:bCs/>
          <w:sz w:val="22"/>
        </w:rPr>
        <w:t xml:space="preserve">Všichni </w:t>
      </w:r>
      <w:r w:rsidR="00973032">
        <w:rPr>
          <w:rFonts w:asciiTheme="minorHAnsi" w:hAnsiTheme="minorHAnsi" w:cstheme="minorHAnsi"/>
          <w:bCs/>
          <w:sz w:val="22"/>
        </w:rPr>
        <w:t>pod</w:t>
      </w:r>
      <w:r w:rsidRPr="00FB5657">
        <w:rPr>
          <w:rFonts w:asciiTheme="minorHAnsi" w:hAnsiTheme="minorHAnsi" w:cstheme="minorHAnsi"/>
          <w:bCs/>
          <w:sz w:val="22"/>
        </w:rPr>
        <w:t xml:space="preserve">dodavatelé zapojení do zpracování objednávky jsou smluvně vázáni vůči Zhotoviteli. </w:t>
      </w:r>
    </w:p>
    <w:p w14:paraId="6331B11E" w14:textId="13248959" w:rsidR="005651BC" w:rsidRPr="00FB5657" w:rsidRDefault="005651BC" w:rsidP="00C706A8">
      <w:pPr>
        <w:numPr>
          <w:ilvl w:val="2"/>
          <w:numId w:val="14"/>
        </w:numPr>
        <w:spacing w:after="139" w:line="294" w:lineRule="auto"/>
        <w:ind w:hanging="682"/>
        <w:jc w:val="both"/>
        <w:rPr>
          <w:rFonts w:asciiTheme="minorHAnsi" w:hAnsiTheme="minorHAnsi" w:cstheme="minorHAnsi"/>
          <w:bCs/>
          <w:sz w:val="22"/>
        </w:rPr>
      </w:pPr>
      <w:r w:rsidRPr="00FB5657">
        <w:rPr>
          <w:rFonts w:asciiTheme="minorHAnsi" w:hAnsiTheme="minorHAnsi" w:cstheme="minorHAnsi"/>
          <w:bCs/>
          <w:sz w:val="22"/>
        </w:rPr>
        <w:t xml:space="preserve">Smluvní dohoda mezi Zhotovitelem a </w:t>
      </w:r>
      <w:r w:rsidR="00973032">
        <w:rPr>
          <w:rFonts w:asciiTheme="minorHAnsi" w:hAnsiTheme="minorHAnsi" w:cstheme="minorHAnsi"/>
          <w:bCs/>
          <w:sz w:val="22"/>
        </w:rPr>
        <w:t>pod</w:t>
      </w:r>
      <w:r w:rsidRPr="00FB5657">
        <w:rPr>
          <w:rFonts w:asciiTheme="minorHAnsi" w:hAnsiTheme="minorHAnsi" w:cstheme="minorHAnsi"/>
          <w:bCs/>
          <w:sz w:val="22"/>
        </w:rPr>
        <w:t xml:space="preserve">dodavatelem musí splňovat podmínky uvedené v článku 28, odstavci 3 GDPR.  </w:t>
      </w:r>
    </w:p>
    <w:p w14:paraId="0464B1CE" w14:textId="16330408"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Výběr </w:t>
      </w:r>
      <w:r w:rsidR="00973032">
        <w:rPr>
          <w:rFonts w:asciiTheme="minorHAnsi" w:hAnsiTheme="minorHAnsi" w:cstheme="minorHAnsi"/>
          <w:bCs/>
          <w:sz w:val="22"/>
        </w:rPr>
        <w:t>pod</w:t>
      </w:r>
      <w:r w:rsidRPr="00FB5657">
        <w:rPr>
          <w:rFonts w:asciiTheme="minorHAnsi" w:hAnsiTheme="minorHAnsi" w:cstheme="minorHAnsi"/>
          <w:bCs/>
          <w:sz w:val="22"/>
        </w:rPr>
        <w:t xml:space="preserve">dodavatelů </w:t>
      </w:r>
    </w:p>
    <w:p w14:paraId="2605E083" w14:textId="1B206FDF" w:rsidR="005651BC" w:rsidRPr="00FB5657" w:rsidRDefault="005651BC" w:rsidP="00C706A8">
      <w:pPr>
        <w:numPr>
          <w:ilvl w:val="2"/>
          <w:numId w:val="14"/>
        </w:numPr>
        <w:spacing w:after="139" w:line="294" w:lineRule="auto"/>
        <w:ind w:hanging="682"/>
        <w:jc w:val="both"/>
        <w:rPr>
          <w:rFonts w:asciiTheme="minorHAnsi" w:hAnsiTheme="minorHAnsi" w:cstheme="minorHAnsi"/>
          <w:bCs/>
          <w:sz w:val="22"/>
        </w:rPr>
      </w:pPr>
      <w:r w:rsidRPr="00FB5657">
        <w:rPr>
          <w:rFonts w:asciiTheme="minorHAnsi" w:hAnsiTheme="minorHAnsi" w:cstheme="minorHAnsi"/>
          <w:bCs/>
          <w:sz w:val="22"/>
        </w:rPr>
        <w:t xml:space="preserve">Zhotovitel zdokumentuje rozhodnutí o </w:t>
      </w:r>
      <w:r w:rsidR="00973032">
        <w:rPr>
          <w:rFonts w:asciiTheme="minorHAnsi" w:hAnsiTheme="minorHAnsi" w:cstheme="minorHAnsi"/>
          <w:bCs/>
          <w:sz w:val="22"/>
        </w:rPr>
        <w:t>pod</w:t>
      </w:r>
      <w:r w:rsidRPr="00FB5657">
        <w:rPr>
          <w:rFonts w:asciiTheme="minorHAnsi" w:hAnsiTheme="minorHAnsi" w:cstheme="minorHAnsi"/>
          <w:bCs/>
          <w:sz w:val="22"/>
        </w:rPr>
        <w:t xml:space="preserve">dodavateli a důvody pro jeho výběr.   </w:t>
      </w:r>
    </w:p>
    <w:p w14:paraId="4A82CFAA" w14:textId="77777777" w:rsidR="005651BC" w:rsidRPr="00FB5657" w:rsidRDefault="005651BC" w:rsidP="005651BC">
      <w:pPr>
        <w:tabs>
          <w:tab w:val="center" w:pos="2380"/>
        </w:tabs>
        <w:ind w:left="-15"/>
        <w:rPr>
          <w:rFonts w:asciiTheme="minorHAnsi" w:hAnsiTheme="minorHAnsi" w:cstheme="minorHAnsi"/>
          <w:bCs/>
          <w:sz w:val="22"/>
        </w:rPr>
      </w:pPr>
      <w:r w:rsidRPr="00FB5657">
        <w:rPr>
          <w:rFonts w:asciiTheme="minorHAnsi" w:hAnsiTheme="minorHAnsi" w:cstheme="minorHAnsi"/>
          <w:bCs/>
          <w:sz w:val="22"/>
        </w:rPr>
        <w:t xml:space="preserve">2.6 </w:t>
      </w:r>
      <w:r w:rsidRPr="00FB5657">
        <w:rPr>
          <w:rFonts w:asciiTheme="minorHAnsi" w:hAnsiTheme="minorHAnsi" w:cstheme="minorHAnsi"/>
          <w:bCs/>
          <w:sz w:val="22"/>
        </w:rPr>
        <w:tab/>
        <w:t xml:space="preserve">Další pravidla řízení ochrany osobních údajů </w:t>
      </w:r>
    </w:p>
    <w:p w14:paraId="176590F1"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Je zaveden systém ochrany osobních údajů a řízení rizik v souladu s požadavky GDPR. Externě zajišťované služby infrastruktury IT jsou do systému řízení rizik plně integrovány. </w:t>
      </w:r>
    </w:p>
    <w:p w14:paraId="2E761B69"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V souvislosti se zpracováním osobních údajů probíhá analýza rizik dle předem stanovených transparentních kritérií a zjištěná rizika v bezpečnosti informací a ochrany osobních údajů jsou na základě těchto kritérií hodnocena a řádně řešena pomocí závazného a kontinuálního procesu. Účinnost přijatých opatření je hodnocena pravidelnými interními audity. </w:t>
      </w:r>
    </w:p>
    <w:p w14:paraId="040644EB"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Jsou vydávány pravidelné zprávy o ochraně osobních údajů popisující aktuální stav a účinnost systému řízení ochrany osobních údajů, včetně všech případných selhání či relevantních případů narušení ochrany osobních údajů/ bezpečnosti. Tyto zprávy jsou Zhotovitelem poskytnuty na vyžádání. </w:t>
      </w:r>
    </w:p>
    <w:p w14:paraId="7F8EA091"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Všechny dokumenty, které by měly být dostupné jsou vydávány v takové formě, aby mohly být poskytnuty třetí straně k posouzení </w:t>
      </w:r>
      <w:r w:rsidRPr="00FB5657">
        <w:rPr>
          <w:rFonts w:asciiTheme="minorHAnsi" w:hAnsiTheme="minorHAnsi" w:cstheme="minorHAnsi"/>
          <w:bCs/>
          <w:sz w:val="22"/>
        </w:rPr>
        <w:lastRenderedPageBreak/>
        <w:t xml:space="preserve">zavedených opatření k ochraně osobních údajů a informací. Veškerá dokumentace je dle potřeby aktualizována. Dokumentace s upraveným obsahem je dostupná na vyžádání. </w:t>
      </w:r>
    </w:p>
    <w:p w14:paraId="1DB2D988"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Vedení společnosti Zhotovitele je plně informováno a zapojeno do informační bezpečnosti a ochrany osobních údajů formou příslušných komunikačních, eskalačních a rozhodovacích procesů. Vedení společnosti Zhotovitele zajistit, že činnosti a zodpovědnosti mohou být vykonávány v souladu s požadavky a v uspokojivé kvalitě. </w:t>
      </w:r>
    </w:p>
    <w:p w14:paraId="714FFDCF"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Jsou prokazatelně vyčleněny dostatečné zdroje na zřízení, implementaci, provozování, monitoring, hodnocení, údržbu a zlepšování systému řízení ochrany osobních údajů, stejně tak jako dostupného prokazování jeho existence. </w:t>
      </w:r>
    </w:p>
    <w:p w14:paraId="24C8F260"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Do provozu systému řízení ochrany osobních údajů se mohou zapojit pouze zaměstnanci s dostatečnou kvalifikací a znalostmi nutnými pro realizaci příslušných úkolů. Tato kvalifikace a znalosti jsou zajišťovány formou pokynů a školení. </w:t>
      </w:r>
    </w:p>
    <w:p w14:paraId="4C07103C"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Pravidelně, a alespoň jednou ročně, a nezávisle na hodnocení bezpečnosti IT a rizik probíhá interní audit stavu ochrany osobních údajů. Smyslem auditu je zjišťovat odchylky skutečného stavu ochrany údajů od smluvně garantované úrovně ochrany osobních údajů (tzn. všech dohodnutých technických a organizačních opatření). Tato zjištění pak dle potřeby slouží pro hodnocení rizika a lze je na vyžádání předložit. </w:t>
      </w:r>
    </w:p>
    <w:p w14:paraId="4606B2F3" w14:textId="77777777" w:rsidR="005651BC" w:rsidRPr="00FB5657" w:rsidRDefault="005651BC" w:rsidP="00C706A8">
      <w:pPr>
        <w:numPr>
          <w:ilvl w:val="2"/>
          <w:numId w:val="15"/>
        </w:numPr>
        <w:spacing w:after="0"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Výstupem auditu řízení ochrany osobních údajů je akční plán, který jasně definuje, jaké kroky je nutné přijmout a v jakém časovém horizontu tak, aby byly zjištěné problémy odstraněny. </w:t>
      </w:r>
    </w:p>
    <w:p w14:paraId="0A0BF65D" w14:textId="77777777" w:rsidR="005651BC" w:rsidRPr="00FB5657" w:rsidRDefault="005651BC" w:rsidP="005651BC">
      <w:pPr>
        <w:spacing w:after="172" w:line="259" w:lineRule="auto"/>
        <w:ind w:left="1081" w:hanging="10"/>
        <w:jc w:val="center"/>
        <w:rPr>
          <w:rFonts w:asciiTheme="minorHAnsi" w:hAnsiTheme="minorHAnsi" w:cstheme="minorHAnsi"/>
          <w:bCs/>
          <w:sz w:val="22"/>
        </w:rPr>
      </w:pPr>
      <w:r w:rsidRPr="00FB5657">
        <w:rPr>
          <w:rFonts w:asciiTheme="minorHAnsi" w:hAnsiTheme="minorHAnsi" w:cstheme="minorHAnsi"/>
          <w:bCs/>
          <w:sz w:val="22"/>
        </w:rPr>
        <w:t xml:space="preserve">Do plánu lze na vyžádání nahlédnout. </w:t>
      </w:r>
    </w:p>
    <w:p w14:paraId="07F6F859"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Systém řízení ochrany osobních údajů je neustále zlepšován pomocí přístupu založeném na PDCA (naplánuj-proveď-</w:t>
      </w:r>
      <w:proofErr w:type="spellStart"/>
      <w:r w:rsidRPr="00FB5657">
        <w:rPr>
          <w:rFonts w:asciiTheme="minorHAnsi" w:hAnsiTheme="minorHAnsi" w:cstheme="minorHAnsi"/>
          <w:bCs/>
          <w:sz w:val="22"/>
        </w:rPr>
        <w:t>ověřjednej</w:t>
      </w:r>
      <w:proofErr w:type="spellEnd"/>
      <w:r w:rsidRPr="00FB5657">
        <w:rPr>
          <w:rFonts w:asciiTheme="minorHAnsi" w:hAnsiTheme="minorHAnsi" w:cstheme="minorHAnsi"/>
          <w:bCs/>
          <w:sz w:val="22"/>
        </w:rPr>
        <w:t>), v jehož rámci je Společnost E.ON na vyžádání informována o fázi plánování a účastní se fáze realizace (</w:t>
      </w:r>
      <w:proofErr w:type="spellStart"/>
      <w:r w:rsidRPr="00FB5657">
        <w:rPr>
          <w:rFonts w:asciiTheme="minorHAnsi" w:hAnsiTheme="minorHAnsi" w:cstheme="minorHAnsi"/>
          <w:bCs/>
          <w:sz w:val="22"/>
        </w:rPr>
        <w:t>Act</w:t>
      </w:r>
      <w:proofErr w:type="spellEnd"/>
      <w:r w:rsidRPr="00FB5657">
        <w:rPr>
          <w:rFonts w:asciiTheme="minorHAnsi" w:hAnsiTheme="minorHAnsi" w:cstheme="minorHAnsi"/>
          <w:bCs/>
          <w:sz w:val="22"/>
        </w:rPr>
        <w:t xml:space="preserve"> – jednej), pokud se vyhrazené zdroje a zdroje pro více klientů týkají osobních údajů Společnosti E.ON. </w:t>
      </w:r>
    </w:p>
    <w:p w14:paraId="28A22867" w14:textId="77777777" w:rsidR="005651BC" w:rsidRPr="00FB5657" w:rsidRDefault="005651BC" w:rsidP="00C706A8">
      <w:pPr>
        <w:numPr>
          <w:ilvl w:val="2"/>
          <w:numId w:val="15"/>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Účinnost systému řízení ochrany osobních údajů je ověřována interními a externími testy (audity). </w:t>
      </w:r>
    </w:p>
    <w:p w14:paraId="6FF4C87D" w14:textId="77777777" w:rsidR="005651BC" w:rsidRPr="00FB5657" w:rsidRDefault="005651BC" w:rsidP="00C706A8">
      <w:pPr>
        <w:numPr>
          <w:ilvl w:val="2"/>
          <w:numId w:val="15"/>
        </w:numPr>
        <w:spacing w:after="174"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Jsou jmenovány příslušné kontaktní osoby a jsou poskytnuty konkrétní kontaktní informace a stanoveny postupy pro výměnu </w:t>
      </w:r>
      <w:r w:rsidRPr="00FB5657">
        <w:rPr>
          <w:rFonts w:asciiTheme="minorHAnsi" w:hAnsiTheme="minorHAnsi" w:cstheme="minorHAnsi"/>
          <w:bCs/>
          <w:sz w:val="22"/>
        </w:rPr>
        <w:lastRenderedPageBreak/>
        <w:t xml:space="preserve">informací se Společností E.ON a koordinaci opatření k ochraně osobních údajů. </w:t>
      </w:r>
    </w:p>
    <w:p w14:paraId="1CBC51C8" w14:textId="77777777" w:rsidR="005651BC" w:rsidRPr="00FB5657" w:rsidRDefault="005651BC" w:rsidP="005651BC">
      <w:pPr>
        <w:tabs>
          <w:tab w:val="center" w:pos="3052"/>
        </w:tabs>
        <w:ind w:left="-15"/>
        <w:rPr>
          <w:rFonts w:asciiTheme="minorHAnsi" w:hAnsiTheme="minorHAnsi" w:cstheme="minorHAnsi"/>
          <w:bCs/>
          <w:sz w:val="22"/>
        </w:rPr>
      </w:pPr>
      <w:r w:rsidRPr="00FB5657">
        <w:rPr>
          <w:rFonts w:asciiTheme="minorHAnsi" w:hAnsiTheme="minorHAnsi" w:cstheme="minorHAnsi"/>
          <w:bCs/>
          <w:sz w:val="22"/>
        </w:rPr>
        <w:t xml:space="preserve">2.7 </w:t>
      </w:r>
      <w:r w:rsidRPr="00FB5657">
        <w:rPr>
          <w:rFonts w:asciiTheme="minorHAnsi" w:hAnsiTheme="minorHAnsi" w:cstheme="minorHAnsi"/>
          <w:bCs/>
          <w:sz w:val="22"/>
        </w:rPr>
        <w:tab/>
        <w:t xml:space="preserve">Kontroly dostupnosti – Ukládání firemních dokumentů </w:t>
      </w:r>
    </w:p>
    <w:p w14:paraId="7F9A2E8F" w14:textId="77777777" w:rsidR="005651BC" w:rsidRPr="00FB5657" w:rsidRDefault="005651BC" w:rsidP="005651BC">
      <w:pPr>
        <w:ind w:left="3241"/>
        <w:rPr>
          <w:rFonts w:asciiTheme="minorHAnsi" w:hAnsiTheme="minorHAnsi" w:cstheme="minorHAnsi"/>
          <w:bCs/>
          <w:sz w:val="22"/>
        </w:rPr>
      </w:pPr>
      <w:r w:rsidRPr="00FB5657">
        <w:rPr>
          <w:rFonts w:asciiTheme="minorHAnsi" w:hAnsiTheme="minorHAnsi" w:cstheme="minorHAnsi"/>
          <w:bCs/>
          <w:sz w:val="22"/>
        </w:rPr>
        <w:t xml:space="preserve">2.7.1 Dokumenty a elektronicky uložená data jsou po uplynutí zákonné, povinné nebo smluvní archivační doby skartovány a elektronicky uložená data vymazána dle plánu výmazu v souladu s příslušnými právními předpisy na ochranu osobních údajů. </w:t>
      </w:r>
    </w:p>
    <w:p w14:paraId="58F91A09" w14:textId="77777777" w:rsidR="005651BC" w:rsidRPr="00FB5657" w:rsidRDefault="005651BC" w:rsidP="005651BC">
      <w:pPr>
        <w:spacing w:after="221" w:line="259" w:lineRule="auto"/>
        <w:rPr>
          <w:rFonts w:asciiTheme="minorHAnsi" w:hAnsiTheme="minorHAnsi" w:cstheme="minorHAnsi"/>
          <w:bCs/>
          <w:sz w:val="22"/>
        </w:rPr>
      </w:pPr>
      <w:r w:rsidRPr="00FB5657">
        <w:rPr>
          <w:rFonts w:asciiTheme="minorHAnsi" w:hAnsiTheme="minorHAnsi" w:cstheme="minorHAnsi"/>
          <w:bCs/>
          <w:sz w:val="22"/>
        </w:rPr>
        <w:t xml:space="preserve"> </w:t>
      </w:r>
    </w:p>
    <w:p w14:paraId="6768AF4C" w14:textId="77777777" w:rsidR="005651BC" w:rsidRPr="00FB5657" w:rsidRDefault="005651BC" w:rsidP="00C706A8">
      <w:pPr>
        <w:numPr>
          <w:ilvl w:val="0"/>
          <w:numId w:val="14"/>
        </w:numPr>
        <w:spacing w:after="190" w:line="259" w:lineRule="auto"/>
        <w:ind w:hanging="679"/>
        <w:rPr>
          <w:rFonts w:asciiTheme="minorHAnsi" w:hAnsiTheme="minorHAnsi" w:cstheme="minorHAnsi"/>
          <w:bCs/>
          <w:sz w:val="22"/>
        </w:rPr>
      </w:pPr>
      <w:r w:rsidRPr="00FB5657">
        <w:rPr>
          <w:rFonts w:asciiTheme="minorHAnsi" w:hAnsiTheme="minorHAnsi" w:cstheme="minorHAnsi"/>
          <w:bCs/>
          <w:sz w:val="22"/>
        </w:rPr>
        <w:t xml:space="preserve">Normy </w:t>
      </w:r>
    </w:p>
    <w:p w14:paraId="3619E342"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Zhotovitel souhlasí s tím, že služby budou dodávány v souladu s těmito normami: </w:t>
      </w:r>
    </w:p>
    <w:p w14:paraId="1A301CFE"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ISO/IEC 27001: Všechna zařízení pro hostování dat a podpůrné služby, jakož i procesy, v jejichž rámci jsou ukládány nebo zpracovávány informace společnosti E.ON, musí být provozovány v souladu s normou ISO / IEC 27001 „Informační technologie – bezpečnostní techniky – systémy managementu bezpečnosti informací – požadavky“. </w:t>
      </w:r>
    </w:p>
    <w:p w14:paraId="42D4F0B9" w14:textId="77777777" w:rsidR="005651BC" w:rsidRPr="00FB5657" w:rsidRDefault="005651BC" w:rsidP="00C706A8">
      <w:pPr>
        <w:numPr>
          <w:ilvl w:val="2"/>
          <w:numId w:val="14"/>
        </w:numPr>
        <w:spacing w:after="191"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Zhotovitel se zavazuje, že na vyžádání společnosti E.ON předloží příslušná prohlášení o shodě.  </w:t>
      </w:r>
    </w:p>
    <w:p w14:paraId="7E23C8BD" w14:textId="77777777" w:rsidR="005651BC" w:rsidRPr="00FB5657" w:rsidRDefault="005651BC" w:rsidP="00C706A8">
      <w:pPr>
        <w:numPr>
          <w:ilvl w:val="0"/>
          <w:numId w:val="14"/>
        </w:numPr>
        <w:spacing w:after="190" w:line="259" w:lineRule="auto"/>
        <w:ind w:hanging="679"/>
        <w:rPr>
          <w:rFonts w:asciiTheme="minorHAnsi" w:hAnsiTheme="minorHAnsi" w:cstheme="minorHAnsi"/>
          <w:bCs/>
          <w:sz w:val="22"/>
        </w:rPr>
      </w:pPr>
      <w:r w:rsidRPr="00FB5657">
        <w:rPr>
          <w:rFonts w:asciiTheme="minorHAnsi" w:hAnsiTheme="minorHAnsi" w:cstheme="minorHAnsi"/>
          <w:bCs/>
          <w:sz w:val="22"/>
        </w:rPr>
        <w:t xml:space="preserve">Kontaktní osoby a výměna informací  </w:t>
      </w:r>
    </w:p>
    <w:p w14:paraId="3DD8EB34"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Obě Smluvní strany souhlasí se oznámením a poskytnutím kontaktních osob pro následující procesy bezpečnosti IT: </w:t>
      </w:r>
    </w:p>
    <w:p w14:paraId="45C3FD23"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Řízení shody s požadavky: průběžná výměna informací o dodržování požadavků, průběžné předkládání zpráv uvedených v této příloze a projednání a odsouhlasení opatření k řešení stávajících případů neshod s požadavky a souvisejících rizik. </w:t>
      </w:r>
    </w:p>
    <w:p w14:paraId="0AD2F9FD"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Řízení bezpečnostních incidentů: výměna informací o bezpečnostních incidentech nebo událostech, které by mohly vést k incidentu, který by ovlivnil nebo mohl ovlivnit prostředí IT provozované k ukládání nebo zpracování informací společnosti E.ON. „Řízení bezpečnostních incidentů“ zahrnuje také správu žádostí společnosti E.ON o forenzní analýzu.  </w:t>
      </w:r>
    </w:p>
    <w:p w14:paraId="5ACD2352"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Řízení rizik: průběžná výměna informací o činnostech řízení rizik prováděných Zhotovitelem s cílem zajistit, aby rizika v oblasti bezpečnosti informací byla průběžně identifikována, hodnocena, ošetřována, monitorována a udržována v přijatelných mezích. </w:t>
      </w:r>
    </w:p>
    <w:p w14:paraId="0AD0D46A"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Řízení zranitelností: výměna informací o zranitelnostech, které ovlivňují nebo by mohly ovlivnit prostředí IT provozované k </w:t>
      </w:r>
      <w:r w:rsidRPr="00FB5657">
        <w:rPr>
          <w:rFonts w:asciiTheme="minorHAnsi" w:hAnsiTheme="minorHAnsi" w:cstheme="minorHAnsi"/>
          <w:bCs/>
          <w:sz w:val="22"/>
        </w:rPr>
        <w:lastRenderedPageBreak/>
        <w:t xml:space="preserve">ukládání nebo zpracování informací společnosti E.ON, a projednání a odsouhlasení opatření k odstranění / zmírnění stávajících zranitelností. </w:t>
      </w:r>
    </w:p>
    <w:p w14:paraId="08718EE6"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Správa bezpečnostních záplat: výměna informací o dohodnutých časových obdobích údržby a instalace bezpečnostních záplat (tzv. „patchů“). </w:t>
      </w:r>
    </w:p>
    <w:p w14:paraId="0783BD5D"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Správa identit a přístupu: výměna informací o tématech souvisejících se správou identit a přístupu. </w:t>
      </w:r>
    </w:p>
    <w:p w14:paraId="640447EA" w14:textId="77777777" w:rsidR="005651BC" w:rsidRPr="00FB5657" w:rsidRDefault="005651BC" w:rsidP="00C706A8">
      <w:pPr>
        <w:numPr>
          <w:ilvl w:val="2"/>
          <w:numId w:val="14"/>
        </w:numPr>
        <w:spacing w:after="139" w:line="294" w:lineRule="auto"/>
        <w:ind w:left="3234" w:hanging="682"/>
        <w:jc w:val="both"/>
        <w:rPr>
          <w:rFonts w:asciiTheme="minorHAnsi" w:hAnsiTheme="minorHAnsi" w:cstheme="minorHAnsi"/>
          <w:bCs/>
          <w:sz w:val="22"/>
        </w:rPr>
      </w:pPr>
      <w:r w:rsidRPr="00FB5657">
        <w:rPr>
          <w:rFonts w:asciiTheme="minorHAnsi" w:hAnsiTheme="minorHAnsi" w:cstheme="minorHAnsi"/>
          <w:bCs/>
          <w:sz w:val="22"/>
        </w:rPr>
        <w:t xml:space="preserve">Ochrana údajů: výměna informací o činnostech a incidentech souvisejících s ochranou osobních údajů. </w:t>
      </w:r>
    </w:p>
    <w:p w14:paraId="1347BF84"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Obě Smluvní strany souhlasí s tím, že budou v rámci výše uvedených bezpečnostních procesů spolupracovat a vyměňovat si informace. Smluvní strany se dohodnou na technických prostředcích pro výměnu informací a klíčových ukazatelů výkonnosti (</w:t>
      </w:r>
      <w:proofErr w:type="spellStart"/>
      <w:r w:rsidRPr="00FB5657">
        <w:rPr>
          <w:rFonts w:asciiTheme="minorHAnsi" w:hAnsiTheme="minorHAnsi" w:cstheme="minorHAnsi"/>
          <w:bCs/>
          <w:sz w:val="22"/>
        </w:rPr>
        <w:t>Key</w:t>
      </w:r>
      <w:proofErr w:type="spellEnd"/>
      <w:r w:rsidRPr="00FB5657">
        <w:rPr>
          <w:rFonts w:asciiTheme="minorHAnsi" w:hAnsiTheme="minorHAnsi" w:cstheme="minorHAnsi"/>
          <w:bCs/>
          <w:sz w:val="22"/>
        </w:rPr>
        <w:t xml:space="preserve"> Performance </w:t>
      </w:r>
      <w:proofErr w:type="spellStart"/>
      <w:r w:rsidRPr="00FB5657">
        <w:rPr>
          <w:rFonts w:asciiTheme="minorHAnsi" w:hAnsiTheme="minorHAnsi" w:cstheme="minorHAnsi"/>
          <w:bCs/>
          <w:sz w:val="22"/>
        </w:rPr>
        <w:t>Indicators</w:t>
      </w:r>
      <w:proofErr w:type="spellEnd"/>
      <w:r w:rsidRPr="00FB5657">
        <w:rPr>
          <w:rFonts w:asciiTheme="minorHAnsi" w:hAnsiTheme="minorHAnsi" w:cstheme="minorHAnsi"/>
          <w:bCs/>
          <w:sz w:val="22"/>
        </w:rPr>
        <w:t xml:space="preserve">, KPI) s cílem zajištění shody s dohodnutými bezpečnostními postupy. </w:t>
      </w:r>
    </w:p>
    <w:p w14:paraId="428AE6D2" w14:textId="77777777" w:rsidR="005651BC" w:rsidRPr="00FB5657" w:rsidRDefault="005651BC" w:rsidP="00C706A8">
      <w:pPr>
        <w:numPr>
          <w:ilvl w:val="1"/>
          <w:numId w:val="14"/>
        </w:numPr>
        <w:spacing w:after="139" w:line="294" w:lineRule="auto"/>
        <w:ind w:hanging="689"/>
        <w:jc w:val="both"/>
        <w:rPr>
          <w:rFonts w:asciiTheme="minorHAnsi" w:hAnsiTheme="minorHAnsi" w:cstheme="minorHAnsi"/>
          <w:bCs/>
          <w:sz w:val="22"/>
        </w:rPr>
      </w:pPr>
      <w:r w:rsidRPr="00FB5657">
        <w:rPr>
          <w:rFonts w:asciiTheme="minorHAnsi" w:hAnsiTheme="minorHAnsi" w:cstheme="minorHAnsi"/>
          <w:bCs/>
          <w:sz w:val="22"/>
        </w:rPr>
        <w:t xml:space="preserve">Obě Smluvní strany souhlasí s tím, že byly jmenovány kontaktní osoby pro výše uvedené bezpečnostní postupy a že může být provedena jejich personální výměna. V případě personální výměny kontaktní osoby Smluvní strana, která výměnu jmenované kontaktní osoby provede, o této skutečnosti bezodkladně uvědomí druhou Smluvní stranu. </w:t>
      </w:r>
    </w:p>
    <w:p w14:paraId="65C5E525" w14:textId="77777777" w:rsidR="005651BC" w:rsidRPr="00FB5657" w:rsidRDefault="005651BC" w:rsidP="005651BC">
      <w:pPr>
        <w:spacing w:after="170" w:line="259" w:lineRule="auto"/>
        <w:ind w:left="674" w:hanging="10"/>
        <w:rPr>
          <w:rFonts w:asciiTheme="minorHAnsi" w:hAnsiTheme="minorHAnsi" w:cstheme="minorHAnsi"/>
          <w:bCs/>
          <w:sz w:val="22"/>
        </w:rPr>
      </w:pPr>
      <w:r w:rsidRPr="00FB5657">
        <w:rPr>
          <w:rFonts w:asciiTheme="minorHAnsi" w:hAnsiTheme="minorHAnsi" w:cstheme="minorHAnsi"/>
          <w:bCs/>
          <w:i/>
          <w:sz w:val="22"/>
        </w:rPr>
        <w:t xml:space="preserve">Kontaktní osoba společnosti E.ON </w:t>
      </w:r>
    </w:p>
    <w:p w14:paraId="73F4BAFE" w14:textId="77777777" w:rsidR="005651BC" w:rsidRPr="00FB5657" w:rsidRDefault="005651BC" w:rsidP="005651BC">
      <w:pPr>
        <w:ind w:left="679"/>
        <w:rPr>
          <w:rFonts w:asciiTheme="minorHAnsi" w:hAnsiTheme="minorHAnsi" w:cstheme="minorHAnsi"/>
          <w:bCs/>
          <w:sz w:val="22"/>
        </w:rPr>
      </w:pPr>
      <w:r w:rsidRPr="00FB5657">
        <w:rPr>
          <w:rFonts w:asciiTheme="minorHAnsi" w:hAnsiTheme="minorHAnsi" w:cstheme="minorHAnsi"/>
          <w:bCs/>
          <w:sz w:val="22"/>
        </w:rPr>
        <w:t xml:space="preserve">Ochrana osobních údajů </w:t>
      </w:r>
    </w:p>
    <w:p w14:paraId="0EB69A76" w14:textId="77777777" w:rsidR="005651BC" w:rsidRPr="00FB5657" w:rsidRDefault="005651BC" w:rsidP="005651BC">
      <w:pPr>
        <w:tabs>
          <w:tab w:val="center" w:pos="1479"/>
          <w:tab w:val="center" w:pos="2720"/>
          <w:tab w:val="center" w:pos="3401"/>
          <w:tab w:val="center" w:pos="4748"/>
        </w:tabs>
        <w:spacing w:after="168"/>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Jméno a příjmení: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Jindřich Veselý </w:t>
      </w:r>
    </w:p>
    <w:p w14:paraId="0E5061D5" w14:textId="77777777" w:rsidR="005651BC" w:rsidRPr="00FB5657" w:rsidRDefault="005651BC" w:rsidP="005651BC">
      <w:pPr>
        <w:tabs>
          <w:tab w:val="center" w:pos="1029"/>
          <w:tab w:val="center" w:pos="2041"/>
          <w:tab w:val="center" w:pos="2720"/>
          <w:tab w:val="center" w:pos="3401"/>
          <w:tab w:val="center" w:pos="4956"/>
        </w:tabs>
        <w:spacing w:after="182"/>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Telefon: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(+420) 733 670 559 </w:t>
      </w:r>
    </w:p>
    <w:p w14:paraId="3CC5EE5D" w14:textId="77777777" w:rsidR="005651BC" w:rsidRPr="00FB5657" w:rsidRDefault="005651BC" w:rsidP="005651BC">
      <w:pPr>
        <w:tabs>
          <w:tab w:val="center" w:pos="1484"/>
          <w:tab w:val="center" w:pos="2720"/>
          <w:tab w:val="center" w:pos="3401"/>
          <w:tab w:val="center" w:pos="5105"/>
        </w:tabs>
        <w:spacing w:after="106"/>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E-mailová adresa:</w:t>
      </w:r>
      <w:r w:rsidRPr="00FB5657">
        <w:rPr>
          <w:rFonts w:asciiTheme="minorHAnsi" w:eastAsia="PoloR" w:hAnsiTheme="minorHAnsi" w:cstheme="minorHAnsi"/>
          <w:bCs/>
          <w:sz w:val="22"/>
        </w:rPr>
        <w:t xml:space="preserve"> </w:t>
      </w:r>
      <w:r w:rsidRPr="00FB5657">
        <w:rPr>
          <w:rFonts w:asciiTheme="minorHAnsi" w:eastAsia="PoloR" w:hAnsiTheme="minorHAnsi" w:cstheme="minorHAnsi"/>
          <w:bCs/>
          <w:sz w:val="22"/>
        </w:rPr>
        <w:tab/>
        <w:t xml:space="preserve"> </w:t>
      </w:r>
      <w:r w:rsidRPr="00FB5657">
        <w:rPr>
          <w:rFonts w:asciiTheme="minorHAnsi" w:eastAsia="PoloR" w:hAnsiTheme="minorHAnsi" w:cstheme="minorHAnsi"/>
          <w:bCs/>
          <w:sz w:val="22"/>
        </w:rPr>
        <w:tab/>
        <w:t xml:space="preserve"> </w:t>
      </w:r>
      <w:r w:rsidRPr="00FB5657">
        <w:rPr>
          <w:rFonts w:asciiTheme="minorHAnsi" w:eastAsia="PoloR" w:hAnsiTheme="minorHAnsi" w:cstheme="minorHAnsi"/>
          <w:bCs/>
          <w:sz w:val="22"/>
        </w:rPr>
        <w:tab/>
      </w:r>
      <w:r w:rsidRPr="00FB5657">
        <w:rPr>
          <w:rFonts w:asciiTheme="minorHAnsi" w:hAnsiTheme="minorHAnsi" w:cstheme="minorHAnsi"/>
          <w:bCs/>
          <w:sz w:val="22"/>
        </w:rPr>
        <w:t xml:space="preserve">jindrich.vesely@eon.cz </w:t>
      </w:r>
    </w:p>
    <w:p w14:paraId="1056324A" w14:textId="77777777" w:rsidR="005651BC" w:rsidRPr="00FB5657" w:rsidRDefault="005651BC" w:rsidP="005651BC">
      <w:pPr>
        <w:spacing w:after="171" w:line="259" w:lineRule="auto"/>
        <w:ind w:left="679"/>
        <w:rPr>
          <w:rFonts w:asciiTheme="minorHAnsi" w:hAnsiTheme="minorHAnsi" w:cstheme="minorHAnsi"/>
          <w:bCs/>
          <w:sz w:val="22"/>
        </w:rPr>
      </w:pPr>
      <w:r w:rsidRPr="00FB5657">
        <w:rPr>
          <w:rFonts w:asciiTheme="minorHAnsi" w:hAnsiTheme="minorHAnsi" w:cstheme="minorHAnsi"/>
          <w:bCs/>
          <w:sz w:val="22"/>
        </w:rPr>
        <w:t xml:space="preserve"> </w:t>
      </w:r>
    </w:p>
    <w:p w14:paraId="55D405D1" w14:textId="77777777" w:rsidR="005651BC" w:rsidRPr="00FB5657" w:rsidRDefault="005651BC" w:rsidP="005651BC">
      <w:pPr>
        <w:ind w:left="679"/>
        <w:rPr>
          <w:rFonts w:asciiTheme="minorHAnsi" w:hAnsiTheme="minorHAnsi" w:cstheme="minorHAnsi"/>
          <w:bCs/>
          <w:sz w:val="22"/>
        </w:rPr>
      </w:pPr>
      <w:r w:rsidRPr="00FB5657">
        <w:rPr>
          <w:rFonts w:asciiTheme="minorHAnsi" w:hAnsiTheme="minorHAnsi" w:cstheme="minorHAnsi"/>
          <w:bCs/>
          <w:sz w:val="22"/>
        </w:rPr>
        <w:t xml:space="preserve">Bezpečnost informací </w:t>
      </w:r>
    </w:p>
    <w:p w14:paraId="41F000F6" w14:textId="77777777" w:rsidR="005651BC" w:rsidRPr="00FB5657" w:rsidRDefault="005651BC" w:rsidP="005651BC">
      <w:pPr>
        <w:tabs>
          <w:tab w:val="center" w:pos="1479"/>
          <w:tab w:val="center" w:pos="2720"/>
          <w:tab w:val="center" w:pos="3401"/>
          <w:tab w:val="center" w:pos="4699"/>
        </w:tabs>
        <w:spacing w:after="165"/>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Jméno a příjmení: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Josef Ječmen </w:t>
      </w:r>
    </w:p>
    <w:p w14:paraId="2F61B5A2" w14:textId="77777777" w:rsidR="005651BC" w:rsidRPr="00FB5657" w:rsidRDefault="005651BC" w:rsidP="005651BC">
      <w:pPr>
        <w:tabs>
          <w:tab w:val="center" w:pos="1029"/>
          <w:tab w:val="center" w:pos="2041"/>
          <w:tab w:val="center" w:pos="2720"/>
          <w:tab w:val="center" w:pos="3401"/>
          <w:tab w:val="center" w:pos="4956"/>
        </w:tabs>
        <w:spacing w:after="182"/>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Telefon: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(+420) 724 606 913 </w:t>
      </w:r>
    </w:p>
    <w:p w14:paraId="5281E0A4" w14:textId="77777777" w:rsidR="005651BC" w:rsidRPr="00FB5657" w:rsidRDefault="005651BC" w:rsidP="005651BC">
      <w:pPr>
        <w:tabs>
          <w:tab w:val="center" w:pos="1484"/>
          <w:tab w:val="center" w:pos="2720"/>
          <w:tab w:val="center" w:pos="3401"/>
          <w:tab w:val="center" w:pos="5126"/>
        </w:tabs>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E-mailová adresa:</w:t>
      </w:r>
      <w:r w:rsidRPr="00FB5657">
        <w:rPr>
          <w:rFonts w:asciiTheme="minorHAnsi" w:eastAsia="PoloR" w:hAnsiTheme="minorHAnsi" w:cstheme="minorHAnsi"/>
          <w:bCs/>
          <w:sz w:val="22"/>
        </w:rPr>
        <w:t xml:space="preserve"> </w:t>
      </w:r>
      <w:r w:rsidRPr="00FB5657">
        <w:rPr>
          <w:rFonts w:asciiTheme="minorHAnsi" w:eastAsia="PoloR" w:hAnsiTheme="minorHAnsi" w:cstheme="minorHAnsi"/>
          <w:bCs/>
          <w:sz w:val="22"/>
        </w:rPr>
        <w:tab/>
        <w:t xml:space="preserve"> </w:t>
      </w:r>
      <w:r w:rsidRPr="00FB5657">
        <w:rPr>
          <w:rFonts w:asciiTheme="minorHAnsi" w:eastAsia="PoloR" w:hAnsiTheme="minorHAnsi" w:cstheme="minorHAnsi"/>
          <w:bCs/>
          <w:sz w:val="22"/>
        </w:rPr>
        <w:tab/>
        <w:t xml:space="preserve"> </w:t>
      </w:r>
      <w:r w:rsidRPr="00FB5657">
        <w:rPr>
          <w:rFonts w:asciiTheme="minorHAnsi" w:eastAsia="PoloR" w:hAnsiTheme="minorHAnsi" w:cstheme="minorHAnsi"/>
          <w:bCs/>
          <w:sz w:val="22"/>
        </w:rPr>
        <w:tab/>
      </w:r>
      <w:r w:rsidRPr="00FB5657">
        <w:rPr>
          <w:rFonts w:asciiTheme="minorHAnsi" w:hAnsiTheme="minorHAnsi" w:cstheme="minorHAnsi"/>
          <w:bCs/>
          <w:sz w:val="22"/>
        </w:rPr>
        <w:t xml:space="preserve">josef.jecmen@eon.com </w:t>
      </w:r>
    </w:p>
    <w:p w14:paraId="5B93D6C8" w14:textId="77777777" w:rsidR="005651BC" w:rsidRPr="00FB5657" w:rsidRDefault="005651BC" w:rsidP="005651BC">
      <w:pPr>
        <w:spacing w:after="179" w:line="259" w:lineRule="auto"/>
        <w:ind w:left="679"/>
        <w:rPr>
          <w:rFonts w:asciiTheme="minorHAnsi" w:hAnsiTheme="minorHAnsi" w:cstheme="minorHAnsi"/>
          <w:bCs/>
          <w:sz w:val="22"/>
        </w:rPr>
      </w:pPr>
      <w:r w:rsidRPr="00FB5657">
        <w:rPr>
          <w:rFonts w:asciiTheme="minorHAnsi" w:hAnsiTheme="minorHAnsi" w:cstheme="minorHAnsi"/>
          <w:bCs/>
          <w:sz w:val="22"/>
        </w:rPr>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p>
    <w:p w14:paraId="51A3A360" w14:textId="77777777" w:rsidR="005651BC" w:rsidRPr="00FB5657" w:rsidRDefault="005651BC" w:rsidP="005651BC">
      <w:pPr>
        <w:spacing w:after="170" w:line="259" w:lineRule="auto"/>
        <w:ind w:left="674" w:hanging="10"/>
        <w:rPr>
          <w:rFonts w:asciiTheme="minorHAnsi" w:hAnsiTheme="minorHAnsi" w:cstheme="minorHAnsi"/>
          <w:bCs/>
          <w:sz w:val="22"/>
        </w:rPr>
      </w:pPr>
      <w:r w:rsidRPr="00FB5657">
        <w:rPr>
          <w:rFonts w:asciiTheme="minorHAnsi" w:hAnsiTheme="minorHAnsi" w:cstheme="minorHAnsi"/>
          <w:bCs/>
          <w:i/>
          <w:sz w:val="22"/>
        </w:rPr>
        <w:t xml:space="preserve">Kontaktní osoba Zhotovitele </w:t>
      </w:r>
    </w:p>
    <w:p w14:paraId="0DBF8939" w14:textId="77777777" w:rsidR="005651BC" w:rsidRPr="00FB5657" w:rsidRDefault="005651BC" w:rsidP="005651BC">
      <w:pPr>
        <w:tabs>
          <w:tab w:val="center" w:pos="1479"/>
          <w:tab w:val="center" w:pos="2720"/>
        </w:tabs>
        <w:spacing w:after="165"/>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Jméno a příjmení: </w:t>
      </w:r>
      <w:r w:rsidRPr="00FB5657">
        <w:rPr>
          <w:rFonts w:asciiTheme="minorHAnsi" w:hAnsiTheme="minorHAnsi" w:cstheme="minorHAnsi"/>
          <w:bCs/>
          <w:sz w:val="22"/>
        </w:rPr>
        <w:tab/>
        <w:t xml:space="preserve"> </w:t>
      </w:r>
    </w:p>
    <w:p w14:paraId="0800000A" w14:textId="77777777" w:rsidR="005651BC" w:rsidRPr="00FB5657" w:rsidRDefault="005651BC" w:rsidP="005651BC">
      <w:pPr>
        <w:tabs>
          <w:tab w:val="center" w:pos="1029"/>
          <w:tab w:val="center" w:pos="2041"/>
          <w:tab w:val="center" w:pos="2720"/>
          <w:tab w:val="center" w:pos="3401"/>
          <w:tab w:val="center" w:pos="4081"/>
        </w:tabs>
        <w:spacing w:after="182"/>
        <w:rPr>
          <w:rFonts w:asciiTheme="minorHAnsi" w:hAnsiTheme="minorHAnsi" w:cstheme="minorHAnsi"/>
          <w:bCs/>
          <w:sz w:val="22"/>
        </w:rPr>
      </w:pPr>
      <w:r w:rsidRPr="00FB5657">
        <w:rPr>
          <w:rFonts w:asciiTheme="minorHAnsi" w:eastAsia="Calibri" w:hAnsiTheme="minorHAnsi" w:cstheme="minorHAnsi"/>
          <w:bCs/>
          <w:sz w:val="22"/>
        </w:rPr>
        <w:tab/>
      </w:r>
      <w:r w:rsidRPr="00FB5657">
        <w:rPr>
          <w:rFonts w:asciiTheme="minorHAnsi" w:hAnsiTheme="minorHAnsi" w:cstheme="minorHAnsi"/>
          <w:bCs/>
          <w:sz w:val="22"/>
        </w:rPr>
        <w:t xml:space="preserve">Telefon: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r w:rsidRPr="00FB5657">
        <w:rPr>
          <w:rFonts w:asciiTheme="minorHAnsi" w:hAnsiTheme="minorHAnsi" w:cstheme="minorHAnsi"/>
          <w:bCs/>
          <w:sz w:val="22"/>
        </w:rPr>
        <w:tab/>
        <w:t xml:space="preserve"> </w:t>
      </w:r>
    </w:p>
    <w:p w14:paraId="1596BBF5" w14:textId="5502A53A" w:rsidR="005651BC" w:rsidRPr="00FB5657" w:rsidRDefault="005651BC" w:rsidP="00FB5657">
      <w:pPr>
        <w:pStyle w:val="RLProhlensmluvnchstran"/>
        <w:spacing w:after="160"/>
        <w:ind w:firstLine="708"/>
        <w:jc w:val="left"/>
        <w:rPr>
          <w:rFonts w:asciiTheme="minorHAnsi" w:hAnsiTheme="minorHAnsi" w:cstheme="minorHAnsi"/>
          <w:b w:val="0"/>
          <w:bCs/>
          <w:sz w:val="22"/>
          <w:szCs w:val="22"/>
        </w:rPr>
      </w:pPr>
      <w:r w:rsidRPr="00FB5657">
        <w:rPr>
          <w:rFonts w:asciiTheme="minorHAnsi" w:hAnsiTheme="minorHAnsi" w:cstheme="minorHAnsi"/>
          <w:b w:val="0"/>
          <w:bCs/>
          <w:sz w:val="22"/>
        </w:rPr>
        <w:t>E-mailová adresa:</w:t>
      </w:r>
    </w:p>
    <w:bookmarkEnd w:id="236"/>
    <w:p w14:paraId="76424C91" w14:textId="68CF0A46" w:rsidR="001E19ED" w:rsidRPr="007F2A4C" w:rsidRDefault="001E19ED" w:rsidP="001E19ED">
      <w:pPr>
        <w:pStyle w:val="RLProhlensmluvnchstran"/>
        <w:pageBreakBefore/>
        <w:spacing w:after="160"/>
        <w:rPr>
          <w:rFonts w:asciiTheme="minorHAnsi" w:hAnsiTheme="minorHAnsi" w:cstheme="minorHAnsi"/>
          <w:sz w:val="22"/>
          <w:szCs w:val="22"/>
        </w:rPr>
      </w:pPr>
      <w:r w:rsidRPr="007F2A4C">
        <w:rPr>
          <w:rFonts w:asciiTheme="minorHAnsi" w:hAnsiTheme="minorHAnsi" w:cstheme="minorHAnsi"/>
          <w:sz w:val="22"/>
          <w:szCs w:val="22"/>
        </w:rPr>
        <w:lastRenderedPageBreak/>
        <w:t>Příloha č. 8</w:t>
      </w:r>
    </w:p>
    <w:p w14:paraId="6880577A" w14:textId="287AD5E4" w:rsidR="001E19ED" w:rsidRPr="007F2A4C" w:rsidRDefault="001E19ED" w:rsidP="001E19ED">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Všeobecné nákupní podmínky E.ON</w:t>
      </w:r>
    </w:p>
    <w:p w14:paraId="083D4E72" w14:textId="6E97C8B9" w:rsidR="001E19ED" w:rsidRPr="007F2A4C" w:rsidRDefault="001E19ED" w:rsidP="001E19ED">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highlight w:val="green"/>
        </w:rPr>
        <w:t>[dle znění zadávací dokumentace, bude součástí smlouvy jako volná příloha – nemusí být vloženo do nabídky]</w:t>
      </w:r>
    </w:p>
    <w:p w14:paraId="41C778A1" w14:textId="671D0806" w:rsidR="001E19ED" w:rsidRPr="007F2A4C" w:rsidRDefault="001E19ED" w:rsidP="001E19ED">
      <w:pPr>
        <w:pStyle w:val="RLProhlensmluvnchstran"/>
        <w:pageBreakBefore/>
        <w:spacing w:after="160"/>
        <w:rPr>
          <w:rFonts w:asciiTheme="minorHAnsi" w:hAnsiTheme="minorHAnsi" w:cstheme="minorHAnsi"/>
          <w:sz w:val="22"/>
          <w:szCs w:val="22"/>
        </w:rPr>
      </w:pPr>
      <w:r w:rsidRPr="007F2A4C">
        <w:rPr>
          <w:rFonts w:asciiTheme="minorHAnsi" w:hAnsiTheme="minorHAnsi" w:cstheme="minorHAnsi"/>
          <w:sz w:val="22"/>
          <w:szCs w:val="22"/>
        </w:rPr>
        <w:lastRenderedPageBreak/>
        <w:t>Příloha č. 9</w:t>
      </w:r>
    </w:p>
    <w:p w14:paraId="1C6B9C72" w14:textId="38522D21" w:rsidR="001E19ED" w:rsidRPr="007F2A4C" w:rsidRDefault="001E19ED" w:rsidP="001E19ED">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rPr>
        <w:t>Akceptační kritéria</w:t>
      </w:r>
    </w:p>
    <w:p w14:paraId="439A1E62" w14:textId="1BA854F3" w:rsidR="001E19ED" w:rsidRPr="007F2A4C" w:rsidRDefault="001E19ED" w:rsidP="001E19ED">
      <w:pPr>
        <w:pStyle w:val="RLProhlensmluvnchstran"/>
        <w:spacing w:after="160"/>
        <w:rPr>
          <w:rFonts w:asciiTheme="minorHAnsi" w:hAnsiTheme="minorHAnsi" w:cstheme="minorHAnsi"/>
          <w:sz w:val="22"/>
          <w:szCs w:val="22"/>
        </w:rPr>
      </w:pPr>
      <w:r w:rsidRPr="007F2A4C">
        <w:rPr>
          <w:rFonts w:asciiTheme="minorHAnsi" w:hAnsiTheme="minorHAnsi" w:cstheme="minorHAnsi"/>
          <w:sz w:val="22"/>
          <w:szCs w:val="22"/>
          <w:highlight w:val="green"/>
        </w:rPr>
        <w:t>[bude doplněno dle znění přílohy uvedené v zadávací dokumentace – nemusí být vloženo do nabídky]</w:t>
      </w:r>
    </w:p>
    <w:p w14:paraId="3302B132" w14:textId="77777777" w:rsidR="001E19ED" w:rsidRPr="007F2A4C" w:rsidRDefault="001E19ED" w:rsidP="001E19ED">
      <w:pPr>
        <w:pStyle w:val="RLProhlensmluvnchstran"/>
        <w:spacing w:after="160"/>
        <w:rPr>
          <w:rFonts w:asciiTheme="minorHAnsi" w:hAnsiTheme="minorHAnsi" w:cstheme="minorHAnsi"/>
          <w:sz w:val="22"/>
          <w:szCs w:val="22"/>
        </w:rPr>
      </w:pPr>
    </w:p>
    <w:p w14:paraId="5006424F" w14:textId="1EA8C674" w:rsidR="00F46DA0" w:rsidRPr="007F2A4C" w:rsidRDefault="00F46DA0" w:rsidP="001E19ED">
      <w:pPr>
        <w:pStyle w:val="RLTextlnkuslovan"/>
        <w:numPr>
          <w:ilvl w:val="0"/>
          <w:numId w:val="0"/>
        </w:numPr>
        <w:tabs>
          <w:tab w:val="left" w:pos="3630"/>
        </w:tabs>
        <w:spacing w:after="160"/>
        <w:ind w:left="1418"/>
        <w:rPr>
          <w:rFonts w:asciiTheme="minorHAnsi" w:hAnsiTheme="minorHAnsi" w:cstheme="minorHAnsi"/>
        </w:rPr>
      </w:pPr>
    </w:p>
    <w:sectPr w:rsidR="00F46DA0" w:rsidRPr="007F2A4C" w:rsidSect="00C04C14">
      <w:headerReference w:type="first" r:id="rId29"/>
      <w:footerReference w:type="first" r:id="rId3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AFC2" w14:textId="77777777" w:rsidR="00BD1188" w:rsidRDefault="00BD1188">
      <w:r>
        <w:separator/>
      </w:r>
    </w:p>
  </w:endnote>
  <w:endnote w:type="continuationSeparator" w:id="0">
    <w:p w14:paraId="2D7F1219" w14:textId="77777777" w:rsidR="00BD1188" w:rsidRDefault="00BD1188">
      <w:r>
        <w:continuationSeparator/>
      </w:r>
    </w:p>
  </w:endnote>
  <w:endnote w:type="continuationNotice" w:id="1">
    <w:p w14:paraId="5BE53FC7" w14:textId="77777777" w:rsidR="00BD1188" w:rsidRDefault="00BD1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oloR">
    <w:charset w:val="EE"/>
    <w:family w:val="auto"/>
    <w:pitch w:val="variable"/>
    <w:sig w:usb0="800000AF" w:usb1="0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FE93" w14:textId="543D0FBB" w:rsidR="00973032" w:rsidRPr="00647C14" w:rsidRDefault="00973032">
    <w:pPr>
      <w:pStyle w:val="Zpat"/>
      <w:rPr>
        <w:rFonts w:asciiTheme="minorHAnsi" w:hAnsiTheme="minorHAnsi" w:cstheme="minorHAnsi"/>
      </w:rPr>
    </w:pPr>
    <w:r w:rsidRPr="00647C14">
      <w:rPr>
        <w:rFonts w:asciiTheme="minorHAnsi" w:hAnsiTheme="minorHAnsi" w:cstheme="minorHAnsi"/>
      </w:rPr>
      <w:t xml:space="preserve">Strana </w:t>
    </w:r>
    <w:r w:rsidRPr="00647C14">
      <w:rPr>
        <w:rStyle w:val="slostrnky"/>
        <w:rFonts w:asciiTheme="minorHAnsi" w:hAnsiTheme="minorHAnsi" w:cstheme="minorHAnsi"/>
      </w:rPr>
      <w:fldChar w:fldCharType="begin"/>
    </w:r>
    <w:r w:rsidRPr="00647C14">
      <w:rPr>
        <w:rStyle w:val="slostrnky"/>
        <w:rFonts w:asciiTheme="minorHAnsi" w:hAnsiTheme="minorHAnsi" w:cstheme="minorHAnsi"/>
      </w:rPr>
      <w:instrText xml:space="preserve"> PAGE </w:instrText>
    </w:r>
    <w:r w:rsidRPr="00647C14">
      <w:rPr>
        <w:rStyle w:val="slostrnky"/>
        <w:rFonts w:asciiTheme="minorHAnsi" w:hAnsiTheme="minorHAnsi" w:cstheme="minorHAnsi"/>
      </w:rPr>
      <w:fldChar w:fldCharType="separate"/>
    </w:r>
    <w:r>
      <w:rPr>
        <w:rStyle w:val="slostrnky"/>
        <w:rFonts w:asciiTheme="minorHAnsi" w:hAnsiTheme="minorHAnsi" w:cstheme="minorHAnsi"/>
        <w:noProof/>
      </w:rPr>
      <w:t>2</w:t>
    </w:r>
    <w:r w:rsidRPr="00647C14">
      <w:rPr>
        <w:rStyle w:val="slostrnky"/>
        <w:rFonts w:asciiTheme="minorHAnsi" w:hAnsiTheme="minorHAnsi" w:cstheme="minorHAnsi"/>
      </w:rPr>
      <w:fldChar w:fldCharType="end"/>
    </w:r>
    <w:r w:rsidRPr="00647C14">
      <w:rPr>
        <w:rStyle w:val="slostrnky"/>
        <w:rFonts w:asciiTheme="minorHAnsi" w:hAnsiTheme="minorHAnsi" w:cstheme="minorHAnsi"/>
      </w:rPr>
      <w:t xml:space="preserve"> / </w:t>
    </w:r>
    <w:r w:rsidRPr="00647C14">
      <w:rPr>
        <w:rFonts w:asciiTheme="minorHAnsi" w:hAnsiTheme="minorHAnsi" w:cstheme="minorHAnsi"/>
      </w:rPr>
      <w:fldChar w:fldCharType="begin"/>
    </w:r>
    <w:r w:rsidRPr="00647C14">
      <w:rPr>
        <w:rFonts w:asciiTheme="minorHAnsi" w:hAnsiTheme="minorHAnsi" w:cstheme="minorHAnsi"/>
      </w:rPr>
      <w:instrText xml:space="preserve"> SECTIONPAGES  \* Arabic  \* MERGEFORMAT </w:instrText>
    </w:r>
    <w:r w:rsidRPr="00647C14">
      <w:rPr>
        <w:rFonts w:asciiTheme="minorHAnsi" w:hAnsiTheme="minorHAnsi" w:cstheme="minorHAnsi"/>
      </w:rPr>
      <w:fldChar w:fldCharType="separate"/>
    </w:r>
    <w:r w:rsidR="0074129B">
      <w:rPr>
        <w:rFonts w:asciiTheme="minorHAnsi" w:hAnsiTheme="minorHAnsi" w:cstheme="minorHAnsi"/>
        <w:noProof/>
      </w:rPr>
      <w:t>26</w:t>
    </w:r>
    <w:r w:rsidRPr="00647C14">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643BB1A4" w14:textId="77777777" w:rsidTr="00B55E4C">
      <w:tc>
        <w:tcPr>
          <w:tcW w:w="3020" w:type="dxa"/>
        </w:tcPr>
        <w:p w14:paraId="3CE6D5CD" w14:textId="49856B23" w:rsidR="00973032" w:rsidRDefault="00973032" w:rsidP="00B55E4C">
          <w:pPr>
            <w:pStyle w:val="Zhlav"/>
            <w:ind w:left="-115"/>
          </w:pPr>
        </w:p>
      </w:tc>
      <w:tc>
        <w:tcPr>
          <w:tcW w:w="3020" w:type="dxa"/>
        </w:tcPr>
        <w:p w14:paraId="58F5C902" w14:textId="463F351D" w:rsidR="00973032" w:rsidRDefault="00973032" w:rsidP="00B55E4C">
          <w:pPr>
            <w:pStyle w:val="Zhlav"/>
            <w:jc w:val="center"/>
          </w:pPr>
        </w:p>
      </w:tc>
      <w:tc>
        <w:tcPr>
          <w:tcW w:w="3020" w:type="dxa"/>
        </w:tcPr>
        <w:p w14:paraId="60AFEACE" w14:textId="4806D0D2" w:rsidR="00973032" w:rsidRDefault="00973032" w:rsidP="00B55E4C">
          <w:pPr>
            <w:pStyle w:val="Zhlav"/>
            <w:ind w:right="-115"/>
            <w:jc w:val="right"/>
          </w:pPr>
        </w:p>
      </w:tc>
    </w:tr>
  </w:tbl>
  <w:p w14:paraId="6AA33B61" w14:textId="48CF4A61" w:rsidR="00973032" w:rsidRDefault="00973032" w:rsidP="00B55E4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2F6ADBDE" w14:textId="77777777" w:rsidTr="00B55E4C">
      <w:tc>
        <w:tcPr>
          <w:tcW w:w="3020" w:type="dxa"/>
        </w:tcPr>
        <w:p w14:paraId="18B4640E" w14:textId="6497C3A6" w:rsidR="00973032" w:rsidRDefault="00973032" w:rsidP="00B55E4C">
          <w:pPr>
            <w:pStyle w:val="Zhlav"/>
            <w:ind w:left="-115"/>
          </w:pPr>
        </w:p>
      </w:tc>
      <w:tc>
        <w:tcPr>
          <w:tcW w:w="3020" w:type="dxa"/>
        </w:tcPr>
        <w:p w14:paraId="1C206C1C" w14:textId="747EC43A" w:rsidR="00973032" w:rsidRDefault="00973032" w:rsidP="00B55E4C">
          <w:pPr>
            <w:pStyle w:val="Zhlav"/>
            <w:jc w:val="center"/>
          </w:pPr>
        </w:p>
      </w:tc>
      <w:tc>
        <w:tcPr>
          <w:tcW w:w="3020" w:type="dxa"/>
        </w:tcPr>
        <w:p w14:paraId="76CFB47C" w14:textId="0F94418C" w:rsidR="00973032" w:rsidRDefault="00973032" w:rsidP="00B55E4C">
          <w:pPr>
            <w:pStyle w:val="Zhlav"/>
            <w:ind w:right="-115"/>
            <w:jc w:val="right"/>
          </w:pPr>
        </w:p>
      </w:tc>
    </w:tr>
  </w:tbl>
  <w:p w14:paraId="5F3A34B5" w14:textId="6F278174" w:rsidR="00973032" w:rsidRDefault="00973032" w:rsidP="00B55E4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711B6525" w14:textId="77777777" w:rsidTr="00B55E4C">
      <w:tc>
        <w:tcPr>
          <w:tcW w:w="3020" w:type="dxa"/>
        </w:tcPr>
        <w:p w14:paraId="21A699F0" w14:textId="0BEB25B7" w:rsidR="00973032" w:rsidRDefault="00973032" w:rsidP="00B55E4C">
          <w:pPr>
            <w:pStyle w:val="Zhlav"/>
            <w:ind w:left="-115"/>
          </w:pPr>
        </w:p>
      </w:tc>
      <w:tc>
        <w:tcPr>
          <w:tcW w:w="3020" w:type="dxa"/>
        </w:tcPr>
        <w:p w14:paraId="1B63C259" w14:textId="01EC614D" w:rsidR="00973032" w:rsidRDefault="00973032" w:rsidP="00B55E4C">
          <w:pPr>
            <w:pStyle w:val="Zhlav"/>
            <w:jc w:val="center"/>
          </w:pPr>
        </w:p>
      </w:tc>
      <w:tc>
        <w:tcPr>
          <w:tcW w:w="3020" w:type="dxa"/>
        </w:tcPr>
        <w:p w14:paraId="53D5B0B4" w14:textId="6FF3F568" w:rsidR="00973032" w:rsidRDefault="00973032" w:rsidP="00B55E4C">
          <w:pPr>
            <w:pStyle w:val="Zhlav"/>
            <w:ind w:right="-115"/>
            <w:jc w:val="right"/>
          </w:pPr>
        </w:p>
      </w:tc>
    </w:tr>
  </w:tbl>
  <w:p w14:paraId="6497AC02" w14:textId="077CB0D4" w:rsidR="00973032" w:rsidRDefault="00973032" w:rsidP="00B55E4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61CCB595" w14:textId="77777777" w:rsidTr="00B55E4C">
      <w:tc>
        <w:tcPr>
          <w:tcW w:w="3020" w:type="dxa"/>
        </w:tcPr>
        <w:p w14:paraId="214F0915" w14:textId="11E9CFA3" w:rsidR="00973032" w:rsidRDefault="00973032" w:rsidP="00B55E4C">
          <w:pPr>
            <w:pStyle w:val="Zhlav"/>
            <w:ind w:left="-115"/>
          </w:pPr>
        </w:p>
      </w:tc>
      <w:tc>
        <w:tcPr>
          <w:tcW w:w="3020" w:type="dxa"/>
        </w:tcPr>
        <w:p w14:paraId="647447BD" w14:textId="6B35C948" w:rsidR="00973032" w:rsidRDefault="00973032" w:rsidP="00B55E4C">
          <w:pPr>
            <w:pStyle w:val="Zhlav"/>
            <w:jc w:val="center"/>
          </w:pPr>
        </w:p>
      </w:tc>
      <w:tc>
        <w:tcPr>
          <w:tcW w:w="3020" w:type="dxa"/>
        </w:tcPr>
        <w:p w14:paraId="550958DF" w14:textId="48DEC498" w:rsidR="00973032" w:rsidRDefault="00973032" w:rsidP="00B55E4C">
          <w:pPr>
            <w:pStyle w:val="Zhlav"/>
            <w:ind w:right="-115"/>
            <w:jc w:val="right"/>
          </w:pPr>
        </w:p>
      </w:tc>
    </w:tr>
  </w:tbl>
  <w:p w14:paraId="3E4527BF" w14:textId="01AA9F2D" w:rsidR="00973032" w:rsidRDefault="00973032" w:rsidP="00B55E4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652FF5E8" w14:textId="77777777" w:rsidTr="00B55E4C">
      <w:tc>
        <w:tcPr>
          <w:tcW w:w="3020" w:type="dxa"/>
        </w:tcPr>
        <w:p w14:paraId="5DD48E3C" w14:textId="6693BBBD" w:rsidR="00973032" w:rsidRDefault="00973032" w:rsidP="00B55E4C">
          <w:pPr>
            <w:pStyle w:val="Zhlav"/>
            <w:ind w:left="-115"/>
          </w:pPr>
        </w:p>
      </w:tc>
      <w:tc>
        <w:tcPr>
          <w:tcW w:w="3020" w:type="dxa"/>
        </w:tcPr>
        <w:p w14:paraId="55CB5EFE" w14:textId="5F6E1E22" w:rsidR="00973032" w:rsidRDefault="00973032" w:rsidP="00B55E4C">
          <w:pPr>
            <w:pStyle w:val="Zhlav"/>
            <w:jc w:val="center"/>
          </w:pPr>
        </w:p>
      </w:tc>
      <w:tc>
        <w:tcPr>
          <w:tcW w:w="3020" w:type="dxa"/>
        </w:tcPr>
        <w:p w14:paraId="6ECF456D" w14:textId="7E34182F" w:rsidR="00973032" w:rsidRDefault="00973032" w:rsidP="00B55E4C">
          <w:pPr>
            <w:pStyle w:val="Zhlav"/>
            <w:ind w:right="-115"/>
            <w:jc w:val="right"/>
          </w:pPr>
        </w:p>
      </w:tc>
    </w:tr>
  </w:tbl>
  <w:p w14:paraId="2DCE9240" w14:textId="4A519229" w:rsidR="00973032" w:rsidRDefault="00973032" w:rsidP="00B55E4C">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52B318B3" w14:textId="77777777" w:rsidTr="00B55E4C">
      <w:tc>
        <w:tcPr>
          <w:tcW w:w="3020" w:type="dxa"/>
        </w:tcPr>
        <w:p w14:paraId="49A5B7D5" w14:textId="4B4503A1" w:rsidR="00973032" w:rsidRDefault="00973032" w:rsidP="00B55E4C">
          <w:pPr>
            <w:pStyle w:val="Zhlav"/>
            <w:ind w:left="-115"/>
          </w:pPr>
        </w:p>
      </w:tc>
      <w:tc>
        <w:tcPr>
          <w:tcW w:w="3020" w:type="dxa"/>
        </w:tcPr>
        <w:p w14:paraId="61274908" w14:textId="234B52D8" w:rsidR="00973032" w:rsidRDefault="00973032" w:rsidP="00B55E4C">
          <w:pPr>
            <w:pStyle w:val="Zhlav"/>
            <w:jc w:val="center"/>
          </w:pPr>
        </w:p>
      </w:tc>
      <w:tc>
        <w:tcPr>
          <w:tcW w:w="3020" w:type="dxa"/>
        </w:tcPr>
        <w:p w14:paraId="559D563E" w14:textId="54989DD2" w:rsidR="00973032" w:rsidRDefault="00973032" w:rsidP="00B55E4C">
          <w:pPr>
            <w:pStyle w:val="Zhlav"/>
            <w:ind w:right="-115"/>
            <w:jc w:val="right"/>
          </w:pPr>
        </w:p>
      </w:tc>
    </w:tr>
  </w:tbl>
  <w:p w14:paraId="5447E3B9" w14:textId="72C7B8F5" w:rsidR="00973032" w:rsidRDefault="00973032" w:rsidP="00B55E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DAFD" w14:textId="77777777" w:rsidR="00BD1188" w:rsidRDefault="00BD1188">
      <w:r>
        <w:separator/>
      </w:r>
    </w:p>
  </w:footnote>
  <w:footnote w:type="continuationSeparator" w:id="0">
    <w:p w14:paraId="0320CA33" w14:textId="77777777" w:rsidR="00BD1188" w:rsidRDefault="00BD1188">
      <w:r>
        <w:continuationSeparator/>
      </w:r>
    </w:p>
  </w:footnote>
  <w:footnote w:type="continuationNotice" w:id="1">
    <w:p w14:paraId="575E7EA8" w14:textId="77777777" w:rsidR="00BD1188" w:rsidRDefault="00BD1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48B" w14:textId="77777777" w:rsidR="00973032" w:rsidRDefault="00973032" w:rsidP="00F968CA">
    <w:pPr>
      <w:pStyle w:val="Zhlav"/>
      <w:pBdr>
        <w:bottom w:val="single" w:sz="6" w:space="1" w:color="808080"/>
      </w:pBdr>
      <w:rPr>
        <w:rFonts w:asciiTheme="minorHAnsi" w:hAnsiTheme="minorHAnsi" w:cstheme="minorHAnsi"/>
      </w:rPr>
    </w:pPr>
  </w:p>
  <w:p w14:paraId="23665A0F" w14:textId="3DCD48E3" w:rsidR="00973032" w:rsidRPr="001C4010" w:rsidRDefault="00973032" w:rsidP="00F968CA">
    <w:pPr>
      <w:pStyle w:val="Zhlav"/>
      <w:pBdr>
        <w:bottom w:val="single" w:sz="6" w:space="1" w:color="808080"/>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29064E07" w14:textId="77777777" w:rsidTr="00B55E4C">
      <w:tc>
        <w:tcPr>
          <w:tcW w:w="3020" w:type="dxa"/>
        </w:tcPr>
        <w:p w14:paraId="039CBD03" w14:textId="5D4415F0" w:rsidR="00973032" w:rsidRDefault="00973032" w:rsidP="00B55E4C">
          <w:pPr>
            <w:pStyle w:val="Zhlav"/>
            <w:ind w:left="-115"/>
          </w:pPr>
        </w:p>
      </w:tc>
      <w:tc>
        <w:tcPr>
          <w:tcW w:w="3020" w:type="dxa"/>
        </w:tcPr>
        <w:p w14:paraId="636D528F" w14:textId="2E9F8F68" w:rsidR="00973032" w:rsidRDefault="00973032" w:rsidP="00B55E4C">
          <w:pPr>
            <w:pStyle w:val="Zhlav"/>
            <w:jc w:val="center"/>
          </w:pPr>
        </w:p>
      </w:tc>
      <w:tc>
        <w:tcPr>
          <w:tcW w:w="3020" w:type="dxa"/>
        </w:tcPr>
        <w:p w14:paraId="6561033A" w14:textId="0544A56E" w:rsidR="00973032" w:rsidRDefault="00973032" w:rsidP="00B55E4C">
          <w:pPr>
            <w:pStyle w:val="Zhlav"/>
            <w:ind w:right="-115"/>
            <w:jc w:val="right"/>
          </w:pPr>
        </w:p>
      </w:tc>
    </w:tr>
  </w:tbl>
  <w:p w14:paraId="4F7CAE40" w14:textId="37F6E525" w:rsidR="00973032" w:rsidRDefault="00973032" w:rsidP="00B55E4C">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1D961F44" w14:textId="77777777" w:rsidTr="00B55E4C">
      <w:tc>
        <w:tcPr>
          <w:tcW w:w="3020" w:type="dxa"/>
        </w:tcPr>
        <w:p w14:paraId="7BD6A6B0" w14:textId="7129D3B5" w:rsidR="00973032" w:rsidRDefault="00973032" w:rsidP="00B55E4C">
          <w:pPr>
            <w:pStyle w:val="Zhlav"/>
            <w:ind w:left="-115"/>
          </w:pPr>
        </w:p>
      </w:tc>
      <w:tc>
        <w:tcPr>
          <w:tcW w:w="3020" w:type="dxa"/>
        </w:tcPr>
        <w:p w14:paraId="3AC2A083" w14:textId="777DC38E" w:rsidR="00973032" w:rsidRDefault="00973032" w:rsidP="00B55E4C">
          <w:pPr>
            <w:pStyle w:val="Zhlav"/>
            <w:jc w:val="center"/>
          </w:pPr>
        </w:p>
      </w:tc>
      <w:tc>
        <w:tcPr>
          <w:tcW w:w="3020" w:type="dxa"/>
        </w:tcPr>
        <w:p w14:paraId="7E499B41" w14:textId="4866563F" w:rsidR="00973032" w:rsidRDefault="00973032" w:rsidP="00B55E4C">
          <w:pPr>
            <w:pStyle w:val="Zhlav"/>
            <w:ind w:right="-115"/>
            <w:jc w:val="right"/>
          </w:pPr>
        </w:p>
      </w:tc>
    </w:tr>
  </w:tbl>
  <w:p w14:paraId="2BB240D9" w14:textId="7AA10BBD" w:rsidR="00973032" w:rsidRDefault="00973032" w:rsidP="00B55E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61E" w14:textId="77777777" w:rsidR="00973032" w:rsidRDefault="00973032" w:rsidP="00E41C8B">
    <w:pPr>
      <w:pStyle w:val="Zhlav"/>
      <w:jc w:val="right"/>
      <w:rPr>
        <w:b w:val="0"/>
        <w:sz w:val="18"/>
        <w:szCs w:val="20"/>
      </w:rPr>
    </w:pPr>
    <w:bookmarkStart w:id="223" w:name="_Hlk79394404"/>
    <w:r>
      <w:rPr>
        <w:sz w:val="18"/>
        <w:szCs w:val="20"/>
      </w:rPr>
      <w:t xml:space="preserve">Číslo smlouvy objednatele: </w:t>
    </w:r>
    <w:bookmarkStart w:id="224" w:name="_Hlk79054597"/>
    <w:r w:rsidRPr="000A0E80">
      <w:rPr>
        <w:sz w:val="18"/>
        <w:szCs w:val="20"/>
        <w:highlight w:val="yellow"/>
      </w:rPr>
      <w:t xml:space="preserve">následně doplní </w:t>
    </w:r>
    <w:r>
      <w:rPr>
        <w:sz w:val="18"/>
        <w:szCs w:val="20"/>
        <w:highlight w:val="yellow"/>
      </w:rPr>
      <w:t>Objednatel</w:t>
    </w:r>
    <w:bookmarkEnd w:id="224"/>
  </w:p>
  <w:p w14:paraId="4E83823E" w14:textId="178303A2" w:rsidR="00973032" w:rsidRPr="002A4F5A" w:rsidRDefault="00973032" w:rsidP="00CD5584">
    <w:pPr>
      <w:pStyle w:val="Zhlav"/>
      <w:tabs>
        <w:tab w:val="clear" w:pos="9072"/>
        <w:tab w:val="right" w:pos="9070"/>
      </w:tabs>
      <w:rPr>
        <w:b w:val="0"/>
        <w:sz w:val="18"/>
        <w:szCs w:val="20"/>
      </w:rPr>
    </w:pPr>
    <w:r>
      <w:rPr>
        <w:sz w:val="18"/>
        <w:szCs w:val="20"/>
      </w:rPr>
      <w:tab/>
    </w:r>
    <w:r>
      <w:rPr>
        <w:sz w:val="18"/>
        <w:szCs w:val="20"/>
      </w:rPr>
      <w:tab/>
      <w:t xml:space="preserve">Číslo smlouvy poskytovatele: </w:t>
    </w:r>
    <w:r>
      <w:rPr>
        <w:sz w:val="18"/>
        <w:szCs w:val="20"/>
        <w:highlight w:val="green"/>
      </w:rPr>
      <w:t>doplní účastník</w:t>
    </w:r>
  </w:p>
  <w:bookmarkEnd w:id="223"/>
  <w:p w14:paraId="717E4829" w14:textId="08F9D842" w:rsidR="00973032" w:rsidRDefault="00973032" w:rsidP="00E41C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3FF5" w14:textId="0BA252E2" w:rsidR="00973032" w:rsidRPr="001C4010" w:rsidRDefault="00973032" w:rsidP="00A106D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17E8BF0B" w14:textId="77777777" w:rsidTr="00B55E4C">
      <w:tc>
        <w:tcPr>
          <w:tcW w:w="3020" w:type="dxa"/>
        </w:tcPr>
        <w:p w14:paraId="5B45572D" w14:textId="0F492F88" w:rsidR="00973032" w:rsidRDefault="00973032" w:rsidP="00B55E4C">
          <w:pPr>
            <w:pStyle w:val="Zhlav"/>
            <w:ind w:left="-115"/>
          </w:pPr>
        </w:p>
      </w:tc>
      <w:tc>
        <w:tcPr>
          <w:tcW w:w="3020" w:type="dxa"/>
        </w:tcPr>
        <w:p w14:paraId="4FCD156A" w14:textId="3C62040C" w:rsidR="00973032" w:rsidRDefault="00973032" w:rsidP="00B55E4C">
          <w:pPr>
            <w:pStyle w:val="Zhlav"/>
            <w:jc w:val="center"/>
          </w:pPr>
        </w:p>
      </w:tc>
      <w:tc>
        <w:tcPr>
          <w:tcW w:w="3020" w:type="dxa"/>
        </w:tcPr>
        <w:p w14:paraId="63071B17" w14:textId="157D2345" w:rsidR="00973032" w:rsidRDefault="00973032" w:rsidP="00B55E4C">
          <w:pPr>
            <w:pStyle w:val="Zhlav"/>
            <w:ind w:right="-115"/>
            <w:jc w:val="right"/>
          </w:pPr>
        </w:p>
      </w:tc>
    </w:tr>
  </w:tbl>
  <w:p w14:paraId="6289856F" w14:textId="71346EA7" w:rsidR="00973032" w:rsidRDefault="00973032" w:rsidP="00B55E4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FB2C" w14:textId="77F2AD9C" w:rsidR="00973032" w:rsidRPr="001C4010" w:rsidRDefault="00973032" w:rsidP="00A106DD">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2E4FDABB" w14:textId="77777777" w:rsidTr="00B55E4C">
      <w:tc>
        <w:tcPr>
          <w:tcW w:w="3020" w:type="dxa"/>
        </w:tcPr>
        <w:p w14:paraId="62A9D9A0" w14:textId="4C7DFA01" w:rsidR="00973032" w:rsidRDefault="00973032" w:rsidP="00B55E4C">
          <w:pPr>
            <w:pStyle w:val="Zhlav"/>
            <w:ind w:left="-115"/>
          </w:pPr>
        </w:p>
      </w:tc>
      <w:tc>
        <w:tcPr>
          <w:tcW w:w="3020" w:type="dxa"/>
        </w:tcPr>
        <w:p w14:paraId="23C1AE8B" w14:textId="79E24243" w:rsidR="00973032" w:rsidRDefault="00973032" w:rsidP="00B55E4C">
          <w:pPr>
            <w:pStyle w:val="Zhlav"/>
            <w:jc w:val="center"/>
          </w:pPr>
        </w:p>
      </w:tc>
      <w:tc>
        <w:tcPr>
          <w:tcW w:w="3020" w:type="dxa"/>
        </w:tcPr>
        <w:p w14:paraId="68820FF9" w14:textId="0A444120" w:rsidR="00973032" w:rsidRDefault="00973032" w:rsidP="00B55E4C">
          <w:pPr>
            <w:pStyle w:val="Zhlav"/>
            <w:ind w:right="-115"/>
            <w:jc w:val="right"/>
          </w:pPr>
        </w:p>
      </w:tc>
    </w:tr>
  </w:tbl>
  <w:p w14:paraId="57E7FF8E" w14:textId="442C2613" w:rsidR="00973032" w:rsidRDefault="00973032" w:rsidP="00B55E4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9079" w14:textId="6462D6C8" w:rsidR="00973032" w:rsidRPr="001C4010" w:rsidRDefault="00973032" w:rsidP="00A106DD">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73032" w14:paraId="6D3D376B" w14:textId="77777777" w:rsidTr="00B55E4C">
      <w:tc>
        <w:tcPr>
          <w:tcW w:w="3020" w:type="dxa"/>
        </w:tcPr>
        <w:p w14:paraId="39FBC316" w14:textId="1AEF849D" w:rsidR="00973032" w:rsidRDefault="00973032" w:rsidP="00B55E4C">
          <w:pPr>
            <w:pStyle w:val="Zhlav"/>
            <w:ind w:left="-115"/>
          </w:pPr>
        </w:p>
      </w:tc>
      <w:tc>
        <w:tcPr>
          <w:tcW w:w="3020" w:type="dxa"/>
        </w:tcPr>
        <w:p w14:paraId="56F5BA14" w14:textId="28550971" w:rsidR="00973032" w:rsidRDefault="00973032" w:rsidP="00B55E4C">
          <w:pPr>
            <w:pStyle w:val="Zhlav"/>
            <w:jc w:val="center"/>
          </w:pPr>
        </w:p>
      </w:tc>
      <w:tc>
        <w:tcPr>
          <w:tcW w:w="3020" w:type="dxa"/>
        </w:tcPr>
        <w:p w14:paraId="31CFDCF3" w14:textId="14F4E88C" w:rsidR="00973032" w:rsidRDefault="00973032" w:rsidP="00B55E4C">
          <w:pPr>
            <w:pStyle w:val="Zhlav"/>
            <w:ind w:right="-115"/>
            <w:jc w:val="right"/>
          </w:pPr>
        </w:p>
      </w:tc>
    </w:tr>
  </w:tbl>
  <w:p w14:paraId="28CC3A9A" w14:textId="615D0971" w:rsidR="00973032" w:rsidRDefault="00973032" w:rsidP="00B55E4C">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A411" w14:textId="7EF0F859" w:rsidR="00973032" w:rsidRPr="001C4010" w:rsidRDefault="00973032" w:rsidP="00A106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ACE9D8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E"/>
    <w:multiLevelType w:val="hybridMultilevel"/>
    <w:tmpl w:val="FFFFFFFF"/>
    <w:lvl w:ilvl="0" w:tplc="E65AC6D8">
      <w:numFmt w:val="decimal"/>
      <w:pStyle w:val="Seznamsodrkami"/>
      <w:lvlText w:val="*"/>
      <w:lvlJc w:val="left"/>
      <w:pPr>
        <w:ind w:left="0" w:firstLine="0"/>
      </w:pPr>
    </w:lvl>
    <w:lvl w:ilvl="1" w:tplc="DC124592">
      <w:numFmt w:val="decimal"/>
      <w:lvlText w:val=""/>
      <w:lvlJc w:val="left"/>
    </w:lvl>
    <w:lvl w:ilvl="2" w:tplc="7A3A8FD2">
      <w:numFmt w:val="decimal"/>
      <w:lvlText w:val=""/>
      <w:lvlJc w:val="left"/>
    </w:lvl>
    <w:lvl w:ilvl="3" w:tplc="F822EE6C">
      <w:numFmt w:val="decimal"/>
      <w:lvlText w:val=""/>
      <w:lvlJc w:val="left"/>
    </w:lvl>
    <w:lvl w:ilvl="4" w:tplc="2E0CD780">
      <w:numFmt w:val="decimal"/>
      <w:lvlText w:val=""/>
      <w:lvlJc w:val="left"/>
    </w:lvl>
    <w:lvl w:ilvl="5" w:tplc="09E03C44">
      <w:numFmt w:val="decimal"/>
      <w:lvlText w:val=""/>
      <w:lvlJc w:val="left"/>
    </w:lvl>
    <w:lvl w:ilvl="6" w:tplc="47B0BF5E">
      <w:numFmt w:val="decimal"/>
      <w:lvlText w:val=""/>
      <w:lvlJc w:val="left"/>
    </w:lvl>
    <w:lvl w:ilvl="7" w:tplc="24A67B4C">
      <w:numFmt w:val="decimal"/>
      <w:lvlText w:val=""/>
      <w:lvlJc w:val="left"/>
    </w:lvl>
    <w:lvl w:ilvl="8" w:tplc="798A2A78">
      <w:numFmt w:val="decimal"/>
      <w:lvlText w:val=""/>
      <w:lvlJc w:val="left"/>
    </w:lvl>
  </w:abstractNum>
  <w:abstractNum w:abstractNumId="2" w15:restartNumberingAfterBreak="0">
    <w:nsid w:val="00000001"/>
    <w:multiLevelType w:val="hybridMultilevel"/>
    <w:tmpl w:val="00000001"/>
    <w:name w:val="WW8Num2"/>
    <w:lvl w:ilvl="0" w:tplc="C54EB9F8">
      <w:numFmt w:val="bullet"/>
      <w:lvlText w:val="-"/>
      <w:lvlJc w:val="left"/>
      <w:pPr>
        <w:tabs>
          <w:tab w:val="num" w:pos="-76"/>
        </w:tabs>
        <w:ind w:left="644" w:hanging="360"/>
      </w:pPr>
      <w:rPr>
        <w:rFonts w:ascii="Times New Roman" w:hAnsi="Times New Roman" w:cs="Times New Roman"/>
      </w:rPr>
    </w:lvl>
    <w:lvl w:ilvl="1" w:tplc="FBE88772">
      <w:numFmt w:val="decimal"/>
      <w:lvlText w:val=""/>
      <w:lvlJc w:val="left"/>
    </w:lvl>
    <w:lvl w:ilvl="2" w:tplc="A044E46C">
      <w:numFmt w:val="decimal"/>
      <w:lvlText w:val=""/>
      <w:lvlJc w:val="left"/>
    </w:lvl>
    <w:lvl w:ilvl="3" w:tplc="C81A1DA4">
      <w:numFmt w:val="decimal"/>
      <w:lvlText w:val=""/>
      <w:lvlJc w:val="left"/>
    </w:lvl>
    <w:lvl w:ilvl="4" w:tplc="65B42DBC">
      <w:numFmt w:val="decimal"/>
      <w:lvlText w:val=""/>
      <w:lvlJc w:val="left"/>
    </w:lvl>
    <w:lvl w:ilvl="5" w:tplc="F138864A">
      <w:numFmt w:val="decimal"/>
      <w:lvlText w:val=""/>
      <w:lvlJc w:val="left"/>
    </w:lvl>
    <w:lvl w:ilvl="6" w:tplc="6BF2A4E0">
      <w:numFmt w:val="decimal"/>
      <w:lvlText w:val=""/>
      <w:lvlJc w:val="left"/>
    </w:lvl>
    <w:lvl w:ilvl="7" w:tplc="943EBB3E">
      <w:numFmt w:val="decimal"/>
      <w:lvlText w:val=""/>
      <w:lvlJc w:val="left"/>
    </w:lvl>
    <w:lvl w:ilvl="8" w:tplc="EB524BB2">
      <w:numFmt w:val="decimal"/>
      <w:lvlText w:val=""/>
      <w:lvlJc w:val="left"/>
    </w:lvl>
  </w:abstractNum>
  <w:abstractNum w:abstractNumId="3" w15:restartNumberingAfterBreak="0">
    <w:nsid w:val="05623F2D"/>
    <w:multiLevelType w:val="hybridMultilevel"/>
    <w:tmpl w:val="A68A9ABE"/>
    <w:lvl w:ilvl="0" w:tplc="FF2CC17E">
      <w:start w:val="1"/>
      <w:numFmt w:val="lowerLetter"/>
      <w:lvlText w:val="(%1)"/>
      <w:lvlJc w:val="left"/>
      <w:pPr>
        <w:ind w:left="5540" w:hanging="360"/>
      </w:pPr>
    </w:lvl>
    <w:lvl w:ilvl="1" w:tplc="04050019">
      <w:start w:val="1"/>
      <w:numFmt w:val="lowerLetter"/>
      <w:lvlText w:val="%2."/>
      <w:lvlJc w:val="left"/>
      <w:pPr>
        <w:ind w:left="6260" w:hanging="360"/>
      </w:pPr>
    </w:lvl>
    <w:lvl w:ilvl="2" w:tplc="0405001B">
      <w:start w:val="1"/>
      <w:numFmt w:val="lowerRoman"/>
      <w:lvlText w:val="%3."/>
      <w:lvlJc w:val="right"/>
      <w:pPr>
        <w:ind w:left="6980" w:hanging="180"/>
      </w:pPr>
    </w:lvl>
    <w:lvl w:ilvl="3" w:tplc="0405000F">
      <w:start w:val="1"/>
      <w:numFmt w:val="decimal"/>
      <w:lvlText w:val="%4."/>
      <w:lvlJc w:val="left"/>
      <w:pPr>
        <w:ind w:left="7700" w:hanging="360"/>
      </w:pPr>
    </w:lvl>
    <w:lvl w:ilvl="4" w:tplc="04050019">
      <w:start w:val="1"/>
      <w:numFmt w:val="lowerLetter"/>
      <w:lvlText w:val="%5."/>
      <w:lvlJc w:val="left"/>
      <w:pPr>
        <w:ind w:left="8420" w:hanging="360"/>
      </w:pPr>
    </w:lvl>
    <w:lvl w:ilvl="5" w:tplc="0405001B">
      <w:start w:val="1"/>
      <w:numFmt w:val="lowerRoman"/>
      <w:lvlText w:val="%6."/>
      <w:lvlJc w:val="right"/>
      <w:pPr>
        <w:ind w:left="9140" w:hanging="180"/>
      </w:pPr>
    </w:lvl>
    <w:lvl w:ilvl="6" w:tplc="0405000F">
      <w:start w:val="1"/>
      <w:numFmt w:val="decimal"/>
      <w:lvlText w:val="%7."/>
      <w:lvlJc w:val="left"/>
      <w:pPr>
        <w:ind w:left="9860" w:hanging="360"/>
      </w:pPr>
    </w:lvl>
    <w:lvl w:ilvl="7" w:tplc="04050019">
      <w:start w:val="1"/>
      <w:numFmt w:val="lowerLetter"/>
      <w:lvlText w:val="%8."/>
      <w:lvlJc w:val="left"/>
      <w:pPr>
        <w:ind w:left="10580" w:hanging="360"/>
      </w:pPr>
    </w:lvl>
    <w:lvl w:ilvl="8" w:tplc="0405001B">
      <w:start w:val="1"/>
      <w:numFmt w:val="lowerRoman"/>
      <w:lvlText w:val="%9."/>
      <w:lvlJc w:val="right"/>
      <w:pPr>
        <w:ind w:left="11300" w:hanging="180"/>
      </w:pPr>
    </w:lvl>
  </w:abstractNum>
  <w:abstractNum w:abstractNumId="4" w15:restartNumberingAfterBreak="0">
    <w:nsid w:val="06175B58"/>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5"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FF1D83"/>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7" w15:restartNumberingAfterBreak="0">
    <w:nsid w:val="21C25425"/>
    <w:multiLevelType w:val="multilevel"/>
    <w:tmpl w:val="BC7EBC7E"/>
    <w:lvl w:ilvl="0">
      <w:start w:val="2"/>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start w:val="6"/>
      <w:numFmt w:val="decimal"/>
      <w:lvlText w:val="%1.%2"/>
      <w:lvlJc w:val="left"/>
      <w:pPr>
        <w:ind w:left="1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32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36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435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50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57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65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72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25B30619"/>
    <w:multiLevelType w:val="multilevel"/>
    <w:tmpl w:val="0846CB46"/>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2A8903EE"/>
    <w:multiLevelType w:val="multilevel"/>
    <w:tmpl w:val="DB0E5754"/>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2C6FCD"/>
    <w:multiLevelType w:val="multilevel"/>
    <w:tmpl w:val="6A580972"/>
    <w:lvl w:ilvl="0">
      <w:start w:val="1"/>
      <w:numFmt w:val="decimal"/>
      <w:pStyle w:val="RLlneksmlouvy"/>
      <w:lvlText w:val="%1."/>
      <w:lvlJc w:val="left"/>
      <w:pPr>
        <w:tabs>
          <w:tab w:val="num" w:pos="879"/>
        </w:tabs>
        <w:ind w:left="879"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sz w:val="22"/>
        <w:szCs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6404DB"/>
    <w:multiLevelType w:val="multilevel"/>
    <w:tmpl w:val="A4B43CC4"/>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2" w15:restartNumberingAfterBreak="0">
    <w:nsid w:val="41D956A7"/>
    <w:multiLevelType w:val="multilevel"/>
    <w:tmpl w:val="A0C63690"/>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73B03B1"/>
    <w:multiLevelType w:val="hybridMultilevel"/>
    <w:tmpl w:val="0D76BEB6"/>
    <w:lvl w:ilvl="0" w:tplc="FC68E53E">
      <w:start w:val="1"/>
      <w:numFmt w:val="bullet"/>
      <w:pStyle w:val="Odrka"/>
      <w:lvlText w:val=""/>
      <w:lvlJc w:val="left"/>
      <w:pPr>
        <w:ind w:left="720" w:hanging="360"/>
      </w:pPr>
      <w:rPr>
        <w:rFonts w:ascii="Symbol" w:hAnsi="Symbol" w:hint="default"/>
        <w:color w:val="943634"/>
      </w:rPr>
    </w:lvl>
    <w:lvl w:ilvl="1" w:tplc="9D52C590">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29379F"/>
    <w:multiLevelType w:val="hybridMultilevel"/>
    <w:tmpl w:val="7AE8A742"/>
    <w:lvl w:ilvl="0" w:tplc="FF3EAE3A">
      <w:start w:val="1"/>
      <w:numFmt w:val="decimal"/>
      <w:pStyle w:val="RLslovanodstavec"/>
      <w:lvlText w:val="%1."/>
      <w:lvlJc w:val="left"/>
      <w:pPr>
        <w:tabs>
          <w:tab w:val="num" w:pos="737"/>
        </w:tabs>
        <w:ind w:left="737" w:hanging="737"/>
      </w:pPr>
    </w:lvl>
    <w:lvl w:ilvl="1" w:tplc="5C3E479E">
      <w:start w:val="1"/>
      <w:numFmt w:val="lowerLetter"/>
      <w:lvlText w:val="%2)"/>
      <w:lvlJc w:val="left"/>
      <w:pPr>
        <w:tabs>
          <w:tab w:val="num" w:pos="1128"/>
        </w:tabs>
        <w:ind w:left="1128" w:hanging="397"/>
      </w:pPr>
    </w:lvl>
    <w:lvl w:ilvl="2" w:tplc="DCF67478">
      <w:start w:val="1"/>
      <w:numFmt w:val="lowerRoman"/>
      <w:lvlText w:val="%3)"/>
      <w:lvlJc w:val="left"/>
      <w:pPr>
        <w:tabs>
          <w:tab w:val="num" w:pos="1695"/>
        </w:tabs>
        <w:ind w:left="1695" w:hanging="567"/>
      </w:pPr>
    </w:lvl>
    <w:lvl w:ilvl="3" w:tplc="B49095D0">
      <w:start w:val="1"/>
      <w:numFmt w:val="none"/>
      <w:lvlRestart w:val="0"/>
      <w:suff w:val="nothing"/>
      <w:lvlText w:val=""/>
      <w:lvlJc w:val="left"/>
      <w:pPr>
        <w:ind w:left="731" w:firstLine="0"/>
      </w:pPr>
      <w:rPr>
        <w:color w:val="auto"/>
      </w:rPr>
    </w:lvl>
    <w:lvl w:ilvl="4" w:tplc="D158BFFE">
      <w:start w:val="1"/>
      <w:numFmt w:val="none"/>
      <w:lvlRestart w:val="0"/>
      <w:suff w:val="nothing"/>
      <w:lvlText w:val=""/>
      <w:lvlJc w:val="left"/>
      <w:pPr>
        <w:ind w:left="1128" w:firstLine="0"/>
      </w:pPr>
    </w:lvl>
    <w:lvl w:ilvl="5" w:tplc="EF7857E0">
      <w:start w:val="1"/>
      <w:numFmt w:val="none"/>
      <w:lvlRestart w:val="0"/>
      <w:suff w:val="nothing"/>
      <w:lvlText w:val=""/>
      <w:lvlJc w:val="left"/>
      <w:pPr>
        <w:ind w:left="1695" w:firstLine="0"/>
      </w:pPr>
    </w:lvl>
    <w:lvl w:ilvl="6" w:tplc="B7C0F546">
      <w:start w:val="1"/>
      <w:numFmt w:val="decimal"/>
      <w:lvlText w:val="%7."/>
      <w:lvlJc w:val="left"/>
      <w:pPr>
        <w:ind w:left="5034" w:hanging="360"/>
      </w:pPr>
    </w:lvl>
    <w:lvl w:ilvl="7" w:tplc="038C8D52">
      <w:start w:val="1"/>
      <w:numFmt w:val="lowerLetter"/>
      <w:lvlText w:val="%8."/>
      <w:lvlJc w:val="left"/>
      <w:pPr>
        <w:ind w:left="5754" w:hanging="360"/>
      </w:pPr>
    </w:lvl>
    <w:lvl w:ilvl="8" w:tplc="E5DCA908">
      <w:start w:val="1"/>
      <w:numFmt w:val="lowerRoman"/>
      <w:lvlText w:val="%9."/>
      <w:lvlJc w:val="right"/>
      <w:pPr>
        <w:ind w:left="6474" w:hanging="180"/>
      </w:pPr>
    </w:lvl>
  </w:abstractNum>
  <w:abstractNum w:abstractNumId="16" w15:restartNumberingAfterBreak="0">
    <w:nsid w:val="685A1B6F"/>
    <w:multiLevelType w:val="multilevel"/>
    <w:tmpl w:val="3B56C1FA"/>
    <w:lvl w:ilvl="0">
      <w:start w:val="1"/>
      <w:numFmt w:val="decimal"/>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32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start w:val="1"/>
      <w:numFmt w:val="lowerRoman"/>
      <w:lvlText w:val="(%4)"/>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tplc="E65AC6D8">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3"/>
  </w:num>
  <w:num w:numId="8">
    <w:abstractNumId w:val="8"/>
  </w:num>
  <w:num w:numId="9">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894"/>
    <w:rsid w:val="00000D0E"/>
    <w:rsid w:val="00000E60"/>
    <w:rsid w:val="00001AA9"/>
    <w:rsid w:val="00001DDF"/>
    <w:rsid w:val="000022F9"/>
    <w:rsid w:val="00002460"/>
    <w:rsid w:val="00003088"/>
    <w:rsid w:val="00003815"/>
    <w:rsid w:val="00003F06"/>
    <w:rsid w:val="0000405A"/>
    <w:rsid w:val="00004848"/>
    <w:rsid w:val="000052A2"/>
    <w:rsid w:val="0000553F"/>
    <w:rsid w:val="00005548"/>
    <w:rsid w:val="00005E8A"/>
    <w:rsid w:val="00007BD2"/>
    <w:rsid w:val="00010250"/>
    <w:rsid w:val="0001080A"/>
    <w:rsid w:val="00010BC3"/>
    <w:rsid w:val="0001136B"/>
    <w:rsid w:val="00011674"/>
    <w:rsid w:val="0001186A"/>
    <w:rsid w:val="0001269D"/>
    <w:rsid w:val="00012F51"/>
    <w:rsid w:val="00014EB2"/>
    <w:rsid w:val="00016788"/>
    <w:rsid w:val="00016C1D"/>
    <w:rsid w:val="000176DB"/>
    <w:rsid w:val="00017781"/>
    <w:rsid w:val="00017B14"/>
    <w:rsid w:val="00020846"/>
    <w:rsid w:val="00020A6B"/>
    <w:rsid w:val="00020CCB"/>
    <w:rsid w:val="000243FE"/>
    <w:rsid w:val="0002553A"/>
    <w:rsid w:val="00025DFA"/>
    <w:rsid w:val="00026BAD"/>
    <w:rsid w:val="0003049C"/>
    <w:rsid w:val="00031712"/>
    <w:rsid w:val="00032A64"/>
    <w:rsid w:val="00033374"/>
    <w:rsid w:val="000334AF"/>
    <w:rsid w:val="00033EEF"/>
    <w:rsid w:val="00034E65"/>
    <w:rsid w:val="00035716"/>
    <w:rsid w:val="0003579D"/>
    <w:rsid w:val="00035CB5"/>
    <w:rsid w:val="00035D0D"/>
    <w:rsid w:val="00035FE4"/>
    <w:rsid w:val="00036105"/>
    <w:rsid w:val="00037048"/>
    <w:rsid w:val="00037308"/>
    <w:rsid w:val="000406E6"/>
    <w:rsid w:val="000409A8"/>
    <w:rsid w:val="00040C8D"/>
    <w:rsid w:val="00041027"/>
    <w:rsid w:val="00041279"/>
    <w:rsid w:val="00041474"/>
    <w:rsid w:val="000414E2"/>
    <w:rsid w:val="0004241D"/>
    <w:rsid w:val="00042716"/>
    <w:rsid w:val="000428BB"/>
    <w:rsid w:val="000429A8"/>
    <w:rsid w:val="000433FE"/>
    <w:rsid w:val="00044895"/>
    <w:rsid w:val="0004489C"/>
    <w:rsid w:val="0004492D"/>
    <w:rsid w:val="00045937"/>
    <w:rsid w:val="00045FB2"/>
    <w:rsid w:val="000465D9"/>
    <w:rsid w:val="00046603"/>
    <w:rsid w:val="000508AF"/>
    <w:rsid w:val="00050EE7"/>
    <w:rsid w:val="00053634"/>
    <w:rsid w:val="000544F9"/>
    <w:rsid w:val="00055FEF"/>
    <w:rsid w:val="000560B5"/>
    <w:rsid w:val="00056137"/>
    <w:rsid w:val="000568C6"/>
    <w:rsid w:val="00057279"/>
    <w:rsid w:val="00057342"/>
    <w:rsid w:val="0006074A"/>
    <w:rsid w:val="00062511"/>
    <w:rsid w:val="00062CAA"/>
    <w:rsid w:val="000630C1"/>
    <w:rsid w:val="0006311F"/>
    <w:rsid w:val="00063953"/>
    <w:rsid w:val="0006496A"/>
    <w:rsid w:val="00065633"/>
    <w:rsid w:val="0006575A"/>
    <w:rsid w:val="00065DAB"/>
    <w:rsid w:val="00065F18"/>
    <w:rsid w:val="00066D12"/>
    <w:rsid w:val="00070641"/>
    <w:rsid w:val="00070D5A"/>
    <w:rsid w:val="00071652"/>
    <w:rsid w:val="0007296B"/>
    <w:rsid w:val="00072C1C"/>
    <w:rsid w:val="000731C0"/>
    <w:rsid w:val="00073337"/>
    <w:rsid w:val="000734DD"/>
    <w:rsid w:val="0007370B"/>
    <w:rsid w:val="00073A4C"/>
    <w:rsid w:val="000744F5"/>
    <w:rsid w:val="0007522D"/>
    <w:rsid w:val="00075B7D"/>
    <w:rsid w:val="000764E7"/>
    <w:rsid w:val="000767D4"/>
    <w:rsid w:val="00076868"/>
    <w:rsid w:val="00076D90"/>
    <w:rsid w:val="00077BBA"/>
    <w:rsid w:val="000803E8"/>
    <w:rsid w:val="000809B7"/>
    <w:rsid w:val="0008190C"/>
    <w:rsid w:val="0008365D"/>
    <w:rsid w:val="00084060"/>
    <w:rsid w:val="00084149"/>
    <w:rsid w:val="000855F6"/>
    <w:rsid w:val="0008719C"/>
    <w:rsid w:val="00090191"/>
    <w:rsid w:val="0009092F"/>
    <w:rsid w:val="00090B60"/>
    <w:rsid w:val="00091200"/>
    <w:rsid w:val="00091770"/>
    <w:rsid w:val="00092319"/>
    <w:rsid w:val="00092A44"/>
    <w:rsid w:val="00092C2D"/>
    <w:rsid w:val="00092C8C"/>
    <w:rsid w:val="00093F1D"/>
    <w:rsid w:val="00094A1C"/>
    <w:rsid w:val="000975C2"/>
    <w:rsid w:val="000A1137"/>
    <w:rsid w:val="000A16A8"/>
    <w:rsid w:val="000A1F56"/>
    <w:rsid w:val="000A25B0"/>
    <w:rsid w:val="000A278B"/>
    <w:rsid w:val="000A28CA"/>
    <w:rsid w:val="000A36E5"/>
    <w:rsid w:val="000A39C3"/>
    <w:rsid w:val="000A3D3E"/>
    <w:rsid w:val="000A57D5"/>
    <w:rsid w:val="000A665D"/>
    <w:rsid w:val="000B1BD9"/>
    <w:rsid w:val="000B1FA3"/>
    <w:rsid w:val="000B2D63"/>
    <w:rsid w:val="000B2F26"/>
    <w:rsid w:val="000B35F1"/>
    <w:rsid w:val="000B37FD"/>
    <w:rsid w:val="000B384D"/>
    <w:rsid w:val="000B3C40"/>
    <w:rsid w:val="000B457B"/>
    <w:rsid w:val="000B470C"/>
    <w:rsid w:val="000B4749"/>
    <w:rsid w:val="000B4B14"/>
    <w:rsid w:val="000B5042"/>
    <w:rsid w:val="000B5176"/>
    <w:rsid w:val="000B5E95"/>
    <w:rsid w:val="000B62F4"/>
    <w:rsid w:val="000B670C"/>
    <w:rsid w:val="000B6A3A"/>
    <w:rsid w:val="000B7427"/>
    <w:rsid w:val="000B7472"/>
    <w:rsid w:val="000B75F9"/>
    <w:rsid w:val="000B7817"/>
    <w:rsid w:val="000B7D8B"/>
    <w:rsid w:val="000C0341"/>
    <w:rsid w:val="000C1393"/>
    <w:rsid w:val="000C1470"/>
    <w:rsid w:val="000C1787"/>
    <w:rsid w:val="000C2655"/>
    <w:rsid w:val="000C311D"/>
    <w:rsid w:val="000C31F9"/>
    <w:rsid w:val="000C3AF6"/>
    <w:rsid w:val="000C3B57"/>
    <w:rsid w:val="000C3F5E"/>
    <w:rsid w:val="000C3F72"/>
    <w:rsid w:val="000C5158"/>
    <w:rsid w:val="000C53E0"/>
    <w:rsid w:val="000C55BF"/>
    <w:rsid w:val="000C617D"/>
    <w:rsid w:val="000C6673"/>
    <w:rsid w:val="000C6C30"/>
    <w:rsid w:val="000D09F4"/>
    <w:rsid w:val="000D126A"/>
    <w:rsid w:val="000D17FB"/>
    <w:rsid w:val="000D1AD3"/>
    <w:rsid w:val="000D2473"/>
    <w:rsid w:val="000D2A4A"/>
    <w:rsid w:val="000D311D"/>
    <w:rsid w:val="000D3324"/>
    <w:rsid w:val="000D5215"/>
    <w:rsid w:val="000D630D"/>
    <w:rsid w:val="000D666E"/>
    <w:rsid w:val="000D6A82"/>
    <w:rsid w:val="000D6BAA"/>
    <w:rsid w:val="000D6D17"/>
    <w:rsid w:val="000D6E87"/>
    <w:rsid w:val="000D7201"/>
    <w:rsid w:val="000D728C"/>
    <w:rsid w:val="000D7333"/>
    <w:rsid w:val="000E0776"/>
    <w:rsid w:val="000E0D16"/>
    <w:rsid w:val="000E195F"/>
    <w:rsid w:val="000E2916"/>
    <w:rsid w:val="000E2BE4"/>
    <w:rsid w:val="000E415A"/>
    <w:rsid w:val="000E4774"/>
    <w:rsid w:val="000E544D"/>
    <w:rsid w:val="000E62D5"/>
    <w:rsid w:val="000E69A5"/>
    <w:rsid w:val="000E72EF"/>
    <w:rsid w:val="000E7B3B"/>
    <w:rsid w:val="000F0430"/>
    <w:rsid w:val="000F0440"/>
    <w:rsid w:val="000F08CB"/>
    <w:rsid w:val="000F127F"/>
    <w:rsid w:val="000F156C"/>
    <w:rsid w:val="000F2C35"/>
    <w:rsid w:val="000F2FD2"/>
    <w:rsid w:val="000F3287"/>
    <w:rsid w:val="000F40E6"/>
    <w:rsid w:val="000F42E8"/>
    <w:rsid w:val="000F442B"/>
    <w:rsid w:val="000F4896"/>
    <w:rsid w:val="000F4A99"/>
    <w:rsid w:val="000F4D7D"/>
    <w:rsid w:val="000F592C"/>
    <w:rsid w:val="000F5BDD"/>
    <w:rsid w:val="000F5F36"/>
    <w:rsid w:val="000F6477"/>
    <w:rsid w:val="000F7338"/>
    <w:rsid w:val="000F755C"/>
    <w:rsid w:val="000F77BE"/>
    <w:rsid w:val="000F7E77"/>
    <w:rsid w:val="0010003D"/>
    <w:rsid w:val="001005DD"/>
    <w:rsid w:val="001013BF"/>
    <w:rsid w:val="00101E03"/>
    <w:rsid w:val="00102162"/>
    <w:rsid w:val="00102A6E"/>
    <w:rsid w:val="00104576"/>
    <w:rsid w:val="0010540B"/>
    <w:rsid w:val="00105952"/>
    <w:rsid w:val="00105B39"/>
    <w:rsid w:val="0010716A"/>
    <w:rsid w:val="00107BA6"/>
    <w:rsid w:val="00107DE4"/>
    <w:rsid w:val="00110382"/>
    <w:rsid w:val="00110603"/>
    <w:rsid w:val="00110A9B"/>
    <w:rsid w:val="00110EA8"/>
    <w:rsid w:val="001110D4"/>
    <w:rsid w:val="001113FC"/>
    <w:rsid w:val="001117D6"/>
    <w:rsid w:val="00111C39"/>
    <w:rsid w:val="00111E1D"/>
    <w:rsid w:val="001124A5"/>
    <w:rsid w:val="001125BD"/>
    <w:rsid w:val="00112E47"/>
    <w:rsid w:val="00115941"/>
    <w:rsid w:val="00116DDF"/>
    <w:rsid w:val="00120172"/>
    <w:rsid w:val="0012035A"/>
    <w:rsid w:val="0012107C"/>
    <w:rsid w:val="001216A4"/>
    <w:rsid w:val="0012212D"/>
    <w:rsid w:val="00123CB4"/>
    <w:rsid w:val="00124C1F"/>
    <w:rsid w:val="001255E6"/>
    <w:rsid w:val="00125C8C"/>
    <w:rsid w:val="00125FB8"/>
    <w:rsid w:val="00126505"/>
    <w:rsid w:val="0012661C"/>
    <w:rsid w:val="00126961"/>
    <w:rsid w:val="00126A98"/>
    <w:rsid w:val="00126E54"/>
    <w:rsid w:val="00127763"/>
    <w:rsid w:val="00127D20"/>
    <w:rsid w:val="0013146C"/>
    <w:rsid w:val="001327A9"/>
    <w:rsid w:val="00132EA0"/>
    <w:rsid w:val="0013384C"/>
    <w:rsid w:val="0013413C"/>
    <w:rsid w:val="001345C0"/>
    <w:rsid w:val="0013504C"/>
    <w:rsid w:val="00135670"/>
    <w:rsid w:val="00136866"/>
    <w:rsid w:val="00136E69"/>
    <w:rsid w:val="00136F91"/>
    <w:rsid w:val="00137C2C"/>
    <w:rsid w:val="00140AF6"/>
    <w:rsid w:val="00141316"/>
    <w:rsid w:val="001420D5"/>
    <w:rsid w:val="00143CF0"/>
    <w:rsid w:val="00143FFF"/>
    <w:rsid w:val="00144F2E"/>
    <w:rsid w:val="001450C7"/>
    <w:rsid w:val="001456AE"/>
    <w:rsid w:val="00147DB5"/>
    <w:rsid w:val="00147FFB"/>
    <w:rsid w:val="00150FD9"/>
    <w:rsid w:val="00151327"/>
    <w:rsid w:val="00151832"/>
    <w:rsid w:val="00151EEF"/>
    <w:rsid w:val="0015279C"/>
    <w:rsid w:val="00153171"/>
    <w:rsid w:val="001531BD"/>
    <w:rsid w:val="00154E97"/>
    <w:rsid w:val="00155734"/>
    <w:rsid w:val="0015581B"/>
    <w:rsid w:val="00155CAC"/>
    <w:rsid w:val="00156335"/>
    <w:rsid w:val="00156819"/>
    <w:rsid w:val="00157018"/>
    <w:rsid w:val="0015744A"/>
    <w:rsid w:val="00160FA4"/>
    <w:rsid w:val="0016273B"/>
    <w:rsid w:val="00164313"/>
    <w:rsid w:val="0016473D"/>
    <w:rsid w:val="0016541A"/>
    <w:rsid w:val="0016622D"/>
    <w:rsid w:val="00166C89"/>
    <w:rsid w:val="00166E64"/>
    <w:rsid w:val="00167035"/>
    <w:rsid w:val="0016717F"/>
    <w:rsid w:val="0016760A"/>
    <w:rsid w:val="00167ED5"/>
    <w:rsid w:val="001715EA"/>
    <w:rsid w:val="00171720"/>
    <w:rsid w:val="001725B4"/>
    <w:rsid w:val="0017323B"/>
    <w:rsid w:val="00174EF0"/>
    <w:rsid w:val="0017507D"/>
    <w:rsid w:val="001753AD"/>
    <w:rsid w:val="00176DF6"/>
    <w:rsid w:val="00177094"/>
    <w:rsid w:val="001779DE"/>
    <w:rsid w:val="00181BBD"/>
    <w:rsid w:val="00182136"/>
    <w:rsid w:val="00182800"/>
    <w:rsid w:val="00183D57"/>
    <w:rsid w:val="001845D2"/>
    <w:rsid w:val="001848B5"/>
    <w:rsid w:val="001849F8"/>
    <w:rsid w:val="00185A9E"/>
    <w:rsid w:val="00185DB3"/>
    <w:rsid w:val="00187DAE"/>
    <w:rsid w:val="001913B8"/>
    <w:rsid w:val="0019207A"/>
    <w:rsid w:val="00192BAA"/>
    <w:rsid w:val="0019351D"/>
    <w:rsid w:val="001940F2"/>
    <w:rsid w:val="00195C9B"/>
    <w:rsid w:val="0019755C"/>
    <w:rsid w:val="00197736"/>
    <w:rsid w:val="00197848"/>
    <w:rsid w:val="00197C80"/>
    <w:rsid w:val="001A0B5A"/>
    <w:rsid w:val="001A0DDE"/>
    <w:rsid w:val="001A1668"/>
    <w:rsid w:val="001A1E34"/>
    <w:rsid w:val="001A2276"/>
    <w:rsid w:val="001A3007"/>
    <w:rsid w:val="001A32AE"/>
    <w:rsid w:val="001A3595"/>
    <w:rsid w:val="001A3883"/>
    <w:rsid w:val="001A4807"/>
    <w:rsid w:val="001A52B7"/>
    <w:rsid w:val="001A53EC"/>
    <w:rsid w:val="001A5560"/>
    <w:rsid w:val="001A5844"/>
    <w:rsid w:val="001A786F"/>
    <w:rsid w:val="001B1635"/>
    <w:rsid w:val="001B2796"/>
    <w:rsid w:val="001B2D64"/>
    <w:rsid w:val="001B3758"/>
    <w:rsid w:val="001B3F3F"/>
    <w:rsid w:val="001B5381"/>
    <w:rsid w:val="001B55A2"/>
    <w:rsid w:val="001B5EC1"/>
    <w:rsid w:val="001C0F50"/>
    <w:rsid w:val="001C1478"/>
    <w:rsid w:val="001C1E65"/>
    <w:rsid w:val="001C208C"/>
    <w:rsid w:val="001C27CD"/>
    <w:rsid w:val="001C3CC2"/>
    <w:rsid w:val="001C4010"/>
    <w:rsid w:val="001C41B1"/>
    <w:rsid w:val="001C4706"/>
    <w:rsid w:val="001C4884"/>
    <w:rsid w:val="001C4D36"/>
    <w:rsid w:val="001C5C1F"/>
    <w:rsid w:val="001C5E89"/>
    <w:rsid w:val="001C60C3"/>
    <w:rsid w:val="001C614D"/>
    <w:rsid w:val="001C619A"/>
    <w:rsid w:val="001C67E2"/>
    <w:rsid w:val="001D2C5F"/>
    <w:rsid w:val="001D2D55"/>
    <w:rsid w:val="001D2E73"/>
    <w:rsid w:val="001D34C6"/>
    <w:rsid w:val="001D35C2"/>
    <w:rsid w:val="001D4653"/>
    <w:rsid w:val="001D4768"/>
    <w:rsid w:val="001D6A01"/>
    <w:rsid w:val="001D6A81"/>
    <w:rsid w:val="001E02D2"/>
    <w:rsid w:val="001E0C3F"/>
    <w:rsid w:val="001E1547"/>
    <w:rsid w:val="001E19ED"/>
    <w:rsid w:val="001E1C4F"/>
    <w:rsid w:val="001E1E6F"/>
    <w:rsid w:val="001E24B1"/>
    <w:rsid w:val="001E2758"/>
    <w:rsid w:val="001E3CDB"/>
    <w:rsid w:val="001E40B4"/>
    <w:rsid w:val="001E419E"/>
    <w:rsid w:val="001E4289"/>
    <w:rsid w:val="001E45F3"/>
    <w:rsid w:val="001E48E4"/>
    <w:rsid w:val="001E51AB"/>
    <w:rsid w:val="001E5865"/>
    <w:rsid w:val="001E5E07"/>
    <w:rsid w:val="001E7B18"/>
    <w:rsid w:val="001E7D9C"/>
    <w:rsid w:val="001F1FFB"/>
    <w:rsid w:val="001F21A9"/>
    <w:rsid w:val="001F2381"/>
    <w:rsid w:val="001F32AF"/>
    <w:rsid w:val="001F3C16"/>
    <w:rsid w:val="001F3C6B"/>
    <w:rsid w:val="001F4624"/>
    <w:rsid w:val="001F4D68"/>
    <w:rsid w:val="001F4FB0"/>
    <w:rsid w:val="001F5FDA"/>
    <w:rsid w:val="001F6034"/>
    <w:rsid w:val="001F624A"/>
    <w:rsid w:val="001F702A"/>
    <w:rsid w:val="001F70C8"/>
    <w:rsid w:val="00200770"/>
    <w:rsid w:val="00200DB0"/>
    <w:rsid w:val="00200F02"/>
    <w:rsid w:val="00201A5D"/>
    <w:rsid w:val="0020216F"/>
    <w:rsid w:val="00202C1B"/>
    <w:rsid w:val="00202E9D"/>
    <w:rsid w:val="002043C1"/>
    <w:rsid w:val="0020470F"/>
    <w:rsid w:val="002048B8"/>
    <w:rsid w:val="0020498E"/>
    <w:rsid w:val="00206549"/>
    <w:rsid w:val="0020686B"/>
    <w:rsid w:val="00206885"/>
    <w:rsid w:val="00206DDC"/>
    <w:rsid w:val="00207962"/>
    <w:rsid w:val="002105F1"/>
    <w:rsid w:val="002108FE"/>
    <w:rsid w:val="002113F4"/>
    <w:rsid w:val="002120DB"/>
    <w:rsid w:val="00212133"/>
    <w:rsid w:val="002124E1"/>
    <w:rsid w:val="00212D38"/>
    <w:rsid w:val="002136F0"/>
    <w:rsid w:val="002139FD"/>
    <w:rsid w:val="00213D8D"/>
    <w:rsid w:val="00214656"/>
    <w:rsid w:val="00214B35"/>
    <w:rsid w:val="00215F17"/>
    <w:rsid w:val="00216BD3"/>
    <w:rsid w:val="00216D6A"/>
    <w:rsid w:val="002177DC"/>
    <w:rsid w:val="0021788F"/>
    <w:rsid w:val="00221734"/>
    <w:rsid w:val="00221FA9"/>
    <w:rsid w:val="0022212A"/>
    <w:rsid w:val="002223A1"/>
    <w:rsid w:val="00223C1B"/>
    <w:rsid w:val="00224392"/>
    <w:rsid w:val="00225286"/>
    <w:rsid w:val="00225601"/>
    <w:rsid w:val="002266A2"/>
    <w:rsid w:val="002266A9"/>
    <w:rsid w:val="002311CB"/>
    <w:rsid w:val="00232748"/>
    <w:rsid w:val="0023514F"/>
    <w:rsid w:val="002358AF"/>
    <w:rsid w:val="00235E51"/>
    <w:rsid w:val="00236160"/>
    <w:rsid w:val="00236B1C"/>
    <w:rsid w:val="00236B2E"/>
    <w:rsid w:val="00236E1A"/>
    <w:rsid w:val="00237406"/>
    <w:rsid w:val="00237F96"/>
    <w:rsid w:val="002407B2"/>
    <w:rsid w:val="00240E6F"/>
    <w:rsid w:val="002418A3"/>
    <w:rsid w:val="00241ECF"/>
    <w:rsid w:val="00241FEF"/>
    <w:rsid w:val="002433DC"/>
    <w:rsid w:val="00243EDE"/>
    <w:rsid w:val="00244D32"/>
    <w:rsid w:val="002451AF"/>
    <w:rsid w:val="002451D5"/>
    <w:rsid w:val="002458BC"/>
    <w:rsid w:val="00245978"/>
    <w:rsid w:val="00245AD6"/>
    <w:rsid w:val="002461A2"/>
    <w:rsid w:val="002466E7"/>
    <w:rsid w:val="002474F2"/>
    <w:rsid w:val="002505C1"/>
    <w:rsid w:val="00250655"/>
    <w:rsid w:val="002509BE"/>
    <w:rsid w:val="00250A0A"/>
    <w:rsid w:val="00251DA7"/>
    <w:rsid w:val="00253520"/>
    <w:rsid w:val="00253AD6"/>
    <w:rsid w:val="00253B32"/>
    <w:rsid w:val="00253C93"/>
    <w:rsid w:val="0025488B"/>
    <w:rsid w:val="00254AB8"/>
    <w:rsid w:val="00254C2B"/>
    <w:rsid w:val="002555C5"/>
    <w:rsid w:val="00255C15"/>
    <w:rsid w:val="00256770"/>
    <w:rsid w:val="002576AA"/>
    <w:rsid w:val="00257CB4"/>
    <w:rsid w:val="00257E46"/>
    <w:rsid w:val="00261F02"/>
    <w:rsid w:val="00263D8A"/>
    <w:rsid w:val="002641C2"/>
    <w:rsid w:val="0026451B"/>
    <w:rsid w:val="00264A38"/>
    <w:rsid w:val="002654D1"/>
    <w:rsid w:val="00267127"/>
    <w:rsid w:val="00267526"/>
    <w:rsid w:val="00267DAA"/>
    <w:rsid w:val="00270D07"/>
    <w:rsid w:val="00270DF8"/>
    <w:rsid w:val="00272C79"/>
    <w:rsid w:val="0027380A"/>
    <w:rsid w:val="002739C6"/>
    <w:rsid w:val="00273D90"/>
    <w:rsid w:val="00274309"/>
    <w:rsid w:val="00275CE4"/>
    <w:rsid w:val="00275F36"/>
    <w:rsid w:val="00276E8F"/>
    <w:rsid w:val="0027740D"/>
    <w:rsid w:val="00280654"/>
    <w:rsid w:val="00281380"/>
    <w:rsid w:val="00281D91"/>
    <w:rsid w:val="0028271C"/>
    <w:rsid w:val="00283650"/>
    <w:rsid w:val="0028455E"/>
    <w:rsid w:val="00284C77"/>
    <w:rsid w:val="00284DD4"/>
    <w:rsid w:val="00285766"/>
    <w:rsid w:val="00287596"/>
    <w:rsid w:val="00290035"/>
    <w:rsid w:val="002911EA"/>
    <w:rsid w:val="0029173A"/>
    <w:rsid w:val="00291A4F"/>
    <w:rsid w:val="002926DD"/>
    <w:rsid w:val="00292911"/>
    <w:rsid w:val="00292C08"/>
    <w:rsid w:val="00292C77"/>
    <w:rsid w:val="0029309D"/>
    <w:rsid w:val="002933A1"/>
    <w:rsid w:val="0029405A"/>
    <w:rsid w:val="00294898"/>
    <w:rsid w:val="00294A76"/>
    <w:rsid w:val="00294A8F"/>
    <w:rsid w:val="002952CE"/>
    <w:rsid w:val="002963DE"/>
    <w:rsid w:val="00296A35"/>
    <w:rsid w:val="00296B34"/>
    <w:rsid w:val="00297E94"/>
    <w:rsid w:val="002A16F0"/>
    <w:rsid w:val="002A2721"/>
    <w:rsid w:val="002A273D"/>
    <w:rsid w:val="002A2B0A"/>
    <w:rsid w:val="002A2F96"/>
    <w:rsid w:val="002A3A8E"/>
    <w:rsid w:val="002A4353"/>
    <w:rsid w:val="002A46C7"/>
    <w:rsid w:val="002A5273"/>
    <w:rsid w:val="002A54F4"/>
    <w:rsid w:val="002A57C9"/>
    <w:rsid w:val="002A5A92"/>
    <w:rsid w:val="002A7420"/>
    <w:rsid w:val="002B0DB5"/>
    <w:rsid w:val="002B152D"/>
    <w:rsid w:val="002B1962"/>
    <w:rsid w:val="002B27FB"/>
    <w:rsid w:val="002B2973"/>
    <w:rsid w:val="002B4100"/>
    <w:rsid w:val="002B44A8"/>
    <w:rsid w:val="002B47B2"/>
    <w:rsid w:val="002B5533"/>
    <w:rsid w:val="002B6A06"/>
    <w:rsid w:val="002B6D39"/>
    <w:rsid w:val="002B71B9"/>
    <w:rsid w:val="002B7217"/>
    <w:rsid w:val="002C0A83"/>
    <w:rsid w:val="002C0CDF"/>
    <w:rsid w:val="002C0E8D"/>
    <w:rsid w:val="002C1B9F"/>
    <w:rsid w:val="002C1E41"/>
    <w:rsid w:val="002C21AF"/>
    <w:rsid w:val="002C2456"/>
    <w:rsid w:val="002C3861"/>
    <w:rsid w:val="002C3A76"/>
    <w:rsid w:val="002C3C07"/>
    <w:rsid w:val="002C3F57"/>
    <w:rsid w:val="002C4240"/>
    <w:rsid w:val="002C4CB0"/>
    <w:rsid w:val="002C5068"/>
    <w:rsid w:val="002C6D2B"/>
    <w:rsid w:val="002D01AD"/>
    <w:rsid w:val="002D1645"/>
    <w:rsid w:val="002D1AEE"/>
    <w:rsid w:val="002D201B"/>
    <w:rsid w:val="002D28B6"/>
    <w:rsid w:val="002D3575"/>
    <w:rsid w:val="002D362E"/>
    <w:rsid w:val="002D3E58"/>
    <w:rsid w:val="002D501C"/>
    <w:rsid w:val="002D54BA"/>
    <w:rsid w:val="002D5F11"/>
    <w:rsid w:val="002D6688"/>
    <w:rsid w:val="002D7014"/>
    <w:rsid w:val="002E0A96"/>
    <w:rsid w:val="002E0D87"/>
    <w:rsid w:val="002E0E1D"/>
    <w:rsid w:val="002E1BD4"/>
    <w:rsid w:val="002E1F14"/>
    <w:rsid w:val="002E1F56"/>
    <w:rsid w:val="002E2D81"/>
    <w:rsid w:val="002E2DD1"/>
    <w:rsid w:val="002E3B8A"/>
    <w:rsid w:val="002E3FB9"/>
    <w:rsid w:val="002E48D2"/>
    <w:rsid w:val="002E4CA7"/>
    <w:rsid w:val="002E52B9"/>
    <w:rsid w:val="002E5514"/>
    <w:rsid w:val="002E5C6A"/>
    <w:rsid w:val="002E6404"/>
    <w:rsid w:val="002E718D"/>
    <w:rsid w:val="002F0532"/>
    <w:rsid w:val="002F1C94"/>
    <w:rsid w:val="002F1EF9"/>
    <w:rsid w:val="002F337F"/>
    <w:rsid w:val="002F3D5B"/>
    <w:rsid w:val="002F56C2"/>
    <w:rsid w:val="002F6C93"/>
    <w:rsid w:val="00300513"/>
    <w:rsid w:val="003008F5"/>
    <w:rsid w:val="0030092A"/>
    <w:rsid w:val="0030241C"/>
    <w:rsid w:val="003028E8"/>
    <w:rsid w:val="00302FE7"/>
    <w:rsid w:val="00303E03"/>
    <w:rsid w:val="00306584"/>
    <w:rsid w:val="00306B46"/>
    <w:rsid w:val="00310F9C"/>
    <w:rsid w:val="00311BDC"/>
    <w:rsid w:val="00311CDB"/>
    <w:rsid w:val="00312009"/>
    <w:rsid w:val="00312B4F"/>
    <w:rsid w:val="00313A8D"/>
    <w:rsid w:val="00313ABD"/>
    <w:rsid w:val="003141EB"/>
    <w:rsid w:val="00315065"/>
    <w:rsid w:val="00315647"/>
    <w:rsid w:val="003156AF"/>
    <w:rsid w:val="00315F7D"/>
    <w:rsid w:val="00316349"/>
    <w:rsid w:val="00316581"/>
    <w:rsid w:val="003168BD"/>
    <w:rsid w:val="00316944"/>
    <w:rsid w:val="00317273"/>
    <w:rsid w:val="00317572"/>
    <w:rsid w:val="00320D0C"/>
    <w:rsid w:val="00320D34"/>
    <w:rsid w:val="00321084"/>
    <w:rsid w:val="00321090"/>
    <w:rsid w:val="0032163A"/>
    <w:rsid w:val="003217FF"/>
    <w:rsid w:val="00321A3E"/>
    <w:rsid w:val="00321BFD"/>
    <w:rsid w:val="00322C7E"/>
    <w:rsid w:val="00323D70"/>
    <w:rsid w:val="00324DAF"/>
    <w:rsid w:val="00325222"/>
    <w:rsid w:val="003252F6"/>
    <w:rsid w:val="00325842"/>
    <w:rsid w:val="00325F41"/>
    <w:rsid w:val="00326363"/>
    <w:rsid w:val="003270CD"/>
    <w:rsid w:val="00327346"/>
    <w:rsid w:val="00327699"/>
    <w:rsid w:val="00331052"/>
    <w:rsid w:val="003347EE"/>
    <w:rsid w:val="003353C6"/>
    <w:rsid w:val="0033541B"/>
    <w:rsid w:val="003358E6"/>
    <w:rsid w:val="00335FF6"/>
    <w:rsid w:val="00337AB7"/>
    <w:rsid w:val="003417BC"/>
    <w:rsid w:val="00341ACE"/>
    <w:rsid w:val="00341D78"/>
    <w:rsid w:val="003421BC"/>
    <w:rsid w:val="003447BC"/>
    <w:rsid w:val="003448D0"/>
    <w:rsid w:val="00344F89"/>
    <w:rsid w:val="00345A10"/>
    <w:rsid w:val="00346A96"/>
    <w:rsid w:val="00346E95"/>
    <w:rsid w:val="003471E6"/>
    <w:rsid w:val="00347C9A"/>
    <w:rsid w:val="00351C5E"/>
    <w:rsid w:val="00353A67"/>
    <w:rsid w:val="00354587"/>
    <w:rsid w:val="00354CD2"/>
    <w:rsid w:val="00356253"/>
    <w:rsid w:val="00356C50"/>
    <w:rsid w:val="003573A2"/>
    <w:rsid w:val="00360DE0"/>
    <w:rsid w:val="003614F8"/>
    <w:rsid w:val="003652BA"/>
    <w:rsid w:val="0036547A"/>
    <w:rsid w:val="00365642"/>
    <w:rsid w:val="0036673F"/>
    <w:rsid w:val="00366F42"/>
    <w:rsid w:val="0036708F"/>
    <w:rsid w:val="003670FF"/>
    <w:rsid w:val="003677CC"/>
    <w:rsid w:val="003712C7"/>
    <w:rsid w:val="0037156D"/>
    <w:rsid w:val="00371B31"/>
    <w:rsid w:val="00372611"/>
    <w:rsid w:val="003733CD"/>
    <w:rsid w:val="00374E0F"/>
    <w:rsid w:val="00375516"/>
    <w:rsid w:val="00375EA4"/>
    <w:rsid w:val="0037645B"/>
    <w:rsid w:val="003767FF"/>
    <w:rsid w:val="003774FE"/>
    <w:rsid w:val="00377E77"/>
    <w:rsid w:val="00377F4B"/>
    <w:rsid w:val="00380097"/>
    <w:rsid w:val="0038332B"/>
    <w:rsid w:val="00383EE2"/>
    <w:rsid w:val="00384779"/>
    <w:rsid w:val="00385070"/>
    <w:rsid w:val="00385AFD"/>
    <w:rsid w:val="00386BAD"/>
    <w:rsid w:val="00387084"/>
    <w:rsid w:val="00387936"/>
    <w:rsid w:val="00390225"/>
    <w:rsid w:val="00391724"/>
    <w:rsid w:val="003918FF"/>
    <w:rsid w:val="00391E2A"/>
    <w:rsid w:val="003931C8"/>
    <w:rsid w:val="003934FC"/>
    <w:rsid w:val="003944BD"/>
    <w:rsid w:val="00394DB4"/>
    <w:rsid w:val="00395080"/>
    <w:rsid w:val="003950A1"/>
    <w:rsid w:val="00395EDF"/>
    <w:rsid w:val="003A0E9D"/>
    <w:rsid w:val="003A13FD"/>
    <w:rsid w:val="003A16A1"/>
    <w:rsid w:val="003A1817"/>
    <w:rsid w:val="003A1D52"/>
    <w:rsid w:val="003A1F20"/>
    <w:rsid w:val="003A2F23"/>
    <w:rsid w:val="003A3304"/>
    <w:rsid w:val="003A38BA"/>
    <w:rsid w:val="003A4DF6"/>
    <w:rsid w:val="003A520E"/>
    <w:rsid w:val="003B0DE8"/>
    <w:rsid w:val="003B1692"/>
    <w:rsid w:val="003B2123"/>
    <w:rsid w:val="003B225F"/>
    <w:rsid w:val="003B2F94"/>
    <w:rsid w:val="003B33D9"/>
    <w:rsid w:val="003B3AD8"/>
    <w:rsid w:val="003B42FA"/>
    <w:rsid w:val="003B43A8"/>
    <w:rsid w:val="003B48AF"/>
    <w:rsid w:val="003B5669"/>
    <w:rsid w:val="003B5FFB"/>
    <w:rsid w:val="003B6344"/>
    <w:rsid w:val="003B65DD"/>
    <w:rsid w:val="003C0190"/>
    <w:rsid w:val="003C0960"/>
    <w:rsid w:val="003C1D0A"/>
    <w:rsid w:val="003C24D4"/>
    <w:rsid w:val="003C2854"/>
    <w:rsid w:val="003C2B1C"/>
    <w:rsid w:val="003C322E"/>
    <w:rsid w:val="003C41FB"/>
    <w:rsid w:val="003C42CB"/>
    <w:rsid w:val="003C46CB"/>
    <w:rsid w:val="003C6BCE"/>
    <w:rsid w:val="003D0067"/>
    <w:rsid w:val="003D0641"/>
    <w:rsid w:val="003D0844"/>
    <w:rsid w:val="003D13C7"/>
    <w:rsid w:val="003D14BC"/>
    <w:rsid w:val="003D1CFF"/>
    <w:rsid w:val="003D3514"/>
    <w:rsid w:val="003D36EC"/>
    <w:rsid w:val="003D42EC"/>
    <w:rsid w:val="003D4C4D"/>
    <w:rsid w:val="003D4CFC"/>
    <w:rsid w:val="003D4E00"/>
    <w:rsid w:val="003D51B6"/>
    <w:rsid w:val="003D5384"/>
    <w:rsid w:val="003D54EE"/>
    <w:rsid w:val="003D5E59"/>
    <w:rsid w:val="003D6147"/>
    <w:rsid w:val="003D6AB9"/>
    <w:rsid w:val="003D6B93"/>
    <w:rsid w:val="003D6C12"/>
    <w:rsid w:val="003E0599"/>
    <w:rsid w:val="003E175B"/>
    <w:rsid w:val="003E1A3D"/>
    <w:rsid w:val="003E2108"/>
    <w:rsid w:val="003E243C"/>
    <w:rsid w:val="003E2887"/>
    <w:rsid w:val="003E3092"/>
    <w:rsid w:val="003E3521"/>
    <w:rsid w:val="003E353E"/>
    <w:rsid w:val="003E363F"/>
    <w:rsid w:val="003E48F8"/>
    <w:rsid w:val="003E4B86"/>
    <w:rsid w:val="003E5794"/>
    <w:rsid w:val="003E5A1C"/>
    <w:rsid w:val="003E6079"/>
    <w:rsid w:val="003E688E"/>
    <w:rsid w:val="003E6A43"/>
    <w:rsid w:val="003E759F"/>
    <w:rsid w:val="003E7C5B"/>
    <w:rsid w:val="003F0144"/>
    <w:rsid w:val="003F0D44"/>
    <w:rsid w:val="003F212F"/>
    <w:rsid w:val="003F2C7F"/>
    <w:rsid w:val="003F374A"/>
    <w:rsid w:val="003F3B85"/>
    <w:rsid w:val="003F42F5"/>
    <w:rsid w:val="003F44BA"/>
    <w:rsid w:val="003F59BD"/>
    <w:rsid w:val="003F62EC"/>
    <w:rsid w:val="003F656F"/>
    <w:rsid w:val="0040041E"/>
    <w:rsid w:val="004010DD"/>
    <w:rsid w:val="0040125A"/>
    <w:rsid w:val="00402AAF"/>
    <w:rsid w:val="00402FEC"/>
    <w:rsid w:val="004048FF"/>
    <w:rsid w:val="00404D2E"/>
    <w:rsid w:val="004059DD"/>
    <w:rsid w:val="00405A52"/>
    <w:rsid w:val="004062A4"/>
    <w:rsid w:val="00406E0F"/>
    <w:rsid w:val="00411D9F"/>
    <w:rsid w:val="00412826"/>
    <w:rsid w:val="004128AC"/>
    <w:rsid w:val="004133EF"/>
    <w:rsid w:val="00414FB4"/>
    <w:rsid w:val="00415122"/>
    <w:rsid w:val="00416582"/>
    <w:rsid w:val="00417DAD"/>
    <w:rsid w:val="004208BB"/>
    <w:rsid w:val="0042099D"/>
    <w:rsid w:val="00421593"/>
    <w:rsid w:val="00421C16"/>
    <w:rsid w:val="004226E3"/>
    <w:rsid w:val="004238CC"/>
    <w:rsid w:val="004248F2"/>
    <w:rsid w:val="00424DEE"/>
    <w:rsid w:val="0042549E"/>
    <w:rsid w:val="00425E7C"/>
    <w:rsid w:val="00426690"/>
    <w:rsid w:val="00426705"/>
    <w:rsid w:val="0042685B"/>
    <w:rsid w:val="00426F75"/>
    <w:rsid w:val="004278A1"/>
    <w:rsid w:val="004279AC"/>
    <w:rsid w:val="004307EA"/>
    <w:rsid w:val="00430EF3"/>
    <w:rsid w:val="004316D6"/>
    <w:rsid w:val="00431C30"/>
    <w:rsid w:val="00433DD9"/>
    <w:rsid w:val="0043474B"/>
    <w:rsid w:val="00434E40"/>
    <w:rsid w:val="00435E87"/>
    <w:rsid w:val="0043618A"/>
    <w:rsid w:val="00436301"/>
    <w:rsid w:val="00436EFC"/>
    <w:rsid w:val="00437966"/>
    <w:rsid w:val="0044088E"/>
    <w:rsid w:val="004408CF"/>
    <w:rsid w:val="0044157B"/>
    <w:rsid w:val="00442548"/>
    <w:rsid w:val="00444D6F"/>
    <w:rsid w:val="004451D3"/>
    <w:rsid w:val="00445444"/>
    <w:rsid w:val="00445B42"/>
    <w:rsid w:val="0045020B"/>
    <w:rsid w:val="00450249"/>
    <w:rsid w:val="0045151D"/>
    <w:rsid w:val="00451B7B"/>
    <w:rsid w:val="00451D4D"/>
    <w:rsid w:val="00452679"/>
    <w:rsid w:val="00452C7B"/>
    <w:rsid w:val="00452E74"/>
    <w:rsid w:val="0045351B"/>
    <w:rsid w:val="00453540"/>
    <w:rsid w:val="00453C2D"/>
    <w:rsid w:val="00454253"/>
    <w:rsid w:val="0045454B"/>
    <w:rsid w:val="00454747"/>
    <w:rsid w:val="00454E02"/>
    <w:rsid w:val="004551A0"/>
    <w:rsid w:val="0045556D"/>
    <w:rsid w:val="004559A5"/>
    <w:rsid w:val="00455A5A"/>
    <w:rsid w:val="00455EAC"/>
    <w:rsid w:val="00456538"/>
    <w:rsid w:val="00456DEC"/>
    <w:rsid w:val="004574DD"/>
    <w:rsid w:val="004575AC"/>
    <w:rsid w:val="00457F5E"/>
    <w:rsid w:val="00460C3A"/>
    <w:rsid w:val="0046201A"/>
    <w:rsid w:val="0046390C"/>
    <w:rsid w:val="004644F9"/>
    <w:rsid w:val="0046705F"/>
    <w:rsid w:val="004673AC"/>
    <w:rsid w:val="00467B55"/>
    <w:rsid w:val="00470471"/>
    <w:rsid w:val="00470A3F"/>
    <w:rsid w:val="004721DF"/>
    <w:rsid w:val="00472827"/>
    <w:rsid w:val="0047399E"/>
    <w:rsid w:val="00474CE0"/>
    <w:rsid w:val="00475AFE"/>
    <w:rsid w:val="0047657F"/>
    <w:rsid w:val="00481E67"/>
    <w:rsid w:val="00482A30"/>
    <w:rsid w:val="00485ADA"/>
    <w:rsid w:val="004864EF"/>
    <w:rsid w:val="00486A1A"/>
    <w:rsid w:val="00486A36"/>
    <w:rsid w:val="00487E81"/>
    <w:rsid w:val="004903AC"/>
    <w:rsid w:val="004923C1"/>
    <w:rsid w:val="00492D0C"/>
    <w:rsid w:val="00492F3E"/>
    <w:rsid w:val="00492FD5"/>
    <w:rsid w:val="004938AA"/>
    <w:rsid w:val="0049464D"/>
    <w:rsid w:val="0049497A"/>
    <w:rsid w:val="004950C3"/>
    <w:rsid w:val="0049623C"/>
    <w:rsid w:val="004969AD"/>
    <w:rsid w:val="004969D2"/>
    <w:rsid w:val="00496A70"/>
    <w:rsid w:val="00496B05"/>
    <w:rsid w:val="00496D16"/>
    <w:rsid w:val="004971BB"/>
    <w:rsid w:val="004973BA"/>
    <w:rsid w:val="0049767A"/>
    <w:rsid w:val="004978AC"/>
    <w:rsid w:val="004A0065"/>
    <w:rsid w:val="004A01DE"/>
    <w:rsid w:val="004A06BB"/>
    <w:rsid w:val="004A087C"/>
    <w:rsid w:val="004A1382"/>
    <w:rsid w:val="004A1C62"/>
    <w:rsid w:val="004A20EB"/>
    <w:rsid w:val="004A24A1"/>
    <w:rsid w:val="004A2829"/>
    <w:rsid w:val="004A2FE0"/>
    <w:rsid w:val="004A376C"/>
    <w:rsid w:val="004A3868"/>
    <w:rsid w:val="004A5CEC"/>
    <w:rsid w:val="004B01E9"/>
    <w:rsid w:val="004B03B7"/>
    <w:rsid w:val="004B1048"/>
    <w:rsid w:val="004B21FB"/>
    <w:rsid w:val="004B3137"/>
    <w:rsid w:val="004B35E3"/>
    <w:rsid w:val="004B43E2"/>
    <w:rsid w:val="004B4A14"/>
    <w:rsid w:val="004B527C"/>
    <w:rsid w:val="004B53AC"/>
    <w:rsid w:val="004B5507"/>
    <w:rsid w:val="004B565C"/>
    <w:rsid w:val="004B5C6B"/>
    <w:rsid w:val="004B76EA"/>
    <w:rsid w:val="004B7799"/>
    <w:rsid w:val="004C02BE"/>
    <w:rsid w:val="004C10EE"/>
    <w:rsid w:val="004C1507"/>
    <w:rsid w:val="004C1863"/>
    <w:rsid w:val="004C1F79"/>
    <w:rsid w:val="004C2FFF"/>
    <w:rsid w:val="004C3255"/>
    <w:rsid w:val="004C3C6C"/>
    <w:rsid w:val="004C480F"/>
    <w:rsid w:val="004C6358"/>
    <w:rsid w:val="004C648C"/>
    <w:rsid w:val="004C6680"/>
    <w:rsid w:val="004C66DD"/>
    <w:rsid w:val="004C78F9"/>
    <w:rsid w:val="004D08D4"/>
    <w:rsid w:val="004D10B2"/>
    <w:rsid w:val="004D10CA"/>
    <w:rsid w:val="004D171D"/>
    <w:rsid w:val="004D2521"/>
    <w:rsid w:val="004D29D3"/>
    <w:rsid w:val="004D4212"/>
    <w:rsid w:val="004D42D5"/>
    <w:rsid w:val="004D49B4"/>
    <w:rsid w:val="004D49EB"/>
    <w:rsid w:val="004D517D"/>
    <w:rsid w:val="004D5EF4"/>
    <w:rsid w:val="004D6689"/>
    <w:rsid w:val="004D6E6F"/>
    <w:rsid w:val="004D7293"/>
    <w:rsid w:val="004D7B82"/>
    <w:rsid w:val="004E164D"/>
    <w:rsid w:val="004E16AD"/>
    <w:rsid w:val="004E2098"/>
    <w:rsid w:val="004E25C7"/>
    <w:rsid w:val="004E35C4"/>
    <w:rsid w:val="004E37E5"/>
    <w:rsid w:val="004E4072"/>
    <w:rsid w:val="004E4242"/>
    <w:rsid w:val="004E4380"/>
    <w:rsid w:val="004E48AE"/>
    <w:rsid w:val="004E4941"/>
    <w:rsid w:val="004E5D6B"/>
    <w:rsid w:val="004E63A2"/>
    <w:rsid w:val="004E67AC"/>
    <w:rsid w:val="004E7E81"/>
    <w:rsid w:val="004F02B0"/>
    <w:rsid w:val="004F1047"/>
    <w:rsid w:val="004F1081"/>
    <w:rsid w:val="004F18F5"/>
    <w:rsid w:val="004F2738"/>
    <w:rsid w:val="004F29FB"/>
    <w:rsid w:val="004F362B"/>
    <w:rsid w:val="004F450C"/>
    <w:rsid w:val="004F4AD9"/>
    <w:rsid w:val="004F4F66"/>
    <w:rsid w:val="004F5295"/>
    <w:rsid w:val="004F54A1"/>
    <w:rsid w:val="004F67D1"/>
    <w:rsid w:val="004F7246"/>
    <w:rsid w:val="004F770A"/>
    <w:rsid w:val="005013DA"/>
    <w:rsid w:val="00501A76"/>
    <w:rsid w:val="00502E46"/>
    <w:rsid w:val="00503411"/>
    <w:rsid w:val="005034A3"/>
    <w:rsid w:val="00504B69"/>
    <w:rsid w:val="00505709"/>
    <w:rsid w:val="00506EB1"/>
    <w:rsid w:val="00506FB6"/>
    <w:rsid w:val="00507456"/>
    <w:rsid w:val="005076DA"/>
    <w:rsid w:val="0050785C"/>
    <w:rsid w:val="00511374"/>
    <w:rsid w:val="005115DD"/>
    <w:rsid w:val="005135B6"/>
    <w:rsid w:val="00513DBA"/>
    <w:rsid w:val="00513E30"/>
    <w:rsid w:val="005146E2"/>
    <w:rsid w:val="00514FA9"/>
    <w:rsid w:val="005154AC"/>
    <w:rsid w:val="00515E13"/>
    <w:rsid w:val="00516E47"/>
    <w:rsid w:val="005170D0"/>
    <w:rsid w:val="00517DFB"/>
    <w:rsid w:val="00520439"/>
    <w:rsid w:val="00520EBE"/>
    <w:rsid w:val="00521CFC"/>
    <w:rsid w:val="00522597"/>
    <w:rsid w:val="00523F73"/>
    <w:rsid w:val="005249F4"/>
    <w:rsid w:val="005251BB"/>
    <w:rsid w:val="0052559B"/>
    <w:rsid w:val="00525A98"/>
    <w:rsid w:val="00525DA6"/>
    <w:rsid w:val="0052673C"/>
    <w:rsid w:val="00526A39"/>
    <w:rsid w:val="00530B15"/>
    <w:rsid w:val="00530B9B"/>
    <w:rsid w:val="0053123A"/>
    <w:rsid w:val="00531E6A"/>
    <w:rsid w:val="00532178"/>
    <w:rsid w:val="00532E28"/>
    <w:rsid w:val="00534665"/>
    <w:rsid w:val="005348F7"/>
    <w:rsid w:val="0053546D"/>
    <w:rsid w:val="00535A59"/>
    <w:rsid w:val="00536406"/>
    <w:rsid w:val="00536D87"/>
    <w:rsid w:val="0053730B"/>
    <w:rsid w:val="00537E65"/>
    <w:rsid w:val="00540557"/>
    <w:rsid w:val="00540558"/>
    <w:rsid w:val="00540F91"/>
    <w:rsid w:val="005410C9"/>
    <w:rsid w:val="00541334"/>
    <w:rsid w:val="00542310"/>
    <w:rsid w:val="005426FD"/>
    <w:rsid w:val="00542BD9"/>
    <w:rsid w:val="00542FE6"/>
    <w:rsid w:val="00543470"/>
    <w:rsid w:val="005438C8"/>
    <w:rsid w:val="0054496C"/>
    <w:rsid w:val="005457DC"/>
    <w:rsid w:val="00546376"/>
    <w:rsid w:val="00547652"/>
    <w:rsid w:val="00550C3C"/>
    <w:rsid w:val="00552481"/>
    <w:rsid w:val="0055352F"/>
    <w:rsid w:val="0055393F"/>
    <w:rsid w:val="00553B30"/>
    <w:rsid w:val="00554C1E"/>
    <w:rsid w:val="00554ECF"/>
    <w:rsid w:val="00556CC7"/>
    <w:rsid w:val="00556D28"/>
    <w:rsid w:val="00557567"/>
    <w:rsid w:val="005575F0"/>
    <w:rsid w:val="005576C2"/>
    <w:rsid w:val="0056199E"/>
    <w:rsid w:val="00562A5D"/>
    <w:rsid w:val="00562A9C"/>
    <w:rsid w:val="0056359B"/>
    <w:rsid w:val="00563A65"/>
    <w:rsid w:val="00563C4E"/>
    <w:rsid w:val="005651BC"/>
    <w:rsid w:val="00567D88"/>
    <w:rsid w:val="00570232"/>
    <w:rsid w:val="00570746"/>
    <w:rsid w:val="00571325"/>
    <w:rsid w:val="00571C0A"/>
    <w:rsid w:val="0057483E"/>
    <w:rsid w:val="00574F9A"/>
    <w:rsid w:val="005750BC"/>
    <w:rsid w:val="00575E1B"/>
    <w:rsid w:val="0057608B"/>
    <w:rsid w:val="0057620F"/>
    <w:rsid w:val="005765DC"/>
    <w:rsid w:val="0057699A"/>
    <w:rsid w:val="00577785"/>
    <w:rsid w:val="005777F8"/>
    <w:rsid w:val="00577CEC"/>
    <w:rsid w:val="00580859"/>
    <w:rsid w:val="00580C5B"/>
    <w:rsid w:val="00580DC9"/>
    <w:rsid w:val="00580FF6"/>
    <w:rsid w:val="00582A81"/>
    <w:rsid w:val="00582CBB"/>
    <w:rsid w:val="00583820"/>
    <w:rsid w:val="0058488F"/>
    <w:rsid w:val="005856AA"/>
    <w:rsid w:val="005866AF"/>
    <w:rsid w:val="00586CC8"/>
    <w:rsid w:val="00587574"/>
    <w:rsid w:val="005903D4"/>
    <w:rsid w:val="0059080A"/>
    <w:rsid w:val="00590A9B"/>
    <w:rsid w:val="00591227"/>
    <w:rsid w:val="00591E92"/>
    <w:rsid w:val="005920F1"/>
    <w:rsid w:val="00592255"/>
    <w:rsid w:val="00593124"/>
    <w:rsid w:val="00593A98"/>
    <w:rsid w:val="00593CF1"/>
    <w:rsid w:val="00593EDA"/>
    <w:rsid w:val="00594221"/>
    <w:rsid w:val="00594EE7"/>
    <w:rsid w:val="005958D3"/>
    <w:rsid w:val="00596F86"/>
    <w:rsid w:val="005970DD"/>
    <w:rsid w:val="005A1E63"/>
    <w:rsid w:val="005A301E"/>
    <w:rsid w:val="005A39C5"/>
    <w:rsid w:val="005A3A7F"/>
    <w:rsid w:val="005A4166"/>
    <w:rsid w:val="005A49E4"/>
    <w:rsid w:val="005A4AB4"/>
    <w:rsid w:val="005A502F"/>
    <w:rsid w:val="005A5AE6"/>
    <w:rsid w:val="005A5E6F"/>
    <w:rsid w:val="005A5FAC"/>
    <w:rsid w:val="005A6782"/>
    <w:rsid w:val="005A6D98"/>
    <w:rsid w:val="005A6E74"/>
    <w:rsid w:val="005A71C5"/>
    <w:rsid w:val="005A7649"/>
    <w:rsid w:val="005B0125"/>
    <w:rsid w:val="005B04E1"/>
    <w:rsid w:val="005B140F"/>
    <w:rsid w:val="005B17A0"/>
    <w:rsid w:val="005B24E5"/>
    <w:rsid w:val="005B2965"/>
    <w:rsid w:val="005B3CB9"/>
    <w:rsid w:val="005B3D4E"/>
    <w:rsid w:val="005B3F76"/>
    <w:rsid w:val="005B4999"/>
    <w:rsid w:val="005B5A6E"/>
    <w:rsid w:val="005B5EAE"/>
    <w:rsid w:val="005B60AE"/>
    <w:rsid w:val="005B6315"/>
    <w:rsid w:val="005B66AC"/>
    <w:rsid w:val="005B6C5F"/>
    <w:rsid w:val="005B6E3A"/>
    <w:rsid w:val="005B7C8B"/>
    <w:rsid w:val="005C023A"/>
    <w:rsid w:val="005C1F5A"/>
    <w:rsid w:val="005C2538"/>
    <w:rsid w:val="005C2D21"/>
    <w:rsid w:val="005C2E2C"/>
    <w:rsid w:val="005C3AB9"/>
    <w:rsid w:val="005C423B"/>
    <w:rsid w:val="005C4431"/>
    <w:rsid w:val="005C4EE5"/>
    <w:rsid w:val="005C6056"/>
    <w:rsid w:val="005C6F4B"/>
    <w:rsid w:val="005C7A48"/>
    <w:rsid w:val="005D0843"/>
    <w:rsid w:val="005D0AD8"/>
    <w:rsid w:val="005D0ADF"/>
    <w:rsid w:val="005D13EC"/>
    <w:rsid w:val="005D2229"/>
    <w:rsid w:val="005D254D"/>
    <w:rsid w:val="005D291D"/>
    <w:rsid w:val="005D3DE4"/>
    <w:rsid w:val="005D4E1E"/>
    <w:rsid w:val="005D5816"/>
    <w:rsid w:val="005D5EB6"/>
    <w:rsid w:val="005D6615"/>
    <w:rsid w:val="005D6E30"/>
    <w:rsid w:val="005D7E72"/>
    <w:rsid w:val="005E112E"/>
    <w:rsid w:val="005E142A"/>
    <w:rsid w:val="005E1700"/>
    <w:rsid w:val="005E2063"/>
    <w:rsid w:val="005E3078"/>
    <w:rsid w:val="005E432B"/>
    <w:rsid w:val="005E6174"/>
    <w:rsid w:val="005E6CDE"/>
    <w:rsid w:val="005F1EB2"/>
    <w:rsid w:val="005F2386"/>
    <w:rsid w:val="005F2527"/>
    <w:rsid w:val="005F359E"/>
    <w:rsid w:val="005F362E"/>
    <w:rsid w:val="005F3760"/>
    <w:rsid w:val="005F41D2"/>
    <w:rsid w:val="005F48D3"/>
    <w:rsid w:val="005F58EF"/>
    <w:rsid w:val="005F667E"/>
    <w:rsid w:val="005F6F42"/>
    <w:rsid w:val="005F702F"/>
    <w:rsid w:val="005F76F9"/>
    <w:rsid w:val="0060086F"/>
    <w:rsid w:val="00600A10"/>
    <w:rsid w:val="00601944"/>
    <w:rsid w:val="00604BEF"/>
    <w:rsid w:val="006059A9"/>
    <w:rsid w:val="00605F31"/>
    <w:rsid w:val="00605F77"/>
    <w:rsid w:val="00607537"/>
    <w:rsid w:val="00607561"/>
    <w:rsid w:val="00610DDF"/>
    <w:rsid w:val="0061230F"/>
    <w:rsid w:val="00612A31"/>
    <w:rsid w:val="0061350A"/>
    <w:rsid w:val="00613DE9"/>
    <w:rsid w:val="0061533B"/>
    <w:rsid w:val="006163D2"/>
    <w:rsid w:val="006166CE"/>
    <w:rsid w:val="00617DE7"/>
    <w:rsid w:val="006208C1"/>
    <w:rsid w:val="00620B48"/>
    <w:rsid w:val="00620C9C"/>
    <w:rsid w:val="00620DCC"/>
    <w:rsid w:val="006230E0"/>
    <w:rsid w:val="00623633"/>
    <w:rsid w:val="006237AA"/>
    <w:rsid w:val="00624933"/>
    <w:rsid w:val="0062698A"/>
    <w:rsid w:val="00626FE6"/>
    <w:rsid w:val="00627933"/>
    <w:rsid w:val="00627D4F"/>
    <w:rsid w:val="00631474"/>
    <w:rsid w:val="0063191F"/>
    <w:rsid w:val="00631BF1"/>
    <w:rsid w:val="00632F4D"/>
    <w:rsid w:val="0063363B"/>
    <w:rsid w:val="00633780"/>
    <w:rsid w:val="00633CCF"/>
    <w:rsid w:val="00633D1C"/>
    <w:rsid w:val="006351FB"/>
    <w:rsid w:val="00635AC7"/>
    <w:rsid w:val="0063706F"/>
    <w:rsid w:val="0063745A"/>
    <w:rsid w:val="00637542"/>
    <w:rsid w:val="00637A27"/>
    <w:rsid w:val="006406E0"/>
    <w:rsid w:val="006410B4"/>
    <w:rsid w:val="006412DA"/>
    <w:rsid w:val="00642201"/>
    <w:rsid w:val="006429C7"/>
    <w:rsid w:val="00643E95"/>
    <w:rsid w:val="00644AF2"/>
    <w:rsid w:val="006462CA"/>
    <w:rsid w:val="0064737D"/>
    <w:rsid w:val="00647C14"/>
    <w:rsid w:val="00650755"/>
    <w:rsid w:val="006507E3"/>
    <w:rsid w:val="00650A38"/>
    <w:rsid w:val="00651525"/>
    <w:rsid w:val="00653109"/>
    <w:rsid w:val="006540A0"/>
    <w:rsid w:val="00654726"/>
    <w:rsid w:val="0065494E"/>
    <w:rsid w:val="00654F1B"/>
    <w:rsid w:val="0065673D"/>
    <w:rsid w:val="006578BF"/>
    <w:rsid w:val="00657A0B"/>
    <w:rsid w:val="00657CA9"/>
    <w:rsid w:val="00662084"/>
    <w:rsid w:val="00663A9F"/>
    <w:rsid w:val="00667256"/>
    <w:rsid w:val="0066772D"/>
    <w:rsid w:val="0066781B"/>
    <w:rsid w:val="00667DD6"/>
    <w:rsid w:val="006704D0"/>
    <w:rsid w:val="0067121C"/>
    <w:rsid w:val="00671280"/>
    <w:rsid w:val="00671418"/>
    <w:rsid w:val="00672079"/>
    <w:rsid w:val="00672C6C"/>
    <w:rsid w:val="006731C1"/>
    <w:rsid w:val="00674A1D"/>
    <w:rsid w:val="00674D40"/>
    <w:rsid w:val="00680AB8"/>
    <w:rsid w:val="006819FE"/>
    <w:rsid w:val="006826D3"/>
    <w:rsid w:val="006826ED"/>
    <w:rsid w:val="00683E48"/>
    <w:rsid w:val="00684077"/>
    <w:rsid w:val="0068452A"/>
    <w:rsid w:val="006847E4"/>
    <w:rsid w:val="00684900"/>
    <w:rsid w:val="00686453"/>
    <w:rsid w:val="00686968"/>
    <w:rsid w:val="00686EDF"/>
    <w:rsid w:val="0069037D"/>
    <w:rsid w:val="00690B9D"/>
    <w:rsid w:val="006912E7"/>
    <w:rsid w:val="006922CF"/>
    <w:rsid w:val="00693F6D"/>
    <w:rsid w:val="00695509"/>
    <w:rsid w:val="00695B38"/>
    <w:rsid w:val="006969B1"/>
    <w:rsid w:val="00696D82"/>
    <w:rsid w:val="00697480"/>
    <w:rsid w:val="00697531"/>
    <w:rsid w:val="00697ECC"/>
    <w:rsid w:val="006A035B"/>
    <w:rsid w:val="006A5F2C"/>
    <w:rsid w:val="006A6451"/>
    <w:rsid w:val="006A6B01"/>
    <w:rsid w:val="006B014A"/>
    <w:rsid w:val="006B11B8"/>
    <w:rsid w:val="006B135A"/>
    <w:rsid w:val="006B16C4"/>
    <w:rsid w:val="006B202E"/>
    <w:rsid w:val="006B2A1E"/>
    <w:rsid w:val="006B3036"/>
    <w:rsid w:val="006B32E8"/>
    <w:rsid w:val="006B3BEB"/>
    <w:rsid w:val="006B41A6"/>
    <w:rsid w:val="006B459D"/>
    <w:rsid w:val="006B4657"/>
    <w:rsid w:val="006B484F"/>
    <w:rsid w:val="006B4856"/>
    <w:rsid w:val="006B4A9C"/>
    <w:rsid w:val="006B5635"/>
    <w:rsid w:val="006B5F02"/>
    <w:rsid w:val="006B62D1"/>
    <w:rsid w:val="006B69EF"/>
    <w:rsid w:val="006B720C"/>
    <w:rsid w:val="006B79E2"/>
    <w:rsid w:val="006B7B8C"/>
    <w:rsid w:val="006C03FF"/>
    <w:rsid w:val="006C06F7"/>
    <w:rsid w:val="006C071D"/>
    <w:rsid w:val="006C11B2"/>
    <w:rsid w:val="006C142D"/>
    <w:rsid w:val="006C2353"/>
    <w:rsid w:val="006C3936"/>
    <w:rsid w:val="006C430C"/>
    <w:rsid w:val="006C5122"/>
    <w:rsid w:val="006C5448"/>
    <w:rsid w:val="006C60D3"/>
    <w:rsid w:val="006C6197"/>
    <w:rsid w:val="006C6D8F"/>
    <w:rsid w:val="006D0552"/>
    <w:rsid w:val="006D24BF"/>
    <w:rsid w:val="006D2BA7"/>
    <w:rsid w:val="006D5796"/>
    <w:rsid w:val="006D7DC4"/>
    <w:rsid w:val="006D7DC6"/>
    <w:rsid w:val="006E000C"/>
    <w:rsid w:val="006E00B2"/>
    <w:rsid w:val="006E0272"/>
    <w:rsid w:val="006E0A24"/>
    <w:rsid w:val="006E1252"/>
    <w:rsid w:val="006E1439"/>
    <w:rsid w:val="006E196D"/>
    <w:rsid w:val="006E1F21"/>
    <w:rsid w:val="006E2140"/>
    <w:rsid w:val="006E240C"/>
    <w:rsid w:val="006E2842"/>
    <w:rsid w:val="006E2C73"/>
    <w:rsid w:val="006E2E12"/>
    <w:rsid w:val="006E3C19"/>
    <w:rsid w:val="006E40C7"/>
    <w:rsid w:val="006E4AD3"/>
    <w:rsid w:val="006E54EE"/>
    <w:rsid w:val="006E5FEC"/>
    <w:rsid w:val="006E64C3"/>
    <w:rsid w:val="006E68D6"/>
    <w:rsid w:val="006E7188"/>
    <w:rsid w:val="006E76C0"/>
    <w:rsid w:val="006E7788"/>
    <w:rsid w:val="006E7DFD"/>
    <w:rsid w:val="006F0F76"/>
    <w:rsid w:val="006F41E2"/>
    <w:rsid w:val="006F47AC"/>
    <w:rsid w:val="006F4BF4"/>
    <w:rsid w:val="006F4C8F"/>
    <w:rsid w:val="006F4C90"/>
    <w:rsid w:val="006F6FC9"/>
    <w:rsid w:val="006F73BE"/>
    <w:rsid w:val="006F7876"/>
    <w:rsid w:val="007001B8"/>
    <w:rsid w:val="00700410"/>
    <w:rsid w:val="00700E30"/>
    <w:rsid w:val="007011E6"/>
    <w:rsid w:val="00701205"/>
    <w:rsid w:val="0070127F"/>
    <w:rsid w:val="00701A4A"/>
    <w:rsid w:val="00702060"/>
    <w:rsid w:val="00702320"/>
    <w:rsid w:val="00702D24"/>
    <w:rsid w:val="00705755"/>
    <w:rsid w:val="00705F3C"/>
    <w:rsid w:val="007066C1"/>
    <w:rsid w:val="00706ECC"/>
    <w:rsid w:val="007074BE"/>
    <w:rsid w:val="007106BF"/>
    <w:rsid w:val="00711956"/>
    <w:rsid w:val="00711A4C"/>
    <w:rsid w:val="00711B50"/>
    <w:rsid w:val="00711B5D"/>
    <w:rsid w:val="0071348D"/>
    <w:rsid w:val="00714713"/>
    <w:rsid w:val="0071540B"/>
    <w:rsid w:val="00715A0B"/>
    <w:rsid w:val="00716247"/>
    <w:rsid w:val="00716E92"/>
    <w:rsid w:val="0072011A"/>
    <w:rsid w:val="00720A99"/>
    <w:rsid w:val="00720C29"/>
    <w:rsid w:val="00720E64"/>
    <w:rsid w:val="00721C55"/>
    <w:rsid w:val="00722369"/>
    <w:rsid w:val="00723D38"/>
    <w:rsid w:val="00724EA8"/>
    <w:rsid w:val="00726E00"/>
    <w:rsid w:val="00727160"/>
    <w:rsid w:val="00727F05"/>
    <w:rsid w:val="007312F1"/>
    <w:rsid w:val="00731AB8"/>
    <w:rsid w:val="00731DA7"/>
    <w:rsid w:val="0073203E"/>
    <w:rsid w:val="00732C35"/>
    <w:rsid w:val="007334C4"/>
    <w:rsid w:val="00734468"/>
    <w:rsid w:val="00734B24"/>
    <w:rsid w:val="00737016"/>
    <w:rsid w:val="00737068"/>
    <w:rsid w:val="00737230"/>
    <w:rsid w:val="007403A2"/>
    <w:rsid w:val="00741208"/>
    <w:rsid w:val="0074129B"/>
    <w:rsid w:val="0074310F"/>
    <w:rsid w:val="00743DE6"/>
    <w:rsid w:val="00744440"/>
    <w:rsid w:val="00746540"/>
    <w:rsid w:val="00746835"/>
    <w:rsid w:val="0074776B"/>
    <w:rsid w:val="00751800"/>
    <w:rsid w:val="00752132"/>
    <w:rsid w:val="007532D3"/>
    <w:rsid w:val="00754BEC"/>
    <w:rsid w:val="00754EF5"/>
    <w:rsid w:val="00755023"/>
    <w:rsid w:val="007562F2"/>
    <w:rsid w:val="0075641F"/>
    <w:rsid w:val="007564A2"/>
    <w:rsid w:val="00756DD5"/>
    <w:rsid w:val="007574D1"/>
    <w:rsid w:val="00760D76"/>
    <w:rsid w:val="007625E7"/>
    <w:rsid w:val="00763432"/>
    <w:rsid w:val="007638A4"/>
    <w:rsid w:val="00764E5B"/>
    <w:rsid w:val="00764E84"/>
    <w:rsid w:val="00765506"/>
    <w:rsid w:val="00765F92"/>
    <w:rsid w:val="00770158"/>
    <w:rsid w:val="00770296"/>
    <w:rsid w:val="00770940"/>
    <w:rsid w:val="00770BC3"/>
    <w:rsid w:val="00770FFE"/>
    <w:rsid w:val="00772391"/>
    <w:rsid w:val="00772CFC"/>
    <w:rsid w:val="00773CDD"/>
    <w:rsid w:val="007749E3"/>
    <w:rsid w:val="00775B4D"/>
    <w:rsid w:val="00776575"/>
    <w:rsid w:val="007775BE"/>
    <w:rsid w:val="0077797C"/>
    <w:rsid w:val="0078072E"/>
    <w:rsid w:val="0078188F"/>
    <w:rsid w:val="00783311"/>
    <w:rsid w:val="007846AA"/>
    <w:rsid w:val="007846BC"/>
    <w:rsid w:val="007848E0"/>
    <w:rsid w:val="0078493C"/>
    <w:rsid w:val="00784B76"/>
    <w:rsid w:val="00785733"/>
    <w:rsid w:val="00786716"/>
    <w:rsid w:val="00791750"/>
    <w:rsid w:val="00791A80"/>
    <w:rsid w:val="007926B9"/>
    <w:rsid w:val="00792C67"/>
    <w:rsid w:val="00792E89"/>
    <w:rsid w:val="00793FCE"/>
    <w:rsid w:val="0079421D"/>
    <w:rsid w:val="00794C71"/>
    <w:rsid w:val="007970B9"/>
    <w:rsid w:val="007A0689"/>
    <w:rsid w:val="007A1375"/>
    <w:rsid w:val="007A142F"/>
    <w:rsid w:val="007A1E3B"/>
    <w:rsid w:val="007A2CC1"/>
    <w:rsid w:val="007A2F63"/>
    <w:rsid w:val="007A3201"/>
    <w:rsid w:val="007A4081"/>
    <w:rsid w:val="007A423D"/>
    <w:rsid w:val="007A510C"/>
    <w:rsid w:val="007A516F"/>
    <w:rsid w:val="007A56D1"/>
    <w:rsid w:val="007A56DE"/>
    <w:rsid w:val="007B0DF8"/>
    <w:rsid w:val="007B1C83"/>
    <w:rsid w:val="007B1D70"/>
    <w:rsid w:val="007B4203"/>
    <w:rsid w:val="007B5197"/>
    <w:rsid w:val="007B5905"/>
    <w:rsid w:val="007B5BEB"/>
    <w:rsid w:val="007B6042"/>
    <w:rsid w:val="007B6CDA"/>
    <w:rsid w:val="007B6E89"/>
    <w:rsid w:val="007B77CF"/>
    <w:rsid w:val="007C51DB"/>
    <w:rsid w:val="007C574E"/>
    <w:rsid w:val="007C5BFE"/>
    <w:rsid w:val="007C5DDD"/>
    <w:rsid w:val="007C5EC6"/>
    <w:rsid w:val="007C6BF7"/>
    <w:rsid w:val="007D0B20"/>
    <w:rsid w:val="007D0E77"/>
    <w:rsid w:val="007D1154"/>
    <w:rsid w:val="007D1A47"/>
    <w:rsid w:val="007D1A8A"/>
    <w:rsid w:val="007D21C5"/>
    <w:rsid w:val="007D30F2"/>
    <w:rsid w:val="007D3B04"/>
    <w:rsid w:val="007D3C39"/>
    <w:rsid w:val="007D4C83"/>
    <w:rsid w:val="007D7056"/>
    <w:rsid w:val="007E105C"/>
    <w:rsid w:val="007E1765"/>
    <w:rsid w:val="007E24EB"/>
    <w:rsid w:val="007E27FA"/>
    <w:rsid w:val="007E2E8C"/>
    <w:rsid w:val="007E38E2"/>
    <w:rsid w:val="007E414B"/>
    <w:rsid w:val="007E5351"/>
    <w:rsid w:val="007E55FA"/>
    <w:rsid w:val="007E58CB"/>
    <w:rsid w:val="007E74DE"/>
    <w:rsid w:val="007F04AA"/>
    <w:rsid w:val="007F0B66"/>
    <w:rsid w:val="007F0CF6"/>
    <w:rsid w:val="007F0D2C"/>
    <w:rsid w:val="007F1141"/>
    <w:rsid w:val="007F1592"/>
    <w:rsid w:val="007F2403"/>
    <w:rsid w:val="007F2867"/>
    <w:rsid w:val="007F2A4C"/>
    <w:rsid w:val="007F3A3D"/>
    <w:rsid w:val="007F3E57"/>
    <w:rsid w:val="007F4F90"/>
    <w:rsid w:val="007F5084"/>
    <w:rsid w:val="007F5552"/>
    <w:rsid w:val="007F5A27"/>
    <w:rsid w:val="007F66D5"/>
    <w:rsid w:val="00800174"/>
    <w:rsid w:val="0080089D"/>
    <w:rsid w:val="00802C76"/>
    <w:rsid w:val="00803EE4"/>
    <w:rsid w:val="008052AC"/>
    <w:rsid w:val="008057D8"/>
    <w:rsid w:val="00805E89"/>
    <w:rsid w:val="0080669F"/>
    <w:rsid w:val="008067CB"/>
    <w:rsid w:val="008067E7"/>
    <w:rsid w:val="0080783D"/>
    <w:rsid w:val="00807DD2"/>
    <w:rsid w:val="00810629"/>
    <w:rsid w:val="00810A6F"/>
    <w:rsid w:val="0081194C"/>
    <w:rsid w:val="0081204F"/>
    <w:rsid w:val="00813AA8"/>
    <w:rsid w:val="008146B2"/>
    <w:rsid w:val="0081527A"/>
    <w:rsid w:val="008156C9"/>
    <w:rsid w:val="008160A6"/>
    <w:rsid w:val="008166CD"/>
    <w:rsid w:val="008218F1"/>
    <w:rsid w:val="00822E05"/>
    <w:rsid w:val="00824922"/>
    <w:rsid w:val="00824ACB"/>
    <w:rsid w:val="00824BF7"/>
    <w:rsid w:val="00826E86"/>
    <w:rsid w:val="00830687"/>
    <w:rsid w:val="00830E11"/>
    <w:rsid w:val="008314CD"/>
    <w:rsid w:val="00831C7A"/>
    <w:rsid w:val="00831EEB"/>
    <w:rsid w:val="008324D1"/>
    <w:rsid w:val="00833EAA"/>
    <w:rsid w:val="0083637F"/>
    <w:rsid w:val="008367B2"/>
    <w:rsid w:val="008371BD"/>
    <w:rsid w:val="00837970"/>
    <w:rsid w:val="00837E19"/>
    <w:rsid w:val="0084034E"/>
    <w:rsid w:val="00840B40"/>
    <w:rsid w:val="00840DC5"/>
    <w:rsid w:val="00840E5A"/>
    <w:rsid w:val="00840EC8"/>
    <w:rsid w:val="0084181B"/>
    <w:rsid w:val="00841EE8"/>
    <w:rsid w:val="008424C1"/>
    <w:rsid w:val="00842653"/>
    <w:rsid w:val="00842C41"/>
    <w:rsid w:val="00843076"/>
    <w:rsid w:val="00843E9F"/>
    <w:rsid w:val="00844527"/>
    <w:rsid w:val="0084473C"/>
    <w:rsid w:val="008448C8"/>
    <w:rsid w:val="00844C79"/>
    <w:rsid w:val="00845285"/>
    <w:rsid w:val="0084534A"/>
    <w:rsid w:val="008453D3"/>
    <w:rsid w:val="00845879"/>
    <w:rsid w:val="00845891"/>
    <w:rsid w:val="0084595F"/>
    <w:rsid w:val="00845B2E"/>
    <w:rsid w:val="008502C7"/>
    <w:rsid w:val="0085045D"/>
    <w:rsid w:val="008506AB"/>
    <w:rsid w:val="008510EF"/>
    <w:rsid w:val="008512E5"/>
    <w:rsid w:val="00851505"/>
    <w:rsid w:val="0085172B"/>
    <w:rsid w:val="00851C51"/>
    <w:rsid w:val="00852472"/>
    <w:rsid w:val="008526E1"/>
    <w:rsid w:val="00852C4B"/>
    <w:rsid w:val="0085417C"/>
    <w:rsid w:val="008542C9"/>
    <w:rsid w:val="00855B23"/>
    <w:rsid w:val="00855DA3"/>
    <w:rsid w:val="00855F2D"/>
    <w:rsid w:val="00857327"/>
    <w:rsid w:val="00857755"/>
    <w:rsid w:val="00857FB6"/>
    <w:rsid w:val="00860C89"/>
    <w:rsid w:val="00860F53"/>
    <w:rsid w:val="00861AD8"/>
    <w:rsid w:val="00862503"/>
    <w:rsid w:val="00864BEA"/>
    <w:rsid w:val="00864F6C"/>
    <w:rsid w:val="008652F2"/>
    <w:rsid w:val="00866168"/>
    <w:rsid w:val="00866FA4"/>
    <w:rsid w:val="0086785C"/>
    <w:rsid w:val="00867EF9"/>
    <w:rsid w:val="0087128B"/>
    <w:rsid w:val="008717C7"/>
    <w:rsid w:val="00872D2A"/>
    <w:rsid w:val="00874364"/>
    <w:rsid w:val="00874F3B"/>
    <w:rsid w:val="00874F8F"/>
    <w:rsid w:val="00876129"/>
    <w:rsid w:val="0087694D"/>
    <w:rsid w:val="00876956"/>
    <w:rsid w:val="0087749D"/>
    <w:rsid w:val="008776E5"/>
    <w:rsid w:val="00877798"/>
    <w:rsid w:val="0088060F"/>
    <w:rsid w:val="00880D63"/>
    <w:rsid w:val="00880DC2"/>
    <w:rsid w:val="00881A2E"/>
    <w:rsid w:val="0088253F"/>
    <w:rsid w:val="008826E5"/>
    <w:rsid w:val="00883A72"/>
    <w:rsid w:val="00884E05"/>
    <w:rsid w:val="00884FEB"/>
    <w:rsid w:val="00885BB9"/>
    <w:rsid w:val="008900B6"/>
    <w:rsid w:val="008909B0"/>
    <w:rsid w:val="008919E0"/>
    <w:rsid w:val="00892087"/>
    <w:rsid w:val="00892402"/>
    <w:rsid w:val="00892DEC"/>
    <w:rsid w:val="00893EBF"/>
    <w:rsid w:val="008943A5"/>
    <w:rsid w:val="00894AFB"/>
    <w:rsid w:val="00894C2A"/>
    <w:rsid w:val="00894E80"/>
    <w:rsid w:val="0089554D"/>
    <w:rsid w:val="00896BE8"/>
    <w:rsid w:val="008971FF"/>
    <w:rsid w:val="00897B6C"/>
    <w:rsid w:val="00897D24"/>
    <w:rsid w:val="00897D42"/>
    <w:rsid w:val="008A0380"/>
    <w:rsid w:val="008A1ABE"/>
    <w:rsid w:val="008A1B6F"/>
    <w:rsid w:val="008A2D25"/>
    <w:rsid w:val="008A37DA"/>
    <w:rsid w:val="008A3A3E"/>
    <w:rsid w:val="008A3D88"/>
    <w:rsid w:val="008A4CC1"/>
    <w:rsid w:val="008A5301"/>
    <w:rsid w:val="008A59A4"/>
    <w:rsid w:val="008A64BB"/>
    <w:rsid w:val="008A6943"/>
    <w:rsid w:val="008A75FA"/>
    <w:rsid w:val="008A78CA"/>
    <w:rsid w:val="008A78D8"/>
    <w:rsid w:val="008B0EAE"/>
    <w:rsid w:val="008B16B3"/>
    <w:rsid w:val="008B1974"/>
    <w:rsid w:val="008B30F5"/>
    <w:rsid w:val="008B31F6"/>
    <w:rsid w:val="008B38BB"/>
    <w:rsid w:val="008B395E"/>
    <w:rsid w:val="008B5039"/>
    <w:rsid w:val="008B6D3F"/>
    <w:rsid w:val="008B6DDA"/>
    <w:rsid w:val="008B77E9"/>
    <w:rsid w:val="008B7939"/>
    <w:rsid w:val="008B7A92"/>
    <w:rsid w:val="008B7EAC"/>
    <w:rsid w:val="008C033A"/>
    <w:rsid w:val="008C051A"/>
    <w:rsid w:val="008C2AA3"/>
    <w:rsid w:val="008C307C"/>
    <w:rsid w:val="008C3568"/>
    <w:rsid w:val="008C36FB"/>
    <w:rsid w:val="008C43E5"/>
    <w:rsid w:val="008C4F2D"/>
    <w:rsid w:val="008C5059"/>
    <w:rsid w:val="008C5910"/>
    <w:rsid w:val="008C5F41"/>
    <w:rsid w:val="008D017A"/>
    <w:rsid w:val="008D08C2"/>
    <w:rsid w:val="008D113E"/>
    <w:rsid w:val="008D11A4"/>
    <w:rsid w:val="008D1612"/>
    <w:rsid w:val="008D18E2"/>
    <w:rsid w:val="008D1A5E"/>
    <w:rsid w:val="008D21E2"/>
    <w:rsid w:val="008D230E"/>
    <w:rsid w:val="008D234C"/>
    <w:rsid w:val="008D2356"/>
    <w:rsid w:val="008D25AC"/>
    <w:rsid w:val="008D2CE0"/>
    <w:rsid w:val="008D4C70"/>
    <w:rsid w:val="008D544C"/>
    <w:rsid w:val="008D5846"/>
    <w:rsid w:val="008D5C3A"/>
    <w:rsid w:val="008E0087"/>
    <w:rsid w:val="008E0930"/>
    <w:rsid w:val="008E1141"/>
    <w:rsid w:val="008E1791"/>
    <w:rsid w:val="008E1E5F"/>
    <w:rsid w:val="008E2A07"/>
    <w:rsid w:val="008E3000"/>
    <w:rsid w:val="008E529D"/>
    <w:rsid w:val="008E5551"/>
    <w:rsid w:val="008E5727"/>
    <w:rsid w:val="008E59AF"/>
    <w:rsid w:val="008E6366"/>
    <w:rsid w:val="008E6F1D"/>
    <w:rsid w:val="008F03D8"/>
    <w:rsid w:val="008F0606"/>
    <w:rsid w:val="008F065A"/>
    <w:rsid w:val="008F0EFA"/>
    <w:rsid w:val="008F279D"/>
    <w:rsid w:val="008F2F90"/>
    <w:rsid w:val="008F4074"/>
    <w:rsid w:val="008F6C88"/>
    <w:rsid w:val="008F7F5F"/>
    <w:rsid w:val="009003B9"/>
    <w:rsid w:val="0090099A"/>
    <w:rsid w:val="00901852"/>
    <w:rsid w:val="009018CB"/>
    <w:rsid w:val="00901C59"/>
    <w:rsid w:val="00901C99"/>
    <w:rsid w:val="00902894"/>
    <w:rsid w:val="00902D74"/>
    <w:rsid w:val="00902D79"/>
    <w:rsid w:val="00904B03"/>
    <w:rsid w:val="00904C3B"/>
    <w:rsid w:val="00904D28"/>
    <w:rsid w:val="00906E01"/>
    <w:rsid w:val="00907F08"/>
    <w:rsid w:val="009100BA"/>
    <w:rsid w:val="00910929"/>
    <w:rsid w:val="0091112E"/>
    <w:rsid w:val="00912A28"/>
    <w:rsid w:val="00912DE1"/>
    <w:rsid w:val="0091343E"/>
    <w:rsid w:val="009141CB"/>
    <w:rsid w:val="00915C4B"/>
    <w:rsid w:val="00917EE7"/>
    <w:rsid w:val="00920220"/>
    <w:rsid w:val="009215C7"/>
    <w:rsid w:val="00921C95"/>
    <w:rsid w:val="00921E59"/>
    <w:rsid w:val="0092324B"/>
    <w:rsid w:val="0092338E"/>
    <w:rsid w:val="0092381D"/>
    <w:rsid w:val="009239E1"/>
    <w:rsid w:val="00925101"/>
    <w:rsid w:val="00925A33"/>
    <w:rsid w:val="0092733C"/>
    <w:rsid w:val="009302F0"/>
    <w:rsid w:val="0093168F"/>
    <w:rsid w:val="00931A47"/>
    <w:rsid w:val="00931F02"/>
    <w:rsid w:val="0093351F"/>
    <w:rsid w:val="009335D8"/>
    <w:rsid w:val="00934264"/>
    <w:rsid w:val="009402DC"/>
    <w:rsid w:val="00942534"/>
    <w:rsid w:val="00942ACB"/>
    <w:rsid w:val="00942D57"/>
    <w:rsid w:val="0094351E"/>
    <w:rsid w:val="0094380D"/>
    <w:rsid w:val="009444DB"/>
    <w:rsid w:val="009452B7"/>
    <w:rsid w:val="009456A3"/>
    <w:rsid w:val="00945B11"/>
    <w:rsid w:val="0094674D"/>
    <w:rsid w:val="0094699C"/>
    <w:rsid w:val="00950343"/>
    <w:rsid w:val="00950599"/>
    <w:rsid w:val="00951616"/>
    <w:rsid w:val="00952262"/>
    <w:rsid w:val="009529DF"/>
    <w:rsid w:val="00954382"/>
    <w:rsid w:val="0095449B"/>
    <w:rsid w:val="009549C5"/>
    <w:rsid w:val="00954B3F"/>
    <w:rsid w:val="009555D9"/>
    <w:rsid w:val="00955E44"/>
    <w:rsid w:val="00955EE7"/>
    <w:rsid w:val="0095674B"/>
    <w:rsid w:val="00956811"/>
    <w:rsid w:val="00956972"/>
    <w:rsid w:val="00956C86"/>
    <w:rsid w:val="0095719F"/>
    <w:rsid w:val="009575CB"/>
    <w:rsid w:val="0096006B"/>
    <w:rsid w:val="00960ACB"/>
    <w:rsid w:val="00960D50"/>
    <w:rsid w:val="00961435"/>
    <w:rsid w:val="00961D02"/>
    <w:rsid w:val="00962E89"/>
    <w:rsid w:val="009632AF"/>
    <w:rsid w:val="00963DCC"/>
    <w:rsid w:val="009641DB"/>
    <w:rsid w:val="00966A55"/>
    <w:rsid w:val="00966C6E"/>
    <w:rsid w:val="00966FBA"/>
    <w:rsid w:val="00970439"/>
    <w:rsid w:val="009708FF"/>
    <w:rsid w:val="00970C31"/>
    <w:rsid w:val="009720D3"/>
    <w:rsid w:val="00972B8E"/>
    <w:rsid w:val="00972C43"/>
    <w:rsid w:val="00972D68"/>
    <w:rsid w:val="00972FD7"/>
    <w:rsid w:val="00973032"/>
    <w:rsid w:val="009731CF"/>
    <w:rsid w:val="00973B03"/>
    <w:rsid w:val="0097455F"/>
    <w:rsid w:val="009751D9"/>
    <w:rsid w:val="00975210"/>
    <w:rsid w:val="009759BA"/>
    <w:rsid w:val="00975D56"/>
    <w:rsid w:val="00977299"/>
    <w:rsid w:val="00977C73"/>
    <w:rsid w:val="00980A2C"/>
    <w:rsid w:val="00980D64"/>
    <w:rsid w:val="00981AE9"/>
    <w:rsid w:val="00982455"/>
    <w:rsid w:val="00982722"/>
    <w:rsid w:val="009829FF"/>
    <w:rsid w:val="00982AD8"/>
    <w:rsid w:val="00983288"/>
    <w:rsid w:val="009838A5"/>
    <w:rsid w:val="00983BBB"/>
    <w:rsid w:val="00984290"/>
    <w:rsid w:val="009845E8"/>
    <w:rsid w:val="00984C51"/>
    <w:rsid w:val="00985BB1"/>
    <w:rsid w:val="00985F9A"/>
    <w:rsid w:val="0098647A"/>
    <w:rsid w:val="00990255"/>
    <w:rsid w:val="0099211B"/>
    <w:rsid w:val="00992426"/>
    <w:rsid w:val="00992CA0"/>
    <w:rsid w:val="00992D41"/>
    <w:rsid w:val="00995AD7"/>
    <w:rsid w:val="00996372"/>
    <w:rsid w:val="009974F6"/>
    <w:rsid w:val="009A0390"/>
    <w:rsid w:val="009A05E0"/>
    <w:rsid w:val="009A0974"/>
    <w:rsid w:val="009A0BD2"/>
    <w:rsid w:val="009A122F"/>
    <w:rsid w:val="009A27EB"/>
    <w:rsid w:val="009A29AB"/>
    <w:rsid w:val="009A393B"/>
    <w:rsid w:val="009A4FA1"/>
    <w:rsid w:val="009A5335"/>
    <w:rsid w:val="009A5F89"/>
    <w:rsid w:val="009A6CA1"/>
    <w:rsid w:val="009A6D54"/>
    <w:rsid w:val="009A7012"/>
    <w:rsid w:val="009A7262"/>
    <w:rsid w:val="009A77FF"/>
    <w:rsid w:val="009A7FD3"/>
    <w:rsid w:val="009B1A1C"/>
    <w:rsid w:val="009B2BCA"/>
    <w:rsid w:val="009B37A9"/>
    <w:rsid w:val="009B37C5"/>
    <w:rsid w:val="009B5E53"/>
    <w:rsid w:val="009B7761"/>
    <w:rsid w:val="009B7885"/>
    <w:rsid w:val="009B7BF0"/>
    <w:rsid w:val="009B7F8C"/>
    <w:rsid w:val="009C03F6"/>
    <w:rsid w:val="009C0A55"/>
    <w:rsid w:val="009C0B5D"/>
    <w:rsid w:val="009C16EC"/>
    <w:rsid w:val="009C1921"/>
    <w:rsid w:val="009C1E97"/>
    <w:rsid w:val="009C2D78"/>
    <w:rsid w:val="009C31C0"/>
    <w:rsid w:val="009C38BF"/>
    <w:rsid w:val="009C38C0"/>
    <w:rsid w:val="009C405E"/>
    <w:rsid w:val="009C408A"/>
    <w:rsid w:val="009C41D3"/>
    <w:rsid w:val="009C469F"/>
    <w:rsid w:val="009C4A21"/>
    <w:rsid w:val="009C4DFB"/>
    <w:rsid w:val="009C4ED8"/>
    <w:rsid w:val="009C587B"/>
    <w:rsid w:val="009C5F93"/>
    <w:rsid w:val="009C619B"/>
    <w:rsid w:val="009C7A41"/>
    <w:rsid w:val="009C7CF2"/>
    <w:rsid w:val="009C7E63"/>
    <w:rsid w:val="009D0324"/>
    <w:rsid w:val="009D04E9"/>
    <w:rsid w:val="009D0F2F"/>
    <w:rsid w:val="009D19D9"/>
    <w:rsid w:val="009D322F"/>
    <w:rsid w:val="009D36C6"/>
    <w:rsid w:val="009D3B5D"/>
    <w:rsid w:val="009D3E71"/>
    <w:rsid w:val="009D4A7B"/>
    <w:rsid w:val="009D54CB"/>
    <w:rsid w:val="009D5A36"/>
    <w:rsid w:val="009D5E8D"/>
    <w:rsid w:val="009D604A"/>
    <w:rsid w:val="009D63C7"/>
    <w:rsid w:val="009D6DB2"/>
    <w:rsid w:val="009D736B"/>
    <w:rsid w:val="009D759D"/>
    <w:rsid w:val="009E03D2"/>
    <w:rsid w:val="009E0D3F"/>
    <w:rsid w:val="009E12DA"/>
    <w:rsid w:val="009E1B59"/>
    <w:rsid w:val="009E20E1"/>
    <w:rsid w:val="009E4B92"/>
    <w:rsid w:val="009E5A78"/>
    <w:rsid w:val="009E6190"/>
    <w:rsid w:val="009E634B"/>
    <w:rsid w:val="009E73D9"/>
    <w:rsid w:val="009E745A"/>
    <w:rsid w:val="009E7D06"/>
    <w:rsid w:val="009F1C8B"/>
    <w:rsid w:val="009F2092"/>
    <w:rsid w:val="009F2AC5"/>
    <w:rsid w:val="009F33FD"/>
    <w:rsid w:val="009F41DB"/>
    <w:rsid w:val="009F5664"/>
    <w:rsid w:val="009F707B"/>
    <w:rsid w:val="009F7234"/>
    <w:rsid w:val="009F7E14"/>
    <w:rsid w:val="00A00155"/>
    <w:rsid w:val="00A00D36"/>
    <w:rsid w:val="00A01608"/>
    <w:rsid w:val="00A019F3"/>
    <w:rsid w:val="00A01A94"/>
    <w:rsid w:val="00A01B3B"/>
    <w:rsid w:val="00A020D4"/>
    <w:rsid w:val="00A02728"/>
    <w:rsid w:val="00A02A63"/>
    <w:rsid w:val="00A02DFC"/>
    <w:rsid w:val="00A02F21"/>
    <w:rsid w:val="00A033CA"/>
    <w:rsid w:val="00A04590"/>
    <w:rsid w:val="00A049E6"/>
    <w:rsid w:val="00A04F94"/>
    <w:rsid w:val="00A05293"/>
    <w:rsid w:val="00A06132"/>
    <w:rsid w:val="00A106DD"/>
    <w:rsid w:val="00A109C4"/>
    <w:rsid w:val="00A10A71"/>
    <w:rsid w:val="00A10D97"/>
    <w:rsid w:val="00A11250"/>
    <w:rsid w:val="00A1179B"/>
    <w:rsid w:val="00A12096"/>
    <w:rsid w:val="00A124EA"/>
    <w:rsid w:val="00A130B6"/>
    <w:rsid w:val="00A14B28"/>
    <w:rsid w:val="00A1531F"/>
    <w:rsid w:val="00A158D9"/>
    <w:rsid w:val="00A16CA1"/>
    <w:rsid w:val="00A16D16"/>
    <w:rsid w:val="00A178BE"/>
    <w:rsid w:val="00A2025E"/>
    <w:rsid w:val="00A20513"/>
    <w:rsid w:val="00A218DF"/>
    <w:rsid w:val="00A225D1"/>
    <w:rsid w:val="00A22BD4"/>
    <w:rsid w:val="00A22D08"/>
    <w:rsid w:val="00A22D15"/>
    <w:rsid w:val="00A2336F"/>
    <w:rsid w:val="00A23915"/>
    <w:rsid w:val="00A23AED"/>
    <w:rsid w:val="00A25677"/>
    <w:rsid w:val="00A25BE6"/>
    <w:rsid w:val="00A264E0"/>
    <w:rsid w:val="00A26608"/>
    <w:rsid w:val="00A266CB"/>
    <w:rsid w:val="00A273EA"/>
    <w:rsid w:val="00A27EF7"/>
    <w:rsid w:val="00A31727"/>
    <w:rsid w:val="00A319A5"/>
    <w:rsid w:val="00A32641"/>
    <w:rsid w:val="00A32D18"/>
    <w:rsid w:val="00A33154"/>
    <w:rsid w:val="00A33735"/>
    <w:rsid w:val="00A3642D"/>
    <w:rsid w:val="00A36B9B"/>
    <w:rsid w:val="00A37F05"/>
    <w:rsid w:val="00A421A9"/>
    <w:rsid w:val="00A42E34"/>
    <w:rsid w:val="00A43710"/>
    <w:rsid w:val="00A43AD2"/>
    <w:rsid w:val="00A44577"/>
    <w:rsid w:val="00A44A7D"/>
    <w:rsid w:val="00A4578F"/>
    <w:rsid w:val="00A457A8"/>
    <w:rsid w:val="00A466A2"/>
    <w:rsid w:val="00A4686A"/>
    <w:rsid w:val="00A46F53"/>
    <w:rsid w:val="00A4732B"/>
    <w:rsid w:val="00A47F6E"/>
    <w:rsid w:val="00A50D6D"/>
    <w:rsid w:val="00A511C2"/>
    <w:rsid w:val="00A5246E"/>
    <w:rsid w:val="00A52480"/>
    <w:rsid w:val="00A52597"/>
    <w:rsid w:val="00A52CB5"/>
    <w:rsid w:val="00A546F8"/>
    <w:rsid w:val="00A55951"/>
    <w:rsid w:val="00A55BE1"/>
    <w:rsid w:val="00A55E2F"/>
    <w:rsid w:val="00A55F4F"/>
    <w:rsid w:val="00A56D67"/>
    <w:rsid w:val="00A61A5D"/>
    <w:rsid w:val="00A61C32"/>
    <w:rsid w:val="00A63EED"/>
    <w:rsid w:val="00A64B1D"/>
    <w:rsid w:val="00A6661F"/>
    <w:rsid w:val="00A66B77"/>
    <w:rsid w:val="00A66DCA"/>
    <w:rsid w:val="00A6754E"/>
    <w:rsid w:val="00A67686"/>
    <w:rsid w:val="00A70470"/>
    <w:rsid w:val="00A72105"/>
    <w:rsid w:val="00A72485"/>
    <w:rsid w:val="00A73296"/>
    <w:rsid w:val="00A73590"/>
    <w:rsid w:val="00A74913"/>
    <w:rsid w:val="00A76A5F"/>
    <w:rsid w:val="00A77471"/>
    <w:rsid w:val="00A77476"/>
    <w:rsid w:val="00A7776E"/>
    <w:rsid w:val="00A77D07"/>
    <w:rsid w:val="00A80129"/>
    <w:rsid w:val="00A80AED"/>
    <w:rsid w:val="00A8125B"/>
    <w:rsid w:val="00A8192A"/>
    <w:rsid w:val="00A82320"/>
    <w:rsid w:val="00A82933"/>
    <w:rsid w:val="00A83CDD"/>
    <w:rsid w:val="00A8418D"/>
    <w:rsid w:val="00A84809"/>
    <w:rsid w:val="00A85003"/>
    <w:rsid w:val="00A85F22"/>
    <w:rsid w:val="00A86278"/>
    <w:rsid w:val="00A86A4D"/>
    <w:rsid w:val="00A86E30"/>
    <w:rsid w:val="00A87280"/>
    <w:rsid w:val="00A879A0"/>
    <w:rsid w:val="00A87EBC"/>
    <w:rsid w:val="00A90C4B"/>
    <w:rsid w:val="00A90CF7"/>
    <w:rsid w:val="00A90DEB"/>
    <w:rsid w:val="00A90FB6"/>
    <w:rsid w:val="00A91E4F"/>
    <w:rsid w:val="00A91EFA"/>
    <w:rsid w:val="00A93383"/>
    <w:rsid w:val="00A9630E"/>
    <w:rsid w:val="00A979CA"/>
    <w:rsid w:val="00A97AF2"/>
    <w:rsid w:val="00AA1464"/>
    <w:rsid w:val="00AA1B16"/>
    <w:rsid w:val="00AA1F3B"/>
    <w:rsid w:val="00AA34DC"/>
    <w:rsid w:val="00AA4C92"/>
    <w:rsid w:val="00AA697A"/>
    <w:rsid w:val="00AA6997"/>
    <w:rsid w:val="00AB0143"/>
    <w:rsid w:val="00AB0279"/>
    <w:rsid w:val="00AB2260"/>
    <w:rsid w:val="00AB24DA"/>
    <w:rsid w:val="00AB2678"/>
    <w:rsid w:val="00AB386C"/>
    <w:rsid w:val="00AB399C"/>
    <w:rsid w:val="00AB4162"/>
    <w:rsid w:val="00AB60D0"/>
    <w:rsid w:val="00AB6B8A"/>
    <w:rsid w:val="00AB744E"/>
    <w:rsid w:val="00AB7B6B"/>
    <w:rsid w:val="00AC07C0"/>
    <w:rsid w:val="00AC0DCC"/>
    <w:rsid w:val="00AC1445"/>
    <w:rsid w:val="00AC19FF"/>
    <w:rsid w:val="00AC1AAF"/>
    <w:rsid w:val="00AC1CA7"/>
    <w:rsid w:val="00AC1CCF"/>
    <w:rsid w:val="00AC2AEE"/>
    <w:rsid w:val="00AC2E3E"/>
    <w:rsid w:val="00AC33E2"/>
    <w:rsid w:val="00AC48DC"/>
    <w:rsid w:val="00AC5AAF"/>
    <w:rsid w:val="00AC6478"/>
    <w:rsid w:val="00AC6863"/>
    <w:rsid w:val="00AC6919"/>
    <w:rsid w:val="00AC7837"/>
    <w:rsid w:val="00AC7869"/>
    <w:rsid w:val="00AC7D34"/>
    <w:rsid w:val="00AD0FC7"/>
    <w:rsid w:val="00AD148D"/>
    <w:rsid w:val="00AD1AC8"/>
    <w:rsid w:val="00AD1B1C"/>
    <w:rsid w:val="00AD1E81"/>
    <w:rsid w:val="00AD2310"/>
    <w:rsid w:val="00AD2CB5"/>
    <w:rsid w:val="00AD36CA"/>
    <w:rsid w:val="00AD4C30"/>
    <w:rsid w:val="00AD5130"/>
    <w:rsid w:val="00AD51FE"/>
    <w:rsid w:val="00AD61BD"/>
    <w:rsid w:val="00AD713D"/>
    <w:rsid w:val="00AD770D"/>
    <w:rsid w:val="00AE0A70"/>
    <w:rsid w:val="00AE0D99"/>
    <w:rsid w:val="00AE1158"/>
    <w:rsid w:val="00AE1AEA"/>
    <w:rsid w:val="00AE1E32"/>
    <w:rsid w:val="00AE22CF"/>
    <w:rsid w:val="00AE2682"/>
    <w:rsid w:val="00AE30AE"/>
    <w:rsid w:val="00AE3EDF"/>
    <w:rsid w:val="00AE3F51"/>
    <w:rsid w:val="00AE4527"/>
    <w:rsid w:val="00AE4695"/>
    <w:rsid w:val="00AE46D1"/>
    <w:rsid w:val="00AE5F7D"/>
    <w:rsid w:val="00AE7298"/>
    <w:rsid w:val="00AE7D7B"/>
    <w:rsid w:val="00AF087B"/>
    <w:rsid w:val="00AF08EE"/>
    <w:rsid w:val="00AF0DD1"/>
    <w:rsid w:val="00AF0F2E"/>
    <w:rsid w:val="00AF0F7B"/>
    <w:rsid w:val="00AF1006"/>
    <w:rsid w:val="00AF27F9"/>
    <w:rsid w:val="00AF369C"/>
    <w:rsid w:val="00AF386A"/>
    <w:rsid w:val="00AF480B"/>
    <w:rsid w:val="00AF55AB"/>
    <w:rsid w:val="00AF5B1C"/>
    <w:rsid w:val="00AF5F34"/>
    <w:rsid w:val="00AF6BAA"/>
    <w:rsid w:val="00AF7CC8"/>
    <w:rsid w:val="00AF7E3A"/>
    <w:rsid w:val="00B0053E"/>
    <w:rsid w:val="00B00737"/>
    <w:rsid w:val="00B00D42"/>
    <w:rsid w:val="00B00EB8"/>
    <w:rsid w:val="00B01B27"/>
    <w:rsid w:val="00B02093"/>
    <w:rsid w:val="00B0295A"/>
    <w:rsid w:val="00B02971"/>
    <w:rsid w:val="00B02F36"/>
    <w:rsid w:val="00B05287"/>
    <w:rsid w:val="00B0537C"/>
    <w:rsid w:val="00B062B2"/>
    <w:rsid w:val="00B064CE"/>
    <w:rsid w:val="00B104F8"/>
    <w:rsid w:val="00B11DBC"/>
    <w:rsid w:val="00B12128"/>
    <w:rsid w:val="00B1263B"/>
    <w:rsid w:val="00B12834"/>
    <w:rsid w:val="00B12B51"/>
    <w:rsid w:val="00B131AC"/>
    <w:rsid w:val="00B141C3"/>
    <w:rsid w:val="00B152AA"/>
    <w:rsid w:val="00B1538C"/>
    <w:rsid w:val="00B203CC"/>
    <w:rsid w:val="00B20A75"/>
    <w:rsid w:val="00B20D04"/>
    <w:rsid w:val="00B218A4"/>
    <w:rsid w:val="00B22475"/>
    <w:rsid w:val="00B22AF2"/>
    <w:rsid w:val="00B2309A"/>
    <w:rsid w:val="00B2319E"/>
    <w:rsid w:val="00B23804"/>
    <w:rsid w:val="00B24722"/>
    <w:rsid w:val="00B247E8"/>
    <w:rsid w:val="00B24A62"/>
    <w:rsid w:val="00B24C0A"/>
    <w:rsid w:val="00B2553F"/>
    <w:rsid w:val="00B259F6"/>
    <w:rsid w:val="00B26275"/>
    <w:rsid w:val="00B265FC"/>
    <w:rsid w:val="00B26686"/>
    <w:rsid w:val="00B27665"/>
    <w:rsid w:val="00B31D04"/>
    <w:rsid w:val="00B31E2B"/>
    <w:rsid w:val="00B329BA"/>
    <w:rsid w:val="00B32C25"/>
    <w:rsid w:val="00B3487C"/>
    <w:rsid w:val="00B348E9"/>
    <w:rsid w:val="00B3494A"/>
    <w:rsid w:val="00B34C86"/>
    <w:rsid w:val="00B3585A"/>
    <w:rsid w:val="00B36713"/>
    <w:rsid w:val="00B376B5"/>
    <w:rsid w:val="00B40321"/>
    <w:rsid w:val="00B408C2"/>
    <w:rsid w:val="00B40E5F"/>
    <w:rsid w:val="00B41370"/>
    <w:rsid w:val="00B41639"/>
    <w:rsid w:val="00B41D66"/>
    <w:rsid w:val="00B41F5E"/>
    <w:rsid w:val="00B427D3"/>
    <w:rsid w:val="00B4325E"/>
    <w:rsid w:val="00B4443E"/>
    <w:rsid w:val="00B44944"/>
    <w:rsid w:val="00B45488"/>
    <w:rsid w:val="00B45C15"/>
    <w:rsid w:val="00B45D06"/>
    <w:rsid w:val="00B45E26"/>
    <w:rsid w:val="00B468F5"/>
    <w:rsid w:val="00B469D1"/>
    <w:rsid w:val="00B46F1A"/>
    <w:rsid w:val="00B47541"/>
    <w:rsid w:val="00B47617"/>
    <w:rsid w:val="00B47883"/>
    <w:rsid w:val="00B506AD"/>
    <w:rsid w:val="00B511A2"/>
    <w:rsid w:val="00B51213"/>
    <w:rsid w:val="00B5131A"/>
    <w:rsid w:val="00B51917"/>
    <w:rsid w:val="00B52858"/>
    <w:rsid w:val="00B52E1A"/>
    <w:rsid w:val="00B53518"/>
    <w:rsid w:val="00B538AF"/>
    <w:rsid w:val="00B54292"/>
    <w:rsid w:val="00B54AAF"/>
    <w:rsid w:val="00B55E4C"/>
    <w:rsid w:val="00B55F79"/>
    <w:rsid w:val="00B5658B"/>
    <w:rsid w:val="00B60C13"/>
    <w:rsid w:val="00B60DA2"/>
    <w:rsid w:val="00B6136C"/>
    <w:rsid w:val="00B61A58"/>
    <w:rsid w:val="00B633A1"/>
    <w:rsid w:val="00B6362C"/>
    <w:rsid w:val="00B63F97"/>
    <w:rsid w:val="00B65BBC"/>
    <w:rsid w:val="00B66566"/>
    <w:rsid w:val="00B669DF"/>
    <w:rsid w:val="00B66CD7"/>
    <w:rsid w:val="00B67999"/>
    <w:rsid w:val="00B67AA1"/>
    <w:rsid w:val="00B67EAE"/>
    <w:rsid w:val="00B7111D"/>
    <w:rsid w:val="00B71123"/>
    <w:rsid w:val="00B712C6"/>
    <w:rsid w:val="00B71ABF"/>
    <w:rsid w:val="00B71B8A"/>
    <w:rsid w:val="00B71FD9"/>
    <w:rsid w:val="00B722AC"/>
    <w:rsid w:val="00B72368"/>
    <w:rsid w:val="00B72767"/>
    <w:rsid w:val="00B73EEA"/>
    <w:rsid w:val="00B744D2"/>
    <w:rsid w:val="00B7536D"/>
    <w:rsid w:val="00B755A3"/>
    <w:rsid w:val="00B75F3A"/>
    <w:rsid w:val="00B76155"/>
    <w:rsid w:val="00B76350"/>
    <w:rsid w:val="00B77764"/>
    <w:rsid w:val="00B77861"/>
    <w:rsid w:val="00B800E6"/>
    <w:rsid w:val="00B80524"/>
    <w:rsid w:val="00B80759"/>
    <w:rsid w:val="00B81C62"/>
    <w:rsid w:val="00B830B2"/>
    <w:rsid w:val="00B83C25"/>
    <w:rsid w:val="00B83F8D"/>
    <w:rsid w:val="00B8401B"/>
    <w:rsid w:val="00B8576B"/>
    <w:rsid w:val="00B85B2E"/>
    <w:rsid w:val="00B90DD6"/>
    <w:rsid w:val="00B90E2C"/>
    <w:rsid w:val="00B910B3"/>
    <w:rsid w:val="00B9141C"/>
    <w:rsid w:val="00B91A0F"/>
    <w:rsid w:val="00B924A1"/>
    <w:rsid w:val="00B930C7"/>
    <w:rsid w:val="00B9327C"/>
    <w:rsid w:val="00B94AF7"/>
    <w:rsid w:val="00B961D5"/>
    <w:rsid w:val="00B978DF"/>
    <w:rsid w:val="00BA0B61"/>
    <w:rsid w:val="00BA0EDB"/>
    <w:rsid w:val="00BA1EEF"/>
    <w:rsid w:val="00BA2434"/>
    <w:rsid w:val="00BA29E5"/>
    <w:rsid w:val="00BA534B"/>
    <w:rsid w:val="00BA7098"/>
    <w:rsid w:val="00BA7504"/>
    <w:rsid w:val="00BA7715"/>
    <w:rsid w:val="00BA7A5F"/>
    <w:rsid w:val="00BA7EF8"/>
    <w:rsid w:val="00BB1085"/>
    <w:rsid w:val="00BB1641"/>
    <w:rsid w:val="00BB26A0"/>
    <w:rsid w:val="00BB3E3E"/>
    <w:rsid w:val="00BB440F"/>
    <w:rsid w:val="00BB458D"/>
    <w:rsid w:val="00BB4DDD"/>
    <w:rsid w:val="00BB600D"/>
    <w:rsid w:val="00BB62E0"/>
    <w:rsid w:val="00BB6586"/>
    <w:rsid w:val="00BB7A8F"/>
    <w:rsid w:val="00BC0F67"/>
    <w:rsid w:val="00BC2468"/>
    <w:rsid w:val="00BC25A4"/>
    <w:rsid w:val="00BC404C"/>
    <w:rsid w:val="00BC49BF"/>
    <w:rsid w:val="00BC4D4B"/>
    <w:rsid w:val="00BC546A"/>
    <w:rsid w:val="00BC62D3"/>
    <w:rsid w:val="00BC6BBC"/>
    <w:rsid w:val="00BC74D8"/>
    <w:rsid w:val="00BC79A2"/>
    <w:rsid w:val="00BD0370"/>
    <w:rsid w:val="00BD05C3"/>
    <w:rsid w:val="00BD0FD6"/>
    <w:rsid w:val="00BD1188"/>
    <w:rsid w:val="00BD2046"/>
    <w:rsid w:val="00BD248D"/>
    <w:rsid w:val="00BD2F33"/>
    <w:rsid w:val="00BD4191"/>
    <w:rsid w:val="00BD48AC"/>
    <w:rsid w:val="00BD49F4"/>
    <w:rsid w:val="00BD4C83"/>
    <w:rsid w:val="00BD5506"/>
    <w:rsid w:val="00BD66AC"/>
    <w:rsid w:val="00BD67B1"/>
    <w:rsid w:val="00BD698B"/>
    <w:rsid w:val="00BD6BC2"/>
    <w:rsid w:val="00BE14EB"/>
    <w:rsid w:val="00BE2C9F"/>
    <w:rsid w:val="00BE53D1"/>
    <w:rsid w:val="00BE5894"/>
    <w:rsid w:val="00BE5BD7"/>
    <w:rsid w:val="00BE6018"/>
    <w:rsid w:val="00BE6A55"/>
    <w:rsid w:val="00BE7AE4"/>
    <w:rsid w:val="00BF0CB8"/>
    <w:rsid w:val="00BF0D93"/>
    <w:rsid w:val="00BF1BBF"/>
    <w:rsid w:val="00BF1D71"/>
    <w:rsid w:val="00BF29FE"/>
    <w:rsid w:val="00BF54E2"/>
    <w:rsid w:val="00BF5972"/>
    <w:rsid w:val="00C00413"/>
    <w:rsid w:val="00C00FA3"/>
    <w:rsid w:val="00C01799"/>
    <w:rsid w:val="00C01D84"/>
    <w:rsid w:val="00C0226E"/>
    <w:rsid w:val="00C02819"/>
    <w:rsid w:val="00C02CC9"/>
    <w:rsid w:val="00C04C14"/>
    <w:rsid w:val="00C04D57"/>
    <w:rsid w:val="00C056EE"/>
    <w:rsid w:val="00C060ED"/>
    <w:rsid w:val="00C061A2"/>
    <w:rsid w:val="00C06821"/>
    <w:rsid w:val="00C072FD"/>
    <w:rsid w:val="00C102E9"/>
    <w:rsid w:val="00C10B74"/>
    <w:rsid w:val="00C10ED2"/>
    <w:rsid w:val="00C11C13"/>
    <w:rsid w:val="00C12AE7"/>
    <w:rsid w:val="00C138FE"/>
    <w:rsid w:val="00C14017"/>
    <w:rsid w:val="00C1435A"/>
    <w:rsid w:val="00C145E9"/>
    <w:rsid w:val="00C14966"/>
    <w:rsid w:val="00C14A04"/>
    <w:rsid w:val="00C1515D"/>
    <w:rsid w:val="00C1566E"/>
    <w:rsid w:val="00C16188"/>
    <w:rsid w:val="00C16208"/>
    <w:rsid w:val="00C164B4"/>
    <w:rsid w:val="00C1671A"/>
    <w:rsid w:val="00C17DD3"/>
    <w:rsid w:val="00C206A1"/>
    <w:rsid w:val="00C2263A"/>
    <w:rsid w:val="00C226ED"/>
    <w:rsid w:val="00C23536"/>
    <w:rsid w:val="00C2504E"/>
    <w:rsid w:val="00C2514A"/>
    <w:rsid w:val="00C25FFB"/>
    <w:rsid w:val="00C2626B"/>
    <w:rsid w:val="00C266D1"/>
    <w:rsid w:val="00C27F71"/>
    <w:rsid w:val="00C319D0"/>
    <w:rsid w:val="00C337F1"/>
    <w:rsid w:val="00C34000"/>
    <w:rsid w:val="00C34271"/>
    <w:rsid w:val="00C34701"/>
    <w:rsid w:val="00C352B5"/>
    <w:rsid w:val="00C365E0"/>
    <w:rsid w:val="00C37CB7"/>
    <w:rsid w:val="00C37F2A"/>
    <w:rsid w:val="00C402A6"/>
    <w:rsid w:val="00C4125E"/>
    <w:rsid w:val="00C42D59"/>
    <w:rsid w:val="00C443E0"/>
    <w:rsid w:val="00C44944"/>
    <w:rsid w:val="00C44CAC"/>
    <w:rsid w:val="00C44D27"/>
    <w:rsid w:val="00C45182"/>
    <w:rsid w:val="00C4561F"/>
    <w:rsid w:val="00C471C5"/>
    <w:rsid w:val="00C47248"/>
    <w:rsid w:val="00C47759"/>
    <w:rsid w:val="00C50155"/>
    <w:rsid w:val="00C5054F"/>
    <w:rsid w:val="00C514F2"/>
    <w:rsid w:val="00C52332"/>
    <w:rsid w:val="00C523CB"/>
    <w:rsid w:val="00C52955"/>
    <w:rsid w:val="00C52B56"/>
    <w:rsid w:val="00C53461"/>
    <w:rsid w:val="00C540F3"/>
    <w:rsid w:val="00C55050"/>
    <w:rsid w:val="00C555BD"/>
    <w:rsid w:val="00C55B20"/>
    <w:rsid w:val="00C602B7"/>
    <w:rsid w:val="00C60984"/>
    <w:rsid w:val="00C61318"/>
    <w:rsid w:val="00C61626"/>
    <w:rsid w:val="00C62356"/>
    <w:rsid w:val="00C633EC"/>
    <w:rsid w:val="00C659CB"/>
    <w:rsid w:val="00C65AB1"/>
    <w:rsid w:val="00C6645C"/>
    <w:rsid w:val="00C67045"/>
    <w:rsid w:val="00C705A2"/>
    <w:rsid w:val="00C706A8"/>
    <w:rsid w:val="00C70F7A"/>
    <w:rsid w:val="00C75BB5"/>
    <w:rsid w:val="00C75D17"/>
    <w:rsid w:val="00C76811"/>
    <w:rsid w:val="00C76E49"/>
    <w:rsid w:val="00C77AB0"/>
    <w:rsid w:val="00C800BC"/>
    <w:rsid w:val="00C81409"/>
    <w:rsid w:val="00C8147C"/>
    <w:rsid w:val="00C81721"/>
    <w:rsid w:val="00C820BA"/>
    <w:rsid w:val="00C8238C"/>
    <w:rsid w:val="00C83637"/>
    <w:rsid w:val="00C83884"/>
    <w:rsid w:val="00C83E06"/>
    <w:rsid w:val="00C84499"/>
    <w:rsid w:val="00C8464B"/>
    <w:rsid w:val="00C84808"/>
    <w:rsid w:val="00C8494F"/>
    <w:rsid w:val="00C852ED"/>
    <w:rsid w:val="00C858D0"/>
    <w:rsid w:val="00C85CEB"/>
    <w:rsid w:val="00C860B7"/>
    <w:rsid w:val="00C863E1"/>
    <w:rsid w:val="00C8681E"/>
    <w:rsid w:val="00C869C4"/>
    <w:rsid w:val="00C86F15"/>
    <w:rsid w:val="00C87A0A"/>
    <w:rsid w:val="00C87F63"/>
    <w:rsid w:val="00C908FA"/>
    <w:rsid w:val="00C91075"/>
    <w:rsid w:val="00C91373"/>
    <w:rsid w:val="00C91EA6"/>
    <w:rsid w:val="00C9292F"/>
    <w:rsid w:val="00C929FA"/>
    <w:rsid w:val="00C941C6"/>
    <w:rsid w:val="00C9461D"/>
    <w:rsid w:val="00C94768"/>
    <w:rsid w:val="00C9576C"/>
    <w:rsid w:val="00C9680C"/>
    <w:rsid w:val="00C96823"/>
    <w:rsid w:val="00C96EA4"/>
    <w:rsid w:val="00C971AA"/>
    <w:rsid w:val="00C9750C"/>
    <w:rsid w:val="00CA0508"/>
    <w:rsid w:val="00CA06E0"/>
    <w:rsid w:val="00CA1451"/>
    <w:rsid w:val="00CA1C1A"/>
    <w:rsid w:val="00CA21CB"/>
    <w:rsid w:val="00CA3A25"/>
    <w:rsid w:val="00CA4C02"/>
    <w:rsid w:val="00CA53F7"/>
    <w:rsid w:val="00CA6034"/>
    <w:rsid w:val="00CA643C"/>
    <w:rsid w:val="00CA6DFC"/>
    <w:rsid w:val="00CA6E26"/>
    <w:rsid w:val="00CA71E0"/>
    <w:rsid w:val="00CA72C2"/>
    <w:rsid w:val="00CA78C3"/>
    <w:rsid w:val="00CB23D1"/>
    <w:rsid w:val="00CB26FE"/>
    <w:rsid w:val="00CB36B6"/>
    <w:rsid w:val="00CB3ACB"/>
    <w:rsid w:val="00CB4254"/>
    <w:rsid w:val="00CB5F5F"/>
    <w:rsid w:val="00CB6CEF"/>
    <w:rsid w:val="00CB7231"/>
    <w:rsid w:val="00CB7FB7"/>
    <w:rsid w:val="00CC2B7D"/>
    <w:rsid w:val="00CC2B97"/>
    <w:rsid w:val="00CC386E"/>
    <w:rsid w:val="00CC47DE"/>
    <w:rsid w:val="00CC4926"/>
    <w:rsid w:val="00CC4CFB"/>
    <w:rsid w:val="00CC4D73"/>
    <w:rsid w:val="00CC4FD2"/>
    <w:rsid w:val="00CC5106"/>
    <w:rsid w:val="00CC659B"/>
    <w:rsid w:val="00CC7115"/>
    <w:rsid w:val="00CC7B5F"/>
    <w:rsid w:val="00CD08B1"/>
    <w:rsid w:val="00CD09EB"/>
    <w:rsid w:val="00CD0BE6"/>
    <w:rsid w:val="00CD0D2D"/>
    <w:rsid w:val="00CD1A3D"/>
    <w:rsid w:val="00CD1AD0"/>
    <w:rsid w:val="00CD1D84"/>
    <w:rsid w:val="00CD1EA6"/>
    <w:rsid w:val="00CD22A5"/>
    <w:rsid w:val="00CD2776"/>
    <w:rsid w:val="00CD28EC"/>
    <w:rsid w:val="00CD2F70"/>
    <w:rsid w:val="00CD36B5"/>
    <w:rsid w:val="00CD39B1"/>
    <w:rsid w:val="00CD4219"/>
    <w:rsid w:val="00CD5584"/>
    <w:rsid w:val="00CD5D60"/>
    <w:rsid w:val="00CD6610"/>
    <w:rsid w:val="00CD668A"/>
    <w:rsid w:val="00CE0080"/>
    <w:rsid w:val="00CE0A62"/>
    <w:rsid w:val="00CE12C5"/>
    <w:rsid w:val="00CE15FC"/>
    <w:rsid w:val="00CE27CF"/>
    <w:rsid w:val="00CE2E8F"/>
    <w:rsid w:val="00CE3D8E"/>
    <w:rsid w:val="00CE3DFD"/>
    <w:rsid w:val="00CE4280"/>
    <w:rsid w:val="00CE5232"/>
    <w:rsid w:val="00CE635B"/>
    <w:rsid w:val="00CE6601"/>
    <w:rsid w:val="00CE6F7B"/>
    <w:rsid w:val="00CE7715"/>
    <w:rsid w:val="00CF0EBA"/>
    <w:rsid w:val="00CF2284"/>
    <w:rsid w:val="00CF314C"/>
    <w:rsid w:val="00CF33EC"/>
    <w:rsid w:val="00CF4664"/>
    <w:rsid w:val="00CF5AD9"/>
    <w:rsid w:val="00CF6508"/>
    <w:rsid w:val="00CF670E"/>
    <w:rsid w:val="00CF719A"/>
    <w:rsid w:val="00CF7B25"/>
    <w:rsid w:val="00CF7D0A"/>
    <w:rsid w:val="00D005AE"/>
    <w:rsid w:val="00D01B1B"/>
    <w:rsid w:val="00D022F4"/>
    <w:rsid w:val="00D0271C"/>
    <w:rsid w:val="00D02DDD"/>
    <w:rsid w:val="00D0313B"/>
    <w:rsid w:val="00D03304"/>
    <w:rsid w:val="00D060A4"/>
    <w:rsid w:val="00D06B51"/>
    <w:rsid w:val="00D0757B"/>
    <w:rsid w:val="00D102D5"/>
    <w:rsid w:val="00D10B4A"/>
    <w:rsid w:val="00D117F4"/>
    <w:rsid w:val="00D12CA0"/>
    <w:rsid w:val="00D13792"/>
    <w:rsid w:val="00D14AA8"/>
    <w:rsid w:val="00D14ADA"/>
    <w:rsid w:val="00D14E6F"/>
    <w:rsid w:val="00D15A19"/>
    <w:rsid w:val="00D1616E"/>
    <w:rsid w:val="00D161E4"/>
    <w:rsid w:val="00D16229"/>
    <w:rsid w:val="00D16242"/>
    <w:rsid w:val="00D200BF"/>
    <w:rsid w:val="00D20395"/>
    <w:rsid w:val="00D21AF1"/>
    <w:rsid w:val="00D223B9"/>
    <w:rsid w:val="00D2245A"/>
    <w:rsid w:val="00D23799"/>
    <w:rsid w:val="00D244CD"/>
    <w:rsid w:val="00D2557B"/>
    <w:rsid w:val="00D259D9"/>
    <w:rsid w:val="00D25A87"/>
    <w:rsid w:val="00D25AFC"/>
    <w:rsid w:val="00D26908"/>
    <w:rsid w:val="00D3261D"/>
    <w:rsid w:val="00D338C9"/>
    <w:rsid w:val="00D3563D"/>
    <w:rsid w:val="00D35A69"/>
    <w:rsid w:val="00D35B77"/>
    <w:rsid w:val="00D37405"/>
    <w:rsid w:val="00D3743E"/>
    <w:rsid w:val="00D37C44"/>
    <w:rsid w:val="00D404F1"/>
    <w:rsid w:val="00D40505"/>
    <w:rsid w:val="00D4094E"/>
    <w:rsid w:val="00D416FB"/>
    <w:rsid w:val="00D42A63"/>
    <w:rsid w:val="00D42B23"/>
    <w:rsid w:val="00D42BC8"/>
    <w:rsid w:val="00D42EB1"/>
    <w:rsid w:val="00D42F11"/>
    <w:rsid w:val="00D44FB2"/>
    <w:rsid w:val="00D451E2"/>
    <w:rsid w:val="00D466AD"/>
    <w:rsid w:val="00D46811"/>
    <w:rsid w:val="00D47846"/>
    <w:rsid w:val="00D50AC8"/>
    <w:rsid w:val="00D51AE0"/>
    <w:rsid w:val="00D52977"/>
    <w:rsid w:val="00D52C37"/>
    <w:rsid w:val="00D52CB1"/>
    <w:rsid w:val="00D536E5"/>
    <w:rsid w:val="00D542D9"/>
    <w:rsid w:val="00D5488D"/>
    <w:rsid w:val="00D5512E"/>
    <w:rsid w:val="00D557B4"/>
    <w:rsid w:val="00D55921"/>
    <w:rsid w:val="00D5652B"/>
    <w:rsid w:val="00D56644"/>
    <w:rsid w:val="00D56811"/>
    <w:rsid w:val="00D56C77"/>
    <w:rsid w:val="00D57167"/>
    <w:rsid w:val="00D57EA2"/>
    <w:rsid w:val="00D60E10"/>
    <w:rsid w:val="00D60F5B"/>
    <w:rsid w:val="00D617D3"/>
    <w:rsid w:val="00D61E0A"/>
    <w:rsid w:val="00D61E6A"/>
    <w:rsid w:val="00D626FE"/>
    <w:rsid w:val="00D629DC"/>
    <w:rsid w:val="00D62DB0"/>
    <w:rsid w:val="00D6447A"/>
    <w:rsid w:val="00D645E5"/>
    <w:rsid w:val="00D664EF"/>
    <w:rsid w:val="00D66A70"/>
    <w:rsid w:val="00D67676"/>
    <w:rsid w:val="00D71B62"/>
    <w:rsid w:val="00D71CA0"/>
    <w:rsid w:val="00D738AF"/>
    <w:rsid w:val="00D73CA7"/>
    <w:rsid w:val="00D73CC6"/>
    <w:rsid w:val="00D74353"/>
    <w:rsid w:val="00D753B8"/>
    <w:rsid w:val="00D75807"/>
    <w:rsid w:val="00D76E59"/>
    <w:rsid w:val="00D77BB4"/>
    <w:rsid w:val="00D80596"/>
    <w:rsid w:val="00D80DA9"/>
    <w:rsid w:val="00D810EF"/>
    <w:rsid w:val="00D8153E"/>
    <w:rsid w:val="00D81697"/>
    <w:rsid w:val="00D83049"/>
    <w:rsid w:val="00D840BB"/>
    <w:rsid w:val="00D842DA"/>
    <w:rsid w:val="00D84314"/>
    <w:rsid w:val="00D84DF1"/>
    <w:rsid w:val="00D84EF3"/>
    <w:rsid w:val="00D84EFC"/>
    <w:rsid w:val="00D8598F"/>
    <w:rsid w:val="00D85C61"/>
    <w:rsid w:val="00D86674"/>
    <w:rsid w:val="00D8718F"/>
    <w:rsid w:val="00D872EC"/>
    <w:rsid w:val="00D879D5"/>
    <w:rsid w:val="00D904E2"/>
    <w:rsid w:val="00D90626"/>
    <w:rsid w:val="00D9130C"/>
    <w:rsid w:val="00D91BD0"/>
    <w:rsid w:val="00D93100"/>
    <w:rsid w:val="00D9318C"/>
    <w:rsid w:val="00D94E6A"/>
    <w:rsid w:val="00D9600A"/>
    <w:rsid w:val="00D9766D"/>
    <w:rsid w:val="00DA0347"/>
    <w:rsid w:val="00DA098D"/>
    <w:rsid w:val="00DA176E"/>
    <w:rsid w:val="00DA2073"/>
    <w:rsid w:val="00DA2281"/>
    <w:rsid w:val="00DA2527"/>
    <w:rsid w:val="00DA3545"/>
    <w:rsid w:val="00DA3817"/>
    <w:rsid w:val="00DA3EC0"/>
    <w:rsid w:val="00DA6A07"/>
    <w:rsid w:val="00DA6BA6"/>
    <w:rsid w:val="00DA6BB2"/>
    <w:rsid w:val="00DA779D"/>
    <w:rsid w:val="00DA7BFE"/>
    <w:rsid w:val="00DA7C9A"/>
    <w:rsid w:val="00DB0A64"/>
    <w:rsid w:val="00DB0CE7"/>
    <w:rsid w:val="00DB123E"/>
    <w:rsid w:val="00DB2187"/>
    <w:rsid w:val="00DB2358"/>
    <w:rsid w:val="00DB267A"/>
    <w:rsid w:val="00DB34C1"/>
    <w:rsid w:val="00DB4488"/>
    <w:rsid w:val="00DB54CD"/>
    <w:rsid w:val="00DB5C2A"/>
    <w:rsid w:val="00DB6886"/>
    <w:rsid w:val="00DB6CF3"/>
    <w:rsid w:val="00DB78F3"/>
    <w:rsid w:val="00DB7C43"/>
    <w:rsid w:val="00DC0221"/>
    <w:rsid w:val="00DC0253"/>
    <w:rsid w:val="00DC02D0"/>
    <w:rsid w:val="00DC0419"/>
    <w:rsid w:val="00DC0519"/>
    <w:rsid w:val="00DC080F"/>
    <w:rsid w:val="00DC101F"/>
    <w:rsid w:val="00DC1E23"/>
    <w:rsid w:val="00DC2BD1"/>
    <w:rsid w:val="00DC2BEF"/>
    <w:rsid w:val="00DC3951"/>
    <w:rsid w:val="00DC568E"/>
    <w:rsid w:val="00DC60D8"/>
    <w:rsid w:val="00DC645F"/>
    <w:rsid w:val="00DC729C"/>
    <w:rsid w:val="00DD0B68"/>
    <w:rsid w:val="00DD1393"/>
    <w:rsid w:val="00DD2340"/>
    <w:rsid w:val="00DD5103"/>
    <w:rsid w:val="00DD5180"/>
    <w:rsid w:val="00DD51E2"/>
    <w:rsid w:val="00DD5689"/>
    <w:rsid w:val="00DD6CDA"/>
    <w:rsid w:val="00DD7ABB"/>
    <w:rsid w:val="00DD7BB0"/>
    <w:rsid w:val="00DD7DA9"/>
    <w:rsid w:val="00DE0B2C"/>
    <w:rsid w:val="00DE2CDB"/>
    <w:rsid w:val="00DE3FAB"/>
    <w:rsid w:val="00DE4597"/>
    <w:rsid w:val="00DE47EA"/>
    <w:rsid w:val="00DF0A57"/>
    <w:rsid w:val="00DF1C90"/>
    <w:rsid w:val="00DF2211"/>
    <w:rsid w:val="00DF2D34"/>
    <w:rsid w:val="00DF3DB5"/>
    <w:rsid w:val="00DF3F0B"/>
    <w:rsid w:val="00DF4361"/>
    <w:rsid w:val="00DF4FAB"/>
    <w:rsid w:val="00DF51AC"/>
    <w:rsid w:val="00DF5EE2"/>
    <w:rsid w:val="00DF65E2"/>
    <w:rsid w:val="00DF6BD5"/>
    <w:rsid w:val="00DF708A"/>
    <w:rsid w:val="00DF74B1"/>
    <w:rsid w:val="00DF7AB5"/>
    <w:rsid w:val="00E0245B"/>
    <w:rsid w:val="00E025A1"/>
    <w:rsid w:val="00E027AF"/>
    <w:rsid w:val="00E0289C"/>
    <w:rsid w:val="00E03556"/>
    <w:rsid w:val="00E05B8C"/>
    <w:rsid w:val="00E05C60"/>
    <w:rsid w:val="00E06AEC"/>
    <w:rsid w:val="00E10F42"/>
    <w:rsid w:val="00E11763"/>
    <w:rsid w:val="00E1390E"/>
    <w:rsid w:val="00E149C2"/>
    <w:rsid w:val="00E15398"/>
    <w:rsid w:val="00E156E9"/>
    <w:rsid w:val="00E17FCB"/>
    <w:rsid w:val="00E200A2"/>
    <w:rsid w:val="00E207DC"/>
    <w:rsid w:val="00E2203C"/>
    <w:rsid w:val="00E222BE"/>
    <w:rsid w:val="00E22E0B"/>
    <w:rsid w:val="00E23C7E"/>
    <w:rsid w:val="00E254A5"/>
    <w:rsid w:val="00E25C0E"/>
    <w:rsid w:val="00E25C21"/>
    <w:rsid w:val="00E26227"/>
    <w:rsid w:val="00E2692A"/>
    <w:rsid w:val="00E26ACD"/>
    <w:rsid w:val="00E26B16"/>
    <w:rsid w:val="00E26BA0"/>
    <w:rsid w:val="00E26F0A"/>
    <w:rsid w:val="00E27866"/>
    <w:rsid w:val="00E27C5F"/>
    <w:rsid w:val="00E30674"/>
    <w:rsid w:val="00E30E54"/>
    <w:rsid w:val="00E318B5"/>
    <w:rsid w:val="00E31B59"/>
    <w:rsid w:val="00E32969"/>
    <w:rsid w:val="00E32C8D"/>
    <w:rsid w:val="00E331B2"/>
    <w:rsid w:val="00E3321E"/>
    <w:rsid w:val="00E3392E"/>
    <w:rsid w:val="00E33BB0"/>
    <w:rsid w:val="00E34A37"/>
    <w:rsid w:val="00E34E74"/>
    <w:rsid w:val="00E35489"/>
    <w:rsid w:val="00E358B3"/>
    <w:rsid w:val="00E35975"/>
    <w:rsid w:val="00E367D1"/>
    <w:rsid w:val="00E36CFE"/>
    <w:rsid w:val="00E41482"/>
    <w:rsid w:val="00E41C56"/>
    <w:rsid w:val="00E41C8B"/>
    <w:rsid w:val="00E421A1"/>
    <w:rsid w:val="00E42251"/>
    <w:rsid w:val="00E429BF"/>
    <w:rsid w:val="00E43F5C"/>
    <w:rsid w:val="00E44021"/>
    <w:rsid w:val="00E446E6"/>
    <w:rsid w:val="00E44A8F"/>
    <w:rsid w:val="00E44D18"/>
    <w:rsid w:val="00E45260"/>
    <w:rsid w:val="00E4607E"/>
    <w:rsid w:val="00E46A4D"/>
    <w:rsid w:val="00E46C97"/>
    <w:rsid w:val="00E47FB8"/>
    <w:rsid w:val="00E50699"/>
    <w:rsid w:val="00E5181A"/>
    <w:rsid w:val="00E51908"/>
    <w:rsid w:val="00E523D6"/>
    <w:rsid w:val="00E52DC5"/>
    <w:rsid w:val="00E53D71"/>
    <w:rsid w:val="00E53FE1"/>
    <w:rsid w:val="00E54382"/>
    <w:rsid w:val="00E5559F"/>
    <w:rsid w:val="00E570BC"/>
    <w:rsid w:val="00E57891"/>
    <w:rsid w:val="00E57BBC"/>
    <w:rsid w:val="00E60BF4"/>
    <w:rsid w:val="00E60FB5"/>
    <w:rsid w:val="00E624AD"/>
    <w:rsid w:val="00E62910"/>
    <w:rsid w:val="00E62A03"/>
    <w:rsid w:val="00E62F72"/>
    <w:rsid w:val="00E6308B"/>
    <w:rsid w:val="00E63141"/>
    <w:rsid w:val="00E63CD6"/>
    <w:rsid w:val="00E64FEB"/>
    <w:rsid w:val="00E653BD"/>
    <w:rsid w:val="00E65D50"/>
    <w:rsid w:val="00E664D2"/>
    <w:rsid w:val="00E70634"/>
    <w:rsid w:val="00E724A7"/>
    <w:rsid w:val="00E726D6"/>
    <w:rsid w:val="00E72742"/>
    <w:rsid w:val="00E72828"/>
    <w:rsid w:val="00E7314A"/>
    <w:rsid w:val="00E743A1"/>
    <w:rsid w:val="00E74874"/>
    <w:rsid w:val="00E748D5"/>
    <w:rsid w:val="00E7510E"/>
    <w:rsid w:val="00E751E0"/>
    <w:rsid w:val="00E768ED"/>
    <w:rsid w:val="00E76963"/>
    <w:rsid w:val="00E8040A"/>
    <w:rsid w:val="00E81C25"/>
    <w:rsid w:val="00E82425"/>
    <w:rsid w:val="00E82C54"/>
    <w:rsid w:val="00E838CD"/>
    <w:rsid w:val="00E851D5"/>
    <w:rsid w:val="00E85941"/>
    <w:rsid w:val="00E86C68"/>
    <w:rsid w:val="00E87A30"/>
    <w:rsid w:val="00E911C0"/>
    <w:rsid w:val="00E92358"/>
    <w:rsid w:val="00E92AC3"/>
    <w:rsid w:val="00E93247"/>
    <w:rsid w:val="00E9331D"/>
    <w:rsid w:val="00E93DA3"/>
    <w:rsid w:val="00E9474C"/>
    <w:rsid w:val="00E949D9"/>
    <w:rsid w:val="00E95092"/>
    <w:rsid w:val="00E9512B"/>
    <w:rsid w:val="00E95320"/>
    <w:rsid w:val="00E96304"/>
    <w:rsid w:val="00E97EDD"/>
    <w:rsid w:val="00EA00F1"/>
    <w:rsid w:val="00EA0E9C"/>
    <w:rsid w:val="00EA11CD"/>
    <w:rsid w:val="00EA1654"/>
    <w:rsid w:val="00EA1BC2"/>
    <w:rsid w:val="00EA3D33"/>
    <w:rsid w:val="00EA4D5C"/>
    <w:rsid w:val="00EA61DC"/>
    <w:rsid w:val="00EA6286"/>
    <w:rsid w:val="00EA637E"/>
    <w:rsid w:val="00EA79A3"/>
    <w:rsid w:val="00EB0F17"/>
    <w:rsid w:val="00EB13E2"/>
    <w:rsid w:val="00EB153A"/>
    <w:rsid w:val="00EB17B1"/>
    <w:rsid w:val="00EB201B"/>
    <w:rsid w:val="00EB24FE"/>
    <w:rsid w:val="00EB2E15"/>
    <w:rsid w:val="00EB346B"/>
    <w:rsid w:val="00EB44AC"/>
    <w:rsid w:val="00EB4992"/>
    <w:rsid w:val="00EB4FA1"/>
    <w:rsid w:val="00EB589C"/>
    <w:rsid w:val="00EB684A"/>
    <w:rsid w:val="00EB6B4B"/>
    <w:rsid w:val="00EC051F"/>
    <w:rsid w:val="00EC057D"/>
    <w:rsid w:val="00EC1199"/>
    <w:rsid w:val="00EC1516"/>
    <w:rsid w:val="00EC245F"/>
    <w:rsid w:val="00EC2918"/>
    <w:rsid w:val="00EC3EDF"/>
    <w:rsid w:val="00EC4209"/>
    <w:rsid w:val="00EC44C9"/>
    <w:rsid w:val="00EC4DBD"/>
    <w:rsid w:val="00EC5235"/>
    <w:rsid w:val="00EC664E"/>
    <w:rsid w:val="00EC679E"/>
    <w:rsid w:val="00EC68F8"/>
    <w:rsid w:val="00EC69D5"/>
    <w:rsid w:val="00EC6A9A"/>
    <w:rsid w:val="00EC6FEB"/>
    <w:rsid w:val="00EC7407"/>
    <w:rsid w:val="00ED0436"/>
    <w:rsid w:val="00ED0FDA"/>
    <w:rsid w:val="00ED191F"/>
    <w:rsid w:val="00ED1BE7"/>
    <w:rsid w:val="00ED24B0"/>
    <w:rsid w:val="00ED2719"/>
    <w:rsid w:val="00ED2AD5"/>
    <w:rsid w:val="00ED3357"/>
    <w:rsid w:val="00ED3442"/>
    <w:rsid w:val="00ED4EBB"/>
    <w:rsid w:val="00ED5D47"/>
    <w:rsid w:val="00EE0593"/>
    <w:rsid w:val="00EE1F56"/>
    <w:rsid w:val="00EE2BE4"/>
    <w:rsid w:val="00EE2C96"/>
    <w:rsid w:val="00EE30D7"/>
    <w:rsid w:val="00EE3CD2"/>
    <w:rsid w:val="00EE4179"/>
    <w:rsid w:val="00EE5BE8"/>
    <w:rsid w:val="00EE5FFF"/>
    <w:rsid w:val="00EE6477"/>
    <w:rsid w:val="00EE70F2"/>
    <w:rsid w:val="00EE78A9"/>
    <w:rsid w:val="00EE7B86"/>
    <w:rsid w:val="00EF0AB5"/>
    <w:rsid w:val="00EF0D93"/>
    <w:rsid w:val="00EF0ED2"/>
    <w:rsid w:val="00EF2891"/>
    <w:rsid w:val="00EF2D18"/>
    <w:rsid w:val="00EF3ADF"/>
    <w:rsid w:val="00EF4928"/>
    <w:rsid w:val="00EF5AB4"/>
    <w:rsid w:val="00EF5C8C"/>
    <w:rsid w:val="00EF6309"/>
    <w:rsid w:val="00EF6716"/>
    <w:rsid w:val="00EF67FA"/>
    <w:rsid w:val="00EF6845"/>
    <w:rsid w:val="00EF710D"/>
    <w:rsid w:val="00EF77F1"/>
    <w:rsid w:val="00EF7912"/>
    <w:rsid w:val="00F00512"/>
    <w:rsid w:val="00F00A26"/>
    <w:rsid w:val="00F013E7"/>
    <w:rsid w:val="00F01937"/>
    <w:rsid w:val="00F021AC"/>
    <w:rsid w:val="00F02862"/>
    <w:rsid w:val="00F02FD5"/>
    <w:rsid w:val="00F03C88"/>
    <w:rsid w:val="00F03CD3"/>
    <w:rsid w:val="00F042DD"/>
    <w:rsid w:val="00F0587B"/>
    <w:rsid w:val="00F0640E"/>
    <w:rsid w:val="00F069A2"/>
    <w:rsid w:val="00F06D84"/>
    <w:rsid w:val="00F107D2"/>
    <w:rsid w:val="00F1098F"/>
    <w:rsid w:val="00F10D1B"/>
    <w:rsid w:val="00F1246B"/>
    <w:rsid w:val="00F13661"/>
    <w:rsid w:val="00F13E15"/>
    <w:rsid w:val="00F13E2D"/>
    <w:rsid w:val="00F13E3D"/>
    <w:rsid w:val="00F1403B"/>
    <w:rsid w:val="00F14233"/>
    <w:rsid w:val="00F14444"/>
    <w:rsid w:val="00F144FB"/>
    <w:rsid w:val="00F15052"/>
    <w:rsid w:val="00F15704"/>
    <w:rsid w:val="00F16387"/>
    <w:rsid w:val="00F16467"/>
    <w:rsid w:val="00F164EA"/>
    <w:rsid w:val="00F1672E"/>
    <w:rsid w:val="00F16D57"/>
    <w:rsid w:val="00F172C5"/>
    <w:rsid w:val="00F1754C"/>
    <w:rsid w:val="00F203FD"/>
    <w:rsid w:val="00F20F95"/>
    <w:rsid w:val="00F2138F"/>
    <w:rsid w:val="00F225C9"/>
    <w:rsid w:val="00F23367"/>
    <w:rsid w:val="00F2359C"/>
    <w:rsid w:val="00F245C8"/>
    <w:rsid w:val="00F24A33"/>
    <w:rsid w:val="00F26B85"/>
    <w:rsid w:val="00F31316"/>
    <w:rsid w:val="00F31476"/>
    <w:rsid w:val="00F315A9"/>
    <w:rsid w:val="00F32530"/>
    <w:rsid w:val="00F32B69"/>
    <w:rsid w:val="00F35297"/>
    <w:rsid w:val="00F371AC"/>
    <w:rsid w:val="00F373DE"/>
    <w:rsid w:val="00F41A28"/>
    <w:rsid w:val="00F41CCD"/>
    <w:rsid w:val="00F41E05"/>
    <w:rsid w:val="00F43C03"/>
    <w:rsid w:val="00F44850"/>
    <w:rsid w:val="00F45229"/>
    <w:rsid w:val="00F45C5D"/>
    <w:rsid w:val="00F45F15"/>
    <w:rsid w:val="00F46DA0"/>
    <w:rsid w:val="00F47805"/>
    <w:rsid w:val="00F47BD2"/>
    <w:rsid w:val="00F501C1"/>
    <w:rsid w:val="00F52313"/>
    <w:rsid w:val="00F53005"/>
    <w:rsid w:val="00F5405D"/>
    <w:rsid w:val="00F54131"/>
    <w:rsid w:val="00F54141"/>
    <w:rsid w:val="00F55162"/>
    <w:rsid w:val="00F559E7"/>
    <w:rsid w:val="00F55A51"/>
    <w:rsid w:val="00F56BC8"/>
    <w:rsid w:val="00F57CD6"/>
    <w:rsid w:val="00F612AD"/>
    <w:rsid w:val="00F61405"/>
    <w:rsid w:val="00F6175E"/>
    <w:rsid w:val="00F62020"/>
    <w:rsid w:val="00F62C09"/>
    <w:rsid w:val="00F646EE"/>
    <w:rsid w:val="00F64CE4"/>
    <w:rsid w:val="00F65266"/>
    <w:rsid w:val="00F65608"/>
    <w:rsid w:val="00F6602F"/>
    <w:rsid w:val="00F6635E"/>
    <w:rsid w:val="00F703E5"/>
    <w:rsid w:val="00F706B9"/>
    <w:rsid w:val="00F7161E"/>
    <w:rsid w:val="00F729E1"/>
    <w:rsid w:val="00F72D4C"/>
    <w:rsid w:val="00F730E3"/>
    <w:rsid w:val="00F7457E"/>
    <w:rsid w:val="00F758E9"/>
    <w:rsid w:val="00F76F85"/>
    <w:rsid w:val="00F7706C"/>
    <w:rsid w:val="00F81E87"/>
    <w:rsid w:val="00F824AC"/>
    <w:rsid w:val="00F83DBE"/>
    <w:rsid w:val="00F83F9F"/>
    <w:rsid w:val="00F85997"/>
    <w:rsid w:val="00F86598"/>
    <w:rsid w:val="00F87B73"/>
    <w:rsid w:val="00F90B68"/>
    <w:rsid w:val="00F911B3"/>
    <w:rsid w:val="00F9123F"/>
    <w:rsid w:val="00F916B5"/>
    <w:rsid w:val="00F91E41"/>
    <w:rsid w:val="00F927D4"/>
    <w:rsid w:val="00F92E66"/>
    <w:rsid w:val="00F92EAB"/>
    <w:rsid w:val="00F92F6E"/>
    <w:rsid w:val="00F933C5"/>
    <w:rsid w:val="00F95137"/>
    <w:rsid w:val="00F9543B"/>
    <w:rsid w:val="00F9565E"/>
    <w:rsid w:val="00F95A36"/>
    <w:rsid w:val="00F95D9F"/>
    <w:rsid w:val="00F968CA"/>
    <w:rsid w:val="00FA0268"/>
    <w:rsid w:val="00FA088E"/>
    <w:rsid w:val="00FA14EF"/>
    <w:rsid w:val="00FA1636"/>
    <w:rsid w:val="00FA1A8F"/>
    <w:rsid w:val="00FA2D17"/>
    <w:rsid w:val="00FA3113"/>
    <w:rsid w:val="00FA348B"/>
    <w:rsid w:val="00FA3638"/>
    <w:rsid w:val="00FA519A"/>
    <w:rsid w:val="00FA6ED9"/>
    <w:rsid w:val="00FA731A"/>
    <w:rsid w:val="00FA77C3"/>
    <w:rsid w:val="00FB22DA"/>
    <w:rsid w:val="00FB29ED"/>
    <w:rsid w:val="00FB2D21"/>
    <w:rsid w:val="00FB3026"/>
    <w:rsid w:val="00FB4E8E"/>
    <w:rsid w:val="00FB5657"/>
    <w:rsid w:val="00FB7A9A"/>
    <w:rsid w:val="00FC1185"/>
    <w:rsid w:val="00FC17EB"/>
    <w:rsid w:val="00FC3ED0"/>
    <w:rsid w:val="00FC4098"/>
    <w:rsid w:val="00FC45C1"/>
    <w:rsid w:val="00FC4A03"/>
    <w:rsid w:val="00FC4E73"/>
    <w:rsid w:val="00FC5638"/>
    <w:rsid w:val="00FC56D3"/>
    <w:rsid w:val="00FC7828"/>
    <w:rsid w:val="00FD0640"/>
    <w:rsid w:val="00FD06F9"/>
    <w:rsid w:val="00FD37E9"/>
    <w:rsid w:val="00FD381A"/>
    <w:rsid w:val="00FD58ED"/>
    <w:rsid w:val="00FD5929"/>
    <w:rsid w:val="00FD6F79"/>
    <w:rsid w:val="00FD7818"/>
    <w:rsid w:val="00FD782D"/>
    <w:rsid w:val="00FE0EA2"/>
    <w:rsid w:val="00FE12B6"/>
    <w:rsid w:val="00FE1423"/>
    <w:rsid w:val="00FE156D"/>
    <w:rsid w:val="00FE15EB"/>
    <w:rsid w:val="00FE1CEC"/>
    <w:rsid w:val="00FE2506"/>
    <w:rsid w:val="00FE26F6"/>
    <w:rsid w:val="00FE2C5C"/>
    <w:rsid w:val="00FE30AB"/>
    <w:rsid w:val="00FE31C9"/>
    <w:rsid w:val="00FE4F86"/>
    <w:rsid w:val="00FE7426"/>
    <w:rsid w:val="00FE74C7"/>
    <w:rsid w:val="00FF0FF0"/>
    <w:rsid w:val="00FF3821"/>
    <w:rsid w:val="00FF479E"/>
    <w:rsid w:val="00FF5130"/>
    <w:rsid w:val="00FF562B"/>
    <w:rsid w:val="00FF56AE"/>
    <w:rsid w:val="00FF670C"/>
    <w:rsid w:val="00FF791F"/>
    <w:rsid w:val="2309B2DF"/>
    <w:rsid w:val="261DED35"/>
    <w:rsid w:val="553953E7"/>
    <w:rsid w:val="6C079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2"/>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2"/>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customStyle="1" w:styleId="Nevyeenzmnka1">
    <w:name w:val="Nevyřešená zmínka1"/>
    <w:basedOn w:val="Standardnpsmoodstavce"/>
    <w:uiPriority w:val="99"/>
    <w:semiHidden/>
    <w:unhideWhenUsed/>
    <w:rsid w:val="007F2867"/>
    <w:rPr>
      <w:color w:val="808080"/>
      <w:shd w:val="clear" w:color="auto" w:fill="E6E6E6"/>
    </w:rPr>
  </w:style>
  <w:style w:type="paragraph" w:customStyle="1" w:styleId="Odrka">
    <w:name w:val="Odrážka"/>
    <w:basedOn w:val="Zkladntext"/>
    <w:autoRedefine/>
    <w:qFormat/>
    <w:rsid w:val="006F4C90"/>
    <w:pPr>
      <w:numPr>
        <w:numId w:val="10"/>
      </w:numPr>
      <w:shd w:val="clear" w:color="auto" w:fill="FFFFFF"/>
      <w:spacing w:before="120" w:line="240" w:lineRule="auto"/>
      <w:jc w:val="both"/>
    </w:pPr>
    <w:rPr>
      <w:rFonts w:ascii="Arial" w:hAnsi="Arial"/>
      <w:sz w:val="20"/>
      <w:szCs w:val="16"/>
      <w:lang w:eastAsia="en-US"/>
    </w:rPr>
  </w:style>
  <w:style w:type="character" w:customStyle="1" w:styleId="Nevyeenzmnka2">
    <w:name w:val="Nevyřešená zmínka2"/>
    <w:basedOn w:val="Standardnpsmoodstavce"/>
    <w:uiPriority w:val="99"/>
    <w:semiHidden/>
    <w:unhideWhenUsed/>
    <w:rsid w:val="000243FE"/>
    <w:rPr>
      <w:color w:val="808080"/>
      <w:shd w:val="clear" w:color="auto" w:fill="E6E6E6"/>
    </w:rPr>
  </w:style>
  <w:style w:type="paragraph" w:styleId="Zkladntextodsazen">
    <w:name w:val="Body Text Indent"/>
    <w:basedOn w:val="Normln"/>
    <w:link w:val="ZkladntextodsazenChar"/>
    <w:semiHidden/>
    <w:unhideWhenUsed/>
    <w:rsid w:val="000E0776"/>
    <w:pPr>
      <w:ind w:left="283"/>
    </w:pPr>
  </w:style>
  <w:style w:type="character" w:customStyle="1" w:styleId="ZkladntextodsazenChar">
    <w:name w:val="Základní text odsazený Char"/>
    <w:basedOn w:val="Standardnpsmoodstavce"/>
    <w:link w:val="Zkladntextodsazen"/>
    <w:semiHidden/>
    <w:rsid w:val="000E0776"/>
    <w:rPr>
      <w:rFonts w:ascii="Arial" w:hAnsi="Arial"/>
      <w:szCs w:val="24"/>
    </w:rPr>
  </w:style>
  <w:style w:type="paragraph" w:customStyle="1" w:styleId="Textlnkuslovan">
    <w:name w:val="Text článku číslovaný"/>
    <w:basedOn w:val="Normln"/>
    <w:link w:val="TextlnkuslovanChar"/>
    <w:rsid w:val="008156C9"/>
    <w:pPr>
      <w:tabs>
        <w:tab w:val="num" w:pos="1474"/>
      </w:tabs>
      <w:ind w:left="1474" w:hanging="737"/>
      <w:jc w:val="both"/>
    </w:pPr>
    <w:rPr>
      <w:rFonts w:ascii="Calibri" w:hAnsi="Calibri"/>
      <w:sz w:val="22"/>
    </w:rPr>
  </w:style>
  <w:style w:type="paragraph" w:customStyle="1" w:styleId="lneksmlouvy">
    <w:name w:val="Článek smlouvy"/>
    <w:basedOn w:val="Normln"/>
    <w:next w:val="Textlnkuslovan"/>
    <w:rsid w:val="008156C9"/>
    <w:pPr>
      <w:keepNext/>
      <w:tabs>
        <w:tab w:val="num" w:pos="737"/>
      </w:tabs>
      <w:suppressAutoHyphens/>
      <w:spacing w:before="360"/>
      <w:ind w:left="737" w:hanging="737"/>
      <w:jc w:val="both"/>
      <w:outlineLvl w:val="0"/>
    </w:pPr>
    <w:rPr>
      <w:rFonts w:ascii="Calibri" w:hAnsi="Calibri"/>
      <w:b/>
      <w:sz w:val="22"/>
      <w:lang w:eastAsia="en-US"/>
    </w:rPr>
  </w:style>
  <w:style w:type="character" w:customStyle="1" w:styleId="TextlnkuslovanChar">
    <w:name w:val="Text článku číslovaný Char"/>
    <w:basedOn w:val="Standardnpsmoodstavce"/>
    <w:link w:val="Textlnkuslovan"/>
    <w:rsid w:val="008156C9"/>
    <w:rPr>
      <w:rFonts w:ascii="Calibri" w:hAnsi="Calibri"/>
      <w:sz w:val="22"/>
      <w:szCs w:val="24"/>
    </w:rPr>
  </w:style>
  <w:style w:type="character" w:styleId="Nevyeenzmnka">
    <w:name w:val="Unresolved Mention"/>
    <w:basedOn w:val="Standardnpsmoodstavce"/>
    <w:uiPriority w:val="99"/>
    <w:semiHidden/>
    <w:unhideWhenUsed/>
    <w:rsid w:val="00136E69"/>
    <w:rPr>
      <w:color w:val="605E5C"/>
      <w:shd w:val="clear" w:color="auto" w:fill="E1DFDD"/>
    </w:rPr>
  </w:style>
  <w:style w:type="paragraph" w:customStyle="1" w:styleId="Odstavecsmlouvy">
    <w:name w:val="Odstavec smlouvy"/>
    <w:basedOn w:val="Normln"/>
    <w:link w:val="OdstavecsmlouvyChar"/>
    <w:uiPriority w:val="99"/>
    <w:rsid w:val="002963DE"/>
    <w:pPr>
      <w:spacing w:after="150" w:line="288" w:lineRule="auto"/>
      <w:ind w:left="426" w:hanging="432"/>
      <w:jc w:val="both"/>
    </w:pPr>
    <w:rPr>
      <w:rFonts w:ascii="Tahoma" w:hAnsi="Tahoma"/>
      <w:color w:val="58595B"/>
      <w:sz w:val="18"/>
      <w:szCs w:val="18"/>
      <w:lang w:eastAsia="en-US"/>
    </w:rPr>
  </w:style>
  <w:style w:type="character" w:customStyle="1" w:styleId="OdstavecsmlouvyChar">
    <w:name w:val="Odstavec smlouvy Char"/>
    <w:basedOn w:val="Standardnpsmoodstavce"/>
    <w:link w:val="Odstavecsmlouvy"/>
    <w:uiPriority w:val="99"/>
    <w:locked/>
    <w:rsid w:val="002963DE"/>
    <w:rPr>
      <w:rFonts w:ascii="Tahoma" w:hAnsi="Tahoma"/>
      <w:color w:val="58595B"/>
      <w:sz w:val="18"/>
      <w:szCs w:val="18"/>
      <w:lang w:eastAsia="en-US"/>
    </w:rPr>
  </w:style>
  <w:style w:type="paragraph" w:styleId="Seznamsodrkami3">
    <w:name w:val="List Bullet 3"/>
    <w:basedOn w:val="Normln"/>
    <w:semiHidden/>
    <w:unhideWhenUsed/>
    <w:rsid w:val="005B6E3A"/>
    <w:pPr>
      <w:numPr>
        <w:numId w:val="12"/>
      </w:numPr>
      <w:tabs>
        <w:tab w:val="clear" w:pos="926"/>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96367529">
      <w:bodyDiv w:val="1"/>
      <w:marLeft w:val="0"/>
      <w:marRight w:val="0"/>
      <w:marTop w:val="0"/>
      <w:marBottom w:val="0"/>
      <w:divBdr>
        <w:top w:val="none" w:sz="0" w:space="0" w:color="auto"/>
        <w:left w:val="none" w:sz="0" w:space="0" w:color="auto"/>
        <w:bottom w:val="none" w:sz="0" w:space="0" w:color="auto"/>
        <w:right w:val="none" w:sz="0" w:space="0" w:color="auto"/>
      </w:divBdr>
      <w:divsChild>
        <w:div w:id="1225995211">
          <w:marLeft w:val="0"/>
          <w:marRight w:val="0"/>
          <w:marTop w:val="0"/>
          <w:marBottom w:val="0"/>
          <w:divBdr>
            <w:top w:val="none" w:sz="0" w:space="0" w:color="auto"/>
            <w:left w:val="none" w:sz="0" w:space="0" w:color="auto"/>
            <w:bottom w:val="none" w:sz="0" w:space="0" w:color="auto"/>
            <w:right w:val="none" w:sz="0" w:space="0" w:color="auto"/>
          </w:divBdr>
          <w:divsChild>
            <w:div w:id="957225437">
              <w:marLeft w:val="0"/>
              <w:marRight w:val="0"/>
              <w:marTop w:val="0"/>
              <w:marBottom w:val="0"/>
              <w:divBdr>
                <w:top w:val="none" w:sz="0" w:space="0" w:color="auto"/>
                <w:left w:val="none" w:sz="0" w:space="0" w:color="auto"/>
                <w:bottom w:val="none" w:sz="0" w:space="0" w:color="auto"/>
                <w:right w:val="none" w:sz="0" w:space="0" w:color="auto"/>
              </w:divBdr>
              <w:divsChild>
                <w:div w:id="323513510">
                  <w:marLeft w:val="0"/>
                  <w:marRight w:val="0"/>
                  <w:marTop w:val="0"/>
                  <w:marBottom w:val="0"/>
                  <w:divBdr>
                    <w:top w:val="none" w:sz="0" w:space="0" w:color="auto"/>
                    <w:left w:val="none" w:sz="0" w:space="0" w:color="auto"/>
                    <w:bottom w:val="none" w:sz="0" w:space="0" w:color="auto"/>
                    <w:right w:val="none" w:sz="0" w:space="0" w:color="auto"/>
                  </w:divBdr>
                  <w:divsChild>
                    <w:div w:id="1563101162">
                      <w:marLeft w:val="0"/>
                      <w:marRight w:val="0"/>
                      <w:marTop w:val="0"/>
                      <w:marBottom w:val="0"/>
                      <w:divBdr>
                        <w:top w:val="none" w:sz="0" w:space="0" w:color="auto"/>
                        <w:left w:val="none" w:sz="0" w:space="0" w:color="auto"/>
                        <w:bottom w:val="none" w:sz="0" w:space="0" w:color="auto"/>
                        <w:right w:val="none" w:sz="0" w:space="0" w:color="auto"/>
                      </w:divBdr>
                      <w:divsChild>
                        <w:div w:id="404106109">
                          <w:marLeft w:val="0"/>
                          <w:marRight w:val="0"/>
                          <w:marTop w:val="0"/>
                          <w:marBottom w:val="0"/>
                          <w:divBdr>
                            <w:top w:val="none" w:sz="0" w:space="0" w:color="auto"/>
                            <w:left w:val="none" w:sz="0" w:space="0" w:color="auto"/>
                            <w:bottom w:val="none" w:sz="0" w:space="0" w:color="auto"/>
                            <w:right w:val="none" w:sz="0" w:space="0" w:color="auto"/>
                          </w:divBdr>
                          <w:divsChild>
                            <w:div w:id="1876888794">
                              <w:marLeft w:val="0"/>
                              <w:marRight w:val="0"/>
                              <w:marTop w:val="0"/>
                              <w:marBottom w:val="0"/>
                              <w:divBdr>
                                <w:top w:val="none" w:sz="0" w:space="0" w:color="auto"/>
                                <w:left w:val="none" w:sz="0" w:space="0" w:color="auto"/>
                                <w:bottom w:val="none" w:sz="0" w:space="0" w:color="auto"/>
                                <w:right w:val="none" w:sz="0" w:space="0" w:color="auto"/>
                              </w:divBdr>
                              <w:divsChild>
                                <w:div w:id="990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688331626">
      <w:bodyDiv w:val="1"/>
      <w:marLeft w:val="0"/>
      <w:marRight w:val="0"/>
      <w:marTop w:val="0"/>
      <w:marBottom w:val="0"/>
      <w:divBdr>
        <w:top w:val="none" w:sz="0" w:space="0" w:color="auto"/>
        <w:left w:val="none" w:sz="0" w:space="0" w:color="auto"/>
        <w:bottom w:val="none" w:sz="0" w:space="0" w:color="auto"/>
        <w:right w:val="none" w:sz="0" w:space="0" w:color="auto"/>
      </w:divBdr>
      <w:divsChild>
        <w:div w:id="729154554">
          <w:marLeft w:val="0"/>
          <w:marRight w:val="0"/>
          <w:marTop w:val="0"/>
          <w:marBottom w:val="0"/>
          <w:divBdr>
            <w:top w:val="none" w:sz="0" w:space="0" w:color="auto"/>
            <w:left w:val="none" w:sz="0" w:space="0" w:color="auto"/>
            <w:bottom w:val="none" w:sz="0" w:space="0" w:color="auto"/>
            <w:right w:val="none" w:sz="0" w:space="0" w:color="auto"/>
          </w:divBdr>
          <w:divsChild>
            <w:div w:id="902906916">
              <w:marLeft w:val="0"/>
              <w:marRight w:val="0"/>
              <w:marTop w:val="0"/>
              <w:marBottom w:val="0"/>
              <w:divBdr>
                <w:top w:val="none" w:sz="0" w:space="0" w:color="auto"/>
                <w:left w:val="none" w:sz="0" w:space="0" w:color="auto"/>
                <w:bottom w:val="none" w:sz="0" w:space="0" w:color="auto"/>
                <w:right w:val="none" w:sz="0" w:space="0" w:color="auto"/>
              </w:divBdr>
              <w:divsChild>
                <w:div w:id="1300305429">
                  <w:marLeft w:val="0"/>
                  <w:marRight w:val="0"/>
                  <w:marTop w:val="0"/>
                  <w:marBottom w:val="0"/>
                  <w:divBdr>
                    <w:top w:val="none" w:sz="0" w:space="0" w:color="auto"/>
                    <w:left w:val="none" w:sz="0" w:space="0" w:color="auto"/>
                    <w:bottom w:val="none" w:sz="0" w:space="0" w:color="auto"/>
                    <w:right w:val="none" w:sz="0" w:space="0" w:color="auto"/>
                  </w:divBdr>
                  <w:divsChild>
                    <w:div w:id="665985929">
                      <w:marLeft w:val="0"/>
                      <w:marRight w:val="0"/>
                      <w:marTop w:val="0"/>
                      <w:marBottom w:val="0"/>
                      <w:divBdr>
                        <w:top w:val="none" w:sz="0" w:space="0" w:color="auto"/>
                        <w:left w:val="none" w:sz="0" w:space="0" w:color="auto"/>
                        <w:bottom w:val="none" w:sz="0" w:space="0" w:color="auto"/>
                        <w:right w:val="none" w:sz="0" w:space="0" w:color="auto"/>
                      </w:divBdr>
                      <w:divsChild>
                        <w:div w:id="841050067">
                          <w:marLeft w:val="0"/>
                          <w:marRight w:val="0"/>
                          <w:marTop w:val="0"/>
                          <w:marBottom w:val="0"/>
                          <w:divBdr>
                            <w:top w:val="none" w:sz="0" w:space="0" w:color="auto"/>
                            <w:left w:val="none" w:sz="0" w:space="0" w:color="auto"/>
                            <w:bottom w:val="none" w:sz="0" w:space="0" w:color="auto"/>
                            <w:right w:val="none" w:sz="0" w:space="0" w:color="auto"/>
                          </w:divBdr>
                          <w:divsChild>
                            <w:div w:id="1628195499">
                              <w:marLeft w:val="0"/>
                              <w:marRight w:val="0"/>
                              <w:marTop w:val="0"/>
                              <w:marBottom w:val="0"/>
                              <w:divBdr>
                                <w:top w:val="none" w:sz="0" w:space="0" w:color="auto"/>
                                <w:left w:val="none" w:sz="0" w:space="0" w:color="auto"/>
                                <w:bottom w:val="none" w:sz="0" w:space="0" w:color="auto"/>
                                <w:right w:val="none" w:sz="0" w:space="0" w:color="auto"/>
                              </w:divBdr>
                              <w:divsChild>
                                <w:div w:id="673724676">
                                  <w:marLeft w:val="0"/>
                                  <w:marRight w:val="0"/>
                                  <w:marTop w:val="0"/>
                                  <w:marBottom w:val="0"/>
                                  <w:divBdr>
                                    <w:top w:val="none" w:sz="0" w:space="0" w:color="auto"/>
                                    <w:left w:val="none" w:sz="0" w:space="0" w:color="auto"/>
                                    <w:bottom w:val="none" w:sz="0" w:space="0" w:color="auto"/>
                                    <w:right w:val="none" w:sz="0" w:space="0" w:color="auto"/>
                                  </w:divBdr>
                                  <w:divsChild>
                                    <w:div w:id="1429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20082">
      <w:bodyDiv w:val="1"/>
      <w:marLeft w:val="0"/>
      <w:marRight w:val="0"/>
      <w:marTop w:val="0"/>
      <w:marBottom w:val="0"/>
      <w:divBdr>
        <w:top w:val="none" w:sz="0" w:space="0" w:color="auto"/>
        <w:left w:val="none" w:sz="0" w:space="0" w:color="auto"/>
        <w:bottom w:val="none" w:sz="0" w:space="0" w:color="auto"/>
        <w:right w:val="none" w:sz="0" w:space="0" w:color="auto"/>
      </w:divBdr>
      <w:divsChild>
        <w:div w:id="244874937">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416100241">
                  <w:marLeft w:val="0"/>
                  <w:marRight w:val="0"/>
                  <w:marTop w:val="0"/>
                  <w:marBottom w:val="0"/>
                  <w:divBdr>
                    <w:top w:val="none" w:sz="0" w:space="0" w:color="auto"/>
                    <w:left w:val="none" w:sz="0" w:space="0" w:color="auto"/>
                    <w:bottom w:val="none" w:sz="0" w:space="0" w:color="auto"/>
                    <w:right w:val="none" w:sz="0" w:space="0" w:color="auto"/>
                  </w:divBdr>
                  <w:divsChild>
                    <w:div w:id="2023162467">
                      <w:marLeft w:val="0"/>
                      <w:marRight w:val="0"/>
                      <w:marTop w:val="0"/>
                      <w:marBottom w:val="0"/>
                      <w:divBdr>
                        <w:top w:val="none" w:sz="0" w:space="0" w:color="auto"/>
                        <w:left w:val="none" w:sz="0" w:space="0" w:color="auto"/>
                        <w:bottom w:val="none" w:sz="0" w:space="0" w:color="auto"/>
                        <w:right w:val="none" w:sz="0" w:space="0" w:color="auto"/>
                      </w:divBdr>
                      <w:divsChild>
                        <w:div w:id="935017559">
                          <w:marLeft w:val="0"/>
                          <w:marRight w:val="0"/>
                          <w:marTop w:val="0"/>
                          <w:marBottom w:val="0"/>
                          <w:divBdr>
                            <w:top w:val="none" w:sz="0" w:space="0" w:color="auto"/>
                            <w:left w:val="none" w:sz="0" w:space="0" w:color="auto"/>
                            <w:bottom w:val="none" w:sz="0" w:space="0" w:color="auto"/>
                            <w:right w:val="none" w:sz="0" w:space="0" w:color="auto"/>
                          </w:divBdr>
                          <w:divsChild>
                            <w:div w:id="1916427115">
                              <w:marLeft w:val="0"/>
                              <w:marRight w:val="0"/>
                              <w:marTop w:val="0"/>
                              <w:marBottom w:val="0"/>
                              <w:divBdr>
                                <w:top w:val="none" w:sz="0" w:space="0" w:color="auto"/>
                                <w:left w:val="none" w:sz="0" w:space="0" w:color="auto"/>
                                <w:bottom w:val="none" w:sz="0" w:space="0" w:color="auto"/>
                                <w:right w:val="none" w:sz="0" w:space="0" w:color="auto"/>
                              </w:divBdr>
                              <w:divsChild>
                                <w:div w:id="3112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859166">
      <w:bodyDiv w:val="1"/>
      <w:marLeft w:val="0"/>
      <w:marRight w:val="0"/>
      <w:marTop w:val="0"/>
      <w:marBottom w:val="0"/>
      <w:divBdr>
        <w:top w:val="none" w:sz="0" w:space="0" w:color="auto"/>
        <w:left w:val="none" w:sz="0" w:space="0" w:color="auto"/>
        <w:bottom w:val="none" w:sz="0" w:space="0" w:color="auto"/>
        <w:right w:val="none" w:sz="0" w:space="0" w:color="auto"/>
      </w:divBdr>
    </w:div>
    <w:div w:id="1160534326">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26081680">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5781249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97288892">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11906555">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Motiv sady Office">
  <a:themeElements>
    <a:clrScheme name="Vlastní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978421-57b6-4f92-99cf-9987c08c8852">IPDCZ-93219753-34</_dlc_DocId>
    <_dlc_DocIdUrl xmlns="8d978421-57b6-4f92-99cf-9987c08c8852">
      <Url>https://eon-ipd-cz.in.jme.cz/pr/Alcatraz/_layouts/15/DocIdRedir.aspx?ID=IPDCZ-93219753-34</Url>
      <Description>IPDCZ-93219753-34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AF8EB67E2CCC3E47AF95358D5F1A9B86" ma:contentTypeVersion="0" ma:contentTypeDescription="Vytvoří nový dokument" ma:contentTypeScope="" ma:versionID="49eddf4ad6e6bdaacf4eb591172a9b8e">
  <xsd:schema xmlns:xsd="http://www.w3.org/2001/XMLSchema" xmlns:xs="http://www.w3.org/2001/XMLSchema" xmlns:p="http://schemas.microsoft.com/office/2006/metadata/properties" xmlns:ns2="8d978421-57b6-4f92-99cf-9987c08c8852" targetNamespace="http://schemas.microsoft.com/office/2006/metadata/properties" ma:root="true" ma:fieldsID="596598c951fc81308e074c1d8d36741e" ns2:_="">
    <xsd:import namespace="8d978421-57b6-4f92-99cf-9987c08c88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8421-57b6-4f92-99cf-9987c08c885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7850A-749F-4943-8DB5-81BC866349E5}">
  <ds:schemaRefs>
    <ds:schemaRef ds:uri="http://schemas.microsoft.com/office/2006/metadata/properties"/>
    <ds:schemaRef ds:uri="http://schemas.microsoft.com/office/infopath/2007/PartnerControls"/>
    <ds:schemaRef ds:uri="8d978421-57b6-4f92-99cf-9987c08c8852"/>
  </ds:schemaRefs>
</ds:datastoreItem>
</file>

<file path=customXml/itemProps2.xml><?xml version="1.0" encoding="utf-8"?>
<ds:datastoreItem xmlns:ds="http://schemas.openxmlformats.org/officeDocument/2006/customXml" ds:itemID="{4E0AF5C3-B413-48FB-8AA0-8763915A04F2}">
  <ds:schemaRefs>
    <ds:schemaRef ds:uri="http://schemas.microsoft.com/sharepoint/v3/contenttype/forms"/>
  </ds:schemaRefs>
</ds:datastoreItem>
</file>

<file path=customXml/itemProps3.xml><?xml version="1.0" encoding="utf-8"?>
<ds:datastoreItem xmlns:ds="http://schemas.openxmlformats.org/officeDocument/2006/customXml" ds:itemID="{311C3034-806A-4DEB-AF66-5A39C277151B}">
  <ds:schemaRefs>
    <ds:schemaRef ds:uri="http://schemas.microsoft.com/sharepoint/events"/>
  </ds:schemaRefs>
</ds:datastoreItem>
</file>

<file path=customXml/itemProps4.xml><?xml version="1.0" encoding="utf-8"?>
<ds:datastoreItem xmlns:ds="http://schemas.openxmlformats.org/officeDocument/2006/customXml" ds:itemID="{3974C3B4-FE6E-4DD9-AE4C-A517DB3636C3}">
  <ds:schemaRefs>
    <ds:schemaRef ds:uri="http://schemas.openxmlformats.org/officeDocument/2006/bibliography"/>
  </ds:schemaRefs>
</ds:datastoreItem>
</file>

<file path=customXml/itemProps5.xml><?xml version="1.0" encoding="utf-8"?>
<ds:datastoreItem xmlns:ds="http://schemas.openxmlformats.org/officeDocument/2006/customXml" ds:itemID="{B94CCD72-7D16-4595-B8D4-4B4C3289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8421-57b6-4f92-99cf-9987c08c8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13545</Words>
  <Characters>79916</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2021-09-06T10:57:00Z</dcterms:created>
  <dcterms:modified xsi:type="dcterms:W3CDTF">2021-10-27T07:39:00Z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0x010100AF8EB67E2CCC3E47AF95358D5F1A9B86</vt:lpwstr>
  </property>
  <property fmtid="{D5CDD505-2E9C-101B-9397-08002B2CF9AE}" pid="3" name="_dlc_DocIdItemGuid">
    <vt:lpwstr>0de245bd-a41a-4a21-a7d7-998eb1e3dd06</vt:lpwstr>
  </property>
</Properties>
</file>