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F49" w:rsidRDefault="00C33F49"/>
    <w:p w:rsidR="00C33F49" w:rsidRDefault="00C33F49" w:rsidP="00C33F49"/>
    <w:p w:rsidR="00D00866" w:rsidRPr="00AB7A2D" w:rsidRDefault="00C33F49" w:rsidP="00660355">
      <w:pPr>
        <w:rPr>
          <w:rFonts w:ascii="Arial" w:hAnsi="Arial" w:cs="Arial"/>
          <w:i/>
        </w:rPr>
      </w:pPr>
      <w:r w:rsidRPr="00AB7A2D">
        <w:rPr>
          <w:rFonts w:ascii="Arial" w:hAnsi="Arial" w:cs="Arial"/>
          <w:i/>
        </w:rPr>
        <w:t>Poznámka: uchazeč doplní seznam významných poddodavatelů</w:t>
      </w:r>
      <w:r w:rsidR="00D00866" w:rsidRPr="00AB7A2D">
        <w:rPr>
          <w:rFonts w:ascii="Arial" w:hAnsi="Arial" w:cs="Arial"/>
          <w:i/>
        </w:rPr>
        <w:t>.</w:t>
      </w:r>
      <w:r w:rsidR="00D00866" w:rsidRPr="00AB7A2D">
        <w:rPr>
          <w:rFonts w:ascii="Arial" w:hAnsi="Arial" w:cs="Arial"/>
          <w:szCs w:val="18"/>
          <w:vertAlign w:val="superscript"/>
        </w:rPr>
        <w:t>1</w:t>
      </w:r>
      <w:r w:rsidR="00D00866" w:rsidRPr="00AB7A2D">
        <w:rPr>
          <w:rFonts w:ascii="Arial" w:hAnsi="Arial" w:cs="Arial"/>
          <w:i/>
        </w:rPr>
        <w:t xml:space="preserve"> </w:t>
      </w:r>
      <w:r w:rsidR="00B136EA" w:rsidRPr="00AB7A2D">
        <w:rPr>
          <w:rFonts w:ascii="Arial" w:hAnsi="Arial" w:cs="Arial"/>
          <w:i/>
        </w:rPr>
        <w:t>Významným poddodavatelem se rozumí poddodavatel vykonávající kup</w:t>
      </w:r>
      <w:r w:rsidR="00D00866" w:rsidRPr="00AB7A2D">
        <w:rPr>
          <w:rFonts w:ascii="Arial" w:hAnsi="Arial" w:cs="Arial"/>
          <w:i/>
        </w:rPr>
        <w:t xml:space="preserve">ujícím určené významné činnosti </w:t>
      </w:r>
      <w:r w:rsidR="00B136EA" w:rsidRPr="00AB7A2D">
        <w:rPr>
          <w:rFonts w:ascii="Arial" w:hAnsi="Arial" w:cs="Arial"/>
          <w:i/>
        </w:rPr>
        <w:t>spočívající ve výrobě kabelů, výrobě armatur a provedení šéfmontáže</w:t>
      </w:r>
      <w:r w:rsidR="00D00866" w:rsidRPr="00AB7A2D">
        <w:rPr>
          <w:rFonts w:ascii="Arial" w:hAnsi="Arial" w:cs="Arial"/>
          <w:i/>
        </w:rPr>
        <w:t xml:space="preserve">. </w:t>
      </w:r>
      <w:r w:rsidR="00B136EA" w:rsidRPr="00AB7A2D">
        <w:rPr>
          <w:rFonts w:ascii="Arial" w:hAnsi="Arial" w:cs="Arial"/>
          <w:i/>
        </w:rPr>
        <w:t>Nemá-li prodávající žádné významné poddodavatele,</w:t>
      </w:r>
      <w:r w:rsidR="00D00866" w:rsidRPr="00AB7A2D">
        <w:rPr>
          <w:rFonts w:ascii="Arial" w:hAnsi="Arial" w:cs="Arial"/>
          <w:i/>
        </w:rPr>
        <w:t xml:space="preserve"> výslovně to uvede zde.</w:t>
      </w:r>
      <w:r w:rsidR="00B136EA" w:rsidRPr="00AB7A2D">
        <w:rPr>
          <w:rFonts w:ascii="Arial" w:hAnsi="Arial" w:cs="Arial"/>
          <w:i/>
        </w:rPr>
        <w:t xml:space="preserve"> </w:t>
      </w:r>
    </w:p>
    <w:p w:rsidR="00660355" w:rsidRDefault="00660355" w:rsidP="00660355">
      <w:pPr>
        <w:rPr>
          <w:i/>
        </w:rPr>
      </w:pPr>
    </w:p>
    <w:p w:rsidR="00660355" w:rsidRDefault="00660355" w:rsidP="00660355">
      <w:pPr>
        <w:rPr>
          <w:i/>
        </w:rPr>
      </w:pPr>
    </w:p>
    <w:p w:rsidR="00660355" w:rsidRPr="00660355" w:rsidRDefault="00660355" w:rsidP="00660355">
      <w:pPr>
        <w:rPr>
          <w:i/>
        </w:rPr>
      </w:pPr>
    </w:p>
    <w:p w:rsidR="00D00866" w:rsidRDefault="00D00866" w:rsidP="00660355">
      <w:pPr>
        <w:pStyle w:val="Zkladntext2"/>
        <w:spacing w:after="0" w:line="360" w:lineRule="auto"/>
        <w:rPr>
          <w:sz w:val="20"/>
        </w:rPr>
      </w:pPr>
      <w:r w:rsidRPr="006717CB">
        <w:rPr>
          <w:sz w:val="20"/>
        </w:rPr>
        <w:t xml:space="preserve">Já (my) níže podepsaný(í) jako dodavatel </w:t>
      </w:r>
      <w:r w:rsidRPr="00B809FD">
        <w:rPr>
          <w:rFonts w:cs="Arial"/>
          <w:sz w:val="20"/>
          <w:highlight w:val="green"/>
        </w:rPr>
        <w:t>doplní</w:t>
      </w:r>
      <w:r w:rsidRPr="00D00866">
        <w:rPr>
          <w:rFonts w:cs="Arial"/>
          <w:sz w:val="20"/>
          <w:highlight w:val="green"/>
        </w:rPr>
        <w:t xml:space="preserve"> uchazeč</w:t>
      </w:r>
      <w:r w:rsidRPr="006717CB">
        <w:rPr>
          <w:sz w:val="20"/>
        </w:rPr>
        <w:t xml:space="preserve"> (obchodní firma</w:t>
      </w:r>
      <w:r>
        <w:rPr>
          <w:sz w:val="20"/>
        </w:rPr>
        <w:t xml:space="preserve"> nebo jméno) čestně prohlašuji(</w:t>
      </w:r>
      <w:proofErr w:type="spellStart"/>
      <w:r>
        <w:rPr>
          <w:sz w:val="20"/>
        </w:rPr>
        <w:t>eme</w:t>
      </w:r>
      <w:proofErr w:type="spellEnd"/>
      <w:r>
        <w:rPr>
          <w:sz w:val="20"/>
        </w:rPr>
        <w:t xml:space="preserve">), že </w:t>
      </w:r>
      <w:r w:rsidRPr="00D00866">
        <w:rPr>
          <w:sz w:val="20"/>
        </w:rPr>
        <w:t xml:space="preserve">významné činnosti spočívající ve </w:t>
      </w:r>
      <w:r w:rsidRPr="00660355">
        <w:rPr>
          <w:sz w:val="20"/>
          <w:u w:val="single"/>
        </w:rPr>
        <w:t>výrobě kabelů, výrobě armatur a provedení šéfmontáže</w:t>
      </w:r>
      <w:r w:rsidR="00C20A24">
        <w:rPr>
          <w:sz w:val="20"/>
        </w:rPr>
        <w:t xml:space="preserve"> budu vykonávat:</w:t>
      </w:r>
    </w:p>
    <w:p w:rsidR="00660355" w:rsidRDefault="00660355" w:rsidP="00660355">
      <w:pPr>
        <w:pStyle w:val="Zkladntext2"/>
        <w:spacing w:after="0" w:line="240" w:lineRule="auto"/>
        <w:rPr>
          <w:sz w:val="20"/>
        </w:rPr>
      </w:pPr>
    </w:p>
    <w:p w:rsidR="00C20A24" w:rsidRDefault="00D00866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 w:rsidRPr="00C20A24">
        <w:rPr>
          <w:sz w:val="20"/>
        </w:rPr>
        <w:t>prostřednictvím níže uve</w:t>
      </w:r>
      <w:r w:rsidR="00C20A24">
        <w:rPr>
          <w:sz w:val="20"/>
        </w:rPr>
        <w:t>dených významných poddodavatelů</w:t>
      </w:r>
      <w:r w:rsidR="00C20A24" w:rsidRPr="00C20A24">
        <w:rPr>
          <w:rFonts w:ascii="Arial Narrow" w:hAnsi="Arial Narrow"/>
          <w:szCs w:val="18"/>
          <w:vertAlign w:val="superscript"/>
        </w:rPr>
        <w:t>2</w:t>
      </w:r>
    </w:p>
    <w:p w:rsidR="00B136EA" w:rsidRPr="00C20A24" w:rsidRDefault="00660355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>
        <w:rPr>
          <w:sz w:val="20"/>
        </w:rPr>
        <w:t>budeme</w:t>
      </w:r>
      <w:r w:rsidR="00D00866" w:rsidRPr="00C20A24">
        <w:rPr>
          <w:sz w:val="20"/>
        </w:rPr>
        <w:t xml:space="preserve"> zajišťovat </w:t>
      </w:r>
      <w:r>
        <w:rPr>
          <w:sz w:val="20"/>
        </w:rPr>
        <w:t xml:space="preserve">výhradně vlastními silami </w:t>
      </w:r>
      <w:r w:rsidR="00D00866" w:rsidRPr="00C20A24">
        <w:rPr>
          <w:sz w:val="20"/>
        </w:rPr>
        <w:t>bez použití poddodavatelů</w:t>
      </w:r>
      <w:r w:rsidR="00D00866" w:rsidRPr="00C20A24">
        <w:rPr>
          <w:rFonts w:ascii="Arial Narrow" w:hAnsi="Arial Narrow"/>
          <w:szCs w:val="18"/>
          <w:vertAlign w:val="superscript"/>
        </w:rPr>
        <w:t>2</w:t>
      </w:r>
    </w:p>
    <w:p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B136EA" w:rsidP="00B136EA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B136EA" w:rsidP="00B136EA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0C1A15" w:rsidRDefault="00B136EA" w:rsidP="00B136EA">
            <w:pPr>
              <w:rPr>
                <w:rFonts w:ascii="Arial" w:hAnsi="Arial" w:cs="Arial"/>
                <w:highlight w:val="green"/>
              </w:rPr>
            </w:pPr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</w:tbl>
    <w:p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/>
          <w:szCs w:val="18"/>
        </w:rPr>
      </w:pPr>
    </w:p>
    <w:p w:rsidR="00B136EA" w:rsidRDefault="00B136EA" w:rsidP="00B136EA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B136EA" w:rsidP="003130B3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Default="00B136EA" w:rsidP="003130B3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  <w:tr w:rsidR="00B136EA" w:rsidRPr="00A47FB0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EA" w:rsidRPr="000C1A15" w:rsidRDefault="00B136EA" w:rsidP="003130B3">
            <w:pPr>
              <w:rPr>
                <w:rFonts w:ascii="Arial" w:hAnsi="Arial" w:cs="Arial"/>
                <w:highlight w:val="green"/>
              </w:rPr>
            </w:pPr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>
              <w:rPr>
                <w:rFonts w:ascii="Arial" w:hAnsi="Arial" w:cs="Arial"/>
                <w:highlight w:val="green"/>
              </w:rPr>
              <w:t>uchazeč</w:t>
            </w:r>
          </w:p>
        </w:tc>
      </w:tr>
    </w:tbl>
    <w:p w:rsidR="00B136EA" w:rsidRDefault="00B136EA" w:rsidP="00B136EA">
      <w:pPr>
        <w:pStyle w:val="Bezmezer"/>
      </w:pPr>
    </w:p>
    <w:p w:rsidR="00B136EA" w:rsidRPr="00AB7A2D" w:rsidRDefault="00B136EA" w:rsidP="00B136EA">
      <w:pPr>
        <w:pStyle w:val="text"/>
        <w:widowControl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Pozn.:</w:t>
      </w:r>
    </w:p>
    <w:p w:rsidR="00D00866" w:rsidRPr="00AB7A2D" w:rsidRDefault="00D00866" w:rsidP="00B136EA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Uchazeč uvede tuto tabulku tolikrát, kolikrát je třeba</w:t>
      </w:r>
      <w:r w:rsidR="00660355" w:rsidRPr="00AB7A2D">
        <w:rPr>
          <w:sz w:val="20"/>
          <w:szCs w:val="18"/>
        </w:rPr>
        <w:t>, případně vymaže</w:t>
      </w:r>
    </w:p>
    <w:p w:rsidR="00D00866" w:rsidRPr="00AB7A2D" w:rsidRDefault="00D00866" w:rsidP="00D00866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Nehodící se škrtněte nebo vymažte</w:t>
      </w:r>
    </w:p>
    <w:p w:rsidR="00B136EA" w:rsidRDefault="00B136EA" w:rsidP="00B136EA">
      <w:pPr>
        <w:pStyle w:val="Bezmezer"/>
      </w:pPr>
    </w:p>
    <w:p w:rsidR="00D00866" w:rsidRDefault="00D00866" w:rsidP="00B136EA">
      <w:pPr>
        <w:pStyle w:val="Bezmezer"/>
      </w:pPr>
    </w:p>
    <w:p w:rsidR="00B136EA" w:rsidRDefault="00B136EA"/>
    <w:sectPr w:rsidR="00B13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547" w:rsidRDefault="007F3547" w:rsidP="00C33F49">
      <w:r>
        <w:separator/>
      </w:r>
    </w:p>
  </w:endnote>
  <w:endnote w:type="continuationSeparator" w:id="0">
    <w:p w:rsidR="007F3547" w:rsidRDefault="007F3547" w:rsidP="00C3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Default="008327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Default="008327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Default="008327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547" w:rsidRDefault="007F3547" w:rsidP="00C33F49">
      <w:r>
        <w:separator/>
      </w:r>
    </w:p>
  </w:footnote>
  <w:footnote w:type="continuationSeparator" w:id="0">
    <w:p w:rsidR="007F3547" w:rsidRDefault="007F3547" w:rsidP="00C33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Default="008327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kupujícího: </w:t>
    </w:r>
    <w:r w:rsidRPr="00832742">
      <w:rPr>
        <w:rFonts w:ascii="Arial" w:hAnsi="Arial" w:cs="Arial"/>
        <w:b/>
        <w:sz w:val="18"/>
        <w:szCs w:val="24"/>
        <w:highlight w:val="yellow"/>
      </w:rPr>
      <w:t>následně doplní zadavatel</w:t>
    </w:r>
  </w:p>
  <w:p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prodávajícího: </w:t>
    </w:r>
    <w:r w:rsidRPr="00832742">
      <w:rPr>
        <w:rFonts w:ascii="Arial" w:hAnsi="Arial" w:cs="Arial"/>
        <w:b/>
        <w:sz w:val="18"/>
        <w:szCs w:val="24"/>
        <w:highlight w:val="green"/>
      </w:rPr>
      <w:t>doplní dodavatel</w:t>
    </w:r>
  </w:p>
  <w:p w:rsidR="00832742" w:rsidRPr="00832742" w:rsidRDefault="00832742" w:rsidP="00832742">
    <w:pPr>
      <w:rPr>
        <w:rFonts w:ascii="Arial" w:hAnsi="Arial" w:cs="Arial"/>
        <w:szCs w:val="24"/>
      </w:rPr>
    </w:pPr>
  </w:p>
  <w:p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 w:rsidRPr="00832742">
      <w:rPr>
        <w:rFonts w:ascii="Arial" w:hAnsi="Arial" w:cs="Arial"/>
        <w:b/>
        <w:sz w:val="24"/>
        <w:szCs w:val="24"/>
      </w:rPr>
      <w:t>TR České Budějovice střed – kabel VVN</w:t>
    </w:r>
  </w:p>
  <w:p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Cs w:val="24"/>
        <w:u w:val="single"/>
      </w:rPr>
    </w:pPr>
    <w:r w:rsidRPr="00832742">
      <w:rPr>
        <w:rFonts w:ascii="Arial" w:hAnsi="Arial" w:cs="Arial"/>
        <w:b/>
        <w:szCs w:val="24"/>
        <w:u w:val="single"/>
      </w:rPr>
      <w:t xml:space="preserve">Příloha </w:t>
    </w:r>
    <w:r>
      <w:rPr>
        <w:rFonts w:ascii="Arial" w:hAnsi="Arial" w:cs="Arial"/>
        <w:b/>
        <w:szCs w:val="24"/>
        <w:u w:val="single"/>
      </w:rPr>
      <w:t>9</w:t>
    </w:r>
    <w:r w:rsidRPr="00832742">
      <w:rPr>
        <w:rFonts w:ascii="Arial" w:hAnsi="Arial" w:cs="Arial"/>
        <w:b/>
        <w:szCs w:val="24"/>
        <w:u w:val="single"/>
      </w:rPr>
      <w:t xml:space="preserve"> </w:t>
    </w:r>
  </w:p>
  <w:p w:rsidR="00832742" w:rsidRPr="00832742" w:rsidRDefault="00832742" w:rsidP="00832742">
    <w:pPr>
      <w:jc w:val="center"/>
      <w:rPr>
        <w:rFonts w:ascii="Arial" w:hAnsi="Arial"/>
        <w:szCs w:val="24"/>
      </w:rPr>
    </w:pPr>
    <w:r>
      <w:rPr>
        <w:rFonts w:ascii="Arial" w:hAnsi="Arial" w:cs="Arial"/>
        <w:b/>
        <w:szCs w:val="24"/>
      </w:rPr>
      <w:t>Seznam významných poddodavatelů</w:t>
    </w:r>
    <w:bookmarkStart w:id="0" w:name="_GoBack"/>
    <w:bookmarkEnd w:id="0"/>
  </w:p>
  <w:p w:rsidR="00C33F49" w:rsidRPr="00AB7A2D" w:rsidRDefault="00C33F4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742" w:rsidRDefault="00832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67F2"/>
    <w:multiLevelType w:val="multilevel"/>
    <w:tmpl w:val="18525450"/>
    <w:lvl w:ilvl="0">
      <w:start w:val="1"/>
      <w:numFmt w:val="bullet"/>
      <w:lvlText w:val=""/>
      <w:lvlJc w:val="left"/>
      <w:pPr>
        <w:ind w:left="158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728" w:hanging="576"/>
      </w:pPr>
    </w:lvl>
    <w:lvl w:ilvl="2">
      <w:start w:val="1"/>
      <w:numFmt w:val="decimal"/>
      <w:lvlText w:val="%1.%2.%3"/>
      <w:lvlJc w:val="left"/>
      <w:pPr>
        <w:ind w:left="1872" w:hanging="720"/>
      </w:pPr>
    </w:lvl>
    <w:lvl w:ilvl="3">
      <w:start w:val="1"/>
      <w:numFmt w:val="decimal"/>
      <w:lvlText w:val="%1.%2.%3.%4"/>
      <w:lvlJc w:val="left"/>
      <w:pPr>
        <w:ind w:left="2016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214FF0"/>
    <w:rsid w:val="0061564C"/>
    <w:rsid w:val="00660355"/>
    <w:rsid w:val="006D0E8F"/>
    <w:rsid w:val="007F3547"/>
    <w:rsid w:val="00832742"/>
    <w:rsid w:val="00A10496"/>
    <w:rsid w:val="00AB7A2D"/>
    <w:rsid w:val="00B136EA"/>
    <w:rsid w:val="00B47C4E"/>
    <w:rsid w:val="00C20A24"/>
    <w:rsid w:val="00C33F49"/>
    <w:rsid w:val="00D0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E12E"/>
  <w15:chartTrackingRefBased/>
  <w15:docId w15:val="{E5C57D50-A8C8-42A1-81DA-343628E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33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F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B136E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Bezmezer">
    <w:name w:val="No Spacing"/>
    <w:link w:val="BezmezerChar"/>
    <w:uiPriority w:val="1"/>
    <w:qFormat/>
    <w:rsid w:val="00B13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136EA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rsid w:val="00B136EA"/>
    <w:pPr>
      <w:widowControl w:val="0"/>
      <w:jc w:val="both"/>
    </w:pPr>
    <w:rPr>
      <w:rFonts w:ascii="Arial" w:hAnsi="Arial"/>
      <w:noProof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D00866"/>
    <w:pPr>
      <w:spacing w:after="120" w:line="480" w:lineRule="auto"/>
      <w:jc w:val="both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0866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E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E8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Sklenářová, Petra</cp:lastModifiedBy>
  <cp:revision>3</cp:revision>
  <dcterms:created xsi:type="dcterms:W3CDTF">2019-04-01T07:38:00Z</dcterms:created>
  <dcterms:modified xsi:type="dcterms:W3CDTF">2019-04-01T07:39:00Z</dcterms:modified>
</cp:coreProperties>
</file>