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E6BB8" w14:textId="77777777" w:rsidR="00A21973" w:rsidRPr="00945745" w:rsidRDefault="00A21973" w:rsidP="00A21973">
      <w:pPr>
        <w:tabs>
          <w:tab w:val="left" w:pos="-1980"/>
          <w:tab w:val="left" w:pos="4680"/>
          <w:tab w:val="left" w:pos="4961"/>
        </w:tabs>
        <w:spacing w:line="280" w:lineRule="atLeast"/>
        <w:jc w:val="center"/>
        <w:rPr>
          <w:rFonts w:ascii="Arial" w:hAnsi="Arial" w:cs="Arial"/>
          <w:b/>
          <w:sz w:val="20"/>
        </w:rPr>
      </w:pPr>
      <w:r w:rsidRPr="00945745">
        <w:rPr>
          <w:rFonts w:ascii="Arial" w:hAnsi="Arial" w:cs="Arial"/>
          <w:b/>
          <w:sz w:val="20"/>
          <w:u w:val="single"/>
        </w:rPr>
        <w:t>Příloha 3</w:t>
      </w:r>
    </w:p>
    <w:p w14:paraId="28171DFA" w14:textId="379F5F44" w:rsidR="00A21973" w:rsidRDefault="00A21973" w:rsidP="00A21973">
      <w:pPr>
        <w:tabs>
          <w:tab w:val="left" w:pos="-1980"/>
          <w:tab w:val="left" w:pos="4680"/>
          <w:tab w:val="left" w:pos="4961"/>
        </w:tabs>
        <w:spacing w:line="280" w:lineRule="atLeast"/>
        <w:jc w:val="center"/>
        <w:rPr>
          <w:rFonts w:ascii="Arial" w:hAnsi="Arial" w:cs="Arial"/>
          <w:b/>
          <w:sz w:val="20"/>
        </w:rPr>
      </w:pPr>
      <w:r w:rsidRPr="00945745">
        <w:rPr>
          <w:rFonts w:ascii="Arial" w:hAnsi="Arial" w:cs="Arial"/>
          <w:b/>
          <w:sz w:val="20"/>
        </w:rPr>
        <w:t>Technické parametry uváděné účastníkem</w:t>
      </w:r>
    </w:p>
    <w:p w14:paraId="781685D2" w14:textId="13DC4304" w:rsidR="00395E52" w:rsidRDefault="00132B62" w:rsidP="00A21973">
      <w:pPr>
        <w:tabs>
          <w:tab w:val="left" w:pos="-1980"/>
          <w:tab w:val="left" w:pos="4680"/>
          <w:tab w:val="left" w:pos="4961"/>
        </w:tabs>
        <w:spacing w:line="280" w:lineRule="atLeast"/>
        <w:jc w:val="center"/>
        <w:rPr>
          <w:rFonts w:ascii="Arial" w:hAnsi="Arial" w:cs="Arial"/>
          <w:b/>
          <w:sz w:val="20"/>
        </w:rPr>
      </w:pPr>
      <w:r>
        <w:rPr>
          <w:rFonts w:ascii="Arial" w:hAnsi="Arial" w:cs="Arial"/>
          <w:b/>
          <w:sz w:val="20"/>
        </w:rPr>
        <w:t>DODÁVKA UNIVERZÁLNÍCH MONITORŮ – ii.</w:t>
      </w:r>
    </w:p>
    <w:tbl>
      <w:tblPr>
        <w:tblW w:w="10207"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395"/>
        <w:gridCol w:w="709"/>
        <w:gridCol w:w="3118"/>
        <w:gridCol w:w="1985"/>
      </w:tblGrid>
      <w:tr w:rsidR="00395E52" w:rsidRPr="00F51DA6" w14:paraId="5AB3B5B3" w14:textId="7BD07786" w:rsidTr="002B2D78">
        <w:trPr>
          <w:tblHeader/>
        </w:trPr>
        <w:tc>
          <w:tcPr>
            <w:tcW w:w="4395" w:type="dxa"/>
            <w:tcBorders>
              <w:top w:val="single" w:sz="4" w:space="0" w:color="auto"/>
              <w:left w:val="single" w:sz="4" w:space="0" w:color="auto"/>
              <w:bottom w:val="nil"/>
              <w:right w:val="nil"/>
            </w:tcBorders>
          </w:tcPr>
          <w:p w14:paraId="67901178" w14:textId="77777777" w:rsidR="00395E52" w:rsidRPr="00F51DA6" w:rsidDel="008A7B43" w:rsidRDefault="00395E52" w:rsidP="00C21709">
            <w:pPr>
              <w:pStyle w:val="Zkladntext"/>
              <w:spacing w:before="40" w:after="20"/>
              <w:ind w:left="57" w:right="57"/>
              <w:jc w:val="center"/>
              <w:rPr>
                <w:rFonts w:cs="Arial"/>
                <w:b/>
                <w:szCs w:val="22"/>
              </w:rPr>
            </w:pPr>
            <w:r w:rsidRPr="00F51DA6">
              <w:rPr>
                <w:rFonts w:cs="Arial"/>
                <w:b/>
                <w:snapToGrid w:val="0"/>
                <w:color w:val="000000"/>
                <w:szCs w:val="22"/>
              </w:rPr>
              <w:t>Název položky</w:t>
            </w:r>
          </w:p>
        </w:tc>
        <w:tc>
          <w:tcPr>
            <w:tcW w:w="709" w:type="dxa"/>
            <w:tcBorders>
              <w:top w:val="single" w:sz="4" w:space="0" w:color="auto"/>
              <w:left w:val="nil"/>
              <w:bottom w:val="nil"/>
              <w:right w:val="single" w:sz="4" w:space="0" w:color="auto"/>
            </w:tcBorders>
          </w:tcPr>
          <w:p w14:paraId="1CFB2859" w14:textId="77777777" w:rsidR="00395E52" w:rsidRPr="00F51DA6" w:rsidRDefault="00395E52" w:rsidP="00C21709">
            <w:pPr>
              <w:pStyle w:val="Zkladntext"/>
              <w:spacing w:before="40" w:after="20"/>
              <w:ind w:left="57" w:right="57"/>
              <w:jc w:val="center"/>
              <w:rPr>
                <w:rFonts w:cs="Arial"/>
                <w:b/>
                <w:szCs w:val="22"/>
              </w:rPr>
            </w:pPr>
          </w:p>
        </w:tc>
        <w:tc>
          <w:tcPr>
            <w:tcW w:w="5103" w:type="dxa"/>
            <w:gridSpan w:val="2"/>
            <w:tcBorders>
              <w:top w:val="single" w:sz="4" w:space="0" w:color="auto"/>
              <w:left w:val="single" w:sz="4" w:space="0" w:color="auto"/>
              <w:bottom w:val="nil"/>
              <w:right w:val="single" w:sz="4" w:space="0" w:color="auto"/>
            </w:tcBorders>
          </w:tcPr>
          <w:p w14:paraId="54315F30" w14:textId="77777777" w:rsidR="00395E52" w:rsidRPr="00F51DA6" w:rsidRDefault="00395E52" w:rsidP="00395E52">
            <w:pPr>
              <w:pStyle w:val="Zkladntext"/>
              <w:spacing w:before="40" w:after="20"/>
              <w:ind w:left="57" w:right="57"/>
              <w:jc w:val="center"/>
              <w:rPr>
                <w:rFonts w:cs="Arial"/>
                <w:b/>
                <w:snapToGrid w:val="0"/>
                <w:color w:val="000000"/>
                <w:szCs w:val="22"/>
              </w:rPr>
            </w:pPr>
            <w:r w:rsidRPr="00F51DA6">
              <w:rPr>
                <w:rFonts w:cs="Arial"/>
                <w:b/>
                <w:snapToGrid w:val="0"/>
                <w:color w:val="000000"/>
                <w:szCs w:val="22"/>
              </w:rPr>
              <w:t xml:space="preserve">Požadavek zadavatele </w:t>
            </w:r>
          </w:p>
          <w:p w14:paraId="07865249" w14:textId="051D88E3" w:rsidR="00395E52" w:rsidRPr="00F51DA6" w:rsidDel="00672EF4" w:rsidRDefault="00395E52" w:rsidP="00395E52">
            <w:pPr>
              <w:pStyle w:val="Zkladntext"/>
              <w:spacing w:before="40" w:after="20"/>
              <w:ind w:left="57" w:right="57"/>
              <w:jc w:val="center"/>
              <w:rPr>
                <w:rFonts w:cs="Arial"/>
                <w:b/>
                <w:szCs w:val="22"/>
              </w:rPr>
            </w:pPr>
            <w:r w:rsidRPr="00F51DA6">
              <w:rPr>
                <w:rFonts w:cs="Arial"/>
                <w:szCs w:val="22"/>
              </w:rPr>
              <w:t>Údaje k potvrzení nabídky dodavatele – ANO/NE nebo k doplnění dodavatelem</w:t>
            </w:r>
          </w:p>
        </w:tc>
      </w:tr>
      <w:tr w:rsidR="00F60000" w:rsidRPr="00F51DA6" w14:paraId="3E23D340" w14:textId="77777777" w:rsidTr="00B314A0">
        <w:tc>
          <w:tcPr>
            <w:tcW w:w="4395" w:type="dxa"/>
            <w:tcBorders>
              <w:top w:val="single" w:sz="4" w:space="0" w:color="auto"/>
              <w:left w:val="single" w:sz="4" w:space="0" w:color="auto"/>
              <w:bottom w:val="single" w:sz="4" w:space="0" w:color="auto"/>
              <w:right w:val="single" w:sz="4" w:space="0" w:color="auto"/>
            </w:tcBorders>
          </w:tcPr>
          <w:p w14:paraId="2B7B2E09" w14:textId="486BF1AA" w:rsidR="00F60000" w:rsidRPr="00F51DA6" w:rsidRDefault="00F60000" w:rsidP="00C21709">
            <w:pPr>
              <w:pStyle w:val="Zkladntext"/>
              <w:spacing w:before="40" w:after="20"/>
              <w:ind w:left="214" w:right="57" w:hanging="142"/>
              <w:jc w:val="left"/>
              <w:rPr>
                <w:rFonts w:cs="Arial"/>
                <w:szCs w:val="22"/>
              </w:rPr>
            </w:pPr>
            <w:r>
              <w:rPr>
                <w:rFonts w:cs="Arial"/>
                <w:szCs w:val="22"/>
              </w:rPr>
              <w:t>Země původu (umístění výrobního závodu)</w:t>
            </w:r>
          </w:p>
        </w:tc>
        <w:tc>
          <w:tcPr>
            <w:tcW w:w="709" w:type="dxa"/>
            <w:tcBorders>
              <w:top w:val="single" w:sz="4" w:space="0" w:color="auto"/>
              <w:left w:val="single" w:sz="4" w:space="0" w:color="auto"/>
              <w:bottom w:val="single" w:sz="4" w:space="0" w:color="auto"/>
              <w:right w:val="single" w:sz="4" w:space="0" w:color="auto"/>
            </w:tcBorders>
            <w:vAlign w:val="center"/>
          </w:tcPr>
          <w:p w14:paraId="2FA1C957" w14:textId="77777777" w:rsidR="00F60000" w:rsidRPr="00F51DA6" w:rsidRDefault="00F60000"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6CB5DFAD" w14:textId="77777777" w:rsidR="00F60000" w:rsidRPr="00F51DA6" w:rsidRDefault="00F60000" w:rsidP="00C21709">
            <w:pPr>
              <w:pStyle w:val="Zkladntext"/>
              <w:tabs>
                <w:tab w:val="decimal" w:pos="1104"/>
              </w:tabs>
              <w:spacing w:before="40" w:after="20"/>
              <w:ind w:left="57" w:right="57"/>
              <w:jc w:val="left"/>
              <w:rPr>
                <w:rFonts w:cs="Arial"/>
                <w:szCs w:val="22"/>
              </w:rPr>
            </w:pPr>
          </w:p>
        </w:tc>
        <w:tc>
          <w:tcPr>
            <w:tcW w:w="1985" w:type="dxa"/>
            <w:tcBorders>
              <w:top w:val="single" w:sz="4" w:space="0" w:color="auto"/>
              <w:left w:val="single" w:sz="4" w:space="0" w:color="auto"/>
              <w:bottom w:val="single" w:sz="4" w:space="0" w:color="auto"/>
              <w:right w:val="single" w:sz="4" w:space="0" w:color="auto"/>
            </w:tcBorders>
          </w:tcPr>
          <w:p w14:paraId="1852DE38" w14:textId="13BAEF2E" w:rsidR="00F60000" w:rsidRPr="00F51DA6" w:rsidRDefault="00F60000" w:rsidP="00C21709">
            <w:pPr>
              <w:pStyle w:val="Zkladntext"/>
              <w:tabs>
                <w:tab w:val="decimal" w:pos="1104"/>
              </w:tabs>
              <w:spacing w:before="40" w:after="20"/>
              <w:ind w:left="57" w:right="57"/>
              <w:jc w:val="left"/>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 xml:space="preserve">vyplní </w:t>
            </w:r>
            <w:r w:rsidR="00343BA1">
              <w:rPr>
                <w:rFonts w:cs="Arial"/>
                <w:i/>
                <w:snapToGrid w:val="0"/>
                <w:color w:val="000000"/>
                <w:szCs w:val="22"/>
                <w:highlight w:val="lightGray"/>
              </w:rPr>
              <w:t>účastník</w:t>
            </w:r>
            <w:r w:rsidRPr="00E659A1">
              <w:rPr>
                <w:rFonts w:cs="Arial"/>
                <w:i/>
                <w:snapToGrid w:val="0"/>
                <w:color w:val="000000"/>
                <w:szCs w:val="22"/>
                <w:highlight w:val="lightGray"/>
              </w:rPr>
              <w:t>]</w:t>
            </w:r>
          </w:p>
        </w:tc>
      </w:tr>
      <w:tr w:rsidR="00F60000" w:rsidRPr="00F51DA6" w14:paraId="4A040440" w14:textId="77777777" w:rsidTr="00B314A0">
        <w:tc>
          <w:tcPr>
            <w:tcW w:w="4395" w:type="dxa"/>
            <w:tcBorders>
              <w:top w:val="single" w:sz="4" w:space="0" w:color="auto"/>
              <w:left w:val="single" w:sz="4" w:space="0" w:color="auto"/>
              <w:bottom w:val="single" w:sz="4" w:space="0" w:color="auto"/>
              <w:right w:val="single" w:sz="4" w:space="0" w:color="auto"/>
            </w:tcBorders>
          </w:tcPr>
          <w:p w14:paraId="2032E7BB" w14:textId="7C777B58" w:rsidR="00F60000" w:rsidRPr="00F51DA6" w:rsidRDefault="00F60000" w:rsidP="00C21709">
            <w:pPr>
              <w:pStyle w:val="Zkladntext"/>
              <w:spacing w:before="40" w:after="20"/>
              <w:ind w:left="214" w:right="57" w:hanging="142"/>
              <w:jc w:val="left"/>
              <w:rPr>
                <w:rFonts w:cs="Arial"/>
                <w:szCs w:val="22"/>
              </w:rPr>
            </w:pPr>
            <w:r>
              <w:rPr>
                <w:rFonts w:cs="Arial"/>
                <w:szCs w:val="22"/>
              </w:rPr>
              <w:t>Označení typové řady výrobku</w:t>
            </w:r>
          </w:p>
        </w:tc>
        <w:tc>
          <w:tcPr>
            <w:tcW w:w="709" w:type="dxa"/>
            <w:tcBorders>
              <w:top w:val="single" w:sz="4" w:space="0" w:color="auto"/>
              <w:left w:val="single" w:sz="4" w:space="0" w:color="auto"/>
              <w:bottom w:val="single" w:sz="4" w:space="0" w:color="auto"/>
              <w:right w:val="single" w:sz="4" w:space="0" w:color="auto"/>
            </w:tcBorders>
            <w:vAlign w:val="center"/>
          </w:tcPr>
          <w:p w14:paraId="5BF0BA10" w14:textId="77777777" w:rsidR="00F60000" w:rsidRPr="00F51DA6" w:rsidRDefault="00F60000"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3D1EDC71" w14:textId="77777777" w:rsidR="00F60000" w:rsidRPr="00F51DA6" w:rsidRDefault="00F60000" w:rsidP="00C21709">
            <w:pPr>
              <w:pStyle w:val="Zkladntext"/>
              <w:tabs>
                <w:tab w:val="decimal" w:pos="1104"/>
              </w:tabs>
              <w:spacing w:before="40" w:after="20"/>
              <w:ind w:left="57" w:right="57"/>
              <w:jc w:val="left"/>
              <w:rPr>
                <w:rFonts w:cs="Arial"/>
                <w:szCs w:val="22"/>
              </w:rPr>
            </w:pPr>
          </w:p>
        </w:tc>
        <w:tc>
          <w:tcPr>
            <w:tcW w:w="1985" w:type="dxa"/>
            <w:tcBorders>
              <w:top w:val="single" w:sz="4" w:space="0" w:color="auto"/>
              <w:left w:val="single" w:sz="4" w:space="0" w:color="auto"/>
              <w:bottom w:val="single" w:sz="4" w:space="0" w:color="auto"/>
              <w:right w:val="single" w:sz="4" w:space="0" w:color="auto"/>
            </w:tcBorders>
          </w:tcPr>
          <w:p w14:paraId="63FBB2B7" w14:textId="15DD4C66" w:rsidR="00F60000" w:rsidRPr="00F51DA6" w:rsidRDefault="00F60000" w:rsidP="00C21709">
            <w:pPr>
              <w:pStyle w:val="Zkladntext"/>
              <w:tabs>
                <w:tab w:val="decimal" w:pos="1104"/>
              </w:tabs>
              <w:spacing w:before="40" w:after="20"/>
              <w:ind w:left="57" w:right="57"/>
              <w:jc w:val="left"/>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 xml:space="preserve">vyplní </w:t>
            </w:r>
            <w:r w:rsidR="00343BA1">
              <w:rPr>
                <w:rFonts w:cs="Arial"/>
                <w:i/>
                <w:snapToGrid w:val="0"/>
                <w:color w:val="000000"/>
                <w:szCs w:val="22"/>
                <w:highlight w:val="lightGray"/>
              </w:rPr>
              <w:t>účastník</w:t>
            </w:r>
            <w:r w:rsidRPr="00E659A1">
              <w:rPr>
                <w:rFonts w:cs="Arial"/>
                <w:i/>
                <w:snapToGrid w:val="0"/>
                <w:color w:val="000000"/>
                <w:szCs w:val="22"/>
                <w:highlight w:val="lightGray"/>
              </w:rPr>
              <w:t>]</w:t>
            </w:r>
          </w:p>
        </w:tc>
      </w:tr>
      <w:tr w:rsidR="00701B6F" w:rsidRPr="00F51DA6" w14:paraId="77480CBC" w14:textId="77777777" w:rsidTr="00C21709">
        <w:tc>
          <w:tcPr>
            <w:tcW w:w="10207" w:type="dxa"/>
            <w:gridSpan w:val="4"/>
            <w:tcBorders>
              <w:top w:val="single" w:sz="4" w:space="0" w:color="auto"/>
              <w:left w:val="single" w:sz="4" w:space="0" w:color="auto"/>
              <w:bottom w:val="single" w:sz="4" w:space="0" w:color="auto"/>
              <w:right w:val="single" w:sz="4" w:space="0" w:color="auto"/>
            </w:tcBorders>
          </w:tcPr>
          <w:p w14:paraId="0AC3094A" w14:textId="632475DF" w:rsidR="00701B6F" w:rsidRPr="00F51DA6" w:rsidRDefault="00701B6F" w:rsidP="00C21709">
            <w:pPr>
              <w:pStyle w:val="Zkladntext"/>
              <w:tabs>
                <w:tab w:val="decimal" w:pos="1104"/>
              </w:tabs>
              <w:spacing w:before="40" w:after="20"/>
              <w:ind w:left="57" w:right="57"/>
              <w:jc w:val="left"/>
              <w:rPr>
                <w:rFonts w:cs="Arial"/>
                <w:szCs w:val="22"/>
              </w:rPr>
            </w:pPr>
            <w:r w:rsidRPr="00C160C8">
              <w:rPr>
                <w:rFonts w:cs="Arial"/>
                <w:b/>
                <w:snapToGrid w:val="0"/>
                <w:color w:val="000000"/>
                <w:szCs w:val="22"/>
              </w:rPr>
              <w:t>Parametry sítě</w:t>
            </w:r>
          </w:p>
        </w:tc>
      </w:tr>
      <w:tr w:rsidR="00F60000" w:rsidRPr="00F51DA6" w14:paraId="5989AD55" w14:textId="77777777" w:rsidTr="00B314A0">
        <w:tc>
          <w:tcPr>
            <w:tcW w:w="4395" w:type="dxa"/>
            <w:tcBorders>
              <w:top w:val="single" w:sz="4" w:space="0" w:color="auto"/>
              <w:left w:val="single" w:sz="4" w:space="0" w:color="auto"/>
              <w:bottom w:val="single" w:sz="4" w:space="0" w:color="auto"/>
              <w:right w:val="single" w:sz="4" w:space="0" w:color="auto"/>
            </w:tcBorders>
          </w:tcPr>
          <w:p w14:paraId="5D19CABC" w14:textId="78CA442A" w:rsidR="00F60000" w:rsidRPr="00F91CDF" w:rsidRDefault="00F60000" w:rsidP="00C21709">
            <w:pPr>
              <w:pStyle w:val="Zkladntext"/>
              <w:spacing w:before="40" w:after="20"/>
              <w:ind w:left="214" w:right="57" w:hanging="142"/>
              <w:jc w:val="left"/>
              <w:rPr>
                <w:rFonts w:cs="Arial"/>
                <w:snapToGrid w:val="0"/>
                <w:color w:val="000000"/>
                <w:szCs w:val="22"/>
              </w:rPr>
            </w:pPr>
            <w:r>
              <w:rPr>
                <w:rFonts w:cs="Arial"/>
                <w:snapToGrid w:val="0"/>
                <w:color w:val="000000"/>
                <w:szCs w:val="22"/>
              </w:rPr>
              <w:t>Jmenovité napětí sítě U</w:t>
            </w:r>
            <w:r w:rsidR="00F91CDF">
              <w:rPr>
                <w:rFonts w:cs="Arial"/>
                <w:snapToGrid w:val="0"/>
                <w:color w:val="000000"/>
                <w:szCs w:val="22"/>
                <w:vertAlign w:val="subscript"/>
              </w:rPr>
              <w:t>0</w:t>
            </w:r>
            <w:r w:rsidR="00F91CDF">
              <w:rPr>
                <w:rFonts w:cs="Arial"/>
                <w:snapToGrid w:val="0"/>
                <w:color w:val="000000"/>
                <w:szCs w:val="22"/>
              </w:rPr>
              <w:t>/U</w:t>
            </w:r>
          </w:p>
        </w:tc>
        <w:tc>
          <w:tcPr>
            <w:tcW w:w="709" w:type="dxa"/>
            <w:tcBorders>
              <w:top w:val="single" w:sz="4" w:space="0" w:color="auto"/>
              <w:left w:val="single" w:sz="4" w:space="0" w:color="auto"/>
              <w:bottom w:val="single" w:sz="4" w:space="0" w:color="auto"/>
              <w:right w:val="single" w:sz="4" w:space="0" w:color="auto"/>
            </w:tcBorders>
            <w:vAlign w:val="center"/>
          </w:tcPr>
          <w:p w14:paraId="41837459" w14:textId="26CA9DC6" w:rsidR="00F60000" w:rsidRPr="00F51DA6" w:rsidRDefault="00F60000" w:rsidP="00C21709">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6B13634E" w14:textId="73063F07" w:rsidR="00F60000" w:rsidRPr="00F51DA6" w:rsidRDefault="00F60000" w:rsidP="00701B6F">
            <w:pPr>
              <w:pStyle w:val="Zkladntext"/>
              <w:tabs>
                <w:tab w:val="decimal" w:pos="823"/>
              </w:tabs>
              <w:spacing w:before="40" w:after="20"/>
              <w:ind w:left="57" w:right="851"/>
              <w:jc w:val="center"/>
              <w:rPr>
                <w:rFonts w:cs="Arial"/>
                <w:szCs w:val="22"/>
              </w:rPr>
            </w:pPr>
            <w:r w:rsidRPr="00F60000">
              <w:rPr>
                <w:rFonts w:cs="Arial"/>
                <w:szCs w:val="22"/>
              </w:rPr>
              <w:t xml:space="preserve">3 </w:t>
            </w:r>
            <w:r w:rsidR="00F91CDF">
              <w:rPr>
                <w:rFonts w:cs="Arial"/>
                <w:szCs w:val="22"/>
              </w:rPr>
              <w:t>x</w:t>
            </w:r>
            <w:r w:rsidRPr="00F60000">
              <w:rPr>
                <w:rFonts w:cs="Arial"/>
                <w:szCs w:val="22"/>
              </w:rPr>
              <w:t xml:space="preserve"> </w:t>
            </w:r>
            <w:r w:rsidR="00F91CDF">
              <w:rPr>
                <w:rFonts w:cs="Arial"/>
                <w:szCs w:val="22"/>
              </w:rPr>
              <w:t>230</w:t>
            </w:r>
            <w:r w:rsidRPr="00F60000">
              <w:rPr>
                <w:rFonts w:cs="Arial"/>
                <w:szCs w:val="22"/>
              </w:rPr>
              <w:t>/</w:t>
            </w:r>
            <w:r w:rsidR="00F91CDF">
              <w:rPr>
                <w:rFonts w:cs="Arial"/>
                <w:szCs w:val="22"/>
              </w:rPr>
              <w:t>400</w:t>
            </w:r>
          </w:p>
        </w:tc>
        <w:tc>
          <w:tcPr>
            <w:tcW w:w="1985" w:type="dxa"/>
            <w:tcBorders>
              <w:top w:val="single" w:sz="4" w:space="0" w:color="auto"/>
              <w:left w:val="single" w:sz="4" w:space="0" w:color="auto"/>
              <w:bottom w:val="single" w:sz="4" w:space="0" w:color="auto"/>
              <w:right w:val="single" w:sz="4" w:space="0" w:color="auto"/>
            </w:tcBorders>
          </w:tcPr>
          <w:p w14:paraId="61D59388" w14:textId="501E166E" w:rsidR="00F60000" w:rsidRPr="00F51DA6" w:rsidRDefault="00F60000" w:rsidP="00F60000">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F60000" w:rsidRPr="00F51DA6" w14:paraId="76F595B0" w14:textId="77777777" w:rsidTr="00B314A0">
        <w:tc>
          <w:tcPr>
            <w:tcW w:w="4395" w:type="dxa"/>
            <w:tcBorders>
              <w:top w:val="single" w:sz="4" w:space="0" w:color="auto"/>
              <w:left w:val="single" w:sz="4" w:space="0" w:color="auto"/>
              <w:bottom w:val="single" w:sz="4" w:space="0" w:color="auto"/>
              <w:right w:val="single" w:sz="4" w:space="0" w:color="auto"/>
            </w:tcBorders>
          </w:tcPr>
          <w:p w14:paraId="75DE1B7B" w14:textId="57991515" w:rsidR="00F60000" w:rsidRPr="00F60000" w:rsidRDefault="00F91CDF" w:rsidP="00F60000">
            <w:pPr>
              <w:pStyle w:val="Zkladntext"/>
              <w:spacing w:before="40" w:after="20"/>
              <w:ind w:left="214" w:right="57" w:hanging="142"/>
              <w:jc w:val="left"/>
              <w:rPr>
                <w:rFonts w:cs="Arial"/>
                <w:snapToGrid w:val="0"/>
                <w:color w:val="000000"/>
                <w:szCs w:val="22"/>
              </w:rPr>
            </w:pPr>
            <w:r>
              <w:rPr>
                <w:rFonts w:cs="Arial"/>
                <w:snapToGrid w:val="0"/>
                <w:color w:val="000000"/>
                <w:szCs w:val="22"/>
              </w:rPr>
              <w:t>Maximální trvalé napětí sítě</w:t>
            </w:r>
          </w:p>
        </w:tc>
        <w:tc>
          <w:tcPr>
            <w:tcW w:w="709" w:type="dxa"/>
            <w:tcBorders>
              <w:top w:val="single" w:sz="4" w:space="0" w:color="auto"/>
              <w:left w:val="single" w:sz="4" w:space="0" w:color="auto"/>
              <w:bottom w:val="single" w:sz="4" w:space="0" w:color="auto"/>
              <w:right w:val="single" w:sz="4" w:space="0" w:color="auto"/>
            </w:tcBorders>
            <w:vAlign w:val="center"/>
          </w:tcPr>
          <w:p w14:paraId="64D12741" w14:textId="51ACD6A5" w:rsidR="00F60000" w:rsidRPr="00F51DA6" w:rsidRDefault="00F60000" w:rsidP="00C21709">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46DBE645" w14:textId="38AC3E84" w:rsidR="00F60000" w:rsidRPr="00F91CDF" w:rsidRDefault="00F91CDF" w:rsidP="00701B6F">
            <w:pPr>
              <w:pStyle w:val="Zkladntext"/>
              <w:tabs>
                <w:tab w:val="decimal" w:pos="1104"/>
              </w:tabs>
              <w:spacing w:before="40" w:after="20"/>
              <w:ind w:left="57" w:right="851"/>
              <w:jc w:val="center"/>
              <w:rPr>
                <w:rFonts w:cs="Arial"/>
                <w:szCs w:val="22"/>
              </w:rPr>
            </w:pPr>
            <w:r>
              <w:rPr>
                <w:rFonts w:cs="Arial"/>
                <w:szCs w:val="22"/>
              </w:rPr>
              <w:t>U+10</w:t>
            </w:r>
            <w:r>
              <w:rPr>
                <w:rFonts w:cs="Arial"/>
                <w:szCs w:val="22"/>
                <w:lang w:val="en-US"/>
              </w:rPr>
              <w:t>%</w:t>
            </w:r>
          </w:p>
        </w:tc>
        <w:tc>
          <w:tcPr>
            <w:tcW w:w="1985" w:type="dxa"/>
            <w:tcBorders>
              <w:top w:val="single" w:sz="4" w:space="0" w:color="auto"/>
              <w:left w:val="single" w:sz="4" w:space="0" w:color="auto"/>
              <w:bottom w:val="single" w:sz="4" w:space="0" w:color="auto"/>
              <w:right w:val="single" w:sz="4" w:space="0" w:color="auto"/>
            </w:tcBorders>
          </w:tcPr>
          <w:p w14:paraId="7D1DAFFE" w14:textId="24BB3F2E" w:rsidR="00F60000" w:rsidRPr="00F51DA6" w:rsidRDefault="00F60000" w:rsidP="00F60000">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F60000" w:rsidRPr="00F51DA6" w14:paraId="74959C61" w14:textId="77777777" w:rsidTr="00B314A0">
        <w:tc>
          <w:tcPr>
            <w:tcW w:w="4395" w:type="dxa"/>
            <w:tcBorders>
              <w:top w:val="single" w:sz="4" w:space="0" w:color="auto"/>
              <w:left w:val="single" w:sz="4" w:space="0" w:color="auto"/>
              <w:bottom w:val="single" w:sz="4" w:space="0" w:color="auto"/>
              <w:right w:val="single" w:sz="4" w:space="0" w:color="auto"/>
            </w:tcBorders>
          </w:tcPr>
          <w:p w14:paraId="7A2AF5BC" w14:textId="6E2CF7F2" w:rsidR="00F60000" w:rsidRPr="00F60000" w:rsidRDefault="00F60000" w:rsidP="00C21709">
            <w:pPr>
              <w:pStyle w:val="Zkladntext"/>
              <w:spacing w:before="40" w:after="20"/>
              <w:ind w:left="214" w:right="57" w:hanging="142"/>
              <w:jc w:val="left"/>
              <w:rPr>
                <w:rFonts w:cs="Arial"/>
                <w:snapToGrid w:val="0"/>
                <w:color w:val="000000"/>
                <w:szCs w:val="22"/>
              </w:rPr>
            </w:pPr>
            <w:r>
              <w:rPr>
                <w:rFonts w:cs="Arial"/>
                <w:snapToGrid w:val="0"/>
                <w:color w:val="000000"/>
                <w:szCs w:val="22"/>
              </w:rPr>
              <w:t>Jmenovitá frekvence soustavy f</w:t>
            </w:r>
            <w:r>
              <w:rPr>
                <w:rFonts w:cs="Arial"/>
                <w:snapToGrid w:val="0"/>
                <w:color w:val="000000"/>
                <w:szCs w:val="22"/>
                <w:vertAlign w:val="subscript"/>
              </w:rPr>
              <w:t>r</w:t>
            </w:r>
          </w:p>
        </w:tc>
        <w:tc>
          <w:tcPr>
            <w:tcW w:w="709" w:type="dxa"/>
            <w:tcBorders>
              <w:top w:val="single" w:sz="4" w:space="0" w:color="auto"/>
              <w:left w:val="single" w:sz="4" w:space="0" w:color="auto"/>
              <w:bottom w:val="single" w:sz="4" w:space="0" w:color="auto"/>
              <w:right w:val="single" w:sz="4" w:space="0" w:color="auto"/>
            </w:tcBorders>
            <w:vAlign w:val="center"/>
          </w:tcPr>
          <w:p w14:paraId="5D221D03" w14:textId="45429B7A" w:rsidR="00F60000" w:rsidRPr="00F51DA6" w:rsidRDefault="00F60000" w:rsidP="00C21709">
            <w:pPr>
              <w:pStyle w:val="Zkladntext"/>
              <w:spacing w:before="40" w:after="20"/>
              <w:ind w:left="57" w:right="57"/>
              <w:jc w:val="center"/>
              <w:rPr>
                <w:rFonts w:cs="Arial"/>
                <w:szCs w:val="22"/>
              </w:rPr>
            </w:pPr>
            <w:r>
              <w:rPr>
                <w:rFonts w:cs="Arial"/>
                <w:szCs w:val="22"/>
              </w:rPr>
              <w:t>Hz</w:t>
            </w:r>
          </w:p>
        </w:tc>
        <w:tc>
          <w:tcPr>
            <w:tcW w:w="3118" w:type="dxa"/>
            <w:tcBorders>
              <w:top w:val="single" w:sz="4" w:space="0" w:color="auto"/>
              <w:left w:val="single" w:sz="4" w:space="0" w:color="auto"/>
              <w:bottom w:val="single" w:sz="4" w:space="0" w:color="auto"/>
              <w:right w:val="single" w:sz="4" w:space="0" w:color="auto"/>
            </w:tcBorders>
            <w:vAlign w:val="center"/>
          </w:tcPr>
          <w:p w14:paraId="00BFF5B4" w14:textId="48A192A0" w:rsidR="00F60000" w:rsidRPr="00F51DA6" w:rsidRDefault="00F60000" w:rsidP="00701B6F">
            <w:pPr>
              <w:pStyle w:val="Zkladntext"/>
              <w:tabs>
                <w:tab w:val="decimal" w:pos="1104"/>
              </w:tabs>
              <w:spacing w:before="40" w:after="20"/>
              <w:ind w:left="57" w:right="851"/>
              <w:jc w:val="center"/>
              <w:rPr>
                <w:rFonts w:cs="Arial"/>
                <w:szCs w:val="22"/>
              </w:rPr>
            </w:pPr>
            <w:r>
              <w:rPr>
                <w:rFonts w:cs="Arial"/>
                <w:szCs w:val="22"/>
              </w:rPr>
              <w:t>50</w:t>
            </w:r>
          </w:p>
        </w:tc>
        <w:tc>
          <w:tcPr>
            <w:tcW w:w="1985" w:type="dxa"/>
            <w:tcBorders>
              <w:top w:val="single" w:sz="4" w:space="0" w:color="auto"/>
              <w:left w:val="single" w:sz="4" w:space="0" w:color="auto"/>
              <w:bottom w:val="single" w:sz="4" w:space="0" w:color="auto"/>
              <w:right w:val="single" w:sz="4" w:space="0" w:color="auto"/>
            </w:tcBorders>
          </w:tcPr>
          <w:p w14:paraId="5F41A64C" w14:textId="3E739DA7" w:rsidR="00F60000" w:rsidRPr="00F51DA6" w:rsidRDefault="00F60000" w:rsidP="00F60000">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F60000" w:rsidRPr="00F51DA6" w14:paraId="3F463BD1" w14:textId="77777777" w:rsidTr="00B314A0">
        <w:tc>
          <w:tcPr>
            <w:tcW w:w="4395" w:type="dxa"/>
            <w:tcBorders>
              <w:top w:val="single" w:sz="4" w:space="0" w:color="auto"/>
              <w:left w:val="single" w:sz="4" w:space="0" w:color="auto"/>
              <w:bottom w:val="single" w:sz="4" w:space="0" w:color="auto"/>
              <w:right w:val="single" w:sz="4" w:space="0" w:color="auto"/>
            </w:tcBorders>
          </w:tcPr>
          <w:p w14:paraId="2F1C2360" w14:textId="0C93F7BD" w:rsidR="00F60000" w:rsidRDefault="00F60000" w:rsidP="00C21709">
            <w:pPr>
              <w:pStyle w:val="Zkladntext"/>
              <w:spacing w:before="40" w:after="20"/>
              <w:ind w:left="214" w:right="57" w:hanging="142"/>
              <w:jc w:val="left"/>
              <w:rPr>
                <w:rFonts w:cs="Arial"/>
                <w:snapToGrid w:val="0"/>
                <w:color w:val="000000"/>
                <w:szCs w:val="22"/>
              </w:rPr>
            </w:pPr>
            <w:r>
              <w:rPr>
                <w:rFonts w:cs="Arial"/>
                <w:snapToGrid w:val="0"/>
                <w:color w:val="000000"/>
                <w:szCs w:val="22"/>
              </w:rPr>
              <w:t>Druh distribuční sítě</w:t>
            </w:r>
          </w:p>
        </w:tc>
        <w:tc>
          <w:tcPr>
            <w:tcW w:w="709" w:type="dxa"/>
            <w:tcBorders>
              <w:top w:val="single" w:sz="4" w:space="0" w:color="auto"/>
              <w:left w:val="single" w:sz="4" w:space="0" w:color="auto"/>
              <w:bottom w:val="single" w:sz="4" w:space="0" w:color="auto"/>
              <w:right w:val="single" w:sz="4" w:space="0" w:color="auto"/>
            </w:tcBorders>
            <w:vAlign w:val="center"/>
          </w:tcPr>
          <w:p w14:paraId="6585E9F9" w14:textId="77777777" w:rsidR="00F60000" w:rsidRDefault="00F60000"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5D6DD5F7" w14:textId="14F11B21" w:rsidR="00F60000" w:rsidRPr="00F60000" w:rsidRDefault="00F91CDF" w:rsidP="00F91CDF">
            <w:pPr>
              <w:pStyle w:val="Zkladntext"/>
              <w:tabs>
                <w:tab w:val="decimal" w:pos="280"/>
              </w:tabs>
              <w:spacing w:before="40" w:after="20"/>
              <w:ind w:right="57"/>
              <w:jc w:val="center"/>
              <w:rPr>
                <w:rFonts w:cs="Arial"/>
                <w:szCs w:val="22"/>
              </w:rPr>
            </w:pPr>
            <w:r>
              <w:rPr>
                <w:rFonts w:cs="Arial"/>
                <w:szCs w:val="22"/>
              </w:rPr>
              <w:t>TN-C</w:t>
            </w:r>
          </w:p>
        </w:tc>
        <w:tc>
          <w:tcPr>
            <w:tcW w:w="1985" w:type="dxa"/>
            <w:tcBorders>
              <w:top w:val="single" w:sz="4" w:space="0" w:color="auto"/>
              <w:left w:val="single" w:sz="4" w:space="0" w:color="auto"/>
              <w:bottom w:val="single" w:sz="4" w:space="0" w:color="auto"/>
              <w:right w:val="single" w:sz="4" w:space="0" w:color="auto"/>
            </w:tcBorders>
          </w:tcPr>
          <w:p w14:paraId="59B63CC5" w14:textId="1FC8FB45" w:rsidR="00F60000" w:rsidRPr="00F51DA6" w:rsidRDefault="00F60000" w:rsidP="00F60000">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701B6F" w:rsidRPr="00F51DA6" w14:paraId="62F975F8" w14:textId="77777777" w:rsidTr="00C21709">
        <w:tc>
          <w:tcPr>
            <w:tcW w:w="10207" w:type="dxa"/>
            <w:gridSpan w:val="4"/>
            <w:tcBorders>
              <w:top w:val="single" w:sz="4" w:space="0" w:color="auto"/>
              <w:left w:val="single" w:sz="4" w:space="0" w:color="auto"/>
              <w:bottom w:val="single" w:sz="4" w:space="0" w:color="auto"/>
              <w:right w:val="single" w:sz="4" w:space="0" w:color="auto"/>
            </w:tcBorders>
          </w:tcPr>
          <w:p w14:paraId="1BBAA931" w14:textId="13A92048" w:rsidR="00701B6F" w:rsidRDefault="00701B6F" w:rsidP="00701B6F">
            <w:pPr>
              <w:pStyle w:val="Zkladntext"/>
              <w:tabs>
                <w:tab w:val="decimal" w:pos="1104"/>
              </w:tabs>
              <w:spacing w:before="40" w:after="20"/>
              <w:ind w:left="57" w:right="57"/>
              <w:jc w:val="left"/>
              <w:rPr>
                <w:rFonts w:cs="Arial"/>
                <w:i/>
                <w:snapToGrid w:val="0"/>
                <w:color w:val="000000"/>
                <w:szCs w:val="22"/>
                <w:highlight w:val="lightGray"/>
              </w:rPr>
            </w:pPr>
            <w:r>
              <w:rPr>
                <w:rFonts w:cs="Arial"/>
                <w:b/>
                <w:snapToGrid w:val="0"/>
                <w:color w:val="000000"/>
                <w:szCs w:val="22"/>
              </w:rPr>
              <w:t>Charakteristika pracovního prostředí</w:t>
            </w:r>
          </w:p>
        </w:tc>
      </w:tr>
      <w:tr w:rsidR="002B2D78" w:rsidRPr="00F51DA6" w14:paraId="23355325" w14:textId="77777777" w:rsidTr="00B314A0">
        <w:tc>
          <w:tcPr>
            <w:tcW w:w="4395" w:type="dxa"/>
            <w:tcBorders>
              <w:top w:val="single" w:sz="4" w:space="0" w:color="auto"/>
              <w:left w:val="single" w:sz="4" w:space="0" w:color="auto"/>
              <w:bottom w:val="single" w:sz="4" w:space="0" w:color="auto"/>
              <w:right w:val="single" w:sz="4" w:space="0" w:color="auto"/>
            </w:tcBorders>
          </w:tcPr>
          <w:p w14:paraId="025AE7B4" w14:textId="69A6983C" w:rsidR="002B2D78" w:rsidRDefault="002B2D78" w:rsidP="00C21709">
            <w:pPr>
              <w:pStyle w:val="Zkladntext"/>
              <w:spacing w:before="40" w:after="20"/>
              <w:ind w:left="214" w:right="57" w:hanging="142"/>
              <w:jc w:val="left"/>
              <w:rPr>
                <w:rFonts w:cs="Arial"/>
                <w:snapToGrid w:val="0"/>
                <w:color w:val="000000"/>
                <w:szCs w:val="22"/>
              </w:rPr>
            </w:pPr>
            <w:r>
              <w:rPr>
                <w:rFonts w:cs="Arial"/>
                <w:snapToGrid w:val="0"/>
                <w:color w:val="000000"/>
                <w:szCs w:val="22"/>
              </w:rPr>
              <w:t xml:space="preserve">Prostředí </w:t>
            </w:r>
          </w:p>
        </w:tc>
        <w:tc>
          <w:tcPr>
            <w:tcW w:w="709" w:type="dxa"/>
            <w:tcBorders>
              <w:top w:val="single" w:sz="4" w:space="0" w:color="auto"/>
              <w:left w:val="single" w:sz="4" w:space="0" w:color="auto"/>
              <w:bottom w:val="single" w:sz="4" w:space="0" w:color="auto"/>
              <w:right w:val="single" w:sz="4" w:space="0" w:color="auto"/>
            </w:tcBorders>
            <w:vAlign w:val="center"/>
          </w:tcPr>
          <w:p w14:paraId="74779AC9" w14:textId="77777777" w:rsidR="002B2D78" w:rsidRDefault="002B2D78"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2B7A0C48" w14:textId="5812023A" w:rsidR="002B2D78" w:rsidRDefault="002B2D78" w:rsidP="00F91CDF">
            <w:pPr>
              <w:pStyle w:val="Zkladntext"/>
              <w:spacing w:before="40" w:after="20"/>
              <w:ind w:left="57" w:right="57"/>
              <w:jc w:val="left"/>
              <w:rPr>
                <w:rFonts w:cs="Arial"/>
                <w:szCs w:val="22"/>
              </w:rPr>
            </w:pPr>
            <w:r>
              <w:rPr>
                <w:rFonts w:cs="Arial"/>
                <w:szCs w:val="22"/>
              </w:rPr>
              <w:t>V, dle PNE 33 0000-2</w:t>
            </w:r>
          </w:p>
        </w:tc>
        <w:tc>
          <w:tcPr>
            <w:tcW w:w="1985" w:type="dxa"/>
            <w:tcBorders>
              <w:top w:val="single" w:sz="4" w:space="0" w:color="auto"/>
              <w:left w:val="single" w:sz="4" w:space="0" w:color="auto"/>
              <w:bottom w:val="single" w:sz="4" w:space="0" w:color="auto"/>
              <w:right w:val="single" w:sz="4" w:space="0" w:color="auto"/>
            </w:tcBorders>
          </w:tcPr>
          <w:p w14:paraId="0435E8EC" w14:textId="37EF40D6" w:rsidR="002B2D78" w:rsidRDefault="002B2D78" w:rsidP="00F60000">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B2D78" w:rsidRPr="00F51DA6" w14:paraId="77694188" w14:textId="77777777" w:rsidTr="00B314A0">
        <w:tc>
          <w:tcPr>
            <w:tcW w:w="4395" w:type="dxa"/>
            <w:tcBorders>
              <w:top w:val="single" w:sz="4" w:space="0" w:color="auto"/>
              <w:left w:val="single" w:sz="4" w:space="0" w:color="auto"/>
              <w:bottom w:val="single" w:sz="4" w:space="0" w:color="auto"/>
              <w:right w:val="single" w:sz="4" w:space="0" w:color="auto"/>
            </w:tcBorders>
          </w:tcPr>
          <w:p w14:paraId="139C0894" w14:textId="79CEE292" w:rsidR="002B2D78" w:rsidRDefault="002B2D78" w:rsidP="00C21709">
            <w:pPr>
              <w:pStyle w:val="Zkladntext"/>
              <w:spacing w:before="40" w:after="20"/>
              <w:ind w:left="214" w:right="57" w:hanging="142"/>
              <w:jc w:val="left"/>
              <w:rPr>
                <w:rFonts w:cs="Arial"/>
                <w:snapToGrid w:val="0"/>
                <w:color w:val="000000"/>
                <w:szCs w:val="22"/>
              </w:rPr>
            </w:pPr>
            <w:r>
              <w:rPr>
                <w:rFonts w:cs="Arial"/>
                <w:snapToGrid w:val="0"/>
                <w:color w:val="000000"/>
                <w:szCs w:val="22"/>
              </w:rPr>
              <w:t>Rozsah teplot okolí</w:t>
            </w:r>
          </w:p>
        </w:tc>
        <w:tc>
          <w:tcPr>
            <w:tcW w:w="709" w:type="dxa"/>
            <w:tcBorders>
              <w:top w:val="single" w:sz="4" w:space="0" w:color="auto"/>
              <w:left w:val="single" w:sz="4" w:space="0" w:color="auto"/>
              <w:bottom w:val="single" w:sz="4" w:space="0" w:color="auto"/>
              <w:right w:val="single" w:sz="4" w:space="0" w:color="auto"/>
            </w:tcBorders>
            <w:vAlign w:val="center"/>
          </w:tcPr>
          <w:p w14:paraId="6401D202" w14:textId="77777777" w:rsidR="002B2D78" w:rsidRDefault="002B2D78"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34E27211" w14:textId="6AD1A6A4" w:rsidR="002B2D78" w:rsidRDefault="002B2D78" w:rsidP="002B2D78">
            <w:pPr>
              <w:pStyle w:val="Zkladntext"/>
              <w:spacing w:before="40" w:after="20"/>
              <w:ind w:left="57" w:right="57"/>
              <w:jc w:val="left"/>
              <w:rPr>
                <w:rFonts w:cs="Arial"/>
                <w:szCs w:val="22"/>
              </w:rPr>
            </w:pPr>
            <w:r>
              <w:rPr>
                <w:rFonts w:cs="Arial"/>
                <w:szCs w:val="22"/>
              </w:rPr>
              <w:t>-</w:t>
            </w:r>
            <w:r w:rsidR="00F91CDF">
              <w:rPr>
                <w:rFonts w:cs="Arial"/>
                <w:szCs w:val="22"/>
              </w:rPr>
              <w:t>25</w:t>
            </w:r>
            <w:r>
              <w:rPr>
                <w:rFonts w:cs="Arial"/>
                <w:szCs w:val="22"/>
              </w:rPr>
              <w:t xml:space="preserve"> až +</w:t>
            </w:r>
            <w:r w:rsidR="00F91CDF">
              <w:rPr>
                <w:rFonts w:cs="Arial"/>
                <w:szCs w:val="22"/>
              </w:rPr>
              <w:t>55</w:t>
            </w:r>
            <w:r>
              <w:rPr>
                <w:rFonts w:cs="Arial"/>
                <w:szCs w:val="22"/>
              </w:rPr>
              <w:t xml:space="preserve"> °C, dle PNE 33 0000-2, tabulka 1</w:t>
            </w:r>
          </w:p>
        </w:tc>
        <w:tc>
          <w:tcPr>
            <w:tcW w:w="1985" w:type="dxa"/>
            <w:tcBorders>
              <w:top w:val="single" w:sz="4" w:space="0" w:color="auto"/>
              <w:left w:val="single" w:sz="4" w:space="0" w:color="auto"/>
              <w:bottom w:val="single" w:sz="4" w:space="0" w:color="auto"/>
              <w:right w:val="single" w:sz="4" w:space="0" w:color="auto"/>
            </w:tcBorders>
          </w:tcPr>
          <w:p w14:paraId="6E3EB9C2" w14:textId="709728CE" w:rsidR="002B2D78" w:rsidRDefault="002B2D78" w:rsidP="00F60000">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B2D78" w:rsidRPr="00F51DA6" w14:paraId="695B2243" w14:textId="77777777" w:rsidTr="00B314A0">
        <w:tc>
          <w:tcPr>
            <w:tcW w:w="4395" w:type="dxa"/>
            <w:tcBorders>
              <w:top w:val="single" w:sz="4" w:space="0" w:color="auto"/>
              <w:left w:val="single" w:sz="4" w:space="0" w:color="auto"/>
              <w:bottom w:val="single" w:sz="4" w:space="0" w:color="auto"/>
              <w:right w:val="single" w:sz="4" w:space="0" w:color="auto"/>
            </w:tcBorders>
          </w:tcPr>
          <w:p w14:paraId="79E6D255" w14:textId="2E5155EB" w:rsidR="002B2D78" w:rsidRDefault="002B2D78" w:rsidP="00C21709">
            <w:pPr>
              <w:pStyle w:val="Zkladntext"/>
              <w:spacing w:before="40" w:after="20"/>
              <w:ind w:left="214" w:right="57" w:hanging="142"/>
              <w:jc w:val="left"/>
              <w:rPr>
                <w:rFonts w:cs="Arial"/>
                <w:snapToGrid w:val="0"/>
                <w:color w:val="000000"/>
                <w:szCs w:val="22"/>
              </w:rPr>
            </w:pPr>
            <w:r>
              <w:rPr>
                <w:rFonts w:cs="Arial"/>
                <w:snapToGrid w:val="0"/>
                <w:color w:val="000000"/>
                <w:szCs w:val="22"/>
              </w:rPr>
              <w:t>Nejvyšší nadmořská výška</w:t>
            </w:r>
          </w:p>
        </w:tc>
        <w:tc>
          <w:tcPr>
            <w:tcW w:w="709" w:type="dxa"/>
            <w:tcBorders>
              <w:top w:val="single" w:sz="4" w:space="0" w:color="auto"/>
              <w:left w:val="single" w:sz="4" w:space="0" w:color="auto"/>
              <w:bottom w:val="single" w:sz="4" w:space="0" w:color="auto"/>
              <w:right w:val="single" w:sz="4" w:space="0" w:color="auto"/>
            </w:tcBorders>
            <w:vAlign w:val="center"/>
          </w:tcPr>
          <w:p w14:paraId="271FF5D9" w14:textId="77777777" w:rsidR="002B2D78" w:rsidRDefault="002B2D78"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10276020" w14:textId="092B2DA5" w:rsidR="002B2D78" w:rsidRDefault="002B2D78" w:rsidP="00F91CDF">
            <w:pPr>
              <w:pStyle w:val="Zkladntext"/>
              <w:tabs>
                <w:tab w:val="decimal" w:pos="280"/>
              </w:tabs>
              <w:spacing w:before="40" w:after="20"/>
              <w:ind w:left="57" w:right="57"/>
              <w:jc w:val="left"/>
              <w:rPr>
                <w:rFonts w:cs="Arial"/>
                <w:szCs w:val="22"/>
              </w:rPr>
            </w:pPr>
            <w:r>
              <w:rPr>
                <w:rFonts w:cs="Arial"/>
                <w:szCs w:val="22"/>
              </w:rPr>
              <w:t xml:space="preserve">Do </w:t>
            </w:r>
            <w:r w:rsidR="00F91CDF">
              <w:rPr>
                <w:rFonts w:cs="Arial"/>
                <w:szCs w:val="22"/>
              </w:rPr>
              <w:t>2</w:t>
            </w:r>
            <w:r>
              <w:rPr>
                <w:rFonts w:cs="Arial"/>
                <w:szCs w:val="22"/>
              </w:rPr>
              <w:t>000 m, dle PNE 33 0000-2</w:t>
            </w:r>
          </w:p>
        </w:tc>
        <w:tc>
          <w:tcPr>
            <w:tcW w:w="1985" w:type="dxa"/>
            <w:tcBorders>
              <w:top w:val="single" w:sz="4" w:space="0" w:color="auto"/>
              <w:left w:val="single" w:sz="4" w:space="0" w:color="auto"/>
              <w:bottom w:val="single" w:sz="4" w:space="0" w:color="auto"/>
              <w:right w:val="single" w:sz="4" w:space="0" w:color="auto"/>
            </w:tcBorders>
          </w:tcPr>
          <w:p w14:paraId="519F5A61" w14:textId="72056995" w:rsidR="002B2D78" w:rsidRDefault="002B2D78" w:rsidP="00F60000">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701B6F" w:rsidRPr="00F51DA6" w14:paraId="7550FA8B" w14:textId="77777777" w:rsidTr="00C21709">
        <w:tc>
          <w:tcPr>
            <w:tcW w:w="10207" w:type="dxa"/>
            <w:gridSpan w:val="4"/>
            <w:tcBorders>
              <w:top w:val="single" w:sz="4" w:space="0" w:color="auto"/>
              <w:left w:val="single" w:sz="4" w:space="0" w:color="auto"/>
              <w:bottom w:val="single" w:sz="4" w:space="0" w:color="auto"/>
              <w:right w:val="single" w:sz="4" w:space="0" w:color="auto"/>
            </w:tcBorders>
          </w:tcPr>
          <w:p w14:paraId="1D2D7E3F" w14:textId="4776FB87" w:rsidR="00701B6F" w:rsidRDefault="00701B6F" w:rsidP="00701B6F">
            <w:pPr>
              <w:pStyle w:val="Zkladntext"/>
              <w:tabs>
                <w:tab w:val="decimal" w:pos="1104"/>
              </w:tabs>
              <w:spacing w:before="40" w:after="20"/>
              <w:ind w:left="57" w:right="57"/>
              <w:jc w:val="left"/>
              <w:rPr>
                <w:rFonts w:cs="Arial"/>
                <w:i/>
                <w:snapToGrid w:val="0"/>
                <w:color w:val="000000"/>
                <w:szCs w:val="22"/>
                <w:highlight w:val="lightGray"/>
              </w:rPr>
            </w:pPr>
            <w:r>
              <w:rPr>
                <w:rFonts w:cs="Arial"/>
                <w:b/>
                <w:snapToGrid w:val="0"/>
                <w:color w:val="000000"/>
                <w:szCs w:val="22"/>
              </w:rPr>
              <w:t xml:space="preserve">Požadavky na </w:t>
            </w:r>
            <w:r w:rsidR="00F91CDF">
              <w:rPr>
                <w:rFonts w:cs="Arial"/>
                <w:b/>
                <w:snapToGrid w:val="0"/>
                <w:color w:val="000000"/>
                <w:szCs w:val="22"/>
              </w:rPr>
              <w:t>univerzální monitor</w:t>
            </w:r>
          </w:p>
        </w:tc>
      </w:tr>
      <w:tr w:rsidR="00395E52" w:rsidRPr="00F51DA6" w14:paraId="70FF433D" w14:textId="470F6D19" w:rsidTr="00B314A0">
        <w:tc>
          <w:tcPr>
            <w:tcW w:w="4395" w:type="dxa"/>
            <w:tcBorders>
              <w:top w:val="single" w:sz="4" w:space="0" w:color="auto"/>
              <w:left w:val="single" w:sz="4" w:space="0" w:color="auto"/>
              <w:bottom w:val="single" w:sz="4" w:space="0" w:color="auto"/>
              <w:right w:val="single" w:sz="4" w:space="0" w:color="auto"/>
            </w:tcBorders>
          </w:tcPr>
          <w:p w14:paraId="3B4E865E" w14:textId="00599055" w:rsidR="00395E52" w:rsidRPr="00F51DA6" w:rsidRDefault="00D77290" w:rsidP="00C21709">
            <w:pPr>
              <w:pStyle w:val="Zkladntext"/>
              <w:spacing w:before="40" w:after="20"/>
              <w:ind w:left="214" w:right="57" w:hanging="142"/>
              <w:jc w:val="left"/>
              <w:rPr>
                <w:rFonts w:cs="Arial"/>
                <w:szCs w:val="22"/>
              </w:rPr>
            </w:pPr>
            <w:r>
              <w:rPr>
                <w:rFonts w:cs="Arial"/>
                <w:szCs w:val="22"/>
              </w:rPr>
              <w:t>Provedení přístroje do otvoru velikosti</w:t>
            </w:r>
          </w:p>
        </w:tc>
        <w:tc>
          <w:tcPr>
            <w:tcW w:w="709" w:type="dxa"/>
            <w:tcBorders>
              <w:top w:val="single" w:sz="4" w:space="0" w:color="auto"/>
              <w:left w:val="single" w:sz="4" w:space="0" w:color="auto"/>
              <w:bottom w:val="single" w:sz="4" w:space="0" w:color="auto"/>
              <w:right w:val="single" w:sz="4" w:space="0" w:color="auto"/>
            </w:tcBorders>
            <w:vAlign w:val="center"/>
          </w:tcPr>
          <w:p w14:paraId="4E85A508" w14:textId="1D219458" w:rsidR="00395E52" w:rsidRPr="00F51DA6" w:rsidRDefault="00D77290" w:rsidP="00C21709">
            <w:pPr>
              <w:pStyle w:val="Zkladntext"/>
              <w:spacing w:before="40" w:after="20"/>
              <w:ind w:left="57" w:right="57"/>
              <w:jc w:val="center"/>
              <w:rPr>
                <w:rFonts w:cs="Arial"/>
                <w:szCs w:val="22"/>
              </w:rPr>
            </w:pPr>
            <w:r>
              <w:rPr>
                <w:rFonts w:cs="Arial"/>
                <w:szCs w:val="22"/>
              </w:rPr>
              <w:t>mm</w:t>
            </w:r>
          </w:p>
        </w:tc>
        <w:tc>
          <w:tcPr>
            <w:tcW w:w="3118" w:type="dxa"/>
            <w:tcBorders>
              <w:top w:val="single" w:sz="4" w:space="0" w:color="auto"/>
              <w:left w:val="single" w:sz="4" w:space="0" w:color="auto"/>
              <w:bottom w:val="single" w:sz="4" w:space="0" w:color="auto"/>
              <w:right w:val="single" w:sz="4" w:space="0" w:color="auto"/>
            </w:tcBorders>
            <w:vAlign w:val="center"/>
          </w:tcPr>
          <w:p w14:paraId="7818F86C" w14:textId="694193E5" w:rsidR="00395E52" w:rsidRPr="00F51DA6" w:rsidRDefault="00D77290" w:rsidP="00701B6F">
            <w:pPr>
              <w:pStyle w:val="Zkladntext"/>
              <w:tabs>
                <w:tab w:val="decimal" w:pos="1104"/>
              </w:tabs>
              <w:spacing w:before="40" w:after="20"/>
              <w:ind w:left="57" w:right="993"/>
              <w:jc w:val="center"/>
              <w:rPr>
                <w:rFonts w:cs="Arial"/>
                <w:szCs w:val="22"/>
              </w:rPr>
            </w:pPr>
            <w:r>
              <w:rPr>
                <w:rFonts w:cs="Arial"/>
                <w:szCs w:val="22"/>
              </w:rPr>
              <w:t>92x92</w:t>
            </w:r>
          </w:p>
        </w:tc>
        <w:tc>
          <w:tcPr>
            <w:tcW w:w="1985" w:type="dxa"/>
            <w:tcBorders>
              <w:top w:val="single" w:sz="4" w:space="0" w:color="auto"/>
              <w:left w:val="single" w:sz="4" w:space="0" w:color="auto"/>
              <w:bottom w:val="single" w:sz="4" w:space="0" w:color="auto"/>
              <w:right w:val="single" w:sz="4" w:space="0" w:color="auto"/>
            </w:tcBorders>
          </w:tcPr>
          <w:p w14:paraId="35D922DD" w14:textId="1E6EF7A6" w:rsidR="00395E52" w:rsidRPr="00F51DA6" w:rsidRDefault="00F60000" w:rsidP="00701B6F">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F60000" w:rsidRPr="00F51DA6" w14:paraId="3ADF4E91" w14:textId="661B3666" w:rsidTr="00B314A0">
        <w:tc>
          <w:tcPr>
            <w:tcW w:w="4395" w:type="dxa"/>
            <w:tcBorders>
              <w:top w:val="single" w:sz="4" w:space="0" w:color="auto"/>
              <w:left w:val="single" w:sz="4" w:space="0" w:color="auto"/>
              <w:bottom w:val="single" w:sz="4" w:space="0" w:color="auto"/>
              <w:right w:val="single" w:sz="4" w:space="0" w:color="auto"/>
            </w:tcBorders>
          </w:tcPr>
          <w:p w14:paraId="24272BD3" w14:textId="77777777" w:rsidR="00DA253C" w:rsidRDefault="00DA253C" w:rsidP="00F60000">
            <w:pPr>
              <w:pStyle w:val="Zkladntext"/>
              <w:spacing w:before="40" w:after="20"/>
              <w:ind w:left="214" w:right="57" w:hanging="142"/>
              <w:jc w:val="left"/>
              <w:rPr>
                <w:rFonts w:cs="Arial"/>
                <w:szCs w:val="22"/>
              </w:rPr>
            </w:pPr>
          </w:p>
          <w:p w14:paraId="0BC36CAE" w14:textId="0D3422C9" w:rsidR="00F60000" w:rsidRPr="00F51DA6" w:rsidRDefault="00D77290" w:rsidP="00F60000">
            <w:pPr>
              <w:pStyle w:val="Zkladntext"/>
              <w:spacing w:before="40" w:after="20"/>
              <w:ind w:left="214" w:right="57" w:hanging="142"/>
              <w:jc w:val="left"/>
              <w:rPr>
                <w:rFonts w:cs="Arial"/>
                <w:szCs w:val="22"/>
              </w:rPr>
            </w:pPr>
            <w:r>
              <w:rPr>
                <w:rFonts w:cs="Arial"/>
                <w:szCs w:val="22"/>
              </w:rPr>
              <w:t>Hloubka max.</w:t>
            </w:r>
          </w:p>
        </w:tc>
        <w:tc>
          <w:tcPr>
            <w:tcW w:w="709" w:type="dxa"/>
            <w:tcBorders>
              <w:top w:val="single" w:sz="4" w:space="0" w:color="auto"/>
              <w:left w:val="single" w:sz="4" w:space="0" w:color="auto"/>
              <w:bottom w:val="single" w:sz="4" w:space="0" w:color="auto"/>
              <w:right w:val="single" w:sz="4" w:space="0" w:color="auto"/>
            </w:tcBorders>
            <w:vAlign w:val="center"/>
          </w:tcPr>
          <w:p w14:paraId="632D09E1" w14:textId="72C978DE" w:rsidR="00F60000" w:rsidRPr="00F51DA6" w:rsidRDefault="00D77290" w:rsidP="00F60000">
            <w:pPr>
              <w:pStyle w:val="Zkladntext"/>
              <w:spacing w:before="40" w:after="20"/>
              <w:ind w:left="57" w:right="57"/>
              <w:jc w:val="center"/>
              <w:rPr>
                <w:rFonts w:cs="Arial"/>
                <w:szCs w:val="22"/>
              </w:rPr>
            </w:pPr>
            <w:r>
              <w:rPr>
                <w:rFonts w:cs="Arial"/>
                <w:szCs w:val="22"/>
              </w:rPr>
              <w:t>cm</w:t>
            </w:r>
          </w:p>
        </w:tc>
        <w:tc>
          <w:tcPr>
            <w:tcW w:w="3118" w:type="dxa"/>
            <w:tcBorders>
              <w:top w:val="single" w:sz="4" w:space="0" w:color="auto"/>
              <w:left w:val="single" w:sz="4" w:space="0" w:color="auto"/>
              <w:bottom w:val="single" w:sz="4" w:space="0" w:color="auto"/>
              <w:right w:val="single" w:sz="4" w:space="0" w:color="auto"/>
            </w:tcBorders>
            <w:vAlign w:val="center"/>
          </w:tcPr>
          <w:p w14:paraId="51E0DF31" w14:textId="1108753F" w:rsidR="00F60000" w:rsidRPr="00F51DA6" w:rsidRDefault="00D77290" w:rsidP="00701B6F">
            <w:pPr>
              <w:pStyle w:val="Zkladntext"/>
              <w:tabs>
                <w:tab w:val="decimal" w:pos="1104"/>
              </w:tabs>
              <w:spacing w:before="40" w:after="20"/>
              <w:ind w:left="57" w:right="993"/>
              <w:jc w:val="center"/>
              <w:rPr>
                <w:rFonts w:cs="Arial"/>
                <w:szCs w:val="22"/>
              </w:rPr>
            </w:pPr>
            <w:r>
              <w:rPr>
                <w:rFonts w:cs="Arial"/>
                <w:szCs w:val="22"/>
              </w:rPr>
              <w:t>1</w:t>
            </w:r>
            <w:r w:rsidR="000E5D9F">
              <w:rPr>
                <w:rFonts w:cs="Arial"/>
                <w:szCs w:val="22"/>
              </w:rPr>
              <w:t>1</w:t>
            </w:r>
          </w:p>
        </w:tc>
        <w:tc>
          <w:tcPr>
            <w:tcW w:w="1985" w:type="dxa"/>
            <w:tcBorders>
              <w:top w:val="single" w:sz="4" w:space="0" w:color="auto"/>
              <w:left w:val="single" w:sz="4" w:space="0" w:color="auto"/>
              <w:bottom w:val="single" w:sz="4" w:space="0" w:color="auto"/>
              <w:right w:val="single" w:sz="4" w:space="0" w:color="auto"/>
            </w:tcBorders>
          </w:tcPr>
          <w:p w14:paraId="3D02D726" w14:textId="5AD5937C" w:rsidR="00F60000" w:rsidRPr="00F51DA6" w:rsidRDefault="00D77290" w:rsidP="00D77290">
            <w:pPr>
              <w:pStyle w:val="Zkladntext"/>
              <w:tabs>
                <w:tab w:val="decimal" w:pos="848"/>
              </w:tabs>
              <w:spacing w:before="40" w:after="20"/>
              <w:ind w:left="-1" w:right="57"/>
              <w:jc w:val="left"/>
              <w:rPr>
                <w:rFonts w:cs="Arial"/>
                <w:szCs w:val="22"/>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343BA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F60000" w:rsidRPr="00F51DA6" w14:paraId="3A9F5A43" w14:textId="31049C74" w:rsidTr="003A2546">
        <w:tc>
          <w:tcPr>
            <w:tcW w:w="4395" w:type="dxa"/>
            <w:tcBorders>
              <w:top w:val="single" w:sz="4" w:space="0" w:color="auto"/>
              <w:left w:val="single" w:sz="4" w:space="0" w:color="auto"/>
              <w:bottom w:val="single" w:sz="4" w:space="0" w:color="auto"/>
              <w:right w:val="single" w:sz="4" w:space="0" w:color="auto"/>
            </w:tcBorders>
          </w:tcPr>
          <w:p w14:paraId="23D5DC81" w14:textId="1E9804C2" w:rsidR="00F60000" w:rsidRPr="00F51DA6" w:rsidRDefault="004F0F0D" w:rsidP="00DA253C">
            <w:pPr>
              <w:pStyle w:val="Zkladntext"/>
              <w:spacing w:before="40" w:after="20"/>
              <w:ind w:left="143" w:right="57" w:hanging="142"/>
              <w:jc w:val="left"/>
              <w:rPr>
                <w:rFonts w:cs="Arial"/>
                <w:szCs w:val="22"/>
              </w:rPr>
            </w:pPr>
            <w:r>
              <w:rPr>
                <w:rFonts w:cs="Arial"/>
                <w:szCs w:val="22"/>
              </w:rPr>
              <w:t xml:space="preserve"> </w:t>
            </w:r>
            <w:r w:rsidR="00DA253C">
              <w:rPr>
                <w:rFonts w:cs="Arial"/>
                <w:szCs w:val="22"/>
              </w:rPr>
              <w:t>Zobrazování měřených hodnot U, I, P, Q na displeji</w:t>
            </w:r>
          </w:p>
        </w:tc>
        <w:tc>
          <w:tcPr>
            <w:tcW w:w="709" w:type="dxa"/>
            <w:tcBorders>
              <w:top w:val="single" w:sz="4" w:space="0" w:color="auto"/>
              <w:left w:val="single" w:sz="4" w:space="0" w:color="auto"/>
              <w:bottom w:val="single" w:sz="4" w:space="0" w:color="auto"/>
              <w:right w:val="single" w:sz="4" w:space="0" w:color="auto"/>
            </w:tcBorders>
            <w:vAlign w:val="center"/>
          </w:tcPr>
          <w:p w14:paraId="5E7913CF" w14:textId="428AE786" w:rsidR="00F60000" w:rsidRPr="00F51DA6" w:rsidRDefault="00F60000" w:rsidP="00F60000">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65F9C8F5" w14:textId="2441935E" w:rsidR="00F60000" w:rsidRPr="00F51DA6" w:rsidRDefault="00DA253C" w:rsidP="00701B6F">
            <w:pPr>
              <w:pStyle w:val="Zkladntext"/>
              <w:tabs>
                <w:tab w:val="decimal" w:pos="1246"/>
              </w:tabs>
              <w:spacing w:before="40" w:after="20"/>
              <w:ind w:left="57" w:right="993"/>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vAlign w:val="center"/>
          </w:tcPr>
          <w:p w14:paraId="18F2EB34" w14:textId="5E2140B8" w:rsidR="00F60000" w:rsidRPr="00DA253C" w:rsidRDefault="00DA253C" w:rsidP="003A2546">
            <w:pPr>
              <w:pStyle w:val="Zkladntext"/>
              <w:tabs>
                <w:tab w:val="decimal" w:pos="848"/>
              </w:tabs>
              <w:spacing w:before="40" w:after="20"/>
              <w:ind w:left="-1"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3A2546" w:rsidRPr="00F51DA6" w14:paraId="318B8681" w14:textId="77777777" w:rsidTr="003A2546">
        <w:tc>
          <w:tcPr>
            <w:tcW w:w="4395" w:type="dxa"/>
            <w:tcBorders>
              <w:top w:val="single" w:sz="4" w:space="0" w:color="auto"/>
              <w:left w:val="single" w:sz="4" w:space="0" w:color="auto"/>
              <w:bottom w:val="single" w:sz="4" w:space="0" w:color="auto"/>
              <w:right w:val="single" w:sz="4" w:space="0" w:color="auto"/>
            </w:tcBorders>
          </w:tcPr>
          <w:p w14:paraId="24198426" w14:textId="127F9872" w:rsidR="003A2546" w:rsidRDefault="003A2546" w:rsidP="00DA253C">
            <w:pPr>
              <w:pStyle w:val="Zkladntext"/>
              <w:spacing w:before="40" w:after="20"/>
              <w:ind w:left="143" w:right="57" w:hanging="142"/>
              <w:jc w:val="left"/>
              <w:rPr>
                <w:rFonts w:cs="Arial"/>
                <w:szCs w:val="22"/>
              </w:rPr>
            </w:pPr>
            <w:r w:rsidRPr="00AE3F78">
              <w:rPr>
                <w:rFonts w:cs="Arial"/>
                <w:szCs w:val="22"/>
              </w:rPr>
              <w:t>Konstrukce přístroje musí splňovat podmínky pro umístění v rozvaděči NN trafostanice VN/NN kategorie přepětí CAT</w:t>
            </w:r>
            <w:r>
              <w:rPr>
                <w:rFonts w:cs="Arial"/>
                <w:szCs w:val="22"/>
              </w:rPr>
              <w:t xml:space="preserve"> </w:t>
            </w:r>
            <w:r w:rsidRPr="00AE3F78">
              <w:rPr>
                <w:rFonts w:cs="Arial"/>
                <w:szCs w:val="22"/>
              </w:rPr>
              <w:t>IV dle normy ČSN EN 61010-2-030</w:t>
            </w:r>
          </w:p>
        </w:tc>
        <w:tc>
          <w:tcPr>
            <w:tcW w:w="709" w:type="dxa"/>
            <w:tcBorders>
              <w:top w:val="single" w:sz="4" w:space="0" w:color="auto"/>
              <w:left w:val="single" w:sz="4" w:space="0" w:color="auto"/>
              <w:bottom w:val="single" w:sz="4" w:space="0" w:color="auto"/>
              <w:right w:val="single" w:sz="4" w:space="0" w:color="auto"/>
            </w:tcBorders>
            <w:vAlign w:val="center"/>
          </w:tcPr>
          <w:p w14:paraId="01EF613A" w14:textId="77777777" w:rsidR="003A2546" w:rsidRPr="00F51DA6" w:rsidRDefault="003A2546" w:rsidP="00F60000">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5771A31E" w14:textId="266B2073" w:rsidR="003A2546" w:rsidRDefault="003A2546" w:rsidP="00701B6F">
            <w:pPr>
              <w:pStyle w:val="Zkladntext"/>
              <w:tabs>
                <w:tab w:val="decimal" w:pos="1246"/>
              </w:tabs>
              <w:spacing w:before="40" w:after="20"/>
              <w:ind w:left="57" w:right="993"/>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vAlign w:val="center"/>
          </w:tcPr>
          <w:p w14:paraId="3D8BA6D1" w14:textId="286C281C" w:rsidR="003A2546" w:rsidRPr="00E659A1" w:rsidRDefault="003A2546" w:rsidP="003A2546">
            <w:pPr>
              <w:pStyle w:val="Zkladntext"/>
              <w:tabs>
                <w:tab w:val="decimal" w:pos="848"/>
              </w:tabs>
              <w:spacing w:before="40" w:after="20"/>
              <w:ind w:left="-1"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675E85" w:rsidRPr="00F51DA6" w14:paraId="5D494BE9" w14:textId="77777777" w:rsidTr="003A2546">
        <w:tc>
          <w:tcPr>
            <w:tcW w:w="4395" w:type="dxa"/>
            <w:tcBorders>
              <w:top w:val="single" w:sz="4" w:space="0" w:color="auto"/>
              <w:left w:val="single" w:sz="4" w:space="0" w:color="auto"/>
              <w:bottom w:val="single" w:sz="4" w:space="0" w:color="auto"/>
              <w:right w:val="single" w:sz="4" w:space="0" w:color="auto"/>
            </w:tcBorders>
          </w:tcPr>
          <w:p w14:paraId="7275D30E" w14:textId="7E8EEDFC" w:rsidR="00675E85" w:rsidRPr="00AE3F78" w:rsidRDefault="00675E85" w:rsidP="00675E85">
            <w:pPr>
              <w:pStyle w:val="Zkladntext"/>
              <w:spacing w:before="40" w:after="20"/>
              <w:ind w:left="143" w:right="57" w:hanging="142"/>
              <w:jc w:val="left"/>
              <w:rPr>
                <w:rFonts w:cs="Arial"/>
                <w:szCs w:val="22"/>
              </w:rPr>
            </w:pPr>
            <w:r w:rsidRPr="00AE3F78">
              <w:rPr>
                <w:rFonts w:cs="Arial"/>
                <w:szCs w:val="22"/>
              </w:rPr>
              <w:t>Algoritmy měření měřených hodnot musí splňovat podmínky ČSN EN 61000-4-30 měření v třídě „S“.</w:t>
            </w:r>
          </w:p>
        </w:tc>
        <w:tc>
          <w:tcPr>
            <w:tcW w:w="709" w:type="dxa"/>
            <w:tcBorders>
              <w:top w:val="single" w:sz="4" w:space="0" w:color="auto"/>
              <w:left w:val="single" w:sz="4" w:space="0" w:color="auto"/>
              <w:bottom w:val="single" w:sz="4" w:space="0" w:color="auto"/>
              <w:right w:val="single" w:sz="4" w:space="0" w:color="auto"/>
            </w:tcBorders>
            <w:vAlign w:val="center"/>
          </w:tcPr>
          <w:p w14:paraId="2D2EA491" w14:textId="77777777" w:rsidR="00675E85" w:rsidRPr="00F51DA6" w:rsidRDefault="00675E85" w:rsidP="00675E8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716C187A" w14:textId="6EBCFB69" w:rsidR="00675E85" w:rsidRDefault="00675E85" w:rsidP="00675E85">
            <w:pPr>
              <w:pStyle w:val="Zkladntext"/>
              <w:tabs>
                <w:tab w:val="decimal" w:pos="1246"/>
              </w:tabs>
              <w:spacing w:before="40" w:after="20"/>
              <w:ind w:left="57" w:right="993"/>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vAlign w:val="center"/>
          </w:tcPr>
          <w:p w14:paraId="5AF3FD4D" w14:textId="6305EC05" w:rsidR="00675E85" w:rsidRPr="00E659A1" w:rsidRDefault="00675E85" w:rsidP="00675E85">
            <w:pPr>
              <w:pStyle w:val="Zkladntext"/>
              <w:tabs>
                <w:tab w:val="decimal" w:pos="848"/>
              </w:tabs>
              <w:spacing w:before="40" w:after="20"/>
              <w:ind w:left="-1"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675E85" w:rsidRPr="00F51DA6" w14:paraId="5F67D59D" w14:textId="3A35F44C" w:rsidTr="00B314A0">
        <w:tc>
          <w:tcPr>
            <w:tcW w:w="4395" w:type="dxa"/>
            <w:tcBorders>
              <w:top w:val="single" w:sz="4" w:space="0" w:color="auto"/>
              <w:left w:val="single" w:sz="4" w:space="0" w:color="auto"/>
              <w:bottom w:val="single" w:sz="4" w:space="0" w:color="auto"/>
              <w:right w:val="single" w:sz="4" w:space="0" w:color="auto"/>
            </w:tcBorders>
          </w:tcPr>
          <w:p w14:paraId="0E568E77" w14:textId="617E9FF1" w:rsidR="00675E85" w:rsidRPr="00F51DA6" w:rsidRDefault="00675E85" w:rsidP="00675E85">
            <w:pPr>
              <w:pStyle w:val="Zkladntext"/>
              <w:spacing w:before="40" w:after="20"/>
              <w:ind w:left="214" w:right="57" w:hanging="142"/>
              <w:jc w:val="left"/>
              <w:rPr>
                <w:rFonts w:cs="Arial"/>
                <w:szCs w:val="22"/>
              </w:rPr>
            </w:pPr>
            <w:r>
              <w:rPr>
                <w:rFonts w:cs="Arial"/>
                <w:szCs w:val="22"/>
              </w:rPr>
              <w:t>Napájecí napětí DC</w:t>
            </w:r>
          </w:p>
        </w:tc>
        <w:tc>
          <w:tcPr>
            <w:tcW w:w="709" w:type="dxa"/>
            <w:tcBorders>
              <w:top w:val="single" w:sz="4" w:space="0" w:color="auto"/>
              <w:left w:val="single" w:sz="4" w:space="0" w:color="auto"/>
              <w:bottom w:val="single" w:sz="4" w:space="0" w:color="auto"/>
              <w:right w:val="single" w:sz="4" w:space="0" w:color="auto"/>
            </w:tcBorders>
            <w:vAlign w:val="center"/>
          </w:tcPr>
          <w:p w14:paraId="29A421B4" w14:textId="519F42FC" w:rsidR="00675E85" w:rsidRPr="00F51DA6" w:rsidRDefault="00675E85" w:rsidP="00675E85">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18ADD241" w14:textId="7E717CC7" w:rsidR="00675E85" w:rsidRPr="00F51DA6" w:rsidRDefault="00675E85" w:rsidP="00675E85">
            <w:pPr>
              <w:pStyle w:val="Zkladntext"/>
              <w:tabs>
                <w:tab w:val="decimal" w:pos="1104"/>
              </w:tabs>
              <w:spacing w:before="40" w:after="20"/>
              <w:ind w:left="57" w:right="993"/>
              <w:jc w:val="center"/>
              <w:rPr>
                <w:rFonts w:cs="Arial"/>
                <w:szCs w:val="22"/>
              </w:rPr>
            </w:pPr>
            <w:r>
              <w:rPr>
                <w:rFonts w:cs="Arial"/>
                <w:szCs w:val="22"/>
              </w:rPr>
              <w:t>24</w:t>
            </w:r>
          </w:p>
        </w:tc>
        <w:tc>
          <w:tcPr>
            <w:tcW w:w="1985" w:type="dxa"/>
            <w:tcBorders>
              <w:top w:val="single" w:sz="4" w:space="0" w:color="auto"/>
              <w:left w:val="single" w:sz="4" w:space="0" w:color="auto"/>
              <w:bottom w:val="single" w:sz="4" w:space="0" w:color="auto"/>
              <w:right w:val="single" w:sz="4" w:space="0" w:color="auto"/>
            </w:tcBorders>
          </w:tcPr>
          <w:p w14:paraId="42E9C93F" w14:textId="31BED244" w:rsidR="00675E85" w:rsidRPr="00B314A0" w:rsidRDefault="00675E85" w:rsidP="00675E85">
            <w:pPr>
              <w:pStyle w:val="Zkladntext"/>
              <w:tabs>
                <w:tab w:val="decimal" w:pos="848"/>
              </w:tabs>
              <w:spacing w:before="40" w:after="20"/>
              <w:ind w:left="-1"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5E85" w:rsidRPr="00F51DA6" w14:paraId="01141E1B" w14:textId="1DDA5439" w:rsidTr="00B314A0">
        <w:tc>
          <w:tcPr>
            <w:tcW w:w="4395" w:type="dxa"/>
            <w:tcBorders>
              <w:top w:val="single" w:sz="4" w:space="0" w:color="auto"/>
              <w:left w:val="single" w:sz="4" w:space="0" w:color="auto"/>
              <w:bottom w:val="single" w:sz="4" w:space="0" w:color="auto"/>
              <w:right w:val="single" w:sz="4" w:space="0" w:color="auto"/>
            </w:tcBorders>
          </w:tcPr>
          <w:p w14:paraId="24C3F8FF" w14:textId="77777777" w:rsidR="00675E85" w:rsidRDefault="00675E85" w:rsidP="00675E85">
            <w:pPr>
              <w:pStyle w:val="Zkladntext"/>
              <w:spacing w:before="40" w:after="20"/>
              <w:ind w:right="57"/>
              <w:jc w:val="left"/>
              <w:rPr>
                <w:rFonts w:cs="Arial"/>
                <w:szCs w:val="22"/>
              </w:rPr>
            </w:pPr>
            <w:r>
              <w:rPr>
                <w:rFonts w:cs="Arial"/>
                <w:szCs w:val="22"/>
              </w:rPr>
              <w:t xml:space="preserve"> </w:t>
            </w:r>
          </w:p>
          <w:p w14:paraId="2D7AC53F" w14:textId="44B66816" w:rsidR="00675E85" w:rsidRPr="00F51DA6" w:rsidRDefault="00675E85" w:rsidP="00675E85">
            <w:pPr>
              <w:pStyle w:val="Zkladntext"/>
              <w:spacing w:before="40" w:after="20"/>
              <w:ind w:left="143" w:right="57"/>
              <w:jc w:val="left"/>
              <w:rPr>
                <w:rFonts w:cs="Arial"/>
                <w:szCs w:val="22"/>
              </w:rPr>
            </w:pPr>
            <w:r>
              <w:rPr>
                <w:rFonts w:cs="Arial"/>
                <w:szCs w:val="22"/>
              </w:rPr>
              <w:t>Zatížení reléového výstupu max.</w:t>
            </w:r>
          </w:p>
        </w:tc>
        <w:tc>
          <w:tcPr>
            <w:tcW w:w="709" w:type="dxa"/>
            <w:tcBorders>
              <w:top w:val="single" w:sz="4" w:space="0" w:color="auto"/>
              <w:left w:val="single" w:sz="4" w:space="0" w:color="auto"/>
              <w:bottom w:val="single" w:sz="4" w:space="0" w:color="auto"/>
              <w:right w:val="single" w:sz="4" w:space="0" w:color="auto"/>
            </w:tcBorders>
            <w:vAlign w:val="center"/>
          </w:tcPr>
          <w:p w14:paraId="59EDDA3A" w14:textId="4607AECA" w:rsidR="00675E85" w:rsidRPr="00F51DA6" w:rsidRDefault="00675E85" w:rsidP="00675E85">
            <w:pPr>
              <w:pStyle w:val="Zkladntext"/>
              <w:spacing w:before="40" w:after="20"/>
              <w:ind w:left="57" w:right="57"/>
              <w:jc w:val="center"/>
              <w:rPr>
                <w:rFonts w:cs="Arial"/>
                <w:szCs w:val="22"/>
              </w:rPr>
            </w:pPr>
            <w:r>
              <w:rPr>
                <w:rFonts w:cs="Arial"/>
                <w:szCs w:val="22"/>
              </w:rPr>
              <w:t>W</w:t>
            </w:r>
          </w:p>
        </w:tc>
        <w:tc>
          <w:tcPr>
            <w:tcW w:w="3118" w:type="dxa"/>
            <w:tcBorders>
              <w:top w:val="single" w:sz="4" w:space="0" w:color="auto"/>
              <w:left w:val="single" w:sz="4" w:space="0" w:color="auto"/>
              <w:bottom w:val="single" w:sz="4" w:space="0" w:color="auto"/>
              <w:right w:val="single" w:sz="4" w:space="0" w:color="auto"/>
            </w:tcBorders>
            <w:vAlign w:val="center"/>
          </w:tcPr>
          <w:p w14:paraId="14D9C2D5" w14:textId="58840CA3" w:rsidR="00675E85" w:rsidRPr="00F51DA6" w:rsidRDefault="00675E85" w:rsidP="00675E85">
            <w:pPr>
              <w:pStyle w:val="Zkladntext"/>
              <w:spacing w:before="40" w:after="20"/>
              <w:ind w:left="57" w:right="57"/>
              <w:jc w:val="center"/>
              <w:rPr>
                <w:rFonts w:cs="Arial"/>
                <w:szCs w:val="22"/>
              </w:rPr>
            </w:pPr>
            <w:r>
              <w:rPr>
                <w:rFonts w:cs="Arial"/>
                <w:szCs w:val="22"/>
              </w:rPr>
              <w:t>3</w:t>
            </w:r>
          </w:p>
        </w:tc>
        <w:tc>
          <w:tcPr>
            <w:tcW w:w="1985" w:type="dxa"/>
            <w:tcBorders>
              <w:top w:val="single" w:sz="4" w:space="0" w:color="auto"/>
              <w:left w:val="single" w:sz="4" w:space="0" w:color="auto"/>
              <w:bottom w:val="single" w:sz="4" w:space="0" w:color="auto"/>
              <w:right w:val="single" w:sz="4" w:space="0" w:color="auto"/>
            </w:tcBorders>
          </w:tcPr>
          <w:p w14:paraId="5BDDDC7B" w14:textId="4BFA1913" w:rsidR="00675E85" w:rsidRPr="004F0F0D" w:rsidRDefault="00675E85" w:rsidP="00675E85">
            <w:pPr>
              <w:pStyle w:val="Zkladntext"/>
              <w:tabs>
                <w:tab w:val="decimal" w:pos="848"/>
              </w:tabs>
              <w:spacing w:before="40" w:after="20"/>
              <w:ind w:left="-1"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343BA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675E85" w:rsidRPr="00F51DA6" w14:paraId="447078D2" w14:textId="77777777" w:rsidTr="00B314A0">
        <w:tc>
          <w:tcPr>
            <w:tcW w:w="4395" w:type="dxa"/>
            <w:tcBorders>
              <w:top w:val="single" w:sz="4" w:space="0" w:color="auto"/>
              <w:left w:val="single" w:sz="4" w:space="0" w:color="auto"/>
              <w:bottom w:val="single" w:sz="4" w:space="0" w:color="auto"/>
              <w:right w:val="single" w:sz="4" w:space="0" w:color="auto"/>
            </w:tcBorders>
          </w:tcPr>
          <w:p w14:paraId="3235B562" w14:textId="77777777" w:rsidR="00675E85" w:rsidRDefault="00675E85" w:rsidP="00675E85">
            <w:pPr>
              <w:pStyle w:val="Zkladntext"/>
              <w:spacing w:before="40" w:after="20"/>
              <w:ind w:left="214" w:right="57" w:hanging="142"/>
              <w:jc w:val="left"/>
              <w:rPr>
                <w:rFonts w:cs="Arial"/>
                <w:szCs w:val="22"/>
              </w:rPr>
            </w:pPr>
          </w:p>
          <w:p w14:paraId="1075C0CA" w14:textId="1B94B021" w:rsidR="00675E85" w:rsidRPr="00F51DA6" w:rsidRDefault="00675E85" w:rsidP="00675E85">
            <w:pPr>
              <w:pStyle w:val="Zkladntext"/>
              <w:spacing w:before="40" w:after="20"/>
              <w:ind w:left="214" w:right="57" w:hanging="142"/>
              <w:jc w:val="left"/>
              <w:rPr>
                <w:rFonts w:cs="Arial"/>
                <w:szCs w:val="22"/>
              </w:rPr>
            </w:pPr>
            <w:r>
              <w:rPr>
                <w:rFonts w:cs="Arial"/>
                <w:szCs w:val="22"/>
              </w:rPr>
              <w:t xml:space="preserve">Požadavky na hardware </w:t>
            </w:r>
          </w:p>
        </w:tc>
        <w:tc>
          <w:tcPr>
            <w:tcW w:w="709" w:type="dxa"/>
            <w:tcBorders>
              <w:top w:val="single" w:sz="4" w:space="0" w:color="auto"/>
              <w:left w:val="single" w:sz="4" w:space="0" w:color="auto"/>
              <w:bottom w:val="single" w:sz="4" w:space="0" w:color="auto"/>
              <w:right w:val="single" w:sz="4" w:space="0" w:color="auto"/>
            </w:tcBorders>
            <w:vAlign w:val="center"/>
          </w:tcPr>
          <w:p w14:paraId="1071C500" w14:textId="77777777" w:rsidR="00675E85" w:rsidRPr="00F51DA6" w:rsidRDefault="00675E85" w:rsidP="00675E8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779F4CA4" w14:textId="1AF35D34" w:rsidR="00675E85" w:rsidRDefault="00675E85" w:rsidP="00675E85">
            <w:pPr>
              <w:pStyle w:val="Zkladntext"/>
              <w:tabs>
                <w:tab w:val="decimal" w:pos="280"/>
              </w:tabs>
              <w:spacing w:before="40" w:after="20"/>
              <w:ind w:left="57" w:right="57"/>
              <w:jc w:val="left"/>
              <w:rPr>
                <w:rFonts w:cs="Arial"/>
                <w:szCs w:val="22"/>
              </w:rPr>
            </w:pPr>
            <w:r w:rsidRPr="00AE3F78">
              <w:rPr>
                <w:rFonts w:cs="Arial"/>
                <w:szCs w:val="22"/>
              </w:rPr>
              <w:t>32-bit procesor @ 180Mhz, 256 kb RAM, 16-bit AD nebo vyšší</w:t>
            </w:r>
          </w:p>
        </w:tc>
        <w:tc>
          <w:tcPr>
            <w:tcW w:w="1985" w:type="dxa"/>
            <w:tcBorders>
              <w:top w:val="single" w:sz="4" w:space="0" w:color="auto"/>
              <w:left w:val="single" w:sz="4" w:space="0" w:color="auto"/>
              <w:bottom w:val="single" w:sz="4" w:space="0" w:color="auto"/>
              <w:right w:val="single" w:sz="4" w:space="0" w:color="auto"/>
            </w:tcBorders>
          </w:tcPr>
          <w:p w14:paraId="354C1FE6" w14:textId="3A8E0DFE" w:rsidR="00675E85" w:rsidRPr="00073829" w:rsidRDefault="00675E85" w:rsidP="00675E85">
            <w:pPr>
              <w:pStyle w:val="Zkladntext"/>
              <w:tabs>
                <w:tab w:val="decimal" w:pos="848"/>
              </w:tabs>
              <w:spacing w:before="40" w:after="20"/>
              <w:ind w:left="-1"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343BA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675E85" w:rsidRPr="00F51DA6" w14:paraId="7A552659" w14:textId="6960495A" w:rsidTr="00B314A0">
        <w:tc>
          <w:tcPr>
            <w:tcW w:w="4395" w:type="dxa"/>
            <w:tcBorders>
              <w:top w:val="single" w:sz="4" w:space="0" w:color="auto"/>
              <w:left w:val="single" w:sz="4" w:space="0" w:color="auto"/>
              <w:bottom w:val="single" w:sz="4" w:space="0" w:color="auto"/>
              <w:right w:val="single" w:sz="4" w:space="0" w:color="auto"/>
            </w:tcBorders>
          </w:tcPr>
          <w:p w14:paraId="7BD3922D" w14:textId="237731CA" w:rsidR="00675E85" w:rsidRPr="00F51DA6" w:rsidRDefault="00675E85" w:rsidP="00675E85">
            <w:pPr>
              <w:pStyle w:val="Zkladntext"/>
              <w:spacing w:before="40" w:after="20"/>
              <w:ind w:left="138" w:right="57" w:hanging="66"/>
              <w:jc w:val="left"/>
              <w:rPr>
                <w:rFonts w:cs="Arial"/>
                <w:szCs w:val="22"/>
              </w:rPr>
            </w:pPr>
            <w:r>
              <w:rPr>
                <w:rFonts w:cs="Arial"/>
                <w:szCs w:val="22"/>
              </w:rPr>
              <w:t>Počet binárních vstupů</w:t>
            </w:r>
          </w:p>
        </w:tc>
        <w:tc>
          <w:tcPr>
            <w:tcW w:w="709" w:type="dxa"/>
            <w:tcBorders>
              <w:top w:val="single" w:sz="4" w:space="0" w:color="auto"/>
              <w:left w:val="single" w:sz="4" w:space="0" w:color="auto"/>
              <w:bottom w:val="single" w:sz="4" w:space="0" w:color="auto"/>
              <w:right w:val="single" w:sz="4" w:space="0" w:color="auto"/>
            </w:tcBorders>
            <w:vAlign w:val="center"/>
          </w:tcPr>
          <w:p w14:paraId="7E9BB42B" w14:textId="44505895" w:rsidR="00675E85" w:rsidRPr="00F51DA6" w:rsidRDefault="00675E85" w:rsidP="00675E8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365BC9B0" w14:textId="3C9B9D5B" w:rsidR="00675E85" w:rsidRPr="00F51DA6" w:rsidRDefault="00675E85" w:rsidP="00675E85">
            <w:pPr>
              <w:pStyle w:val="Zkladntext"/>
              <w:tabs>
                <w:tab w:val="decimal" w:pos="1248"/>
              </w:tabs>
              <w:spacing w:before="40" w:after="20"/>
              <w:ind w:left="57" w:right="1135"/>
              <w:jc w:val="center"/>
              <w:rPr>
                <w:rFonts w:cs="Arial"/>
                <w:szCs w:val="22"/>
              </w:rPr>
            </w:pPr>
            <w:r>
              <w:rPr>
                <w:rFonts w:cs="Arial"/>
                <w:szCs w:val="22"/>
              </w:rPr>
              <w:t>4</w:t>
            </w:r>
          </w:p>
        </w:tc>
        <w:tc>
          <w:tcPr>
            <w:tcW w:w="1985" w:type="dxa"/>
            <w:tcBorders>
              <w:top w:val="single" w:sz="4" w:space="0" w:color="auto"/>
              <w:left w:val="single" w:sz="4" w:space="0" w:color="auto"/>
              <w:bottom w:val="single" w:sz="4" w:space="0" w:color="auto"/>
              <w:right w:val="single" w:sz="4" w:space="0" w:color="auto"/>
            </w:tcBorders>
          </w:tcPr>
          <w:p w14:paraId="2DEAE666" w14:textId="6741E8AF" w:rsidR="00675E85" w:rsidRPr="00B314A0" w:rsidRDefault="00675E85" w:rsidP="00675E85">
            <w:pPr>
              <w:pStyle w:val="Zkladntext"/>
              <w:tabs>
                <w:tab w:val="decimal" w:pos="848"/>
              </w:tabs>
              <w:spacing w:before="40" w:after="20"/>
              <w:ind w:left="-1"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5E85" w:rsidRPr="00F51DA6" w14:paraId="3FBC5DDF" w14:textId="2795B5B1" w:rsidTr="00B314A0">
        <w:tc>
          <w:tcPr>
            <w:tcW w:w="4395" w:type="dxa"/>
            <w:tcBorders>
              <w:top w:val="single" w:sz="4" w:space="0" w:color="auto"/>
              <w:left w:val="single" w:sz="4" w:space="0" w:color="auto"/>
              <w:bottom w:val="single" w:sz="4" w:space="0" w:color="auto"/>
              <w:right w:val="single" w:sz="4" w:space="0" w:color="auto"/>
            </w:tcBorders>
          </w:tcPr>
          <w:p w14:paraId="2FAD1420" w14:textId="09E4968B" w:rsidR="00675E85" w:rsidRPr="00F51DA6" w:rsidRDefault="00675E85" w:rsidP="00675E85">
            <w:pPr>
              <w:pStyle w:val="Zkladntext"/>
              <w:spacing w:before="40" w:after="20"/>
              <w:ind w:left="138" w:right="57" w:hanging="66"/>
              <w:jc w:val="left"/>
              <w:rPr>
                <w:rFonts w:cs="Arial"/>
                <w:szCs w:val="22"/>
              </w:rPr>
            </w:pPr>
            <w:r>
              <w:rPr>
                <w:rFonts w:cs="Arial"/>
                <w:szCs w:val="22"/>
              </w:rPr>
              <w:t>Počet reléových binárních výstupů</w:t>
            </w:r>
          </w:p>
        </w:tc>
        <w:tc>
          <w:tcPr>
            <w:tcW w:w="709" w:type="dxa"/>
            <w:tcBorders>
              <w:top w:val="single" w:sz="4" w:space="0" w:color="auto"/>
              <w:left w:val="single" w:sz="4" w:space="0" w:color="auto"/>
              <w:bottom w:val="single" w:sz="4" w:space="0" w:color="auto"/>
              <w:right w:val="single" w:sz="4" w:space="0" w:color="auto"/>
            </w:tcBorders>
            <w:vAlign w:val="center"/>
          </w:tcPr>
          <w:p w14:paraId="1DE9E9C4" w14:textId="614E96E1" w:rsidR="00675E85" w:rsidRPr="00F51DA6" w:rsidRDefault="00675E85" w:rsidP="00675E8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31B9CB63" w14:textId="2B1CC43D" w:rsidR="00675E85" w:rsidRPr="00F51DA6" w:rsidRDefault="00675E85" w:rsidP="00675E85">
            <w:pPr>
              <w:pStyle w:val="Zkladntext"/>
              <w:tabs>
                <w:tab w:val="decimal" w:pos="1131"/>
              </w:tabs>
              <w:spacing w:before="40" w:after="20"/>
              <w:ind w:left="57" w:right="993"/>
              <w:jc w:val="center"/>
              <w:rPr>
                <w:rFonts w:cs="Arial"/>
                <w:szCs w:val="22"/>
              </w:rPr>
            </w:pPr>
            <w:r>
              <w:rPr>
                <w:rFonts w:cs="Arial"/>
                <w:szCs w:val="22"/>
              </w:rPr>
              <w:t>1</w:t>
            </w:r>
          </w:p>
        </w:tc>
        <w:tc>
          <w:tcPr>
            <w:tcW w:w="1985" w:type="dxa"/>
            <w:tcBorders>
              <w:top w:val="single" w:sz="4" w:space="0" w:color="auto"/>
              <w:left w:val="single" w:sz="4" w:space="0" w:color="auto"/>
              <w:bottom w:val="single" w:sz="4" w:space="0" w:color="auto"/>
              <w:right w:val="single" w:sz="4" w:space="0" w:color="auto"/>
            </w:tcBorders>
          </w:tcPr>
          <w:p w14:paraId="35680A96" w14:textId="22E9ED79" w:rsidR="00675E85" w:rsidRPr="00B314A0" w:rsidRDefault="00675E85" w:rsidP="00675E85">
            <w:pPr>
              <w:pStyle w:val="Zkladntext"/>
              <w:tabs>
                <w:tab w:val="decimal" w:pos="848"/>
              </w:tabs>
              <w:spacing w:before="40" w:after="20"/>
              <w:ind w:left="-1"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5E85" w:rsidRPr="00F51DA6" w14:paraId="3081857C" w14:textId="736AFAAD" w:rsidTr="003A2546">
        <w:tc>
          <w:tcPr>
            <w:tcW w:w="4395" w:type="dxa"/>
            <w:tcBorders>
              <w:top w:val="single" w:sz="4" w:space="0" w:color="auto"/>
              <w:left w:val="single" w:sz="4" w:space="0" w:color="auto"/>
              <w:bottom w:val="single" w:sz="4" w:space="0" w:color="auto"/>
              <w:right w:val="single" w:sz="4" w:space="0" w:color="auto"/>
            </w:tcBorders>
          </w:tcPr>
          <w:p w14:paraId="386A03BC" w14:textId="051383C4" w:rsidR="00675E85" w:rsidRPr="00F51DA6" w:rsidRDefault="00675E85" w:rsidP="00675E85">
            <w:pPr>
              <w:pStyle w:val="Zkladntext"/>
              <w:spacing w:before="40" w:after="20"/>
              <w:ind w:left="143" w:right="57" w:hanging="71"/>
              <w:jc w:val="left"/>
              <w:rPr>
                <w:rFonts w:cs="Arial"/>
                <w:szCs w:val="22"/>
              </w:rPr>
            </w:pPr>
            <w:r>
              <w:rPr>
                <w:rFonts w:cs="Arial"/>
                <w:szCs w:val="22"/>
              </w:rPr>
              <w:t>Signalizace stavů binárních vstupů a reléového výstupu na displeji přístroje</w:t>
            </w:r>
          </w:p>
        </w:tc>
        <w:tc>
          <w:tcPr>
            <w:tcW w:w="709" w:type="dxa"/>
            <w:tcBorders>
              <w:top w:val="single" w:sz="4" w:space="0" w:color="auto"/>
              <w:left w:val="single" w:sz="4" w:space="0" w:color="auto"/>
              <w:bottom w:val="single" w:sz="4" w:space="0" w:color="auto"/>
              <w:right w:val="single" w:sz="4" w:space="0" w:color="auto"/>
            </w:tcBorders>
            <w:vAlign w:val="center"/>
          </w:tcPr>
          <w:p w14:paraId="561E2753" w14:textId="260203F8" w:rsidR="00675E85" w:rsidRPr="00F51DA6" w:rsidRDefault="00675E85" w:rsidP="00675E8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5DD787CC" w14:textId="7D785E98" w:rsidR="00675E85" w:rsidRPr="00F51DA6" w:rsidRDefault="00675E85" w:rsidP="00675E85">
            <w:pPr>
              <w:pStyle w:val="Zkladntext"/>
              <w:tabs>
                <w:tab w:val="decimal" w:pos="1414"/>
              </w:tabs>
              <w:spacing w:before="40" w:after="20"/>
              <w:ind w:left="57" w:right="993"/>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vAlign w:val="center"/>
          </w:tcPr>
          <w:p w14:paraId="6A1FA50C" w14:textId="07B026CA" w:rsidR="00675E85" w:rsidRPr="00B314A0" w:rsidRDefault="00675E85" w:rsidP="00675E85">
            <w:pPr>
              <w:pStyle w:val="Zkladntext"/>
              <w:tabs>
                <w:tab w:val="decimal" w:pos="848"/>
              </w:tabs>
              <w:spacing w:before="40" w:after="20"/>
              <w:ind w:left="-1"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5E85" w:rsidRPr="00F51DA6" w14:paraId="76A8458A" w14:textId="5B0BB445" w:rsidTr="003A2546">
        <w:tc>
          <w:tcPr>
            <w:tcW w:w="4395" w:type="dxa"/>
            <w:tcBorders>
              <w:top w:val="single" w:sz="4" w:space="0" w:color="auto"/>
              <w:left w:val="single" w:sz="4" w:space="0" w:color="auto"/>
              <w:bottom w:val="single" w:sz="4" w:space="0" w:color="auto"/>
              <w:right w:val="single" w:sz="4" w:space="0" w:color="auto"/>
            </w:tcBorders>
          </w:tcPr>
          <w:p w14:paraId="73EAC0DB" w14:textId="536F46B9" w:rsidR="00675E85" w:rsidRPr="00F51DA6" w:rsidRDefault="00675E85" w:rsidP="00675E85">
            <w:pPr>
              <w:pStyle w:val="Zkladntext"/>
              <w:spacing w:before="40" w:after="20"/>
              <w:ind w:left="138" w:right="57" w:hanging="66"/>
              <w:jc w:val="left"/>
              <w:rPr>
                <w:rFonts w:cs="Arial"/>
                <w:szCs w:val="22"/>
              </w:rPr>
            </w:pPr>
            <w:r>
              <w:rPr>
                <w:rFonts w:cs="Arial"/>
                <w:szCs w:val="22"/>
              </w:rPr>
              <w:t xml:space="preserve">Možnost sdružit dva binární vstupy do </w:t>
            </w:r>
            <w:r>
              <w:rPr>
                <w:rFonts w:cs="Arial"/>
                <w:szCs w:val="22"/>
              </w:rPr>
              <w:lastRenderedPageBreak/>
              <w:t>dvoubitové signalizace</w:t>
            </w:r>
          </w:p>
        </w:tc>
        <w:tc>
          <w:tcPr>
            <w:tcW w:w="709" w:type="dxa"/>
            <w:tcBorders>
              <w:top w:val="single" w:sz="4" w:space="0" w:color="auto"/>
              <w:left w:val="single" w:sz="4" w:space="0" w:color="auto"/>
              <w:bottom w:val="single" w:sz="4" w:space="0" w:color="auto"/>
              <w:right w:val="single" w:sz="4" w:space="0" w:color="auto"/>
            </w:tcBorders>
            <w:vAlign w:val="center"/>
          </w:tcPr>
          <w:p w14:paraId="0FF59775" w14:textId="61B85A62" w:rsidR="00675E85" w:rsidRPr="00F51DA6" w:rsidRDefault="00675E85" w:rsidP="00675E8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5BC02DC2" w14:textId="01221AFF" w:rsidR="00675E85" w:rsidRPr="00F51DA6" w:rsidRDefault="00675E85" w:rsidP="00675E85">
            <w:pPr>
              <w:pStyle w:val="Zkladntext"/>
              <w:spacing w:before="40" w:after="20"/>
              <w:ind w:left="57" w:right="57"/>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vAlign w:val="center"/>
          </w:tcPr>
          <w:p w14:paraId="6B0F9F05" w14:textId="7F2B4D11" w:rsidR="00675E85" w:rsidRPr="00F51DA6" w:rsidRDefault="00675E85" w:rsidP="00675E85">
            <w:pPr>
              <w:pStyle w:val="Zkladntext"/>
              <w:spacing w:before="40" w:after="20"/>
              <w:ind w:left="57" w:right="57"/>
              <w:jc w:val="center"/>
              <w:rPr>
                <w:rFonts w:cs="Arial"/>
                <w:szCs w:val="22"/>
              </w:rPr>
            </w:pPr>
            <w:r w:rsidRPr="00073829">
              <w:rPr>
                <w:rFonts w:cs="Arial"/>
                <w:i/>
                <w:snapToGrid w:val="0"/>
                <w:color w:val="000000"/>
                <w:szCs w:val="22"/>
                <w:highlight w:val="lightGray"/>
              </w:rPr>
              <w:t>[ANO/NE]</w:t>
            </w:r>
          </w:p>
        </w:tc>
      </w:tr>
      <w:tr w:rsidR="00675E85" w:rsidRPr="00F51DA6" w14:paraId="5B81445C" w14:textId="77777777" w:rsidTr="003A2546">
        <w:tc>
          <w:tcPr>
            <w:tcW w:w="4395" w:type="dxa"/>
            <w:tcBorders>
              <w:top w:val="single" w:sz="4" w:space="0" w:color="auto"/>
              <w:left w:val="single" w:sz="4" w:space="0" w:color="auto"/>
              <w:bottom w:val="single" w:sz="4" w:space="0" w:color="auto"/>
              <w:right w:val="single" w:sz="4" w:space="0" w:color="auto"/>
            </w:tcBorders>
          </w:tcPr>
          <w:p w14:paraId="01358A05" w14:textId="1EAADF54" w:rsidR="00675E85" w:rsidRPr="003A2546" w:rsidRDefault="00675E85" w:rsidP="00675E85">
            <w:pPr>
              <w:pStyle w:val="Zkladntext"/>
              <w:spacing w:before="40" w:after="20"/>
              <w:ind w:left="138" w:right="57" w:hanging="66"/>
              <w:jc w:val="left"/>
              <w:rPr>
                <w:rFonts w:cs="Arial"/>
                <w:szCs w:val="22"/>
              </w:rPr>
            </w:pPr>
            <w:r w:rsidRPr="003A2546">
              <w:rPr>
                <w:rFonts w:cs="Arial"/>
                <w:szCs w:val="22"/>
              </w:rPr>
              <w:t xml:space="preserve">Aktuální verzi firmware, případně i aktuální verzi operačního systému (pokud jím bude přístroj vybaven) </w:t>
            </w:r>
            <w:r>
              <w:rPr>
                <w:rFonts w:cs="Arial"/>
                <w:szCs w:val="22"/>
              </w:rPr>
              <w:t>je</w:t>
            </w:r>
            <w:r w:rsidRPr="003A2546">
              <w:rPr>
                <w:rFonts w:cs="Arial"/>
                <w:szCs w:val="22"/>
              </w:rPr>
              <w:t xml:space="preserve"> možné zobrazit na displeji přístroje.</w:t>
            </w:r>
          </w:p>
        </w:tc>
        <w:tc>
          <w:tcPr>
            <w:tcW w:w="709" w:type="dxa"/>
            <w:tcBorders>
              <w:top w:val="single" w:sz="4" w:space="0" w:color="auto"/>
              <w:left w:val="single" w:sz="4" w:space="0" w:color="auto"/>
              <w:bottom w:val="single" w:sz="4" w:space="0" w:color="auto"/>
              <w:right w:val="single" w:sz="4" w:space="0" w:color="auto"/>
            </w:tcBorders>
            <w:vAlign w:val="center"/>
          </w:tcPr>
          <w:p w14:paraId="7DFC991C" w14:textId="77777777" w:rsidR="00675E85" w:rsidRPr="00F51DA6" w:rsidRDefault="00675E85" w:rsidP="00675E8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5E8AC952" w14:textId="26C1DD01" w:rsidR="00675E85" w:rsidRDefault="00675E85" w:rsidP="00675E85">
            <w:pPr>
              <w:pStyle w:val="Zkladntext"/>
              <w:spacing w:before="40" w:after="20"/>
              <w:ind w:left="57" w:right="57"/>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vAlign w:val="center"/>
          </w:tcPr>
          <w:p w14:paraId="0D5A47CD" w14:textId="76482AC7" w:rsidR="00675E85" w:rsidRPr="00073829" w:rsidRDefault="00675E85" w:rsidP="00675E85">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5E85" w:rsidRPr="00F51DA6" w14:paraId="08FD4742" w14:textId="77777777" w:rsidTr="003A2546">
        <w:tc>
          <w:tcPr>
            <w:tcW w:w="4395" w:type="dxa"/>
            <w:tcBorders>
              <w:top w:val="single" w:sz="4" w:space="0" w:color="auto"/>
              <w:left w:val="single" w:sz="4" w:space="0" w:color="auto"/>
              <w:bottom w:val="single" w:sz="4" w:space="0" w:color="auto"/>
              <w:right w:val="single" w:sz="4" w:space="0" w:color="auto"/>
            </w:tcBorders>
          </w:tcPr>
          <w:p w14:paraId="3549739F" w14:textId="04E3421C" w:rsidR="00675E85" w:rsidRPr="00A757A4" w:rsidRDefault="00675E85" w:rsidP="00675E85">
            <w:pPr>
              <w:pStyle w:val="Zkladntext"/>
              <w:spacing w:before="40" w:after="20"/>
              <w:ind w:left="138" w:right="57" w:hanging="66"/>
              <w:jc w:val="left"/>
              <w:rPr>
                <w:rFonts w:cs="Arial"/>
                <w:szCs w:val="22"/>
              </w:rPr>
            </w:pPr>
            <w:r w:rsidRPr="00A757A4">
              <w:rPr>
                <w:rFonts w:cs="Arial"/>
                <w:szCs w:val="22"/>
              </w:rPr>
              <w:t>Příslušenství UM je zdroj napájecího napětí 24V DC, třífázový, umístitelný na DIN lištu</w:t>
            </w:r>
          </w:p>
        </w:tc>
        <w:tc>
          <w:tcPr>
            <w:tcW w:w="709" w:type="dxa"/>
            <w:tcBorders>
              <w:top w:val="single" w:sz="4" w:space="0" w:color="auto"/>
              <w:left w:val="single" w:sz="4" w:space="0" w:color="auto"/>
              <w:bottom w:val="single" w:sz="4" w:space="0" w:color="auto"/>
              <w:right w:val="single" w:sz="4" w:space="0" w:color="auto"/>
            </w:tcBorders>
            <w:vAlign w:val="center"/>
          </w:tcPr>
          <w:p w14:paraId="5DE57067" w14:textId="77777777" w:rsidR="00675E85" w:rsidRPr="00F51DA6" w:rsidRDefault="00675E85" w:rsidP="00675E8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461610DC" w14:textId="184F05A3" w:rsidR="00675E85" w:rsidRDefault="00675E85" w:rsidP="00675E85">
            <w:pPr>
              <w:pStyle w:val="Zkladntext"/>
              <w:spacing w:before="40" w:after="20"/>
              <w:ind w:left="57" w:right="57"/>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vAlign w:val="center"/>
          </w:tcPr>
          <w:p w14:paraId="5791A1E9" w14:textId="22568284" w:rsidR="00675E85" w:rsidRPr="00073829" w:rsidRDefault="00675E85" w:rsidP="00675E85">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5E85" w:rsidRPr="00F51DA6" w14:paraId="20616CD4" w14:textId="5154687E" w:rsidTr="003A2546">
        <w:tc>
          <w:tcPr>
            <w:tcW w:w="4395" w:type="dxa"/>
            <w:tcBorders>
              <w:top w:val="single" w:sz="4" w:space="0" w:color="auto"/>
              <w:left w:val="single" w:sz="4" w:space="0" w:color="auto"/>
              <w:bottom w:val="single" w:sz="4" w:space="0" w:color="auto"/>
              <w:right w:val="single" w:sz="4" w:space="0" w:color="auto"/>
            </w:tcBorders>
          </w:tcPr>
          <w:p w14:paraId="3080A5B6" w14:textId="415BEDFF" w:rsidR="00675E85" w:rsidRPr="00F51DA6" w:rsidRDefault="00675E85" w:rsidP="00675E85">
            <w:pPr>
              <w:pStyle w:val="Zkladntext"/>
              <w:spacing w:before="40" w:after="20"/>
              <w:ind w:left="214" w:right="57" w:hanging="142"/>
              <w:jc w:val="left"/>
              <w:rPr>
                <w:rFonts w:cs="Arial"/>
                <w:szCs w:val="22"/>
              </w:rPr>
            </w:pPr>
            <w:r>
              <w:rPr>
                <w:rFonts w:cs="Arial"/>
                <w:szCs w:val="22"/>
              </w:rPr>
              <w:t>Superkapacitor schopný zajistit napájení po dobu 2 vteřin. Součástí UM</w:t>
            </w:r>
          </w:p>
        </w:tc>
        <w:tc>
          <w:tcPr>
            <w:tcW w:w="709" w:type="dxa"/>
            <w:tcBorders>
              <w:top w:val="single" w:sz="4" w:space="0" w:color="auto"/>
              <w:left w:val="single" w:sz="4" w:space="0" w:color="auto"/>
              <w:bottom w:val="single" w:sz="4" w:space="0" w:color="auto"/>
              <w:right w:val="single" w:sz="4" w:space="0" w:color="auto"/>
            </w:tcBorders>
            <w:vAlign w:val="center"/>
          </w:tcPr>
          <w:p w14:paraId="52620438" w14:textId="44A9390D" w:rsidR="00675E85" w:rsidRPr="00F51DA6" w:rsidRDefault="00675E85" w:rsidP="00675E8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1548AEAA" w14:textId="722E793F" w:rsidR="00675E85" w:rsidRPr="00F51DA6" w:rsidRDefault="00675E85" w:rsidP="00675E85">
            <w:pPr>
              <w:pStyle w:val="Zkladntext"/>
              <w:tabs>
                <w:tab w:val="decimal" w:pos="1556"/>
              </w:tabs>
              <w:spacing w:before="40" w:after="20"/>
              <w:ind w:left="57" w:right="1135"/>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vAlign w:val="center"/>
          </w:tcPr>
          <w:p w14:paraId="2E399659" w14:textId="3B38889A" w:rsidR="00675E85" w:rsidRDefault="00675E85" w:rsidP="00675E85">
            <w:pPr>
              <w:pStyle w:val="Zkladntext"/>
              <w:tabs>
                <w:tab w:val="decimal" w:pos="1104"/>
              </w:tabs>
              <w:spacing w:before="40" w:after="20"/>
              <w:ind w:left="57" w:right="57"/>
              <w:jc w:val="center"/>
              <w:rPr>
                <w:rFonts w:cs="Arial"/>
                <w:szCs w:val="22"/>
              </w:rPr>
            </w:pPr>
            <w:r w:rsidRPr="00073829">
              <w:rPr>
                <w:rFonts w:cs="Arial"/>
                <w:i/>
                <w:snapToGrid w:val="0"/>
                <w:color w:val="000000"/>
                <w:szCs w:val="22"/>
                <w:highlight w:val="lightGray"/>
              </w:rPr>
              <w:t>[ANO/NE]</w:t>
            </w:r>
          </w:p>
        </w:tc>
      </w:tr>
    </w:tbl>
    <w:p w14:paraId="449EC373" w14:textId="77777777" w:rsidR="00C57318" w:rsidRDefault="00C57318"/>
    <w:tbl>
      <w:tblPr>
        <w:tblW w:w="10197"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795"/>
        <w:gridCol w:w="1276"/>
        <w:gridCol w:w="2126"/>
      </w:tblGrid>
      <w:tr w:rsidR="00132B62" w:rsidRPr="00F51DA6" w14:paraId="34AF25EA" w14:textId="72498F5F" w:rsidTr="00132B62">
        <w:tc>
          <w:tcPr>
            <w:tcW w:w="6795" w:type="dxa"/>
            <w:tcBorders>
              <w:top w:val="single" w:sz="4" w:space="0" w:color="auto"/>
              <w:left w:val="single" w:sz="4" w:space="0" w:color="auto"/>
              <w:bottom w:val="single" w:sz="4" w:space="0" w:color="auto"/>
              <w:right w:val="single" w:sz="4" w:space="0" w:color="auto"/>
            </w:tcBorders>
          </w:tcPr>
          <w:p w14:paraId="5498B5EA" w14:textId="1BB1C828" w:rsidR="00132B62" w:rsidRPr="005B4E76" w:rsidRDefault="00132B62" w:rsidP="00F60000">
            <w:pPr>
              <w:pStyle w:val="Zkladntext"/>
              <w:spacing w:before="40" w:after="20"/>
              <w:ind w:left="214" w:right="57" w:hanging="142"/>
              <w:jc w:val="left"/>
              <w:rPr>
                <w:rFonts w:cs="Arial"/>
                <w:b/>
                <w:szCs w:val="22"/>
              </w:rPr>
            </w:pPr>
            <w:r>
              <w:rPr>
                <w:rFonts w:cs="Arial"/>
                <w:b/>
                <w:szCs w:val="22"/>
              </w:rPr>
              <w:t>Základní monitorovací funkce</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D36A0A3" w14:textId="77777777" w:rsidR="00132B62" w:rsidRPr="00F51DA6" w:rsidRDefault="00132B62" w:rsidP="00132B62">
            <w:pPr>
              <w:pStyle w:val="Zkladntext"/>
              <w:spacing w:before="40" w:after="20"/>
              <w:ind w:left="57" w:right="57"/>
              <w:jc w:val="center"/>
              <w:rPr>
                <w:rFonts w:cs="Arial"/>
                <w:b/>
                <w:snapToGrid w:val="0"/>
                <w:color w:val="000000"/>
                <w:szCs w:val="22"/>
              </w:rPr>
            </w:pPr>
            <w:r w:rsidRPr="00F51DA6">
              <w:rPr>
                <w:rFonts w:cs="Arial"/>
                <w:b/>
                <w:snapToGrid w:val="0"/>
                <w:color w:val="000000"/>
                <w:szCs w:val="22"/>
              </w:rPr>
              <w:t xml:space="preserve">Požadavek zadavatele </w:t>
            </w:r>
          </w:p>
          <w:p w14:paraId="0B0E34D0" w14:textId="23BD5A9E" w:rsidR="00132B62" w:rsidRPr="00372163" w:rsidRDefault="00132B62" w:rsidP="00132B62">
            <w:pPr>
              <w:pStyle w:val="Zkladntext"/>
              <w:spacing w:before="40" w:after="20"/>
              <w:ind w:left="57" w:right="57"/>
              <w:jc w:val="left"/>
              <w:rPr>
                <w:rFonts w:cs="Arial"/>
                <w:i/>
                <w:snapToGrid w:val="0"/>
                <w:color w:val="000000"/>
                <w:szCs w:val="22"/>
                <w:highlight w:val="lightGray"/>
              </w:rPr>
            </w:pPr>
            <w:r w:rsidRPr="00F51DA6">
              <w:rPr>
                <w:rFonts w:cs="Arial"/>
                <w:szCs w:val="22"/>
              </w:rPr>
              <w:t>Údaje k potvrzení nabídky dodavatele – ANO/NE nebo k doplnění dodavatelem</w:t>
            </w:r>
          </w:p>
        </w:tc>
      </w:tr>
      <w:tr w:rsidR="000605A2" w:rsidRPr="00F51DA6" w14:paraId="60C53AE3"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1CBB840A" w14:textId="26EE146D" w:rsidR="000605A2" w:rsidRPr="000605A2" w:rsidRDefault="000605A2" w:rsidP="00372163">
            <w:pPr>
              <w:pStyle w:val="Zkladntext"/>
              <w:spacing w:before="40" w:after="20"/>
              <w:ind w:left="57" w:right="57"/>
              <w:jc w:val="left"/>
              <w:rPr>
                <w:rFonts w:cs="Arial"/>
                <w:b/>
                <w:bCs/>
                <w:iCs/>
                <w:snapToGrid w:val="0"/>
                <w:color w:val="000000"/>
                <w:szCs w:val="22"/>
                <w:highlight w:val="lightGray"/>
              </w:rPr>
            </w:pPr>
            <w:r w:rsidRPr="000605A2">
              <w:rPr>
                <w:rFonts w:cs="Arial"/>
                <w:b/>
                <w:bCs/>
                <w:iCs/>
                <w:snapToGrid w:val="0"/>
                <w:color w:val="000000"/>
                <w:szCs w:val="22"/>
              </w:rPr>
              <w:t>4Q elektroměr</w:t>
            </w:r>
          </w:p>
        </w:tc>
      </w:tr>
      <w:tr w:rsidR="000928CA" w:rsidRPr="00F51DA6" w14:paraId="61EFA24D" w14:textId="3B0CC86F" w:rsidTr="00132B62">
        <w:tc>
          <w:tcPr>
            <w:tcW w:w="6795" w:type="dxa"/>
            <w:tcBorders>
              <w:top w:val="single" w:sz="4" w:space="0" w:color="auto"/>
              <w:left w:val="single" w:sz="4" w:space="0" w:color="auto"/>
              <w:bottom w:val="single" w:sz="4" w:space="0" w:color="auto"/>
              <w:right w:val="single" w:sz="4" w:space="0" w:color="auto"/>
            </w:tcBorders>
          </w:tcPr>
          <w:p w14:paraId="3E4E630A" w14:textId="30403C08" w:rsidR="000928CA" w:rsidRPr="00A8799E" w:rsidRDefault="000928CA" w:rsidP="00A8799E">
            <w:pPr>
              <w:spacing w:line="276" w:lineRule="auto"/>
              <w:jc w:val="both"/>
            </w:pPr>
            <w:r w:rsidRPr="00A8799E">
              <w:rPr>
                <w:rFonts w:ascii="Arial" w:hAnsi="Arial" w:cs="Arial"/>
              </w:rPr>
              <w:t>Sumární hodnoty činné a jalové energie v šesti registrech (jeden registr pro tři fáze dohromady).</w:t>
            </w:r>
          </w:p>
        </w:tc>
        <w:tc>
          <w:tcPr>
            <w:tcW w:w="1276" w:type="dxa"/>
            <w:tcBorders>
              <w:top w:val="single" w:sz="4" w:space="0" w:color="auto"/>
              <w:left w:val="single" w:sz="4" w:space="0" w:color="auto"/>
              <w:bottom w:val="single" w:sz="4" w:space="0" w:color="auto"/>
              <w:right w:val="single" w:sz="4" w:space="0" w:color="auto"/>
            </w:tcBorders>
            <w:vAlign w:val="center"/>
          </w:tcPr>
          <w:p w14:paraId="397894C2" w14:textId="28AFB0F2" w:rsidR="000928CA" w:rsidRPr="00F51DA6" w:rsidRDefault="000928CA" w:rsidP="00701B6F">
            <w:pPr>
              <w:pStyle w:val="Zkladntext"/>
              <w:spacing w:before="40" w:after="20"/>
              <w:ind w:left="57" w:right="284"/>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7900A8F1" w14:textId="77777777" w:rsidR="000928CA" w:rsidRDefault="000928CA" w:rsidP="00701B6F">
            <w:pPr>
              <w:pStyle w:val="Zkladntext"/>
              <w:spacing w:before="40" w:after="20"/>
              <w:ind w:left="57" w:right="57"/>
              <w:jc w:val="center"/>
              <w:rPr>
                <w:rFonts w:cs="Arial"/>
                <w:i/>
                <w:snapToGrid w:val="0"/>
                <w:color w:val="000000"/>
                <w:szCs w:val="22"/>
                <w:highlight w:val="lightGray"/>
              </w:rPr>
            </w:pPr>
          </w:p>
          <w:p w14:paraId="74721EFE" w14:textId="5A0B27BF" w:rsidR="000928CA" w:rsidRDefault="000928CA" w:rsidP="00701B6F">
            <w:pPr>
              <w:pStyle w:val="Zkladntext"/>
              <w:spacing w:before="40" w:after="20"/>
              <w:ind w:left="57" w:right="57"/>
              <w:jc w:val="center"/>
              <w:rPr>
                <w:rFonts w:cs="Arial"/>
                <w:szCs w:val="22"/>
              </w:rPr>
            </w:pPr>
            <w:r w:rsidRPr="00073829">
              <w:rPr>
                <w:rFonts w:cs="Arial"/>
                <w:i/>
                <w:snapToGrid w:val="0"/>
                <w:color w:val="000000"/>
                <w:szCs w:val="22"/>
                <w:highlight w:val="lightGray"/>
              </w:rPr>
              <w:t>[ANO/NE]</w:t>
            </w:r>
          </w:p>
        </w:tc>
      </w:tr>
      <w:tr w:rsidR="000928CA" w:rsidRPr="00F51DA6" w14:paraId="4A03E384" w14:textId="77777777" w:rsidTr="00132B62">
        <w:tc>
          <w:tcPr>
            <w:tcW w:w="6795" w:type="dxa"/>
            <w:tcBorders>
              <w:top w:val="single" w:sz="4" w:space="0" w:color="auto"/>
              <w:left w:val="single" w:sz="4" w:space="0" w:color="auto"/>
              <w:bottom w:val="single" w:sz="4" w:space="0" w:color="auto"/>
              <w:right w:val="single" w:sz="4" w:space="0" w:color="auto"/>
            </w:tcBorders>
          </w:tcPr>
          <w:p w14:paraId="752CE8FF" w14:textId="4935CD32" w:rsidR="000928CA" w:rsidRPr="00A8799E" w:rsidRDefault="000928CA" w:rsidP="000928CA">
            <w:pPr>
              <w:spacing w:line="276" w:lineRule="auto"/>
              <w:jc w:val="both"/>
            </w:pPr>
            <w:r w:rsidRPr="00A8799E">
              <w:rPr>
                <w:rFonts w:ascii="Arial" w:hAnsi="Arial" w:cs="Arial"/>
              </w:rPr>
              <w:t>Sumární hodnoty činné a jalové energie v šesti registrech pro jednotlivé fáze</w:t>
            </w:r>
          </w:p>
        </w:tc>
        <w:tc>
          <w:tcPr>
            <w:tcW w:w="1276" w:type="dxa"/>
            <w:tcBorders>
              <w:top w:val="single" w:sz="4" w:space="0" w:color="auto"/>
              <w:left w:val="single" w:sz="4" w:space="0" w:color="auto"/>
              <w:bottom w:val="single" w:sz="4" w:space="0" w:color="auto"/>
              <w:right w:val="single" w:sz="4" w:space="0" w:color="auto"/>
            </w:tcBorders>
            <w:vAlign w:val="center"/>
          </w:tcPr>
          <w:p w14:paraId="520321B8" w14:textId="36783BD7" w:rsidR="000928CA" w:rsidRDefault="000928CA" w:rsidP="000928CA">
            <w:pPr>
              <w:pStyle w:val="Zkladntext"/>
              <w:tabs>
                <w:tab w:val="left" w:pos="1117"/>
              </w:tabs>
              <w:spacing w:before="40" w:after="20"/>
              <w:ind w:left="57" w:right="292"/>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25C026C3"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5D315E84" w14:textId="6A504DA8" w:rsidR="000928CA" w:rsidRPr="00073829" w:rsidRDefault="000928CA" w:rsidP="000928CA">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605A2" w:rsidRPr="00F51DA6" w14:paraId="133BF314"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49CE87C8" w14:textId="1485B244" w:rsidR="000605A2" w:rsidRPr="000605A2" w:rsidRDefault="000605A2" w:rsidP="000605A2">
            <w:pPr>
              <w:pStyle w:val="Zkladntext"/>
              <w:spacing w:before="40" w:after="20"/>
              <w:ind w:left="57" w:right="57"/>
              <w:jc w:val="left"/>
              <w:rPr>
                <w:rFonts w:cs="Arial"/>
                <w:b/>
                <w:bCs/>
                <w:iCs/>
                <w:snapToGrid w:val="0"/>
                <w:color w:val="000000"/>
                <w:szCs w:val="22"/>
                <w:highlight w:val="lightGray"/>
              </w:rPr>
            </w:pPr>
            <w:r w:rsidRPr="000605A2">
              <w:rPr>
                <w:rFonts w:cs="Arial"/>
                <w:b/>
                <w:bCs/>
                <w:iCs/>
                <w:snapToGrid w:val="0"/>
                <w:color w:val="000000"/>
                <w:szCs w:val="22"/>
              </w:rPr>
              <w:t>Profily elektroměru</w:t>
            </w:r>
          </w:p>
        </w:tc>
      </w:tr>
      <w:tr w:rsidR="000928CA" w:rsidRPr="00F51DA6" w14:paraId="354826BC" w14:textId="77777777" w:rsidTr="00132B62">
        <w:tc>
          <w:tcPr>
            <w:tcW w:w="6795" w:type="dxa"/>
            <w:tcBorders>
              <w:top w:val="single" w:sz="4" w:space="0" w:color="auto"/>
              <w:left w:val="single" w:sz="4" w:space="0" w:color="auto"/>
              <w:bottom w:val="single" w:sz="4" w:space="0" w:color="auto"/>
              <w:right w:val="single" w:sz="4" w:space="0" w:color="auto"/>
            </w:tcBorders>
          </w:tcPr>
          <w:p w14:paraId="03534E9F" w14:textId="21389EB9" w:rsidR="000928CA" w:rsidRPr="00A8799E" w:rsidRDefault="000928CA" w:rsidP="000928CA">
            <w:pPr>
              <w:spacing w:line="276" w:lineRule="auto"/>
              <w:jc w:val="both"/>
              <w:rPr>
                <w:rFonts w:ascii="Arial" w:hAnsi="Arial" w:cs="Arial"/>
              </w:rPr>
            </w:pPr>
            <w:r w:rsidRPr="00A8799E">
              <w:rPr>
                <w:rFonts w:ascii="Arial" w:hAnsi="Arial" w:cs="Arial"/>
              </w:rPr>
              <w:t>Možnost volby délky vyhodnocovaného intervalu profilu 1, 5, 10, 15min</w:t>
            </w:r>
            <w:r w:rsidR="003A2546">
              <w:rPr>
                <w:rFonts w:ascii="Arial" w:hAnsi="Arial" w:cs="Arial"/>
              </w:rPr>
              <w:t xml:space="preserve"> (defaultně 15min)</w:t>
            </w:r>
            <w:r w:rsidRPr="00A8799E">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2F528224" w14:textId="0F28619C" w:rsidR="000928CA" w:rsidRDefault="000928CA" w:rsidP="000928CA">
            <w:pPr>
              <w:pStyle w:val="Zkladntext"/>
              <w:spacing w:before="40" w:after="20"/>
              <w:ind w:left="57" w:right="284"/>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1B354E27"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0B5775A0" w14:textId="6703F5A6" w:rsidR="000928CA" w:rsidRPr="00E659A1" w:rsidRDefault="000928CA" w:rsidP="000928CA">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5DAC09A2" w14:textId="77777777" w:rsidTr="00132B62">
        <w:tc>
          <w:tcPr>
            <w:tcW w:w="6795" w:type="dxa"/>
            <w:tcBorders>
              <w:top w:val="single" w:sz="4" w:space="0" w:color="auto"/>
              <w:left w:val="single" w:sz="4" w:space="0" w:color="auto"/>
              <w:bottom w:val="single" w:sz="4" w:space="0" w:color="auto"/>
              <w:right w:val="single" w:sz="4" w:space="0" w:color="auto"/>
            </w:tcBorders>
          </w:tcPr>
          <w:p w14:paraId="23AE589C" w14:textId="14AC8582" w:rsidR="000928CA" w:rsidRPr="00C17F6A" w:rsidRDefault="00C17F6A" w:rsidP="000928CA">
            <w:pPr>
              <w:spacing w:line="276" w:lineRule="auto"/>
              <w:jc w:val="both"/>
            </w:pPr>
            <w:r w:rsidRPr="00C17F6A">
              <w:rPr>
                <w:rFonts w:ascii="Arial" w:hAnsi="Arial" w:cs="Arial"/>
              </w:rPr>
              <w:t>Velikost základního vyhodnocovacího intervalu měření maximálně 10 period.</w:t>
            </w:r>
          </w:p>
        </w:tc>
        <w:tc>
          <w:tcPr>
            <w:tcW w:w="1276" w:type="dxa"/>
            <w:tcBorders>
              <w:top w:val="single" w:sz="4" w:space="0" w:color="auto"/>
              <w:left w:val="single" w:sz="4" w:space="0" w:color="auto"/>
              <w:bottom w:val="single" w:sz="4" w:space="0" w:color="auto"/>
              <w:right w:val="single" w:sz="4" w:space="0" w:color="auto"/>
            </w:tcBorders>
            <w:vAlign w:val="center"/>
          </w:tcPr>
          <w:p w14:paraId="389E75D6" w14:textId="12546E65" w:rsidR="000928CA" w:rsidRDefault="000928CA" w:rsidP="000928CA">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56340766" w14:textId="77777777" w:rsidR="000928CA" w:rsidRDefault="000928CA" w:rsidP="000928CA">
            <w:pPr>
              <w:pStyle w:val="Zkladntext"/>
              <w:spacing w:before="40" w:after="20"/>
              <w:ind w:right="57"/>
              <w:rPr>
                <w:rFonts w:cs="Arial"/>
                <w:i/>
                <w:snapToGrid w:val="0"/>
                <w:color w:val="000000"/>
                <w:szCs w:val="22"/>
                <w:highlight w:val="lightGray"/>
              </w:rPr>
            </w:pPr>
          </w:p>
          <w:p w14:paraId="321B5581" w14:textId="1CA738A0" w:rsidR="000928CA" w:rsidRPr="00073829"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47C65F26" w14:textId="77777777" w:rsidTr="00132B62">
        <w:trPr>
          <w:trHeight w:val="463"/>
        </w:trPr>
        <w:tc>
          <w:tcPr>
            <w:tcW w:w="6795" w:type="dxa"/>
            <w:tcBorders>
              <w:top w:val="single" w:sz="4" w:space="0" w:color="auto"/>
              <w:left w:val="single" w:sz="4" w:space="0" w:color="auto"/>
              <w:bottom w:val="single" w:sz="4" w:space="0" w:color="auto"/>
              <w:right w:val="single" w:sz="4" w:space="0" w:color="auto"/>
            </w:tcBorders>
          </w:tcPr>
          <w:p w14:paraId="7843BC90" w14:textId="065D3BF4" w:rsidR="000928CA" w:rsidRPr="00A8799E" w:rsidRDefault="000928CA" w:rsidP="000928CA">
            <w:pPr>
              <w:spacing w:line="276" w:lineRule="auto"/>
              <w:jc w:val="both"/>
              <w:rPr>
                <w:rFonts w:ascii="Arial" w:hAnsi="Arial" w:cs="Arial"/>
              </w:rPr>
            </w:pPr>
            <w:r>
              <w:rPr>
                <w:rFonts w:ascii="Arial" w:hAnsi="Arial" w:cs="Arial"/>
              </w:rPr>
              <w:t>Start měření</w:t>
            </w:r>
            <w:r w:rsidRPr="00A8799E">
              <w:rPr>
                <w:rFonts w:ascii="Arial" w:hAnsi="Arial" w:cs="Arial"/>
              </w:rPr>
              <w:t xml:space="preserve"> vždy v nejbližší celý násobek zvoleného vyhodnocovacího intervalu. Např. v případě intervalu 15min se měření spustí v nejbližší celou čtvrthodinu.</w:t>
            </w:r>
          </w:p>
        </w:tc>
        <w:tc>
          <w:tcPr>
            <w:tcW w:w="1276" w:type="dxa"/>
            <w:tcBorders>
              <w:top w:val="single" w:sz="4" w:space="0" w:color="auto"/>
              <w:left w:val="single" w:sz="4" w:space="0" w:color="auto"/>
              <w:bottom w:val="single" w:sz="4" w:space="0" w:color="auto"/>
              <w:right w:val="single" w:sz="4" w:space="0" w:color="auto"/>
            </w:tcBorders>
            <w:vAlign w:val="center"/>
          </w:tcPr>
          <w:p w14:paraId="4B247F64" w14:textId="7CA444AB" w:rsidR="000928CA" w:rsidRDefault="000928CA" w:rsidP="000928CA">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143F7832"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5237F532" w14:textId="38EF589B" w:rsidR="000928CA" w:rsidRPr="007D7340"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B229B9" w:rsidRPr="00F51DA6" w14:paraId="1F8B00BF" w14:textId="77777777" w:rsidTr="00132B62">
        <w:trPr>
          <w:trHeight w:val="463"/>
        </w:trPr>
        <w:tc>
          <w:tcPr>
            <w:tcW w:w="6795" w:type="dxa"/>
            <w:tcBorders>
              <w:top w:val="single" w:sz="4" w:space="0" w:color="auto"/>
              <w:left w:val="single" w:sz="4" w:space="0" w:color="auto"/>
              <w:bottom w:val="single" w:sz="4" w:space="0" w:color="auto"/>
              <w:right w:val="single" w:sz="4" w:space="0" w:color="auto"/>
            </w:tcBorders>
          </w:tcPr>
          <w:p w14:paraId="57B609E9" w14:textId="4A366AEC" w:rsidR="00B229B9" w:rsidRDefault="00B229B9" w:rsidP="00B229B9">
            <w:pPr>
              <w:spacing w:line="276" w:lineRule="auto"/>
              <w:jc w:val="both"/>
              <w:rPr>
                <w:rFonts w:ascii="Arial" w:hAnsi="Arial" w:cs="Arial"/>
              </w:rPr>
            </w:pPr>
            <w:r w:rsidRPr="00C17F6A">
              <w:rPr>
                <w:rFonts w:ascii="Arial" w:hAnsi="Arial" w:cs="Arial"/>
              </w:rPr>
              <w:t>Přírůstky energií elektroměru v šesti registrech a to sumární třífázové hodnoty i jednotlivé hodnoty pro dané fáze (šest registrů pro každou fázi).</w:t>
            </w:r>
          </w:p>
        </w:tc>
        <w:tc>
          <w:tcPr>
            <w:tcW w:w="1276" w:type="dxa"/>
            <w:tcBorders>
              <w:top w:val="single" w:sz="4" w:space="0" w:color="auto"/>
              <w:left w:val="single" w:sz="4" w:space="0" w:color="auto"/>
              <w:bottom w:val="single" w:sz="4" w:space="0" w:color="auto"/>
              <w:right w:val="single" w:sz="4" w:space="0" w:color="auto"/>
            </w:tcBorders>
            <w:vAlign w:val="center"/>
          </w:tcPr>
          <w:p w14:paraId="7DA72547" w14:textId="27C7502E" w:rsidR="00B229B9" w:rsidRDefault="00B229B9" w:rsidP="00B229B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245BC975" w14:textId="77777777" w:rsidR="00B229B9" w:rsidRDefault="00B229B9" w:rsidP="00B229B9">
            <w:pPr>
              <w:pStyle w:val="Zkladntext"/>
              <w:spacing w:before="40" w:after="20"/>
              <w:ind w:left="57" w:right="57"/>
              <w:jc w:val="center"/>
              <w:rPr>
                <w:rFonts w:cs="Arial"/>
                <w:i/>
                <w:snapToGrid w:val="0"/>
                <w:color w:val="000000"/>
                <w:szCs w:val="22"/>
                <w:highlight w:val="lightGray"/>
              </w:rPr>
            </w:pPr>
          </w:p>
          <w:p w14:paraId="104E1BBE" w14:textId="704C51B0" w:rsidR="00B229B9" w:rsidRDefault="00B229B9" w:rsidP="00B229B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B229B9" w:rsidRPr="00F51DA6" w14:paraId="0251E0CC" w14:textId="77777777" w:rsidTr="00132B62">
        <w:trPr>
          <w:trHeight w:val="463"/>
        </w:trPr>
        <w:tc>
          <w:tcPr>
            <w:tcW w:w="6795" w:type="dxa"/>
            <w:tcBorders>
              <w:top w:val="single" w:sz="4" w:space="0" w:color="auto"/>
              <w:left w:val="single" w:sz="4" w:space="0" w:color="auto"/>
              <w:bottom w:val="single" w:sz="4" w:space="0" w:color="auto"/>
              <w:right w:val="single" w:sz="4" w:space="0" w:color="auto"/>
            </w:tcBorders>
          </w:tcPr>
          <w:p w14:paraId="4BF70607" w14:textId="4C10219E" w:rsidR="00B229B9" w:rsidRDefault="00B229B9" w:rsidP="00B229B9">
            <w:pPr>
              <w:spacing w:line="276" w:lineRule="auto"/>
              <w:jc w:val="both"/>
              <w:rPr>
                <w:rFonts w:ascii="Arial" w:hAnsi="Arial" w:cs="Arial"/>
              </w:rPr>
            </w:pPr>
            <w:r w:rsidRPr="00C17F6A">
              <w:rPr>
                <w:rFonts w:ascii="Arial" w:hAnsi="Arial" w:cs="Arial"/>
              </w:rPr>
              <w:t>Průměrné hodnoty napětí U</w:t>
            </w:r>
            <w:r w:rsidRPr="00812626">
              <w:rPr>
                <w:rFonts w:ascii="Arial" w:hAnsi="Arial" w:cs="Arial"/>
                <w:vertAlign w:val="subscript"/>
              </w:rPr>
              <w:t>NN</w:t>
            </w:r>
            <w:r w:rsidRPr="00C17F6A">
              <w:rPr>
                <w:rFonts w:ascii="Arial" w:hAnsi="Arial" w:cs="Arial"/>
              </w:rPr>
              <w:t xml:space="preserve"> [V].</w:t>
            </w:r>
          </w:p>
        </w:tc>
        <w:tc>
          <w:tcPr>
            <w:tcW w:w="1276" w:type="dxa"/>
            <w:tcBorders>
              <w:top w:val="single" w:sz="4" w:space="0" w:color="auto"/>
              <w:left w:val="single" w:sz="4" w:space="0" w:color="auto"/>
              <w:bottom w:val="single" w:sz="4" w:space="0" w:color="auto"/>
              <w:right w:val="single" w:sz="4" w:space="0" w:color="auto"/>
            </w:tcBorders>
            <w:vAlign w:val="center"/>
          </w:tcPr>
          <w:p w14:paraId="5EAF216B" w14:textId="36C2DF10" w:rsidR="00B229B9" w:rsidRDefault="00B229B9" w:rsidP="00B229B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7FA1EEC4" w14:textId="70606157" w:rsidR="00B229B9" w:rsidRDefault="00B229B9" w:rsidP="00B229B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B229B9" w:rsidRPr="00F51DA6" w14:paraId="150DE394" w14:textId="77777777" w:rsidTr="00132B62">
        <w:trPr>
          <w:trHeight w:val="463"/>
        </w:trPr>
        <w:tc>
          <w:tcPr>
            <w:tcW w:w="6795" w:type="dxa"/>
            <w:tcBorders>
              <w:top w:val="single" w:sz="4" w:space="0" w:color="auto"/>
              <w:left w:val="single" w:sz="4" w:space="0" w:color="auto"/>
              <w:bottom w:val="single" w:sz="4" w:space="0" w:color="auto"/>
              <w:right w:val="single" w:sz="4" w:space="0" w:color="auto"/>
            </w:tcBorders>
          </w:tcPr>
          <w:p w14:paraId="093F0932" w14:textId="65B7D73D" w:rsidR="00B229B9" w:rsidRDefault="00B229B9" w:rsidP="00B229B9">
            <w:pPr>
              <w:spacing w:line="276" w:lineRule="auto"/>
              <w:jc w:val="both"/>
              <w:rPr>
                <w:rFonts w:ascii="Arial" w:hAnsi="Arial" w:cs="Arial"/>
              </w:rPr>
            </w:pPr>
            <w:r w:rsidRPr="00C17F6A">
              <w:rPr>
                <w:rFonts w:ascii="Arial" w:hAnsi="Arial" w:cs="Arial"/>
              </w:rPr>
              <w:t>V paměti měřícího přístroje bude možné přírůstky energií a průměrné hodnoty napětí U</w:t>
            </w:r>
            <w:r w:rsidRPr="006A77BB">
              <w:rPr>
                <w:rFonts w:ascii="Arial" w:hAnsi="Arial" w:cs="Arial"/>
                <w:vertAlign w:val="subscript"/>
              </w:rPr>
              <w:t>NN</w:t>
            </w:r>
            <w:r w:rsidRPr="00C17F6A">
              <w:rPr>
                <w:rFonts w:ascii="Arial" w:hAnsi="Arial" w:cs="Arial"/>
              </w:rPr>
              <w:t xml:space="preserve"> [V] uložit minimálně po dobu 18 měsíců (při zvoleném intervalu 15 min). Po zaplnění paměti budou data přemazávána novými hodnotami (kruhové uspořádání paměti).</w:t>
            </w:r>
          </w:p>
        </w:tc>
        <w:tc>
          <w:tcPr>
            <w:tcW w:w="1276" w:type="dxa"/>
            <w:tcBorders>
              <w:top w:val="single" w:sz="4" w:space="0" w:color="auto"/>
              <w:left w:val="single" w:sz="4" w:space="0" w:color="auto"/>
              <w:bottom w:val="single" w:sz="4" w:space="0" w:color="auto"/>
              <w:right w:val="single" w:sz="4" w:space="0" w:color="auto"/>
            </w:tcBorders>
            <w:vAlign w:val="center"/>
          </w:tcPr>
          <w:p w14:paraId="525073F1" w14:textId="64EF8E78" w:rsidR="00B229B9" w:rsidRDefault="00B229B9" w:rsidP="00B229B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737CC7E7" w14:textId="553983A2" w:rsidR="00B229B9" w:rsidRDefault="00B229B9" w:rsidP="00B229B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B229B9" w:rsidRPr="00F51DA6" w14:paraId="2E11A1CC" w14:textId="77777777" w:rsidTr="00132B62">
        <w:trPr>
          <w:trHeight w:val="463"/>
        </w:trPr>
        <w:tc>
          <w:tcPr>
            <w:tcW w:w="6795" w:type="dxa"/>
            <w:tcBorders>
              <w:top w:val="single" w:sz="4" w:space="0" w:color="auto"/>
              <w:left w:val="single" w:sz="4" w:space="0" w:color="auto"/>
              <w:bottom w:val="single" w:sz="4" w:space="0" w:color="auto"/>
              <w:right w:val="single" w:sz="4" w:space="0" w:color="auto"/>
            </w:tcBorders>
          </w:tcPr>
          <w:p w14:paraId="1DA928E8" w14:textId="0FEED781" w:rsidR="00B229B9" w:rsidRPr="00C17F6A" w:rsidRDefault="00B229B9" w:rsidP="00B229B9">
            <w:pPr>
              <w:spacing w:line="276" w:lineRule="auto"/>
              <w:jc w:val="both"/>
              <w:rPr>
                <w:rFonts w:ascii="Arial" w:hAnsi="Arial" w:cs="Arial"/>
              </w:rPr>
            </w:pPr>
            <w:r w:rsidRPr="00C17F6A">
              <w:rPr>
                <w:rFonts w:ascii="Arial" w:hAnsi="Arial" w:cs="Arial"/>
              </w:rPr>
              <w:t>Vyčítání profilů elektroměru bude do zprovoznění komunikační cesty pravidelné 1 krát za rok prostřednictvím zjednodušeného SW pro odečet pomocí tabletu a notebooku přes konektor USB, nikoliv bezdrátově. Odečet a nastavení přístroje bude možné taktéž za použití notebooku. Místní vyčítání bude realizováno přes USB.</w:t>
            </w:r>
          </w:p>
        </w:tc>
        <w:tc>
          <w:tcPr>
            <w:tcW w:w="1276" w:type="dxa"/>
            <w:tcBorders>
              <w:top w:val="single" w:sz="4" w:space="0" w:color="auto"/>
              <w:left w:val="single" w:sz="4" w:space="0" w:color="auto"/>
              <w:bottom w:val="single" w:sz="4" w:space="0" w:color="auto"/>
              <w:right w:val="single" w:sz="4" w:space="0" w:color="auto"/>
            </w:tcBorders>
            <w:vAlign w:val="center"/>
          </w:tcPr>
          <w:p w14:paraId="7D930AFE" w14:textId="7BE2598B" w:rsidR="00B229B9" w:rsidRDefault="00B229B9" w:rsidP="00B229B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0D19B3C1" w14:textId="359227FA" w:rsidR="00B229B9" w:rsidRDefault="00B229B9" w:rsidP="00B229B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B229B9" w:rsidRPr="00F51DA6" w14:paraId="5103ECF4" w14:textId="77777777" w:rsidTr="00132B62">
        <w:trPr>
          <w:trHeight w:val="463"/>
        </w:trPr>
        <w:tc>
          <w:tcPr>
            <w:tcW w:w="6795" w:type="dxa"/>
            <w:tcBorders>
              <w:top w:val="single" w:sz="4" w:space="0" w:color="auto"/>
              <w:left w:val="single" w:sz="4" w:space="0" w:color="auto"/>
              <w:bottom w:val="single" w:sz="4" w:space="0" w:color="auto"/>
              <w:right w:val="single" w:sz="4" w:space="0" w:color="auto"/>
            </w:tcBorders>
          </w:tcPr>
          <w:p w14:paraId="74F1193A" w14:textId="4B326627" w:rsidR="00B229B9" w:rsidRPr="002779F6" w:rsidRDefault="00B229B9" w:rsidP="00B229B9">
            <w:pPr>
              <w:spacing w:line="276" w:lineRule="auto"/>
              <w:jc w:val="both"/>
              <w:rPr>
                <w:rFonts w:ascii="Arial" w:hAnsi="Arial" w:cs="Arial"/>
              </w:rPr>
            </w:pPr>
            <w:r w:rsidRPr="002779F6">
              <w:rPr>
                <w:rFonts w:ascii="Arial" w:hAnsi="Arial" w:cs="Arial"/>
              </w:rPr>
              <w:lastRenderedPageBreak/>
              <w:t>Automatické vyčítání dat se předpokládá po dovybavení DTS o komunikační cestu. Odesílání dat předpokládáme profily 1 krát denně.</w:t>
            </w:r>
          </w:p>
        </w:tc>
        <w:tc>
          <w:tcPr>
            <w:tcW w:w="1276" w:type="dxa"/>
            <w:tcBorders>
              <w:top w:val="single" w:sz="4" w:space="0" w:color="auto"/>
              <w:left w:val="single" w:sz="4" w:space="0" w:color="auto"/>
              <w:bottom w:val="single" w:sz="4" w:space="0" w:color="auto"/>
              <w:right w:val="single" w:sz="4" w:space="0" w:color="auto"/>
            </w:tcBorders>
            <w:vAlign w:val="center"/>
          </w:tcPr>
          <w:p w14:paraId="6061C2AD" w14:textId="15C60C60" w:rsidR="00B229B9" w:rsidRPr="002779F6" w:rsidRDefault="00B229B9" w:rsidP="00B229B9">
            <w:pPr>
              <w:pStyle w:val="Zkladntext"/>
              <w:spacing w:before="40" w:after="20"/>
              <w:ind w:left="57" w:right="57"/>
              <w:jc w:val="center"/>
              <w:rPr>
                <w:rFonts w:cs="Arial"/>
                <w:szCs w:val="22"/>
              </w:rPr>
            </w:pPr>
            <w:r w:rsidRPr="002779F6">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21764363" w14:textId="69D5836F" w:rsidR="00B229B9" w:rsidRPr="002779F6" w:rsidRDefault="00B229B9" w:rsidP="00B229B9">
            <w:pPr>
              <w:pStyle w:val="Zkladntext"/>
              <w:spacing w:before="40" w:after="20"/>
              <w:ind w:left="57" w:right="57"/>
              <w:jc w:val="center"/>
              <w:rPr>
                <w:rFonts w:cs="Arial"/>
                <w:i/>
                <w:snapToGrid w:val="0"/>
                <w:color w:val="000000"/>
                <w:szCs w:val="22"/>
              </w:rPr>
            </w:pPr>
            <w:r w:rsidRPr="004D6AF6">
              <w:rPr>
                <w:rFonts w:cs="Arial"/>
                <w:i/>
                <w:snapToGrid w:val="0"/>
                <w:color w:val="000000"/>
                <w:szCs w:val="22"/>
                <w:highlight w:val="lightGray"/>
              </w:rPr>
              <w:t>[ANO/NE]</w:t>
            </w:r>
          </w:p>
        </w:tc>
      </w:tr>
      <w:tr w:rsidR="000605A2" w:rsidRPr="00F51DA6" w14:paraId="7A3E43D5" w14:textId="77777777" w:rsidTr="00132B62">
        <w:trPr>
          <w:trHeight w:val="463"/>
        </w:trPr>
        <w:tc>
          <w:tcPr>
            <w:tcW w:w="10197" w:type="dxa"/>
            <w:gridSpan w:val="3"/>
            <w:tcBorders>
              <w:top w:val="single" w:sz="4" w:space="0" w:color="auto"/>
              <w:left w:val="single" w:sz="4" w:space="0" w:color="auto"/>
              <w:bottom w:val="single" w:sz="4" w:space="0" w:color="auto"/>
              <w:right w:val="single" w:sz="4" w:space="0" w:color="auto"/>
            </w:tcBorders>
          </w:tcPr>
          <w:p w14:paraId="2CCE1D14" w14:textId="1E67059F" w:rsidR="000605A2" w:rsidRPr="000605A2" w:rsidRDefault="000605A2" w:rsidP="000605A2">
            <w:pPr>
              <w:pStyle w:val="Zkladntext"/>
              <w:spacing w:before="40" w:after="20"/>
              <w:ind w:left="57" w:right="57"/>
              <w:jc w:val="left"/>
              <w:rPr>
                <w:rFonts w:cs="Arial"/>
                <w:b/>
                <w:bCs/>
                <w:iCs/>
                <w:snapToGrid w:val="0"/>
                <w:color w:val="000000"/>
                <w:szCs w:val="22"/>
                <w:highlight w:val="lightGray"/>
              </w:rPr>
            </w:pPr>
            <w:r w:rsidRPr="000605A2">
              <w:rPr>
                <w:rFonts w:cs="Arial"/>
                <w:b/>
                <w:bCs/>
                <w:iCs/>
                <w:snapToGrid w:val="0"/>
                <w:color w:val="000000"/>
                <w:szCs w:val="22"/>
              </w:rPr>
              <w:t>Profily kvality</w:t>
            </w:r>
          </w:p>
        </w:tc>
      </w:tr>
      <w:tr w:rsidR="00AC0EC9" w:rsidRPr="00F51DA6" w14:paraId="3AE9F368" w14:textId="77777777" w:rsidTr="00132B62">
        <w:tc>
          <w:tcPr>
            <w:tcW w:w="6795" w:type="dxa"/>
            <w:tcBorders>
              <w:top w:val="single" w:sz="4" w:space="0" w:color="auto"/>
              <w:left w:val="single" w:sz="4" w:space="0" w:color="auto"/>
              <w:bottom w:val="single" w:sz="4" w:space="0" w:color="auto"/>
              <w:right w:val="single" w:sz="4" w:space="0" w:color="auto"/>
            </w:tcBorders>
          </w:tcPr>
          <w:p w14:paraId="0C2BC067" w14:textId="3B213749" w:rsidR="00AC0EC9" w:rsidRPr="000605A2" w:rsidRDefault="00AC0EC9" w:rsidP="00AC0EC9">
            <w:pPr>
              <w:spacing w:line="276" w:lineRule="auto"/>
              <w:jc w:val="both"/>
              <w:rPr>
                <w:rFonts w:ascii="Arial" w:hAnsi="Arial" w:cs="Arial"/>
              </w:rPr>
            </w:pPr>
            <w:r w:rsidRPr="000605A2">
              <w:rPr>
                <w:rFonts w:ascii="Arial" w:hAnsi="Arial" w:cs="Arial"/>
              </w:rPr>
              <w:t>Možnost volby délky vyhodnocovaného intervalu profilu 1, 5, 10, 15min (defaultně 10min).</w:t>
            </w:r>
          </w:p>
        </w:tc>
        <w:tc>
          <w:tcPr>
            <w:tcW w:w="1276" w:type="dxa"/>
            <w:tcBorders>
              <w:top w:val="single" w:sz="4" w:space="0" w:color="auto"/>
              <w:left w:val="single" w:sz="4" w:space="0" w:color="auto"/>
              <w:bottom w:val="single" w:sz="4" w:space="0" w:color="auto"/>
              <w:right w:val="single" w:sz="4" w:space="0" w:color="auto"/>
            </w:tcBorders>
            <w:vAlign w:val="center"/>
          </w:tcPr>
          <w:p w14:paraId="0580DC3B" w14:textId="69A8DCC4"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3B8D6860" w14:textId="0E2A4138" w:rsidR="00AC0EC9" w:rsidRDefault="00AC0EC9" w:rsidP="00AC0E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0780057D" w14:textId="77777777" w:rsidTr="00132B62">
        <w:tc>
          <w:tcPr>
            <w:tcW w:w="6795" w:type="dxa"/>
            <w:tcBorders>
              <w:top w:val="single" w:sz="4" w:space="0" w:color="auto"/>
              <w:left w:val="single" w:sz="4" w:space="0" w:color="auto"/>
              <w:bottom w:val="single" w:sz="4" w:space="0" w:color="auto"/>
              <w:right w:val="single" w:sz="4" w:space="0" w:color="auto"/>
            </w:tcBorders>
          </w:tcPr>
          <w:p w14:paraId="59A39F47" w14:textId="6D941966" w:rsidR="00AC0EC9" w:rsidRPr="00CB7B4C" w:rsidRDefault="00AC0EC9" w:rsidP="00AC0EC9">
            <w:pPr>
              <w:spacing w:line="276" w:lineRule="auto"/>
              <w:jc w:val="both"/>
              <w:rPr>
                <w:rFonts w:ascii="Arial" w:hAnsi="Arial" w:cs="Arial"/>
              </w:rPr>
            </w:pPr>
            <w:r w:rsidRPr="004F2B39">
              <w:rPr>
                <w:rFonts w:ascii="Arial" w:hAnsi="Arial" w:cs="Arial"/>
              </w:rPr>
              <w:t>K měření proudu budou využívány instalované MTP X/5A.</w:t>
            </w:r>
          </w:p>
        </w:tc>
        <w:tc>
          <w:tcPr>
            <w:tcW w:w="1276" w:type="dxa"/>
            <w:tcBorders>
              <w:top w:val="single" w:sz="4" w:space="0" w:color="auto"/>
              <w:left w:val="single" w:sz="4" w:space="0" w:color="auto"/>
              <w:bottom w:val="single" w:sz="4" w:space="0" w:color="auto"/>
              <w:right w:val="single" w:sz="4" w:space="0" w:color="auto"/>
            </w:tcBorders>
            <w:vAlign w:val="center"/>
          </w:tcPr>
          <w:p w14:paraId="75225862" w14:textId="2792CF39"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41A58F87" w14:textId="46247920" w:rsidR="00AC0EC9" w:rsidRDefault="00AC0EC9" w:rsidP="00AC0E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5A6780EF" w14:textId="77777777" w:rsidTr="00132B62">
        <w:tc>
          <w:tcPr>
            <w:tcW w:w="6795" w:type="dxa"/>
            <w:tcBorders>
              <w:top w:val="single" w:sz="4" w:space="0" w:color="auto"/>
              <w:left w:val="single" w:sz="4" w:space="0" w:color="auto"/>
              <w:bottom w:val="single" w:sz="4" w:space="0" w:color="auto"/>
              <w:right w:val="single" w:sz="4" w:space="0" w:color="auto"/>
            </w:tcBorders>
          </w:tcPr>
          <w:p w14:paraId="3CE304ED" w14:textId="1D14D2A2" w:rsidR="00AC0EC9" w:rsidRPr="000605A2" w:rsidRDefault="00AC0EC9" w:rsidP="00AC0EC9">
            <w:pPr>
              <w:spacing w:line="276" w:lineRule="auto"/>
              <w:jc w:val="both"/>
              <w:rPr>
                <w:rFonts w:ascii="Arial" w:hAnsi="Arial" w:cs="Arial"/>
              </w:rPr>
            </w:pPr>
            <w:r w:rsidRPr="000605A2">
              <w:rPr>
                <w:rFonts w:ascii="Arial" w:hAnsi="Arial" w:cs="Arial"/>
              </w:rPr>
              <w:t>Velikost základního vyhodnocovacího intervalu pro průběhové měření 10 period, pro extrémy a detekci nestandardních stavů 10ms.</w:t>
            </w:r>
          </w:p>
        </w:tc>
        <w:tc>
          <w:tcPr>
            <w:tcW w:w="1276" w:type="dxa"/>
            <w:tcBorders>
              <w:top w:val="single" w:sz="4" w:space="0" w:color="auto"/>
              <w:left w:val="single" w:sz="4" w:space="0" w:color="auto"/>
              <w:bottom w:val="single" w:sz="4" w:space="0" w:color="auto"/>
              <w:right w:val="single" w:sz="4" w:space="0" w:color="auto"/>
            </w:tcBorders>
            <w:vAlign w:val="center"/>
          </w:tcPr>
          <w:p w14:paraId="6C40D18F" w14:textId="39854C55"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0DB45682" w14:textId="49CE3138" w:rsidR="00AC0EC9" w:rsidRDefault="00AC0EC9" w:rsidP="00AC0E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481444C3" w14:textId="77777777" w:rsidTr="00132B62">
        <w:tc>
          <w:tcPr>
            <w:tcW w:w="6795" w:type="dxa"/>
            <w:tcBorders>
              <w:top w:val="single" w:sz="4" w:space="0" w:color="auto"/>
              <w:left w:val="single" w:sz="4" w:space="0" w:color="auto"/>
              <w:bottom w:val="single" w:sz="4" w:space="0" w:color="auto"/>
              <w:right w:val="single" w:sz="4" w:space="0" w:color="auto"/>
            </w:tcBorders>
          </w:tcPr>
          <w:p w14:paraId="76CD8F1E" w14:textId="449A0654" w:rsidR="00AC0EC9" w:rsidRPr="000605A2" w:rsidRDefault="00AC0EC9" w:rsidP="00AC0EC9">
            <w:pPr>
              <w:spacing w:line="276" w:lineRule="auto"/>
              <w:jc w:val="both"/>
              <w:rPr>
                <w:rFonts w:ascii="Arial" w:hAnsi="Arial" w:cs="Arial"/>
              </w:rPr>
            </w:pPr>
            <w:r w:rsidRPr="000605A2">
              <w:rPr>
                <w:rFonts w:ascii="Arial" w:hAnsi="Arial" w:cs="Arial"/>
              </w:rPr>
              <w:t>Měření bude startovat vždy v nejbližší celý násobek zvoleného vyhodnocovacího intervalu. Např. v případě intervalu 10min se měření spustí v nejbližší celou desetiminutovku.</w:t>
            </w:r>
          </w:p>
        </w:tc>
        <w:tc>
          <w:tcPr>
            <w:tcW w:w="1276" w:type="dxa"/>
            <w:tcBorders>
              <w:top w:val="single" w:sz="4" w:space="0" w:color="auto"/>
              <w:left w:val="single" w:sz="4" w:space="0" w:color="auto"/>
              <w:bottom w:val="single" w:sz="4" w:space="0" w:color="auto"/>
              <w:right w:val="single" w:sz="4" w:space="0" w:color="auto"/>
            </w:tcBorders>
            <w:vAlign w:val="center"/>
          </w:tcPr>
          <w:p w14:paraId="46F86B6F" w14:textId="6BBDE605"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433E4CC7" w14:textId="6F2E4001" w:rsidR="00AC0EC9" w:rsidRDefault="00AC0EC9" w:rsidP="00AC0E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4802E126" w14:textId="77777777" w:rsidTr="00132B62">
        <w:tc>
          <w:tcPr>
            <w:tcW w:w="6795" w:type="dxa"/>
            <w:tcBorders>
              <w:top w:val="single" w:sz="4" w:space="0" w:color="auto"/>
              <w:left w:val="single" w:sz="4" w:space="0" w:color="auto"/>
              <w:bottom w:val="single" w:sz="4" w:space="0" w:color="auto"/>
              <w:right w:val="single" w:sz="4" w:space="0" w:color="auto"/>
            </w:tcBorders>
          </w:tcPr>
          <w:p w14:paraId="69C88542" w14:textId="1C240EDF" w:rsidR="00AC0EC9" w:rsidRPr="00CB7B4C" w:rsidRDefault="00AC0EC9" w:rsidP="00AC0EC9">
            <w:pPr>
              <w:spacing w:line="276" w:lineRule="auto"/>
              <w:jc w:val="both"/>
              <w:rPr>
                <w:rFonts w:ascii="Arial" w:hAnsi="Arial" w:cs="Arial"/>
              </w:rPr>
            </w:pPr>
            <w:r w:rsidRPr="00CB7B4C">
              <w:rPr>
                <w:rFonts w:ascii="Arial" w:hAnsi="Arial" w:cs="Arial"/>
              </w:rPr>
              <w:t>Měřené veličiny U</w:t>
            </w:r>
            <w:r w:rsidRPr="00CB7B4C">
              <w:rPr>
                <w:rFonts w:ascii="Arial" w:hAnsi="Arial" w:cs="Arial"/>
                <w:vertAlign w:val="subscript"/>
              </w:rPr>
              <w:t>NN</w:t>
            </w:r>
            <w:r w:rsidRPr="00CB7B4C">
              <w:rPr>
                <w:rFonts w:ascii="Arial" w:hAnsi="Arial" w:cs="Arial"/>
              </w:rPr>
              <w:t xml:space="preserve"> [V], I [A], P [kW], Q [kVAr], cos φ [-], flicker Pst, Plt, THD U, nesymetrie U, frekvence, harmonické složky napětí od 2. do 50. Hodnoty P, Q, cos φ budou ukládané jak po jednotlivých fázích, tak sumárně jako třífázové hodnoty. </w:t>
            </w:r>
          </w:p>
        </w:tc>
        <w:tc>
          <w:tcPr>
            <w:tcW w:w="1276" w:type="dxa"/>
            <w:tcBorders>
              <w:top w:val="single" w:sz="4" w:space="0" w:color="auto"/>
              <w:left w:val="single" w:sz="4" w:space="0" w:color="auto"/>
              <w:bottom w:val="single" w:sz="4" w:space="0" w:color="auto"/>
              <w:right w:val="single" w:sz="4" w:space="0" w:color="auto"/>
            </w:tcBorders>
            <w:vAlign w:val="center"/>
          </w:tcPr>
          <w:p w14:paraId="27322D2F" w14:textId="1492A81F"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4AFC317A" w14:textId="250CB384" w:rsidR="00AC0EC9" w:rsidRPr="007D7340" w:rsidRDefault="00AC0EC9" w:rsidP="00AC0E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15253C55" w14:textId="77777777" w:rsidTr="00132B62">
        <w:tc>
          <w:tcPr>
            <w:tcW w:w="6795" w:type="dxa"/>
            <w:tcBorders>
              <w:top w:val="single" w:sz="4" w:space="0" w:color="auto"/>
              <w:left w:val="single" w:sz="4" w:space="0" w:color="auto"/>
              <w:bottom w:val="single" w:sz="4" w:space="0" w:color="auto"/>
              <w:right w:val="single" w:sz="4" w:space="0" w:color="auto"/>
            </w:tcBorders>
          </w:tcPr>
          <w:p w14:paraId="5744399C" w14:textId="2DB128CC" w:rsidR="00AC0EC9" w:rsidRPr="00CB7B4C" w:rsidRDefault="00AC0EC9" w:rsidP="00AC0EC9">
            <w:pPr>
              <w:spacing w:line="276" w:lineRule="auto"/>
              <w:jc w:val="both"/>
              <w:rPr>
                <w:rFonts w:ascii="Arial" w:hAnsi="Arial" w:cs="Arial"/>
              </w:rPr>
            </w:pPr>
            <w:r w:rsidRPr="004F2B39">
              <w:rPr>
                <w:rFonts w:ascii="Arial" w:hAnsi="Arial" w:cs="Arial"/>
              </w:rPr>
              <w:t>U</w:t>
            </w:r>
            <w:r w:rsidRPr="00AB0E88">
              <w:rPr>
                <w:rFonts w:ascii="Arial" w:hAnsi="Arial" w:cs="Arial"/>
                <w:vertAlign w:val="subscript"/>
              </w:rPr>
              <w:t>VN12</w:t>
            </w:r>
            <w:r w:rsidRPr="004F2B39">
              <w:rPr>
                <w:rFonts w:ascii="Arial" w:hAnsi="Arial" w:cs="Arial"/>
              </w:rPr>
              <w:t xml:space="preserve"> - jedno sdružené napětí VN dopočteno z měřených hodnot NN. Přepočet napětí z NN na VN bude respektovat zatížení, zadané parametry transformátoru Sn [kVA], uk [%], io [%], Pk [W], Po [W], U1n [V], U2n [V] a zvolenou odbočku. Pomocí volby U1n, U2n, Sn bude vybrán transformátor, případně bude možné jednotlivé parametry vyplnit uživatelsky. Přepočet napětí bude probíhat v takovém intervalu, aby byl použitelný i pro online přenos dat pomocí delta kritéria. Ideálně každých 10 period, minimálně však každou 1s.</w:t>
            </w:r>
          </w:p>
        </w:tc>
        <w:tc>
          <w:tcPr>
            <w:tcW w:w="1276" w:type="dxa"/>
            <w:tcBorders>
              <w:top w:val="single" w:sz="4" w:space="0" w:color="auto"/>
              <w:left w:val="single" w:sz="4" w:space="0" w:color="auto"/>
              <w:bottom w:val="single" w:sz="4" w:space="0" w:color="auto"/>
              <w:right w:val="single" w:sz="4" w:space="0" w:color="auto"/>
            </w:tcBorders>
            <w:vAlign w:val="center"/>
          </w:tcPr>
          <w:p w14:paraId="430C74EF" w14:textId="6AC73469"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6C8344F9"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02F9F514" w14:textId="77777777" w:rsidR="00AC0EC9" w:rsidRDefault="00AC0EC9" w:rsidP="00AC0EC9">
            <w:pPr>
              <w:pStyle w:val="Zkladntext"/>
              <w:spacing w:before="40" w:after="20"/>
              <w:ind w:left="57" w:right="57"/>
              <w:jc w:val="left"/>
              <w:rPr>
                <w:rFonts w:cs="Arial"/>
                <w:i/>
                <w:snapToGrid w:val="0"/>
                <w:color w:val="000000"/>
                <w:szCs w:val="22"/>
                <w:highlight w:val="lightGray"/>
              </w:rPr>
            </w:pPr>
          </w:p>
          <w:p w14:paraId="4A3BB40A" w14:textId="77777777" w:rsidR="00AC0EC9" w:rsidRDefault="00AC0EC9" w:rsidP="00AC0EC9">
            <w:pPr>
              <w:pStyle w:val="Zkladntext"/>
              <w:spacing w:before="40" w:after="20"/>
              <w:ind w:left="57" w:right="57"/>
              <w:jc w:val="left"/>
              <w:rPr>
                <w:rFonts w:cs="Arial"/>
                <w:i/>
                <w:snapToGrid w:val="0"/>
                <w:color w:val="000000"/>
                <w:szCs w:val="22"/>
                <w:highlight w:val="lightGray"/>
              </w:rPr>
            </w:pPr>
          </w:p>
          <w:p w14:paraId="6F76D12E"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4FEEBF14" w14:textId="4017D8BA" w:rsidR="00AC0EC9" w:rsidRDefault="00AC0EC9" w:rsidP="00AC0E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34F91B49" w14:textId="77777777" w:rsidTr="00132B62">
        <w:tc>
          <w:tcPr>
            <w:tcW w:w="6795" w:type="dxa"/>
            <w:tcBorders>
              <w:top w:val="single" w:sz="4" w:space="0" w:color="auto"/>
              <w:left w:val="single" w:sz="4" w:space="0" w:color="auto"/>
              <w:bottom w:val="single" w:sz="4" w:space="0" w:color="auto"/>
              <w:right w:val="single" w:sz="4" w:space="0" w:color="auto"/>
            </w:tcBorders>
          </w:tcPr>
          <w:p w14:paraId="578536B8" w14:textId="7B5012EC" w:rsidR="00AC0EC9" w:rsidRPr="00CB7B4C" w:rsidRDefault="00AC0EC9" w:rsidP="00AC0EC9">
            <w:pPr>
              <w:spacing w:line="276" w:lineRule="auto"/>
              <w:jc w:val="both"/>
              <w:rPr>
                <w:rFonts w:ascii="Arial" w:hAnsi="Arial" w:cs="Arial"/>
              </w:rPr>
            </w:pPr>
            <w:r w:rsidRPr="00CB7B4C">
              <w:rPr>
                <w:rFonts w:ascii="Arial" w:hAnsi="Arial" w:cs="Arial"/>
              </w:rPr>
              <w:t>Imax [A] - 10ms extrémní hodnota v daném (1-15min) intervalu ukládaná po jednotlivých fázích. Měření Imax do 5 x In (nadproudé číslo MTP).</w:t>
            </w:r>
          </w:p>
        </w:tc>
        <w:tc>
          <w:tcPr>
            <w:tcW w:w="1276" w:type="dxa"/>
            <w:tcBorders>
              <w:top w:val="single" w:sz="4" w:space="0" w:color="auto"/>
              <w:left w:val="single" w:sz="4" w:space="0" w:color="auto"/>
              <w:bottom w:val="single" w:sz="4" w:space="0" w:color="auto"/>
              <w:right w:val="single" w:sz="4" w:space="0" w:color="auto"/>
            </w:tcBorders>
            <w:vAlign w:val="center"/>
          </w:tcPr>
          <w:p w14:paraId="55397764" w14:textId="4C857E4D"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384B2684"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18A60ACD" w14:textId="338CFA81" w:rsidR="00AC0EC9" w:rsidRDefault="00AC0EC9" w:rsidP="00AC0E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1977782C" w14:textId="77777777" w:rsidTr="00132B62">
        <w:tc>
          <w:tcPr>
            <w:tcW w:w="6795" w:type="dxa"/>
            <w:tcBorders>
              <w:top w:val="single" w:sz="4" w:space="0" w:color="auto"/>
              <w:left w:val="single" w:sz="4" w:space="0" w:color="auto"/>
              <w:bottom w:val="single" w:sz="4" w:space="0" w:color="auto"/>
              <w:right w:val="single" w:sz="4" w:space="0" w:color="auto"/>
            </w:tcBorders>
          </w:tcPr>
          <w:p w14:paraId="46E31B04" w14:textId="41C588B2" w:rsidR="00AC0EC9" w:rsidRPr="00CB7B4C" w:rsidRDefault="00AC0EC9" w:rsidP="00AC0EC9">
            <w:pPr>
              <w:spacing w:line="276" w:lineRule="auto"/>
              <w:jc w:val="both"/>
              <w:rPr>
                <w:rFonts w:ascii="Arial" w:hAnsi="Arial" w:cs="Arial"/>
              </w:rPr>
            </w:pPr>
            <w:r w:rsidRPr="00606C61">
              <w:rPr>
                <w:rFonts w:ascii="Arial" w:hAnsi="Arial" w:cs="Arial"/>
              </w:rPr>
              <w:t>V paměti měřícího přístroje bude možné uložit průběhy U</w:t>
            </w:r>
            <w:r w:rsidRPr="00606C61">
              <w:rPr>
                <w:rFonts w:ascii="Arial" w:hAnsi="Arial" w:cs="Arial"/>
                <w:vertAlign w:val="subscript"/>
              </w:rPr>
              <w:t>NN</w:t>
            </w:r>
            <w:r w:rsidRPr="00606C61">
              <w:rPr>
                <w:rFonts w:ascii="Arial" w:hAnsi="Arial" w:cs="Arial"/>
              </w:rPr>
              <w:t xml:space="preserve"> [V], I [A], P [kW], Q [kVAr], </w:t>
            </w:r>
            <w:bookmarkStart w:id="0" w:name="_Hlk32222694"/>
            <w:r w:rsidRPr="00606C61">
              <w:rPr>
                <w:rFonts w:ascii="Arial" w:hAnsi="Arial" w:cs="Arial"/>
              </w:rPr>
              <w:t>cos φ</w:t>
            </w:r>
            <w:bookmarkEnd w:id="0"/>
            <w:r w:rsidRPr="00606C61">
              <w:rPr>
                <w:rFonts w:ascii="Arial" w:hAnsi="Arial" w:cs="Arial"/>
              </w:rPr>
              <w:t xml:space="preserve"> [-], U</w:t>
            </w:r>
            <w:r w:rsidRPr="00606C61">
              <w:rPr>
                <w:rFonts w:ascii="Arial" w:hAnsi="Arial" w:cs="Arial"/>
                <w:vertAlign w:val="subscript"/>
              </w:rPr>
              <w:t>VN12</w:t>
            </w:r>
            <w:r w:rsidRPr="00606C61">
              <w:rPr>
                <w:rFonts w:ascii="Arial" w:hAnsi="Arial" w:cs="Arial"/>
              </w:rPr>
              <w:t>, Imax minimálně po dobu 18 měsíců (při zvoleném intervalu 10 min). Po zaplnění paměti budou data přemazávána novými hodnotami (kruhové uspořádání paměti).</w:t>
            </w:r>
          </w:p>
        </w:tc>
        <w:tc>
          <w:tcPr>
            <w:tcW w:w="1276" w:type="dxa"/>
            <w:tcBorders>
              <w:top w:val="single" w:sz="4" w:space="0" w:color="auto"/>
              <w:left w:val="single" w:sz="4" w:space="0" w:color="auto"/>
              <w:bottom w:val="single" w:sz="4" w:space="0" w:color="auto"/>
              <w:right w:val="single" w:sz="4" w:space="0" w:color="auto"/>
            </w:tcBorders>
            <w:vAlign w:val="center"/>
          </w:tcPr>
          <w:p w14:paraId="65EA4D50" w14:textId="3D911697"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18F03A9B"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7E620847" w14:textId="77777777" w:rsidR="00AC0EC9" w:rsidRDefault="00AC0EC9" w:rsidP="00AC0EC9">
            <w:pPr>
              <w:pStyle w:val="Zkladntext"/>
              <w:spacing w:before="40" w:after="20"/>
              <w:ind w:right="57"/>
              <w:rPr>
                <w:rFonts w:cs="Arial"/>
                <w:i/>
                <w:snapToGrid w:val="0"/>
                <w:color w:val="000000"/>
                <w:szCs w:val="22"/>
                <w:highlight w:val="lightGray"/>
              </w:rPr>
            </w:pPr>
          </w:p>
          <w:p w14:paraId="68A4E87A" w14:textId="4EA72C79" w:rsidR="00AC0EC9" w:rsidRDefault="00AC0EC9" w:rsidP="00AC0E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725AB4FC" w14:textId="77777777" w:rsidTr="00132B62">
        <w:tc>
          <w:tcPr>
            <w:tcW w:w="6795" w:type="dxa"/>
            <w:tcBorders>
              <w:top w:val="single" w:sz="4" w:space="0" w:color="auto"/>
              <w:left w:val="single" w:sz="4" w:space="0" w:color="auto"/>
              <w:bottom w:val="single" w:sz="4" w:space="0" w:color="auto"/>
              <w:right w:val="single" w:sz="4" w:space="0" w:color="auto"/>
            </w:tcBorders>
          </w:tcPr>
          <w:p w14:paraId="529A0CE5" w14:textId="5C578DD9" w:rsidR="00AC0EC9" w:rsidRPr="00CB7B4C" w:rsidRDefault="00AC0EC9" w:rsidP="00AC0EC9">
            <w:pPr>
              <w:spacing w:line="276" w:lineRule="auto"/>
              <w:jc w:val="both"/>
              <w:rPr>
                <w:rFonts w:ascii="Arial" w:hAnsi="Arial" w:cs="Arial"/>
              </w:rPr>
            </w:pPr>
            <w:r w:rsidRPr="00606C61">
              <w:rPr>
                <w:rFonts w:ascii="Arial" w:hAnsi="Arial" w:cs="Arial"/>
              </w:rPr>
              <w:t>Veškerá měřená data profilů budou uložena v paměti měřícího přístroje po dobu minimálně 60 dnů (při zvoleném intervalu 10min).</w:t>
            </w:r>
          </w:p>
        </w:tc>
        <w:tc>
          <w:tcPr>
            <w:tcW w:w="1276" w:type="dxa"/>
            <w:tcBorders>
              <w:top w:val="single" w:sz="4" w:space="0" w:color="auto"/>
              <w:left w:val="single" w:sz="4" w:space="0" w:color="auto"/>
              <w:bottom w:val="single" w:sz="4" w:space="0" w:color="auto"/>
              <w:right w:val="single" w:sz="4" w:space="0" w:color="auto"/>
            </w:tcBorders>
            <w:vAlign w:val="center"/>
          </w:tcPr>
          <w:p w14:paraId="094782B5" w14:textId="6F620764"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1EC287FB"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176E024B" w14:textId="21BE0939" w:rsidR="00AC0EC9" w:rsidRDefault="00AC0EC9" w:rsidP="00AC0E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6724A30F" w14:textId="77777777" w:rsidTr="00132B62">
        <w:tc>
          <w:tcPr>
            <w:tcW w:w="6795" w:type="dxa"/>
            <w:tcBorders>
              <w:top w:val="single" w:sz="4" w:space="0" w:color="auto"/>
              <w:left w:val="single" w:sz="4" w:space="0" w:color="auto"/>
              <w:bottom w:val="single" w:sz="4" w:space="0" w:color="auto"/>
              <w:right w:val="single" w:sz="4" w:space="0" w:color="auto"/>
            </w:tcBorders>
          </w:tcPr>
          <w:p w14:paraId="156FFCAA" w14:textId="3E4A7DEA" w:rsidR="00AC0EC9" w:rsidRPr="00CB7B4C" w:rsidRDefault="00AC0EC9" w:rsidP="00AC0EC9">
            <w:pPr>
              <w:spacing w:line="276" w:lineRule="auto"/>
              <w:jc w:val="both"/>
              <w:rPr>
                <w:rFonts w:ascii="Arial" w:hAnsi="Arial" w:cs="Arial"/>
              </w:rPr>
            </w:pPr>
            <w:r w:rsidRPr="00606C61">
              <w:rPr>
                <w:rFonts w:ascii="Arial" w:hAnsi="Arial" w:cs="Arial"/>
              </w:rPr>
              <w:t>Vyčítání profilů U</w:t>
            </w:r>
            <w:r w:rsidRPr="00606C61">
              <w:rPr>
                <w:rFonts w:ascii="Arial" w:hAnsi="Arial" w:cs="Arial"/>
                <w:vertAlign w:val="subscript"/>
              </w:rPr>
              <w:t>NN</w:t>
            </w:r>
            <w:r w:rsidRPr="00606C61">
              <w:rPr>
                <w:rFonts w:ascii="Arial" w:hAnsi="Arial" w:cs="Arial"/>
              </w:rPr>
              <w:t xml:space="preserve"> [V], I [A], P [kW], Q [kVAr], cos φ, U</w:t>
            </w:r>
            <w:r w:rsidRPr="00606C61">
              <w:rPr>
                <w:rFonts w:ascii="Arial" w:hAnsi="Arial" w:cs="Arial"/>
                <w:vertAlign w:val="subscript"/>
              </w:rPr>
              <w:t>VN12</w:t>
            </w:r>
            <w:r w:rsidRPr="00606C61">
              <w:rPr>
                <w:rFonts w:ascii="Arial" w:hAnsi="Arial" w:cs="Arial"/>
              </w:rPr>
              <w:t>, I</w:t>
            </w:r>
            <w:r w:rsidRPr="00606C61">
              <w:rPr>
                <w:rFonts w:ascii="Arial" w:hAnsi="Arial" w:cs="Arial"/>
                <w:vertAlign w:val="subscript"/>
              </w:rPr>
              <w:t>max</w:t>
            </w:r>
            <w:r w:rsidRPr="00606C61">
              <w:rPr>
                <w:rFonts w:ascii="Arial" w:hAnsi="Arial" w:cs="Arial"/>
              </w:rPr>
              <w:t>, případně volitelně dalších bude do zprovoznění komunikační cesty pravidelné 1 krát za rok prostřednictvím zjednodušeného SW pro odečet pomocí tabletu</w:t>
            </w:r>
            <w:r>
              <w:rPr>
                <w:rFonts w:ascii="Arial" w:hAnsi="Arial" w:cs="Arial"/>
              </w:rPr>
              <w:t xml:space="preserve"> a notebooku</w:t>
            </w:r>
            <w:r w:rsidRPr="00606C61">
              <w:rPr>
                <w:rFonts w:ascii="Arial" w:hAnsi="Arial" w:cs="Arial"/>
              </w:rPr>
              <w:t xml:space="preserve"> přes konektor USB, nikoliv bezdrátově. Odečet a nastavení přístroje bude možné taktéž za použití </w:t>
            </w:r>
            <w:r>
              <w:rPr>
                <w:rFonts w:ascii="Arial" w:hAnsi="Arial" w:cs="Arial"/>
              </w:rPr>
              <w:t xml:space="preserve">tabletu a </w:t>
            </w:r>
            <w:r w:rsidRPr="00606C61">
              <w:rPr>
                <w:rFonts w:ascii="Arial" w:hAnsi="Arial" w:cs="Arial"/>
              </w:rPr>
              <w:t>notebooku. Místní vyčítání bude realizováno přes USB.</w:t>
            </w:r>
          </w:p>
        </w:tc>
        <w:tc>
          <w:tcPr>
            <w:tcW w:w="1276" w:type="dxa"/>
            <w:tcBorders>
              <w:top w:val="single" w:sz="4" w:space="0" w:color="auto"/>
              <w:left w:val="single" w:sz="4" w:space="0" w:color="auto"/>
              <w:bottom w:val="single" w:sz="4" w:space="0" w:color="auto"/>
              <w:right w:val="single" w:sz="4" w:space="0" w:color="auto"/>
            </w:tcBorders>
            <w:vAlign w:val="center"/>
          </w:tcPr>
          <w:p w14:paraId="275912F4" w14:textId="41A23A6D"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07A833A7"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5AD24F27" w14:textId="77777777" w:rsidR="00AC0EC9" w:rsidRDefault="00AC0EC9" w:rsidP="00AC0EC9">
            <w:pPr>
              <w:pStyle w:val="Zkladntext"/>
              <w:spacing w:before="40" w:after="20"/>
              <w:ind w:right="57"/>
              <w:rPr>
                <w:rFonts w:cs="Arial"/>
                <w:i/>
                <w:snapToGrid w:val="0"/>
                <w:color w:val="000000"/>
                <w:szCs w:val="22"/>
                <w:highlight w:val="lightGray"/>
              </w:rPr>
            </w:pPr>
          </w:p>
          <w:p w14:paraId="0668B825" w14:textId="77777777" w:rsidR="00AC0EC9" w:rsidRDefault="00AC0EC9" w:rsidP="00AC0EC9">
            <w:pPr>
              <w:pStyle w:val="Zkladntext"/>
              <w:spacing w:before="40" w:after="20"/>
              <w:ind w:right="57"/>
              <w:rPr>
                <w:rFonts w:cs="Arial"/>
                <w:i/>
                <w:snapToGrid w:val="0"/>
                <w:color w:val="000000"/>
                <w:szCs w:val="22"/>
                <w:highlight w:val="lightGray"/>
              </w:rPr>
            </w:pPr>
          </w:p>
          <w:p w14:paraId="1F38F53B" w14:textId="11E48255" w:rsidR="00AC0EC9" w:rsidRDefault="00AC0EC9" w:rsidP="00AC0E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5919CC59" w14:textId="77777777" w:rsidTr="00132B62">
        <w:tc>
          <w:tcPr>
            <w:tcW w:w="6795" w:type="dxa"/>
            <w:tcBorders>
              <w:top w:val="single" w:sz="4" w:space="0" w:color="auto"/>
              <w:left w:val="single" w:sz="4" w:space="0" w:color="auto"/>
              <w:bottom w:val="single" w:sz="4" w:space="0" w:color="auto"/>
              <w:right w:val="single" w:sz="4" w:space="0" w:color="auto"/>
            </w:tcBorders>
          </w:tcPr>
          <w:p w14:paraId="55BD59CD" w14:textId="49E87756" w:rsidR="00AC0EC9" w:rsidRPr="009C7F8C" w:rsidRDefault="00AC0EC9" w:rsidP="00AC0EC9">
            <w:pPr>
              <w:spacing w:line="276" w:lineRule="auto"/>
              <w:jc w:val="both"/>
              <w:rPr>
                <w:rFonts w:ascii="Arial" w:hAnsi="Arial" w:cs="Arial"/>
                <w:highlight w:val="yellow"/>
              </w:rPr>
            </w:pPr>
            <w:r w:rsidRPr="00E255A4">
              <w:rPr>
                <w:rFonts w:ascii="Arial" w:hAnsi="Arial" w:cs="Arial"/>
              </w:rPr>
              <w:t>Automatické vyčítání dat se předpokládá po dovybavení DTS o komunikační cestu. Odesílání dat předpokládáme profily 1 krát denně, změny stavů binárních vstupů a detekce nestandardních stavů okamžitě.</w:t>
            </w:r>
          </w:p>
        </w:tc>
        <w:tc>
          <w:tcPr>
            <w:tcW w:w="1276" w:type="dxa"/>
            <w:tcBorders>
              <w:top w:val="single" w:sz="4" w:space="0" w:color="auto"/>
              <w:left w:val="single" w:sz="4" w:space="0" w:color="auto"/>
              <w:bottom w:val="single" w:sz="4" w:space="0" w:color="auto"/>
              <w:right w:val="single" w:sz="4" w:space="0" w:color="auto"/>
            </w:tcBorders>
            <w:vAlign w:val="center"/>
          </w:tcPr>
          <w:p w14:paraId="768847C1" w14:textId="754225CD"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05B12FE6"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798738EF" w14:textId="77777777" w:rsidR="00AC0EC9" w:rsidRDefault="00AC0EC9" w:rsidP="00AC0EC9">
            <w:pPr>
              <w:pStyle w:val="Zkladntext"/>
              <w:spacing w:before="40" w:after="20"/>
              <w:ind w:right="57"/>
              <w:rPr>
                <w:rFonts w:cs="Arial"/>
                <w:i/>
                <w:snapToGrid w:val="0"/>
                <w:color w:val="000000"/>
                <w:szCs w:val="22"/>
                <w:highlight w:val="lightGray"/>
              </w:rPr>
            </w:pPr>
          </w:p>
          <w:p w14:paraId="6535B97D" w14:textId="7EA023B5" w:rsidR="00AC0EC9" w:rsidRDefault="00AC0EC9" w:rsidP="00AC0E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7AA00148"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153DB045" w14:textId="747B2C78" w:rsidR="00AC0EC9" w:rsidRPr="00AC0EC9" w:rsidRDefault="00AC0EC9" w:rsidP="00AC0EC9">
            <w:pPr>
              <w:pStyle w:val="Zkladntext"/>
              <w:spacing w:before="40" w:after="20"/>
              <w:ind w:left="57" w:right="57"/>
              <w:jc w:val="left"/>
              <w:rPr>
                <w:rFonts w:cs="Arial"/>
                <w:b/>
                <w:bCs/>
                <w:iCs/>
                <w:snapToGrid w:val="0"/>
                <w:color w:val="000000"/>
                <w:szCs w:val="22"/>
                <w:highlight w:val="lightGray"/>
              </w:rPr>
            </w:pPr>
            <w:r w:rsidRPr="00AC0EC9">
              <w:rPr>
                <w:rFonts w:cs="Arial"/>
                <w:b/>
                <w:bCs/>
                <w:iCs/>
                <w:snapToGrid w:val="0"/>
                <w:color w:val="000000"/>
                <w:szCs w:val="22"/>
              </w:rPr>
              <w:t>Histogramy</w:t>
            </w:r>
          </w:p>
        </w:tc>
      </w:tr>
      <w:tr w:rsidR="00AC0EC9" w:rsidRPr="00F51DA6" w14:paraId="6FD7A18E" w14:textId="77777777" w:rsidTr="00132B62">
        <w:tc>
          <w:tcPr>
            <w:tcW w:w="6795" w:type="dxa"/>
            <w:tcBorders>
              <w:top w:val="single" w:sz="4" w:space="0" w:color="auto"/>
              <w:left w:val="single" w:sz="4" w:space="0" w:color="auto"/>
              <w:bottom w:val="single" w:sz="4" w:space="0" w:color="auto"/>
              <w:right w:val="single" w:sz="4" w:space="0" w:color="auto"/>
            </w:tcBorders>
          </w:tcPr>
          <w:p w14:paraId="1B8C59F8" w14:textId="3A57FF53" w:rsidR="00AC0EC9" w:rsidRPr="00CB7B4C" w:rsidRDefault="00AC0EC9" w:rsidP="00AC0EC9">
            <w:pPr>
              <w:spacing w:line="276" w:lineRule="auto"/>
              <w:jc w:val="both"/>
              <w:rPr>
                <w:rFonts w:ascii="Arial" w:hAnsi="Arial" w:cs="Arial"/>
              </w:rPr>
            </w:pPr>
            <w:r w:rsidRPr="00790F10">
              <w:rPr>
                <w:rFonts w:ascii="Arial" w:hAnsi="Arial" w:cs="Arial"/>
              </w:rPr>
              <w:lastRenderedPageBreak/>
              <w:t>V přístroji budou tvořeny minimálně histogramy na základě naměřených hodnot dle zvoleného intervalu (1, 5, 10, 15min). Měřené hodnoty v jednotlivých třídách histogramů budou uvedeny v % z celkového počtu zaznamenaných vzorků histogramu.</w:t>
            </w:r>
          </w:p>
        </w:tc>
        <w:tc>
          <w:tcPr>
            <w:tcW w:w="1276" w:type="dxa"/>
            <w:tcBorders>
              <w:top w:val="single" w:sz="4" w:space="0" w:color="auto"/>
              <w:left w:val="single" w:sz="4" w:space="0" w:color="auto"/>
              <w:bottom w:val="single" w:sz="4" w:space="0" w:color="auto"/>
              <w:right w:val="single" w:sz="4" w:space="0" w:color="auto"/>
            </w:tcBorders>
            <w:vAlign w:val="center"/>
          </w:tcPr>
          <w:p w14:paraId="0893211D" w14:textId="4CEC2C54"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0F69FB3A" w14:textId="75949D68" w:rsidR="00AC0EC9" w:rsidRDefault="00AC0EC9" w:rsidP="00510EB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60E4F3C0" w14:textId="77777777" w:rsidTr="00132B62">
        <w:tc>
          <w:tcPr>
            <w:tcW w:w="6795" w:type="dxa"/>
            <w:tcBorders>
              <w:top w:val="single" w:sz="4" w:space="0" w:color="auto"/>
              <w:left w:val="single" w:sz="4" w:space="0" w:color="auto"/>
              <w:bottom w:val="single" w:sz="4" w:space="0" w:color="auto"/>
              <w:right w:val="single" w:sz="4" w:space="0" w:color="auto"/>
            </w:tcBorders>
          </w:tcPr>
          <w:p w14:paraId="73718D52" w14:textId="01160414" w:rsidR="00AC0EC9" w:rsidRPr="00CB7B4C" w:rsidRDefault="00AC0EC9" w:rsidP="00AC0EC9">
            <w:pPr>
              <w:spacing w:after="200" w:line="276" w:lineRule="auto"/>
              <w:jc w:val="both"/>
              <w:rPr>
                <w:rFonts w:ascii="Arial" w:hAnsi="Arial" w:cs="Arial"/>
              </w:rPr>
            </w:pPr>
            <w:r w:rsidRPr="009C7F8C">
              <w:rPr>
                <w:rFonts w:ascii="Arial" w:hAnsi="Arial" w:cs="Arial"/>
              </w:rPr>
              <w:t>U</w:t>
            </w:r>
            <w:r w:rsidRPr="009C7F8C">
              <w:rPr>
                <w:rFonts w:ascii="Arial" w:hAnsi="Arial" w:cs="Arial"/>
                <w:vertAlign w:val="subscript"/>
              </w:rPr>
              <w:t>NN</w:t>
            </w:r>
            <w:r w:rsidRPr="009C7F8C">
              <w:rPr>
                <w:rFonts w:ascii="Arial" w:hAnsi="Arial" w:cs="Arial"/>
              </w:rPr>
              <w:t xml:space="preserve"> - samostatné histogramy pro jednotlivé fáze v rozsahu 206-254V s 48 třídami po 1V. Třídy histogramu 206V a 254V budou zaznamenávat veškerá napětí nižší než 207V a vyšší než 253V.</w:t>
            </w:r>
          </w:p>
        </w:tc>
        <w:tc>
          <w:tcPr>
            <w:tcW w:w="1276" w:type="dxa"/>
            <w:tcBorders>
              <w:top w:val="single" w:sz="4" w:space="0" w:color="auto"/>
              <w:left w:val="single" w:sz="4" w:space="0" w:color="auto"/>
              <w:bottom w:val="single" w:sz="4" w:space="0" w:color="auto"/>
              <w:right w:val="single" w:sz="4" w:space="0" w:color="auto"/>
            </w:tcBorders>
            <w:vAlign w:val="center"/>
          </w:tcPr>
          <w:p w14:paraId="5C010F7E" w14:textId="6DCAC4A4"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2FBC2BB1" w14:textId="7A6D1EEE" w:rsidR="00AC0EC9" w:rsidRDefault="00AC0EC9" w:rsidP="00510EB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7ADCDD20" w14:textId="77777777" w:rsidTr="00132B62">
        <w:tc>
          <w:tcPr>
            <w:tcW w:w="6795" w:type="dxa"/>
            <w:tcBorders>
              <w:top w:val="single" w:sz="4" w:space="0" w:color="auto"/>
              <w:left w:val="single" w:sz="4" w:space="0" w:color="auto"/>
              <w:bottom w:val="single" w:sz="4" w:space="0" w:color="auto"/>
              <w:right w:val="single" w:sz="4" w:space="0" w:color="auto"/>
            </w:tcBorders>
          </w:tcPr>
          <w:p w14:paraId="6D7283A2" w14:textId="5BAA84FD" w:rsidR="00AC0EC9" w:rsidRPr="00CB7B4C" w:rsidRDefault="00AC0EC9" w:rsidP="00AC0EC9">
            <w:pPr>
              <w:spacing w:after="200" w:line="276" w:lineRule="auto"/>
              <w:jc w:val="both"/>
              <w:rPr>
                <w:rFonts w:ascii="Arial" w:hAnsi="Arial" w:cs="Arial"/>
              </w:rPr>
            </w:pPr>
            <w:r w:rsidRPr="009C7F8C">
              <w:rPr>
                <w:rFonts w:ascii="Arial" w:hAnsi="Arial" w:cs="Arial"/>
              </w:rPr>
              <w:t>U</w:t>
            </w:r>
            <w:r w:rsidRPr="009C7F8C">
              <w:rPr>
                <w:rFonts w:ascii="Arial" w:hAnsi="Arial" w:cs="Arial"/>
                <w:vertAlign w:val="subscript"/>
              </w:rPr>
              <w:t>VN12</w:t>
            </w:r>
            <w:r w:rsidRPr="009C7F8C">
              <w:rPr>
                <w:rFonts w:ascii="Arial" w:hAnsi="Arial" w:cs="Arial"/>
              </w:rPr>
              <w:t xml:space="preserve"> - jeden histogram pro jedno sdružené napětí 22kV v rozsahu 19,7-24,3kV s 46 třídami po 0,1kV. Třídy histogramu 19,7kV a 24,3kV budou zaznamenávat veškerá napětí nižší než 19,8kV a vyšší než 24,2kV.</w:t>
            </w:r>
          </w:p>
        </w:tc>
        <w:tc>
          <w:tcPr>
            <w:tcW w:w="1276" w:type="dxa"/>
            <w:tcBorders>
              <w:top w:val="single" w:sz="4" w:space="0" w:color="auto"/>
              <w:left w:val="single" w:sz="4" w:space="0" w:color="auto"/>
              <w:bottom w:val="single" w:sz="4" w:space="0" w:color="auto"/>
              <w:right w:val="single" w:sz="4" w:space="0" w:color="auto"/>
            </w:tcBorders>
            <w:vAlign w:val="center"/>
          </w:tcPr>
          <w:p w14:paraId="342E6E94" w14:textId="60085EBD"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505346C0"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25CE0ECA" w14:textId="77777777" w:rsidR="00AC0EC9" w:rsidRDefault="00AC0EC9" w:rsidP="00AC0EC9">
            <w:pPr>
              <w:pStyle w:val="Zkladntext"/>
              <w:spacing w:before="40" w:after="20"/>
              <w:ind w:right="57"/>
              <w:rPr>
                <w:rFonts w:cs="Arial"/>
                <w:i/>
                <w:snapToGrid w:val="0"/>
                <w:color w:val="000000"/>
                <w:szCs w:val="22"/>
                <w:highlight w:val="lightGray"/>
              </w:rPr>
            </w:pPr>
          </w:p>
          <w:p w14:paraId="7454F8E2" w14:textId="4F12C1F3" w:rsidR="00AC0EC9" w:rsidRDefault="00AC0EC9" w:rsidP="00AC0E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1614DE8A" w14:textId="77777777" w:rsidTr="00132B62">
        <w:tc>
          <w:tcPr>
            <w:tcW w:w="6795" w:type="dxa"/>
            <w:tcBorders>
              <w:top w:val="single" w:sz="4" w:space="0" w:color="auto"/>
              <w:left w:val="single" w:sz="4" w:space="0" w:color="auto"/>
              <w:bottom w:val="single" w:sz="4" w:space="0" w:color="auto"/>
              <w:right w:val="single" w:sz="4" w:space="0" w:color="auto"/>
            </w:tcBorders>
          </w:tcPr>
          <w:p w14:paraId="1670389E" w14:textId="4F40B57F" w:rsidR="00AC0EC9" w:rsidRPr="00CB7B4C" w:rsidRDefault="00AC0EC9" w:rsidP="00AC0EC9">
            <w:pPr>
              <w:spacing w:after="200" w:line="276" w:lineRule="auto"/>
              <w:jc w:val="both"/>
              <w:rPr>
                <w:rFonts w:ascii="Arial" w:hAnsi="Arial" w:cs="Arial"/>
              </w:rPr>
            </w:pPr>
            <w:r w:rsidRPr="00790F10">
              <w:rPr>
                <w:rFonts w:ascii="Arial" w:hAnsi="Arial" w:cs="Arial"/>
              </w:rPr>
              <w:t>I - samostatné histogramy pro jednotlivé fáze v rozsahu 0% až 130% In s 13 třídami po 10%. Hodnoty proudů v % budou vztaženy k</w:t>
            </w:r>
            <w:r>
              <w:rPr>
                <w:rFonts w:ascii="Arial" w:hAnsi="Arial" w:cs="Arial"/>
              </w:rPr>
              <w:t> </w:t>
            </w:r>
            <w:r w:rsidRPr="00790F10">
              <w:rPr>
                <w:rFonts w:ascii="Arial" w:hAnsi="Arial" w:cs="Arial"/>
              </w:rPr>
              <w:t>jmenovitému</w:t>
            </w:r>
            <w:r>
              <w:rPr>
                <w:rFonts w:ascii="Arial" w:hAnsi="Arial" w:cs="Arial"/>
              </w:rPr>
              <w:t xml:space="preserve"> </w:t>
            </w:r>
            <w:r w:rsidRPr="00790F10">
              <w:rPr>
                <w:rFonts w:ascii="Arial" w:hAnsi="Arial" w:cs="Arial"/>
              </w:rPr>
              <w:t>proudu silového transformátoru I2n.</w:t>
            </w:r>
          </w:p>
        </w:tc>
        <w:tc>
          <w:tcPr>
            <w:tcW w:w="1276" w:type="dxa"/>
            <w:tcBorders>
              <w:top w:val="single" w:sz="4" w:space="0" w:color="auto"/>
              <w:left w:val="single" w:sz="4" w:space="0" w:color="auto"/>
              <w:bottom w:val="single" w:sz="4" w:space="0" w:color="auto"/>
              <w:right w:val="single" w:sz="4" w:space="0" w:color="auto"/>
            </w:tcBorders>
            <w:vAlign w:val="center"/>
          </w:tcPr>
          <w:p w14:paraId="21018E0B" w14:textId="5B5F652D"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53B306B3" w14:textId="434F4BF9" w:rsidR="00AC0EC9" w:rsidRDefault="00AC0EC9" w:rsidP="004D6AF6">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34AF3664" w14:textId="77777777" w:rsidTr="00132B62">
        <w:tc>
          <w:tcPr>
            <w:tcW w:w="6795" w:type="dxa"/>
            <w:tcBorders>
              <w:top w:val="single" w:sz="4" w:space="0" w:color="auto"/>
              <w:left w:val="single" w:sz="4" w:space="0" w:color="auto"/>
              <w:bottom w:val="single" w:sz="4" w:space="0" w:color="auto"/>
              <w:right w:val="single" w:sz="4" w:space="0" w:color="auto"/>
            </w:tcBorders>
          </w:tcPr>
          <w:p w14:paraId="1BDC6AF2" w14:textId="2645B645" w:rsidR="00AC0EC9" w:rsidRPr="00CB7B4C" w:rsidRDefault="00AC0EC9" w:rsidP="00AC0EC9">
            <w:pPr>
              <w:spacing w:after="200" w:line="276" w:lineRule="auto"/>
              <w:jc w:val="both"/>
              <w:rPr>
                <w:rFonts w:ascii="Arial" w:hAnsi="Arial" w:cs="Arial"/>
              </w:rPr>
            </w:pPr>
            <w:r w:rsidRPr="0055288C">
              <w:rPr>
                <w:rFonts w:ascii="Arial" w:hAnsi="Arial" w:cs="Arial"/>
              </w:rPr>
              <w:t>Imax - samostatné histogramy pro jednotlivé fáze v rozsahu 0% až 140% In s 14 třídami po 10%. Třída 140% bude obsahovat všechny intervaly s Imax větší než 130% In. Hodnoty proudů v % budou vztaženy k jmenovitému proudu silového transformátoru I2n.</w:t>
            </w:r>
          </w:p>
        </w:tc>
        <w:tc>
          <w:tcPr>
            <w:tcW w:w="1276" w:type="dxa"/>
            <w:tcBorders>
              <w:top w:val="single" w:sz="4" w:space="0" w:color="auto"/>
              <w:left w:val="single" w:sz="4" w:space="0" w:color="auto"/>
              <w:bottom w:val="single" w:sz="4" w:space="0" w:color="auto"/>
              <w:right w:val="single" w:sz="4" w:space="0" w:color="auto"/>
            </w:tcBorders>
            <w:vAlign w:val="center"/>
          </w:tcPr>
          <w:p w14:paraId="74339CB7" w14:textId="0C369832"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25797255"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3F23FB40" w14:textId="77777777" w:rsidR="00AC0EC9" w:rsidRDefault="00AC0EC9" w:rsidP="00AC0EC9">
            <w:pPr>
              <w:pStyle w:val="Zkladntext"/>
              <w:spacing w:before="40" w:after="20"/>
              <w:ind w:right="57"/>
              <w:rPr>
                <w:rFonts w:cs="Arial"/>
                <w:i/>
                <w:snapToGrid w:val="0"/>
                <w:color w:val="000000"/>
                <w:szCs w:val="22"/>
                <w:highlight w:val="lightGray"/>
              </w:rPr>
            </w:pPr>
          </w:p>
          <w:p w14:paraId="7B10202C" w14:textId="6089B478" w:rsidR="00AC0EC9" w:rsidRDefault="00AC0EC9" w:rsidP="00AC0E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4767D26F" w14:textId="77777777" w:rsidTr="00132B62">
        <w:tc>
          <w:tcPr>
            <w:tcW w:w="6795" w:type="dxa"/>
            <w:tcBorders>
              <w:top w:val="single" w:sz="4" w:space="0" w:color="auto"/>
              <w:left w:val="single" w:sz="4" w:space="0" w:color="auto"/>
              <w:bottom w:val="single" w:sz="4" w:space="0" w:color="auto"/>
              <w:right w:val="single" w:sz="4" w:space="0" w:color="auto"/>
            </w:tcBorders>
          </w:tcPr>
          <w:p w14:paraId="6E80CB0E" w14:textId="2020980F" w:rsidR="00AC0EC9" w:rsidRPr="00CB7B4C" w:rsidRDefault="00AC0EC9" w:rsidP="00AC0EC9">
            <w:pPr>
              <w:spacing w:after="200" w:line="276" w:lineRule="auto"/>
              <w:jc w:val="both"/>
              <w:rPr>
                <w:rFonts w:ascii="Arial" w:hAnsi="Arial" w:cs="Arial"/>
              </w:rPr>
            </w:pPr>
            <w:r w:rsidRPr="0055288C">
              <w:rPr>
                <w:rFonts w:ascii="Arial" w:hAnsi="Arial" w:cs="Arial"/>
              </w:rPr>
              <w:t>P - samostatné histogramy pro jednotlivé fáze a sumární třífázové hodnoty v 26</w:t>
            </w:r>
            <w:r w:rsidRPr="0055288C">
              <w:rPr>
                <w:rFonts w:ascii="Arial" w:hAnsi="Arial" w:cs="Arial"/>
                <w:color w:val="00B0F0"/>
              </w:rPr>
              <w:t xml:space="preserve"> </w:t>
            </w:r>
            <w:r w:rsidRPr="0055288C">
              <w:rPr>
                <w:rFonts w:ascii="Arial" w:hAnsi="Arial" w:cs="Arial"/>
              </w:rPr>
              <w:t>třídách po 10% v rozsahu -130 až 130% jmenovité hodnoty. Třífázový sumární výkon bude vztažen v % k jmenovitému výkonu silového transformátoru Sn. Fázové výkony budou vztaženy v % k 1/3 jmenovitého výkonu transformátoru.</w:t>
            </w:r>
          </w:p>
        </w:tc>
        <w:tc>
          <w:tcPr>
            <w:tcW w:w="1276" w:type="dxa"/>
            <w:tcBorders>
              <w:top w:val="single" w:sz="4" w:space="0" w:color="auto"/>
              <w:left w:val="single" w:sz="4" w:space="0" w:color="auto"/>
              <w:bottom w:val="single" w:sz="4" w:space="0" w:color="auto"/>
              <w:right w:val="single" w:sz="4" w:space="0" w:color="auto"/>
            </w:tcBorders>
            <w:vAlign w:val="center"/>
          </w:tcPr>
          <w:p w14:paraId="7843237D" w14:textId="7D9F8EC0"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6D3468C3"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0EA3FB5A" w14:textId="77777777" w:rsidR="00AC0EC9" w:rsidRDefault="00AC0EC9" w:rsidP="00AC0EC9">
            <w:pPr>
              <w:pStyle w:val="Zkladntext"/>
              <w:spacing w:before="40" w:after="20"/>
              <w:ind w:right="57"/>
              <w:rPr>
                <w:rFonts w:cs="Arial"/>
                <w:i/>
                <w:snapToGrid w:val="0"/>
                <w:color w:val="000000"/>
                <w:szCs w:val="22"/>
                <w:highlight w:val="lightGray"/>
              </w:rPr>
            </w:pPr>
          </w:p>
          <w:p w14:paraId="42B57C21" w14:textId="472A4CC3" w:rsidR="00AC0EC9" w:rsidRDefault="00AC0EC9" w:rsidP="00AC0E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634495F5" w14:textId="77777777" w:rsidTr="00132B62">
        <w:tc>
          <w:tcPr>
            <w:tcW w:w="6795" w:type="dxa"/>
            <w:tcBorders>
              <w:top w:val="single" w:sz="4" w:space="0" w:color="auto"/>
              <w:left w:val="single" w:sz="4" w:space="0" w:color="auto"/>
              <w:bottom w:val="single" w:sz="4" w:space="0" w:color="auto"/>
              <w:right w:val="single" w:sz="4" w:space="0" w:color="auto"/>
            </w:tcBorders>
          </w:tcPr>
          <w:p w14:paraId="564484C3" w14:textId="468435DE" w:rsidR="00AC0EC9" w:rsidRPr="00CB7B4C" w:rsidRDefault="00AC0EC9" w:rsidP="00AC0EC9">
            <w:pPr>
              <w:spacing w:after="200" w:line="276" w:lineRule="auto"/>
              <w:jc w:val="both"/>
              <w:rPr>
                <w:rFonts w:ascii="Arial" w:hAnsi="Arial" w:cs="Arial"/>
              </w:rPr>
            </w:pPr>
            <w:r w:rsidRPr="0055288C">
              <w:rPr>
                <w:rFonts w:ascii="Arial" w:hAnsi="Arial" w:cs="Arial"/>
              </w:rPr>
              <w:t>Q - samostatné histogramy pro jednotlivé fáze a sumární třífázové hodnoty v 21 třídách po 5% v rozsahu -50% až 50% jmenovité hodnoty. Přitom třída -50% v sobě zahrnuje všechny intervaly nižší než -50% a třída 50% v sobě zahrnuje všechny intervaly vyšší než 50%.</w:t>
            </w:r>
            <w:r w:rsidRPr="0055288C">
              <w:rPr>
                <w:rFonts w:ascii="Arial" w:hAnsi="Arial" w:cs="Arial"/>
                <w:color w:val="00B0F0"/>
              </w:rPr>
              <w:t xml:space="preserve"> </w:t>
            </w:r>
            <w:r w:rsidRPr="0055288C">
              <w:rPr>
                <w:rFonts w:ascii="Arial" w:hAnsi="Arial" w:cs="Arial"/>
              </w:rPr>
              <w:t>Třífázový sumární výkon bude vztažen v % k jmenovitému výkonu silového transformátoru Sn. Fázové výkony budou vztaženy v % k 1/3 jmenovitého výkonu transformátoru.</w:t>
            </w:r>
          </w:p>
        </w:tc>
        <w:tc>
          <w:tcPr>
            <w:tcW w:w="1276" w:type="dxa"/>
            <w:tcBorders>
              <w:top w:val="single" w:sz="4" w:space="0" w:color="auto"/>
              <w:left w:val="single" w:sz="4" w:space="0" w:color="auto"/>
              <w:bottom w:val="single" w:sz="4" w:space="0" w:color="auto"/>
              <w:right w:val="single" w:sz="4" w:space="0" w:color="auto"/>
            </w:tcBorders>
            <w:vAlign w:val="center"/>
          </w:tcPr>
          <w:p w14:paraId="079FB8C3" w14:textId="67A4497C"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24A4124F"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455F28A1" w14:textId="77777777" w:rsidR="00AC0EC9" w:rsidRDefault="00AC0EC9" w:rsidP="00AC0EC9">
            <w:pPr>
              <w:pStyle w:val="Zkladntext"/>
              <w:spacing w:before="40" w:after="20"/>
              <w:ind w:right="57"/>
              <w:rPr>
                <w:rFonts w:cs="Arial"/>
                <w:i/>
                <w:snapToGrid w:val="0"/>
                <w:color w:val="000000"/>
                <w:szCs w:val="22"/>
                <w:highlight w:val="lightGray"/>
              </w:rPr>
            </w:pPr>
          </w:p>
          <w:p w14:paraId="4FFBE0C9"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157FCF68" w14:textId="05FCFFEE" w:rsidR="00AC0EC9" w:rsidRDefault="00AC0EC9" w:rsidP="00AC0E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65BC86BA" w14:textId="77777777" w:rsidTr="00132B62">
        <w:tc>
          <w:tcPr>
            <w:tcW w:w="6795" w:type="dxa"/>
            <w:tcBorders>
              <w:top w:val="single" w:sz="4" w:space="0" w:color="auto"/>
              <w:left w:val="single" w:sz="4" w:space="0" w:color="auto"/>
              <w:bottom w:val="single" w:sz="4" w:space="0" w:color="auto"/>
              <w:right w:val="single" w:sz="4" w:space="0" w:color="auto"/>
            </w:tcBorders>
          </w:tcPr>
          <w:p w14:paraId="46377121" w14:textId="0273B5CD" w:rsidR="00AC0EC9" w:rsidRPr="00CB7B4C" w:rsidRDefault="00AC0EC9" w:rsidP="00AC0EC9">
            <w:pPr>
              <w:spacing w:after="200" w:line="276" w:lineRule="auto"/>
              <w:jc w:val="both"/>
              <w:rPr>
                <w:rFonts w:ascii="Arial" w:hAnsi="Arial" w:cs="Arial"/>
              </w:rPr>
            </w:pPr>
            <w:r w:rsidRPr="0055288C">
              <w:rPr>
                <w:rFonts w:ascii="Arial" w:hAnsi="Arial" w:cs="Arial"/>
              </w:rPr>
              <w:t>Flicker Pst – samostatné histogramy pro jednotlivé fáze v 21 třídách s velikostí třídy 0,05. Přitom 21 třída v sobě zahrnuje všechny hodnoty nad Pst=1.</w:t>
            </w:r>
          </w:p>
        </w:tc>
        <w:tc>
          <w:tcPr>
            <w:tcW w:w="1276" w:type="dxa"/>
            <w:tcBorders>
              <w:top w:val="single" w:sz="4" w:space="0" w:color="auto"/>
              <w:left w:val="single" w:sz="4" w:space="0" w:color="auto"/>
              <w:bottom w:val="single" w:sz="4" w:space="0" w:color="auto"/>
              <w:right w:val="single" w:sz="4" w:space="0" w:color="auto"/>
            </w:tcBorders>
            <w:vAlign w:val="center"/>
          </w:tcPr>
          <w:p w14:paraId="73ABAF55" w14:textId="519B1B36"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466FCED8"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1C723DE0" w14:textId="677D5D17" w:rsidR="00AC0EC9" w:rsidRDefault="00AC0EC9" w:rsidP="00AC0E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15D7A922" w14:textId="77777777" w:rsidTr="00132B62">
        <w:tc>
          <w:tcPr>
            <w:tcW w:w="6795" w:type="dxa"/>
            <w:tcBorders>
              <w:top w:val="single" w:sz="4" w:space="0" w:color="auto"/>
              <w:left w:val="single" w:sz="4" w:space="0" w:color="auto"/>
              <w:bottom w:val="single" w:sz="4" w:space="0" w:color="auto"/>
              <w:right w:val="single" w:sz="4" w:space="0" w:color="auto"/>
            </w:tcBorders>
          </w:tcPr>
          <w:p w14:paraId="7480CF4C" w14:textId="0F62A421" w:rsidR="00AC0EC9" w:rsidRPr="0055288C" w:rsidRDefault="00AC0EC9" w:rsidP="00AC0EC9">
            <w:pPr>
              <w:spacing w:after="200" w:line="276" w:lineRule="auto"/>
              <w:jc w:val="both"/>
              <w:rPr>
                <w:rFonts w:ascii="Arial" w:hAnsi="Arial" w:cs="Arial"/>
              </w:rPr>
            </w:pPr>
            <w:r w:rsidRPr="00F76297">
              <w:rPr>
                <w:rFonts w:ascii="Arial" w:hAnsi="Arial" w:cs="Arial"/>
              </w:rPr>
              <w:t>Minimálně histogramy U</w:t>
            </w:r>
            <w:r w:rsidRPr="00F76297">
              <w:rPr>
                <w:rFonts w:ascii="Arial" w:hAnsi="Arial" w:cs="Arial"/>
                <w:vertAlign w:val="subscript"/>
              </w:rPr>
              <w:t>NN</w:t>
            </w:r>
            <w:r w:rsidRPr="00F76297">
              <w:rPr>
                <w:rFonts w:ascii="Arial" w:hAnsi="Arial" w:cs="Arial"/>
              </w:rPr>
              <w:t>, I a P bude možné zobrazit na jedné souhrnné obrazovce displeje vizualizující naměřená historická data uložená v přístroji.</w:t>
            </w:r>
          </w:p>
        </w:tc>
        <w:tc>
          <w:tcPr>
            <w:tcW w:w="1276" w:type="dxa"/>
            <w:tcBorders>
              <w:top w:val="single" w:sz="4" w:space="0" w:color="auto"/>
              <w:left w:val="single" w:sz="4" w:space="0" w:color="auto"/>
              <w:bottom w:val="single" w:sz="4" w:space="0" w:color="auto"/>
              <w:right w:val="single" w:sz="4" w:space="0" w:color="auto"/>
            </w:tcBorders>
            <w:vAlign w:val="center"/>
          </w:tcPr>
          <w:p w14:paraId="1439A0B1" w14:textId="60C0C350"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5E11BF0F"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01D6506A" w14:textId="266F5B35" w:rsidR="00AC0EC9" w:rsidRDefault="00AC0EC9" w:rsidP="00AC0E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510EBD" w:rsidRPr="00F51DA6" w14:paraId="14598A2D"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74524CCF" w14:textId="72100672" w:rsidR="00510EBD" w:rsidRPr="00510EBD" w:rsidRDefault="00510EBD" w:rsidP="00510EBD">
            <w:pPr>
              <w:pStyle w:val="Zkladntext"/>
              <w:spacing w:before="40" w:after="20"/>
              <w:ind w:left="57" w:right="57"/>
              <w:jc w:val="left"/>
              <w:rPr>
                <w:rFonts w:cs="Arial"/>
                <w:b/>
                <w:bCs/>
                <w:iCs/>
                <w:snapToGrid w:val="0"/>
                <w:color w:val="000000"/>
                <w:szCs w:val="22"/>
                <w:highlight w:val="lightGray"/>
              </w:rPr>
            </w:pPr>
            <w:r w:rsidRPr="002779F6">
              <w:rPr>
                <w:rFonts w:cs="Arial"/>
                <w:b/>
                <w:bCs/>
                <w:iCs/>
                <w:snapToGrid w:val="0"/>
                <w:color w:val="000000"/>
                <w:szCs w:val="22"/>
              </w:rPr>
              <w:t>Události</w:t>
            </w:r>
          </w:p>
        </w:tc>
      </w:tr>
      <w:tr w:rsidR="00AC0EC9" w:rsidRPr="00F51DA6" w14:paraId="06F43C4A" w14:textId="77777777" w:rsidTr="00132B62">
        <w:tc>
          <w:tcPr>
            <w:tcW w:w="6795" w:type="dxa"/>
            <w:tcBorders>
              <w:top w:val="single" w:sz="4" w:space="0" w:color="auto"/>
              <w:left w:val="single" w:sz="4" w:space="0" w:color="auto"/>
              <w:bottom w:val="single" w:sz="4" w:space="0" w:color="auto"/>
              <w:right w:val="single" w:sz="4" w:space="0" w:color="auto"/>
            </w:tcBorders>
          </w:tcPr>
          <w:p w14:paraId="1678D7A0" w14:textId="51638E04" w:rsidR="00AC0EC9" w:rsidRPr="0055288C" w:rsidRDefault="00AC0EC9" w:rsidP="00AC0EC9">
            <w:pPr>
              <w:spacing w:after="200" w:line="276" w:lineRule="auto"/>
              <w:jc w:val="both"/>
              <w:rPr>
                <w:rFonts w:ascii="Arial" w:hAnsi="Arial" w:cs="Arial"/>
              </w:rPr>
            </w:pPr>
            <w:r w:rsidRPr="00F76297">
              <w:rPr>
                <w:rFonts w:ascii="Arial" w:hAnsi="Arial" w:cs="Arial"/>
              </w:rPr>
              <w:t>Přesnost měření událostí na napětí v třídě „S“ dle normy ČSN EN 61000-4-30.</w:t>
            </w:r>
          </w:p>
        </w:tc>
        <w:tc>
          <w:tcPr>
            <w:tcW w:w="1276" w:type="dxa"/>
            <w:tcBorders>
              <w:top w:val="single" w:sz="4" w:space="0" w:color="auto"/>
              <w:left w:val="single" w:sz="4" w:space="0" w:color="auto"/>
              <w:bottom w:val="single" w:sz="4" w:space="0" w:color="auto"/>
              <w:right w:val="single" w:sz="4" w:space="0" w:color="auto"/>
            </w:tcBorders>
            <w:vAlign w:val="center"/>
          </w:tcPr>
          <w:p w14:paraId="2E1109FF" w14:textId="5B347B17"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77EE9507"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5EB954BA" w14:textId="17CEE9DE" w:rsidR="00AC0EC9" w:rsidRDefault="00AC0EC9" w:rsidP="00AC0E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1138ADD1" w14:textId="77777777" w:rsidTr="00132B62">
        <w:tc>
          <w:tcPr>
            <w:tcW w:w="6795" w:type="dxa"/>
            <w:tcBorders>
              <w:top w:val="single" w:sz="4" w:space="0" w:color="auto"/>
              <w:left w:val="single" w:sz="4" w:space="0" w:color="auto"/>
              <w:bottom w:val="single" w:sz="4" w:space="0" w:color="auto"/>
              <w:right w:val="single" w:sz="4" w:space="0" w:color="auto"/>
            </w:tcBorders>
          </w:tcPr>
          <w:p w14:paraId="52F1FF9D" w14:textId="54E3BC26" w:rsidR="00AC0EC9" w:rsidRPr="0055288C" w:rsidRDefault="00AC0EC9" w:rsidP="00AC0EC9">
            <w:pPr>
              <w:spacing w:after="200" w:line="276" w:lineRule="auto"/>
              <w:jc w:val="both"/>
              <w:rPr>
                <w:rFonts w:ascii="Arial" w:hAnsi="Arial" w:cs="Arial"/>
              </w:rPr>
            </w:pPr>
            <w:r w:rsidRPr="00F76297">
              <w:rPr>
                <w:rFonts w:ascii="Arial" w:hAnsi="Arial" w:cs="Arial"/>
              </w:rPr>
              <w:t>Kruhová paměť. Po zaplnění paměti každá nová událost vymaže nejstarší zaznamenanou událost.</w:t>
            </w:r>
          </w:p>
        </w:tc>
        <w:tc>
          <w:tcPr>
            <w:tcW w:w="1276" w:type="dxa"/>
            <w:tcBorders>
              <w:top w:val="single" w:sz="4" w:space="0" w:color="auto"/>
              <w:left w:val="single" w:sz="4" w:space="0" w:color="auto"/>
              <w:bottom w:val="single" w:sz="4" w:space="0" w:color="auto"/>
              <w:right w:val="single" w:sz="4" w:space="0" w:color="auto"/>
            </w:tcBorders>
            <w:vAlign w:val="center"/>
          </w:tcPr>
          <w:p w14:paraId="6A817C2C" w14:textId="3D1153F6"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5CCEC70D"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0485847F" w14:textId="03B730E4" w:rsidR="00AC0EC9" w:rsidRDefault="00AC0EC9" w:rsidP="00AC0E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18F520EE" w14:textId="77777777" w:rsidTr="00132B62">
        <w:tc>
          <w:tcPr>
            <w:tcW w:w="6795" w:type="dxa"/>
            <w:tcBorders>
              <w:top w:val="single" w:sz="4" w:space="0" w:color="auto"/>
              <w:left w:val="single" w:sz="4" w:space="0" w:color="auto"/>
              <w:bottom w:val="single" w:sz="4" w:space="0" w:color="auto"/>
              <w:right w:val="single" w:sz="4" w:space="0" w:color="auto"/>
            </w:tcBorders>
          </w:tcPr>
          <w:p w14:paraId="5FED8F99" w14:textId="1EBC568A" w:rsidR="00AC0EC9" w:rsidRPr="0055288C" w:rsidRDefault="00AC0EC9" w:rsidP="00AC0EC9">
            <w:pPr>
              <w:spacing w:after="200" w:line="276" w:lineRule="auto"/>
              <w:jc w:val="both"/>
              <w:rPr>
                <w:rFonts w:ascii="Arial" w:hAnsi="Arial" w:cs="Arial"/>
              </w:rPr>
            </w:pPr>
            <w:r w:rsidRPr="007C6296">
              <w:rPr>
                <w:rFonts w:ascii="Arial" w:hAnsi="Arial" w:cs="Arial"/>
              </w:rPr>
              <w:lastRenderedPageBreak/>
              <w:t>Možnost volby mezních hodnot záznamu událostí a hystereze (Umax, Umin, hystereze, mez výpadku napětí), případně prahové hodnoty proudu Imax od které bude zaznamenáván průběh události.</w:t>
            </w:r>
          </w:p>
        </w:tc>
        <w:tc>
          <w:tcPr>
            <w:tcW w:w="1276" w:type="dxa"/>
            <w:tcBorders>
              <w:top w:val="single" w:sz="4" w:space="0" w:color="auto"/>
              <w:left w:val="single" w:sz="4" w:space="0" w:color="auto"/>
              <w:bottom w:val="single" w:sz="4" w:space="0" w:color="auto"/>
              <w:right w:val="single" w:sz="4" w:space="0" w:color="auto"/>
            </w:tcBorders>
            <w:vAlign w:val="center"/>
          </w:tcPr>
          <w:p w14:paraId="2BCFD222" w14:textId="5AF65B08"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380F37C5"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5EBD2303" w14:textId="36EEC921" w:rsidR="00AC0EC9" w:rsidRDefault="00AC0EC9" w:rsidP="00AC0E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29198BBE" w14:textId="77777777" w:rsidTr="00132B62">
        <w:tc>
          <w:tcPr>
            <w:tcW w:w="6795" w:type="dxa"/>
            <w:tcBorders>
              <w:top w:val="single" w:sz="4" w:space="0" w:color="auto"/>
              <w:left w:val="single" w:sz="4" w:space="0" w:color="auto"/>
              <w:bottom w:val="single" w:sz="4" w:space="0" w:color="auto"/>
              <w:right w:val="single" w:sz="4" w:space="0" w:color="auto"/>
            </w:tcBorders>
          </w:tcPr>
          <w:p w14:paraId="736E8521" w14:textId="16240DD4" w:rsidR="00AC0EC9" w:rsidRPr="0055288C" w:rsidRDefault="00AC0EC9" w:rsidP="00AC0EC9">
            <w:pPr>
              <w:spacing w:after="200" w:line="276" w:lineRule="auto"/>
              <w:jc w:val="both"/>
              <w:rPr>
                <w:rFonts w:ascii="Arial" w:hAnsi="Arial" w:cs="Arial"/>
              </w:rPr>
            </w:pPr>
            <w:r w:rsidRPr="009D0427">
              <w:rPr>
                <w:rFonts w:ascii="Arial" w:hAnsi="Arial" w:cs="Arial"/>
              </w:rPr>
              <w:t>Události na napětí dle EN 50160. Výpis událostí (čas začátku, čas konce, doba trvání, typ události, zbytkové napětí jednotlivých fází zasažených poklesem napětí, případně maximální napětí jednotlivých fází zasažených zvýšením napětí).</w:t>
            </w:r>
          </w:p>
        </w:tc>
        <w:tc>
          <w:tcPr>
            <w:tcW w:w="1276" w:type="dxa"/>
            <w:tcBorders>
              <w:top w:val="single" w:sz="4" w:space="0" w:color="auto"/>
              <w:left w:val="single" w:sz="4" w:space="0" w:color="auto"/>
              <w:bottom w:val="single" w:sz="4" w:space="0" w:color="auto"/>
              <w:right w:val="single" w:sz="4" w:space="0" w:color="auto"/>
            </w:tcBorders>
            <w:vAlign w:val="center"/>
          </w:tcPr>
          <w:p w14:paraId="0FF25B2C" w14:textId="7C21251E"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1E99F0DA"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5F72C806"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5FA070F0" w14:textId="517083E4" w:rsidR="00AC0EC9" w:rsidRDefault="00AC0EC9" w:rsidP="00AC0E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1A819864" w14:textId="77777777" w:rsidTr="00132B62">
        <w:tc>
          <w:tcPr>
            <w:tcW w:w="6795" w:type="dxa"/>
            <w:tcBorders>
              <w:top w:val="single" w:sz="4" w:space="0" w:color="auto"/>
              <w:left w:val="single" w:sz="4" w:space="0" w:color="auto"/>
              <w:bottom w:val="single" w:sz="4" w:space="0" w:color="auto"/>
              <w:right w:val="single" w:sz="4" w:space="0" w:color="auto"/>
            </w:tcBorders>
          </w:tcPr>
          <w:p w14:paraId="0F9DCBFB" w14:textId="6031A70D" w:rsidR="00AC0EC9" w:rsidRPr="0055288C" w:rsidRDefault="00AC0EC9" w:rsidP="00AC0EC9">
            <w:pPr>
              <w:spacing w:after="200" w:line="276" w:lineRule="auto"/>
              <w:jc w:val="both"/>
              <w:rPr>
                <w:rFonts w:ascii="Arial" w:hAnsi="Arial" w:cs="Arial"/>
              </w:rPr>
            </w:pPr>
            <w:r w:rsidRPr="009D0427">
              <w:rPr>
                <w:rFonts w:ascii="Arial" w:hAnsi="Arial" w:cs="Arial"/>
              </w:rPr>
              <w:t>Paměť minimálně na 1500 událostí.</w:t>
            </w:r>
          </w:p>
        </w:tc>
        <w:tc>
          <w:tcPr>
            <w:tcW w:w="1276" w:type="dxa"/>
            <w:tcBorders>
              <w:top w:val="single" w:sz="4" w:space="0" w:color="auto"/>
              <w:left w:val="single" w:sz="4" w:space="0" w:color="auto"/>
              <w:bottom w:val="single" w:sz="4" w:space="0" w:color="auto"/>
              <w:right w:val="single" w:sz="4" w:space="0" w:color="auto"/>
            </w:tcBorders>
            <w:vAlign w:val="center"/>
          </w:tcPr>
          <w:p w14:paraId="2B6C93EE" w14:textId="431DE946"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7F73DA10" w14:textId="177BC090" w:rsidR="00AC0EC9" w:rsidRDefault="00AC0EC9" w:rsidP="00AC0EC9">
            <w:pPr>
              <w:pStyle w:val="Zkladntext"/>
              <w:spacing w:before="40" w:after="20"/>
              <w:ind w:left="57"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343BA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3B2AB7" w:rsidRPr="00F51DA6" w14:paraId="13A059B6"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0A0241BB" w14:textId="36A40164" w:rsidR="003B2AB7" w:rsidRPr="002779F6" w:rsidRDefault="003B2AB7" w:rsidP="00AC0EC9">
            <w:pPr>
              <w:pStyle w:val="Zkladntext"/>
              <w:spacing w:before="40" w:after="20"/>
              <w:ind w:left="57" w:right="57"/>
              <w:jc w:val="left"/>
              <w:rPr>
                <w:rFonts w:cs="Arial"/>
                <w:b/>
                <w:bCs/>
                <w:iCs/>
                <w:snapToGrid w:val="0"/>
                <w:color w:val="000000"/>
                <w:szCs w:val="22"/>
              </w:rPr>
            </w:pPr>
            <w:r w:rsidRPr="002779F6">
              <w:rPr>
                <w:rFonts w:cs="Arial"/>
                <w:b/>
                <w:bCs/>
                <w:iCs/>
                <w:snapToGrid w:val="0"/>
                <w:color w:val="000000"/>
                <w:szCs w:val="22"/>
              </w:rPr>
              <w:t>Výpis extrémních hodnot histogramů</w:t>
            </w:r>
          </w:p>
        </w:tc>
      </w:tr>
      <w:tr w:rsidR="00AC0EC9" w:rsidRPr="00F51DA6" w14:paraId="794750A0" w14:textId="77777777" w:rsidTr="00132B62">
        <w:tc>
          <w:tcPr>
            <w:tcW w:w="6795" w:type="dxa"/>
            <w:tcBorders>
              <w:top w:val="single" w:sz="4" w:space="0" w:color="auto"/>
              <w:left w:val="single" w:sz="4" w:space="0" w:color="auto"/>
              <w:bottom w:val="single" w:sz="4" w:space="0" w:color="auto"/>
              <w:right w:val="single" w:sz="4" w:space="0" w:color="auto"/>
            </w:tcBorders>
          </w:tcPr>
          <w:p w14:paraId="303FA2E5" w14:textId="62AABCE4" w:rsidR="00AC0EC9" w:rsidRPr="0055288C" w:rsidRDefault="00AC0EC9" w:rsidP="00AC0EC9">
            <w:pPr>
              <w:spacing w:after="200" w:line="276" w:lineRule="auto"/>
              <w:jc w:val="both"/>
              <w:rPr>
                <w:rFonts w:ascii="Arial" w:hAnsi="Arial" w:cs="Arial"/>
              </w:rPr>
            </w:pPr>
            <w:r w:rsidRPr="00462B67">
              <w:rPr>
                <w:rFonts w:ascii="Arial" w:hAnsi="Arial" w:cs="Arial"/>
              </w:rPr>
              <w:t>Nejvyšší naměřené hodnoty (100% maxima histogramů za dobu od posledního vyčtení dat, při kterém došlo k jejich automatickému vymazání).</w:t>
            </w:r>
          </w:p>
        </w:tc>
        <w:tc>
          <w:tcPr>
            <w:tcW w:w="1276" w:type="dxa"/>
            <w:tcBorders>
              <w:top w:val="single" w:sz="4" w:space="0" w:color="auto"/>
              <w:left w:val="single" w:sz="4" w:space="0" w:color="auto"/>
              <w:bottom w:val="single" w:sz="4" w:space="0" w:color="auto"/>
              <w:right w:val="single" w:sz="4" w:space="0" w:color="auto"/>
            </w:tcBorders>
            <w:vAlign w:val="center"/>
          </w:tcPr>
          <w:p w14:paraId="325D0108" w14:textId="25DFC72C"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14E8B841"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34FD6CE5" w14:textId="4EF7A75A" w:rsidR="00AC0EC9" w:rsidRDefault="00AC0EC9" w:rsidP="00AC0E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333AA48E" w14:textId="77777777" w:rsidTr="00132B62">
        <w:tc>
          <w:tcPr>
            <w:tcW w:w="6795" w:type="dxa"/>
            <w:tcBorders>
              <w:top w:val="single" w:sz="4" w:space="0" w:color="auto"/>
              <w:left w:val="single" w:sz="4" w:space="0" w:color="auto"/>
              <w:bottom w:val="single" w:sz="4" w:space="0" w:color="auto"/>
              <w:right w:val="single" w:sz="4" w:space="0" w:color="auto"/>
            </w:tcBorders>
          </w:tcPr>
          <w:p w14:paraId="176C6E34" w14:textId="004B83C1" w:rsidR="00AC0EC9" w:rsidRPr="0055288C" w:rsidRDefault="00AC0EC9" w:rsidP="00AC0EC9">
            <w:pPr>
              <w:spacing w:after="200" w:line="276" w:lineRule="auto"/>
              <w:jc w:val="both"/>
              <w:rPr>
                <w:rFonts w:ascii="Arial" w:hAnsi="Arial" w:cs="Arial"/>
              </w:rPr>
            </w:pPr>
            <w:r w:rsidRPr="00206C9D">
              <w:rPr>
                <w:rFonts w:ascii="Arial" w:hAnsi="Arial" w:cs="Arial"/>
              </w:rPr>
              <w:t>Nejnižší naměřené hodnoty (100% minima histogramů za dobu od posledního vyčtení dat, při kterém došlo k jejich automatickému vymazání). Jedná se o veličiny U</w:t>
            </w:r>
            <w:r w:rsidRPr="00206C9D">
              <w:rPr>
                <w:rFonts w:ascii="Arial" w:hAnsi="Arial" w:cs="Arial"/>
                <w:vertAlign w:val="subscript"/>
              </w:rPr>
              <w:t>NN</w:t>
            </w:r>
            <w:r w:rsidRPr="00206C9D">
              <w:rPr>
                <w:rFonts w:ascii="Arial" w:hAnsi="Arial" w:cs="Arial"/>
              </w:rPr>
              <w:t>, U</w:t>
            </w:r>
            <w:r w:rsidRPr="00206C9D">
              <w:rPr>
                <w:rFonts w:ascii="Arial" w:hAnsi="Arial" w:cs="Arial"/>
                <w:vertAlign w:val="subscript"/>
              </w:rPr>
              <w:t>VN</w:t>
            </w:r>
            <w:r w:rsidRPr="00206C9D">
              <w:rPr>
                <w:rFonts w:ascii="Arial" w:hAnsi="Arial" w:cs="Arial"/>
              </w:rPr>
              <w:t>, P, Q.</w:t>
            </w:r>
          </w:p>
        </w:tc>
        <w:tc>
          <w:tcPr>
            <w:tcW w:w="1276" w:type="dxa"/>
            <w:tcBorders>
              <w:top w:val="single" w:sz="4" w:space="0" w:color="auto"/>
              <w:left w:val="single" w:sz="4" w:space="0" w:color="auto"/>
              <w:bottom w:val="single" w:sz="4" w:space="0" w:color="auto"/>
              <w:right w:val="single" w:sz="4" w:space="0" w:color="auto"/>
            </w:tcBorders>
            <w:vAlign w:val="center"/>
          </w:tcPr>
          <w:p w14:paraId="03508104" w14:textId="57F3CB74"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3ED116B4"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42723A7D" w14:textId="3983259A" w:rsidR="00AC0EC9" w:rsidRDefault="00AC0EC9" w:rsidP="00AC0E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2C568966" w14:textId="77777777" w:rsidTr="00132B62">
        <w:tc>
          <w:tcPr>
            <w:tcW w:w="6795" w:type="dxa"/>
            <w:tcBorders>
              <w:top w:val="single" w:sz="4" w:space="0" w:color="auto"/>
              <w:left w:val="single" w:sz="4" w:space="0" w:color="auto"/>
              <w:bottom w:val="single" w:sz="4" w:space="0" w:color="auto"/>
              <w:right w:val="single" w:sz="4" w:space="0" w:color="auto"/>
            </w:tcBorders>
          </w:tcPr>
          <w:p w14:paraId="413E59FF" w14:textId="109239AC" w:rsidR="00AC0EC9" w:rsidRPr="00206C9D" w:rsidRDefault="00AC0EC9" w:rsidP="00AC0EC9">
            <w:pPr>
              <w:spacing w:after="200" w:line="276" w:lineRule="auto"/>
              <w:jc w:val="both"/>
              <w:rPr>
                <w:rFonts w:ascii="Arial" w:hAnsi="Arial" w:cs="Arial"/>
              </w:rPr>
            </w:pPr>
            <w:r w:rsidRPr="00206C9D">
              <w:rPr>
                <w:rFonts w:ascii="Arial" w:hAnsi="Arial" w:cs="Arial"/>
              </w:rPr>
              <w:t>Minimálně extrémní hodnoty histogramů U</w:t>
            </w:r>
            <w:r w:rsidRPr="00206C9D">
              <w:rPr>
                <w:rFonts w:ascii="Arial" w:hAnsi="Arial" w:cs="Arial"/>
                <w:vertAlign w:val="subscript"/>
              </w:rPr>
              <w:t>NN</w:t>
            </w:r>
            <w:r w:rsidRPr="00206C9D">
              <w:rPr>
                <w:rFonts w:ascii="Arial" w:hAnsi="Arial" w:cs="Arial"/>
              </w:rPr>
              <w:t>, I a P bude možné zobrazit na jedné souhrnné obrazovce displeje vizualizující naměřená historická data.</w:t>
            </w:r>
          </w:p>
        </w:tc>
        <w:tc>
          <w:tcPr>
            <w:tcW w:w="1276" w:type="dxa"/>
            <w:tcBorders>
              <w:top w:val="single" w:sz="4" w:space="0" w:color="auto"/>
              <w:left w:val="single" w:sz="4" w:space="0" w:color="auto"/>
              <w:bottom w:val="single" w:sz="4" w:space="0" w:color="auto"/>
              <w:right w:val="single" w:sz="4" w:space="0" w:color="auto"/>
            </w:tcBorders>
            <w:vAlign w:val="center"/>
          </w:tcPr>
          <w:p w14:paraId="38F433A8" w14:textId="4B577388"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74F8149A" w14:textId="77777777" w:rsidR="00AC0EC9" w:rsidRDefault="00AC0EC9" w:rsidP="00AC0EC9">
            <w:pPr>
              <w:pStyle w:val="Zkladntext"/>
              <w:spacing w:before="40" w:after="20"/>
              <w:ind w:left="57" w:right="57"/>
              <w:jc w:val="center"/>
              <w:rPr>
                <w:rFonts w:cs="Arial"/>
                <w:i/>
                <w:snapToGrid w:val="0"/>
                <w:color w:val="000000"/>
                <w:szCs w:val="22"/>
                <w:highlight w:val="lightGray"/>
              </w:rPr>
            </w:pPr>
          </w:p>
          <w:p w14:paraId="0B6E94FE" w14:textId="7D4CE44B" w:rsidR="00AC0EC9" w:rsidRDefault="00AC0EC9" w:rsidP="00AC0E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BA6B48" w:rsidRPr="00F51DA6" w14:paraId="59E9986D"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3FF94C1C" w14:textId="08B11EA8" w:rsidR="00BA6B48" w:rsidRPr="00166575" w:rsidRDefault="00BA6B48" w:rsidP="00BA6B48">
            <w:pPr>
              <w:pStyle w:val="Zkladntext"/>
              <w:spacing w:before="40" w:after="20"/>
              <w:ind w:left="57" w:right="57"/>
              <w:jc w:val="left"/>
              <w:rPr>
                <w:rFonts w:cs="Arial"/>
                <w:b/>
                <w:bCs/>
                <w:iCs/>
                <w:snapToGrid w:val="0"/>
                <w:color w:val="000000"/>
                <w:szCs w:val="22"/>
              </w:rPr>
            </w:pPr>
            <w:r w:rsidRPr="00166575">
              <w:rPr>
                <w:rFonts w:cs="Arial"/>
                <w:b/>
                <w:bCs/>
                <w:iCs/>
                <w:snapToGrid w:val="0"/>
                <w:color w:val="000000"/>
                <w:szCs w:val="22"/>
              </w:rPr>
              <w:t>Detekce nestandardních stavů a komunikační funkce</w:t>
            </w:r>
          </w:p>
        </w:tc>
      </w:tr>
      <w:tr w:rsidR="00AC0EC9" w:rsidRPr="00F51DA6" w14:paraId="35BD0741" w14:textId="77777777" w:rsidTr="00132B62">
        <w:tc>
          <w:tcPr>
            <w:tcW w:w="6795" w:type="dxa"/>
            <w:tcBorders>
              <w:top w:val="single" w:sz="4" w:space="0" w:color="auto"/>
              <w:left w:val="single" w:sz="4" w:space="0" w:color="auto"/>
              <w:bottom w:val="single" w:sz="4" w:space="0" w:color="auto"/>
              <w:right w:val="single" w:sz="4" w:space="0" w:color="auto"/>
            </w:tcBorders>
          </w:tcPr>
          <w:p w14:paraId="327261C6" w14:textId="25E57220" w:rsidR="00AC0EC9" w:rsidRPr="00206C9D" w:rsidRDefault="00AC0EC9" w:rsidP="00BA6B48">
            <w:pPr>
              <w:pStyle w:val="Nadpis4"/>
              <w:keepNext w:val="0"/>
              <w:jc w:val="both"/>
              <w:rPr>
                <w:rFonts w:ascii="Arial" w:hAnsi="Arial" w:cs="Arial"/>
              </w:rPr>
            </w:pPr>
            <w:r w:rsidRPr="00206C9D">
              <w:rPr>
                <w:rFonts w:ascii="Arial" w:hAnsi="Arial" w:cs="Arial"/>
              </w:rPr>
              <w:t>Rozhraní Ethernet 100Base-TX pro komunikační napojení do nadřazeného systému po protokolu IEC</w:t>
            </w:r>
            <w:r w:rsidR="002779F6">
              <w:rPr>
                <w:rFonts w:ascii="Arial" w:hAnsi="Arial" w:cs="Arial"/>
              </w:rPr>
              <w:t xml:space="preserve"> 60</w:t>
            </w:r>
            <w:r w:rsidRPr="00206C9D">
              <w:rPr>
                <w:rFonts w:ascii="Arial" w:hAnsi="Arial" w:cs="Arial"/>
              </w:rPr>
              <w:t>870-5-104.</w:t>
            </w:r>
          </w:p>
        </w:tc>
        <w:tc>
          <w:tcPr>
            <w:tcW w:w="1276" w:type="dxa"/>
            <w:tcBorders>
              <w:top w:val="single" w:sz="4" w:space="0" w:color="auto"/>
              <w:left w:val="single" w:sz="4" w:space="0" w:color="auto"/>
              <w:bottom w:val="single" w:sz="4" w:space="0" w:color="auto"/>
              <w:right w:val="single" w:sz="4" w:space="0" w:color="auto"/>
            </w:tcBorders>
            <w:vAlign w:val="center"/>
          </w:tcPr>
          <w:p w14:paraId="328CD65B" w14:textId="0D179C46" w:rsidR="00AC0EC9" w:rsidRDefault="00AC0EC9" w:rsidP="00BA6B48">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600833ED" w14:textId="5AED938B" w:rsidR="00AC0EC9" w:rsidRDefault="00AC0EC9" w:rsidP="002779F6">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34D46F9A" w14:textId="77777777" w:rsidTr="00132B62">
        <w:tc>
          <w:tcPr>
            <w:tcW w:w="6795" w:type="dxa"/>
            <w:tcBorders>
              <w:top w:val="single" w:sz="4" w:space="0" w:color="auto"/>
              <w:left w:val="single" w:sz="4" w:space="0" w:color="auto"/>
              <w:bottom w:val="single" w:sz="4" w:space="0" w:color="auto"/>
              <w:right w:val="single" w:sz="4" w:space="0" w:color="auto"/>
            </w:tcBorders>
          </w:tcPr>
          <w:p w14:paraId="676FDA57" w14:textId="62E7C635" w:rsidR="00AC0EC9" w:rsidRPr="00206C9D" w:rsidRDefault="00AC0EC9" w:rsidP="00BA6B48">
            <w:pPr>
              <w:pStyle w:val="Nadpis4"/>
              <w:keepNext w:val="0"/>
              <w:jc w:val="both"/>
              <w:rPr>
                <w:rFonts w:ascii="Arial" w:hAnsi="Arial" w:cs="Arial"/>
              </w:rPr>
            </w:pPr>
            <w:r w:rsidRPr="00206C9D">
              <w:rPr>
                <w:rFonts w:ascii="Arial" w:hAnsi="Arial" w:cs="Arial"/>
              </w:rPr>
              <w:t>Rozhraní USB pro možnost místního vyčtení a parametrizace</w:t>
            </w:r>
          </w:p>
        </w:tc>
        <w:tc>
          <w:tcPr>
            <w:tcW w:w="1276" w:type="dxa"/>
            <w:tcBorders>
              <w:top w:val="single" w:sz="4" w:space="0" w:color="auto"/>
              <w:left w:val="single" w:sz="4" w:space="0" w:color="auto"/>
              <w:bottom w:val="single" w:sz="4" w:space="0" w:color="auto"/>
              <w:right w:val="single" w:sz="4" w:space="0" w:color="auto"/>
            </w:tcBorders>
            <w:vAlign w:val="center"/>
          </w:tcPr>
          <w:p w14:paraId="3F2063E0" w14:textId="7D7FDA03" w:rsidR="00AC0EC9" w:rsidRDefault="00AC0EC9" w:rsidP="00BA6B48">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58A45EC4" w14:textId="590532DD" w:rsidR="00AC0EC9" w:rsidRDefault="00AC0EC9" w:rsidP="002779F6">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26BEE464" w14:textId="77777777" w:rsidTr="00132B62">
        <w:tc>
          <w:tcPr>
            <w:tcW w:w="6795" w:type="dxa"/>
            <w:tcBorders>
              <w:top w:val="single" w:sz="4" w:space="0" w:color="auto"/>
              <w:left w:val="single" w:sz="4" w:space="0" w:color="auto"/>
              <w:bottom w:val="single" w:sz="4" w:space="0" w:color="auto"/>
              <w:right w:val="single" w:sz="4" w:space="0" w:color="auto"/>
            </w:tcBorders>
          </w:tcPr>
          <w:p w14:paraId="2088A876" w14:textId="65F52969" w:rsidR="00AC0EC9" w:rsidRPr="00206C9D" w:rsidRDefault="00AC0EC9" w:rsidP="00BA6B48">
            <w:pPr>
              <w:pStyle w:val="Nadpis4"/>
              <w:keepNext w:val="0"/>
              <w:jc w:val="both"/>
              <w:rPr>
                <w:rFonts w:ascii="Arial" w:hAnsi="Arial" w:cs="Arial"/>
              </w:rPr>
            </w:pPr>
            <w:r w:rsidRPr="00206C9D">
              <w:rPr>
                <w:rFonts w:ascii="Arial" w:hAnsi="Arial" w:cs="Arial"/>
              </w:rPr>
              <w:t>V případě použití UM bez komunikace možnost volby mezi synchronizací dle frekvence sítě a bez synchronizace.</w:t>
            </w:r>
          </w:p>
        </w:tc>
        <w:tc>
          <w:tcPr>
            <w:tcW w:w="1276" w:type="dxa"/>
            <w:tcBorders>
              <w:top w:val="single" w:sz="4" w:space="0" w:color="auto"/>
              <w:left w:val="single" w:sz="4" w:space="0" w:color="auto"/>
              <w:bottom w:val="single" w:sz="4" w:space="0" w:color="auto"/>
              <w:right w:val="single" w:sz="4" w:space="0" w:color="auto"/>
            </w:tcBorders>
            <w:vAlign w:val="center"/>
          </w:tcPr>
          <w:p w14:paraId="3F4B6068" w14:textId="547096C5" w:rsidR="00AC0EC9" w:rsidRDefault="00AC0EC9" w:rsidP="00BA6B48">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49BE5B3C" w14:textId="258DB88D" w:rsidR="00AC0EC9" w:rsidRDefault="00AC0EC9" w:rsidP="002779F6">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3A07C4C9" w14:textId="77777777" w:rsidTr="00132B62">
        <w:tc>
          <w:tcPr>
            <w:tcW w:w="6795" w:type="dxa"/>
            <w:tcBorders>
              <w:top w:val="single" w:sz="4" w:space="0" w:color="auto"/>
              <w:left w:val="single" w:sz="4" w:space="0" w:color="auto"/>
              <w:bottom w:val="single" w:sz="4" w:space="0" w:color="auto"/>
              <w:right w:val="single" w:sz="4" w:space="0" w:color="auto"/>
            </w:tcBorders>
          </w:tcPr>
          <w:p w14:paraId="672C3962" w14:textId="74895401" w:rsidR="00AC0EC9" w:rsidRPr="00926B7E" w:rsidRDefault="00AC0EC9" w:rsidP="00BA6B48">
            <w:pPr>
              <w:pStyle w:val="Nadpis4"/>
              <w:keepNext w:val="0"/>
              <w:jc w:val="both"/>
              <w:rPr>
                <w:rFonts w:ascii="Arial" w:hAnsi="Arial" w:cs="Arial"/>
              </w:rPr>
            </w:pPr>
            <w:r w:rsidRPr="00926B7E">
              <w:rPr>
                <w:rFonts w:ascii="Arial" w:hAnsi="Arial" w:cs="Arial"/>
              </w:rPr>
              <w:t>Budoucí komunikace s nadřazeným systémem prostřednictvím modemu a switch, vyčítání naměřených dat 1 krát/den a poruch změnově.</w:t>
            </w:r>
          </w:p>
        </w:tc>
        <w:tc>
          <w:tcPr>
            <w:tcW w:w="1276" w:type="dxa"/>
            <w:tcBorders>
              <w:top w:val="single" w:sz="4" w:space="0" w:color="auto"/>
              <w:left w:val="single" w:sz="4" w:space="0" w:color="auto"/>
              <w:bottom w:val="single" w:sz="4" w:space="0" w:color="auto"/>
              <w:right w:val="single" w:sz="4" w:space="0" w:color="auto"/>
            </w:tcBorders>
            <w:vAlign w:val="center"/>
          </w:tcPr>
          <w:p w14:paraId="3C6A0262" w14:textId="715E0E2F" w:rsidR="00AC0EC9" w:rsidRDefault="00AC0EC9" w:rsidP="00BA6B48">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40531297" w14:textId="77777777" w:rsidR="00AC0EC9" w:rsidRDefault="00AC0EC9" w:rsidP="00BA6B48">
            <w:pPr>
              <w:pStyle w:val="Zkladntext"/>
              <w:spacing w:before="40" w:after="20"/>
              <w:ind w:left="57" w:right="57"/>
              <w:jc w:val="center"/>
              <w:rPr>
                <w:rFonts w:cs="Arial"/>
                <w:i/>
                <w:snapToGrid w:val="0"/>
                <w:color w:val="000000"/>
                <w:szCs w:val="22"/>
                <w:highlight w:val="lightGray"/>
              </w:rPr>
            </w:pPr>
          </w:p>
          <w:p w14:paraId="49EA3BDF" w14:textId="08DF629D" w:rsidR="00AC0EC9" w:rsidRDefault="00AC0EC9" w:rsidP="00BA6B48">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44154671" w14:textId="77777777" w:rsidTr="00132B62">
        <w:tc>
          <w:tcPr>
            <w:tcW w:w="6795" w:type="dxa"/>
            <w:tcBorders>
              <w:top w:val="single" w:sz="4" w:space="0" w:color="auto"/>
              <w:left w:val="single" w:sz="4" w:space="0" w:color="auto"/>
              <w:bottom w:val="single" w:sz="4" w:space="0" w:color="auto"/>
              <w:right w:val="single" w:sz="4" w:space="0" w:color="auto"/>
            </w:tcBorders>
          </w:tcPr>
          <w:p w14:paraId="45D6C5A6" w14:textId="0788C9E3" w:rsidR="00AC0EC9" w:rsidRPr="00926B7E" w:rsidRDefault="00AC0EC9" w:rsidP="00BA6B48">
            <w:pPr>
              <w:pStyle w:val="Nadpis4"/>
              <w:keepNext w:val="0"/>
              <w:jc w:val="both"/>
              <w:rPr>
                <w:rFonts w:ascii="Arial" w:hAnsi="Arial" w:cs="Arial"/>
              </w:rPr>
            </w:pPr>
            <w:r w:rsidRPr="00926B7E">
              <w:rPr>
                <w:rFonts w:ascii="Arial" w:hAnsi="Arial" w:cs="Arial"/>
              </w:rPr>
              <w:t>Možnost vzdálené a místní parametrizace, aktualizace SW a umožnit v zařízení blokování vyšších funkcí (detekce nesymetrie, možnost zaznamenávat hloubku výkyvu napětí, možnost zaznamenávat zbytkové napětí před výpadkem, signalizace výpadku VN pojistky transformátoru v mřížové síti NN).</w:t>
            </w:r>
          </w:p>
        </w:tc>
        <w:tc>
          <w:tcPr>
            <w:tcW w:w="1276" w:type="dxa"/>
            <w:tcBorders>
              <w:top w:val="single" w:sz="4" w:space="0" w:color="auto"/>
              <w:left w:val="single" w:sz="4" w:space="0" w:color="auto"/>
              <w:bottom w:val="single" w:sz="4" w:space="0" w:color="auto"/>
              <w:right w:val="single" w:sz="4" w:space="0" w:color="auto"/>
            </w:tcBorders>
            <w:vAlign w:val="center"/>
          </w:tcPr>
          <w:p w14:paraId="72F2EAE9" w14:textId="5BA62DFE" w:rsidR="00AC0EC9" w:rsidRDefault="00AC0EC9" w:rsidP="00BA6B48">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113F57DF" w14:textId="77777777" w:rsidR="00AC0EC9" w:rsidRDefault="00AC0EC9" w:rsidP="00BA6B48">
            <w:pPr>
              <w:pStyle w:val="Zkladntext"/>
              <w:spacing w:before="40" w:after="20"/>
              <w:ind w:left="57" w:right="57"/>
              <w:jc w:val="center"/>
              <w:rPr>
                <w:rFonts w:cs="Arial"/>
                <w:i/>
                <w:snapToGrid w:val="0"/>
                <w:color w:val="000000"/>
                <w:szCs w:val="22"/>
                <w:highlight w:val="lightGray"/>
              </w:rPr>
            </w:pPr>
          </w:p>
          <w:p w14:paraId="461ABD62" w14:textId="77777777" w:rsidR="00AC0EC9" w:rsidRDefault="00AC0EC9" w:rsidP="00BA6B48">
            <w:pPr>
              <w:pStyle w:val="Zkladntext"/>
              <w:spacing w:before="40" w:after="20"/>
              <w:ind w:left="57" w:right="57"/>
              <w:jc w:val="center"/>
              <w:rPr>
                <w:rFonts w:cs="Arial"/>
                <w:i/>
                <w:snapToGrid w:val="0"/>
                <w:color w:val="000000"/>
                <w:szCs w:val="22"/>
                <w:highlight w:val="lightGray"/>
              </w:rPr>
            </w:pPr>
          </w:p>
          <w:p w14:paraId="6C2AE161" w14:textId="5751FB55" w:rsidR="00AC0EC9" w:rsidRDefault="00AC0EC9" w:rsidP="00BA6B48">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66931990" w14:textId="77777777" w:rsidTr="00132B62">
        <w:tc>
          <w:tcPr>
            <w:tcW w:w="6795" w:type="dxa"/>
            <w:tcBorders>
              <w:top w:val="single" w:sz="4" w:space="0" w:color="auto"/>
              <w:left w:val="single" w:sz="4" w:space="0" w:color="auto"/>
              <w:bottom w:val="single" w:sz="4" w:space="0" w:color="auto"/>
              <w:right w:val="single" w:sz="4" w:space="0" w:color="auto"/>
            </w:tcBorders>
          </w:tcPr>
          <w:p w14:paraId="41049EAE" w14:textId="5AFD8AB0" w:rsidR="00AC0EC9" w:rsidRPr="00926B7E" w:rsidRDefault="00AC0EC9" w:rsidP="00BA6B48">
            <w:pPr>
              <w:pStyle w:val="Nadpis4"/>
              <w:keepNext w:val="0"/>
              <w:jc w:val="both"/>
              <w:rPr>
                <w:rFonts w:ascii="Arial" w:hAnsi="Arial" w:cs="Arial"/>
              </w:rPr>
            </w:pPr>
            <w:r w:rsidRPr="00926B7E">
              <w:rPr>
                <w:rFonts w:ascii="Arial" w:hAnsi="Arial" w:cs="Arial"/>
              </w:rPr>
              <w:t>Signalizace stavu binárních vstupů. Změna stavu – přenos informace do nadřazeného systému (SCADA), při změně stavu binárního vstupu signalizace do nadřazeného systému. V okamžiku zaznamenání změny stavu binárního vstupu bude do bloku exportu „Vstupy, výstupy, působení funkcí“ zapsán datum, čas a nový stav binárního vstupu. Pokud dojde ke změně stavu jističe během období bez napájení monitoru, bude zaznamenána změna stavu při obnovení napájení monitoru. V paměti bude ukládáno minimálně posledních 100 změn stavu binárních vstupů.</w:t>
            </w:r>
          </w:p>
        </w:tc>
        <w:tc>
          <w:tcPr>
            <w:tcW w:w="1276" w:type="dxa"/>
            <w:tcBorders>
              <w:top w:val="single" w:sz="4" w:space="0" w:color="auto"/>
              <w:left w:val="single" w:sz="4" w:space="0" w:color="auto"/>
              <w:bottom w:val="single" w:sz="4" w:space="0" w:color="auto"/>
              <w:right w:val="single" w:sz="4" w:space="0" w:color="auto"/>
            </w:tcBorders>
            <w:vAlign w:val="center"/>
          </w:tcPr>
          <w:p w14:paraId="17E8DCEA" w14:textId="4A54818D" w:rsidR="00AC0EC9" w:rsidRDefault="00AC0EC9" w:rsidP="00BA6B48">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5B6FAED5" w14:textId="5F5C38B0" w:rsidR="00AC0EC9" w:rsidRDefault="00AC0EC9" w:rsidP="004D6AF6">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C0EC9" w:rsidRPr="00F51DA6" w14:paraId="217637F6" w14:textId="77777777" w:rsidTr="00132B62">
        <w:tc>
          <w:tcPr>
            <w:tcW w:w="6795" w:type="dxa"/>
            <w:tcBorders>
              <w:top w:val="single" w:sz="4" w:space="0" w:color="auto"/>
              <w:left w:val="single" w:sz="4" w:space="0" w:color="auto"/>
              <w:bottom w:val="single" w:sz="4" w:space="0" w:color="auto"/>
              <w:right w:val="single" w:sz="4" w:space="0" w:color="auto"/>
            </w:tcBorders>
          </w:tcPr>
          <w:p w14:paraId="79C4D2C4" w14:textId="4F02AD11" w:rsidR="00AC0EC9" w:rsidRPr="00206C9D" w:rsidRDefault="002779F6" w:rsidP="004D6AF6">
            <w:pPr>
              <w:pStyle w:val="Nadpis4"/>
              <w:keepNext w:val="0"/>
              <w:rPr>
                <w:rFonts w:ascii="Arial" w:hAnsi="Arial" w:cs="Arial"/>
              </w:rPr>
            </w:pPr>
            <w:r w:rsidRPr="002779F6">
              <w:rPr>
                <w:rFonts w:ascii="Arial" w:hAnsi="Arial" w:cs="Arial"/>
              </w:rPr>
              <w:lastRenderedPageBreak/>
              <w:t xml:space="preserve">Detekce nesymetrie velikostí napětí mezi jednotlivými fázemi vyšší než nastavená hodnota. Detekce bude fungovat dvoustupňově. Oba stupně detekce nesymetrie budou na sobě nezávislé s nastavitelnými parametry Unes1=0-100% Un, t1=5s-15min, Unes2=0-100%, t2=5s-15min. V prvním stupni po uplynutí času t1 dojde k signalizaci. Ve druhém stupni po uplynutí času t2 bude mimo signalizace možnost vyslání povelu na binární výstup. Obě funkce bude možné odděleně povolit, respektive zakázat. Podmínka pro působení detekce je: Rozdíl velikostí libovolných fázových napětí větší než Unes a zároveň všechna napětí vyšší než Umin=0-100% Un. Hodnota Umin je pro oba stupně funkce společná. Odeslání této detekce (signalizace i působení) do nadřazeného systému s možností působení (binární výstup) na hl. jistič trafostanice. Do nadřazeného systému bude odeslána binární hodnota s časem detekce nesymetrie. Do bloku exportu „Vstupy, výstupy, působení funkcí“ bude uložen čas signalizace/působení spolu s hodnotou nesymetrie v době signalizace/působení. Do bloku exportu „Poruchové záznamy“ bude při působení/signalizaci funkce uložen záznam měřených hodnot v čase signalizace/působení funkce a to 0,5s před působením/signalizací a 0,5s po působení/signalizaci. Ukládané hodnoty budou Urms/2 a Irms/2. Při vypnutí hl. jističe funkcí nesymetrie bude na displeji přístroje toto vypnutí jednoznačným způsobem signalizováno do doby zapnutí hl. jističe. V paměti přístroje bude počítáno se záznamem alespoň posledních 20 záznamů detekce nesymetrie. </w:t>
            </w:r>
          </w:p>
        </w:tc>
        <w:tc>
          <w:tcPr>
            <w:tcW w:w="1276" w:type="dxa"/>
            <w:tcBorders>
              <w:top w:val="single" w:sz="4" w:space="0" w:color="auto"/>
              <w:left w:val="single" w:sz="4" w:space="0" w:color="auto"/>
              <w:bottom w:val="single" w:sz="4" w:space="0" w:color="auto"/>
              <w:right w:val="single" w:sz="4" w:space="0" w:color="auto"/>
            </w:tcBorders>
            <w:vAlign w:val="center"/>
          </w:tcPr>
          <w:p w14:paraId="5A424291" w14:textId="34A23C64" w:rsidR="00AC0EC9" w:rsidRDefault="00AC0EC9" w:rsidP="00AC0E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3B009C3A" w14:textId="7B88CDF2" w:rsidR="00AC0EC9" w:rsidRDefault="00AC0EC9" w:rsidP="002779F6">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4D6AF6" w:rsidRPr="00F51DA6" w14:paraId="71319B81" w14:textId="77777777" w:rsidTr="00132B62">
        <w:tc>
          <w:tcPr>
            <w:tcW w:w="6795" w:type="dxa"/>
            <w:tcBorders>
              <w:top w:val="single" w:sz="4" w:space="0" w:color="auto"/>
              <w:left w:val="single" w:sz="4" w:space="0" w:color="auto"/>
              <w:bottom w:val="single" w:sz="4" w:space="0" w:color="auto"/>
              <w:right w:val="single" w:sz="4" w:space="0" w:color="auto"/>
            </w:tcBorders>
          </w:tcPr>
          <w:p w14:paraId="45C380F5" w14:textId="2BA82BAE" w:rsidR="004D6AF6" w:rsidRPr="00206C9D" w:rsidRDefault="004D6AF6" w:rsidP="004D6AF6">
            <w:pPr>
              <w:pStyle w:val="Nadpis4"/>
              <w:keepNext w:val="0"/>
              <w:rPr>
                <w:rFonts w:ascii="Arial" w:hAnsi="Arial" w:cs="Arial"/>
              </w:rPr>
            </w:pPr>
            <w:r w:rsidRPr="005D1D83">
              <w:rPr>
                <w:rFonts w:ascii="Arial" w:hAnsi="Arial" w:cs="Arial"/>
              </w:rPr>
              <w:t xml:space="preserve">Možnost zaznamenávat hloubku výkyvu napětí s nastavitelnou délkou trvání s možností okamžitého odeslání parametrů tohoto výkyvu napětí do nadřazeného systému. </w:t>
            </w:r>
          </w:p>
        </w:tc>
        <w:tc>
          <w:tcPr>
            <w:tcW w:w="1276" w:type="dxa"/>
            <w:tcBorders>
              <w:top w:val="single" w:sz="4" w:space="0" w:color="auto"/>
              <w:left w:val="single" w:sz="4" w:space="0" w:color="auto"/>
              <w:bottom w:val="single" w:sz="4" w:space="0" w:color="auto"/>
              <w:right w:val="single" w:sz="4" w:space="0" w:color="auto"/>
            </w:tcBorders>
            <w:vAlign w:val="center"/>
          </w:tcPr>
          <w:p w14:paraId="7351A2DB" w14:textId="58210D6E" w:rsidR="004D6AF6" w:rsidRDefault="004D6AF6" w:rsidP="004D6AF6">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1DE18ED7" w14:textId="070D25A8" w:rsidR="004D6AF6" w:rsidRDefault="004D6AF6" w:rsidP="004D6AF6">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4D6AF6" w:rsidRPr="00F51DA6" w14:paraId="6CC4C400" w14:textId="77777777" w:rsidTr="00132B62">
        <w:tc>
          <w:tcPr>
            <w:tcW w:w="6795" w:type="dxa"/>
            <w:tcBorders>
              <w:top w:val="single" w:sz="4" w:space="0" w:color="auto"/>
              <w:left w:val="single" w:sz="4" w:space="0" w:color="auto"/>
              <w:bottom w:val="single" w:sz="4" w:space="0" w:color="auto"/>
              <w:right w:val="single" w:sz="4" w:space="0" w:color="auto"/>
            </w:tcBorders>
          </w:tcPr>
          <w:p w14:paraId="7593EDB7" w14:textId="77777777" w:rsidR="004D6AF6" w:rsidRPr="002779F6" w:rsidRDefault="004D6AF6" w:rsidP="004D6AF6">
            <w:pPr>
              <w:pStyle w:val="Nadpis4"/>
              <w:keepNext w:val="0"/>
              <w:rPr>
                <w:rFonts w:ascii="Arial" w:hAnsi="Arial" w:cs="Arial"/>
              </w:rPr>
            </w:pPr>
            <w:r w:rsidRPr="002779F6">
              <w:rPr>
                <w:rFonts w:ascii="Arial" w:hAnsi="Arial" w:cs="Arial"/>
              </w:rPr>
              <w:t>Možnost zaznamenávat zbytkové napětí před výpadkem napájení. Funkce vybere nejnižší půlperiodovou hodnotu ze všech tří fází měřenou N-tou půlperiodu od okamžiku vzniku události (překročení meze Umin pro událost na napětí, standardně 90% Un). Proměnná N bude parametrizovatelná v rozsahu 1-6 půlperiod Urms/2. Funkci bude možné povolit, respektive zakázat. Funkce bude aktivována pouze tehdy, pokud budou splněny následující dvě podmínky:</w:t>
            </w:r>
          </w:p>
          <w:p w14:paraId="4713769F" w14:textId="77777777" w:rsidR="004D6AF6" w:rsidRPr="002779F6" w:rsidRDefault="004D6AF6" w:rsidP="004D6AF6">
            <w:pPr>
              <w:pStyle w:val="Nadpis4"/>
              <w:keepNext w:val="0"/>
              <w:rPr>
                <w:rFonts w:ascii="Arial" w:hAnsi="Arial" w:cs="Arial"/>
              </w:rPr>
            </w:pPr>
            <w:r w:rsidRPr="002779F6">
              <w:rPr>
                <w:rFonts w:ascii="Arial" w:hAnsi="Arial" w:cs="Arial"/>
              </w:rPr>
              <w:t xml:space="preserve">1) Vznikne událost na napětí (definice události dle bodu 4.1.2.4), která povede k výpadku napětí (Umin&lt;5% Un) ve všech třech fázích. </w:t>
            </w:r>
          </w:p>
          <w:p w14:paraId="50BA9664" w14:textId="77777777" w:rsidR="004D6AF6" w:rsidRPr="002779F6" w:rsidRDefault="004D6AF6" w:rsidP="004D6AF6">
            <w:pPr>
              <w:pStyle w:val="Nadpis4"/>
              <w:keepNext w:val="0"/>
              <w:rPr>
                <w:rFonts w:ascii="Arial" w:hAnsi="Arial" w:cs="Arial"/>
              </w:rPr>
            </w:pPr>
            <w:r w:rsidRPr="002779F6">
              <w:rPr>
                <w:rFonts w:ascii="Arial" w:hAnsi="Arial" w:cs="Arial"/>
              </w:rPr>
              <w:t xml:space="preserve">2) N-tá nejnižší hodnota od vzniku události na napětí bude nižší než parametrizovatelná proměnná mezní hodnota Umez=0-100% Un (defaultně 30% Un). </w:t>
            </w:r>
          </w:p>
          <w:p w14:paraId="212851FF" w14:textId="77777777" w:rsidR="004D6AF6" w:rsidRPr="002779F6" w:rsidRDefault="004D6AF6" w:rsidP="004D6AF6">
            <w:pPr>
              <w:pStyle w:val="Nadpis4"/>
              <w:keepNext w:val="0"/>
              <w:rPr>
                <w:rFonts w:ascii="Arial" w:hAnsi="Arial" w:cs="Arial"/>
              </w:rPr>
            </w:pPr>
            <w:r w:rsidRPr="002779F6">
              <w:rPr>
                <w:rFonts w:ascii="Arial" w:hAnsi="Arial" w:cs="Arial"/>
              </w:rPr>
              <w:t>Funkcí vybraná N-tá hodnota Umin rms/2 bude přepočtena přes převod transformátoru dle nastavené odbočky na stranu VN. Přepočtená hodnota Umin vn [kV] bude spolu s časem vzniku události uložena do bloku exportu „Vstupy, výstupy, působení funkcí“. Aby se tak mohlo stát, musí být měřící přístroj po dobu do odeslání informace napájen prostřednictvím superkapacitoru. Při výskytu události bude do bloku exportu „Poruchové záznamy“ uložen záznam měřených hodnot Urms/2 a Irms/2 a to 0,2s před vznikem události s celkovou dobou trvání alespoň 2s. V paměti přístroje bude počítáno se záznamem alespoň posledních 50 záznamů zbytkového napětí.</w:t>
            </w:r>
          </w:p>
          <w:p w14:paraId="174556B7" w14:textId="081DAD74" w:rsidR="004D6AF6" w:rsidRPr="00206C9D" w:rsidRDefault="004D6AF6" w:rsidP="004D6AF6">
            <w:pPr>
              <w:pStyle w:val="Nadpis4"/>
              <w:jc w:val="both"/>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vAlign w:val="center"/>
          </w:tcPr>
          <w:p w14:paraId="116F2216" w14:textId="30DE43F3" w:rsidR="004D6AF6" w:rsidRDefault="004D6AF6" w:rsidP="004D6AF6">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6F7B6B00" w14:textId="47B170E2" w:rsidR="004D6AF6" w:rsidRDefault="004D6AF6" w:rsidP="004D6AF6">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4D6AF6" w:rsidRPr="00F51DA6" w14:paraId="0F7E3E00" w14:textId="77777777" w:rsidTr="00132B62">
        <w:tc>
          <w:tcPr>
            <w:tcW w:w="6795" w:type="dxa"/>
            <w:tcBorders>
              <w:top w:val="single" w:sz="4" w:space="0" w:color="auto"/>
              <w:left w:val="single" w:sz="4" w:space="0" w:color="auto"/>
              <w:bottom w:val="single" w:sz="4" w:space="0" w:color="auto"/>
              <w:right w:val="single" w:sz="4" w:space="0" w:color="auto"/>
            </w:tcBorders>
          </w:tcPr>
          <w:p w14:paraId="6F280C9C" w14:textId="58D80539" w:rsidR="004D6AF6" w:rsidRPr="00A80BB2" w:rsidRDefault="004D6AF6" w:rsidP="004D6AF6">
            <w:pPr>
              <w:jc w:val="both"/>
              <w:rPr>
                <w:rFonts w:ascii="Arial" w:hAnsi="Arial" w:cs="Arial"/>
                <w:szCs w:val="22"/>
              </w:rPr>
            </w:pPr>
            <w:r w:rsidRPr="00A80BB2">
              <w:rPr>
                <w:rFonts w:ascii="Arial" w:eastAsiaTheme="minorHAnsi" w:hAnsi="Arial" w:cs="Arial"/>
              </w:rPr>
              <w:lastRenderedPageBreak/>
              <w:t>Signalizace výpadku VN pojistky transformátoru v mřížové síti NN na základě toků činných a jalových výkonů v jednotlivých fázích. Algoritmus bude fungovat na základě současného výskytu dvou respektive volitelně tří podmínek</w:t>
            </w:r>
            <w:r>
              <w:rPr>
                <w:rFonts w:ascii="Arial" w:eastAsiaTheme="minorHAnsi" w:hAnsi="Arial" w:cs="Arial"/>
              </w:rPr>
              <w:t xml:space="preserve"> (blíže specifikovaných v Příloze 2_Technická specifikace předmětu plnění veřejné zakázky)</w:t>
            </w:r>
            <w:r w:rsidRPr="00A80BB2">
              <w:rPr>
                <w:rFonts w:ascii="Arial" w:eastAsiaTheme="minorHAnsi" w:hAnsi="Arial" w:cs="Arial"/>
              </w:rPr>
              <w:t xml:space="preserve">. První dvě podmínky budou nutné. Nutnost třetí podmínky bude volitelná. Logika bude zpracovávat hodnoty profilů (1-15min dle volby) a k odeslání informace o výskytu poruchy dojde po uplynutí definovaného počtu měřících intervalů. </w:t>
            </w:r>
            <w:r w:rsidRPr="00A80BB2">
              <w:rPr>
                <w:rFonts w:ascii="Arial" w:hAnsi="Arial" w:cs="Arial"/>
                <w:szCs w:val="22"/>
              </w:rPr>
              <w:t>V okamžiku signalizace bude do samostatného bloku exportu zapsán datum a čas signalizace výpadku primární pojistky transformátoru v mřížové síti NN.</w:t>
            </w:r>
          </w:p>
        </w:tc>
        <w:tc>
          <w:tcPr>
            <w:tcW w:w="1276" w:type="dxa"/>
            <w:tcBorders>
              <w:top w:val="single" w:sz="4" w:space="0" w:color="auto"/>
              <w:left w:val="single" w:sz="4" w:space="0" w:color="auto"/>
              <w:bottom w:val="single" w:sz="4" w:space="0" w:color="auto"/>
              <w:right w:val="single" w:sz="4" w:space="0" w:color="auto"/>
            </w:tcBorders>
            <w:vAlign w:val="center"/>
          </w:tcPr>
          <w:p w14:paraId="6E78A8CA" w14:textId="25136A3E" w:rsidR="004D6AF6" w:rsidRDefault="004D6AF6" w:rsidP="004D6AF6">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25F051C8" w14:textId="5E57B474" w:rsidR="004D6AF6" w:rsidRDefault="004D6AF6" w:rsidP="004D6AF6">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4D6AF6" w:rsidRPr="00F51DA6" w14:paraId="7FA5A99F"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252460E3" w14:textId="15BFFB9D" w:rsidR="004D6AF6" w:rsidRPr="002779F6" w:rsidRDefault="004D6AF6" w:rsidP="004D6AF6">
            <w:pPr>
              <w:pStyle w:val="Zkladntext"/>
              <w:spacing w:before="40" w:after="20"/>
              <w:ind w:left="57" w:right="57"/>
              <w:jc w:val="left"/>
              <w:rPr>
                <w:rFonts w:cs="Arial"/>
                <w:b/>
                <w:bCs/>
                <w:iCs/>
                <w:snapToGrid w:val="0"/>
                <w:color w:val="000000"/>
                <w:szCs w:val="22"/>
                <w:highlight w:val="lightGray"/>
              </w:rPr>
            </w:pPr>
            <w:r w:rsidRPr="002779F6">
              <w:rPr>
                <w:rFonts w:cs="Arial"/>
                <w:b/>
                <w:bCs/>
                <w:iCs/>
                <w:snapToGrid w:val="0"/>
                <w:color w:val="000000"/>
                <w:szCs w:val="22"/>
              </w:rPr>
              <w:t>Možnosti alokace paměti přístroje jednotlivým funkcím</w:t>
            </w:r>
          </w:p>
        </w:tc>
      </w:tr>
      <w:tr w:rsidR="004D6AF6" w:rsidRPr="00F51DA6" w14:paraId="581738EF" w14:textId="77777777" w:rsidTr="00132B62">
        <w:tc>
          <w:tcPr>
            <w:tcW w:w="6795" w:type="dxa"/>
            <w:tcBorders>
              <w:top w:val="single" w:sz="4" w:space="0" w:color="auto"/>
              <w:left w:val="single" w:sz="4" w:space="0" w:color="auto"/>
              <w:bottom w:val="single" w:sz="4" w:space="0" w:color="auto"/>
              <w:right w:val="single" w:sz="4" w:space="0" w:color="auto"/>
            </w:tcBorders>
          </w:tcPr>
          <w:p w14:paraId="24C44AF3" w14:textId="71A2C53E" w:rsidR="004D6AF6" w:rsidRPr="002540AB" w:rsidRDefault="004D6AF6" w:rsidP="004D6AF6">
            <w:pPr>
              <w:pStyle w:val="nzev2"/>
              <w:numPr>
                <w:ilvl w:val="0"/>
                <w:numId w:val="0"/>
              </w:numPr>
              <w:ind w:right="0"/>
              <w:jc w:val="both"/>
              <w:rPr>
                <w:rFonts w:ascii="Arial" w:hAnsi="Arial" w:cs="Arial"/>
                <w:sz w:val="22"/>
                <w:szCs w:val="22"/>
              </w:rPr>
            </w:pPr>
            <w:r w:rsidRPr="008E5738">
              <w:rPr>
                <w:rFonts w:ascii="Arial" w:hAnsi="Arial" w:cs="Arial"/>
                <w:sz w:val="22"/>
                <w:szCs w:val="22"/>
              </w:rPr>
              <w:t>Paměť měřícího přístroje bude možné rozdělit mezi jednotlivé logické celky (elektroměr, profily</w:t>
            </w:r>
            <w:r>
              <w:rPr>
                <w:rFonts w:ascii="Arial" w:hAnsi="Arial" w:cs="Arial"/>
                <w:sz w:val="22"/>
                <w:szCs w:val="22"/>
              </w:rPr>
              <w:t xml:space="preserve"> kvality</w:t>
            </w:r>
            <w:r w:rsidRPr="008E5738">
              <w:rPr>
                <w:rFonts w:ascii="Arial" w:hAnsi="Arial" w:cs="Arial"/>
                <w:sz w:val="22"/>
                <w:szCs w:val="22"/>
              </w:rPr>
              <w:t>, události) a na úrovni detekce nestandardních stavů na jednotlivé funkce (signalizace vstupů a výstupu, detekce nesymetrie, výkyv napětí, zbytkové napětí, signalizace výpadku VN pojistky). U každého dílčího celku alokované paměti bude zobrazena velikost paměti v době měření, případně v počtu zaznamenaných výskytů.</w:t>
            </w:r>
          </w:p>
        </w:tc>
        <w:tc>
          <w:tcPr>
            <w:tcW w:w="1276" w:type="dxa"/>
            <w:tcBorders>
              <w:top w:val="single" w:sz="4" w:space="0" w:color="auto"/>
              <w:left w:val="single" w:sz="4" w:space="0" w:color="auto"/>
              <w:bottom w:val="single" w:sz="4" w:space="0" w:color="auto"/>
              <w:right w:val="single" w:sz="4" w:space="0" w:color="auto"/>
            </w:tcBorders>
            <w:vAlign w:val="center"/>
          </w:tcPr>
          <w:p w14:paraId="197C1137" w14:textId="6B76ABC7" w:rsidR="004D6AF6" w:rsidRDefault="004D6AF6" w:rsidP="004D6AF6">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47AD22A7" w14:textId="135B6DEF" w:rsidR="004D6AF6" w:rsidRDefault="004D6AF6" w:rsidP="004D6AF6">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4D6AF6" w:rsidRPr="00F51DA6" w14:paraId="56D7AECA"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117529F7" w14:textId="6E58700B" w:rsidR="004D6AF6" w:rsidRPr="002779F6" w:rsidRDefault="004D6AF6" w:rsidP="004D6AF6">
            <w:pPr>
              <w:pStyle w:val="Zkladntext"/>
              <w:spacing w:before="40" w:after="20"/>
              <w:ind w:right="57"/>
              <w:jc w:val="left"/>
              <w:rPr>
                <w:rFonts w:cs="Arial"/>
                <w:b/>
                <w:bCs/>
                <w:iCs/>
                <w:snapToGrid w:val="0"/>
                <w:color w:val="000000"/>
                <w:szCs w:val="22"/>
                <w:highlight w:val="lightGray"/>
              </w:rPr>
            </w:pPr>
            <w:r w:rsidRPr="002779F6">
              <w:rPr>
                <w:rFonts w:cs="Arial"/>
                <w:b/>
                <w:bCs/>
                <w:iCs/>
                <w:snapToGrid w:val="0"/>
                <w:color w:val="000000"/>
                <w:szCs w:val="22"/>
              </w:rPr>
              <w:t>Definice exportů dat</w:t>
            </w:r>
          </w:p>
        </w:tc>
      </w:tr>
      <w:tr w:rsidR="004D6AF6" w:rsidRPr="00F51DA6" w14:paraId="299CE8B0" w14:textId="77777777" w:rsidTr="00132B62">
        <w:tc>
          <w:tcPr>
            <w:tcW w:w="6795" w:type="dxa"/>
            <w:tcBorders>
              <w:top w:val="single" w:sz="4" w:space="0" w:color="auto"/>
              <w:left w:val="single" w:sz="4" w:space="0" w:color="auto"/>
              <w:bottom w:val="single" w:sz="4" w:space="0" w:color="auto"/>
              <w:right w:val="single" w:sz="4" w:space="0" w:color="auto"/>
            </w:tcBorders>
          </w:tcPr>
          <w:p w14:paraId="7399110B" w14:textId="77777777" w:rsidR="004D6AF6" w:rsidRPr="002779F6" w:rsidRDefault="004D6AF6" w:rsidP="004D6AF6">
            <w:pPr>
              <w:pStyle w:val="Nadpis4"/>
              <w:keepNext w:val="0"/>
              <w:jc w:val="both"/>
              <w:rPr>
                <w:rFonts w:ascii="Arial" w:hAnsi="Arial" w:cs="Arial"/>
              </w:rPr>
            </w:pPr>
            <w:r w:rsidRPr="002779F6">
              <w:rPr>
                <w:rFonts w:ascii="Arial" w:hAnsi="Arial" w:cs="Arial"/>
              </w:rPr>
              <w:t>Lehký export dat</w:t>
            </w:r>
          </w:p>
          <w:p w14:paraId="522FD66B" w14:textId="77777777" w:rsidR="004D6AF6" w:rsidRPr="008E5738" w:rsidRDefault="004D6AF6" w:rsidP="004D6AF6">
            <w:pPr>
              <w:pStyle w:val="Nadpis4"/>
              <w:keepNext w:val="0"/>
              <w:numPr>
                <w:ilvl w:val="0"/>
                <w:numId w:val="29"/>
              </w:numPr>
              <w:jc w:val="both"/>
              <w:rPr>
                <w:rFonts w:ascii="Arial" w:hAnsi="Arial" w:cs="Arial"/>
              </w:rPr>
            </w:pPr>
            <w:r w:rsidRPr="008E5738">
              <w:rPr>
                <w:rFonts w:ascii="Arial" w:hAnsi="Arial" w:cs="Arial"/>
              </w:rPr>
              <w:t xml:space="preserve">Maximální doba nutná pro vyčtení lehkého exportu bude </w:t>
            </w:r>
            <w:r>
              <w:rPr>
                <w:rFonts w:ascii="Arial" w:hAnsi="Arial" w:cs="Arial"/>
              </w:rPr>
              <w:t>30</w:t>
            </w:r>
            <w:r w:rsidRPr="008E5738">
              <w:rPr>
                <w:rFonts w:ascii="Arial" w:hAnsi="Arial" w:cs="Arial"/>
              </w:rPr>
              <w:t>s.</w:t>
            </w:r>
          </w:p>
          <w:p w14:paraId="1041B7CB" w14:textId="77777777" w:rsidR="004D6AF6" w:rsidRPr="008E5738" w:rsidRDefault="004D6AF6" w:rsidP="004D6AF6">
            <w:pPr>
              <w:pStyle w:val="Nadpis4"/>
              <w:keepNext w:val="0"/>
              <w:numPr>
                <w:ilvl w:val="0"/>
                <w:numId w:val="29"/>
              </w:numPr>
              <w:jc w:val="both"/>
              <w:rPr>
                <w:rFonts w:ascii="Arial" w:hAnsi="Arial" w:cs="Arial"/>
              </w:rPr>
            </w:pPr>
            <w:r w:rsidRPr="008E5738">
              <w:rPr>
                <w:rFonts w:ascii="Arial" w:hAnsi="Arial" w:cs="Arial"/>
              </w:rPr>
              <w:t>Po vyčtení lehkého exportu dojde k automatickému vymazání měřených hodnot histogramů, výpisu extrémních hodnot histogramů. Dále dojde k automatickému seřízení času přístroje s</w:t>
            </w:r>
            <w:r>
              <w:rPr>
                <w:rFonts w:ascii="Arial" w:hAnsi="Arial" w:cs="Arial"/>
              </w:rPr>
              <w:t> </w:t>
            </w:r>
            <w:r w:rsidRPr="008E5738">
              <w:rPr>
                <w:rFonts w:ascii="Arial" w:hAnsi="Arial" w:cs="Arial"/>
              </w:rPr>
              <w:t>tabletem</w:t>
            </w:r>
            <w:r>
              <w:rPr>
                <w:rFonts w:ascii="Arial" w:hAnsi="Arial" w:cs="Arial"/>
              </w:rPr>
              <w:t>/notebookem</w:t>
            </w:r>
            <w:r w:rsidRPr="008E5738">
              <w:rPr>
                <w:rFonts w:ascii="Arial" w:hAnsi="Arial" w:cs="Arial"/>
              </w:rPr>
              <w:t xml:space="preserve"> a při nejbližším celém násobku zvoleného intervalu záznamu k opětovnému startu měření. Historické měřené hodnoty ostatních archivů nebudou vyčtením lehkého exportu dotčeny a budou pokračovat v cyklickém záznamu.</w:t>
            </w:r>
          </w:p>
          <w:p w14:paraId="44348FF5" w14:textId="77777777" w:rsidR="004D6AF6" w:rsidRPr="008E5738" w:rsidRDefault="004D6AF6" w:rsidP="004D6AF6">
            <w:pPr>
              <w:pStyle w:val="Nadpis4"/>
              <w:keepNext w:val="0"/>
              <w:numPr>
                <w:ilvl w:val="0"/>
                <w:numId w:val="29"/>
              </w:numPr>
              <w:jc w:val="both"/>
              <w:rPr>
                <w:rFonts w:ascii="Arial" w:hAnsi="Arial" w:cs="Arial"/>
              </w:rPr>
            </w:pPr>
            <w:r w:rsidRPr="008E5738">
              <w:rPr>
                <w:rFonts w:ascii="Arial" w:hAnsi="Arial" w:cs="Arial"/>
              </w:rPr>
              <w:t>Podoba exportovaných dat je patrná ze souboru níže. Exportovaná data budou mít podobu csv souboru jehož název se bude skládat z čísla trafostanice,</w:t>
            </w:r>
            <w:r>
              <w:rPr>
                <w:rFonts w:ascii="Arial" w:hAnsi="Arial" w:cs="Arial"/>
              </w:rPr>
              <w:t xml:space="preserve"> názvu trafostanice,</w:t>
            </w:r>
            <w:r w:rsidRPr="008E5738">
              <w:rPr>
                <w:rFonts w:ascii="Arial" w:hAnsi="Arial" w:cs="Arial"/>
              </w:rPr>
              <w:t xml:space="preserve"> názvu transformátoru, data vyčtení a označení lehkého exportu.</w:t>
            </w:r>
          </w:p>
          <w:p w14:paraId="19E3B616" w14:textId="2F838019" w:rsidR="004D6AF6" w:rsidRPr="002540AB" w:rsidRDefault="004D6AF6" w:rsidP="004D6AF6">
            <w:pPr>
              <w:pStyle w:val="Nadpis4"/>
              <w:keepNext w:val="0"/>
              <w:numPr>
                <w:ilvl w:val="0"/>
                <w:numId w:val="29"/>
              </w:numPr>
              <w:jc w:val="both"/>
              <w:rPr>
                <w:rFonts w:ascii="Arial" w:hAnsi="Arial" w:cs="Arial"/>
              </w:rPr>
            </w:pPr>
            <w:r w:rsidRPr="008E5738">
              <w:rPr>
                <w:rFonts w:ascii="Arial" w:hAnsi="Arial" w:cs="Arial"/>
              </w:rPr>
              <w:t>Místní stahování dat realizováno přes USB, vzdálené přes</w:t>
            </w:r>
            <w:r>
              <w:rPr>
                <w:rFonts w:ascii="Arial" w:hAnsi="Arial" w:cs="Arial"/>
              </w:rPr>
              <w:t xml:space="preserve"> komunikační jednotku.</w:t>
            </w:r>
          </w:p>
        </w:tc>
        <w:tc>
          <w:tcPr>
            <w:tcW w:w="1276" w:type="dxa"/>
            <w:tcBorders>
              <w:top w:val="single" w:sz="4" w:space="0" w:color="auto"/>
              <w:left w:val="single" w:sz="4" w:space="0" w:color="auto"/>
              <w:bottom w:val="single" w:sz="4" w:space="0" w:color="auto"/>
              <w:right w:val="single" w:sz="4" w:space="0" w:color="auto"/>
            </w:tcBorders>
            <w:vAlign w:val="center"/>
          </w:tcPr>
          <w:p w14:paraId="4FCD1A52" w14:textId="616BFFBC" w:rsidR="004D6AF6" w:rsidRDefault="004D6AF6" w:rsidP="004D6AF6">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073EC4DD" w14:textId="77777777" w:rsidR="004D6AF6" w:rsidRDefault="004D6AF6" w:rsidP="004D6AF6">
            <w:pPr>
              <w:pStyle w:val="Zkladntext"/>
              <w:spacing w:before="40" w:after="20"/>
              <w:ind w:left="57" w:right="57"/>
              <w:jc w:val="center"/>
              <w:rPr>
                <w:rFonts w:cs="Arial"/>
                <w:i/>
                <w:snapToGrid w:val="0"/>
                <w:color w:val="000000"/>
                <w:szCs w:val="22"/>
                <w:highlight w:val="lightGray"/>
              </w:rPr>
            </w:pPr>
          </w:p>
          <w:p w14:paraId="0E13058A" w14:textId="77777777" w:rsidR="004D6AF6" w:rsidRDefault="004D6AF6" w:rsidP="004D6AF6">
            <w:pPr>
              <w:pStyle w:val="Zkladntext"/>
              <w:spacing w:before="40" w:after="20"/>
              <w:ind w:left="57" w:right="57"/>
              <w:jc w:val="center"/>
              <w:rPr>
                <w:rFonts w:cs="Arial"/>
                <w:i/>
                <w:snapToGrid w:val="0"/>
                <w:color w:val="000000"/>
                <w:szCs w:val="22"/>
                <w:highlight w:val="lightGray"/>
              </w:rPr>
            </w:pPr>
          </w:p>
          <w:p w14:paraId="0AC83BE7" w14:textId="77777777" w:rsidR="004D6AF6" w:rsidRDefault="004D6AF6" w:rsidP="004D6AF6">
            <w:pPr>
              <w:pStyle w:val="Zkladntext"/>
              <w:spacing w:before="40" w:after="20"/>
              <w:ind w:left="57" w:right="57"/>
              <w:jc w:val="center"/>
              <w:rPr>
                <w:rFonts w:cs="Arial"/>
                <w:i/>
                <w:snapToGrid w:val="0"/>
                <w:color w:val="000000"/>
                <w:szCs w:val="22"/>
                <w:highlight w:val="lightGray"/>
              </w:rPr>
            </w:pPr>
          </w:p>
          <w:p w14:paraId="17560424" w14:textId="77777777" w:rsidR="004D6AF6" w:rsidRDefault="004D6AF6" w:rsidP="004D6AF6">
            <w:pPr>
              <w:pStyle w:val="Zkladntext"/>
              <w:spacing w:before="40" w:after="20"/>
              <w:ind w:left="57" w:right="57"/>
              <w:jc w:val="center"/>
              <w:rPr>
                <w:rFonts w:cs="Arial"/>
                <w:i/>
                <w:snapToGrid w:val="0"/>
                <w:color w:val="000000"/>
                <w:szCs w:val="22"/>
                <w:highlight w:val="lightGray"/>
              </w:rPr>
            </w:pPr>
          </w:p>
          <w:p w14:paraId="74178356" w14:textId="77777777" w:rsidR="004D6AF6" w:rsidRDefault="004D6AF6" w:rsidP="004D6AF6">
            <w:pPr>
              <w:pStyle w:val="Zkladntext"/>
              <w:spacing w:before="40" w:after="20"/>
              <w:ind w:left="57" w:right="57"/>
              <w:jc w:val="center"/>
              <w:rPr>
                <w:rFonts w:cs="Arial"/>
                <w:i/>
                <w:snapToGrid w:val="0"/>
                <w:color w:val="000000"/>
                <w:szCs w:val="22"/>
                <w:highlight w:val="lightGray"/>
              </w:rPr>
            </w:pPr>
          </w:p>
          <w:p w14:paraId="07A6D8B8" w14:textId="77777777" w:rsidR="004D6AF6" w:rsidRDefault="004D6AF6" w:rsidP="004D6AF6">
            <w:pPr>
              <w:pStyle w:val="Zkladntext"/>
              <w:spacing w:before="40" w:after="20"/>
              <w:ind w:left="57" w:right="57"/>
              <w:jc w:val="center"/>
              <w:rPr>
                <w:rFonts w:cs="Arial"/>
                <w:i/>
                <w:snapToGrid w:val="0"/>
                <w:color w:val="000000"/>
                <w:szCs w:val="22"/>
                <w:highlight w:val="lightGray"/>
              </w:rPr>
            </w:pPr>
          </w:p>
          <w:p w14:paraId="4CC6A83E" w14:textId="77777777" w:rsidR="004D6AF6" w:rsidRDefault="004D6AF6" w:rsidP="004D6AF6">
            <w:pPr>
              <w:pStyle w:val="Zkladntext"/>
              <w:spacing w:before="40" w:after="20"/>
              <w:ind w:left="57" w:right="57"/>
              <w:jc w:val="center"/>
              <w:rPr>
                <w:rFonts w:cs="Arial"/>
                <w:i/>
                <w:snapToGrid w:val="0"/>
                <w:color w:val="000000"/>
                <w:szCs w:val="22"/>
                <w:highlight w:val="lightGray"/>
              </w:rPr>
            </w:pPr>
          </w:p>
          <w:p w14:paraId="05BC1ABF" w14:textId="77777777" w:rsidR="004D6AF6" w:rsidRDefault="004D6AF6" w:rsidP="004D6AF6">
            <w:pPr>
              <w:pStyle w:val="Zkladntext"/>
              <w:spacing w:before="40" w:after="20"/>
              <w:ind w:left="57" w:right="57"/>
              <w:jc w:val="center"/>
              <w:rPr>
                <w:rFonts w:cs="Arial"/>
                <w:i/>
                <w:snapToGrid w:val="0"/>
                <w:color w:val="000000"/>
                <w:szCs w:val="22"/>
                <w:highlight w:val="lightGray"/>
              </w:rPr>
            </w:pPr>
          </w:p>
          <w:p w14:paraId="0A779BB3" w14:textId="7C312DEF" w:rsidR="004D6AF6" w:rsidRDefault="004D6AF6" w:rsidP="004D6AF6">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4D6AF6" w:rsidRPr="00F51DA6" w14:paraId="1123D632" w14:textId="77777777" w:rsidTr="00132B62">
        <w:tc>
          <w:tcPr>
            <w:tcW w:w="6795" w:type="dxa"/>
            <w:tcBorders>
              <w:top w:val="single" w:sz="4" w:space="0" w:color="auto"/>
              <w:left w:val="single" w:sz="4" w:space="0" w:color="auto"/>
              <w:bottom w:val="single" w:sz="4" w:space="0" w:color="auto"/>
              <w:right w:val="single" w:sz="4" w:space="0" w:color="auto"/>
            </w:tcBorders>
          </w:tcPr>
          <w:p w14:paraId="4AB182A8" w14:textId="77777777" w:rsidR="004D6AF6" w:rsidRPr="002779F6" w:rsidRDefault="004D6AF6" w:rsidP="004D6AF6">
            <w:pPr>
              <w:pStyle w:val="Nadpis4"/>
              <w:keepNext w:val="0"/>
              <w:jc w:val="both"/>
              <w:rPr>
                <w:rFonts w:ascii="Arial" w:hAnsi="Arial" w:cs="Arial"/>
              </w:rPr>
            </w:pPr>
            <w:r w:rsidRPr="002779F6">
              <w:rPr>
                <w:rFonts w:ascii="Arial" w:hAnsi="Arial" w:cs="Arial"/>
              </w:rPr>
              <w:t>Těžký export dat</w:t>
            </w:r>
          </w:p>
          <w:p w14:paraId="16EE51F5" w14:textId="77777777" w:rsidR="004D6AF6" w:rsidRPr="008E5738" w:rsidRDefault="004D6AF6" w:rsidP="004D6AF6">
            <w:pPr>
              <w:pStyle w:val="Nadpis4"/>
              <w:keepNext w:val="0"/>
              <w:numPr>
                <w:ilvl w:val="0"/>
                <w:numId w:val="30"/>
              </w:numPr>
              <w:jc w:val="both"/>
              <w:rPr>
                <w:rFonts w:ascii="Arial" w:hAnsi="Arial" w:cs="Arial"/>
              </w:rPr>
            </w:pPr>
            <w:r w:rsidRPr="008E5738">
              <w:rPr>
                <w:rFonts w:ascii="Arial" w:hAnsi="Arial" w:cs="Arial"/>
              </w:rPr>
              <w:t xml:space="preserve">Pro urychlení vyčtení těžkého exportu dat je </w:t>
            </w:r>
            <w:r>
              <w:rPr>
                <w:rFonts w:ascii="Arial" w:hAnsi="Arial" w:cs="Arial"/>
              </w:rPr>
              <w:t>možné</w:t>
            </w:r>
            <w:r w:rsidRPr="008E5738">
              <w:rPr>
                <w:rFonts w:ascii="Arial" w:hAnsi="Arial" w:cs="Arial"/>
              </w:rPr>
              <w:t xml:space="preserve"> po dobu vyčítání dat zastavit měření.</w:t>
            </w:r>
          </w:p>
          <w:p w14:paraId="4FCADF32" w14:textId="77777777" w:rsidR="004D6AF6" w:rsidRPr="008E5738" w:rsidRDefault="004D6AF6" w:rsidP="004D6AF6">
            <w:pPr>
              <w:pStyle w:val="Nadpis4"/>
              <w:keepNext w:val="0"/>
              <w:numPr>
                <w:ilvl w:val="0"/>
                <w:numId w:val="30"/>
              </w:numPr>
              <w:jc w:val="both"/>
              <w:rPr>
                <w:rFonts w:ascii="Arial" w:hAnsi="Arial" w:cs="Arial"/>
              </w:rPr>
            </w:pPr>
            <w:r w:rsidRPr="008E5738">
              <w:rPr>
                <w:rFonts w:ascii="Arial" w:hAnsi="Arial" w:cs="Arial"/>
              </w:rPr>
              <w:t xml:space="preserve">Maximální doba nutná pro vyčtení těžkého exportu bude </w:t>
            </w:r>
            <w:r>
              <w:rPr>
                <w:rFonts w:ascii="Arial" w:hAnsi="Arial" w:cs="Arial"/>
              </w:rPr>
              <w:t>60</w:t>
            </w:r>
            <w:r w:rsidRPr="008E5738">
              <w:rPr>
                <w:rFonts w:ascii="Arial" w:hAnsi="Arial" w:cs="Arial"/>
              </w:rPr>
              <w:t>s. Objem vyčítaných dat je 18 měsíců profilů</w:t>
            </w:r>
            <w:r>
              <w:rPr>
                <w:rFonts w:ascii="Arial" w:hAnsi="Arial" w:cs="Arial"/>
              </w:rPr>
              <w:t xml:space="preserve"> elektroměru 15min, 18 měsíců profilů kvality</w:t>
            </w:r>
            <w:r w:rsidRPr="008E5738">
              <w:rPr>
                <w:rFonts w:ascii="Arial" w:hAnsi="Arial" w:cs="Arial"/>
              </w:rPr>
              <w:t xml:space="preserve"> 10min veličin U</w:t>
            </w:r>
            <w:r w:rsidRPr="002779F6">
              <w:rPr>
                <w:rFonts w:ascii="Arial" w:hAnsi="Arial" w:cs="Arial"/>
              </w:rPr>
              <w:t xml:space="preserve">NN </w:t>
            </w:r>
            <w:r w:rsidRPr="008E5738">
              <w:rPr>
                <w:rFonts w:ascii="Arial" w:hAnsi="Arial" w:cs="Arial"/>
              </w:rPr>
              <w:t>[V], I [A], P [kW], Q [kVAr], cos φ [-], U</w:t>
            </w:r>
            <w:r w:rsidRPr="002779F6">
              <w:rPr>
                <w:rFonts w:ascii="Arial" w:hAnsi="Arial" w:cs="Arial"/>
              </w:rPr>
              <w:t>VN12</w:t>
            </w:r>
            <w:r w:rsidRPr="008E5738">
              <w:rPr>
                <w:rFonts w:ascii="Arial" w:hAnsi="Arial" w:cs="Arial"/>
              </w:rPr>
              <w:t>, Imax</w:t>
            </w:r>
            <w:r>
              <w:rPr>
                <w:rFonts w:ascii="Arial" w:hAnsi="Arial" w:cs="Arial"/>
              </w:rPr>
              <w:t xml:space="preserve"> a </w:t>
            </w:r>
            <w:r w:rsidRPr="008E5738">
              <w:rPr>
                <w:rFonts w:ascii="Arial" w:hAnsi="Arial" w:cs="Arial"/>
              </w:rPr>
              <w:t>minimáln</w:t>
            </w:r>
            <w:r>
              <w:rPr>
                <w:rFonts w:ascii="Arial" w:hAnsi="Arial" w:cs="Arial"/>
              </w:rPr>
              <w:t>í</w:t>
            </w:r>
            <w:r w:rsidRPr="008E5738">
              <w:rPr>
                <w:rFonts w:ascii="Arial" w:hAnsi="Arial" w:cs="Arial"/>
              </w:rPr>
              <w:t xml:space="preserve"> počty záznamů detekcí definovaných v kapitole </w:t>
            </w:r>
            <w:r>
              <w:rPr>
                <w:rFonts w:ascii="Arial" w:hAnsi="Arial" w:cs="Arial"/>
              </w:rPr>
              <w:t>4.1.3.</w:t>
            </w:r>
          </w:p>
          <w:p w14:paraId="34E16E09" w14:textId="77777777" w:rsidR="004D6AF6" w:rsidRPr="008E5738" w:rsidRDefault="004D6AF6" w:rsidP="004D6AF6">
            <w:pPr>
              <w:pStyle w:val="Nadpis4"/>
              <w:keepNext w:val="0"/>
              <w:numPr>
                <w:ilvl w:val="0"/>
                <w:numId w:val="30"/>
              </w:numPr>
              <w:jc w:val="both"/>
              <w:rPr>
                <w:rFonts w:ascii="Arial" w:hAnsi="Arial" w:cs="Arial"/>
              </w:rPr>
            </w:pPr>
            <w:r w:rsidRPr="008E5738">
              <w:rPr>
                <w:rFonts w:ascii="Arial" w:hAnsi="Arial" w:cs="Arial"/>
              </w:rPr>
              <w:t>Při stahování exportu dat, případně již při parametrizaci přístroje bude možné definovat jednotlivé veličiny exportu.</w:t>
            </w:r>
          </w:p>
          <w:p w14:paraId="47472630" w14:textId="77777777" w:rsidR="004D6AF6" w:rsidRPr="008E5738" w:rsidRDefault="004D6AF6" w:rsidP="004D6AF6">
            <w:pPr>
              <w:pStyle w:val="Nadpis4"/>
              <w:keepNext w:val="0"/>
              <w:numPr>
                <w:ilvl w:val="0"/>
                <w:numId w:val="30"/>
              </w:numPr>
              <w:jc w:val="both"/>
              <w:rPr>
                <w:rFonts w:ascii="Arial" w:hAnsi="Arial" w:cs="Arial"/>
              </w:rPr>
            </w:pPr>
            <w:r w:rsidRPr="008E5738">
              <w:rPr>
                <w:rFonts w:ascii="Arial" w:hAnsi="Arial" w:cs="Arial"/>
              </w:rPr>
              <w:t>Po vyčtení těžkého exportu dojde k automatickému seřízení času přístroje s</w:t>
            </w:r>
            <w:r>
              <w:rPr>
                <w:rFonts w:ascii="Arial" w:hAnsi="Arial" w:cs="Arial"/>
              </w:rPr>
              <w:t> </w:t>
            </w:r>
            <w:r w:rsidRPr="008E5738">
              <w:rPr>
                <w:rFonts w:ascii="Arial" w:hAnsi="Arial" w:cs="Arial"/>
              </w:rPr>
              <w:t>tabletem</w:t>
            </w:r>
            <w:r>
              <w:rPr>
                <w:rFonts w:ascii="Arial" w:hAnsi="Arial" w:cs="Arial"/>
              </w:rPr>
              <w:t>/notebookem</w:t>
            </w:r>
            <w:r w:rsidRPr="008E5738">
              <w:rPr>
                <w:rFonts w:ascii="Arial" w:hAnsi="Arial" w:cs="Arial"/>
              </w:rPr>
              <w:t xml:space="preserve"> a při nejbližším celém </w:t>
            </w:r>
            <w:r w:rsidRPr="008E5738">
              <w:rPr>
                <w:rFonts w:ascii="Arial" w:hAnsi="Arial" w:cs="Arial"/>
              </w:rPr>
              <w:lastRenderedPageBreak/>
              <w:t>násobku zvoleného intervalu záznamu k opětovnému startu měření. Historické měřené hodnoty všech archivů nebudou vyčtením těžkého exportu dotčeny.</w:t>
            </w:r>
          </w:p>
          <w:p w14:paraId="5CBCE27A" w14:textId="26B63A5D" w:rsidR="004D6AF6" w:rsidRPr="002779F6" w:rsidRDefault="004D6AF6" w:rsidP="004D6AF6">
            <w:pPr>
              <w:pStyle w:val="Nadpis4"/>
              <w:keepNext w:val="0"/>
              <w:numPr>
                <w:ilvl w:val="0"/>
                <w:numId w:val="30"/>
              </w:numPr>
              <w:jc w:val="both"/>
              <w:rPr>
                <w:rFonts w:ascii="Arial" w:hAnsi="Arial" w:cs="Arial"/>
              </w:rPr>
            </w:pPr>
            <w:r w:rsidRPr="008E5738">
              <w:rPr>
                <w:rFonts w:ascii="Arial" w:hAnsi="Arial" w:cs="Arial"/>
              </w:rPr>
              <w:t>Plná podoba exportovaných dat je patrná ze souboru níže. V případě vyřazení některých veličin z exportu, budou z exportu sloupce s danými veličinami vymazány. Exportovaná data budou mít podobu csv souboru jehož název se bude skládat z čísla trafostanice,</w:t>
            </w:r>
            <w:r>
              <w:rPr>
                <w:rFonts w:ascii="Arial" w:hAnsi="Arial" w:cs="Arial"/>
              </w:rPr>
              <w:t xml:space="preserve"> názvu trafostanice,</w:t>
            </w:r>
            <w:r w:rsidRPr="008E5738">
              <w:rPr>
                <w:rFonts w:ascii="Arial" w:hAnsi="Arial" w:cs="Arial"/>
              </w:rPr>
              <w:t xml:space="preserve"> názvu transformátoru, data vyčtení a označení těžkého exportu.</w:t>
            </w:r>
          </w:p>
        </w:tc>
        <w:tc>
          <w:tcPr>
            <w:tcW w:w="1276" w:type="dxa"/>
            <w:tcBorders>
              <w:top w:val="single" w:sz="4" w:space="0" w:color="auto"/>
              <w:left w:val="single" w:sz="4" w:space="0" w:color="auto"/>
              <w:bottom w:val="single" w:sz="4" w:space="0" w:color="auto"/>
              <w:right w:val="single" w:sz="4" w:space="0" w:color="auto"/>
            </w:tcBorders>
            <w:vAlign w:val="center"/>
          </w:tcPr>
          <w:p w14:paraId="5549418E" w14:textId="1B97CCC9" w:rsidR="004D6AF6" w:rsidRDefault="004D6AF6" w:rsidP="004D6AF6">
            <w:pPr>
              <w:pStyle w:val="Zkladntext"/>
              <w:spacing w:before="40" w:after="20"/>
              <w:ind w:left="57" w:right="57"/>
              <w:jc w:val="center"/>
              <w:rPr>
                <w:rFonts w:cs="Arial"/>
                <w:szCs w:val="22"/>
              </w:rPr>
            </w:pPr>
            <w:r>
              <w:rPr>
                <w:rFonts w:cs="Arial"/>
                <w:szCs w:val="22"/>
              </w:rPr>
              <w:lastRenderedPageBreak/>
              <w:t>ANO</w:t>
            </w:r>
          </w:p>
        </w:tc>
        <w:tc>
          <w:tcPr>
            <w:tcW w:w="2126" w:type="dxa"/>
            <w:tcBorders>
              <w:top w:val="single" w:sz="4" w:space="0" w:color="auto"/>
              <w:left w:val="single" w:sz="4" w:space="0" w:color="auto"/>
              <w:bottom w:val="single" w:sz="4" w:space="0" w:color="auto"/>
              <w:right w:val="single" w:sz="4" w:space="0" w:color="auto"/>
            </w:tcBorders>
            <w:vAlign w:val="center"/>
          </w:tcPr>
          <w:p w14:paraId="7664B940" w14:textId="69E83556" w:rsidR="004D6AF6" w:rsidRDefault="004D6AF6" w:rsidP="004D6AF6">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4D6AF6" w:rsidRPr="00F51DA6" w14:paraId="35024F15" w14:textId="77777777" w:rsidTr="00132B62">
        <w:tc>
          <w:tcPr>
            <w:tcW w:w="6795" w:type="dxa"/>
            <w:tcBorders>
              <w:top w:val="single" w:sz="4" w:space="0" w:color="auto"/>
              <w:left w:val="single" w:sz="4" w:space="0" w:color="auto"/>
              <w:bottom w:val="single" w:sz="4" w:space="0" w:color="auto"/>
              <w:right w:val="single" w:sz="4" w:space="0" w:color="auto"/>
            </w:tcBorders>
          </w:tcPr>
          <w:p w14:paraId="60622E8F" w14:textId="77777777" w:rsidR="004D6AF6" w:rsidRDefault="004D6AF6" w:rsidP="004D6AF6">
            <w:pPr>
              <w:pStyle w:val="Nadpis4"/>
              <w:jc w:val="both"/>
              <w:rPr>
                <w:rFonts w:ascii="Arial" w:hAnsi="Arial" w:cs="Arial"/>
              </w:rPr>
            </w:pPr>
            <w:r>
              <w:rPr>
                <w:rFonts w:ascii="Arial" w:hAnsi="Arial" w:cs="Arial"/>
              </w:rPr>
              <w:t>Uživatelský export dat:</w:t>
            </w:r>
          </w:p>
          <w:p w14:paraId="630F0A24" w14:textId="77777777" w:rsidR="004D6AF6" w:rsidRPr="008E5738" w:rsidRDefault="004D6AF6" w:rsidP="004D6AF6">
            <w:pPr>
              <w:pStyle w:val="Odstavecseseznamem"/>
              <w:numPr>
                <w:ilvl w:val="0"/>
                <w:numId w:val="21"/>
              </w:numPr>
              <w:spacing w:after="200" w:line="276" w:lineRule="auto"/>
              <w:ind w:left="851"/>
              <w:jc w:val="both"/>
              <w:rPr>
                <w:rFonts w:ascii="Arial" w:hAnsi="Arial" w:cs="Arial"/>
              </w:rPr>
            </w:pPr>
            <w:r w:rsidRPr="008E5738">
              <w:rPr>
                <w:rFonts w:ascii="Arial" w:hAnsi="Arial" w:cs="Arial"/>
              </w:rPr>
              <w:t xml:space="preserve">Volitelné stahování </w:t>
            </w:r>
            <w:r>
              <w:rPr>
                <w:rFonts w:ascii="Arial" w:hAnsi="Arial" w:cs="Arial"/>
              </w:rPr>
              <w:t>jednotlivých bloků paměti (</w:t>
            </w:r>
            <w:r w:rsidRPr="008E5738">
              <w:rPr>
                <w:rFonts w:ascii="Arial" w:hAnsi="Arial" w:cs="Arial"/>
              </w:rPr>
              <w:t>histogram</w:t>
            </w:r>
            <w:r>
              <w:rPr>
                <w:rFonts w:ascii="Arial" w:hAnsi="Arial" w:cs="Arial"/>
              </w:rPr>
              <w:t>y a</w:t>
            </w:r>
            <w:r w:rsidRPr="008E5738">
              <w:rPr>
                <w:rFonts w:ascii="Arial" w:hAnsi="Arial" w:cs="Arial"/>
              </w:rPr>
              <w:t xml:space="preserve"> extrémní hodnot</w:t>
            </w:r>
            <w:r>
              <w:rPr>
                <w:rFonts w:ascii="Arial" w:hAnsi="Arial" w:cs="Arial"/>
              </w:rPr>
              <w:t>y</w:t>
            </w:r>
            <w:r w:rsidRPr="008E5738">
              <w:rPr>
                <w:rFonts w:ascii="Arial" w:hAnsi="Arial" w:cs="Arial"/>
              </w:rPr>
              <w:t xml:space="preserve"> histogramů</w:t>
            </w:r>
            <w:r>
              <w:rPr>
                <w:rFonts w:ascii="Arial" w:hAnsi="Arial" w:cs="Arial"/>
              </w:rPr>
              <w:t>, události, elektroměr, profily elektroměru, profily kvality, vstupy, výstupy, působení funkcí, poruchové záznamy).</w:t>
            </w:r>
          </w:p>
          <w:p w14:paraId="4AB96372" w14:textId="77777777" w:rsidR="004D6AF6" w:rsidRPr="008E5738" w:rsidRDefault="004D6AF6" w:rsidP="004D6AF6">
            <w:pPr>
              <w:pStyle w:val="Odstavecseseznamem"/>
              <w:numPr>
                <w:ilvl w:val="0"/>
                <w:numId w:val="21"/>
              </w:numPr>
              <w:spacing w:after="200" w:line="276" w:lineRule="auto"/>
              <w:ind w:left="851"/>
              <w:jc w:val="both"/>
              <w:rPr>
                <w:rFonts w:ascii="Arial" w:hAnsi="Arial" w:cs="Arial"/>
              </w:rPr>
            </w:pPr>
            <w:r w:rsidRPr="008E5738">
              <w:rPr>
                <w:rFonts w:ascii="Arial" w:hAnsi="Arial" w:cs="Arial"/>
              </w:rPr>
              <w:t xml:space="preserve">Volitelné vymazání </w:t>
            </w:r>
            <w:r>
              <w:rPr>
                <w:rFonts w:ascii="Arial" w:hAnsi="Arial" w:cs="Arial"/>
              </w:rPr>
              <w:t xml:space="preserve">jednotlivých bloků </w:t>
            </w:r>
            <w:r w:rsidRPr="008E5738">
              <w:rPr>
                <w:rFonts w:ascii="Arial" w:hAnsi="Arial" w:cs="Arial"/>
              </w:rPr>
              <w:t xml:space="preserve">paměti </w:t>
            </w:r>
            <w:r>
              <w:rPr>
                <w:rFonts w:ascii="Arial" w:hAnsi="Arial" w:cs="Arial"/>
              </w:rPr>
              <w:t>(</w:t>
            </w:r>
            <w:r w:rsidRPr="008E5738">
              <w:rPr>
                <w:rFonts w:ascii="Arial" w:hAnsi="Arial" w:cs="Arial"/>
              </w:rPr>
              <w:t>histogram</w:t>
            </w:r>
            <w:r>
              <w:rPr>
                <w:rFonts w:ascii="Arial" w:hAnsi="Arial" w:cs="Arial"/>
              </w:rPr>
              <w:t>y a</w:t>
            </w:r>
            <w:r w:rsidRPr="008E5738">
              <w:rPr>
                <w:rFonts w:ascii="Arial" w:hAnsi="Arial" w:cs="Arial"/>
              </w:rPr>
              <w:t xml:space="preserve"> extrémní hodnot</w:t>
            </w:r>
            <w:r>
              <w:rPr>
                <w:rFonts w:ascii="Arial" w:hAnsi="Arial" w:cs="Arial"/>
              </w:rPr>
              <w:t>y</w:t>
            </w:r>
            <w:r w:rsidRPr="008E5738">
              <w:rPr>
                <w:rFonts w:ascii="Arial" w:hAnsi="Arial" w:cs="Arial"/>
              </w:rPr>
              <w:t xml:space="preserve"> histogramů</w:t>
            </w:r>
            <w:r>
              <w:rPr>
                <w:rFonts w:ascii="Arial" w:hAnsi="Arial" w:cs="Arial"/>
              </w:rPr>
              <w:t xml:space="preserve">, události elektroměr, profily elektroměru, profily kvality, vstupy, výstupy, působení funkcí, poruchové záznamy) </w:t>
            </w:r>
            <w:r w:rsidRPr="008E5738">
              <w:rPr>
                <w:rFonts w:ascii="Arial" w:hAnsi="Arial" w:cs="Arial"/>
              </w:rPr>
              <w:t>po jejich stažení.</w:t>
            </w:r>
          </w:p>
          <w:p w14:paraId="0F4A9394" w14:textId="0BFE4509" w:rsidR="004D6AF6" w:rsidRPr="002540AB" w:rsidRDefault="004D6AF6" w:rsidP="004D6AF6">
            <w:pPr>
              <w:pStyle w:val="Odstavecseseznamem"/>
              <w:numPr>
                <w:ilvl w:val="0"/>
                <w:numId w:val="21"/>
              </w:numPr>
              <w:spacing w:after="200" w:line="276" w:lineRule="auto"/>
              <w:ind w:left="851"/>
              <w:jc w:val="both"/>
              <w:rPr>
                <w:rFonts w:ascii="Arial" w:hAnsi="Arial" w:cs="Arial"/>
              </w:rPr>
            </w:pPr>
            <w:r w:rsidRPr="008E5738">
              <w:rPr>
                <w:rFonts w:ascii="Arial" w:hAnsi="Arial" w:cs="Arial"/>
              </w:rPr>
              <w:t xml:space="preserve">Výběr časového období (od, do) pro </w:t>
            </w:r>
            <w:r>
              <w:rPr>
                <w:rFonts w:ascii="Arial" w:hAnsi="Arial" w:cs="Arial"/>
              </w:rPr>
              <w:t>všechny bloky paměti dohromady.</w:t>
            </w:r>
          </w:p>
        </w:tc>
        <w:tc>
          <w:tcPr>
            <w:tcW w:w="1276" w:type="dxa"/>
            <w:tcBorders>
              <w:top w:val="single" w:sz="4" w:space="0" w:color="auto"/>
              <w:left w:val="single" w:sz="4" w:space="0" w:color="auto"/>
              <w:bottom w:val="single" w:sz="4" w:space="0" w:color="auto"/>
              <w:right w:val="single" w:sz="4" w:space="0" w:color="auto"/>
            </w:tcBorders>
            <w:vAlign w:val="center"/>
          </w:tcPr>
          <w:p w14:paraId="3B0C3D9A" w14:textId="4C3E1960" w:rsidR="004D6AF6" w:rsidRDefault="004D6AF6" w:rsidP="004D6AF6">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5FA4168F" w14:textId="00FAD3B6" w:rsidR="004D6AF6" w:rsidRDefault="004D6AF6" w:rsidP="004D6AF6">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4D6AF6" w:rsidRPr="00F51DA6" w14:paraId="0140FF72" w14:textId="77777777" w:rsidTr="00132B62">
        <w:tc>
          <w:tcPr>
            <w:tcW w:w="6795" w:type="dxa"/>
            <w:tcBorders>
              <w:top w:val="single" w:sz="4" w:space="0" w:color="auto"/>
              <w:left w:val="single" w:sz="4" w:space="0" w:color="auto"/>
              <w:bottom w:val="single" w:sz="4" w:space="0" w:color="auto"/>
              <w:right w:val="single" w:sz="4" w:space="0" w:color="auto"/>
            </w:tcBorders>
          </w:tcPr>
          <w:p w14:paraId="156BE05F" w14:textId="31B18E4A" w:rsidR="004D6AF6" w:rsidRPr="005D1D83" w:rsidRDefault="004D6AF6" w:rsidP="004D6AF6">
            <w:pPr>
              <w:pStyle w:val="Nadpis4"/>
              <w:rPr>
                <w:rFonts w:ascii="Arial" w:hAnsi="Arial" w:cs="Arial"/>
              </w:rPr>
            </w:pPr>
            <w:r w:rsidRPr="008E5738">
              <w:rPr>
                <w:rFonts w:ascii="Arial" w:hAnsi="Arial" w:cs="Arial"/>
              </w:rPr>
              <w:t>Při vyčtení dat bude možné aktualizovat FW měřícího přístroje.</w:t>
            </w:r>
            <w:r>
              <w:rPr>
                <w:rFonts w:ascii="Arial" w:hAnsi="Arial" w:cs="Arial"/>
              </w:rPr>
              <w:t xml:space="preserve"> Pokud přístroj bude disponovat operačním systémem (např. Linux), bude možné i tento operační systém aktualizovat.</w:t>
            </w:r>
          </w:p>
        </w:tc>
        <w:tc>
          <w:tcPr>
            <w:tcW w:w="1276" w:type="dxa"/>
            <w:tcBorders>
              <w:top w:val="single" w:sz="4" w:space="0" w:color="auto"/>
              <w:left w:val="single" w:sz="4" w:space="0" w:color="auto"/>
              <w:bottom w:val="single" w:sz="4" w:space="0" w:color="auto"/>
              <w:right w:val="single" w:sz="4" w:space="0" w:color="auto"/>
            </w:tcBorders>
            <w:vAlign w:val="center"/>
          </w:tcPr>
          <w:p w14:paraId="668B5169" w14:textId="4254D240" w:rsidR="004D6AF6" w:rsidRDefault="004D6AF6" w:rsidP="004D6AF6">
            <w:pPr>
              <w:pStyle w:val="Zkladntext"/>
              <w:spacing w:before="40" w:after="20"/>
              <w:ind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09BF0C21" w14:textId="18D95E6C" w:rsidR="004D6AF6" w:rsidRDefault="004D6AF6" w:rsidP="004D6AF6">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4D6AF6" w:rsidRPr="00F51DA6" w14:paraId="59B27FB3" w14:textId="77777777" w:rsidTr="00132B62">
        <w:tc>
          <w:tcPr>
            <w:tcW w:w="6795" w:type="dxa"/>
            <w:tcBorders>
              <w:top w:val="single" w:sz="4" w:space="0" w:color="auto"/>
              <w:left w:val="single" w:sz="4" w:space="0" w:color="auto"/>
              <w:bottom w:val="single" w:sz="4" w:space="0" w:color="auto"/>
              <w:right w:val="single" w:sz="4" w:space="0" w:color="auto"/>
            </w:tcBorders>
          </w:tcPr>
          <w:p w14:paraId="2F1E771A" w14:textId="65E1C0A8" w:rsidR="004D6AF6" w:rsidRPr="00A83822" w:rsidRDefault="004D6AF6" w:rsidP="004D6AF6">
            <w:pPr>
              <w:pStyle w:val="Nadpis4"/>
              <w:rPr>
                <w:rFonts w:ascii="Arial" w:hAnsi="Arial" w:cs="Arial"/>
              </w:rPr>
            </w:pPr>
            <w:r w:rsidRPr="008E5738">
              <w:rPr>
                <w:rFonts w:ascii="Arial" w:hAnsi="Arial" w:cs="Arial"/>
              </w:rPr>
              <w:t xml:space="preserve">Při vyčtení dat bude možné volitelně nahrát nové nastavení přístroje. Pokud bude požadována změna nastavení přístroje po vyčtení dat, automaticky se načte do přístroje nová úloha dle zvoleného přednastavení. Po nahrání nových parametrů přístroje dojde ke smazání naměřených dat a odstartování nového měření v nejbližší celý začátek zvoleného měřícího intervalu. Nastavení parametrů </w:t>
            </w:r>
            <w:r>
              <w:rPr>
                <w:rFonts w:ascii="Arial" w:hAnsi="Arial" w:cs="Arial"/>
              </w:rPr>
              <w:t>(viz. bod 4.1.5.5 Příloha 2_Technická specifikace předmětu plnění veřejné zakázky)</w:t>
            </w:r>
            <w:r w:rsidRPr="008E5738">
              <w:rPr>
                <w:rFonts w:ascii="Arial" w:hAnsi="Arial" w:cs="Arial"/>
              </w:rPr>
              <w:t xml:space="preserve"> přitom nebude novým zadáním měření přepsáno</w:t>
            </w:r>
            <w:r>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3ECBEEF8" w14:textId="1D53C1F3" w:rsidR="004D6AF6" w:rsidRDefault="004D6AF6" w:rsidP="004D6AF6">
            <w:pPr>
              <w:pStyle w:val="Zkladntext"/>
              <w:spacing w:before="40" w:after="20"/>
              <w:ind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309B87B9" w14:textId="0B9D602B" w:rsidR="004D6AF6" w:rsidRDefault="004D6AF6" w:rsidP="004D6AF6">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4D6AF6" w:rsidRPr="00F51DA6" w14:paraId="354B2951"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2FED14FE" w14:textId="51C59835" w:rsidR="004D6AF6" w:rsidRPr="002232AD" w:rsidRDefault="004D6AF6" w:rsidP="004D6AF6">
            <w:pPr>
              <w:pStyle w:val="Zkladntext"/>
              <w:spacing w:before="40" w:after="20"/>
              <w:ind w:right="57"/>
              <w:jc w:val="left"/>
              <w:rPr>
                <w:rFonts w:cs="Arial"/>
                <w:b/>
                <w:bCs/>
                <w:iCs/>
                <w:snapToGrid w:val="0"/>
                <w:color w:val="000000"/>
                <w:szCs w:val="22"/>
                <w:highlight w:val="lightGray"/>
              </w:rPr>
            </w:pPr>
            <w:r w:rsidRPr="002232AD">
              <w:rPr>
                <w:rFonts w:cs="Arial"/>
                <w:b/>
                <w:bCs/>
                <w:iCs/>
                <w:snapToGrid w:val="0"/>
                <w:color w:val="000000"/>
                <w:szCs w:val="22"/>
              </w:rPr>
              <w:t>Definice aplikace pro tablet a notebook</w:t>
            </w:r>
          </w:p>
        </w:tc>
      </w:tr>
      <w:tr w:rsidR="004D6AF6" w:rsidRPr="00F51DA6" w14:paraId="7E8F85FA" w14:textId="77777777" w:rsidTr="00132B62">
        <w:tc>
          <w:tcPr>
            <w:tcW w:w="6795" w:type="dxa"/>
            <w:tcBorders>
              <w:top w:val="single" w:sz="4" w:space="0" w:color="auto"/>
              <w:left w:val="single" w:sz="4" w:space="0" w:color="auto"/>
              <w:bottom w:val="single" w:sz="4" w:space="0" w:color="auto"/>
              <w:right w:val="single" w:sz="4" w:space="0" w:color="auto"/>
            </w:tcBorders>
          </w:tcPr>
          <w:p w14:paraId="1334E9E2" w14:textId="404E5E81" w:rsidR="004D6AF6" w:rsidRPr="00A83822" w:rsidRDefault="004D6AF6" w:rsidP="004D6AF6">
            <w:pPr>
              <w:pStyle w:val="Nadpis4"/>
              <w:keepNext w:val="0"/>
              <w:rPr>
                <w:rFonts w:ascii="Arial" w:hAnsi="Arial" w:cs="Arial"/>
              </w:rPr>
            </w:pPr>
            <w:r>
              <w:rPr>
                <w:rFonts w:ascii="Arial" w:hAnsi="Arial" w:cs="Arial"/>
              </w:rPr>
              <w:t xml:space="preserve">Součástí dodávky aplikace pro tablet a notebook, bližší specifikace v Příloze 2_Technická specifikace předmětu plnění veřejné zakázky </w:t>
            </w:r>
          </w:p>
        </w:tc>
        <w:tc>
          <w:tcPr>
            <w:tcW w:w="1276" w:type="dxa"/>
            <w:tcBorders>
              <w:top w:val="single" w:sz="4" w:space="0" w:color="auto"/>
              <w:left w:val="single" w:sz="4" w:space="0" w:color="auto"/>
              <w:bottom w:val="single" w:sz="4" w:space="0" w:color="auto"/>
              <w:right w:val="single" w:sz="4" w:space="0" w:color="auto"/>
            </w:tcBorders>
            <w:vAlign w:val="center"/>
          </w:tcPr>
          <w:p w14:paraId="6FFD3A2C" w14:textId="02C6D95C" w:rsidR="004D6AF6" w:rsidRDefault="004D6AF6" w:rsidP="004D6AF6">
            <w:pPr>
              <w:pStyle w:val="Zkladntext"/>
              <w:spacing w:before="40" w:after="20"/>
              <w:ind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60AD973A" w14:textId="2914552C" w:rsidR="004D6AF6" w:rsidRDefault="004D6AF6" w:rsidP="004D6AF6">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4D6AF6" w:rsidRPr="00F51DA6" w14:paraId="6A66C26F" w14:textId="77777777" w:rsidTr="00132B62">
        <w:tc>
          <w:tcPr>
            <w:tcW w:w="6795" w:type="dxa"/>
            <w:tcBorders>
              <w:top w:val="single" w:sz="4" w:space="0" w:color="auto"/>
              <w:left w:val="single" w:sz="4" w:space="0" w:color="auto"/>
              <w:bottom w:val="single" w:sz="4" w:space="0" w:color="auto"/>
              <w:right w:val="single" w:sz="4" w:space="0" w:color="auto"/>
            </w:tcBorders>
          </w:tcPr>
          <w:p w14:paraId="4A8A31ED" w14:textId="392FC98E" w:rsidR="004D6AF6" w:rsidRPr="002232AD" w:rsidRDefault="004D6AF6" w:rsidP="004D6AF6">
            <w:pPr>
              <w:pStyle w:val="Nadpis4"/>
              <w:keepNext w:val="0"/>
            </w:pPr>
            <w:r w:rsidRPr="002232AD">
              <w:rPr>
                <w:rFonts w:ascii="Arial" w:hAnsi="Arial" w:cs="Arial"/>
              </w:rPr>
              <w:t>Splnění požadavků na instalační soubory SW</w:t>
            </w:r>
            <w:r>
              <w:rPr>
                <w:rFonts w:ascii="Arial" w:hAnsi="Arial" w:cs="Arial"/>
              </w:rPr>
              <w:t xml:space="preserve"> (bližší popis v bodě 4.1.6.3 Příloha 2_Technická specifikace předmětu plnění veřejné zakázky)</w:t>
            </w:r>
          </w:p>
        </w:tc>
        <w:tc>
          <w:tcPr>
            <w:tcW w:w="1276" w:type="dxa"/>
            <w:tcBorders>
              <w:top w:val="single" w:sz="4" w:space="0" w:color="auto"/>
              <w:left w:val="single" w:sz="4" w:space="0" w:color="auto"/>
              <w:bottom w:val="single" w:sz="4" w:space="0" w:color="auto"/>
              <w:right w:val="single" w:sz="4" w:space="0" w:color="auto"/>
            </w:tcBorders>
            <w:vAlign w:val="center"/>
          </w:tcPr>
          <w:p w14:paraId="32AA2B8A" w14:textId="5F36D40D" w:rsidR="004D6AF6" w:rsidRDefault="004D6AF6" w:rsidP="004D6AF6">
            <w:pPr>
              <w:pStyle w:val="Zkladntext"/>
              <w:spacing w:before="40" w:after="20"/>
              <w:ind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455509D3" w14:textId="5571D2A9" w:rsidR="004D6AF6" w:rsidRPr="00073829" w:rsidRDefault="004D6AF6" w:rsidP="004D6AF6">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4D6AF6" w:rsidRPr="00F51DA6" w14:paraId="1FC5BEE9" w14:textId="77777777" w:rsidTr="00132B62">
        <w:tc>
          <w:tcPr>
            <w:tcW w:w="6795" w:type="dxa"/>
            <w:tcBorders>
              <w:top w:val="single" w:sz="4" w:space="0" w:color="auto"/>
              <w:left w:val="single" w:sz="4" w:space="0" w:color="auto"/>
              <w:bottom w:val="single" w:sz="4" w:space="0" w:color="auto"/>
              <w:right w:val="single" w:sz="4" w:space="0" w:color="auto"/>
            </w:tcBorders>
          </w:tcPr>
          <w:p w14:paraId="690B4B30" w14:textId="01243999" w:rsidR="004D6AF6" w:rsidRDefault="004D6AF6" w:rsidP="004D6AF6">
            <w:pPr>
              <w:pStyle w:val="Nadpis4"/>
              <w:keepNext w:val="0"/>
              <w:rPr>
                <w:rFonts w:ascii="Arial" w:hAnsi="Arial" w:cs="Arial"/>
              </w:rPr>
            </w:pPr>
            <w:r>
              <w:rPr>
                <w:rFonts w:ascii="Arial" w:hAnsi="Arial" w:cs="Arial"/>
              </w:rPr>
              <w:t>Aplikace splňuje požadavky v bodě 4.1.6.4 Příloha 2_Technická specifikace předmětu plnění veřejné zakázky:</w:t>
            </w:r>
          </w:p>
          <w:p w14:paraId="11946A10" w14:textId="24F74F0F" w:rsidR="004D6AF6" w:rsidRPr="002232AD" w:rsidRDefault="004D6AF6" w:rsidP="004D6AF6">
            <w:pPr>
              <w:pStyle w:val="Nadpis4"/>
              <w:keepNext w:val="0"/>
              <w:rPr>
                <w:rFonts w:ascii="Arial" w:hAnsi="Arial" w:cs="Arial"/>
              </w:rPr>
            </w:pPr>
            <w:r w:rsidRPr="002232AD">
              <w:rPr>
                <w:rFonts w:ascii="Arial" w:hAnsi="Arial" w:cs="Arial"/>
              </w:rPr>
              <w:t>Příklad grafické podoby aplikace pro tablety spolu s požadovanými funkčnostmi je popsán v jednotlivých listech souboru níže a v přiloženém RTM (všechny požadavky jsou povinné).</w:t>
            </w:r>
          </w:p>
        </w:tc>
        <w:tc>
          <w:tcPr>
            <w:tcW w:w="1276" w:type="dxa"/>
            <w:tcBorders>
              <w:top w:val="single" w:sz="4" w:space="0" w:color="auto"/>
              <w:left w:val="single" w:sz="4" w:space="0" w:color="auto"/>
              <w:bottom w:val="single" w:sz="4" w:space="0" w:color="auto"/>
              <w:right w:val="single" w:sz="4" w:space="0" w:color="auto"/>
            </w:tcBorders>
            <w:vAlign w:val="center"/>
          </w:tcPr>
          <w:p w14:paraId="05B593CD" w14:textId="4986702C" w:rsidR="004D6AF6" w:rsidRDefault="004D6AF6" w:rsidP="004D6AF6">
            <w:pPr>
              <w:pStyle w:val="Zkladntext"/>
              <w:spacing w:before="40" w:after="20"/>
              <w:ind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21F3C47D" w14:textId="458A1C6E" w:rsidR="004D6AF6" w:rsidRPr="00073829" w:rsidRDefault="004D6AF6" w:rsidP="004D6AF6">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234D8D55" w14:textId="77777777" w:rsidTr="00132B62">
        <w:tc>
          <w:tcPr>
            <w:tcW w:w="6795" w:type="dxa"/>
            <w:tcBorders>
              <w:top w:val="single" w:sz="4" w:space="0" w:color="auto"/>
              <w:left w:val="single" w:sz="4" w:space="0" w:color="auto"/>
              <w:bottom w:val="single" w:sz="4" w:space="0" w:color="auto"/>
              <w:right w:val="single" w:sz="4" w:space="0" w:color="auto"/>
            </w:tcBorders>
          </w:tcPr>
          <w:p w14:paraId="68397607" w14:textId="1F32F66B" w:rsidR="002C2B59" w:rsidRDefault="002C2B59" w:rsidP="002C2B59">
            <w:pPr>
              <w:pStyle w:val="Nadpis4"/>
              <w:keepNext w:val="0"/>
              <w:rPr>
                <w:rFonts w:ascii="Arial" w:hAnsi="Arial" w:cs="Arial"/>
              </w:rPr>
            </w:pPr>
            <w:r>
              <w:rPr>
                <w:rFonts w:ascii="Arial" w:hAnsi="Arial" w:cs="Arial"/>
              </w:rPr>
              <w:t>Aplikace splňuje architekturu řešení a jednotlivé požadavky uvedené v dokumentu přiloženém v bodě 4.1.6.5 Přílohy 2_Technická specifikace předmětu plnění veřejné zakázky</w:t>
            </w:r>
          </w:p>
        </w:tc>
        <w:tc>
          <w:tcPr>
            <w:tcW w:w="1276" w:type="dxa"/>
            <w:tcBorders>
              <w:top w:val="single" w:sz="4" w:space="0" w:color="auto"/>
              <w:left w:val="single" w:sz="4" w:space="0" w:color="auto"/>
              <w:bottom w:val="single" w:sz="4" w:space="0" w:color="auto"/>
              <w:right w:val="single" w:sz="4" w:space="0" w:color="auto"/>
            </w:tcBorders>
            <w:vAlign w:val="center"/>
          </w:tcPr>
          <w:p w14:paraId="7F71E02D" w14:textId="0A1FCBB4" w:rsidR="002C2B59" w:rsidRDefault="002C2B59" w:rsidP="002C2B59">
            <w:pPr>
              <w:pStyle w:val="Zkladntext"/>
              <w:spacing w:before="40" w:after="20"/>
              <w:ind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4EB2254B" w14:textId="00D67E74" w:rsidR="002C2B59" w:rsidRPr="00073829" w:rsidRDefault="002C2B59" w:rsidP="002C2B5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7CD0414C" w14:textId="77777777" w:rsidTr="00132B62">
        <w:tc>
          <w:tcPr>
            <w:tcW w:w="10197" w:type="dxa"/>
            <w:gridSpan w:val="3"/>
            <w:tcBorders>
              <w:top w:val="single" w:sz="4" w:space="0" w:color="auto"/>
              <w:left w:val="single" w:sz="4" w:space="0" w:color="auto"/>
              <w:bottom w:val="single" w:sz="4" w:space="0" w:color="auto"/>
              <w:right w:val="single" w:sz="4" w:space="0" w:color="auto"/>
            </w:tcBorders>
            <w:shd w:val="clear" w:color="auto" w:fill="auto"/>
          </w:tcPr>
          <w:p w14:paraId="67171D69" w14:textId="703B9E24" w:rsidR="002C2B59" w:rsidRPr="00CF4AB9" w:rsidRDefault="002C2B59" w:rsidP="002C2B59">
            <w:pPr>
              <w:pStyle w:val="Zkladntext"/>
              <w:keepNext/>
              <w:spacing w:before="40" w:after="20"/>
              <w:ind w:right="57"/>
              <w:jc w:val="left"/>
              <w:rPr>
                <w:rFonts w:cs="Arial"/>
                <w:b/>
                <w:bCs/>
                <w:iCs/>
                <w:snapToGrid w:val="0"/>
                <w:color w:val="000000"/>
                <w:szCs w:val="22"/>
                <w:highlight w:val="lightGray"/>
              </w:rPr>
            </w:pPr>
            <w:r w:rsidRPr="00CF4AB9">
              <w:rPr>
                <w:rFonts w:cs="Arial"/>
                <w:b/>
                <w:bCs/>
                <w:iCs/>
                <w:snapToGrid w:val="0"/>
                <w:color w:val="000000"/>
                <w:szCs w:val="22"/>
              </w:rPr>
              <w:lastRenderedPageBreak/>
              <w:t>Přenos dat pro dispečerské řízení</w:t>
            </w:r>
          </w:p>
        </w:tc>
      </w:tr>
      <w:tr w:rsidR="002C2B59" w:rsidRPr="00F51DA6" w14:paraId="734F0E98" w14:textId="77777777" w:rsidTr="00132B62">
        <w:tc>
          <w:tcPr>
            <w:tcW w:w="6795" w:type="dxa"/>
            <w:tcBorders>
              <w:top w:val="single" w:sz="4" w:space="0" w:color="auto"/>
              <w:left w:val="single" w:sz="4" w:space="0" w:color="auto"/>
              <w:bottom w:val="single" w:sz="4" w:space="0" w:color="auto"/>
              <w:right w:val="single" w:sz="4" w:space="0" w:color="auto"/>
            </w:tcBorders>
          </w:tcPr>
          <w:p w14:paraId="59EFA518" w14:textId="31899BAB" w:rsidR="002C2B59" w:rsidRPr="00CF4AB9" w:rsidRDefault="002C2B59" w:rsidP="002C2B59">
            <w:pPr>
              <w:jc w:val="both"/>
              <w:rPr>
                <w:rFonts w:cs="Arial"/>
              </w:rPr>
            </w:pPr>
            <w:r w:rsidRPr="000D6798">
              <w:rPr>
                <w:rFonts w:ascii="Arial" w:hAnsi="Arial" w:cs="Arial"/>
              </w:rPr>
              <w:t>Online přenos dat do dispečerského řídícího systému bude probíhat na základě nastavitelných delta kritérií u jednotlivých přenášených veličin</w:t>
            </w:r>
            <w:r>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599D71A5" w14:textId="407FC831" w:rsidR="002C2B59" w:rsidRDefault="002C2B59" w:rsidP="002C2B59">
            <w:pPr>
              <w:pStyle w:val="Zkladntext"/>
              <w:keepN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081D9E50" w14:textId="012FD719" w:rsidR="002C2B59" w:rsidRDefault="002C2B59" w:rsidP="002C2B59">
            <w:pPr>
              <w:pStyle w:val="Zkladntext"/>
              <w:keepN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2C7D68FB" w14:textId="77777777" w:rsidTr="00132B62">
        <w:tc>
          <w:tcPr>
            <w:tcW w:w="6795" w:type="dxa"/>
            <w:tcBorders>
              <w:top w:val="single" w:sz="4" w:space="0" w:color="auto"/>
              <w:left w:val="single" w:sz="4" w:space="0" w:color="auto"/>
              <w:bottom w:val="single" w:sz="4" w:space="0" w:color="auto"/>
              <w:right w:val="single" w:sz="4" w:space="0" w:color="auto"/>
            </w:tcBorders>
          </w:tcPr>
          <w:p w14:paraId="0A8B0F8A" w14:textId="77777777" w:rsidR="002C2B59" w:rsidRPr="00CF4AB9" w:rsidRDefault="002C2B59" w:rsidP="002C2B59">
            <w:pPr>
              <w:jc w:val="both"/>
              <w:rPr>
                <w:rFonts w:ascii="Arial" w:hAnsi="Arial" w:cs="Arial"/>
              </w:rPr>
            </w:pPr>
            <w:r w:rsidRPr="00CF4AB9">
              <w:rPr>
                <w:rFonts w:ascii="Arial" w:hAnsi="Arial" w:cs="Arial"/>
              </w:rPr>
              <w:t xml:space="preserve">Definice minimálních dispečerských informací </w:t>
            </w:r>
          </w:p>
          <w:p w14:paraId="13DFDB5B" w14:textId="77777777" w:rsidR="002C2B59" w:rsidRPr="00CF4AB9" w:rsidRDefault="002C2B59" w:rsidP="002C2B59">
            <w:pPr>
              <w:pStyle w:val="Odstavecseseznamem"/>
              <w:numPr>
                <w:ilvl w:val="0"/>
                <w:numId w:val="32"/>
              </w:numPr>
              <w:jc w:val="both"/>
              <w:rPr>
                <w:rFonts w:ascii="Arial" w:hAnsi="Arial" w:cs="Arial"/>
              </w:rPr>
            </w:pPr>
            <w:r w:rsidRPr="00CF4AB9">
              <w:rPr>
                <w:rFonts w:ascii="Arial" w:hAnsi="Arial" w:cs="Arial"/>
              </w:rPr>
              <w:t xml:space="preserve">Stav deonu </w:t>
            </w:r>
            <w:r w:rsidRPr="00CF4AB9">
              <w:rPr>
                <w:rFonts w:ascii="Arial" w:hAnsi="Arial" w:cs="Arial"/>
              </w:rPr>
              <w:tab/>
            </w:r>
            <w:r w:rsidRPr="00CF4AB9">
              <w:rPr>
                <w:rFonts w:ascii="Arial" w:hAnsi="Arial" w:cs="Arial"/>
              </w:rPr>
              <w:tab/>
            </w:r>
            <w:r w:rsidRPr="00CF4AB9">
              <w:rPr>
                <w:rFonts w:ascii="Arial" w:hAnsi="Arial" w:cs="Arial"/>
              </w:rPr>
              <w:tab/>
              <w:t>(2bit)</w:t>
            </w:r>
          </w:p>
          <w:p w14:paraId="0DEEEAB5" w14:textId="77777777" w:rsidR="002C2B59" w:rsidRPr="00CF4AB9" w:rsidRDefault="002C2B59" w:rsidP="002C2B59">
            <w:pPr>
              <w:pStyle w:val="Odstavecseseznamem"/>
              <w:numPr>
                <w:ilvl w:val="0"/>
                <w:numId w:val="32"/>
              </w:numPr>
              <w:jc w:val="both"/>
              <w:rPr>
                <w:rFonts w:ascii="Arial" w:hAnsi="Arial" w:cs="Arial"/>
              </w:rPr>
            </w:pPr>
            <w:r w:rsidRPr="00CF4AB9">
              <w:rPr>
                <w:rFonts w:ascii="Arial" w:hAnsi="Arial" w:cs="Arial"/>
              </w:rPr>
              <w:t>Nesymetrie napětí 1</w:t>
            </w:r>
            <w:r w:rsidRPr="00CF4AB9">
              <w:rPr>
                <w:rFonts w:ascii="Arial" w:hAnsi="Arial" w:cs="Arial"/>
              </w:rPr>
              <w:tab/>
            </w:r>
            <w:r w:rsidRPr="00CF4AB9">
              <w:rPr>
                <w:rFonts w:ascii="Arial" w:hAnsi="Arial" w:cs="Arial"/>
              </w:rPr>
              <w:tab/>
              <w:t>(1 bit)</w:t>
            </w:r>
          </w:p>
          <w:p w14:paraId="21AEE185" w14:textId="77777777" w:rsidR="002C2B59" w:rsidRPr="00CF4AB9" w:rsidRDefault="002C2B59" w:rsidP="002C2B59">
            <w:pPr>
              <w:pStyle w:val="Odstavecseseznamem"/>
              <w:numPr>
                <w:ilvl w:val="0"/>
                <w:numId w:val="32"/>
              </w:numPr>
              <w:jc w:val="both"/>
              <w:rPr>
                <w:rFonts w:ascii="Arial" w:hAnsi="Arial" w:cs="Arial"/>
              </w:rPr>
            </w:pPr>
            <w:r w:rsidRPr="00CF4AB9">
              <w:rPr>
                <w:rFonts w:ascii="Arial" w:hAnsi="Arial" w:cs="Arial"/>
              </w:rPr>
              <w:t>Nesymetrie napětí 2</w:t>
            </w:r>
            <w:r w:rsidRPr="00CF4AB9">
              <w:rPr>
                <w:rFonts w:ascii="Arial" w:hAnsi="Arial" w:cs="Arial"/>
              </w:rPr>
              <w:tab/>
            </w:r>
            <w:r w:rsidRPr="00CF4AB9">
              <w:rPr>
                <w:rFonts w:ascii="Arial" w:hAnsi="Arial" w:cs="Arial"/>
              </w:rPr>
              <w:tab/>
              <w:t>(1 bit)</w:t>
            </w:r>
          </w:p>
          <w:p w14:paraId="4D0E74E5" w14:textId="77777777" w:rsidR="002C2B59" w:rsidRPr="00CF4AB9" w:rsidRDefault="002C2B59" w:rsidP="002C2B59">
            <w:pPr>
              <w:pStyle w:val="Odstavecseseznamem"/>
              <w:numPr>
                <w:ilvl w:val="0"/>
                <w:numId w:val="32"/>
              </w:numPr>
              <w:jc w:val="both"/>
              <w:rPr>
                <w:rFonts w:ascii="Arial" w:hAnsi="Arial" w:cs="Arial"/>
              </w:rPr>
            </w:pPr>
            <w:r w:rsidRPr="00CF4AB9">
              <w:rPr>
                <w:rFonts w:ascii="Arial" w:hAnsi="Arial" w:cs="Arial"/>
              </w:rPr>
              <w:t>Sdružené napětí U12 [V]</w:t>
            </w:r>
            <w:r w:rsidRPr="00CF4AB9">
              <w:rPr>
                <w:rFonts w:ascii="Arial" w:hAnsi="Arial" w:cs="Arial"/>
              </w:rPr>
              <w:tab/>
              <w:t>(analog-typu float)</w:t>
            </w:r>
          </w:p>
          <w:p w14:paraId="3EA75D44" w14:textId="77777777" w:rsidR="002C2B59" w:rsidRPr="00CF4AB9" w:rsidRDefault="002C2B59" w:rsidP="002C2B59">
            <w:pPr>
              <w:pStyle w:val="Odstavecseseznamem"/>
              <w:numPr>
                <w:ilvl w:val="0"/>
                <w:numId w:val="32"/>
              </w:numPr>
              <w:jc w:val="both"/>
              <w:rPr>
                <w:rFonts w:ascii="Arial" w:hAnsi="Arial" w:cs="Arial"/>
              </w:rPr>
            </w:pPr>
            <w:r w:rsidRPr="00CF4AB9">
              <w:rPr>
                <w:rFonts w:ascii="Arial" w:hAnsi="Arial" w:cs="Arial"/>
              </w:rPr>
              <w:t>Fázová napětí UNN [V]</w:t>
            </w:r>
            <w:r w:rsidRPr="00CF4AB9">
              <w:rPr>
                <w:rFonts w:ascii="Arial" w:hAnsi="Arial" w:cs="Arial"/>
              </w:rPr>
              <w:tab/>
              <w:t>(analog-typu float)</w:t>
            </w:r>
          </w:p>
          <w:p w14:paraId="35B1DF02" w14:textId="77777777" w:rsidR="002C2B59" w:rsidRPr="00CF4AB9" w:rsidRDefault="002C2B59" w:rsidP="002C2B59">
            <w:pPr>
              <w:pStyle w:val="Odstavecseseznamem"/>
              <w:numPr>
                <w:ilvl w:val="0"/>
                <w:numId w:val="32"/>
              </w:numPr>
              <w:jc w:val="both"/>
              <w:rPr>
                <w:rFonts w:ascii="Arial" w:hAnsi="Arial" w:cs="Arial"/>
              </w:rPr>
            </w:pPr>
            <w:r w:rsidRPr="00CF4AB9">
              <w:rPr>
                <w:rFonts w:ascii="Arial" w:hAnsi="Arial" w:cs="Arial"/>
              </w:rPr>
              <w:t>Proudy I [A]</w:t>
            </w:r>
            <w:r w:rsidRPr="00CF4AB9">
              <w:rPr>
                <w:rFonts w:ascii="Arial" w:hAnsi="Arial" w:cs="Arial"/>
              </w:rPr>
              <w:tab/>
            </w:r>
            <w:r w:rsidRPr="00CF4AB9">
              <w:rPr>
                <w:rFonts w:ascii="Arial" w:hAnsi="Arial" w:cs="Arial"/>
              </w:rPr>
              <w:tab/>
            </w:r>
            <w:r w:rsidRPr="00CF4AB9">
              <w:rPr>
                <w:rFonts w:ascii="Arial" w:hAnsi="Arial" w:cs="Arial"/>
              </w:rPr>
              <w:tab/>
              <w:t>(analog-typu float)</w:t>
            </w:r>
          </w:p>
          <w:p w14:paraId="03C51963" w14:textId="77777777" w:rsidR="002C2B59" w:rsidRPr="00CF4AB9" w:rsidRDefault="002C2B59" w:rsidP="002C2B59">
            <w:pPr>
              <w:pStyle w:val="Odstavecseseznamem"/>
              <w:numPr>
                <w:ilvl w:val="0"/>
                <w:numId w:val="32"/>
              </w:numPr>
              <w:jc w:val="both"/>
              <w:rPr>
                <w:rFonts w:ascii="Arial" w:hAnsi="Arial" w:cs="Arial"/>
              </w:rPr>
            </w:pPr>
            <w:r w:rsidRPr="00CF4AB9">
              <w:rPr>
                <w:rFonts w:ascii="Arial" w:hAnsi="Arial" w:cs="Arial"/>
              </w:rPr>
              <w:t>Celkový výkon P [kW]</w:t>
            </w:r>
            <w:r w:rsidRPr="00CF4AB9">
              <w:rPr>
                <w:rFonts w:ascii="Arial" w:hAnsi="Arial" w:cs="Arial"/>
              </w:rPr>
              <w:tab/>
              <w:t>(analog-typu float)</w:t>
            </w:r>
          </w:p>
          <w:p w14:paraId="3B6B8D48" w14:textId="77777777" w:rsidR="002C2B59" w:rsidRPr="00CF4AB9" w:rsidRDefault="002C2B59" w:rsidP="002C2B59">
            <w:pPr>
              <w:pStyle w:val="Odstavecseseznamem"/>
              <w:numPr>
                <w:ilvl w:val="0"/>
                <w:numId w:val="32"/>
              </w:numPr>
              <w:jc w:val="both"/>
              <w:rPr>
                <w:rFonts w:ascii="Arial" w:hAnsi="Arial" w:cs="Arial"/>
              </w:rPr>
            </w:pPr>
            <w:r w:rsidRPr="00CF4AB9">
              <w:rPr>
                <w:rFonts w:ascii="Arial" w:hAnsi="Arial" w:cs="Arial"/>
              </w:rPr>
              <w:t>Celkový výkon Q [kVAr]</w:t>
            </w:r>
            <w:r w:rsidRPr="00CF4AB9">
              <w:rPr>
                <w:rFonts w:ascii="Arial" w:hAnsi="Arial" w:cs="Arial"/>
              </w:rPr>
              <w:tab/>
              <w:t>(analog-typu float)</w:t>
            </w:r>
          </w:p>
          <w:p w14:paraId="72267817" w14:textId="716B33CF" w:rsidR="002C2B59" w:rsidRPr="00CF4AB9" w:rsidRDefault="002C2B59" w:rsidP="002C2B59">
            <w:pPr>
              <w:pStyle w:val="Odstavecseseznamem"/>
              <w:numPr>
                <w:ilvl w:val="0"/>
                <w:numId w:val="32"/>
              </w:numPr>
              <w:jc w:val="both"/>
              <w:rPr>
                <w:rFonts w:ascii="Arial" w:hAnsi="Arial" w:cs="Arial"/>
              </w:rPr>
            </w:pPr>
            <w:r w:rsidRPr="00CF4AB9">
              <w:rPr>
                <w:rFonts w:ascii="Arial" w:hAnsi="Arial" w:cs="Arial"/>
              </w:rPr>
              <w:t>do budoucna - Identifikace zemního spojení (analog-typu float)</w:t>
            </w:r>
          </w:p>
        </w:tc>
        <w:tc>
          <w:tcPr>
            <w:tcW w:w="1276" w:type="dxa"/>
            <w:tcBorders>
              <w:top w:val="single" w:sz="4" w:space="0" w:color="auto"/>
              <w:left w:val="single" w:sz="4" w:space="0" w:color="auto"/>
              <w:bottom w:val="single" w:sz="4" w:space="0" w:color="auto"/>
              <w:right w:val="single" w:sz="4" w:space="0" w:color="auto"/>
            </w:tcBorders>
            <w:vAlign w:val="center"/>
          </w:tcPr>
          <w:p w14:paraId="48DA0CBB" w14:textId="7C57310C" w:rsidR="002C2B59" w:rsidRDefault="002C2B59" w:rsidP="002C2B5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70273DDE" w14:textId="38018435" w:rsidR="002C2B59" w:rsidRDefault="002C2B59" w:rsidP="002C2B5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50A8116B" w14:textId="77777777" w:rsidTr="00132B62">
        <w:tc>
          <w:tcPr>
            <w:tcW w:w="6795" w:type="dxa"/>
            <w:tcBorders>
              <w:top w:val="single" w:sz="4" w:space="0" w:color="auto"/>
              <w:left w:val="single" w:sz="4" w:space="0" w:color="auto"/>
              <w:bottom w:val="single" w:sz="4" w:space="0" w:color="auto"/>
              <w:right w:val="single" w:sz="4" w:space="0" w:color="auto"/>
            </w:tcBorders>
          </w:tcPr>
          <w:p w14:paraId="207C26A2" w14:textId="7999A2B2" w:rsidR="002C2B59" w:rsidRPr="00A83822" w:rsidRDefault="002C2B59" w:rsidP="002C2B59">
            <w:pPr>
              <w:tabs>
                <w:tab w:val="left" w:pos="1418"/>
              </w:tabs>
              <w:spacing w:after="200" w:line="276" w:lineRule="auto"/>
              <w:jc w:val="both"/>
              <w:rPr>
                <w:rFonts w:ascii="Arial" w:hAnsi="Arial" w:cs="Arial"/>
              </w:rPr>
            </w:pPr>
            <w:r w:rsidRPr="00A02E6E">
              <w:rPr>
                <w:rFonts w:ascii="Arial" w:hAnsi="Arial" w:cs="Arial"/>
              </w:rPr>
              <w:t>UM musí umožnit připojení systémů „třetích“ stran (koncentrátory) pomocí komunikačních rozhraní. Pro online sběr dat směrem na nadřazený řídící systém  je fyzické rozhraní 1x Ethernet 100Base-TX.</w:t>
            </w:r>
          </w:p>
        </w:tc>
        <w:tc>
          <w:tcPr>
            <w:tcW w:w="1276" w:type="dxa"/>
            <w:tcBorders>
              <w:top w:val="single" w:sz="4" w:space="0" w:color="auto"/>
              <w:left w:val="single" w:sz="4" w:space="0" w:color="auto"/>
              <w:bottom w:val="single" w:sz="4" w:space="0" w:color="auto"/>
              <w:right w:val="single" w:sz="4" w:space="0" w:color="auto"/>
            </w:tcBorders>
            <w:vAlign w:val="center"/>
          </w:tcPr>
          <w:p w14:paraId="55E2E613" w14:textId="7B833279" w:rsidR="002C2B59" w:rsidRDefault="002C2B59" w:rsidP="002C2B5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7CA13CD7" w14:textId="2F5219DC" w:rsidR="002C2B59" w:rsidRDefault="002C2B59" w:rsidP="002C2B5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323F256D" w14:textId="77777777" w:rsidTr="00132B62">
        <w:tc>
          <w:tcPr>
            <w:tcW w:w="6795" w:type="dxa"/>
            <w:tcBorders>
              <w:top w:val="single" w:sz="4" w:space="0" w:color="auto"/>
              <w:left w:val="single" w:sz="4" w:space="0" w:color="auto"/>
              <w:bottom w:val="single" w:sz="4" w:space="0" w:color="auto"/>
              <w:right w:val="single" w:sz="4" w:space="0" w:color="auto"/>
            </w:tcBorders>
          </w:tcPr>
          <w:p w14:paraId="40E002E1" w14:textId="77777777" w:rsidR="002C2B59" w:rsidRPr="00687177" w:rsidRDefault="002C2B59" w:rsidP="002C2B59">
            <w:pPr>
              <w:tabs>
                <w:tab w:val="left" w:pos="1418"/>
              </w:tabs>
              <w:spacing w:after="200" w:line="276" w:lineRule="auto"/>
              <w:jc w:val="both"/>
              <w:rPr>
                <w:rFonts w:ascii="Arial" w:hAnsi="Arial" w:cs="Arial"/>
              </w:rPr>
            </w:pPr>
            <w:r w:rsidRPr="00687177">
              <w:rPr>
                <w:rFonts w:ascii="Arial" w:hAnsi="Arial" w:cs="Arial"/>
              </w:rPr>
              <w:t>Komunikace UM na datový koncentrátor</w:t>
            </w:r>
          </w:p>
          <w:p w14:paraId="6CDB44C2" w14:textId="77777777" w:rsidR="002C2B59" w:rsidRDefault="002C2B59" w:rsidP="002C2B59">
            <w:pPr>
              <w:pStyle w:val="Odstavecseseznamem"/>
              <w:numPr>
                <w:ilvl w:val="0"/>
                <w:numId w:val="23"/>
              </w:numPr>
              <w:tabs>
                <w:tab w:val="left" w:pos="1418"/>
              </w:tabs>
              <w:spacing w:after="200" w:line="276" w:lineRule="auto"/>
              <w:jc w:val="both"/>
              <w:rPr>
                <w:rFonts w:ascii="Arial" w:hAnsi="Arial" w:cs="Arial"/>
              </w:rPr>
            </w:pPr>
            <w:r>
              <w:rPr>
                <w:rFonts w:ascii="Arial" w:hAnsi="Arial" w:cs="Arial"/>
              </w:rPr>
              <w:t>UM bude komunikovat na datový koncentrátor přes TCP/IP spojení protokolem IEC 60870-5-104.</w:t>
            </w:r>
          </w:p>
          <w:p w14:paraId="32E9AA35" w14:textId="77777777" w:rsidR="002C2B59" w:rsidRDefault="002C2B59" w:rsidP="002C2B59">
            <w:pPr>
              <w:pStyle w:val="Odstavecseseznamem"/>
              <w:numPr>
                <w:ilvl w:val="0"/>
                <w:numId w:val="23"/>
              </w:numPr>
              <w:tabs>
                <w:tab w:val="left" w:pos="1418"/>
              </w:tabs>
              <w:spacing w:after="200" w:line="276" w:lineRule="auto"/>
              <w:jc w:val="both"/>
              <w:rPr>
                <w:rFonts w:ascii="Arial" w:hAnsi="Arial" w:cs="Arial"/>
              </w:rPr>
            </w:pPr>
            <w:r>
              <w:rPr>
                <w:rFonts w:ascii="Arial" w:hAnsi="Arial" w:cs="Arial"/>
              </w:rPr>
              <w:t>Všechny komunikační kanály UM budou provozovány v režimu TCP server (listen)</w:t>
            </w:r>
          </w:p>
          <w:p w14:paraId="4933841A" w14:textId="77777777" w:rsidR="002C2B59" w:rsidRDefault="002C2B59" w:rsidP="002C2B59">
            <w:pPr>
              <w:pStyle w:val="Odstavecseseznamem"/>
              <w:numPr>
                <w:ilvl w:val="0"/>
                <w:numId w:val="23"/>
              </w:numPr>
              <w:tabs>
                <w:tab w:val="left" w:pos="1418"/>
              </w:tabs>
              <w:spacing w:after="200" w:line="276" w:lineRule="auto"/>
              <w:jc w:val="both"/>
              <w:rPr>
                <w:rFonts w:ascii="Arial" w:hAnsi="Arial" w:cs="Arial"/>
              </w:rPr>
            </w:pPr>
            <w:r>
              <w:rPr>
                <w:rFonts w:ascii="Arial" w:hAnsi="Arial" w:cs="Arial"/>
              </w:rPr>
              <w:t>Každý komunikační kanál na koncentrátor musí být uživatelsky parametrizovatelný, komunikační parametry budou upřesněny v rámci nasazení</w:t>
            </w:r>
          </w:p>
          <w:p w14:paraId="585FB2E9" w14:textId="0FEC5ED1" w:rsidR="002C2B59" w:rsidRDefault="002C2B59" w:rsidP="002C2B59">
            <w:pPr>
              <w:pStyle w:val="Odstavecseseznamem"/>
              <w:numPr>
                <w:ilvl w:val="0"/>
                <w:numId w:val="23"/>
              </w:numPr>
              <w:tabs>
                <w:tab w:val="left" w:pos="1418"/>
              </w:tabs>
              <w:spacing w:after="200" w:line="276" w:lineRule="auto"/>
              <w:jc w:val="both"/>
              <w:rPr>
                <w:rFonts w:ascii="Arial" w:hAnsi="Arial" w:cs="Arial"/>
              </w:rPr>
            </w:pPr>
            <w:r>
              <w:rPr>
                <w:rFonts w:ascii="Arial" w:hAnsi="Arial" w:cs="Arial"/>
              </w:rPr>
              <w:t>Univerzální monitor bez komunikačního routeru (pouze výstup Ethernet 100Base-TX a podpora protokolu  IEC 60870-5-104), komunikační router EG.D řeší separátně</w:t>
            </w:r>
          </w:p>
          <w:p w14:paraId="51CDFFAD" w14:textId="32DADA6F" w:rsidR="002C2B59" w:rsidRPr="00687177" w:rsidRDefault="002C2B59" w:rsidP="002C2B59">
            <w:pPr>
              <w:pStyle w:val="Odstavecseseznamem"/>
              <w:numPr>
                <w:ilvl w:val="0"/>
                <w:numId w:val="23"/>
              </w:numPr>
              <w:tabs>
                <w:tab w:val="left" w:pos="1418"/>
              </w:tabs>
              <w:spacing w:after="200" w:line="276" w:lineRule="auto"/>
              <w:jc w:val="both"/>
              <w:rPr>
                <w:rFonts w:ascii="Arial" w:hAnsi="Arial" w:cs="Arial"/>
              </w:rPr>
            </w:pPr>
            <w:r>
              <w:rPr>
                <w:rFonts w:ascii="Arial" w:hAnsi="Arial" w:cs="Arial"/>
              </w:rPr>
              <w:t>Podpora delta kritéria pro online přenos dat</w:t>
            </w:r>
          </w:p>
        </w:tc>
        <w:tc>
          <w:tcPr>
            <w:tcW w:w="1276" w:type="dxa"/>
            <w:tcBorders>
              <w:top w:val="single" w:sz="4" w:space="0" w:color="auto"/>
              <w:left w:val="single" w:sz="4" w:space="0" w:color="auto"/>
              <w:bottom w:val="single" w:sz="4" w:space="0" w:color="auto"/>
              <w:right w:val="single" w:sz="4" w:space="0" w:color="auto"/>
            </w:tcBorders>
            <w:vAlign w:val="center"/>
          </w:tcPr>
          <w:p w14:paraId="66D66F9B" w14:textId="4058BAD8" w:rsidR="002C2B59" w:rsidRDefault="002C2B59" w:rsidP="002C2B5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29DE8E05" w14:textId="77777777" w:rsidR="002C2B59" w:rsidRDefault="002C2B59" w:rsidP="002C2B59">
            <w:pPr>
              <w:pStyle w:val="Zkladntext"/>
              <w:spacing w:before="40" w:after="20"/>
              <w:ind w:left="57" w:right="57"/>
              <w:jc w:val="center"/>
              <w:rPr>
                <w:rFonts w:cs="Arial"/>
                <w:i/>
                <w:snapToGrid w:val="0"/>
                <w:color w:val="000000"/>
                <w:szCs w:val="22"/>
                <w:highlight w:val="lightGray"/>
              </w:rPr>
            </w:pPr>
          </w:p>
          <w:p w14:paraId="13603D37" w14:textId="77777777" w:rsidR="002C2B59" w:rsidRDefault="002C2B59" w:rsidP="002C2B59">
            <w:pPr>
              <w:pStyle w:val="Zkladntext"/>
              <w:spacing w:before="40" w:after="20"/>
              <w:ind w:left="57" w:right="57"/>
              <w:jc w:val="center"/>
              <w:rPr>
                <w:rFonts w:cs="Arial"/>
                <w:i/>
                <w:snapToGrid w:val="0"/>
                <w:color w:val="000000"/>
                <w:szCs w:val="22"/>
                <w:highlight w:val="lightGray"/>
              </w:rPr>
            </w:pPr>
          </w:p>
          <w:p w14:paraId="574087D6" w14:textId="77777777" w:rsidR="002C2B59" w:rsidRDefault="002C2B59" w:rsidP="002C2B59">
            <w:pPr>
              <w:pStyle w:val="Zkladntext"/>
              <w:spacing w:before="40" w:after="20"/>
              <w:ind w:left="57" w:right="57"/>
              <w:jc w:val="center"/>
              <w:rPr>
                <w:rFonts w:cs="Arial"/>
                <w:i/>
                <w:snapToGrid w:val="0"/>
                <w:color w:val="000000"/>
                <w:szCs w:val="22"/>
                <w:highlight w:val="lightGray"/>
              </w:rPr>
            </w:pPr>
          </w:p>
          <w:p w14:paraId="028C10BD" w14:textId="77777777" w:rsidR="002C2B59" w:rsidRDefault="002C2B59" w:rsidP="002C2B59">
            <w:pPr>
              <w:pStyle w:val="Zkladntext"/>
              <w:spacing w:before="40" w:after="20"/>
              <w:ind w:left="57" w:right="57"/>
              <w:jc w:val="center"/>
              <w:rPr>
                <w:rFonts w:cs="Arial"/>
                <w:i/>
                <w:snapToGrid w:val="0"/>
                <w:color w:val="000000"/>
                <w:szCs w:val="22"/>
                <w:highlight w:val="lightGray"/>
              </w:rPr>
            </w:pPr>
          </w:p>
          <w:p w14:paraId="6619203C" w14:textId="77777777" w:rsidR="002C2B59" w:rsidRDefault="002C2B59" w:rsidP="002C2B59">
            <w:pPr>
              <w:pStyle w:val="Zkladntext"/>
              <w:spacing w:before="40" w:after="20"/>
              <w:ind w:left="57" w:right="57"/>
              <w:jc w:val="center"/>
              <w:rPr>
                <w:rFonts w:cs="Arial"/>
                <w:i/>
                <w:snapToGrid w:val="0"/>
                <w:color w:val="000000"/>
                <w:szCs w:val="22"/>
                <w:highlight w:val="lightGray"/>
              </w:rPr>
            </w:pPr>
          </w:p>
          <w:p w14:paraId="48B6FE99" w14:textId="77777777" w:rsidR="002C2B59" w:rsidRDefault="002C2B59" w:rsidP="002C2B59">
            <w:pPr>
              <w:pStyle w:val="Zkladntext"/>
              <w:spacing w:before="40" w:after="20"/>
              <w:ind w:left="57" w:right="57"/>
              <w:jc w:val="center"/>
              <w:rPr>
                <w:rFonts w:cs="Arial"/>
                <w:i/>
                <w:snapToGrid w:val="0"/>
                <w:color w:val="000000"/>
                <w:szCs w:val="22"/>
                <w:highlight w:val="lightGray"/>
              </w:rPr>
            </w:pPr>
          </w:p>
          <w:p w14:paraId="4B846C64" w14:textId="6CF68771" w:rsidR="002C2B59" w:rsidRDefault="002C2B59" w:rsidP="002C2B5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4640D960" w14:textId="77777777" w:rsidTr="00132B62">
        <w:tc>
          <w:tcPr>
            <w:tcW w:w="6795" w:type="dxa"/>
            <w:tcBorders>
              <w:top w:val="single" w:sz="4" w:space="0" w:color="auto"/>
              <w:left w:val="single" w:sz="4" w:space="0" w:color="auto"/>
              <w:bottom w:val="single" w:sz="4" w:space="0" w:color="auto"/>
              <w:right w:val="single" w:sz="4" w:space="0" w:color="auto"/>
            </w:tcBorders>
          </w:tcPr>
          <w:p w14:paraId="1079A6B7" w14:textId="3EE76207" w:rsidR="002C2B59" w:rsidRPr="00A02E6E" w:rsidRDefault="002C2B59" w:rsidP="002C2B59">
            <w:pPr>
              <w:jc w:val="both"/>
              <w:rPr>
                <w:rFonts w:ascii="Arial" w:hAnsi="Arial" w:cs="Arial"/>
              </w:rPr>
            </w:pPr>
            <w:r w:rsidRPr="00687177">
              <w:rPr>
                <w:rFonts w:ascii="Arial" w:hAnsi="Arial" w:cs="Arial"/>
              </w:rPr>
              <w:t>UM se musí časově synchronizovat přes časovou značku přenášenou za pomocí protokolu IEC 60870-5-104 z centrálního řídicího systému  nebo protokol SNTP/NTP.</w:t>
            </w:r>
          </w:p>
        </w:tc>
        <w:tc>
          <w:tcPr>
            <w:tcW w:w="1276" w:type="dxa"/>
            <w:tcBorders>
              <w:top w:val="single" w:sz="4" w:space="0" w:color="auto"/>
              <w:left w:val="single" w:sz="4" w:space="0" w:color="auto"/>
              <w:bottom w:val="single" w:sz="4" w:space="0" w:color="auto"/>
              <w:right w:val="single" w:sz="4" w:space="0" w:color="auto"/>
            </w:tcBorders>
            <w:vAlign w:val="center"/>
          </w:tcPr>
          <w:p w14:paraId="25FD65A4" w14:textId="43F715C6" w:rsidR="002C2B59" w:rsidRDefault="002C2B59" w:rsidP="002C2B5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05311009" w14:textId="32667C86" w:rsidR="002C2B59" w:rsidRDefault="002C2B59" w:rsidP="002C2B5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7EEF4602"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08BABCF2" w14:textId="45DEF117" w:rsidR="002C2B59" w:rsidRPr="005C2949" w:rsidRDefault="002C2B59" w:rsidP="002C2B59">
            <w:pPr>
              <w:pStyle w:val="Zkladntext"/>
              <w:spacing w:before="40" w:after="20"/>
              <w:ind w:left="57" w:right="57"/>
              <w:jc w:val="left"/>
              <w:rPr>
                <w:snapToGrid w:val="0"/>
              </w:rPr>
            </w:pPr>
            <w:r w:rsidRPr="005C2949">
              <w:rPr>
                <w:rFonts w:cs="Arial"/>
                <w:b/>
                <w:szCs w:val="22"/>
              </w:rPr>
              <w:t xml:space="preserve">Komunikace </w:t>
            </w:r>
            <w:r>
              <w:rPr>
                <w:rFonts w:cs="Arial"/>
                <w:b/>
                <w:szCs w:val="22"/>
              </w:rPr>
              <w:t>pasivních dat</w:t>
            </w:r>
          </w:p>
        </w:tc>
      </w:tr>
      <w:tr w:rsidR="002C2B59" w:rsidRPr="00F51DA6" w14:paraId="23E5900B" w14:textId="77777777" w:rsidTr="00132B62">
        <w:tc>
          <w:tcPr>
            <w:tcW w:w="6795" w:type="dxa"/>
            <w:tcBorders>
              <w:top w:val="single" w:sz="4" w:space="0" w:color="auto"/>
              <w:left w:val="single" w:sz="4" w:space="0" w:color="auto"/>
              <w:bottom w:val="single" w:sz="4" w:space="0" w:color="auto"/>
              <w:right w:val="single" w:sz="4" w:space="0" w:color="auto"/>
            </w:tcBorders>
          </w:tcPr>
          <w:p w14:paraId="45AD8DEA" w14:textId="69A52E96" w:rsidR="002C2B59" w:rsidRPr="00783B86" w:rsidRDefault="002C2B59" w:rsidP="002C2B59">
            <w:r w:rsidRPr="00783B86">
              <w:rPr>
                <w:rFonts w:ascii="Arial" w:hAnsi="Arial" w:cs="Arial"/>
              </w:rPr>
              <w:t>Exportní datový tok bude ve formátu CIM (Common Information Model) podle normy ISO 69168-9</w:t>
            </w:r>
          </w:p>
        </w:tc>
        <w:tc>
          <w:tcPr>
            <w:tcW w:w="1276" w:type="dxa"/>
            <w:tcBorders>
              <w:top w:val="single" w:sz="4" w:space="0" w:color="auto"/>
              <w:left w:val="single" w:sz="4" w:space="0" w:color="auto"/>
              <w:bottom w:val="single" w:sz="4" w:space="0" w:color="auto"/>
              <w:right w:val="single" w:sz="4" w:space="0" w:color="auto"/>
            </w:tcBorders>
            <w:vAlign w:val="center"/>
          </w:tcPr>
          <w:p w14:paraId="2E2A117E" w14:textId="4F3EB717" w:rsidR="002C2B59" w:rsidRDefault="002C2B59" w:rsidP="002C2B5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1EEDCD31" w14:textId="3402BC8E" w:rsidR="002C2B59" w:rsidRPr="00073829" w:rsidRDefault="002C2B59" w:rsidP="002C2B5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699C1D02" w14:textId="77777777" w:rsidTr="00132B62">
        <w:tc>
          <w:tcPr>
            <w:tcW w:w="6795" w:type="dxa"/>
            <w:tcBorders>
              <w:top w:val="single" w:sz="4" w:space="0" w:color="auto"/>
              <w:left w:val="single" w:sz="4" w:space="0" w:color="auto"/>
              <w:bottom w:val="single" w:sz="4" w:space="0" w:color="auto"/>
              <w:right w:val="single" w:sz="4" w:space="0" w:color="auto"/>
            </w:tcBorders>
          </w:tcPr>
          <w:p w14:paraId="1EE9723A" w14:textId="57DEE9AA" w:rsidR="002C2B59" w:rsidRPr="00783B86" w:rsidRDefault="002C2B59" w:rsidP="002C2B59">
            <w:pPr>
              <w:jc w:val="both"/>
              <w:rPr>
                <w:rFonts w:cs="Arial"/>
              </w:rPr>
            </w:pPr>
            <w:r w:rsidRPr="00783B86">
              <w:rPr>
                <w:rFonts w:ascii="Arial" w:hAnsi="Arial" w:cs="Arial"/>
              </w:rPr>
              <w:t>Dodavatel bude muset být schopný v budoucnu dodat aplikace/systém (HES - Head End Systém), která se bude starat o vzdálené odečítání všech hodnot exportu v konfigurovatelném intervalu jako kontinuální záznam všech dat (tzn. že aplikace musi zajistit, aby si stahovala vsechna dostupná data), vzdálenou parametrizaci a konfiguraci přístroje  UM.</w:t>
            </w:r>
          </w:p>
        </w:tc>
        <w:tc>
          <w:tcPr>
            <w:tcW w:w="1276" w:type="dxa"/>
            <w:tcBorders>
              <w:top w:val="single" w:sz="4" w:space="0" w:color="auto"/>
              <w:left w:val="single" w:sz="4" w:space="0" w:color="auto"/>
              <w:bottom w:val="single" w:sz="4" w:space="0" w:color="auto"/>
              <w:right w:val="single" w:sz="4" w:space="0" w:color="auto"/>
            </w:tcBorders>
            <w:vAlign w:val="center"/>
          </w:tcPr>
          <w:p w14:paraId="7CCFCFD1" w14:textId="7B79F993" w:rsidR="002C2B59" w:rsidRDefault="002C2B59" w:rsidP="002C2B5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4B648055" w14:textId="11688633" w:rsidR="002C2B59" w:rsidRPr="00073829" w:rsidRDefault="002C2B59" w:rsidP="002C2B5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78C181AD" w14:textId="77777777" w:rsidTr="00132B62">
        <w:tc>
          <w:tcPr>
            <w:tcW w:w="6795" w:type="dxa"/>
            <w:tcBorders>
              <w:top w:val="single" w:sz="4" w:space="0" w:color="auto"/>
              <w:left w:val="single" w:sz="4" w:space="0" w:color="auto"/>
              <w:bottom w:val="single" w:sz="4" w:space="0" w:color="auto"/>
              <w:right w:val="single" w:sz="4" w:space="0" w:color="auto"/>
            </w:tcBorders>
          </w:tcPr>
          <w:p w14:paraId="2E156A3A" w14:textId="690A8F29" w:rsidR="002C2B59" w:rsidRPr="005C2949" w:rsidRDefault="002C2B59" w:rsidP="002C2B59">
            <w:pPr>
              <w:jc w:val="both"/>
              <w:rPr>
                <w:rFonts w:ascii="Arial" w:hAnsi="Arial" w:cs="Arial"/>
              </w:rPr>
            </w:pPr>
            <w:r w:rsidRPr="00783B86">
              <w:rPr>
                <w:rFonts w:ascii="Arial" w:hAnsi="Arial" w:cs="Arial"/>
              </w:rPr>
              <w:t>Přenos a ukládání dat bude v HES. Poté budou data 1x těžký export za den vyčítána z HES do datového skladu EG.D, odkud si data budou brát jednotlivé aplikace.</w:t>
            </w:r>
          </w:p>
        </w:tc>
        <w:tc>
          <w:tcPr>
            <w:tcW w:w="1276" w:type="dxa"/>
            <w:tcBorders>
              <w:top w:val="single" w:sz="4" w:space="0" w:color="auto"/>
              <w:left w:val="single" w:sz="4" w:space="0" w:color="auto"/>
              <w:bottom w:val="single" w:sz="4" w:space="0" w:color="auto"/>
              <w:right w:val="single" w:sz="4" w:space="0" w:color="auto"/>
            </w:tcBorders>
            <w:vAlign w:val="center"/>
          </w:tcPr>
          <w:p w14:paraId="0698F922" w14:textId="594243AD" w:rsidR="002C2B59" w:rsidRDefault="002C2B59" w:rsidP="002C2B5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359A3A76" w14:textId="5E2B1A77" w:rsidR="002C2B59" w:rsidRPr="00073829" w:rsidRDefault="002C2B59" w:rsidP="002C2B5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678B1A89" w14:textId="77777777" w:rsidTr="00132B62">
        <w:tc>
          <w:tcPr>
            <w:tcW w:w="6795" w:type="dxa"/>
            <w:tcBorders>
              <w:top w:val="single" w:sz="4" w:space="0" w:color="auto"/>
              <w:left w:val="single" w:sz="4" w:space="0" w:color="auto"/>
              <w:bottom w:val="single" w:sz="4" w:space="0" w:color="auto"/>
              <w:right w:val="single" w:sz="4" w:space="0" w:color="auto"/>
            </w:tcBorders>
          </w:tcPr>
          <w:p w14:paraId="0B8BC5F3" w14:textId="30DF74C5" w:rsidR="002C2B59" w:rsidRPr="00783B86" w:rsidRDefault="002C2B59" w:rsidP="002C2B59">
            <w:pPr>
              <w:jc w:val="both"/>
              <w:rPr>
                <w:rFonts w:ascii="Arial" w:hAnsi="Arial" w:cs="Arial"/>
              </w:rPr>
            </w:pPr>
            <w:r w:rsidRPr="00783B86">
              <w:rPr>
                <w:rFonts w:ascii="Arial" w:hAnsi="Arial" w:cs="Arial"/>
              </w:rPr>
              <w:t xml:space="preserve">Specifikace přenášených dat dle požadavků v dokumentu </w:t>
            </w:r>
            <w:r w:rsidRPr="00783B86">
              <w:rPr>
                <w:rFonts w:ascii="Arial" w:hAnsi="Arial" w:cs="Arial"/>
                <w:lang w:val="en-US"/>
              </w:rPr>
              <w:t>(lehký, těžký export)</w:t>
            </w:r>
            <w:r w:rsidRPr="00783B86">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0C35B50E" w14:textId="698673F7" w:rsidR="002C2B59" w:rsidRDefault="002C2B59" w:rsidP="002C2B5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036F7FEB" w14:textId="661BA7CA" w:rsidR="002C2B59" w:rsidRPr="00073829" w:rsidRDefault="002C2B59" w:rsidP="002C2B5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1998F8D0" w14:textId="77777777" w:rsidTr="00132B62">
        <w:tc>
          <w:tcPr>
            <w:tcW w:w="6795" w:type="dxa"/>
            <w:tcBorders>
              <w:top w:val="single" w:sz="4" w:space="0" w:color="auto"/>
              <w:left w:val="single" w:sz="4" w:space="0" w:color="auto"/>
              <w:bottom w:val="single" w:sz="4" w:space="0" w:color="auto"/>
              <w:right w:val="single" w:sz="4" w:space="0" w:color="auto"/>
            </w:tcBorders>
          </w:tcPr>
          <w:p w14:paraId="0DA3C4ED" w14:textId="01FD2DA4" w:rsidR="002C2B59" w:rsidRPr="005C2949" w:rsidRDefault="002C2B59" w:rsidP="002C2B59">
            <w:pPr>
              <w:jc w:val="both"/>
              <w:rPr>
                <w:rFonts w:ascii="Arial" w:hAnsi="Arial" w:cs="Arial"/>
              </w:rPr>
            </w:pPr>
            <w:r w:rsidRPr="00783B86">
              <w:rPr>
                <w:rFonts w:ascii="Arial" w:hAnsi="Arial" w:cs="Arial"/>
              </w:rPr>
              <w:lastRenderedPageBreak/>
              <w:t>Data svázaná s reálnou časovou základnou.</w:t>
            </w:r>
          </w:p>
        </w:tc>
        <w:tc>
          <w:tcPr>
            <w:tcW w:w="1276" w:type="dxa"/>
            <w:tcBorders>
              <w:top w:val="single" w:sz="4" w:space="0" w:color="auto"/>
              <w:left w:val="single" w:sz="4" w:space="0" w:color="auto"/>
              <w:bottom w:val="single" w:sz="4" w:space="0" w:color="auto"/>
              <w:right w:val="single" w:sz="4" w:space="0" w:color="auto"/>
            </w:tcBorders>
            <w:vAlign w:val="center"/>
          </w:tcPr>
          <w:p w14:paraId="5EC67370" w14:textId="4837C54C" w:rsidR="002C2B59" w:rsidRDefault="002C2B59" w:rsidP="002C2B5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7E478A7E" w14:textId="1E98C0E4" w:rsidR="002C2B59" w:rsidRPr="00073829" w:rsidRDefault="002C2B59" w:rsidP="002C2B5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1B5FC21B"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746D2CE2" w14:textId="2A1834D2" w:rsidR="002C2B59" w:rsidRPr="000F7155" w:rsidRDefault="002C2B59" w:rsidP="002C2B59">
            <w:pPr>
              <w:pStyle w:val="Zkladntext"/>
              <w:spacing w:before="40" w:after="20"/>
              <w:ind w:left="57" w:right="57"/>
              <w:jc w:val="left"/>
              <w:rPr>
                <w:rFonts w:cs="Arial"/>
                <w:b/>
                <w:szCs w:val="22"/>
              </w:rPr>
            </w:pPr>
            <w:r w:rsidRPr="004D6AF6">
              <w:rPr>
                <w:rFonts w:cs="Arial"/>
                <w:b/>
                <w:szCs w:val="22"/>
              </w:rPr>
              <w:t>Zdroj</w:t>
            </w:r>
          </w:p>
        </w:tc>
      </w:tr>
      <w:tr w:rsidR="002C2B59" w:rsidRPr="00F51DA6" w14:paraId="3DAFFC31" w14:textId="77777777" w:rsidTr="00132B62">
        <w:tc>
          <w:tcPr>
            <w:tcW w:w="6795" w:type="dxa"/>
            <w:tcBorders>
              <w:top w:val="single" w:sz="4" w:space="0" w:color="auto"/>
              <w:left w:val="single" w:sz="4" w:space="0" w:color="auto"/>
              <w:bottom w:val="single" w:sz="4" w:space="0" w:color="auto"/>
              <w:right w:val="single" w:sz="4" w:space="0" w:color="auto"/>
            </w:tcBorders>
          </w:tcPr>
          <w:p w14:paraId="3C8D5E3B" w14:textId="18578794" w:rsidR="002C2B59" w:rsidRDefault="002C2B59" w:rsidP="002C2B59">
            <w:pPr>
              <w:tabs>
                <w:tab w:val="num" w:pos="1560"/>
              </w:tabs>
              <w:spacing w:before="120" w:line="360" w:lineRule="auto"/>
              <w:jc w:val="both"/>
              <w:rPr>
                <w:rFonts w:ascii="Arial" w:hAnsi="Arial" w:cs="Arial"/>
                <w:szCs w:val="22"/>
              </w:rPr>
            </w:pPr>
            <w:r w:rsidRPr="00A5022A">
              <w:rPr>
                <w:rFonts w:ascii="Arial" w:hAnsi="Arial" w:cs="Arial"/>
                <w:szCs w:val="22"/>
              </w:rPr>
              <w:t>Vstupní napětí 3x230/400V AC</w:t>
            </w:r>
            <w:r>
              <w:rPr>
                <w:rFonts w:ascii="Arial" w:hAnsi="Arial" w:cs="Arial"/>
                <w:szCs w:val="22"/>
              </w:rPr>
              <w:t xml:space="preserve"> ±15</w:t>
            </w:r>
            <w:r>
              <w:rPr>
                <w:rFonts w:ascii="Arial" w:hAnsi="Arial" w:cs="Arial"/>
                <w:szCs w:val="22"/>
                <w:lang w:val="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1664D39B" w14:textId="5943830E" w:rsidR="002C2B59" w:rsidRDefault="002C2B59" w:rsidP="002C2B5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35169071" w14:textId="0E07856F" w:rsidR="002C2B59" w:rsidRPr="00E659A1" w:rsidRDefault="002C2B59" w:rsidP="002C2B5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6A9CDE8F" w14:textId="77777777" w:rsidTr="00132B62">
        <w:tc>
          <w:tcPr>
            <w:tcW w:w="6795" w:type="dxa"/>
            <w:tcBorders>
              <w:top w:val="single" w:sz="4" w:space="0" w:color="auto"/>
              <w:left w:val="single" w:sz="4" w:space="0" w:color="auto"/>
              <w:bottom w:val="single" w:sz="4" w:space="0" w:color="auto"/>
              <w:right w:val="single" w:sz="4" w:space="0" w:color="auto"/>
            </w:tcBorders>
          </w:tcPr>
          <w:p w14:paraId="5AFA2683" w14:textId="5196A287" w:rsidR="002C2B59" w:rsidRDefault="002C2B59" w:rsidP="002C2B59">
            <w:pPr>
              <w:tabs>
                <w:tab w:val="num" w:pos="1560"/>
              </w:tabs>
              <w:spacing w:before="120" w:line="360" w:lineRule="auto"/>
              <w:jc w:val="both"/>
              <w:rPr>
                <w:rFonts w:ascii="Arial" w:hAnsi="Arial" w:cs="Arial"/>
                <w:szCs w:val="22"/>
              </w:rPr>
            </w:pPr>
            <w:r w:rsidRPr="00A24137">
              <w:rPr>
                <w:rFonts w:ascii="Arial" w:hAnsi="Arial" w:cs="Arial"/>
                <w:szCs w:val="22"/>
              </w:rPr>
              <w:t>Výstupní napětí 24V DC</w:t>
            </w:r>
            <w:r>
              <w:rPr>
                <w:rFonts w:ascii="Arial" w:hAnsi="Arial" w:cs="Arial"/>
                <w:szCs w:val="22"/>
              </w:rPr>
              <w:t xml:space="preserve"> ± 1V</w:t>
            </w:r>
          </w:p>
        </w:tc>
        <w:tc>
          <w:tcPr>
            <w:tcW w:w="1276" w:type="dxa"/>
            <w:tcBorders>
              <w:top w:val="single" w:sz="4" w:space="0" w:color="auto"/>
              <w:left w:val="single" w:sz="4" w:space="0" w:color="auto"/>
              <w:bottom w:val="single" w:sz="4" w:space="0" w:color="auto"/>
              <w:right w:val="single" w:sz="4" w:space="0" w:color="auto"/>
            </w:tcBorders>
            <w:vAlign w:val="center"/>
          </w:tcPr>
          <w:p w14:paraId="49A456EA" w14:textId="1AE5FF85" w:rsidR="002C2B59" w:rsidRDefault="002C2B59" w:rsidP="002C2B5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40A73B5B" w14:textId="04884911" w:rsidR="002C2B59" w:rsidRPr="00E659A1" w:rsidRDefault="002C2B59" w:rsidP="002C2B5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00931B42" w14:textId="77777777" w:rsidTr="00132B62">
        <w:tc>
          <w:tcPr>
            <w:tcW w:w="6795" w:type="dxa"/>
            <w:tcBorders>
              <w:top w:val="single" w:sz="4" w:space="0" w:color="auto"/>
              <w:left w:val="single" w:sz="4" w:space="0" w:color="auto"/>
              <w:bottom w:val="single" w:sz="4" w:space="0" w:color="auto"/>
              <w:right w:val="single" w:sz="4" w:space="0" w:color="auto"/>
            </w:tcBorders>
          </w:tcPr>
          <w:p w14:paraId="482A6806" w14:textId="6AF0954F" w:rsidR="002C2B59" w:rsidRPr="0037544A" w:rsidRDefault="002C2B59" w:rsidP="002C2B59">
            <w:pPr>
              <w:spacing w:before="120" w:line="360" w:lineRule="auto"/>
              <w:jc w:val="both"/>
              <w:rPr>
                <w:rFonts w:ascii="Arial" w:hAnsi="Arial" w:cs="Arial"/>
                <w:szCs w:val="22"/>
              </w:rPr>
            </w:pPr>
            <w:r w:rsidRPr="0037544A">
              <w:rPr>
                <w:rFonts w:ascii="Arial" w:hAnsi="Arial" w:cs="Arial"/>
                <w:szCs w:val="22"/>
              </w:rPr>
              <w:t>Montáž zdroje na DIN lištu TS 35.</w:t>
            </w:r>
          </w:p>
        </w:tc>
        <w:tc>
          <w:tcPr>
            <w:tcW w:w="1276" w:type="dxa"/>
            <w:tcBorders>
              <w:top w:val="single" w:sz="4" w:space="0" w:color="auto"/>
              <w:left w:val="single" w:sz="4" w:space="0" w:color="auto"/>
              <w:bottom w:val="single" w:sz="4" w:space="0" w:color="auto"/>
              <w:right w:val="single" w:sz="4" w:space="0" w:color="auto"/>
            </w:tcBorders>
            <w:vAlign w:val="center"/>
          </w:tcPr>
          <w:p w14:paraId="1DE58865" w14:textId="1720E7B8" w:rsidR="002C2B59" w:rsidRDefault="002C2B59" w:rsidP="002C2B5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09AE58D8" w14:textId="0B54B3B8" w:rsidR="002C2B59" w:rsidRPr="00073829" w:rsidRDefault="002C2B59" w:rsidP="002C2B5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28C960A0" w14:textId="77777777" w:rsidTr="00132B62">
        <w:tc>
          <w:tcPr>
            <w:tcW w:w="6795" w:type="dxa"/>
            <w:tcBorders>
              <w:top w:val="single" w:sz="4" w:space="0" w:color="auto"/>
              <w:left w:val="single" w:sz="4" w:space="0" w:color="auto"/>
              <w:bottom w:val="single" w:sz="4" w:space="0" w:color="auto"/>
              <w:right w:val="single" w:sz="4" w:space="0" w:color="auto"/>
            </w:tcBorders>
          </w:tcPr>
          <w:p w14:paraId="5F8A83C2" w14:textId="07E27D68" w:rsidR="002C2B59" w:rsidRPr="0037544A" w:rsidRDefault="002C2B59" w:rsidP="002C2B59">
            <w:pPr>
              <w:spacing w:before="120" w:line="360" w:lineRule="auto"/>
              <w:jc w:val="both"/>
              <w:rPr>
                <w:rFonts w:ascii="Arial" w:hAnsi="Arial" w:cs="Arial"/>
                <w:szCs w:val="22"/>
              </w:rPr>
            </w:pPr>
            <w:r w:rsidRPr="00A94DC1">
              <w:rPr>
                <w:rFonts w:ascii="Arial" w:hAnsi="Arial" w:cs="Arial"/>
                <w:szCs w:val="22"/>
              </w:rPr>
              <w:t>Rozměry max: (Š x V x H) 108 x 90 x 63 mm</w:t>
            </w:r>
          </w:p>
        </w:tc>
        <w:tc>
          <w:tcPr>
            <w:tcW w:w="1276" w:type="dxa"/>
            <w:tcBorders>
              <w:top w:val="single" w:sz="4" w:space="0" w:color="auto"/>
              <w:left w:val="single" w:sz="4" w:space="0" w:color="auto"/>
              <w:bottom w:val="single" w:sz="4" w:space="0" w:color="auto"/>
              <w:right w:val="single" w:sz="4" w:space="0" w:color="auto"/>
            </w:tcBorders>
            <w:vAlign w:val="center"/>
          </w:tcPr>
          <w:p w14:paraId="5FED97C5" w14:textId="646632AB" w:rsidR="002C2B59" w:rsidRDefault="002C2B59" w:rsidP="002C2B5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38E448CB" w14:textId="1CAD840E" w:rsidR="002C2B59" w:rsidRPr="00073829" w:rsidRDefault="002C2B59" w:rsidP="002C2B59">
            <w:pPr>
              <w:pStyle w:val="Zkladntext"/>
              <w:spacing w:before="40" w:after="20"/>
              <w:ind w:left="57"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343BA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2C2B59" w:rsidRPr="00F51DA6" w14:paraId="2C55939D" w14:textId="77777777" w:rsidTr="00132B62">
        <w:tc>
          <w:tcPr>
            <w:tcW w:w="6795" w:type="dxa"/>
            <w:tcBorders>
              <w:top w:val="single" w:sz="4" w:space="0" w:color="auto"/>
              <w:left w:val="single" w:sz="4" w:space="0" w:color="auto"/>
              <w:bottom w:val="single" w:sz="4" w:space="0" w:color="auto"/>
              <w:right w:val="single" w:sz="4" w:space="0" w:color="auto"/>
            </w:tcBorders>
          </w:tcPr>
          <w:p w14:paraId="6EBA5B88" w14:textId="6F7C4726" w:rsidR="002C2B59" w:rsidRPr="002F167D" w:rsidRDefault="002C2B59" w:rsidP="002C2B59">
            <w:pPr>
              <w:spacing w:before="120" w:line="360" w:lineRule="auto"/>
              <w:jc w:val="both"/>
              <w:rPr>
                <w:rFonts w:ascii="Arial" w:hAnsi="Arial" w:cs="Arial"/>
                <w:szCs w:val="22"/>
              </w:rPr>
            </w:pPr>
            <w:r w:rsidRPr="004D6AF6">
              <w:rPr>
                <w:rFonts w:ascii="Arial" w:hAnsi="Arial" w:cs="Arial"/>
                <w:szCs w:val="22"/>
              </w:rPr>
              <w:t>Zdroj bude připojen na přívodu od transformátoru, na přípojnice před hlavní jistič rozváděče NN</w:t>
            </w:r>
          </w:p>
        </w:tc>
        <w:tc>
          <w:tcPr>
            <w:tcW w:w="1276" w:type="dxa"/>
            <w:tcBorders>
              <w:top w:val="single" w:sz="4" w:space="0" w:color="auto"/>
              <w:left w:val="single" w:sz="4" w:space="0" w:color="auto"/>
              <w:bottom w:val="single" w:sz="4" w:space="0" w:color="auto"/>
              <w:right w:val="single" w:sz="4" w:space="0" w:color="auto"/>
            </w:tcBorders>
            <w:vAlign w:val="center"/>
          </w:tcPr>
          <w:p w14:paraId="7E566AE9" w14:textId="42D61BF7" w:rsidR="002C2B59" w:rsidRDefault="002C2B59" w:rsidP="002C2B5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54506C3F" w14:textId="2AFB9E69" w:rsidR="002C2B59" w:rsidRPr="00073829" w:rsidRDefault="002C2B59" w:rsidP="002C2B5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33E4DC65" w14:textId="77777777" w:rsidTr="00132B62">
        <w:tc>
          <w:tcPr>
            <w:tcW w:w="6795" w:type="dxa"/>
            <w:tcBorders>
              <w:top w:val="single" w:sz="4" w:space="0" w:color="auto"/>
              <w:left w:val="single" w:sz="4" w:space="0" w:color="auto"/>
              <w:bottom w:val="single" w:sz="4" w:space="0" w:color="auto"/>
              <w:right w:val="single" w:sz="4" w:space="0" w:color="auto"/>
            </w:tcBorders>
          </w:tcPr>
          <w:p w14:paraId="00981136" w14:textId="567C0949" w:rsidR="002C2B59" w:rsidRPr="000F7155" w:rsidRDefault="002C2B59" w:rsidP="002C2B59">
            <w:pPr>
              <w:spacing w:before="120" w:line="360" w:lineRule="auto"/>
              <w:jc w:val="both"/>
              <w:rPr>
                <w:rFonts w:ascii="Arial" w:hAnsi="Arial" w:cs="Arial"/>
                <w:szCs w:val="22"/>
              </w:rPr>
            </w:pPr>
            <w:r w:rsidRPr="002F167D">
              <w:rPr>
                <w:rFonts w:ascii="Arial" w:hAnsi="Arial" w:cs="Arial"/>
                <w:szCs w:val="22"/>
              </w:rPr>
              <w:t>Umístění přístroje je v distribuční trafostanici, předřazené dva stupně nadproudové ochrany na vedení od transformátoru – nutnost dodržení normy ČSN EN 61010-1</w:t>
            </w:r>
          </w:p>
        </w:tc>
        <w:tc>
          <w:tcPr>
            <w:tcW w:w="1276" w:type="dxa"/>
            <w:tcBorders>
              <w:top w:val="single" w:sz="4" w:space="0" w:color="auto"/>
              <w:left w:val="single" w:sz="4" w:space="0" w:color="auto"/>
              <w:bottom w:val="single" w:sz="4" w:space="0" w:color="auto"/>
              <w:right w:val="single" w:sz="4" w:space="0" w:color="auto"/>
            </w:tcBorders>
            <w:vAlign w:val="center"/>
          </w:tcPr>
          <w:p w14:paraId="64D8E98E" w14:textId="39841014" w:rsidR="002C2B59" w:rsidRDefault="002C2B59" w:rsidP="002C2B5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7084DB7A" w14:textId="43ACF493" w:rsidR="002C2B59" w:rsidRDefault="002C2B59" w:rsidP="002C2B5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0A93C747" w14:textId="77777777" w:rsidTr="00132B62">
        <w:tc>
          <w:tcPr>
            <w:tcW w:w="6795" w:type="dxa"/>
            <w:tcBorders>
              <w:top w:val="single" w:sz="4" w:space="0" w:color="auto"/>
              <w:left w:val="single" w:sz="4" w:space="0" w:color="auto"/>
              <w:bottom w:val="single" w:sz="4" w:space="0" w:color="auto"/>
              <w:right w:val="single" w:sz="4" w:space="0" w:color="auto"/>
            </w:tcBorders>
          </w:tcPr>
          <w:p w14:paraId="7B71A5F2" w14:textId="323DA498" w:rsidR="002C2B59" w:rsidRPr="002F167D" w:rsidRDefault="002C2B59" w:rsidP="002C2B59">
            <w:pPr>
              <w:spacing w:before="120" w:line="360" w:lineRule="auto"/>
              <w:jc w:val="both"/>
              <w:rPr>
                <w:rFonts w:ascii="Arial" w:hAnsi="Arial" w:cs="Arial"/>
                <w:szCs w:val="22"/>
              </w:rPr>
            </w:pPr>
            <w:r w:rsidRPr="002F167D">
              <w:rPr>
                <w:rFonts w:ascii="Arial" w:hAnsi="Arial" w:cs="Arial"/>
                <w:szCs w:val="22"/>
              </w:rPr>
              <w:t>Zařízení musí být odolné pro impulzní napětí min. 6 kV (300 V) v souladu s ČSN 33 2000-4-443</w:t>
            </w:r>
          </w:p>
        </w:tc>
        <w:tc>
          <w:tcPr>
            <w:tcW w:w="1276" w:type="dxa"/>
            <w:tcBorders>
              <w:top w:val="single" w:sz="4" w:space="0" w:color="auto"/>
              <w:left w:val="single" w:sz="4" w:space="0" w:color="auto"/>
              <w:bottom w:val="single" w:sz="4" w:space="0" w:color="auto"/>
              <w:right w:val="single" w:sz="4" w:space="0" w:color="auto"/>
            </w:tcBorders>
            <w:vAlign w:val="center"/>
          </w:tcPr>
          <w:p w14:paraId="51F83D5C" w14:textId="5EBB28F7" w:rsidR="002C2B59" w:rsidRDefault="002C2B59" w:rsidP="002C2B5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3B56C36C" w14:textId="0F383BA6" w:rsidR="002C2B59" w:rsidRDefault="002C2B59" w:rsidP="002C2B5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74D2EB63" w14:textId="77777777" w:rsidTr="00132B62">
        <w:trPr>
          <w:trHeight w:val="355"/>
        </w:trPr>
        <w:tc>
          <w:tcPr>
            <w:tcW w:w="6795" w:type="dxa"/>
            <w:tcBorders>
              <w:top w:val="single" w:sz="4" w:space="0" w:color="auto"/>
              <w:left w:val="single" w:sz="4" w:space="0" w:color="auto"/>
              <w:bottom w:val="single" w:sz="4" w:space="0" w:color="auto"/>
              <w:right w:val="single" w:sz="4" w:space="0" w:color="auto"/>
            </w:tcBorders>
          </w:tcPr>
          <w:p w14:paraId="5F64682C" w14:textId="01C423E1" w:rsidR="002C2B59" w:rsidRPr="00A5022A" w:rsidRDefault="002C2B59" w:rsidP="002C2B59">
            <w:pPr>
              <w:spacing w:before="120" w:line="360" w:lineRule="auto"/>
              <w:jc w:val="both"/>
              <w:rPr>
                <w:rFonts w:ascii="Arial" w:hAnsi="Arial" w:cs="Arial"/>
                <w:szCs w:val="22"/>
              </w:rPr>
            </w:pPr>
            <w:r w:rsidRPr="0037544A">
              <w:rPr>
                <w:rFonts w:ascii="Arial" w:hAnsi="Arial" w:cs="Arial"/>
                <w:szCs w:val="22"/>
              </w:rPr>
              <w:t>Výkonové parametry externího zdroje volené tak, aby zajistily napájení pro UM a případně budoucí komunikační router (minimální hodnota 30 W)</w:t>
            </w:r>
            <w:r>
              <w:rPr>
                <w:rFonts w:ascii="Arial" w:hAnsi="Arial" w:cs="Arial"/>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29FD4178" w14:textId="31760B6E" w:rsidR="002C2B59" w:rsidRDefault="002C2B59" w:rsidP="002C2B5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45AE2434" w14:textId="77777777" w:rsidR="002C2B59" w:rsidRDefault="002C2B59" w:rsidP="002C2B59">
            <w:pPr>
              <w:pStyle w:val="Zkladntext"/>
              <w:spacing w:before="40" w:after="20"/>
              <w:ind w:right="57"/>
              <w:jc w:val="center"/>
              <w:rPr>
                <w:rFonts w:cs="Arial"/>
                <w:i/>
                <w:snapToGrid w:val="0"/>
                <w:color w:val="000000"/>
                <w:szCs w:val="22"/>
                <w:highlight w:val="lightGray"/>
              </w:rPr>
            </w:pPr>
          </w:p>
          <w:p w14:paraId="254024BE" w14:textId="77777777" w:rsidR="002C2B59" w:rsidRDefault="002C2B59" w:rsidP="002C2B59">
            <w:pPr>
              <w:pStyle w:val="Zkladntext"/>
              <w:spacing w:before="40" w:after="20"/>
              <w:ind w:right="57"/>
              <w:jc w:val="center"/>
              <w:rPr>
                <w:rFonts w:cs="Arial"/>
                <w:i/>
                <w:snapToGrid w:val="0"/>
                <w:color w:val="000000"/>
                <w:szCs w:val="22"/>
                <w:highlight w:val="lightGray"/>
              </w:rPr>
            </w:pPr>
          </w:p>
          <w:p w14:paraId="73C55821" w14:textId="44AFBF06" w:rsidR="002C2B59" w:rsidRPr="00073829" w:rsidRDefault="002C2B59" w:rsidP="002C2B5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28B9671A" w14:textId="77777777" w:rsidTr="00132B62">
        <w:tc>
          <w:tcPr>
            <w:tcW w:w="6795" w:type="dxa"/>
            <w:tcBorders>
              <w:top w:val="single" w:sz="4" w:space="0" w:color="auto"/>
              <w:left w:val="single" w:sz="4" w:space="0" w:color="auto"/>
              <w:bottom w:val="single" w:sz="4" w:space="0" w:color="auto"/>
              <w:right w:val="single" w:sz="4" w:space="0" w:color="auto"/>
            </w:tcBorders>
          </w:tcPr>
          <w:p w14:paraId="4983A8F5" w14:textId="3E8877E7" w:rsidR="002C2B59" w:rsidRPr="00A5022A" w:rsidRDefault="002C2B59" w:rsidP="002C2B59">
            <w:pPr>
              <w:spacing w:before="120" w:line="360" w:lineRule="auto"/>
              <w:jc w:val="both"/>
              <w:rPr>
                <w:rFonts w:ascii="Arial" w:hAnsi="Arial" w:cs="Arial"/>
                <w:szCs w:val="22"/>
              </w:rPr>
            </w:pPr>
            <w:r w:rsidRPr="00A5022A">
              <w:rPr>
                <w:rFonts w:ascii="Arial" w:hAnsi="Arial" w:cs="Arial"/>
                <w:szCs w:val="22"/>
              </w:rPr>
              <w:t xml:space="preserve">Zdroj dimenzován tak, aby zařízení jako celek (monitor, </w:t>
            </w:r>
            <w:r>
              <w:rPr>
                <w:rFonts w:ascii="Arial" w:hAnsi="Arial" w:cs="Arial"/>
                <w:szCs w:val="22"/>
              </w:rPr>
              <w:t xml:space="preserve">budoucí </w:t>
            </w:r>
            <w:r w:rsidRPr="00A5022A">
              <w:rPr>
                <w:rFonts w:ascii="Arial" w:hAnsi="Arial" w:cs="Arial"/>
                <w:szCs w:val="22"/>
              </w:rPr>
              <w:t>komunikační jednotka, signalizace binárních vstupů, reléový výstup s maximálním zatížením 3W) fungovalo při ztrátě libovolných dvou fází vstupního střídavého napětí.</w:t>
            </w:r>
          </w:p>
        </w:tc>
        <w:tc>
          <w:tcPr>
            <w:tcW w:w="1276" w:type="dxa"/>
            <w:tcBorders>
              <w:top w:val="single" w:sz="4" w:space="0" w:color="auto"/>
              <w:left w:val="single" w:sz="4" w:space="0" w:color="auto"/>
              <w:bottom w:val="single" w:sz="4" w:space="0" w:color="auto"/>
              <w:right w:val="single" w:sz="4" w:space="0" w:color="auto"/>
            </w:tcBorders>
            <w:vAlign w:val="center"/>
          </w:tcPr>
          <w:p w14:paraId="5AF58955" w14:textId="13651E86" w:rsidR="002C2B59" w:rsidRDefault="002C2B59" w:rsidP="002C2B5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18A262EA" w14:textId="669558C7" w:rsidR="002C2B59" w:rsidRDefault="002C2B59" w:rsidP="002C2B5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15EAB8E3" w14:textId="77777777" w:rsidTr="00132B62">
        <w:tc>
          <w:tcPr>
            <w:tcW w:w="6795" w:type="dxa"/>
            <w:tcBorders>
              <w:top w:val="single" w:sz="4" w:space="0" w:color="auto"/>
              <w:left w:val="single" w:sz="4" w:space="0" w:color="auto"/>
              <w:bottom w:val="single" w:sz="4" w:space="0" w:color="auto"/>
              <w:right w:val="single" w:sz="4" w:space="0" w:color="auto"/>
            </w:tcBorders>
          </w:tcPr>
          <w:p w14:paraId="76B98EB1" w14:textId="00950E35" w:rsidR="002C2B59" w:rsidRPr="00A5022A" w:rsidRDefault="002C2B59" w:rsidP="002C2B59">
            <w:pPr>
              <w:spacing w:before="120" w:line="360" w:lineRule="auto"/>
              <w:jc w:val="both"/>
              <w:rPr>
                <w:rFonts w:ascii="Arial" w:hAnsi="Arial" w:cs="Arial"/>
                <w:szCs w:val="22"/>
              </w:rPr>
            </w:pPr>
            <w:r w:rsidRPr="002F167D">
              <w:rPr>
                <w:rFonts w:ascii="Arial" w:hAnsi="Arial" w:cs="Arial"/>
                <w:szCs w:val="22"/>
              </w:rPr>
              <w:t>Provedení zdroje musí být bez rotujících částí, tj. například bez aktivních chladících prvků (ventilátorů).</w:t>
            </w:r>
          </w:p>
        </w:tc>
        <w:tc>
          <w:tcPr>
            <w:tcW w:w="1276" w:type="dxa"/>
            <w:tcBorders>
              <w:top w:val="single" w:sz="4" w:space="0" w:color="auto"/>
              <w:left w:val="single" w:sz="4" w:space="0" w:color="auto"/>
              <w:bottom w:val="single" w:sz="4" w:space="0" w:color="auto"/>
              <w:right w:val="single" w:sz="4" w:space="0" w:color="auto"/>
            </w:tcBorders>
            <w:vAlign w:val="center"/>
          </w:tcPr>
          <w:p w14:paraId="47A41708" w14:textId="79BFAE3A" w:rsidR="002C2B59" w:rsidRDefault="002C2B59" w:rsidP="002C2B5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7D147C1F" w14:textId="498BCDB9" w:rsidR="002C2B59" w:rsidRPr="00073829" w:rsidRDefault="002C2B59" w:rsidP="002C2B5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386532B5" w14:textId="77777777" w:rsidTr="00132B62">
        <w:tc>
          <w:tcPr>
            <w:tcW w:w="6795" w:type="dxa"/>
            <w:tcBorders>
              <w:top w:val="single" w:sz="4" w:space="0" w:color="auto"/>
              <w:left w:val="single" w:sz="4" w:space="0" w:color="auto"/>
              <w:bottom w:val="single" w:sz="4" w:space="0" w:color="auto"/>
              <w:right w:val="single" w:sz="4" w:space="0" w:color="auto"/>
            </w:tcBorders>
          </w:tcPr>
          <w:p w14:paraId="744854EF" w14:textId="31C42567" w:rsidR="002C2B59" w:rsidRPr="002F167D" w:rsidRDefault="002C2B59" w:rsidP="002C2B59">
            <w:pPr>
              <w:spacing w:before="120" w:line="360" w:lineRule="auto"/>
              <w:jc w:val="both"/>
              <w:rPr>
                <w:rFonts w:ascii="Arial" w:hAnsi="Arial" w:cs="Arial"/>
                <w:szCs w:val="22"/>
              </w:rPr>
            </w:pPr>
            <w:r w:rsidRPr="002F167D">
              <w:rPr>
                <w:rFonts w:ascii="Arial" w:hAnsi="Arial" w:cs="Arial"/>
                <w:szCs w:val="22"/>
              </w:rPr>
              <w:t>Veškeré výměnné jistící prvky zdroje (pojistky) musí být umístěny v dosahu obsluhy bez nutnosti sejmout kryt zdroje. Jištění strany 3x230/400V AC bude realizováno formou externího pojistkového odpínače (není součást dodávky zdroje). Jakékoli další jištění na straně 230V AC zdroje není připuštěno. V případě použití výměnné pojistky na straně 24V DC bude na přístroji vhodným způsobem připevněna náhradní pojistka pro případ nutné výměny.</w:t>
            </w:r>
          </w:p>
        </w:tc>
        <w:tc>
          <w:tcPr>
            <w:tcW w:w="1276" w:type="dxa"/>
            <w:tcBorders>
              <w:top w:val="single" w:sz="4" w:space="0" w:color="auto"/>
              <w:left w:val="single" w:sz="4" w:space="0" w:color="auto"/>
              <w:bottom w:val="single" w:sz="4" w:space="0" w:color="auto"/>
              <w:right w:val="single" w:sz="4" w:space="0" w:color="auto"/>
            </w:tcBorders>
            <w:vAlign w:val="center"/>
          </w:tcPr>
          <w:p w14:paraId="15EF4C7D" w14:textId="46570873" w:rsidR="002C2B59" w:rsidRDefault="002C2B59" w:rsidP="002C2B5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18560E09" w14:textId="13EC0F3A" w:rsidR="002C2B59" w:rsidRPr="00073829" w:rsidRDefault="002C2B59" w:rsidP="002C2B5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5E0E31A0"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1F6E1AFD" w14:textId="481568E3" w:rsidR="002C2B59" w:rsidRPr="004D38F1" w:rsidRDefault="002C2B59" w:rsidP="002C2B59">
            <w:pPr>
              <w:pStyle w:val="Zkladntext"/>
              <w:spacing w:before="40" w:after="20"/>
              <w:ind w:left="57" w:right="57"/>
              <w:jc w:val="left"/>
              <w:rPr>
                <w:rFonts w:cs="Arial"/>
                <w:b/>
                <w:snapToGrid w:val="0"/>
                <w:color w:val="000000"/>
                <w:szCs w:val="22"/>
                <w:highlight w:val="lightGray"/>
              </w:rPr>
            </w:pPr>
            <w:r>
              <w:rPr>
                <w:rFonts w:cs="Arial"/>
                <w:b/>
                <w:szCs w:val="22"/>
              </w:rPr>
              <w:t>Zkoušky</w:t>
            </w:r>
          </w:p>
        </w:tc>
      </w:tr>
      <w:tr w:rsidR="002C2B59" w:rsidRPr="00F51DA6" w14:paraId="7352AF62" w14:textId="77777777" w:rsidTr="00132B62">
        <w:tc>
          <w:tcPr>
            <w:tcW w:w="6795" w:type="dxa"/>
            <w:tcBorders>
              <w:top w:val="single" w:sz="4" w:space="0" w:color="auto"/>
              <w:left w:val="single" w:sz="4" w:space="0" w:color="auto"/>
              <w:bottom w:val="single" w:sz="4" w:space="0" w:color="auto"/>
              <w:right w:val="single" w:sz="4" w:space="0" w:color="auto"/>
            </w:tcBorders>
          </w:tcPr>
          <w:p w14:paraId="4D002B27" w14:textId="6C89FCDF" w:rsidR="002C2B59" w:rsidRPr="00A5022A" w:rsidRDefault="002C2B59" w:rsidP="002C2B59">
            <w:pPr>
              <w:spacing w:before="120" w:line="360" w:lineRule="auto"/>
              <w:jc w:val="both"/>
              <w:rPr>
                <w:rFonts w:ascii="Arial" w:hAnsi="Arial" w:cs="Arial"/>
                <w:szCs w:val="22"/>
              </w:rPr>
            </w:pPr>
            <w:r>
              <w:rPr>
                <w:rFonts w:ascii="Arial" w:hAnsi="Arial" w:cs="Arial"/>
                <w:szCs w:val="22"/>
              </w:rPr>
              <w:lastRenderedPageBreak/>
              <w:t>Zkoušky typové</w:t>
            </w:r>
          </w:p>
        </w:tc>
        <w:tc>
          <w:tcPr>
            <w:tcW w:w="1276" w:type="dxa"/>
            <w:tcBorders>
              <w:top w:val="single" w:sz="4" w:space="0" w:color="auto"/>
              <w:left w:val="single" w:sz="4" w:space="0" w:color="auto"/>
              <w:bottom w:val="single" w:sz="4" w:space="0" w:color="auto"/>
              <w:right w:val="single" w:sz="4" w:space="0" w:color="auto"/>
            </w:tcBorders>
            <w:vAlign w:val="center"/>
          </w:tcPr>
          <w:p w14:paraId="1A8457E7" w14:textId="6B45E9E5" w:rsidR="002C2B59" w:rsidRDefault="002C2B59" w:rsidP="002C2B59">
            <w:pPr>
              <w:pStyle w:val="Zkladntext"/>
              <w:spacing w:before="40" w:after="20"/>
              <w:ind w:left="57" w:right="57"/>
              <w:jc w:val="left"/>
              <w:rPr>
                <w:rFonts w:cs="Arial"/>
                <w:szCs w:val="22"/>
              </w:rPr>
            </w:pPr>
            <w:r>
              <w:rPr>
                <w:rFonts w:cs="Arial"/>
                <w:szCs w:val="22"/>
              </w:rPr>
              <w:t xml:space="preserve">Dle </w:t>
            </w:r>
            <w:r>
              <w:rPr>
                <w:rFonts w:cs="Arial"/>
              </w:rPr>
              <w:t>čl. 4, ČSN EN 61010-1</w:t>
            </w:r>
          </w:p>
        </w:tc>
        <w:tc>
          <w:tcPr>
            <w:tcW w:w="2126" w:type="dxa"/>
            <w:tcBorders>
              <w:top w:val="single" w:sz="4" w:space="0" w:color="auto"/>
              <w:left w:val="single" w:sz="4" w:space="0" w:color="auto"/>
              <w:bottom w:val="single" w:sz="4" w:space="0" w:color="auto"/>
              <w:right w:val="single" w:sz="4" w:space="0" w:color="auto"/>
            </w:tcBorders>
          </w:tcPr>
          <w:p w14:paraId="0F25C5E9" w14:textId="77777777" w:rsidR="002C2B59" w:rsidRDefault="002C2B59" w:rsidP="002C2B59">
            <w:pPr>
              <w:pStyle w:val="Zkladntext"/>
              <w:spacing w:before="40" w:after="20"/>
              <w:ind w:left="57" w:right="57"/>
              <w:jc w:val="center"/>
              <w:rPr>
                <w:rFonts w:cs="Arial"/>
                <w:i/>
                <w:snapToGrid w:val="0"/>
                <w:color w:val="000000"/>
                <w:szCs w:val="22"/>
                <w:highlight w:val="lightGray"/>
              </w:rPr>
            </w:pPr>
          </w:p>
          <w:p w14:paraId="622CFF80" w14:textId="4B978713" w:rsidR="002C2B59" w:rsidRDefault="002C2B59" w:rsidP="002C2B5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58FD43F8" w14:textId="77777777" w:rsidTr="00132B62">
        <w:tc>
          <w:tcPr>
            <w:tcW w:w="6795" w:type="dxa"/>
            <w:tcBorders>
              <w:top w:val="single" w:sz="4" w:space="0" w:color="auto"/>
              <w:left w:val="single" w:sz="4" w:space="0" w:color="auto"/>
              <w:bottom w:val="single" w:sz="4" w:space="0" w:color="auto"/>
              <w:right w:val="single" w:sz="4" w:space="0" w:color="auto"/>
            </w:tcBorders>
          </w:tcPr>
          <w:p w14:paraId="76144428" w14:textId="4C6CFDCD" w:rsidR="002C2B59" w:rsidRDefault="002C2B59" w:rsidP="002C2B59">
            <w:pPr>
              <w:spacing w:before="120" w:line="360" w:lineRule="auto"/>
              <w:jc w:val="both"/>
              <w:rPr>
                <w:rFonts w:ascii="Arial" w:hAnsi="Arial" w:cs="Arial"/>
                <w:szCs w:val="22"/>
              </w:rPr>
            </w:pPr>
            <w:r>
              <w:rPr>
                <w:rFonts w:ascii="Arial" w:hAnsi="Arial" w:cs="Arial"/>
                <w:szCs w:val="22"/>
              </w:rPr>
              <w:t>Zkoušky kusové</w:t>
            </w:r>
          </w:p>
        </w:tc>
        <w:tc>
          <w:tcPr>
            <w:tcW w:w="1276" w:type="dxa"/>
            <w:tcBorders>
              <w:top w:val="single" w:sz="4" w:space="0" w:color="auto"/>
              <w:left w:val="single" w:sz="4" w:space="0" w:color="auto"/>
              <w:bottom w:val="single" w:sz="4" w:space="0" w:color="auto"/>
              <w:right w:val="single" w:sz="4" w:space="0" w:color="auto"/>
            </w:tcBorders>
            <w:vAlign w:val="center"/>
          </w:tcPr>
          <w:p w14:paraId="028798F6" w14:textId="6B153020" w:rsidR="002C2B59" w:rsidRDefault="002C2B59" w:rsidP="002C2B59">
            <w:pPr>
              <w:pStyle w:val="Zkladntext"/>
              <w:spacing w:before="40" w:after="20"/>
              <w:ind w:left="57" w:right="57"/>
              <w:jc w:val="left"/>
              <w:rPr>
                <w:rFonts w:cs="Arial"/>
                <w:szCs w:val="22"/>
              </w:rPr>
            </w:pPr>
            <w:r>
              <w:rPr>
                <w:rFonts w:cs="Arial"/>
              </w:rPr>
              <w:t>Dle přílohy F, ČSN EN 61010-1</w:t>
            </w:r>
          </w:p>
        </w:tc>
        <w:tc>
          <w:tcPr>
            <w:tcW w:w="2126" w:type="dxa"/>
            <w:tcBorders>
              <w:top w:val="single" w:sz="4" w:space="0" w:color="auto"/>
              <w:left w:val="single" w:sz="4" w:space="0" w:color="auto"/>
              <w:bottom w:val="single" w:sz="4" w:space="0" w:color="auto"/>
              <w:right w:val="single" w:sz="4" w:space="0" w:color="auto"/>
            </w:tcBorders>
          </w:tcPr>
          <w:p w14:paraId="513E8669" w14:textId="77777777" w:rsidR="002C2B59" w:rsidRDefault="002C2B59" w:rsidP="002C2B59">
            <w:pPr>
              <w:pStyle w:val="Zkladntext"/>
              <w:spacing w:before="40" w:after="20"/>
              <w:ind w:left="57" w:right="57"/>
              <w:jc w:val="center"/>
              <w:rPr>
                <w:rFonts w:cs="Arial"/>
                <w:i/>
                <w:snapToGrid w:val="0"/>
                <w:color w:val="000000"/>
                <w:szCs w:val="22"/>
                <w:highlight w:val="lightGray"/>
              </w:rPr>
            </w:pPr>
          </w:p>
          <w:p w14:paraId="2703D489" w14:textId="5248E323" w:rsidR="002C2B59" w:rsidRDefault="002C2B59" w:rsidP="002C2B5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2B59" w:rsidRPr="00F51DA6" w14:paraId="11E66BD3"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0474DA46" w14:textId="44BC1DB6" w:rsidR="002C2B59" w:rsidRPr="00535C91" w:rsidRDefault="002C2B59" w:rsidP="002C2B59">
            <w:pPr>
              <w:pStyle w:val="Zkladntext"/>
              <w:spacing w:before="40" w:after="20"/>
              <w:ind w:left="57" w:right="57"/>
              <w:jc w:val="left"/>
              <w:rPr>
                <w:rFonts w:cs="Arial"/>
                <w:b/>
                <w:snapToGrid w:val="0"/>
                <w:color w:val="000000"/>
                <w:szCs w:val="22"/>
                <w:highlight w:val="lightGray"/>
              </w:rPr>
            </w:pPr>
            <w:r>
              <w:rPr>
                <w:rFonts w:cs="Arial"/>
                <w:b/>
                <w:szCs w:val="22"/>
              </w:rPr>
              <w:t>Záruka, životnost</w:t>
            </w:r>
          </w:p>
        </w:tc>
      </w:tr>
      <w:tr w:rsidR="002C2B59" w:rsidRPr="00F51DA6" w14:paraId="6AA54449" w14:textId="77777777" w:rsidTr="00132B62">
        <w:tc>
          <w:tcPr>
            <w:tcW w:w="6795" w:type="dxa"/>
            <w:tcBorders>
              <w:top w:val="single" w:sz="4" w:space="0" w:color="auto"/>
              <w:left w:val="single" w:sz="4" w:space="0" w:color="auto"/>
              <w:bottom w:val="single" w:sz="4" w:space="0" w:color="auto"/>
              <w:right w:val="single" w:sz="4" w:space="0" w:color="auto"/>
            </w:tcBorders>
          </w:tcPr>
          <w:p w14:paraId="3E72D573" w14:textId="77777777" w:rsidR="002C2B59" w:rsidRDefault="002C2B59" w:rsidP="002C2B59">
            <w:pPr>
              <w:rPr>
                <w:rFonts w:ascii="Arial" w:hAnsi="Arial" w:cs="Arial"/>
              </w:rPr>
            </w:pPr>
          </w:p>
          <w:p w14:paraId="14FA8304" w14:textId="08584C46" w:rsidR="002C2B59" w:rsidRPr="00535C91" w:rsidRDefault="002C2B59" w:rsidP="002C2B59">
            <w:pPr>
              <w:rPr>
                <w:rFonts w:ascii="Arial" w:hAnsi="Arial" w:cs="Arial"/>
              </w:rPr>
            </w:pPr>
            <w:r>
              <w:rPr>
                <w:rFonts w:ascii="Arial" w:hAnsi="Arial" w:cs="Arial"/>
              </w:rPr>
              <w:t>Záruční doba na výrobní závady od okamžiku přechodu vlastnictví ke zboží na kupujícího min.</w:t>
            </w:r>
          </w:p>
        </w:tc>
        <w:tc>
          <w:tcPr>
            <w:tcW w:w="1276" w:type="dxa"/>
            <w:tcBorders>
              <w:top w:val="single" w:sz="4" w:space="0" w:color="auto"/>
              <w:left w:val="single" w:sz="4" w:space="0" w:color="auto"/>
              <w:bottom w:val="single" w:sz="4" w:space="0" w:color="auto"/>
              <w:right w:val="single" w:sz="4" w:space="0" w:color="auto"/>
            </w:tcBorders>
            <w:vAlign w:val="center"/>
          </w:tcPr>
          <w:p w14:paraId="6980FFA6" w14:textId="3F6EA268" w:rsidR="002C2B59" w:rsidRDefault="002C2B59" w:rsidP="002C2B59">
            <w:pPr>
              <w:pStyle w:val="Zkladntext"/>
              <w:spacing w:before="40" w:after="20"/>
              <w:ind w:left="57" w:right="57"/>
              <w:jc w:val="center"/>
              <w:rPr>
                <w:rFonts w:cs="Arial"/>
              </w:rPr>
            </w:pPr>
            <w:r>
              <w:rPr>
                <w:rFonts w:cs="Arial"/>
              </w:rPr>
              <w:t>60 měsíců</w:t>
            </w:r>
          </w:p>
        </w:tc>
        <w:tc>
          <w:tcPr>
            <w:tcW w:w="2126" w:type="dxa"/>
            <w:tcBorders>
              <w:top w:val="single" w:sz="4" w:space="0" w:color="auto"/>
              <w:left w:val="single" w:sz="4" w:space="0" w:color="auto"/>
              <w:bottom w:val="single" w:sz="4" w:space="0" w:color="auto"/>
              <w:right w:val="single" w:sz="4" w:space="0" w:color="auto"/>
            </w:tcBorders>
          </w:tcPr>
          <w:p w14:paraId="14DC8349" w14:textId="3CDCED17" w:rsidR="002C2B59" w:rsidRDefault="002C2B59" w:rsidP="002C2B59">
            <w:pPr>
              <w:pStyle w:val="Zkladntext"/>
              <w:spacing w:before="40" w:after="20"/>
              <w:ind w:left="57"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343BA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2C2B59" w:rsidRPr="00F51DA6" w14:paraId="2703C6F8" w14:textId="77777777" w:rsidTr="00132B62">
        <w:tc>
          <w:tcPr>
            <w:tcW w:w="6795" w:type="dxa"/>
            <w:tcBorders>
              <w:top w:val="single" w:sz="4" w:space="0" w:color="auto"/>
              <w:left w:val="single" w:sz="4" w:space="0" w:color="auto"/>
              <w:bottom w:val="single" w:sz="4" w:space="0" w:color="auto"/>
              <w:right w:val="single" w:sz="4" w:space="0" w:color="auto"/>
            </w:tcBorders>
          </w:tcPr>
          <w:p w14:paraId="760A6882" w14:textId="77777777" w:rsidR="002C2B59" w:rsidRDefault="002C2B59" w:rsidP="002C2B59">
            <w:pPr>
              <w:rPr>
                <w:rFonts w:ascii="Arial" w:hAnsi="Arial" w:cs="Arial"/>
              </w:rPr>
            </w:pPr>
          </w:p>
          <w:p w14:paraId="745BBA64" w14:textId="5030AA84" w:rsidR="002C2B59" w:rsidRDefault="002C2B59" w:rsidP="002C2B59">
            <w:pPr>
              <w:rPr>
                <w:rFonts w:ascii="Arial" w:hAnsi="Arial" w:cs="Arial"/>
              </w:rPr>
            </w:pPr>
            <w:r>
              <w:rPr>
                <w:rFonts w:ascii="Arial" w:hAnsi="Arial" w:cs="Arial"/>
              </w:rPr>
              <w:t>Životnost při zachování požadovaných technických parametrů min.</w:t>
            </w:r>
          </w:p>
        </w:tc>
        <w:tc>
          <w:tcPr>
            <w:tcW w:w="1276" w:type="dxa"/>
            <w:tcBorders>
              <w:top w:val="single" w:sz="4" w:space="0" w:color="auto"/>
              <w:left w:val="single" w:sz="4" w:space="0" w:color="auto"/>
              <w:bottom w:val="single" w:sz="4" w:space="0" w:color="auto"/>
              <w:right w:val="single" w:sz="4" w:space="0" w:color="auto"/>
            </w:tcBorders>
            <w:vAlign w:val="center"/>
          </w:tcPr>
          <w:p w14:paraId="7E0A7D25" w14:textId="632B4F54" w:rsidR="002C2B59" w:rsidRDefault="002C2B59" w:rsidP="002C2B59">
            <w:pPr>
              <w:pStyle w:val="Zkladntext"/>
              <w:spacing w:before="40" w:after="20"/>
              <w:ind w:left="57" w:right="57"/>
              <w:jc w:val="center"/>
              <w:rPr>
                <w:rFonts w:cs="Arial"/>
              </w:rPr>
            </w:pPr>
            <w:r>
              <w:rPr>
                <w:rFonts w:cs="Arial"/>
              </w:rPr>
              <w:t>15 let</w:t>
            </w:r>
          </w:p>
        </w:tc>
        <w:tc>
          <w:tcPr>
            <w:tcW w:w="2126" w:type="dxa"/>
            <w:tcBorders>
              <w:top w:val="single" w:sz="4" w:space="0" w:color="auto"/>
              <w:left w:val="single" w:sz="4" w:space="0" w:color="auto"/>
              <w:bottom w:val="single" w:sz="4" w:space="0" w:color="auto"/>
              <w:right w:val="single" w:sz="4" w:space="0" w:color="auto"/>
            </w:tcBorders>
          </w:tcPr>
          <w:p w14:paraId="736FE727" w14:textId="11163397" w:rsidR="002C2B59" w:rsidRPr="007D7340" w:rsidRDefault="002C2B59" w:rsidP="002C2B59">
            <w:pPr>
              <w:pStyle w:val="Zkladntext"/>
              <w:spacing w:before="40" w:after="20"/>
              <w:ind w:left="57"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343BA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2C2B59" w:rsidRPr="00F51DA6" w14:paraId="5DD7FF8F"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2F4DFC62" w14:textId="0F01E3E4" w:rsidR="002C2B59" w:rsidRPr="002F167D" w:rsidRDefault="002C2B59" w:rsidP="002C2B59">
            <w:pPr>
              <w:pStyle w:val="Zkladntext"/>
              <w:spacing w:before="40" w:after="20"/>
              <w:ind w:left="57" w:right="57"/>
              <w:jc w:val="left"/>
              <w:rPr>
                <w:rFonts w:cs="Arial"/>
                <w:b/>
                <w:bCs/>
                <w:iCs/>
                <w:snapToGrid w:val="0"/>
                <w:color w:val="000000"/>
                <w:szCs w:val="22"/>
                <w:highlight w:val="lightGray"/>
              </w:rPr>
            </w:pPr>
            <w:r w:rsidRPr="002F167D">
              <w:rPr>
                <w:rFonts w:cs="Arial"/>
                <w:b/>
                <w:bCs/>
                <w:iCs/>
                <w:snapToGrid w:val="0"/>
                <w:color w:val="000000"/>
                <w:szCs w:val="22"/>
              </w:rPr>
              <w:t>Pozáruční servis</w:t>
            </w:r>
          </w:p>
        </w:tc>
      </w:tr>
      <w:tr w:rsidR="002C2B59" w:rsidRPr="00F51DA6" w14:paraId="04C82320" w14:textId="77777777" w:rsidTr="00132B62">
        <w:tc>
          <w:tcPr>
            <w:tcW w:w="6795" w:type="dxa"/>
            <w:tcBorders>
              <w:top w:val="single" w:sz="4" w:space="0" w:color="auto"/>
              <w:left w:val="single" w:sz="4" w:space="0" w:color="auto"/>
              <w:bottom w:val="single" w:sz="4" w:space="0" w:color="auto"/>
              <w:right w:val="single" w:sz="4" w:space="0" w:color="auto"/>
            </w:tcBorders>
          </w:tcPr>
          <w:p w14:paraId="1042AC7F" w14:textId="77777777" w:rsidR="002C2B59" w:rsidRDefault="002C2B59" w:rsidP="002C2B59">
            <w:pPr>
              <w:jc w:val="both"/>
              <w:rPr>
                <w:rFonts w:ascii="Arial" w:hAnsi="Arial" w:cs="Arial"/>
              </w:rPr>
            </w:pPr>
            <w:r w:rsidRPr="00705CD7">
              <w:rPr>
                <w:rFonts w:ascii="Arial" w:hAnsi="Arial" w:cs="Arial"/>
              </w:rPr>
              <w:t>Dodavatel se zavazuje poskytovat pozáruční servis na HW zařízení, které je předmětem této VZ, v době trvání 5 let od uplynutí záruční doby každého dodaného a nainstalovaného zařízení.</w:t>
            </w:r>
          </w:p>
          <w:p w14:paraId="7E6E0BA8" w14:textId="544CC296" w:rsidR="002C2B59" w:rsidRDefault="002C2B59" w:rsidP="002C2B59">
            <w:pPr>
              <w:jc w:val="both"/>
              <w:rPr>
                <w:rFonts w:ascii="Arial" w:hAnsi="Arial" w:cs="Arial"/>
              </w:rPr>
            </w:pPr>
            <w:r>
              <w:rPr>
                <w:rFonts w:ascii="Arial" w:hAnsi="Arial" w:cs="Arial"/>
              </w:rPr>
              <w:t>Při poruše zařízení dojde k jeho demontování Zadavatelem a odesláním Dodavateli. Dodavatel musí do 14 kalendářních dnů od převzetí zařízení navrhnout a nacenit opravu zařízení. Oprava zařízení musí být provedena do měsíce od obdržení objednávky na opravu zařízení.</w:t>
            </w:r>
          </w:p>
        </w:tc>
        <w:tc>
          <w:tcPr>
            <w:tcW w:w="1276" w:type="dxa"/>
            <w:tcBorders>
              <w:top w:val="single" w:sz="4" w:space="0" w:color="auto"/>
              <w:left w:val="single" w:sz="4" w:space="0" w:color="auto"/>
              <w:bottom w:val="single" w:sz="4" w:space="0" w:color="auto"/>
              <w:right w:val="single" w:sz="4" w:space="0" w:color="auto"/>
            </w:tcBorders>
            <w:vAlign w:val="center"/>
          </w:tcPr>
          <w:p w14:paraId="5EC228B6" w14:textId="599BBACE" w:rsidR="002C2B59" w:rsidRDefault="002C2B59" w:rsidP="002C2B59">
            <w:pPr>
              <w:pStyle w:val="Zkladntext"/>
              <w:spacing w:before="40" w:after="20"/>
              <w:ind w:left="57" w:right="57"/>
              <w:jc w:val="center"/>
              <w:rPr>
                <w:rFonts w:cs="Arial"/>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59A0B18C" w14:textId="465A5A09" w:rsidR="002C2B59" w:rsidRPr="007D7340" w:rsidRDefault="002C2B59" w:rsidP="002C2B5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0F38688A" w14:textId="77777777" w:rsidR="00DD66F5" w:rsidRDefault="00DD66F5" w:rsidP="00DD66F5">
      <w:pPr>
        <w:spacing w:before="120"/>
        <w:rPr>
          <w:rFonts w:ascii="Arial" w:hAnsi="Arial" w:cs="Arial"/>
          <w:b/>
          <w:noProof w:val="0"/>
          <w:szCs w:val="22"/>
        </w:rPr>
      </w:pPr>
    </w:p>
    <w:p w14:paraId="332C52FB" w14:textId="27315EE7" w:rsidR="0028570B" w:rsidRPr="0028570B" w:rsidRDefault="0028570B" w:rsidP="00DD66F5">
      <w:pPr>
        <w:spacing w:before="120"/>
        <w:rPr>
          <w:rFonts w:ascii="Arial" w:hAnsi="Arial" w:cs="Arial"/>
          <w:b/>
          <w:noProof w:val="0"/>
          <w:szCs w:val="22"/>
        </w:rPr>
      </w:pPr>
      <w:r w:rsidRPr="0028570B">
        <w:rPr>
          <w:rFonts w:ascii="Arial" w:hAnsi="Arial" w:cs="Arial"/>
          <w:b/>
          <w:noProof w:val="0"/>
          <w:szCs w:val="22"/>
        </w:rPr>
        <w:t xml:space="preserve">Kybernetická </w:t>
      </w:r>
      <w:r w:rsidR="00DD66F5" w:rsidRPr="0028570B">
        <w:rPr>
          <w:rFonts w:ascii="Arial" w:hAnsi="Arial" w:cs="Arial"/>
          <w:b/>
          <w:noProof w:val="0"/>
          <w:szCs w:val="22"/>
        </w:rPr>
        <w:t>bezpečnost</w:t>
      </w:r>
    </w:p>
    <w:tbl>
      <w:tblPr>
        <w:tblW w:w="9701"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C21709" w:rsidRPr="00CD6B0F" w14:paraId="166BF47D" w14:textId="77777777" w:rsidTr="00535C91">
        <w:trPr>
          <w:trHeight w:val="787"/>
          <w:tblHeader/>
        </w:trPr>
        <w:tc>
          <w:tcPr>
            <w:tcW w:w="6157" w:type="dxa"/>
            <w:tcBorders>
              <w:top w:val="single" w:sz="4" w:space="0" w:color="auto"/>
              <w:left w:val="single" w:sz="4" w:space="0" w:color="auto"/>
              <w:bottom w:val="nil"/>
              <w:right w:val="nil"/>
            </w:tcBorders>
            <w:vAlign w:val="center"/>
          </w:tcPr>
          <w:p w14:paraId="48E5636D" w14:textId="77777777" w:rsidR="00C21709" w:rsidRPr="00CD6B0F" w:rsidDel="008A7B43" w:rsidRDefault="00C21709" w:rsidP="00C21709">
            <w:pPr>
              <w:pStyle w:val="Zkladn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276" w:type="dxa"/>
            <w:tcBorders>
              <w:top w:val="single" w:sz="4" w:space="0" w:color="auto"/>
              <w:left w:val="single" w:sz="4" w:space="0" w:color="auto"/>
              <w:bottom w:val="nil"/>
              <w:right w:val="single" w:sz="4" w:space="0" w:color="auto"/>
            </w:tcBorders>
            <w:vAlign w:val="center"/>
          </w:tcPr>
          <w:p w14:paraId="232432A2" w14:textId="4D7425B0" w:rsidR="00C21709" w:rsidRPr="00CD6B0F" w:rsidDel="00672EF4" w:rsidRDefault="00C21709" w:rsidP="00865C7E">
            <w:pPr>
              <w:pStyle w:val="Zkladntext"/>
              <w:spacing w:before="40" w:after="20"/>
              <w:ind w:left="57" w:right="57"/>
              <w:rPr>
                <w:rFonts w:cs="Arial"/>
                <w:b/>
                <w:szCs w:val="22"/>
              </w:rPr>
            </w:pPr>
            <w:r w:rsidRPr="00CD6B0F">
              <w:rPr>
                <w:rFonts w:cs="Arial"/>
                <w:b/>
                <w:snapToGrid w:val="0"/>
                <w:color w:val="000000"/>
                <w:szCs w:val="22"/>
              </w:rPr>
              <w:t>Požadavek zadavatele</w:t>
            </w:r>
          </w:p>
        </w:tc>
        <w:tc>
          <w:tcPr>
            <w:tcW w:w="2268" w:type="dxa"/>
            <w:tcBorders>
              <w:top w:val="single" w:sz="4" w:space="0" w:color="auto"/>
              <w:left w:val="single" w:sz="4" w:space="0" w:color="auto"/>
              <w:bottom w:val="nil"/>
              <w:right w:val="single" w:sz="4" w:space="0" w:color="auto"/>
            </w:tcBorders>
            <w:vAlign w:val="center"/>
          </w:tcPr>
          <w:p w14:paraId="3EB73B55" w14:textId="47FCEE2D" w:rsidR="00C21709" w:rsidRPr="00CD6B0F" w:rsidDel="00672EF4" w:rsidRDefault="00C21709" w:rsidP="00C21709">
            <w:pPr>
              <w:pStyle w:val="Zkladn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w:t>
            </w:r>
          </w:p>
        </w:tc>
      </w:tr>
      <w:tr w:rsidR="00865C7E" w:rsidRPr="00CD6B0F" w14:paraId="43508333"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468F1343" w14:textId="46B52F9F" w:rsidR="00865C7E" w:rsidRPr="00C21709" w:rsidRDefault="00865C7E" w:rsidP="00865C7E">
            <w:pPr>
              <w:jc w:val="both"/>
              <w:rPr>
                <w:rFonts w:ascii="Arial" w:hAnsi="Arial" w:cs="Arial"/>
                <w:szCs w:val="22"/>
              </w:rPr>
            </w:pPr>
            <w:r w:rsidRPr="00FA2D0D">
              <w:rPr>
                <w:rFonts w:ascii="Arial" w:hAnsi="Arial" w:cs="Arial"/>
              </w:rPr>
              <w:t xml:space="preserve">Všechny komponenty systému musí být záplatovatelné a aktualizovatelné. </w:t>
            </w:r>
            <w:bookmarkStart w:id="1" w:name="_Hlk29370081"/>
            <w:bookmarkStart w:id="2" w:name="_Hlk29377978"/>
            <w:r w:rsidRPr="00FA2D0D">
              <w:rPr>
                <w:rFonts w:ascii="Arial" w:hAnsi="Arial" w:cs="Arial"/>
              </w:rPr>
              <w:t xml:space="preserve">Dodavatel je povinen poskytnout dostatečně bezpečné metody pro ověření a kontrolu integrity aktualizačních balíčků </w:t>
            </w:r>
            <w:bookmarkStart w:id="3" w:name="_Hlk45270592"/>
            <w:r w:rsidRPr="00FA2D0D">
              <w:rPr>
                <w:rFonts w:ascii="Arial" w:hAnsi="Arial" w:cs="Arial"/>
              </w:rPr>
              <w:t>(např.</w:t>
            </w:r>
            <w:bookmarkEnd w:id="1"/>
            <w:r w:rsidRPr="00FA2D0D">
              <w:rPr>
                <w:rFonts w:ascii="Arial" w:hAnsi="Arial" w:cs="Arial"/>
              </w:rPr>
              <w:t xml:space="preserve"> kontrolní součty SHA-2 </w:t>
            </w:r>
            <w:bookmarkStart w:id="4" w:name="_Hlk45270570"/>
            <w:r w:rsidRPr="00FA2D0D">
              <w:rPr>
                <w:rFonts w:ascii="Arial" w:hAnsi="Arial" w:cs="Arial"/>
              </w:rPr>
              <w:t>nebo balíčky podepsané certifikátem</w:t>
            </w:r>
            <w:bookmarkEnd w:id="4"/>
            <w:r w:rsidRPr="00FA2D0D">
              <w:rPr>
                <w:rFonts w:ascii="Arial" w:hAnsi="Arial" w:cs="Arial"/>
              </w:rPr>
              <w:t>)</w:t>
            </w:r>
            <w:bookmarkEnd w:id="3"/>
            <w:r w:rsidRPr="00FA2D0D">
              <w:rPr>
                <w:rFonts w:ascii="Arial" w:hAnsi="Arial" w:cs="Arial"/>
              </w:rPr>
              <w:t>.</w:t>
            </w:r>
            <w:bookmarkEnd w:id="2"/>
          </w:p>
        </w:tc>
        <w:tc>
          <w:tcPr>
            <w:tcW w:w="1276" w:type="dxa"/>
            <w:tcBorders>
              <w:top w:val="single" w:sz="4" w:space="0" w:color="auto"/>
              <w:left w:val="single" w:sz="4" w:space="0" w:color="auto"/>
              <w:bottom w:val="single" w:sz="4" w:space="0" w:color="auto"/>
              <w:right w:val="single" w:sz="4" w:space="0" w:color="auto"/>
            </w:tcBorders>
            <w:vAlign w:val="center"/>
          </w:tcPr>
          <w:p w14:paraId="79E2BF7D" w14:textId="72E36434" w:rsidR="00865C7E" w:rsidRPr="00003730" w:rsidRDefault="00865C7E" w:rsidP="00865C7E">
            <w:pPr>
              <w:pStyle w:val="Zkladntext"/>
              <w:spacing w:before="40" w:after="2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AD90990" w14:textId="18882697" w:rsidR="00865C7E" w:rsidRPr="00865C7E" w:rsidRDefault="00865C7E" w:rsidP="009E5B39">
            <w:pPr>
              <w:pStyle w:val="Zkladntext"/>
              <w:spacing w:before="40" w:after="20"/>
              <w:ind w:left="57" w:right="57"/>
              <w:jc w:val="center"/>
              <w:rPr>
                <w:rFonts w:cs="Arial"/>
                <w:szCs w:val="22"/>
              </w:rPr>
            </w:pPr>
            <w:r w:rsidRPr="009E5B39">
              <w:rPr>
                <w:rFonts w:cs="Arial"/>
                <w:i/>
                <w:snapToGrid w:val="0"/>
                <w:color w:val="000000"/>
                <w:szCs w:val="22"/>
                <w:highlight w:val="lightGray"/>
              </w:rPr>
              <w:t>[ANO/NE]</w:t>
            </w:r>
          </w:p>
        </w:tc>
      </w:tr>
      <w:tr w:rsidR="009E5B39" w:rsidRPr="00CD6B0F" w14:paraId="1B90ED61"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02C6039D" w14:textId="55C2B371" w:rsidR="009E5B39" w:rsidRPr="00C21709" w:rsidRDefault="009E5B39" w:rsidP="009E5B39">
            <w:pPr>
              <w:jc w:val="both"/>
              <w:rPr>
                <w:rFonts w:ascii="Arial" w:hAnsi="Arial" w:cs="Arial"/>
                <w:szCs w:val="22"/>
              </w:rPr>
            </w:pPr>
            <w:bookmarkStart w:id="5" w:name="_Hlk28952827"/>
            <w:bookmarkStart w:id="6" w:name="_Hlk28952019"/>
            <w:r w:rsidRPr="00FA2D0D">
              <w:rPr>
                <w:rFonts w:ascii="Arial" w:hAnsi="Arial" w:cs="Arial"/>
              </w:rPr>
              <w:t>Pro firmware a software musí být přijata dostatečná bezpečnostní opatření, aby byla zajištěna celková softwarová integrita (není možné neoprávněně změnit konfiguraci anebo zdrojový kód software).</w:t>
            </w:r>
            <w:bookmarkEnd w:id="5"/>
            <w:bookmarkEnd w:id="6"/>
          </w:p>
        </w:tc>
        <w:tc>
          <w:tcPr>
            <w:tcW w:w="1276" w:type="dxa"/>
            <w:tcBorders>
              <w:top w:val="single" w:sz="4" w:space="0" w:color="auto"/>
              <w:left w:val="single" w:sz="4" w:space="0" w:color="auto"/>
              <w:bottom w:val="single" w:sz="4" w:space="0" w:color="auto"/>
              <w:right w:val="single" w:sz="4" w:space="0" w:color="auto"/>
            </w:tcBorders>
            <w:vAlign w:val="center"/>
          </w:tcPr>
          <w:p w14:paraId="0185477A" w14:textId="0600104D" w:rsidR="009E5B39" w:rsidRPr="00003730" w:rsidRDefault="009E5B39" w:rsidP="009E5B39">
            <w:pPr>
              <w:pStyle w:val="Zkladntext"/>
              <w:spacing w:before="60" w:after="60"/>
              <w:ind w:left="57" w:right="57"/>
              <w:jc w:val="center"/>
              <w:rPr>
                <w:rFonts w:cs="Arial"/>
                <w:snapToGrid w:val="0"/>
                <w:color w:val="000000"/>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113B197" w14:textId="4B7DFE2A" w:rsidR="009E5B39" w:rsidRPr="00003730" w:rsidRDefault="009E5B39" w:rsidP="009E5B39">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9E5B39" w:rsidRPr="00CD6B0F" w14:paraId="08CF2462"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21EF6EE4" w14:textId="5BF70EB4" w:rsidR="009E5B39" w:rsidRPr="00C21709" w:rsidRDefault="009E5B39" w:rsidP="009E5B39">
            <w:pPr>
              <w:jc w:val="both"/>
              <w:rPr>
                <w:rFonts w:ascii="Arial" w:hAnsi="Arial" w:cs="Arial"/>
                <w:szCs w:val="22"/>
              </w:rPr>
            </w:pPr>
            <w:bookmarkStart w:id="7" w:name="_Hlk28952871"/>
            <w:r w:rsidRPr="00FA2D0D">
              <w:rPr>
                <w:rFonts w:ascii="Arial" w:hAnsi="Arial" w:cs="Arial"/>
              </w:rPr>
              <w:t>Systém a všechny jeho komponenty musí být před nasazením do provozu aktualizovány na poslední verzi vydanou výrobcem s ověřenou funkcionalitou výrobcem k datu nasazení do provozu. Navíc musí být instalovány nejnovější bezpečnostní záplaty a servisní balíčky s ověřenou funkcionalitou zařízení.</w:t>
            </w:r>
            <w:bookmarkEnd w:id="7"/>
          </w:p>
        </w:tc>
        <w:tc>
          <w:tcPr>
            <w:tcW w:w="1276" w:type="dxa"/>
            <w:tcBorders>
              <w:top w:val="single" w:sz="4" w:space="0" w:color="auto"/>
              <w:left w:val="single" w:sz="4" w:space="0" w:color="auto"/>
              <w:bottom w:val="single" w:sz="4" w:space="0" w:color="auto"/>
              <w:right w:val="single" w:sz="4" w:space="0" w:color="auto"/>
            </w:tcBorders>
            <w:vAlign w:val="center"/>
          </w:tcPr>
          <w:p w14:paraId="797DF3B2" w14:textId="4FA74877" w:rsidR="009E5B39" w:rsidRPr="00003730" w:rsidRDefault="009E5B39" w:rsidP="009E5B39">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FFAEFD1" w14:textId="5F93CF5A" w:rsidR="009E5B39" w:rsidRPr="00003730" w:rsidRDefault="009E5B39" w:rsidP="009E5B39">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9E5B39" w:rsidRPr="00CD6B0F" w14:paraId="3705CC27"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0DB37608" w14:textId="44531290" w:rsidR="009E5B39" w:rsidRPr="00C21709" w:rsidRDefault="003A181E" w:rsidP="009E5B39">
            <w:pPr>
              <w:rPr>
                <w:rFonts w:ascii="Arial" w:hAnsi="Arial" w:cs="Arial"/>
                <w:szCs w:val="22"/>
              </w:rPr>
            </w:pPr>
            <w:bookmarkStart w:id="8" w:name="_Hlk28949947"/>
            <w:r>
              <w:rPr>
                <w:rFonts w:ascii="Arial" w:hAnsi="Arial" w:cs="Arial"/>
              </w:rPr>
              <w:t>Musí</w:t>
            </w:r>
            <w:r w:rsidR="009E5B39" w:rsidRPr="00FA2D0D">
              <w:rPr>
                <w:rFonts w:ascii="Arial" w:hAnsi="Arial" w:cs="Arial"/>
              </w:rPr>
              <w:t xml:space="preserve"> být možné, aby provozní personál, který provádí správu, instaloval záplaty a aktualizace.</w:t>
            </w:r>
            <w:bookmarkEnd w:id="8"/>
          </w:p>
        </w:tc>
        <w:tc>
          <w:tcPr>
            <w:tcW w:w="1276" w:type="dxa"/>
            <w:tcBorders>
              <w:top w:val="single" w:sz="4" w:space="0" w:color="auto"/>
              <w:left w:val="single" w:sz="4" w:space="0" w:color="auto"/>
              <w:bottom w:val="single" w:sz="4" w:space="0" w:color="auto"/>
              <w:right w:val="single" w:sz="4" w:space="0" w:color="auto"/>
            </w:tcBorders>
            <w:vAlign w:val="center"/>
          </w:tcPr>
          <w:p w14:paraId="38C3CDC0" w14:textId="16084C34" w:rsidR="009E5B39" w:rsidRPr="00003730" w:rsidRDefault="009E5B39" w:rsidP="009E5B39">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AB9051B" w14:textId="57601126" w:rsidR="009E5B39" w:rsidRPr="00003730" w:rsidRDefault="009E5B39" w:rsidP="009E5B39">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7E8CA91F"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7475CADB" w14:textId="2E87E741" w:rsidR="003A181E" w:rsidRPr="00C21709" w:rsidRDefault="003A181E" w:rsidP="003A181E">
            <w:pPr>
              <w:jc w:val="both"/>
              <w:rPr>
                <w:rFonts w:ascii="Arial" w:hAnsi="Arial" w:cs="Arial"/>
                <w:szCs w:val="22"/>
              </w:rPr>
            </w:pPr>
            <w:bookmarkStart w:id="9" w:name="_Hlk4495100"/>
            <w:bookmarkStart w:id="10" w:name="_Hlk28950087"/>
            <w:bookmarkStart w:id="11" w:name="_Hlk28950102"/>
            <w:bookmarkStart w:id="12" w:name="_Hlk28952099"/>
            <w:bookmarkStart w:id="13" w:name="_Hlk28952912"/>
            <w:r w:rsidRPr="00FA2D0D">
              <w:rPr>
                <w:rFonts w:ascii="Arial" w:hAnsi="Arial" w:cs="Arial"/>
              </w:rPr>
              <w:t>U všech komponent základního systému musí být při dodávce proveden bezpečnostní hardening</w:t>
            </w:r>
            <w:bookmarkEnd w:id="9"/>
            <w:r w:rsidRPr="00FA2D0D">
              <w:rPr>
                <w:rFonts w:ascii="Arial" w:hAnsi="Arial" w:cs="Arial"/>
              </w:rPr>
              <w:t xml:space="preserve"> (například: smazání nepotřebných výchozích uživatelů a účtů, odinstalace nebo vypnutí nepotřebných programů a utilit, zakázání nepotřebných síťových protokolů, vypnutí nepotřebných nebo potenciálně nebezpečných služeb (telnet, RSH, …)</w:t>
            </w:r>
            <w:bookmarkEnd w:id="10"/>
            <w:r w:rsidRPr="00FA2D0D">
              <w:rPr>
                <w:rFonts w:ascii="Arial" w:hAnsi="Arial" w:cs="Arial"/>
              </w:rPr>
              <w:t xml:space="preserve">). </w:t>
            </w:r>
            <w:bookmarkStart w:id="14" w:name="_Hlk28950134"/>
            <w:bookmarkEnd w:id="11"/>
            <w:r w:rsidRPr="00FA2D0D">
              <w:rPr>
                <w:rFonts w:ascii="Arial" w:hAnsi="Arial" w:cs="Arial"/>
              </w:rPr>
              <w:t xml:space="preserve">Tyto komponenty </w:t>
            </w:r>
            <w:r w:rsidRPr="00FA2D0D">
              <w:rPr>
                <w:rFonts w:ascii="Arial" w:hAnsi="Arial" w:cs="Arial"/>
              </w:rPr>
              <w:lastRenderedPageBreak/>
              <w:t>budou odstraněny nebo, pokud to technicky není možné, trvale zakázány a zabezpečeny proti náhodné reaktivaci, pokud nemají vliv na funkci a bezpečnost zařízení. Zabezpečení a základní konfigurace všech komponent systému musí být zdokumentována.</w:t>
            </w:r>
            <w:bookmarkEnd w:id="12"/>
            <w:bookmarkEnd w:id="13"/>
            <w:bookmarkEnd w:id="14"/>
          </w:p>
        </w:tc>
        <w:tc>
          <w:tcPr>
            <w:tcW w:w="1276" w:type="dxa"/>
            <w:tcBorders>
              <w:top w:val="single" w:sz="4" w:space="0" w:color="auto"/>
              <w:left w:val="single" w:sz="4" w:space="0" w:color="auto"/>
              <w:bottom w:val="single" w:sz="4" w:space="0" w:color="auto"/>
              <w:right w:val="single" w:sz="4" w:space="0" w:color="auto"/>
            </w:tcBorders>
            <w:vAlign w:val="center"/>
          </w:tcPr>
          <w:p w14:paraId="65F439D4" w14:textId="11B37CA0" w:rsidR="003A181E" w:rsidRPr="00003730" w:rsidRDefault="003A181E" w:rsidP="003A181E">
            <w:pPr>
              <w:pStyle w:val="Zkladntext"/>
              <w:spacing w:before="60" w:after="60"/>
              <w:ind w:left="57" w:right="57"/>
              <w:jc w:val="center"/>
              <w:rPr>
                <w:rFonts w:cs="Arial"/>
                <w:szCs w:val="22"/>
              </w:rPr>
            </w:pPr>
            <w:r>
              <w:rPr>
                <w:rFonts w:cs="Arial"/>
                <w:szCs w:val="22"/>
              </w:rPr>
              <w:lastRenderedPageBreak/>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55B6709" w14:textId="2DC0BB1A"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134B2FAD"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2E39C90" w14:textId="659E571C" w:rsidR="003A181E" w:rsidRPr="00C21709" w:rsidRDefault="003A181E" w:rsidP="003A181E">
            <w:pPr>
              <w:jc w:val="both"/>
              <w:rPr>
                <w:rFonts w:ascii="Arial" w:hAnsi="Arial" w:cs="Arial"/>
                <w:szCs w:val="22"/>
              </w:rPr>
            </w:pPr>
            <w:r w:rsidRPr="00FA2D0D">
              <w:rPr>
                <w:rFonts w:ascii="Arial" w:hAnsi="Arial" w:cs="Arial"/>
                <w:szCs w:val="24"/>
              </w:rPr>
              <w:t xml:space="preserve">Veškerým konfiguračným aktivitám prováděných lokálně nebo vzdáleně (např. SSH, RDP, atd) </w:t>
            </w:r>
            <w:r w:rsidRPr="00FA2D0D">
              <w:rPr>
                <w:rFonts w:ascii="Arial" w:hAnsi="Arial" w:cs="Arial"/>
              </w:rPr>
              <w:t xml:space="preserve">musí předcházet jednoznačná autentizace. </w:t>
            </w:r>
            <w:bookmarkStart w:id="15" w:name="_Hlk28952970"/>
            <w:r w:rsidRPr="00FA2D0D">
              <w:rPr>
                <w:rFonts w:ascii="Arial" w:hAnsi="Arial" w:cs="Arial"/>
              </w:rPr>
              <w:t>Autentizace musí být založena na použití jména a hesla nebo certifikátu.</w:t>
            </w:r>
            <w:bookmarkEnd w:id="15"/>
          </w:p>
        </w:tc>
        <w:tc>
          <w:tcPr>
            <w:tcW w:w="1276" w:type="dxa"/>
            <w:tcBorders>
              <w:top w:val="single" w:sz="4" w:space="0" w:color="auto"/>
              <w:left w:val="single" w:sz="4" w:space="0" w:color="auto"/>
              <w:bottom w:val="single" w:sz="4" w:space="0" w:color="auto"/>
              <w:right w:val="single" w:sz="4" w:space="0" w:color="auto"/>
            </w:tcBorders>
            <w:vAlign w:val="center"/>
          </w:tcPr>
          <w:p w14:paraId="60FA0A44" w14:textId="04BAFE03"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368B741" w14:textId="14AF5C02"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19DF7597"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4670CB73" w14:textId="69472978" w:rsidR="003A181E" w:rsidRPr="00C21709" w:rsidRDefault="003A181E" w:rsidP="003A181E">
            <w:pPr>
              <w:spacing w:after="160" w:line="259" w:lineRule="auto"/>
              <w:jc w:val="both"/>
              <w:rPr>
                <w:rFonts w:ascii="Arial" w:hAnsi="Arial" w:cs="Arial"/>
                <w:szCs w:val="22"/>
              </w:rPr>
            </w:pPr>
            <w:bookmarkStart w:id="16" w:name="_Hlk28952991"/>
            <w:r w:rsidRPr="00FA2D0D">
              <w:rPr>
                <w:rFonts w:ascii="Arial" w:hAnsi="Arial" w:cs="Arial"/>
              </w:rPr>
              <w:t>Procesy autorizace a autentizace musí být implementovány tak, aby byla zajištěna ochrana před neautorizovaným přístupem. Všechny komponenty systému musí mít funkční mechanismy, které umožní bezpečné a reprodukovatelné přihlášení, odhlášení a přepínání uživatelů mezi sebou při plném provozu systému.</w:t>
            </w:r>
            <w:bookmarkEnd w:id="16"/>
          </w:p>
        </w:tc>
        <w:tc>
          <w:tcPr>
            <w:tcW w:w="1276" w:type="dxa"/>
            <w:tcBorders>
              <w:top w:val="single" w:sz="4" w:space="0" w:color="auto"/>
              <w:left w:val="single" w:sz="4" w:space="0" w:color="auto"/>
              <w:bottom w:val="single" w:sz="4" w:space="0" w:color="auto"/>
              <w:right w:val="single" w:sz="4" w:space="0" w:color="auto"/>
            </w:tcBorders>
            <w:vAlign w:val="center"/>
          </w:tcPr>
          <w:p w14:paraId="7039DF2E" w14:textId="4DE1C50D"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733D0D5" w14:textId="69517443"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50AA2906"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518EBFEB" w14:textId="77777777" w:rsidR="003A181E" w:rsidRPr="00785BE0" w:rsidRDefault="003A181E" w:rsidP="003A181E">
            <w:pPr>
              <w:spacing w:after="100" w:afterAutospacing="1" w:line="276" w:lineRule="auto"/>
              <w:jc w:val="both"/>
              <w:rPr>
                <w:rFonts w:ascii="Arial" w:hAnsi="Arial" w:cs="Arial"/>
              </w:rPr>
            </w:pPr>
            <w:bookmarkStart w:id="17" w:name="_Hlk4495160"/>
            <w:r w:rsidRPr="00785BE0">
              <w:rPr>
                <w:rFonts w:ascii="Arial" w:hAnsi="Arial" w:cs="Arial"/>
              </w:rPr>
              <w:t>Události v systému musí být evidovány do deníku událostí (log file). Záznamy událostí musí minimálně obsahovat datum a čas včetně specifikace časového pásma, typ činnosti, identifikaci technického aktiva, které činnost zaznamenalo, jednoznačnou identifikaci účtu, pod kterým byla činnost provedena, jednoznačnou síťovou identifikaci zařízení původce a úspěšnost nebo neúspěšnost činnosti. Musí být zaznamenávané minimálně tyto události (to, co má smysl logovat po dohodě s útvarem Kybernetické a fyzické bezpečnosti E.ON Distribuce):</w:t>
            </w:r>
          </w:p>
          <w:bookmarkEnd w:id="17"/>
          <w:p w14:paraId="6C65896A" w14:textId="77777777" w:rsidR="003A181E" w:rsidRPr="00FA2D0D" w:rsidRDefault="003A181E" w:rsidP="003A181E">
            <w:pPr>
              <w:pStyle w:val="Odstavecseseznamem"/>
              <w:numPr>
                <w:ilvl w:val="1"/>
                <w:numId w:val="13"/>
              </w:numPr>
              <w:spacing w:after="160" w:line="276" w:lineRule="auto"/>
              <w:rPr>
                <w:rFonts w:ascii="Arial" w:hAnsi="Arial" w:cs="Arial"/>
              </w:rPr>
            </w:pPr>
            <w:r w:rsidRPr="00FA2D0D">
              <w:rPr>
                <w:rFonts w:ascii="Arial" w:hAnsi="Arial" w:cs="Arial"/>
              </w:rPr>
              <w:t xml:space="preserve">Přihlašování a odhlašování ke všem účtům, a to včetně neúspěšných pokusů, </w:t>
            </w:r>
          </w:p>
          <w:p w14:paraId="0E5588B1" w14:textId="77777777" w:rsidR="003A181E" w:rsidRPr="00FA2D0D" w:rsidRDefault="003A181E" w:rsidP="003A181E">
            <w:pPr>
              <w:pStyle w:val="Odstavecseseznamem"/>
              <w:numPr>
                <w:ilvl w:val="1"/>
                <w:numId w:val="13"/>
              </w:numPr>
              <w:spacing w:after="160" w:line="276" w:lineRule="auto"/>
              <w:rPr>
                <w:rFonts w:ascii="Arial" w:hAnsi="Arial" w:cs="Arial"/>
              </w:rPr>
            </w:pPr>
            <w:r w:rsidRPr="00FA2D0D">
              <w:rPr>
                <w:rFonts w:ascii="Arial" w:hAnsi="Arial" w:cs="Arial"/>
              </w:rPr>
              <w:t>Činnosti provedené administrátory,</w:t>
            </w:r>
          </w:p>
          <w:p w14:paraId="0269B869" w14:textId="77777777" w:rsidR="003A181E" w:rsidRPr="00FA2D0D" w:rsidRDefault="003A181E" w:rsidP="003A181E">
            <w:pPr>
              <w:pStyle w:val="Odstavecseseznamem"/>
              <w:numPr>
                <w:ilvl w:val="1"/>
                <w:numId w:val="13"/>
              </w:numPr>
              <w:spacing w:after="160" w:line="276" w:lineRule="auto"/>
              <w:rPr>
                <w:rFonts w:ascii="Arial" w:hAnsi="Arial" w:cs="Arial"/>
              </w:rPr>
            </w:pPr>
            <w:r w:rsidRPr="00FA2D0D">
              <w:rPr>
                <w:rFonts w:ascii="Arial" w:hAnsi="Arial" w:cs="Arial"/>
              </w:rPr>
              <w:t>Úspěšné i neúspěšné manipulace s účty, oprávněními a právy,</w:t>
            </w:r>
          </w:p>
          <w:p w14:paraId="2CD439E9" w14:textId="77777777" w:rsidR="003A181E" w:rsidRPr="00FA2D0D" w:rsidRDefault="003A181E" w:rsidP="003A181E">
            <w:pPr>
              <w:pStyle w:val="Odstavecseseznamem"/>
              <w:numPr>
                <w:ilvl w:val="1"/>
                <w:numId w:val="13"/>
              </w:numPr>
              <w:spacing w:after="160" w:line="276" w:lineRule="auto"/>
              <w:rPr>
                <w:rFonts w:ascii="Arial" w:hAnsi="Arial" w:cs="Arial"/>
              </w:rPr>
            </w:pPr>
            <w:r w:rsidRPr="00FA2D0D">
              <w:rPr>
                <w:rFonts w:ascii="Arial" w:hAnsi="Arial" w:cs="Arial"/>
              </w:rPr>
              <w:t>Neprovedení činností v důsledku nedostatku přístupových práv a oprávnění,</w:t>
            </w:r>
          </w:p>
          <w:p w14:paraId="64BE681A" w14:textId="77777777" w:rsidR="003A181E" w:rsidRPr="00FA2D0D" w:rsidRDefault="003A181E" w:rsidP="003A181E">
            <w:pPr>
              <w:pStyle w:val="Odstavecseseznamem"/>
              <w:numPr>
                <w:ilvl w:val="1"/>
                <w:numId w:val="13"/>
              </w:numPr>
              <w:spacing w:after="160" w:line="276" w:lineRule="auto"/>
              <w:rPr>
                <w:rFonts w:ascii="Arial" w:hAnsi="Arial" w:cs="Arial"/>
              </w:rPr>
            </w:pPr>
            <w:r w:rsidRPr="00FA2D0D">
              <w:rPr>
                <w:rFonts w:ascii="Arial" w:hAnsi="Arial" w:cs="Arial"/>
              </w:rPr>
              <w:t>Činností uživatelů, které mohou mít vliv na bezpečnost informačního a komunikačního systému,</w:t>
            </w:r>
          </w:p>
          <w:p w14:paraId="77AC90B9" w14:textId="77777777" w:rsidR="003A181E" w:rsidRPr="00FA2D0D" w:rsidRDefault="003A181E" w:rsidP="003A181E">
            <w:pPr>
              <w:pStyle w:val="Odstavecseseznamem"/>
              <w:numPr>
                <w:ilvl w:val="1"/>
                <w:numId w:val="13"/>
              </w:numPr>
              <w:spacing w:after="160" w:line="276" w:lineRule="auto"/>
              <w:rPr>
                <w:rFonts w:ascii="Arial" w:hAnsi="Arial" w:cs="Arial"/>
              </w:rPr>
            </w:pPr>
            <w:r w:rsidRPr="00FA2D0D">
              <w:rPr>
                <w:rFonts w:ascii="Arial" w:hAnsi="Arial" w:cs="Arial"/>
              </w:rPr>
              <w:t xml:space="preserve">Zahájení a ukončení činností technických aktiv, </w:t>
            </w:r>
          </w:p>
          <w:p w14:paraId="3238FCE6" w14:textId="77777777" w:rsidR="003A181E" w:rsidRPr="00FA2D0D" w:rsidRDefault="003A181E" w:rsidP="003A181E">
            <w:pPr>
              <w:pStyle w:val="Odstavecseseznamem"/>
              <w:numPr>
                <w:ilvl w:val="1"/>
                <w:numId w:val="13"/>
              </w:numPr>
              <w:spacing w:after="160" w:line="276" w:lineRule="auto"/>
              <w:rPr>
                <w:rFonts w:ascii="Arial" w:hAnsi="Arial" w:cs="Arial"/>
              </w:rPr>
            </w:pPr>
            <w:r w:rsidRPr="00FA2D0D">
              <w:rPr>
                <w:rFonts w:ascii="Arial" w:hAnsi="Arial" w:cs="Arial"/>
              </w:rPr>
              <w:t>Kritických i chybových hlášení technických aktiv,</w:t>
            </w:r>
          </w:p>
          <w:p w14:paraId="2CAEDF39" w14:textId="39E14BCE" w:rsidR="003A181E" w:rsidRPr="00785BE0" w:rsidRDefault="003A181E" w:rsidP="003A181E">
            <w:pPr>
              <w:pStyle w:val="Odstavecseseznamem"/>
              <w:numPr>
                <w:ilvl w:val="1"/>
                <w:numId w:val="13"/>
              </w:numPr>
              <w:rPr>
                <w:rFonts w:ascii="Arial" w:hAnsi="Arial" w:cs="Arial"/>
                <w:szCs w:val="22"/>
              </w:rPr>
            </w:pPr>
            <w:r w:rsidRPr="00785BE0">
              <w:rPr>
                <w:rFonts w:ascii="Arial" w:hAnsi="Arial" w:cs="Arial"/>
              </w:rPr>
              <w:t>Přístupů k záznamům o událoste</w:t>
            </w:r>
            <w:r>
              <w:rPr>
                <w:rFonts w:ascii="Arial" w:hAnsi="Arial" w:cs="Arial"/>
              </w:rPr>
              <w:t>m</w:t>
            </w:r>
            <w:r w:rsidRPr="00785BE0">
              <w:rPr>
                <w:rFonts w:ascii="Arial" w:hAnsi="Arial" w:cs="Arial"/>
              </w:rPr>
              <w:t>, pokusy o manipulaci se záznamy o událostech a změny nastavení nástrojů pro zaznamenávání událostí.</w:t>
            </w:r>
          </w:p>
        </w:tc>
        <w:tc>
          <w:tcPr>
            <w:tcW w:w="1276" w:type="dxa"/>
            <w:tcBorders>
              <w:top w:val="single" w:sz="4" w:space="0" w:color="auto"/>
              <w:left w:val="single" w:sz="4" w:space="0" w:color="auto"/>
              <w:bottom w:val="single" w:sz="4" w:space="0" w:color="auto"/>
              <w:right w:val="single" w:sz="4" w:space="0" w:color="auto"/>
            </w:tcBorders>
            <w:vAlign w:val="center"/>
          </w:tcPr>
          <w:p w14:paraId="4BB65E7B" w14:textId="3F07FCF5"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E53672E" w14:textId="30801A26"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73B2123A"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2AF4B8CD" w14:textId="5DBE6DD7" w:rsidR="003A181E" w:rsidRPr="00531B16" w:rsidRDefault="003A181E" w:rsidP="003A181E">
            <w:pPr>
              <w:jc w:val="both"/>
              <w:rPr>
                <w:rFonts w:ascii="Arial" w:hAnsi="Arial" w:cs="Arial"/>
                <w:szCs w:val="22"/>
              </w:rPr>
            </w:pPr>
            <w:bookmarkStart w:id="18" w:name="_Hlk29369744"/>
            <w:r w:rsidRPr="00FA2D0D">
              <w:rPr>
                <w:rFonts w:ascii="Arial" w:hAnsi="Arial" w:cs="Arial"/>
              </w:rPr>
              <w:t>Žádný uživatel nesmí mít oprávnění k mazání systémových logů.</w:t>
            </w:r>
            <w:bookmarkEnd w:id="18"/>
          </w:p>
        </w:tc>
        <w:tc>
          <w:tcPr>
            <w:tcW w:w="1276" w:type="dxa"/>
            <w:tcBorders>
              <w:top w:val="single" w:sz="4" w:space="0" w:color="auto"/>
              <w:left w:val="single" w:sz="4" w:space="0" w:color="auto"/>
              <w:bottom w:val="single" w:sz="4" w:space="0" w:color="auto"/>
              <w:right w:val="single" w:sz="4" w:space="0" w:color="auto"/>
            </w:tcBorders>
            <w:vAlign w:val="center"/>
          </w:tcPr>
          <w:p w14:paraId="0962605A" w14:textId="1CF829E3"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E1701F0" w14:textId="776BB5BD"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04DEFF69"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11722433" w14:textId="321C3019" w:rsidR="003A181E" w:rsidRPr="00531B16" w:rsidRDefault="003A181E" w:rsidP="003A181E">
            <w:pPr>
              <w:jc w:val="both"/>
              <w:rPr>
                <w:rFonts w:ascii="Arial" w:hAnsi="Arial" w:cs="Arial"/>
                <w:szCs w:val="22"/>
              </w:rPr>
            </w:pPr>
            <w:r w:rsidRPr="00FA2D0D">
              <w:rPr>
                <w:rFonts w:ascii="Arial" w:hAnsi="Arial" w:cs="Arial"/>
              </w:rPr>
              <w:t>Po uplynutí předem naprogramovaného počtu (3-5) neúspěšných pokusů o přihlášení musí být zaznamenán log o neúspěšném opakovaném přihlášení do deníku událostí.</w:t>
            </w:r>
          </w:p>
        </w:tc>
        <w:tc>
          <w:tcPr>
            <w:tcW w:w="1276" w:type="dxa"/>
            <w:tcBorders>
              <w:top w:val="single" w:sz="4" w:space="0" w:color="auto"/>
              <w:left w:val="single" w:sz="4" w:space="0" w:color="auto"/>
              <w:bottom w:val="single" w:sz="4" w:space="0" w:color="auto"/>
              <w:right w:val="single" w:sz="4" w:space="0" w:color="auto"/>
            </w:tcBorders>
            <w:vAlign w:val="center"/>
          </w:tcPr>
          <w:p w14:paraId="62E36602" w14:textId="544DBAEF"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8CD3E62" w14:textId="45094581"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13D5C92D"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76F0C57D" w14:textId="060290C3" w:rsidR="003A181E" w:rsidRPr="00531B16" w:rsidRDefault="003A181E" w:rsidP="003A181E">
            <w:pPr>
              <w:jc w:val="both"/>
              <w:rPr>
                <w:rFonts w:ascii="Arial" w:hAnsi="Arial" w:cs="Arial"/>
                <w:szCs w:val="22"/>
              </w:rPr>
            </w:pPr>
            <w:r w:rsidRPr="00FA2D0D">
              <w:rPr>
                <w:rFonts w:ascii="Arial" w:hAnsi="Arial" w:cs="Arial"/>
              </w:rPr>
              <w:lastRenderedPageBreak/>
              <w:t>Systémy musí podporovat logování do lokálního souboru.</w:t>
            </w:r>
          </w:p>
        </w:tc>
        <w:tc>
          <w:tcPr>
            <w:tcW w:w="1276" w:type="dxa"/>
            <w:tcBorders>
              <w:top w:val="single" w:sz="4" w:space="0" w:color="auto"/>
              <w:left w:val="single" w:sz="4" w:space="0" w:color="auto"/>
              <w:bottom w:val="single" w:sz="4" w:space="0" w:color="auto"/>
              <w:right w:val="single" w:sz="4" w:space="0" w:color="auto"/>
            </w:tcBorders>
            <w:vAlign w:val="center"/>
          </w:tcPr>
          <w:p w14:paraId="0DD537DC" w14:textId="79FB26C1"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7CCB8AE" w14:textId="330AB1DA"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FB1EC6" w14:paraId="1CD1B481"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00C74E0C" w14:textId="364AF5EA" w:rsidR="003A181E" w:rsidRPr="00531B16" w:rsidRDefault="003A181E" w:rsidP="003A181E">
            <w:pPr>
              <w:jc w:val="both"/>
              <w:rPr>
                <w:rFonts w:ascii="Arial" w:hAnsi="Arial" w:cs="Arial"/>
                <w:szCs w:val="22"/>
              </w:rPr>
            </w:pPr>
            <w:r w:rsidRPr="00FA2D0D">
              <w:rPr>
                <w:rFonts w:ascii="Arial" w:hAnsi="Arial" w:cs="Arial"/>
              </w:rPr>
              <w:t>Heslo uživatelů nesmí být nikdy zobrazeno jako prostý text.</w:t>
            </w:r>
          </w:p>
        </w:tc>
        <w:tc>
          <w:tcPr>
            <w:tcW w:w="1276" w:type="dxa"/>
            <w:tcBorders>
              <w:top w:val="single" w:sz="4" w:space="0" w:color="auto"/>
              <w:left w:val="single" w:sz="4" w:space="0" w:color="auto"/>
              <w:bottom w:val="single" w:sz="4" w:space="0" w:color="auto"/>
              <w:right w:val="single" w:sz="4" w:space="0" w:color="auto"/>
            </w:tcBorders>
            <w:vAlign w:val="center"/>
          </w:tcPr>
          <w:p w14:paraId="7909DEC0" w14:textId="5BFD8B22" w:rsidR="003A181E" w:rsidRPr="00003730" w:rsidRDefault="003A181E" w:rsidP="003A181E">
            <w:pPr>
              <w:pStyle w:val="Zkladntext"/>
              <w:tabs>
                <w:tab w:val="num" w:pos="483"/>
              </w:tabs>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AB35507" w14:textId="28CF7636"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FB1EC6" w14:paraId="55BC82B8"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4066CDD" w14:textId="032A34AE" w:rsidR="003A181E" w:rsidRPr="00531B16" w:rsidRDefault="003A181E" w:rsidP="003A181E">
            <w:pPr>
              <w:jc w:val="both"/>
              <w:rPr>
                <w:rFonts w:ascii="Arial" w:hAnsi="Arial" w:cs="Arial"/>
                <w:szCs w:val="22"/>
              </w:rPr>
            </w:pPr>
            <w:r w:rsidRPr="00FA2D0D">
              <w:rPr>
                <w:rFonts w:ascii="Arial" w:hAnsi="Arial" w:cs="Arial"/>
              </w:rPr>
              <w:t>Hesla nesmí být ukládána reverzibilním algoritmem.</w:t>
            </w:r>
          </w:p>
        </w:tc>
        <w:tc>
          <w:tcPr>
            <w:tcW w:w="1276" w:type="dxa"/>
            <w:tcBorders>
              <w:top w:val="single" w:sz="4" w:space="0" w:color="auto"/>
              <w:left w:val="single" w:sz="4" w:space="0" w:color="auto"/>
              <w:bottom w:val="single" w:sz="4" w:space="0" w:color="auto"/>
              <w:right w:val="single" w:sz="4" w:space="0" w:color="auto"/>
            </w:tcBorders>
            <w:vAlign w:val="center"/>
          </w:tcPr>
          <w:p w14:paraId="758B365E" w14:textId="7C1B6389" w:rsidR="003A181E" w:rsidRPr="00003730" w:rsidRDefault="003A181E" w:rsidP="003A181E">
            <w:pPr>
              <w:pStyle w:val="Zkladntext"/>
              <w:tabs>
                <w:tab w:val="num" w:pos="483"/>
              </w:tabs>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8B1BD6A" w14:textId="41C6753B"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FB1EC6" w14:paraId="451FF448"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BEFA662" w14:textId="0C5B8A5E" w:rsidR="003A181E" w:rsidRPr="00531B16" w:rsidRDefault="003A181E" w:rsidP="003A181E">
            <w:pPr>
              <w:jc w:val="both"/>
              <w:rPr>
                <w:rFonts w:ascii="Arial" w:hAnsi="Arial" w:cs="Arial"/>
                <w:szCs w:val="22"/>
              </w:rPr>
            </w:pPr>
            <w:r w:rsidRPr="00FA2D0D">
              <w:rPr>
                <w:rFonts w:ascii="Arial" w:hAnsi="Arial" w:cs="Arial"/>
              </w:rPr>
              <w:t>Systémy musí umožnovat změnu hesla pro uživatele.</w:t>
            </w:r>
          </w:p>
        </w:tc>
        <w:tc>
          <w:tcPr>
            <w:tcW w:w="1276" w:type="dxa"/>
            <w:tcBorders>
              <w:top w:val="single" w:sz="4" w:space="0" w:color="auto"/>
              <w:left w:val="single" w:sz="4" w:space="0" w:color="auto"/>
              <w:bottom w:val="single" w:sz="4" w:space="0" w:color="auto"/>
              <w:right w:val="single" w:sz="4" w:space="0" w:color="auto"/>
            </w:tcBorders>
            <w:vAlign w:val="center"/>
          </w:tcPr>
          <w:p w14:paraId="73CED9C3" w14:textId="57AC80E9" w:rsidR="003A181E" w:rsidRPr="00003730" w:rsidRDefault="003A181E" w:rsidP="003A181E">
            <w:pPr>
              <w:pStyle w:val="Zkladntext"/>
              <w:tabs>
                <w:tab w:val="num" w:pos="483"/>
              </w:tabs>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184F7B6" w14:textId="0FDA550C"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FB1EC6" w14:paraId="71EDDE4E"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75EB4EF6" w14:textId="387B6EB3" w:rsidR="003A181E" w:rsidRPr="00531B16" w:rsidRDefault="003A181E" w:rsidP="003A181E">
            <w:pPr>
              <w:jc w:val="both"/>
              <w:rPr>
                <w:rFonts w:ascii="Arial" w:hAnsi="Arial" w:cs="Arial"/>
                <w:szCs w:val="22"/>
              </w:rPr>
            </w:pPr>
            <w:r w:rsidRPr="00FA2D0D">
              <w:rPr>
                <w:rFonts w:ascii="Arial" w:hAnsi="Arial" w:cs="Arial"/>
              </w:rPr>
              <w:t>Platná změna hesla samotným uživatelem musí vždy vyžadovat platné přihlášení uživatele se starým heslem, zadání nového hesla a ověření platnosti identickým postupem.</w:t>
            </w:r>
          </w:p>
        </w:tc>
        <w:tc>
          <w:tcPr>
            <w:tcW w:w="1276" w:type="dxa"/>
            <w:tcBorders>
              <w:top w:val="single" w:sz="4" w:space="0" w:color="auto"/>
              <w:left w:val="single" w:sz="4" w:space="0" w:color="auto"/>
              <w:bottom w:val="single" w:sz="4" w:space="0" w:color="auto"/>
              <w:right w:val="single" w:sz="4" w:space="0" w:color="auto"/>
            </w:tcBorders>
            <w:vAlign w:val="center"/>
          </w:tcPr>
          <w:p w14:paraId="5F412748" w14:textId="7296DE42" w:rsidR="003A181E" w:rsidRPr="00003730" w:rsidRDefault="003A181E" w:rsidP="003A181E">
            <w:pPr>
              <w:pStyle w:val="Zkladntext"/>
              <w:tabs>
                <w:tab w:val="num" w:pos="483"/>
              </w:tabs>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18CCEFE" w14:textId="20D98682"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FB1EC6" w14:paraId="735344F7"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4D765617" w14:textId="4B2CD7BD" w:rsidR="003A181E" w:rsidRPr="00531B16" w:rsidRDefault="003A181E" w:rsidP="003A181E">
            <w:pPr>
              <w:jc w:val="both"/>
              <w:rPr>
                <w:rFonts w:ascii="Arial" w:hAnsi="Arial" w:cs="Arial"/>
                <w:szCs w:val="22"/>
              </w:rPr>
            </w:pPr>
            <w:bookmarkStart w:id="19" w:name="_Hlk28950873"/>
            <w:r w:rsidRPr="00FA2D0D">
              <w:rPr>
                <w:rFonts w:ascii="Arial" w:hAnsi="Arial" w:cs="Arial"/>
              </w:rPr>
              <w:t>Systém musí mít možnost využívat kryptografické klíče. Musí být schopné nahrazovat tyto kryptografické klíče a upgradovat kryptografické algoritmy a protokoly na novější verzi.</w:t>
            </w:r>
            <w:bookmarkEnd w:id="19"/>
          </w:p>
        </w:tc>
        <w:tc>
          <w:tcPr>
            <w:tcW w:w="1276" w:type="dxa"/>
            <w:tcBorders>
              <w:top w:val="single" w:sz="4" w:space="0" w:color="auto"/>
              <w:left w:val="single" w:sz="4" w:space="0" w:color="auto"/>
              <w:bottom w:val="single" w:sz="4" w:space="0" w:color="auto"/>
              <w:right w:val="single" w:sz="4" w:space="0" w:color="auto"/>
            </w:tcBorders>
            <w:vAlign w:val="center"/>
          </w:tcPr>
          <w:p w14:paraId="4FD17EA8" w14:textId="5EBB4B36" w:rsidR="003A181E" w:rsidRPr="00003730" w:rsidRDefault="003A181E" w:rsidP="003A181E">
            <w:pPr>
              <w:pStyle w:val="Zkladntext"/>
              <w:tabs>
                <w:tab w:val="num" w:pos="483"/>
              </w:tabs>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2F4C5C1" w14:textId="524138B3"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FB1EC6" w14:paraId="2CB864DC"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09F08BC2" w14:textId="709AE3B9" w:rsidR="003A181E" w:rsidRPr="00531B16" w:rsidRDefault="003A181E" w:rsidP="003A181E">
            <w:pPr>
              <w:jc w:val="both"/>
              <w:rPr>
                <w:rFonts w:ascii="Arial" w:hAnsi="Arial" w:cs="Arial"/>
                <w:szCs w:val="22"/>
              </w:rPr>
            </w:pPr>
            <w:r w:rsidRPr="00FA2D0D">
              <w:rPr>
                <w:rFonts w:ascii="Arial" w:hAnsi="Arial" w:cs="Arial"/>
              </w:rPr>
              <w:t>OS a software musí podporovat aktuálně odolné kryptografické algoritmy a kryptografické klíče pro bezpečný přístup uživatele a administrátora nebo jiného systému.</w:t>
            </w:r>
          </w:p>
        </w:tc>
        <w:tc>
          <w:tcPr>
            <w:tcW w:w="1276" w:type="dxa"/>
            <w:tcBorders>
              <w:top w:val="single" w:sz="4" w:space="0" w:color="auto"/>
              <w:left w:val="single" w:sz="4" w:space="0" w:color="auto"/>
              <w:bottom w:val="single" w:sz="4" w:space="0" w:color="auto"/>
              <w:right w:val="single" w:sz="4" w:space="0" w:color="auto"/>
            </w:tcBorders>
            <w:vAlign w:val="center"/>
          </w:tcPr>
          <w:p w14:paraId="6C2E4FBD" w14:textId="7DA3B355" w:rsidR="003A181E" w:rsidRPr="00003730" w:rsidRDefault="003A181E" w:rsidP="003A181E">
            <w:pPr>
              <w:pStyle w:val="Zkladntext"/>
              <w:tabs>
                <w:tab w:val="num" w:pos="483"/>
              </w:tabs>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7B603B0" w14:textId="0C23C728"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FB1EC6" w14:paraId="600FC90D"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902114E" w14:textId="21A33092" w:rsidR="003A181E" w:rsidRPr="00531B16" w:rsidRDefault="003A181E" w:rsidP="003A181E">
            <w:pPr>
              <w:jc w:val="both"/>
              <w:rPr>
                <w:rFonts w:ascii="Arial" w:hAnsi="Arial" w:cs="Arial"/>
                <w:szCs w:val="22"/>
              </w:rPr>
            </w:pPr>
            <w:r w:rsidRPr="00FA2D0D">
              <w:rPr>
                <w:rFonts w:ascii="Arial" w:hAnsi="Arial" w:cs="Arial"/>
              </w:rPr>
              <w:t>Software musí podporovat aktuálně odolné kryptografické algoritmy a kryptografické klíče pro bezpečnou práci s daty, jejich uložení a jejich distribuci a výměnu.</w:t>
            </w:r>
          </w:p>
        </w:tc>
        <w:tc>
          <w:tcPr>
            <w:tcW w:w="1276" w:type="dxa"/>
            <w:tcBorders>
              <w:top w:val="single" w:sz="4" w:space="0" w:color="auto"/>
              <w:left w:val="single" w:sz="4" w:space="0" w:color="auto"/>
              <w:bottom w:val="single" w:sz="4" w:space="0" w:color="auto"/>
              <w:right w:val="single" w:sz="4" w:space="0" w:color="auto"/>
            </w:tcBorders>
            <w:vAlign w:val="center"/>
          </w:tcPr>
          <w:p w14:paraId="1F5EBED2" w14:textId="61F11C17" w:rsidR="003A181E" w:rsidRPr="00003730" w:rsidRDefault="003A181E" w:rsidP="003A181E">
            <w:pPr>
              <w:pStyle w:val="Zkladntext"/>
              <w:tabs>
                <w:tab w:val="num" w:pos="483"/>
              </w:tabs>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0CB3DD5" w14:textId="79CF824E"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418D0B65"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58A0EC29" w14:textId="3DE13C99" w:rsidR="003A181E" w:rsidRPr="00003730" w:rsidRDefault="003A181E" w:rsidP="003A181E">
            <w:pPr>
              <w:pStyle w:val="Zkladntext"/>
              <w:spacing w:before="60" w:after="60"/>
              <w:ind w:right="57"/>
              <w:rPr>
                <w:rFonts w:cs="Arial"/>
                <w:szCs w:val="22"/>
              </w:rPr>
            </w:pPr>
            <w:r w:rsidRPr="00FA2D0D">
              <w:rPr>
                <w:rFonts w:cs="Arial"/>
              </w:rPr>
              <w:t xml:space="preserve">V zařízení se musí nacházet dostatečné rezervy pro aktualizaci bezpečnostní funkcionality (rezervy pro kryptografické algoritmy a komunikační protokoly). </w:t>
            </w:r>
          </w:p>
        </w:tc>
        <w:tc>
          <w:tcPr>
            <w:tcW w:w="1276" w:type="dxa"/>
            <w:tcBorders>
              <w:top w:val="single" w:sz="4" w:space="0" w:color="auto"/>
              <w:left w:val="single" w:sz="4" w:space="0" w:color="auto"/>
              <w:bottom w:val="single" w:sz="4" w:space="0" w:color="auto"/>
              <w:right w:val="single" w:sz="4" w:space="0" w:color="auto"/>
            </w:tcBorders>
            <w:vAlign w:val="center"/>
          </w:tcPr>
          <w:p w14:paraId="3090C513" w14:textId="6960A943"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CE53E1F" w14:textId="3C4A66B3"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2E8999EC"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5AFAFD41" w14:textId="281A9C33" w:rsidR="003A181E" w:rsidRPr="00F95C08" w:rsidRDefault="003A181E" w:rsidP="003A181E">
            <w:pPr>
              <w:pStyle w:val="Zkladntext"/>
              <w:spacing w:before="60" w:after="60"/>
              <w:ind w:right="57"/>
              <w:rPr>
                <w:rFonts w:cs="Arial"/>
                <w:color w:val="0070C0"/>
                <w:szCs w:val="22"/>
              </w:rPr>
            </w:pPr>
            <w:bookmarkStart w:id="20" w:name="_Hlk28952447"/>
            <w:bookmarkStart w:id="21" w:name="_Hlk28950933"/>
            <w:r w:rsidRPr="00FA2D0D">
              <w:rPr>
                <w:rFonts w:cs="Arial"/>
              </w:rPr>
              <w:t>Systém nesmí obsahovat neměnitelné účty nebo fixní servisní účty</w:t>
            </w:r>
            <w:bookmarkEnd w:id="20"/>
            <w:r w:rsidRPr="00FA2D0D">
              <w:rPr>
                <w:rFonts w:cs="Arial"/>
              </w:rPr>
              <w:t>.</w:t>
            </w:r>
            <w:bookmarkEnd w:id="21"/>
          </w:p>
        </w:tc>
        <w:tc>
          <w:tcPr>
            <w:tcW w:w="1276" w:type="dxa"/>
            <w:tcBorders>
              <w:top w:val="single" w:sz="4" w:space="0" w:color="auto"/>
              <w:left w:val="single" w:sz="4" w:space="0" w:color="auto"/>
              <w:bottom w:val="single" w:sz="4" w:space="0" w:color="auto"/>
              <w:right w:val="single" w:sz="4" w:space="0" w:color="auto"/>
            </w:tcBorders>
            <w:vAlign w:val="center"/>
          </w:tcPr>
          <w:p w14:paraId="69D27F1A" w14:textId="3C19FCCA"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B62F624" w14:textId="4C03B8A2"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0E9130AB"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6FE2BA37" w14:textId="07829AFB" w:rsidR="003A181E" w:rsidRPr="00F95C08" w:rsidRDefault="003A181E" w:rsidP="003A181E">
            <w:pPr>
              <w:pStyle w:val="Zkladntext"/>
              <w:spacing w:before="60" w:after="60"/>
              <w:ind w:right="57"/>
              <w:rPr>
                <w:rFonts w:cs="Arial"/>
                <w:szCs w:val="22"/>
              </w:rPr>
            </w:pPr>
            <w:bookmarkStart w:id="22" w:name="_Hlk28951040"/>
            <w:r w:rsidRPr="00FA2D0D">
              <w:rPr>
                <w:rFonts w:cs="Arial"/>
              </w:rPr>
              <w:t>Zařízení a všechny jeho komponenty musí podporovat možnost centrálního dohledu a vzdálenou správu zařízení (v rozsahu minimálně: sběr alarmů ohledně funkčnosti zařízení, monitorování provozních stavů, konfigurace parametrů, záloha/obnova konfigurace, aktualizace software, možnost hromadné automatizované konfigurace a aktualizace). Přístupem přes dálkový dohled nesmí být ovlivněn sběr dat z procesu.</w:t>
            </w:r>
            <w:bookmarkEnd w:id="22"/>
          </w:p>
        </w:tc>
        <w:tc>
          <w:tcPr>
            <w:tcW w:w="1276" w:type="dxa"/>
            <w:tcBorders>
              <w:top w:val="single" w:sz="4" w:space="0" w:color="auto"/>
              <w:left w:val="single" w:sz="4" w:space="0" w:color="auto"/>
              <w:bottom w:val="single" w:sz="4" w:space="0" w:color="auto"/>
              <w:right w:val="single" w:sz="4" w:space="0" w:color="auto"/>
            </w:tcBorders>
            <w:vAlign w:val="center"/>
          </w:tcPr>
          <w:p w14:paraId="680EB4C2" w14:textId="04EF04C2"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7395C28" w14:textId="6096414B"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1B1E1C58"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18E79539" w14:textId="6099D4E0" w:rsidR="003A181E" w:rsidRPr="00F95C08" w:rsidRDefault="003A181E" w:rsidP="003A181E">
            <w:pPr>
              <w:pStyle w:val="Zkladntext"/>
              <w:spacing w:before="60" w:after="60"/>
              <w:ind w:right="57"/>
              <w:rPr>
                <w:rFonts w:cs="Arial"/>
                <w:szCs w:val="22"/>
              </w:rPr>
            </w:pPr>
            <w:r w:rsidRPr="00FA2D0D">
              <w:rPr>
                <w:rFonts w:cs="Arial"/>
              </w:rPr>
              <w:t>Pokud zařízení obsahuje alespoň základní operační systém, musí se v něm nacházet uživatelsky konfigurovatelný firewall.</w:t>
            </w:r>
          </w:p>
        </w:tc>
        <w:tc>
          <w:tcPr>
            <w:tcW w:w="1276" w:type="dxa"/>
            <w:tcBorders>
              <w:top w:val="single" w:sz="4" w:space="0" w:color="auto"/>
              <w:left w:val="single" w:sz="4" w:space="0" w:color="auto"/>
              <w:bottom w:val="single" w:sz="4" w:space="0" w:color="auto"/>
              <w:right w:val="single" w:sz="4" w:space="0" w:color="auto"/>
            </w:tcBorders>
            <w:vAlign w:val="center"/>
          </w:tcPr>
          <w:p w14:paraId="07546448" w14:textId="497379D3"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B97D6F4" w14:textId="6E156E8A"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0674F2BE"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D0DC3BD" w14:textId="630F9220" w:rsidR="003A181E" w:rsidRPr="00FA2D0D" w:rsidRDefault="003A181E" w:rsidP="003A181E">
            <w:pPr>
              <w:pStyle w:val="Zkladntext"/>
              <w:spacing w:before="60" w:after="60"/>
              <w:ind w:right="57"/>
              <w:rPr>
                <w:rFonts w:cs="Arial"/>
              </w:rPr>
            </w:pPr>
            <w:r w:rsidRPr="00FA2D0D">
              <w:rPr>
                <w:rFonts w:cs="Arial"/>
              </w:rPr>
              <w:t>Rozhraní (LAN, USB, RS-232, atd.) na zařízeních musí být možné správcovsky deaktivovat. Při dodání systému je za deaktivaci volných rozhraní zodpovědný dodavatel.</w:t>
            </w:r>
          </w:p>
        </w:tc>
        <w:tc>
          <w:tcPr>
            <w:tcW w:w="1276" w:type="dxa"/>
            <w:tcBorders>
              <w:top w:val="single" w:sz="4" w:space="0" w:color="auto"/>
              <w:left w:val="single" w:sz="4" w:space="0" w:color="auto"/>
              <w:bottom w:val="single" w:sz="4" w:space="0" w:color="auto"/>
              <w:right w:val="single" w:sz="4" w:space="0" w:color="auto"/>
            </w:tcBorders>
            <w:vAlign w:val="center"/>
          </w:tcPr>
          <w:p w14:paraId="541B0E37" w14:textId="77CDD48E"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CFD24AE" w14:textId="2E6048CB"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47E2AA73"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4733E117" w14:textId="1BE0EB56" w:rsidR="003A181E" w:rsidRPr="00FA2D0D" w:rsidRDefault="003A181E" w:rsidP="003A181E">
            <w:pPr>
              <w:pStyle w:val="Zkladntext"/>
              <w:spacing w:before="60" w:after="60"/>
              <w:ind w:right="57"/>
              <w:rPr>
                <w:rFonts w:cs="Arial"/>
              </w:rPr>
            </w:pPr>
            <w:r w:rsidRPr="00FA2D0D">
              <w:rPr>
                <w:rFonts w:cs="Arial"/>
              </w:rPr>
              <w:t>Zařízení nesmí být možné vypnout vzdáleně bez přihlášení (autentizace a autorizace).</w:t>
            </w:r>
          </w:p>
        </w:tc>
        <w:tc>
          <w:tcPr>
            <w:tcW w:w="1276" w:type="dxa"/>
            <w:tcBorders>
              <w:top w:val="single" w:sz="4" w:space="0" w:color="auto"/>
              <w:left w:val="single" w:sz="4" w:space="0" w:color="auto"/>
              <w:bottom w:val="single" w:sz="4" w:space="0" w:color="auto"/>
              <w:right w:val="single" w:sz="4" w:space="0" w:color="auto"/>
            </w:tcBorders>
            <w:vAlign w:val="center"/>
          </w:tcPr>
          <w:p w14:paraId="2C4F11E3" w14:textId="7F2476DA"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06E05D5" w14:textId="34F07612"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4D2305E7"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51897C2D" w14:textId="30B10EC9" w:rsidR="003A181E" w:rsidRPr="00FA2D0D" w:rsidRDefault="003A181E" w:rsidP="003A181E">
            <w:pPr>
              <w:pStyle w:val="Zkladntext"/>
              <w:spacing w:before="60" w:after="60"/>
              <w:ind w:right="57"/>
              <w:rPr>
                <w:rFonts w:cs="Arial"/>
              </w:rPr>
            </w:pPr>
            <w:r w:rsidRPr="00FA2D0D">
              <w:rPr>
                <w:rFonts w:cs="Arial"/>
              </w:rPr>
              <w:t>Musí být možná synchronizace reálného času.</w:t>
            </w:r>
          </w:p>
        </w:tc>
        <w:tc>
          <w:tcPr>
            <w:tcW w:w="1276" w:type="dxa"/>
            <w:tcBorders>
              <w:top w:val="single" w:sz="4" w:space="0" w:color="auto"/>
              <w:left w:val="single" w:sz="4" w:space="0" w:color="auto"/>
              <w:bottom w:val="single" w:sz="4" w:space="0" w:color="auto"/>
              <w:right w:val="single" w:sz="4" w:space="0" w:color="auto"/>
            </w:tcBorders>
            <w:vAlign w:val="center"/>
          </w:tcPr>
          <w:p w14:paraId="226DBBF1" w14:textId="7DC7F94F"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6CFCE1C" w14:textId="7BB456FD"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788371C2"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09FD0FDE" w14:textId="41DE3922" w:rsidR="003A181E" w:rsidRPr="00FA2D0D" w:rsidRDefault="003A181E" w:rsidP="003A181E">
            <w:pPr>
              <w:pStyle w:val="Zkladntext"/>
              <w:spacing w:before="60" w:after="60"/>
              <w:ind w:right="57"/>
              <w:rPr>
                <w:rFonts w:cs="Arial"/>
              </w:rPr>
            </w:pPr>
            <w:r w:rsidRPr="00FA2D0D">
              <w:rPr>
                <w:rFonts w:cs="Arial"/>
              </w:rPr>
              <w:t>Musí být implementována funkce návratu do stavu před provedením upgradu (downgrade function).</w:t>
            </w:r>
          </w:p>
        </w:tc>
        <w:tc>
          <w:tcPr>
            <w:tcW w:w="1276" w:type="dxa"/>
            <w:tcBorders>
              <w:top w:val="single" w:sz="4" w:space="0" w:color="auto"/>
              <w:left w:val="single" w:sz="4" w:space="0" w:color="auto"/>
              <w:bottom w:val="single" w:sz="4" w:space="0" w:color="auto"/>
              <w:right w:val="single" w:sz="4" w:space="0" w:color="auto"/>
            </w:tcBorders>
            <w:vAlign w:val="center"/>
          </w:tcPr>
          <w:p w14:paraId="4C566102" w14:textId="0DB5C277"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8D46DC2" w14:textId="10F1F85F"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45D01B65"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19B1BA12" w14:textId="1C733A7D" w:rsidR="003A181E" w:rsidRPr="00FA2D0D" w:rsidRDefault="003A181E" w:rsidP="003A181E">
            <w:pPr>
              <w:pStyle w:val="Zkladntext"/>
              <w:spacing w:before="60" w:after="60"/>
              <w:ind w:right="57"/>
              <w:rPr>
                <w:rFonts w:cs="Arial"/>
              </w:rPr>
            </w:pPr>
            <w:r w:rsidRPr="00FA2D0D">
              <w:rPr>
                <w:rFonts w:cs="Arial"/>
              </w:rPr>
              <w:t>Musí podporovat rozhraní vzdálené správy pomocí standardizovaných a zabezpečených (šifrovaných) protokolů (např. SNMP v3, SSH, HTTPS).</w:t>
            </w:r>
          </w:p>
        </w:tc>
        <w:tc>
          <w:tcPr>
            <w:tcW w:w="1276" w:type="dxa"/>
            <w:tcBorders>
              <w:top w:val="single" w:sz="4" w:space="0" w:color="auto"/>
              <w:left w:val="single" w:sz="4" w:space="0" w:color="auto"/>
              <w:bottom w:val="single" w:sz="4" w:space="0" w:color="auto"/>
              <w:right w:val="single" w:sz="4" w:space="0" w:color="auto"/>
            </w:tcBorders>
            <w:vAlign w:val="center"/>
          </w:tcPr>
          <w:p w14:paraId="523C0367" w14:textId="783A2535"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35B6F77" w14:textId="69B25F15"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785BE0" w:rsidRPr="00CD6B0F" w14:paraId="0550DF71" w14:textId="77777777" w:rsidTr="00535C91">
        <w:tc>
          <w:tcPr>
            <w:tcW w:w="9701" w:type="dxa"/>
            <w:gridSpan w:val="3"/>
            <w:tcBorders>
              <w:top w:val="single" w:sz="4" w:space="0" w:color="auto"/>
              <w:left w:val="single" w:sz="4" w:space="0" w:color="auto"/>
              <w:bottom w:val="single" w:sz="4" w:space="0" w:color="auto"/>
              <w:right w:val="single" w:sz="4" w:space="0" w:color="auto"/>
            </w:tcBorders>
            <w:vAlign w:val="center"/>
          </w:tcPr>
          <w:p w14:paraId="20AF6F63" w14:textId="099F8167" w:rsidR="00785BE0" w:rsidRPr="00785BE0" w:rsidRDefault="00785BE0" w:rsidP="00785BE0">
            <w:pPr>
              <w:spacing w:before="60" w:after="60"/>
              <w:rPr>
                <w:rFonts w:ascii="Arial" w:hAnsi="Arial" w:cs="Arial"/>
                <w:b/>
                <w:snapToGrid w:val="0"/>
                <w:color w:val="000000"/>
                <w:szCs w:val="22"/>
              </w:rPr>
            </w:pPr>
            <w:r>
              <w:rPr>
                <w:rFonts w:ascii="Arial" w:hAnsi="Arial" w:cs="Arial"/>
                <w:b/>
                <w:snapToGrid w:val="0"/>
                <w:color w:val="000000"/>
                <w:szCs w:val="22"/>
              </w:rPr>
              <w:t>Požadavky na dodavatele a dokumentaci</w:t>
            </w:r>
          </w:p>
        </w:tc>
      </w:tr>
      <w:tr w:rsidR="003A181E" w:rsidRPr="00CD6B0F" w14:paraId="498C269A"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67CB64B6" w14:textId="530A8D4E" w:rsidR="003A181E" w:rsidRPr="00FA2D0D" w:rsidRDefault="003A181E" w:rsidP="003A181E">
            <w:pPr>
              <w:pStyle w:val="Zkladntext"/>
              <w:spacing w:before="60" w:after="60"/>
              <w:ind w:right="57"/>
              <w:rPr>
                <w:rFonts w:cs="Arial"/>
              </w:rPr>
            </w:pPr>
            <w:r w:rsidRPr="00FA2D0D">
              <w:rPr>
                <w:rFonts w:cs="Arial"/>
              </w:rPr>
              <w:lastRenderedPageBreak/>
              <w:t>Dodavatel musí sdělit verzi a vydání operačního systému a užívaných komponent (např. verzi SSH serveru/Web serveru) a umožnit zákazníkovi kontrolu bezpečnostních parametrů.</w:t>
            </w:r>
          </w:p>
        </w:tc>
        <w:tc>
          <w:tcPr>
            <w:tcW w:w="1276" w:type="dxa"/>
            <w:tcBorders>
              <w:top w:val="single" w:sz="4" w:space="0" w:color="auto"/>
              <w:left w:val="single" w:sz="4" w:space="0" w:color="auto"/>
              <w:bottom w:val="single" w:sz="4" w:space="0" w:color="auto"/>
              <w:right w:val="single" w:sz="4" w:space="0" w:color="auto"/>
            </w:tcBorders>
            <w:vAlign w:val="center"/>
          </w:tcPr>
          <w:p w14:paraId="00E379E1" w14:textId="3FDDAB10"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1C76576" w14:textId="35F8615A"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51DC5ED0"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2D05264A" w14:textId="76E83079" w:rsidR="003A181E" w:rsidRPr="00FA2D0D" w:rsidRDefault="003A181E" w:rsidP="003A181E">
            <w:pPr>
              <w:pStyle w:val="Zkladntext"/>
              <w:spacing w:before="60" w:after="60"/>
              <w:ind w:right="57"/>
              <w:rPr>
                <w:rFonts w:cs="Arial"/>
              </w:rPr>
            </w:pPr>
            <w:bookmarkStart w:id="23" w:name="_Hlk28951201"/>
            <w:r w:rsidRPr="00FA2D0D">
              <w:rPr>
                <w:rFonts w:cs="Arial"/>
              </w:rPr>
              <w:t>V případě odhalení kritické zranitelnosti je po dodavateli zařízení požadováno dodání opravných balíčků, a to jak pro operační systém, tak i pro aplikace a další komponenty.</w:t>
            </w:r>
            <w:bookmarkEnd w:id="23"/>
          </w:p>
        </w:tc>
        <w:tc>
          <w:tcPr>
            <w:tcW w:w="1276" w:type="dxa"/>
            <w:tcBorders>
              <w:top w:val="single" w:sz="4" w:space="0" w:color="auto"/>
              <w:left w:val="single" w:sz="4" w:space="0" w:color="auto"/>
              <w:bottom w:val="single" w:sz="4" w:space="0" w:color="auto"/>
              <w:right w:val="single" w:sz="4" w:space="0" w:color="auto"/>
            </w:tcBorders>
            <w:vAlign w:val="center"/>
          </w:tcPr>
          <w:p w14:paraId="399ABAD4" w14:textId="1845F5B8"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FFE179A" w14:textId="4EF04FB6"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5B18EF54"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111F064" w14:textId="7B83D3CC" w:rsidR="003A181E" w:rsidRPr="00FA2D0D" w:rsidRDefault="003A181E" w:rsidP="003A181E">
            <w:pPr>
              <w:pStyle w:val="Zkladntext"/>
              <w:spacing w:before="60" w:after="60"/>
              <w:ind w:right="57"/>
              <w:rPr>
                <w:rFonts w:cs="Arial"/>
              </w:rPr>
            </w:pPr>
            <w:r w:rsidRPr="00FA2D0D">
              <w:rPr>
                <w:rFonts w:cs="Arial"/>
              </w:rPr>
              <w:t>Dodavatel je povinen v rámci dokumentace pro poskytované řešení zpracovat logovací příručku pro systémové, bezpečnostní a aplikační logy s popisem a vysvětlení jednotlivých událostí.</w:t>
            </w:r>
          </w:p>
        </w:tc>
        <w:tc>
          <w:tcPr>
            <w:tcW w:w="1276" w:type="dxa"/>
            <w:tcBorders>
              <w:top w:val="single" w:sz="4" w:space="0" w:color="auto"/>
              <w:left w:val="single" w:sz="4" w:space="0" w:color="auto"/>
              <w:bottom w:val="single" w:sz="4" w:space="0" w:color="auto"/>
              <w:right w:val="single" w:sz="4" w:space="0" w:color="auto"/>
            </w:tcBorders>
            <w:vAlign w:val="center"/>
          </w:tcPr>
          <w:p w14:paraId="183FF490" w14:textId="1E0F317E"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895EFAF" w14:textId="47EA732F"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70B622A7"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C56ED49" w14:textId="1EB1038D" w:rsidR="003A181E" w:rsidRPr="00FA2D0D" w:rsidRDefault="003A181E" w:rsidP="003A181E">
            <w:pPr>
              <w:pStyle w:val="Zkladntext"/>
              <w:spacing w:before="60" w:after="60"/>
              <w:ind w:right="57"/>
              <w:rPr>
                <w:rFonts w:cs="Arial"/>
              </w:rPr>
            </w:pPr>
            <w:r w:rsidRPr="00FA2D0D">
              <w:rPr>
                <w:rFonts w:cs="Arial"/>
              </w:rPr>
              <w:t>Dodavatel je povinný dodržovat v rámci řešení RFC a IEC standardy protokolů a na případné customizace upozornit a detailně je popsat.</w:t>
            </w:r>
          </w:p>
        </w:tc>
        <w:tc>
          <w:tcPr>
            <w:tcW w:w="1276" w:type="dxa"/>
            <w:tcBorders>
              <w:top w:val="single" w:sz="4" w:space="0" w:color="auto"/>
              <w:left w:val="single" w:sz="4" w:space="0" w:color="auto"/>
              <w:bottom w:val="single" w:sz="4" w:space="0" w:color="auto"/>
              <w:right w:val="single" w:sz="4" w:space="0" w:color="auto"/>
            </w:tcBorders>
            <w:vAlign w:val="center"/>
          </w:tcPr>
          <w:p w14:paraId="6DD9CD1A" w14:textId="6A286215"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79E5881" w14:textId="2A47C1C8"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bl>
    <w:p w14:paraId="18CDAD97" w14:textId="77777777" w:rsidR="00DD66F5" w:rsidRPr="0028570B" w:rsidRDefault="00DD66F5" w:rsidP="0028570B">
      <w:pPr>
        <w:rPr>
          <w:rFonts w:ascii="Arial" w:hAnsi="Arial" w:cs="Arial"/>
          <w:sz w:val="20"/>
        </w:rPr>
      </w:pPr>
    </w:p>
    <w:sectPr w:rsidR="00DD66F5" w:rsidRPr="0028570B" w:rsidSect="00A53CE0">
      <w:headerReference w:type="even" r:id="rId8"/>
      <w:headerReference w:type="default" r:id="rId9"/>
      <w:footerReference w:type="even" r:id="rId10"/>
      <w:footerReference w:type="default" r:id="rId11"/>
      <w:headerReference w:type="first" r:id="rId12"/>
      <w:pgSz w:w="11906" w:h="16838" w:code="9"/>
      <w:pgMar w:top="1304" w:right="851" w:bottom="1134" w:left="1418" w:header="85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65562" w14:textId="77777777" w:rsidR="004B33CB" w:rsidRDefault="004B33CB">
      <w:pPr>
        <w:spacing w:after="0"/>
      </w:pPr>
      <w:r>
        <w:separator/>
      </w:r>
    </w:p>
  </w:endnote>
  <w:endnote w:type="continuationSeparator" w:id="0">
    <w:p w14:paraId="2FFFDD38" w14:textId="77777777" w:rsidR="004B33CB" w:rsidRDefault="004B33CB">
      <w:pPr>
        <w:spacing w:after="0"/>
      </w:pPr>
      <w:r>
        <w:continuationSeparator/>
      </w:r>
    </w:p>
  </w:endnote>
  <w:endnote w:type="continuationNotice" w:id="1">
    <w:p w14:paraId="111B729D" w14:textId="77777777" w:rsidR="004B33CB" w:rsidRDefault="004B33C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52386" w14:textId="77777777" w:rsidR="00166575" w:rsidRDefault="00166575">
    <w:pPr>
      <w:pStyle w:val="Zpat"/>
      <w:tabs>
        <w:tab w:val="clear" w:pos="4536"/>
        <w:tab w:val="clear" w:pos="9072"/>
      </w:tabs>
      <w:ind w:right="-2"/>
    </w:pPr>
    <w:r>
      <w:rPr>
        <w:noProof/>
      </w:rPr>
      <mc:AlternateContent>
        <mc:Choice Requires="wps">
          <w:drawing>
            <wp:anchor distT="0" distB="0" distL="114300" distR="114300" simplePos="0" relativeHeight="251656192" behindDoc="0" locked="0" layoutInCell="0" allowOverlap="1" wp14:anchorId="6811BE2E" wp14:editId="0BB9C959">
              <wp:simplePos x="0" y="0"/>
              <wp:positionH relativeFrom="column">
                <wp:posOffset>0</wp:posOffset>
              </wp:positionH>
              <wp:positionV relativeFrom="paragraph">
                <wp:posOffset>-6985</wp:posOffset>
              </wp:positionV>
              <wp:extent cx="6120130" cy="0"/>
              <wp:effectExtent l="9525" t="12065" r="13970" b="6985"/>
              <wp:wrapTopAndBottom/>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E9D089"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81.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" o:allowincell="f">
              <w10:wrap type="topAndBottom"/>
            </v:line>
          </w:pict>
        </mc:Fallback>
      </mc:AlternateContent>
    </w:r>
    <w:r>
      <w:t xml:space="preserve">-  </w:t>
    </w:r>
    <w:r>
      <w:rPr>
        <w:rStyle w:val="slostrnky"/>
      </w:rPr>
      <w:fldChar w:fldCharType="begin"/>
    </w:r>
    <w:r>
      <w:rPr>
        <w:rStyle w:val="slostrnky"/>
      </w:rPr>
      <w:instrText xml:space="preserve"> PAGE </w:instrText>
    </w:r>
    <w:r>
      <w:rPr>
        <w:rStyle w:val="slostrnky"/>
      </w:rPr>
      <w:fldChar w:fldCharType="separate"/>
    </w:r>
    <w:r>
      <w:rPr>
        <w:rStyle w:val="slostrnky"/>
        <w:noProof/>
      </w:rPr>
      <w:t>22</w:t>
    </w:r>
    <w:r>
      <w:rPr>
        <w:rStyle w:val="slostrnky"/>
      </w:rPr>
      <w:fldChar w:fldCharType="end"/>
    </w:r>
    <w:r>
      <w:rPr>
        <w:rStyle w:val="slostrnky"/>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28DC2" w14:textId="77777777" w:rsidR="00166575" w:rsidRPr="00AF2D99" w:rsidRDefault="00166575" w:rsidP="00152208">
    <w:pPr>
      <w:pStyle w:val="Zpat"/>
      <w:tabs>
        <w:tab w:val="clear" w:pos="4536"/>
        <w:tab w:val="clear" w:pos="9072"/>
      </w:tabs>
      <w:ind w:right="-2"/>
      <w:jc w:val="center"/>
      <w:rPr>
        <w:sz w:val="20"/>
      </w:rPr>
    </w:pPr>
    <w:r>
      <w:rPr>
        <w:noProof/>
        <w:sz w:val="20"/>
      </w:rPr>
      <mc:AlternateContent>
        <mc:Choice Requires="wps">
          <w:drawing>
            <wp:anchor distT="0" distB="0" distL="114300" distR="114300" simplePos="0" relativeHeight="251660288" behindDoc="0" locked="0" layoutInCell="1" allowOverlap="1" wp14:anchorId="716E1E9D" wp14:editId="28997196">
              <wp:simplePos x="0" y="0"/>
              <wp:positionH relativeFrom="column">
                <wp:posOffset>-540385</wp:posOffset>
              </wp:positionH>
              <wp:positionV relativeFrom="paragraph">
                <wp:posOffset>-9921875</wp:posOffset>
              </wp:positionV>
              <wp:extent cx="6120130" cy="0"/>
              <wp:effectExtent l="12065" t="12700" r="11430" b="6350"/>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1958D4"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5pt,-781.25pt" to="439.35pt,-7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xny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">
              <w10:wrap type="topAndBottom"/>
            </v:line>
          </w:pict>
        </mc:Fallback>
      </mc:AlternateContent>
    </w:r>
    <w:r>
      <w:rPr>
        <w:noProof/>
        <w:sz w:val="20"/>
      </w:rPr>
      <mc:AlternateContent>
        <mc:Choice Requires="wps">
          <w:drawing>
            <wp:anchor distT="0" distB="0" distL="114300" distR="114300" simplePos="0" relativeHeight="251658240" behindDoc="0" locked="0" layoutInCell="0" allowOverlap="1" wp14:anchorId="21A74768" wp14:editId="296B384D">
              <wp:simplePos x="0" y="0"/>
              <wp:positionH relativeFrom="column">
                <wp:posOffset>0</wp:posOffset>
              </wp:positionH>
              <wp:positionV relativeFrom="paragraph">
                <wp:posOffset>-6985</wp:posOffset>
              </wp:positionV>
              <wp:extent cx="6120130" cy="0"/>
              <wp:effectExtent l="9525" t="12065" r="13970" b="6985"/>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692280"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81.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MF4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" o:allowincell="f">
              <w10:wrap type="topAndBottom"/>
            </v:line>
          </w:pict>
        </mc:Fallback>
      </mc:AlternateContent>
    </w:r>
    <w:r w:rsidRPr="00AF2D99">
      <w:rPr>
        <w:rStyle w:val="slostrnky"/>
        <w:sz w:val="20"/>
      </w:rPr>
      <w:fldChar w:fldCharType="begin"/>
    </w:r>
    <w:r w:rsidRPr="00AF2D99">
      <w:rPr>
        <w:rStyle w:val="slostrnky"/>
        <w:sz w:val="20"/>
      </w:rPr>
      <w:instrText xml:space="preserve"> PAGE </w:instrText>
    </w:r>
    <w:r w:rsidRPr="00AF2D99">
      <w:rPr>
        <w:rStyle w:val="slostrnky"/>
        <w:sz w:val="20"/>
      </w:rPr>
      <w:fldChar w:fldCharType="separate"/>
    </w:r>
    <w:r>
      <w:rPr>
        <w:rStyle w:val="slostrnky"/>
        <w:noProof/>
        <w:sz w:val="20"/>
      </w:rPr>
      <w:t>2</w:t>
    </w:r>
    <w:r w:rsidRPr="00AF2D99">
      <w:rPr>
        <w:rStyle w:val="slostrnky"/>
        <w:sz w:val="20"/>
      </w:rPr>
      <w:fldChar w:fldCharType="end"/>
    </w:r>
    <w:r w:rsidRPr="00AF2D99">
      <w:rPr>
        <w:rStyle w:val="slostrnky"/>
        <w:sz w:val="20"/>
      </w:rPr>
      <w:t xml:space="preserve"> / </w:t>
    </w:r>
    <w:r w:rsidRPr="00AF2D99">
      <w:rPr>
        <w:rStyle w:val="slostrnky"/>
        <w:sz w:val="20"/>
      </w:rPr>
      <w:fldChar w:fldCharType="begin"/>
    </w:r>
    <w:r w:rsidRPr="00AF2D99">
      <w:rPr>
        <w:rStyle w:val="slostrnky"/>
        <w:sz w:val="20"/>
      </w:rPr>
      <w:instrText xml:space="preserve"> NUMPAGES </w:instrText>
    </w:r>
    <w:r w:rsidRPr="00AF2D99">
      <w:rPr>
        <w:rStyle w:val="slostrnky"/>
        <w:sz w:val="20"/>
      </w:rPr>
      <w:fldChar w:fldCharType="separate"/>
    </w:r>
    <w:r>
      <w:rPr>
        <w:rStyle w:val="slostrnky"/>
        <w:noProof/>
        <w:sz w:val="20"/>
      </w:rPr>
      <w:t>20</w:t>
    </w:r>
    <w:r w:rsidRPr="00AF2D99">
      <w:rPr>
        <w:rStyle w:val="slostrnky"/>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4E36E" w14:textId="77777777" w:rsidR="004B33CB" w:rsidRDefault="004B33CB">
      <w:pPr>
        <w:spacing w:after="0"/>
      </w:pPr>
      <w:r>
        <w:separator/>
      </w:r>
    </w:p>
  </w:footnote>
  <w:footnote w:type="continuationSeparator" w:id="0">
    <w:p w14:paraId="5EBE3A51" w14:textId="77777777" w:rsidR="004B33CB" w:rsidRDefault="004B33CB">
      <w:pPr>
        <w:spacing w:after="0"/>
      </w:pPr>
      <w:r>
        <w:continuationSeparator/>
      </w:r>
    </w:p>
  </w:footnote>
  <w:footnote w:type="continuationNotice" w:id="1">
    <w:p w14:paraId="473083F9" w14:textId="77777777" w:rsidR="004B33CB" w:rsidRDefault="004B33C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18"/>
      <w:gridCol w:w="1418"/>
      <w:gridCol w:w="4536"/>
      <w:gridCol w:w="2269"/>
    </w:tblGrid>
    <w:tr w:rsidR="00166575" w:rsidRPr="00184210" w14:paraId="20B30186" w14:textId="77777777">
      <w:trPr>
        <w:cantSplit/>
      </w:trPr>
      <w:tc>
        <w:tcPr>
          <w:tcW w:w="1418" w:type="dxa"/>
          <w:tcBorders>
            <w:top w:val="single" w:sz="6" w:space="0" w:color="auto"/>
            <w:left w:val="single" w:sz="6" w:space="0" w:color="auto"/>
            <w:bottom w:val="single" w:sz="6" w:space="0" w:color="auto"/>
            <w:right w:val="single" w:sz="6" w:space="0" w:color="auto"/>
          </w:tcBorders>
          <w:shd w:val="clear" w:color="auto" w:fill="auto"/>
        </w:tcPr>
        <w:p w14:paraId="2834F0FD" w14:textId="77777777" w:rsidR="00166575" w:rsidRPr="00184210" w:rsidRDefault="00166575" w:rsidP="00EB5027">
          <w:pPr>
            <w:pStyle w:val="Zhlav"/>
            <w:tabs>
              <w:tab w:val="left" w:pos="425"/>
            </w:tabs>
            <w:spacing w:before="60" w:after="60"/>
            <w:jc w:val="center"/>
            <w:rPr>
              <w:b/>
              <w:sz w:val="20"/>
            </w:rPr>
          </w:pPr>
          <w:r w:rsidRPr="00184210">
            <w:rPr>
              <w:b/>
              <w:sz w:val="20"/>
            </w:rPr>
            <w:t>Technický list</w:t>
          </w:r>
        </w:p>
      </w:tc>
      <w:tc>
        <w:tcPr>
          <w:tcW w:w="1418" w:type="dxa"/>
          <w:tcBorders>
            <w:top w:val="single" w:sz="6" w:space="0" w:color="auto"/>
            <w:left w:val="single" w:sz="6" w:space="0" w:color="auto"/>
            <w:bottom w:val="single" w:sz="6" w:space="0" w:color="auto"/>
            <w:right w:val="single" w:sz="6" w:space="0" w:color="auto"/>
          </w:tcBorders>
          <w:shd w:val="clear" w:color="auto" w:fill="auto"/>
        </w:tcPr>
        <w:p w14:paraId="120DDD46" w14:textId="14BB6D85" w:rsidR="00166575" w:rsidRPr="00184210" w:rsidRDefault="00166575" w:rsidP="00EB5027">
          <w:pPr>
            <w:pStyle w:val="Zhlav"/>
            <w:tabs>
              <w:tab w:val="left" w:pos="425"/>
            </w:tabs>
            <w:spacing w:before="60" w:after="60"/>
            <w:jc w:val="center"/>
            <w:rPr>
              <w:b/>
              <w:sz w:val="20"/>
            </w:rPr>
          </w:pPr>
          <w:r>
            <w:rPr>
              <w:b/>
              <w:sz w:val="20"/>
            </w:rPr>
            <w:fldChar w:fldCharType="begin"/>
          </w:r>
          <w:r>
            <w:rPr>
              <w:b/>
              <w:sz w:val="20"/>
            </w:rPr>
            <w:instrText xml:space="preserve"> TITLE  \* MERGEFORMAT </w:instrText>
          </w:r>
          <w:r>
            <w:rPr>
              <w:b/>
              <w:sz w:val="20"/>
            </w:rPr>
            <w:fldChar w:fldCharType="separate"/>
          </w:r>
          <w:r>
            <w:rPr>
              <w:b/>
              <w:sz w:val="20"/>
            </w:rPr>
            <w:t>12 5110</w:t>
          </w:r>
          <w:r>
            <w:rPr>
              <w:b/>
              <w:sz w:val="20"/>
            </w:rPr>
            <w:fldChar w:fldCharType="end"/>
          </w:r>
        </w:p>
      </w:tc>
      <w:tc>
        <w:tcPr>
          <w:tcW w:w="4536" w:type="dxa"/>
          <w:tcBorders>
            <w:top w:val="single" w:sz="6" w:space="0" w:color="auto"/>
            <w:left w:val="single" w:sz="6" w:space="0" w:color="auto"/>
            <w:bottom w:val="single" w:sz="6" w:space="0" w:color="auto"/>
            <w:right w:val="single" w:sz="6" w:space="0" w:color="auto"/>
          </w:tcBorders>
          <w:shd w:val="clear" w:color="auto" w:fill="auto"/>
        </w:tcPr>
        <w:p w14:paraId="38EE8538" w14:textId="4798CEE7" w:rsidR="00166575" w:rsidRPr="00184210" w:rsidRDefault="00166575" w:rsidP="00EB5027">
          <w:pPr>
            <w:pStyle w:val="Zhlav"/>
            <w:tabs>
              <w:tab w:val="left" w:pos="425"/>
            </w:tabs>
            <w:spacing w:before="60" w:after="60"/>
            <w:ind w:left="57"/>
            <w:jc w:val="both"/>
            <w:rPr>
              <w:sz w:val="20"/>
            </w:rPr>
          </w:pPr>
          <w:r>
            <w:rPr>
              <w:sz w:val="20"/>
            </w:rPr>
            <w:fldChar w:fldCharType="begin"/>
          </w:r>
          <w:r>
            <w:rPr>
              <w:sz w:val="20"/>
            </w:rPr>
            <w:instrText xml:space="preserve"> SUBJECT   \* MERGEFORMAT </w:instrText>
          </w:r>
          <w:r>
            <w:rPr>
              <w:sz w:val="20"/>
            </w:rPr>
            <w:fldChar w:fldCharType="separate"/>
          </w:r>
          <w:r>
            <w:rPr>
              <w:sz w:val="20"/>
            </w:rPr>
            <w:t>Reclosery s</w:t>
          </w:r>
          <w:r w:rsidRPr="00296C4F">
            <w:t xml:space="preserve"> prvky DOS</w:t>
          </w:r>
          <w:r>
            <w:fldChar w:fldCharType="end"/>
          </w:r>
        </w:p>
      </w:tc>
      <w:tc>
        <w:tcPr>
          <w:tcW w:w="2269" w:type="dxa"/>
          <w:tcBorders>
            <w:top w:val="single" w:sz="6" w:space="0" w:color="auto"/>
            <w:left w:val="single" w:sz="6" w:space="0" w:color="auto"/>
            <w:bottom w:val="single" w:sz="6" w:space="0" w:color="auto"/>
            <w:right w:val="single" w:sz="6" w:space="0" w:color="auto"/>
          </w:tcBorders>
          <w:shd w:val="clear" w:color="auto" w:fill="auto"/>
        </w:tcPr>
        <w:p w14:paraId="3179976D" w14:textId="3D9DFA1E" w:rsidR="00166575" w:rsidRPr="00184210" w:rsidRDefault="00166575" w:rsidP="00EB5027">
          <w:pPr>
            <w:pStyle w:val="Zhlav"/>
            <w:tabs>
              <w:tab w:val="left" w:pos="425"/>
            </w:tabs>
            <w:spacing w:before="60" w:after="60"/>
            <w:ind w:left="57"/>
            <w:jc w:val="both"/>
            <w:rPr>
              <w:sz w:val="20"/>
            </w:rPr>
          </w:pPr>
          <w:r w:rsidRPr="00184210">
            <w:rPr>
              <w:sz w:val="20"/>
            </w:rPr>
            <w:t xml:space="preserve">Platnost do: </w:t>
          </w:r>
          <w:r>
            <w:rPr>
              <w:sz w:val="20"/>
              <w:u w:val="single"/>
            </w:rPr>
            <w:fldChar w:fldCharType="begin"/>
          </w:r>
          <w:r>
            <w:rPr>
              <w:sz w:val="20"/>
              <w:u w:val="single"/>
            </w:rPr>
            <w:instrText xml:space="preserve"> DOCPROPERTY "Category"  \* MERGEFORMAT </w:instrText>
          </w:r>
          <w:r>
            <w:rPr>
              <w:sz w:val="20"/>
              <w:u w:val="single"/>
            </w:rPr>
            <w:fldChar w:fldCharType="separate"/>
          </w:r>
          <w:r>
            <w:rPr>
              <w:sz w:val="20"/>
              <w:u w:val="single"/>
            </w:rPr>
            <w:t>říjen 2019</w:t>
          </w:r>
          <w:r>
            <w:rPr>
              <w:sz w:val="20"/>
              <w:u w:val="single"/>
            </w:rPr>
            <w:fldChar w:fldCharType="end"/>
          </w:r>
        </w:p>
      </w:tc>
    </w:tr>
  </w:tbl>
  <w:p w14:paraId="0E4E2BC1" w14:textId="77777777" w:rsidR="00166575" w:rsidRDefault="00166575">
    <w:pPr>
      <w:pStyle w:val="Zhlav"/>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9C2A9" w14:textId="77777777" w:rsidR="00166575" w:rsidRDefault="00166575" w:rsidP="00AF2D99">
    <w:pPr>
      <w:pStyle w:val="Zhlav"/>
      <w:spacing w:after="0"/>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ED3F0" w14:textId="77777777" w:rsidR="00166575" w:rsidRPr="007B0123" w:rsidRDefault="00166575" w:rsidP="00986AAE">
    <w:pPr>
      <w:pStyle w:val="Zhlav"/>
      <w:spacing w:after="0"/>
      <w:jc w:val="right"/>
      <w:rPr>
        <w:rFonts w:ascii="Arial" w:hAnsi="Arial" w:cs="Arial"/>
        <w:b/>
        <w:sz w:val="18"/>
      </w:rPr>
    </w:pPr>
    <w:r w:rsidRPr="007B0123">
      <w:rPr>
        <w:rFonts w:ascii="Arial" w:hAnsi="Arial" w:cs="Arial"/>
        <w:b/>
        <w:sz w:val="18"/>
      </w:rPr>
      <w:t xml:space="preserve">Číslo smlouvy zadavatele: </w:t>
    </w:r>
    <w:r w:rsidRPr="007B0123">
      <w:rPr>
        <w:rFonts w:ascii="Arial" w:hAnsi="Arial" w:cs="Arial"/>
        <w:b/>
        <w:sz w:val="18"/>
        <w:highlight w:val="yellow"/>
      </w:rPr>
      <w:t>následně doplní zadavatel</w:t>
    </w:r>
  </w:p>
  <w:p w14:paraId="7065795F" w14:textId="77777777" w:rsidR="00166575" w:rsidRPr="007B0123" w:rsidRDefault="00166575" w:rsidP="00986AAE">
    <w:pPr>
      <w:pStyle w:val="Zhlav"/>
      <w:spacing w:after="0"/>
      <w:jc w:val="right"/>
      <w:rPr>
        <w:rFonts w:ascii="Arial" w:hAnsi="Arial" w:cs="Arial"/>
        <w:b/>
        <w:sz w:val="18"/>
      </w:rPr>
    </w:pPr>
    <w:r w:rsidRPr="007B0123">
      <w:rPr>
        <w:rFonts w:ascii="Arial" w:hAnsi="Arial" w:cs="Arial"/>
        <w:b/>
        <w:sz w:val="18"/>
      </w:rPr>
      <w:t xml:space="preserve">Číslo smlouvy </w:t>
    </w:r>
    <w:r>
      <w:rPr>
        <w:rFonts w:ascii="Arial" w:hAnsi="Arial" w:cs="Arial"/>
        <w:b/>
        <w:sz w:val="18"/>
      </w:rPr>
      <w:t>účastníka</w:t>
    </w:r>
    <w:r w:rsidRPr="007B0123">
      <w:rPr>
        <w:rFonts w:ascii="Arial" w:hAnsi="Arial" w:cs="Arial"/>
        <w:b/>
        <w:sz w:val="18"/>
      </w:rPr>
      <w:t xml:space="preserve">: </w:t>
    </w:r>
    <w:r w:rsidRPr="007B0123">
      <w:rPr>
        <w:rFonts w:ascii="Arial" w:hAnsi="Arial" w:cs="Arial"/>
        <w:b/>
        <w:sz w:val="18"/>
        <w:highlight w:val="green"/>
      </w:rPr>
      <w:t>doplní účastník</w:t>
    </w:r>
  </w:p>
  <w:p w14:paraId="066ED952" w14:textId="77777777" w:rsidR="00166575" w:rsidRDefault="00166575" w:rsidP="00BC0210">
    <w:pPr>
      <w:pStyle w:val="Zhlav"/>
      <w:rPr>
        <w:rFonts w:ascii="Arial" w:hAnsi="Arial" w:cs="Arial"/>
      </w:rPr>
    </w:pPr>
  </w:p>
  <w:p w14:paraId="7F135A1C" w14:textId="77777777" w:rsidR="00166575" w:rsidRPr="00CD6B0F" w:rsidRDefault="00166575" w:rsidP="00BC0210">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48D1"/>
    <w:multiLevelType w:val="hybridMultilevel"/>
    <w:tmpl w:val="961A0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84D75"/>
    <w:multiLevelType w:val="hybridMultilevel"/>
    <w:tmpl w:val="82FC61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226C2"/>
    <w:multiLevelType w:val="multilevel"/>
    <w:tmpl w:val="EB2A6D4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cs="Arial" w:hint="default"/>
        <w:sz w:val="22"/>
        <w:szCs w:val="22"/>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15:restartNumberingAfterBreak="0">
    <w:nsid w:val="08E60C98"/>
    <w:multiLevelType w:val="multilevel"/>
    <w:tmpl w:val="268C16B4"/>
    <w:lvl w:ilvl="0">
      <w:numFmt w:val="bullet"/>
      <w:lvlText w:val="-"/>
      <w:lvlJc w:val="left"/>
      <w:pPr>
        <w:tabs>
          <w:tab w:val="num" w:pos="1920"/>
        </w:tabs>
        <w:ind w:left="1843" w:hanging="283"/>
      </w:pPr>
      <w:rPr>
        <w:rFonts w:ascii="Times New Roman" w:hAnsi="Times New Roman" w:cs="Times New Roman"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4" w15:restartNumberingAfterBreak="0">
    <w:nsid w:val="0A285587"/>
    <w:multiLevelType w:val="hybridMultilevel"/>
    <w:tmpl w:val="0686AB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DB6C6B"/>
    <w:multiLevelType w:val="multilevel"/>
    <w:tmpl w:val="DF78B746"/>
    <w:lvl w:ilvl="0">
      <w:start w:val="1"/>
      <w:numFmt w:val="decimal"/>
      <w:lvlText w:val="%1."/>
      <w:lvlJc w:val="left"/>
      <w:pPr>
        <w:tabs>
          <w:tab w:val="num" w:pos="489"/>
        </w:tabs>
        <w:ind w:left="489" w:hanging="432"/>
      </w:pPr>
      <w:rPr>
        <w:rFonts w:hint="default"/>
      </w:rPr>
    </w:lvl>
    <w:lvl w:ilvl="1">
      <w:start w:val="1"/>
      <w:numFmt w:val="decimal"/>
      <w:lvlText w:val="%1.%2"/>
      <w:lvlJc w:val="left"/>
      <w:pPr>
        <w:tabs>
          <w:tab w:val="num" w:pos="633"/>
        </w:tabs>
        <w:ind w:left="633" w:hanging="576"/>
      </w:pPr>
      <w:rPr>
        <w:rFonts w:hint="default"/>
      </w:rPr>
    </w:lvl>
    <w:lvl w:ilvl="2">
      <w:start w:val="1"/>
      <w:numFmt w:val="decimal"/>
      <w:lvlText w:val="%1.%2.%3"/>
      <w:lvlJc w:val="left"/>
      <w:pPr>
        <w:tabs>
          <w:tab w:val="num" w:pos="862"/>
        </w:tabs>
        <w:ind w:left="862" w:hanging="720"/>
      </w:pPr>
      <w:rPr>
        <w:rFonts w:ascii="Arial" w:hAnsi="Arial" w:cs="Arial" w:hint="default"/>
        <w:b/>
      </w:rPr>
    </w:lvl>
    <w:lvl w:ilvl="3">
      <w:start w:val="1"/>
      <w:numFmt w:val="decimal"/>
      <w:lvlText w:val="%1.%2.%3.%4"/>
      <w:lvlJc w:val="left"/>
      <w:pPr>
        <w:tabs>
          <w:tab w:val="num" w:pos="921"/>
        </w:tabs>
        <w:ind w:left="921" w:hanging="864"/>
      </w:pPr>
      <w:rPr>
        <w:rFonts w:hint="default"/>
      </w:rPr>
    </w:lvl>
    <w:lvl w:ilvl="4">
      <w:start w:val="1"/>
      <w:numFmt w:val="decimal"/>
      <w:lvlText w:val="%1.%2.%3.%4.%5"/>
      <w:lvlJc w:val="left"/>
      <w:pPr>
        <w:tabs>
          <w:tab w:val="num" w:pos="1065"/>
        </w:tabs>
        <w:ind w:left="1065" w:hanging="1008"/>
      </w:pPr>
      <w:rPr>
        <w:rFonts w:hint="default"/>
      </w:rPr>
    </w:lvl>
    <w:lvl w:ilvl="5">
      <w:start w:val="1"/>
      <w:numFmt w:val="decimal"/>
      <w:lvlText w:val="%1.%2.%3.%4.%5.%6"/>
      <w:lvlJc w:val="left"/>
      <w:pPr>
        <w:tabs>
          <w:tab w:val="num" w:pos="1209"/>
        </w:tabs>
        <w:ind w:left="1209" w:hanging="1152"/>
      </w:pPr>
      <w:rPr>
        <w:rFonts w:hint="default"/>
      </w:rPr>
    </w:lvl>
    <w:lvl w:ilvl="6">
      <w:start w:val="1"/>
      <w:numFmt w:val="decimal"/>
      <w:lvlText w:val="%1.%2.%3.%4.%5.%6.%7"/>
      <w:lvlJc w:val="left"/>
      <w:pPr>
        <w:tabs>
          <w:tab w:val="num" w:pos="1353"/>
        </w:tabs>
        <w:ind w:left="1353" w:hanging="1296"/>
      </w:pPr>
      <w:rPr>
        <w:rFonts w:hint="default"/>
      </w:rPr>
    </w:lvl>
    <w:lvl w:ilvl="7">
      <w:start w:val="1"/>
      <w:numFmt w:val="decimal"/>
      <w:lvlText w:val="%1.%2.%3.%4.%5.%6.%7.%8"/>
      <w:lvlJc w:val="left"/>
      <w:pPr>
        <w:tabs>
          <w:tab w:val="num" w:pos="1497"/>
        </w:tabs>
        <w:ind w:left="1497" w:hanging="1440"/>
      </w:pPr>
      <w:rPr>
        <w:rFonts w:hint="default"/>
      </w:rPr>
    </w:lvl>
    <w:lvl w:ilvl="8">
      <w:start w:val="1"/>
      <w:numFmt w:val="decimal"/>
      <w:lvlText w:val="%1.%2.%3.%4.%5.%6.%7.%8.%9"/>
      <w:lvlJc w:val="left"/>
      <w:pPr>
        <w:tabs>
          <w:tab w:val="num" w:pos="1641"/>
        </w:tabs>
        <w:ind w:left="1641" w:hanging="1584"/>
      </w:pPr>
      <w:rPr>
        <w:rFonts w:hint="default"/>
      </w:rPr>
    </w:lvl>
  </w:abstractNum>
  <w:abstractNum w:abstractNumId="6" w15:restartNumberingAfterBreak="0">
    <w:nsid w:val="2205458A"/>
    <w:multiLevelType w:val="multilevel"/>
    <w:tmpl w:val="17928490"/>
    <w:lvl w:ilvl="0">
      <w:start w:val="1"/>
      <w:numFmt w:val="bullet"/>
      <w:lvlText w:val=""/>
      <w:lvlJc w:val="left"/>
      <w:pPr>
        <w:tabs>
          <w:tab w:val="num" w:pos="1920"/>
        </w:tabs>
        <w:ind w:left="1843" w:hanging="283"/>
      </w:pPr>
      <w:rPr>
        <w:rFonts w:ascii="Symbol" w:hAnsi="Symbol" w:hint="default"/>
      </w:rPr>
    </w:lvl>
    <w:lvl w:ilvl="1">
      <w:start w:val="1"/>
      <w:numFmt w:val="decimal"/>
      <w:lvlText w:val="%2."/>
      <w:lvlJc w:val="left"/>
      <w:pPr>
        <w:ind w:left="1582" w:hanging="360"/>
      </w:pPr>
      <w:rPr>
        <w:rFonts w:hint="default"/>
      </w:rPr>
    </w:lvl>
    <w:lvl w:ilvl="2">
      <w:start w:val="1"/>
      <w:numFmt w:val="decimal"/>
      <w:lvlText w:val="%3)"/>
      <w:lvlJc w:val="left"/>
      <w:pPr>
        <w:ind w:left="2302" w:hanging="360"/>
      </w:pPr>
      <w:rPr>
        <w:rFonts w:hint="default"/>
      </w:rPr>
    </w:lvl>
    <w:lvl w:ilvl="3" w:tentative="1">
      <w:start w:val="1"/>
      <w:numFmt w:val="bullet"/>
      <w:lvlText w:val=""/>
      <w:lvlJc w:val="left"/>
      <w:pPr>
        <w:tabs>
          <w:tab w:val="num" w:pos="3022"/>
        </w:tabs>
        <w:ind w:left="3022" w:hanging="360"/>
      </w:pPr>
      <w:rPr>
        <w:rFonts w:ascii="Symbol" w:hAnsi="Symbol" w:hint="default"/>
      </w:rPr>
    </w:lvl>
    <w:lvl w:ilvl="4" w:tentative="1">
      <w:start w:val="1"/>
      <w:numFmt w:val="bullet"/>
      <w:lvlText w:val="o"/>
      <w:lvlJc w:val="left"/>
      <w:pPr>
        <w:tabs>
          <w:tab w:val="num" w:pos="3742"/>
        </w:tabs>
        <w:ind w:left="3742" w:hanging="360"/>
      </w:pPr>
      <w:rPr>
        <w:rFonts w:ascii="Courier New" w:hAnsi="Courier New" w:hint="default"/>
      </w:rPr>
    </w:lvl>
    <w:lvl w:ilvl="5" w:tentative="1">
      <w:start w:val="1"/>
      <w:numFmt w:val="bullet"/>
      <w:lvlText w:val=""/>
      <w:lvlJc w:val="left"/>
      <w:pPr>
        <w:tabs>
          <w:tab w:val="num" w:pos="4462"/>
        </w:tabs>
        <w:ind w:left="4462" w:hanging="360"/>
      </w:pPr>
      <w:rPr>
        <w:rFonts w:ascii="Wingdings" w:hAnsi="Wingdings" w:hint="default"/>
      </w:rPr>
    </w:lvl>
    <w:lvl w:ilvl="6" w:tentative="1">
      <w:start w:val="1"/>
      <w:numFmt w:val="bullet"/>
      <w:lvlText w:val=""/>
      <w:lvlJc w:val="left"/>
      <w:pPr>
        <w:tabs>
          <w:tab w:val="num" w:pos="5182"/>
        </w:tabs>
        <w:ind w:left="5182" w:hanging="360"/>
      </w:pPr>
      <w:rPr>
        <w:rFonts w:ascii="Symbol" w:hAnsi="Symbol" w:hint="default"/>
      </w:rPr>
    </w:lvl>
    <w:lvl w:ilvl="7" w:tentative="1">
      <w:start w:val="1"/>
      <w:numFmt w:val="bullet"/>
      <w:lvlText w:val="o"/>
      <w:lvlJc w:val="left"/>
      <w:pPr>
        <w:tabs>
          <w:tab w:val="num" w:pos="5902"/>
        </w:tabs>
        <w:ind w:left="5902" w:hanging="360"/>
      </w:pPr>
      <w:rPr>
        <w:rFonts w:ascii="Courier New" w:hAnsi="Courier New" w:hint="default"/>
      </w:rPr>
    </w:lvl>
    <w:lvl w:ilvl="8" w:tentative="1">
      <w:start w:val="1"/>
      <w:numFmt w:val="bullet"/>
      <w:lvlText w:val=""/>
      <w:lvlJc w:val="left"/>
      <w:pPr>
        <w:tabs>
          <w:tab w:val="num" w:pos="6622"/>
        </w:tabs>
        <w:ind w:left="6622" w:hanging="360"/>
      </w:pPr>
      <w:rPr>
        <w:rFonts w:ascii="Wingdings" w:hAnsi="Wingdings" w:hint="default"/>
      </w:rPr>
    </w:lvl>
  </w:abstractNum>
  <w:abstractNum w:abstractNumId="7" w15:restartNumberingAfterBreak="0">
    <w:nsid w:val="229A32A2"/>
    <w:multiLevelType w:val="hybridMultilevel"/>
    <w:tmpl w:val="53C0533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6000783"/>
    <w:multiLevelType w:val="hybridMultilevel"/>
    <w:tmpl w:val="C6C2A964"/>
    <w:lvl w:ilvl="0" w:tplc="04050001">
      <w:start w:val="1"/>
      <w:numFmt w:val="bullet"/>
      <w:lvlText w:val=""/>
      <w:lvlJc w:val="left"/>
      <w:pPr>
        <w:ind w:left="720" w:hanging="360"/>
      </w:pPr>
      <w:rPr>
        <w:rFonts w:ascii="Symbol" w:hAnsi="Symbol" w:hint="default"/>
      </w:rPr>
    </w:lvl>
    <w:lvl w:ilvl="1" w:tplc="6966FFA4">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A44266"/>
    <w:multiLevelType w:val="hybridMultilevel"/>
    <w:tmpl w:val="D99482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05431F2"/>
    <w:multiLevelType w:val="hybridMultilevel"/>
    <w:tmpl w:val="3E8E3E60"/>
    <w:lvl w:ilvl="0" w:tplc="D87475C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337B25"/>
    <w:multiLevelType w:val="hybridMultilevel"/>
    <w:tmpl w:val="1722BCF0"/>
    <w:lvl w:ilvl="0" w:tplc="6966FFA4">
      <w:numFmt w:val="bullet"/>
      <w:lvlText w:val="-"/>
      <w:lvlJc w:val="left"/>
      <w:pPr>
        <w:ind w:left="1287" w:hanging="360"/>
      </w:pPr>
      <w:rPr>
        <w:rFonts w:ascii="Calibri" w:eastAsiaTheme="minorHAnsi" w:hAnsi="Calibri" w:cs="Calibri"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323D1999"/>
    <w:multiLevelType w:val="hybridMultilevel"/>
    <w:tmpl w:val="88C67488"/>
    <w:lvl w:ilvl="0" w:tplc="04050001">
      <w:start w:val="1"/>
      <w:numFmt w:val="bullet"/>
      <w:lvlText w:val=""/>
      <w:lvlJc w:val="left"/>
      <w:pPr>
        <w:ind w:left="1570" w:hanging="360"/>
      </w:pPr>
      <w:rPr>
        <w:rFonts w:ascii="Symbol" w:hAnsi="Symbol" w:hint="default"/>
      </w:rPr>
    </w:lvl>
    <w:lvl w:ilvl="1" w:tplc="04050003" w:tentative="1">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13" w15:restartNumberingAfterBreak="0">
    <w:nsid w:val="355C52AE"/>
    <w:multiLevelType w:val="hybridMultilevel"/>
    <w:tmpl w:val="0646FD46"/>
    <w:lvl w:ilvl="0" w:tplc="04050001">
      <w:start w:val="1"/>
      <w:numFmt w:val="bullet"/>
      <w:lvlText w:val=""/>
      <w:lvlJc w:val="left"/>
      <w:pPr>
        <w:ind w:left="720" w:hanging="360"/>
      </w:pPr>
      <w:rPr>
        <w:rFonts w:ascii="Symbol" w:hAnsi="Symbol" w:hint="default"/>
      </w:rPr>
    </w:lvl>
    <w:lvl w:ilvl="1" w:tplc="6966FFA4">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7D65D77"/>
    <w:multiLevelType w:val="hybridMultilevel"/>
    <w:tmpl w:val="DE2AADE8"/>
    <w:lvl w:ilvl="0" w:tplc="04050001">
      <w:start w:val="1"/>
      <w:numFmt w:val="bullet"/>
      <w:lvlText w:val=""/>
      <w:lvlJc w:val="left"/>
      <w:pPr>
        <w:ind w:left="720" w:hanging="360"/>
      </w:pPr>
      <w:rPr>
        <w:rFonts w:ascii="Symbol" w:hAnsi="Symbol" w:hint="default"/>
      </w:rPr>
    </w:lvl>
    <w:lvl w:ilvl="1" w:tplc="6966FFA4">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8305AF2"/>
    <w:multiLevelType w:val="hybridMultilevel"/>
    <w:tmpl w:val="AD60EFD2"/>
    <w:lvl w:ilvl="0" w:tplc="4E466824">
      <w:start w:val="170"/>
      <w:numFmt w:val="decimal"/>
      <w:lvlText w:val="%1"/>
      <w:lvlJc w:val="left"/>
      <w:pPr>
        <w:ind w:left="777" w:hanging="360"/>
      </w:pPr>
      <w:rPr>
        <w:rFonts w:hint="default"/>
      </w:rPr>
    </w:lvl>
    <w:lvl w:ilvl="1" w:tplc="04050019" w:tentative="1">
      <w:start w:val="1"/>
      <w:numFmt w:val="lowerLetter"/>
      <w:lvlText w:val="%2."/>
      <w:lvlJc w:val="left"/>
      <w:pPr>
        <w:ind w:left="1497" w:hanging="360"/>
      </w:pPr>
    </w:lvl>
    <w:lvl w:ilvl="2" w:tplc="0405001B" w:tentative="1">
      <w:start w:val="1"/>
      <w:numFmt w:val="lowerRoman"/>
      <w:lvlText w:val="%3."/>
      <w:lvlJc w:val="right"/>
      <w:pPr>
        <w:ind w:left="2217" w:hanging="180"/>
      </w:pPr>
    </w:lvl>
    <w:lvl w:ilvl="3" w:tplc="0405000F" w:tentative="1">
      <w:start w:val="1"/>
      <w:numFmt w:val="decimal"/>
      <w:lvlText w:val="%4."/>
      <w:lvlJc w:val="left"/>
      <w:pPr>
        <w:ind w:left="2937" w:hanging="360"/>
      </w:pPr>
    </w:lvl>
    <w:lvl w:ilvl="4" w:tplc="04050019" w:tentative="1">
      <w:start w:val="1"/>
      <w:numFmt w:val="lowerLetter"/>
      <w:lvlText w:val="%5."/>
      <w:lvlJc w:val="left"/>
      <w:pPr>
        <w:ind w:left="3657" w:hanging="360"/>
      </w:pPr>
    </w:lvl>
    <w:lvl w:ilvl="5" w:tplc="0405001B" w:tentative="1">
      <w:start w:val="1"/>
      <w:numFmt w:val="lowerRoman"/>
      <w:lvlText w:val="%6."/>
      <w:lvlJc w:val="right"/>
      <w:pPr>
        <w:ind w:left="4377" w:hanging="180"/>
      </w:pPr>
    </w:lvl>
    <w:lvl w:ilvl="6" w:tplc="0405000F" w:tentative="1">
      <w:start w:val="1"/>
      <w:numFmt w:val="decimal"/>
      <w:lvlText w:val="%7."/>
      <w:lvlJc w:val="left"/>
      <w:pPr>
        <w:ind w:left="5097" w:hanging="360"/>
      </w:pPr>
    </w:lvl>
    <w:lvl w:ilvl="7" w:tplc="04050019" w:tentative="1">
      <w:start w:val="1"/>
      <w:numFmt w:val="lowerLetter"/>
      <w:lvlText w:val="%8."/>
      <w:lvlJc w:val="left"/>
      <w:pPr>
        <w:ind w:left="5817" w:hanging="360"/>
      </w:pPr>
    </w:lvl>
    <w:lvl w:ilvl="8" w:tplc="0405001B" w:tentative="1">
      <w:start w:val="1"/>
      <w:numFmt w:val="lowerRoman"/>
      <w:lvlText w:val="%9."/>
      <w:lvlJc w:val="right"/>
      <w:pPr>
        <w:ind w:left="6537" w:hanging="180"/>
      </w:pPr>
    </w:lvl>
  </w:abstractNum>
  <w:abstractNum w:abstractNumId="16" w15:restartNumberingAfterBreak="0">
    <w:nsid w:val="3EE47F9A"/>
    <w:multiLevelType w:val="hybridMultilevel"/>
    <w:tmpl w:val="078830AA"/>
    <w:lvl w:ilvl="0" w:tplc="6966FFA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F6262CD"/>
    <w:multiLevelType w:val="multilevel"/>
    <w:tmpl w:val="9DB6D91C"/>
    <w:lvl w:ilvl="0">
      <w:start w:val="1"/>
      <w:numFmt w:val="decimal"/>
      <w:pStyle w:val="Styl1"/>
      <w:lvlText w:val="%1."/>
      <w:lvlJc w:val="left"/>
      <w:pPr>
        <w:ind w:left="360" w:hanging="360"/>
      </w:pPr>
      <w:rPr>
        <w:rFonts w:hint="default"/>
      </w:rPr>
    </w:lvl>
    <w:lvl w:ilvl="1">
      <w:start w:val="1"/>
      <w:numFmt w:val="decimal"/>
      <w:pStyle w:val="nzev2"/>
      <w:lvlText w:val="%1.%2."/>
      <w:lvlJc w:val="left"/>
      <w:pPr>
        <w:ind w:left="574"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98" w:hanging="648"/>
      </w:pPr>
      <w:rPr>
        <w:rFonts w:hint="default"/>
      </w:rPr>
    </w:lvl>
    <w:lvl w:ilvl="4">
      <w:start w:val="1"/>
      <w:numFmt w:val="decimal"/>
      <w:lvlText w:val="%1.%2.%3.%4.%5."/>
      <w:lvlJc w:val="left"/>
      <w:pPr>
        <w:ind w:left="192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12F5D89"/>
    <w:multiLevelType w:val="hybridMultilevel"/>
    <w:tmpl w:val="42AE867A"/>
    <w:lvl w:ilvl="0" w:tplc="04050001">
      <w:start w:val="1"/>
      <w:numFmt w:val="bullet"/>
      <w:lvlText w:val=""/>
      <w:lvlJc w:val="left"/>
      <w:pPr>
        <w:ind w:left="1561" w:hanging="360"/>
      </w:pPr>
      <w:rPr>
        <w:rFonts w:ascii="Symbol" w:hAnsi="Symbol" w:hint="default"/>
      </w:rPr>
    </w:lvl>
    <w:lvl w:ilvl="1" w:tplc="04050003" w:tentative="1">
      <w:start w:val="1"/>
      <w:numFmt w:val="bullet"/>
      <w:lvlText w:val="o"/>
      <w:lvlJc w:val="left"/>
      <w:pPr>
        <w:ind w:left="2281" w:hanging="360"/>
      </w:pPr>
      <w:rPr>
        <w:rFonts w:ascii="Courier New" w:hAnsi="Courier New" w:cs="Courier New" w:hint="default"/>
      </w:rPr>
    </w:lvl>
    <w:lvl w:ilvl="2" w:tplc="04050005" w:tentative="1">
      <w:start w:val="1"/>
      <w:numFmt w:val="bullet"/>
      <w:lvlText w:val=""/>
      <w:lvlJc w:val="left"/>
      <w:pPr>
        <w:ind w:left="3001" w:hanging="360"/>
      </w:pPr>
      <w:rPr>
        <w:rFonts w:ascii="Wingdings" w:hAnsi="Wingdings" w:hint="default"/>
      </w:rPr>
    </w:lvl>
    <w:lvl w:ilvl="3" w:tplc="04050001" w:tentative="1">
      <w:start w:val="1"/>
      <w:numFmt w:val="bullet"/>
      <w:lvlText w:val=""/>
      <w:lvlJc w:val="left"/>
      <w:pPr>
        <w:ind w:left="3721" w:hanging="360"/>
      </w:pPr>
      <w:rPr>
        <w:rFonts w:ascii="Symbol" w:hAnsi="Symbol" w:hint="default"/>
      </w:rPr>
    </w:lvl>
    <w:lvl w:ilvl="4" w:tplc="04050003" w:tentative="1">
      <w:start w:val="1"/>
      <w:numFmt w:val="bullet"/>
      <w:lvlText w:val="o"/>
      <w:lvlJc w:val="left"/>
      <w:pPr>
        <w:ind w:left="4441" w:hanging="360"/>
      </w:pPr>
      <w:rPr>
        <w:rFonts w:ascii="Courier New" w:hAnsi="Courier New" w:cs="Courier New" w:hint="default"/>
      </w:rPr>
    </w:lvl>
    <w:lvl w:ilvl="5" w:tplc="04050005" w:tentative="1">
      <w:start w:val="1"/>
      <w:numFmt w:val="bullet"/>
      <w:lvlText w:val=""/>
      <w:lvlJc w:val="left"/>
      <w:pPr>
        <w:ind w:left="5161" w:hanging="360"/>
      </w:pPr>
      <w:rPr>
        <w:rFonts w:ascii="Wingdings" w:hAnsi="Wingdings" w:hint="default"/>
      </w:rPr>
    </w:lvl>
    <w:lvl w:ilvl="6" w:tplc="04050001" w:tentative="1">
      <w:start w:val="1"/>
      <w:numFmt w:val="bullet"/>
      <w:lvlText w:val=""/>
      <w:lvlJc w:val="left"/>
      <w:pPr>
        <w:ind w:left="5881" w:hanging="360"/>
      </w:pPr>
      <w:rPr>
        <w:rFonts w:ascii="Symbol" w:hAnsi="Symbol" w:hint="default"/>
      </w:rPr>
    </w:lvl>
    <w:lvl w:ilvl="7" w:tplc="04050003" w:tentative="1">
      <w:start w:val="1"/>
      <w:numFmt w:val="bullet"/>
      <w:lvlText w:val="o"/>
      <w:lvlJc w:val="left"/>
      <w:pPr>
        <w:ind w:left="6601" w:hanging="360"/>
      </w:pPr>
      <w:rPr>
        <w:rFonts w:ascii="Courier New" w:hAnsi="Courier New" w:cs="Courier New" w:hint="default"/>
      </w:rPr>
    </w:lvl>
    <w:lvl w:ilvl="8" w:tplc="04050005" w:tentative="1">
      <w:start w:val="1"/>
      <w:numFmt w:val="bullet"/>
      <w:lvlText w:val=""/>
      <w:lvlJc w:val="left"/>
      <w:pPr>
        <w:ind w:left="7321" w:hanging="360"/>
      </w:pPr>
      <w:rPr>
        <w:rFonts w:ascii="Wingdings" w:hAnsi="Wingdings" w:hint="default"/>
      </w:rPr>
    </w:lvl>
  </w:abstractNum>
  <w:abstractNum w:abstractNumId="19" w15:restartNumberingAfterBreak="0">
    <w:nsid w:val="438765CC"/>
    <w:multiLevelType w:val="multilevel"/>
    <w:tmpl w:val="2A22AA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BFA7459"/>
    <w:multiLevelType w:val="hybridMultilevel"/>
    <w:tmpl w:val="B1267624"/>
    <w:lvl w:ilvl="0" w:tplc="67EC32FC">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1CC3970"/>
    <w:multiLevelType w:val="hybridMultilevel"/>
    <w:tmpl w:val="7B5E4A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369361D"/>
    <w:multiLevelType w:val="hybridMultilevel"/>
    <w:tmpl w:val="3BEA0FC8"/>
    <w:lvl w:ilvl="0" w:tplc="96A4A368">
      <w:start w:val="170"/>
      <w:numFmt w:val="decimal"/>
      <w:lvlText w:val="%1"/>
      <w:lvlJc w:val="left"/>
      <w:pPr>
        <w:ind w:left="1137" w:hanging="360"/>
      </w:pPr>
      <w:rPr>
        <w:rFonts w:hint="default"/>
      </w:rPr>
    </w:lvl>
    <w:lvl w:ilvl="1" w:tplc="04050019" w:tentative="1">
      <w:start w:val="1"/>
      <w:numFmt w:val="lowerLetter"/>
      <w:lvlText w:val="%2."/>
      <w:lvlJc w:val="left"/>
      <w:pPr>
        <w:ind w:left="1857" w:hanging="360"/>
      </w:pPr>
    </w:lvl>
    <w:lvl w:ilvl="2" w:tplc="0405001B" w:tentative="1">
      <w:start w:val="1"/>
      <w:numFmt w:val="lowerRoman"/>
      <w:lvlText w:val="%3."/>
      <w:lvlJc w:val="right"/>
      <w:pPr>
        <w:ind w:left="2577" w:hanging="180"/>
      </w:pPr>
    </w:lvl>
    <w:lvl w:ilvl="3" w:tplc="0405000F" w:tentative="1">
      <w:start w:val="1"/>
      <w:numFmt w:val="decimal"/>
      <w:lvlText w:val="%4."/>
      <w:lvlJc w:val="left"/>
      <w:pPr>
        <w:ind w:left="3297" w:hanging="360"/>
      </w:pPr>
    </w:lvl>
    <w:lvl w:ilvl="4" w:tplc="04050019" w:tentative="1">
      <w:start w:val="1"/>
      <w:numFmt w:val="lowerLetter"/>
      <w:lvlText w:val="%5."/>
      <w:lvlJc w:val="left"/>
      <w:pPr>
        <w:ind w:left="4017" w:hanging="360"/>
      </w:pPr>
    </w:lvl>
    <w:lvl w:ilvl="5" w:tplc="0405001B" w:tentative="1">
      <w:start w:val="1"/>
      <w:numFmt w:val="lowerRoman"/>
      <w:lvlText w:val="%6."/>
      <w:lvlJc w:val="right"/>
      <w:pPr>
        <w:ind w:left="4737" w:hanging="180"/>
      </w:pPr>
    </w:lvl>
    <w:lvl w:ilvl="6" w:tplc="0405000F" w:tentative="1">
      <w:start w:val="1"/>
      <w:numFmt w:val="decimal"/>
      <w:lvlText w:val="%7."/>
      <w:lvlJc w:val="left"/>
      <w:pPr>
        <w:ind w:left="5457" w:hanging="360"/>
      </w:pPr>
    </w:lvl>
    <w:lvl w:ilvl="7" w:tplc="04050019" w:tentative="1">
      <w:start w:val="1"/>
      <w:numFmt w:val="lowerLetter"/>
      <w:lvlText w:val="%8."/>
      <w:lvlJc w:val="left"/>
      <w:pPr>
        <w:ind w:left="6177" w:hanging="360"/>
      </w:pPr>
    </w:lvl>
    <w:lvl w:ilvl="8" w:tplc="0405001B" w:tentative="1">
      <w:start w:val="1"/>
      <w:numFmt w:val="lowerRoman"/>
      <w:lvlText w:val="%9."/>
      <w:lvlJc w:val="right"/>
      <w:pPr>
        <w:ind w:left="6897" w:hanging="180"/>
      </w:pPr>
    </w:lvl>
  </w:abstractNum>
  <w:abstractNum w:abstractNumId="23" w15:restartNumberingAfterBreak="0">
    <w:nsid w:val="54D12DC3"/>
    <w:multiLevelType w:val="hybridMultilevel"/>
    <w:tmpl w:val="AE1C13AC"/>
    <w:lvl w:ilvl="0" w:tplc="6966FFA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57B0AAF"/>
    <w:multiLevelType w:val="hybridMultilevel"/>
    <w:tmpl w:val="0BAAC3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7C44706"/>
    <w:multiLevelType w:val="hybridMultilevel"/>
    <w:tmpl w:val="076896FE"/>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6" w15:restartNumberingAfterBreak="0">
    <w:nsid w:val="57EC4BC8"/>
    <w:multiLevelType w:val="hybridMultilevel"/>
    <w:tmpl w:val="E9F6FFA6"/>
    <w:lvl w:ilvl="0" w:tplc="04050001">
      <w:start w:val="1"/>
      <w:numFmt w:val="bullet"/>
      <w:lvlText w:val=""/>
      <w:lvlJc w:val="left"/>
      <w:pPr>
        <w:ind w:left="333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C2B0B46"/>
    <w:multiLevelType w:val="hybridMultilevel"/>
    <w:tmpl w:val="EA28B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86E5E28"/>
    <w:multiLevelType w:val="hybridMultilevel"/>
    <w:tmpl w:val="3CB8C606"/>
    <w:lvl w:ilvl="0" w:tplc="85E05250">
      <w:start w:val="170"/>
      <w:numFmt w:val="decimal"/>
      <w:lvlText w:val="%1"/>
      <w:lvlJc w:val="left"/>
      <w:pPr>
        <w:ind w:left="417" w:hanging="360"/>
      </w:pPr>
      <w:rPr>
        <w:rFonts w:hint="default"/>
      </w:rPr>
    </w:lvl>
    <w:lvl w:ilvl="1" w:tplc="04050019" w:tentative="1">
      <w:start w:val="1"/>
      <w:numFmt w:val="lowerLetter"/>
      <w:lvlText w:val="%2."/>
      <w:lvlJc w:val="left"/>
      <w:pPr>
        <w:ind w:left="1137" w:hanging="360"/>
      </w:pPr>
    </w:lvl>
    <w:lvl w:ilvl="2" w:tplc="0405001B" w:tentative="1">
      <w:start w:val="1"/>
      <w:numFmt w:val="lowerRoman"/>
      <w:lvlText w:val="%3."/>
      <w:lvlJc w:val="right"/>
      <w:pPr>
        <w:ind w:left="1857" w:hanging="180"/>
      </w:pPr>
    </w:lvl>
    <w:lvl w:ilvl="3" w:tplc="0405000F" w:tentative="1">
      <w:start w:val="1"/>
      <w:numFmt w:val="decimal"/>
      <w:lvlText w:val="%4."/>
      <w:lvlJc w:val="left"/>
      <w:pPr>
        <w:ind w:left="2577" w:hanging="360"/>
      </w:pPr>
    </w:lvl>
    <w:lvl w:ilvl="4" w:tplc="04050019" w:tentative="1">
      <w:start w:val="1"/>
      <w:numFmt w:val="lowerLetter"/>
      <w:lvlText w:val="%5."/>
      <w:lvlJc w:val="left"/>
      <w:pPr>
        <w:ind w:left="3297" w:hanging="360"/>
      </w:pPr>
    </w:lvl>
    <w:lvl w:ilvl="5" w:tplc="0405001B" w:tentative="1">
      <w:start w:val="1"/>
      <w:numFmt w:val="lowerRoman"/>
      <w:lvlText w:val="%6."/>
      <w:lvlJc w:val="right"/>
      <w:pPr>
        <w:ind w:left="4017" w:hanging="180"/>
      </w:pPr>
    </w:lvl>
    <w:lvl w:ilvl="6" w:tplc="0405000F" w:tentative="1">
      <w:start w:val="1"/>
      <w:numFmt w:val="decimal"/>
      <w:lvlText w:val="%7."/>
      <w:lvlJc w:val="left"/>
      <w:pPr>
        <w:ind w:left="4737" w:hanging="360"/>
      </w:pPr>
    </w:lvl>
    <w:lvl w:ilvl="7" w:tplc="04050019" w:tentative="1">
      <w:start w:val="1"/>
      <w:numFmt w:val="lowerLetter"/>
      <w:lvlText w:val="%8."/>
      <w:lvlJc w:val="left"/>
      <w:pPr>
        <w:ind w:left="5457" w:hanging="360"/>
      </w:pPr>
    </w:lvl>
    <w:lvl w:ilvl="8" w:tplc="0405001B" w:tentative="1">
      <w:start w:val="1"/>
      <w:numFmt w:val="lowerRoman"/>
      <w:lvlText w:val="%9."/>
      <w:lvlJc w:val="right"/>
      <w:pPr>
        <w:ind w:left="6177" w:hanging="180"/>
      </w:pPr>
    </w:lvl>
  </w:abstractNum>
  <w:abstractNum w:abstractNumId="30" w15:restartNumberingAfterBreak="0">
    <w:nsid w:val="79EA6083"/>
    <w:multiLevelType w:val="hybridMultilevel"/>
    <w:tmpl w:val="7E02824C"/>
    <w:lvl w:ilvl="0" w:tplc="04050001">
      <w:start w:val="1"/>
      <w:numFmt w:val="bullet"/>
      <w:lvlText w:val=""/>
      <w:lvlJc w:val="left"/>
      <w:pPr>
        <w:ind w:left="1512" w:hanging="360"/>
      </w:pPr>
      <w:rPr>
        <w:rFonts w:ascii="Symbol" w:hAnsi="Symbol"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num w:numId="1">
    <w:abstractNumId w:val="5"/>
  </w:num>
  <w:num w:numId="2">
    <w:abstractNumId w:val="3"/>
  </w:num>
  <w:num w:numId="3">
    <w:abstractNumId w:val="2"/>
  </w:num>
  <w:num w:numId="4">
    <w:abstractNumId w:val="27"/>
  </w:num>
  <w:num w:numId="5">
    <w:abstractNumId w:val="26"/>
  </w:num>
  <w:num w:numId="6">
    <w:abstractNumId w:val="17"/>
  </w:num>
  <w:num w:numId="7">
    <w:abstractNumId w:val="1"/>
  </w:num>
  <w:num w:numId="8">
    <w:abstractNumId w:val="19"/>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1"/>
  </w:num>
  <w:num w:numId="12">
    <w:abstractNumId w:val="29"/>
  </w:num>
  <w:num w:numId="13">
    <w:abstractNumId w:val="9"/>
  </w:num>
  <w:num w:numId="14">
    <w:abstractNumId w:val="15"/>
  </w:num>
  <w:num w:numId="15">
    <w:abstractNumId w:val="22"/>
  </w:num>
  <w:num w:numId="16">
    <w:abstractNumId w:val="0"/>
  </w:num>
  <w:num w:numId="17">
    <w:abstractNumId w:val="18"/>
  </w:num>
  <w:num w:numId="18">
    <w:abstractNumId w:val="30"/>
  </w:num>
  <w:num w:numId="19">
    <w:abstractNumId w:val="25"/>
  </w:num>
  <w:num w:numId="20">
    <w:abstractNumId w:val="24"/>
  </w:num>
  <w:num w:numId="21">
    <w:abstractNumId w:val="7"/>
  </w:num>
  <w:num w:numId="22">
    <w:abstractNumId w:val="12"/>
  </w:num>
  <w:num w:numId="23">
    <w:abstractNumId w:val="11"/>
  </w:num>
  <w:num w:numId="24">
    <w:abstractNumId w:val="6"/>
  </w:num>
  <w:num w:numId="25">
    <w:abstractNumId w:val="8"/>
  </w:num>
  <w:num w:numId="26">
    <w:abstractNumId w:val="13"/>
  </w:num>
  <w:num w:numId="27">
    <w:abstractNumId w:val="14"/>
  </w:num>
  <w:num w:numId="28">
    <w:abstractNumId w:val="16"/>
  </w:num>
  <w:num w:numId="29">
    <w:abstractNumId w:val="4"/>
  </w:num>
  <w:num w:numId="30">
    <w:abstractNumId w:val="28"/>
  </w:num>
  <w:num w:numId="31">
    <w:abstractNumId w:val="20"/>
  </w:num>
  <w:num w:numId="32">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81"/>
  <w:drawingGridVerticalSpacing w:val="181"/>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DCD"/>
    <w:rsid w:val="00001FF8"/>
    <w:rsid w:val="0000264D"/>
    <w:rsid w:val="00002D70"/>
    <w:rsid w:val="00003086"/>
    <w:rsid w:val="000031E2"/>
    <w:rsid w:val="00003727"/>
    <w:rsid w:val="00003730"/>
    <w:rsid w:val="00003B32"/>
    <w:rsid w:val="00004E01"/>
    <w:rsid w:val="00007958"/>
    <w:rsid w:val="00010478"/>
    <w:rsid w:val="000107A1"/>
    <w:rsid w:val="00012F25"/>
    <w:rsid w:val="000144CE"/>
    <w:rsid w:val="00015EA6"/>
    <w:rsid w:val="000165C4"/>
    <w:rsid w:val="00017C52"/>
    <w:rsid w:val="0002009E"/>
    <w:rsid w:val="000207DC"/>
    <w:rsid w:val="00022DB4"/>
    <w:rsid w:val="00024A6D"/>
    <w:rsid w:val="00025D1C"/>
    <w:rsid w:val="00026159"/>
    <w:rsid w:val="0002615E"/>
    <w:rsid w:val="00026340"/>
    <w:rsid w:val="000279DD"/>
    <w:rsid w:val="00030EFE"/>
    <w:rsid w:val="000310DC"/>
    <w:rsid w:val="00032109"/>
    <w:rsid w:val="000323D6"/>
    <w:rsid w:val="00032573"/>
    <w:rsid w:val="00032A94"/>
    <w:rsid w:val="0003693A"/>
    <w:rsid w:val="00036DE3"/>
    <w:rsid w:val="0003723A"/>
    <w:rsid w:val="0004191F"/>
    <w:rsid w:val="000424F9"/>
    <w:rsid w:val="00042BC2"/>
    <w:rsid w:val="00043336"/>
    <w:rsid w:val="0004469A"/>
    <w:rsid w:val="0004505D"/>
    <w:rsid w:val="000476DF"/>
    <w:rsid w:val="00052E3E"/>
    <w:rsid w:val="00053249"/>
    <w:rsid w:val="000545EE"/>
    <w:rsid w:val="000564A9"/>
    <w:rsid w:val="0005684A"/>
    <w:rsid w:val="00056E9E"/>
    <w:rsid w:val="000605A2"/>
    <w:rsid w:val="00060885"/>
    <w:rsid w:val="00060DA7"/>
    <w:rsid w:val="00066023"/>
    <w:rsid w:val="00070B5A"/>
    <w:rsid w:val="0007113A"/>
    <w:rsid w:val="00072311"/>
    <w:rsid w:val="00072507"/>
    <w:rsid w:val="00073BA1"/>
    <w:rsid w:val="00073FAB"/>
    <w:rsid w:val="00075872"/>
    <w:rsid w:val="00075F0C"/>
    <w:rsid w:val="0007616B"/>
    <w:rsid w:val="00076BAF"/>
    <w:rsid w:val="0007716D"/>
    <w:rsid w:val="00077B33"/>
    <w:rsid w:val="00083DED"/>
    <w:rsid w:val="00084EFF"/>
    <w:rsid w:val="0008554A"/>
    <w:rsid w:val="0008565A"/>
    <w:rsid w:val="000914E1"/>
    <w:rsid w:val="000928CA"/>
    <w:rsid w:val="00092955"/>
    <w:rsid w:val="000977ED"/>
    <w:rsid w:val="000978F7"/>
    <w:rsid w:val="000A0810"/>
    <w:rsid w:val="000A3B9F"/>
    <w:rsid w:val="000A3C50"/>
    <w:rsid w:val="000A5D47"/>
    <w:rsid w:val="000A662B"/>
    <w:rsid w:val="000A6778"/>
    <w:rsid w:val="000B09A1"/>
    <w:rsid w:val="000B2466"/>
    <w:rsid w:val="000B62A1"/>
    <w:rsid w:val="000B76F3"/>
    <w:rsid w:val="000B785D"/>
    <w:rsid w:val="000B7CCE"/>
    <w:rsid w:val="000C2A6D"/>
    <w:rsid w:val="000C3AD6"/>
    <w:rsid w:val="000C4DE3"/>
    <w:rsid w:val="000C5B38"/>
    <w:rsid w:val="000C705F"/>
    <w:rsid w:val="000D0723"/>
    <w:rsid w:val="000D136D"/>
    <w:rsid w:val="000D5822"/>
    <w:rsid w:val="000E0140"/>
    <w:rsid w:val="000E01A4"/>
    <w:rsid w:val="000E04C1"/>
    <w:rsid w:val="000E1F98"/>
    <w:rsid w:val="000E262D"/>
    <w:rsid w:val="000E28FD"/>
    <w:rsid w:val="000E4260"/>
    <w:rsid w:val="000E5D9F"/>
    <w:rsid w:val="000E7261"/>
    <w:rsid w:val="000E7E1A"/>
    <w:rsid w:val="000F0C7E"/>
    <w:rsid w:val="000F109D"/>
    <w:rsid w:val="000F2E5B"/>
    <w:rsid w:val="000F4393"/>
    <w:rsid w:val="000F4763"/>
    <w:rsid w:val="000F4A93"/>
    <w:rsid w:val="000F5316"/>
    <w:rsid w:val="000F5566"/>
    <w:rsid w:val="000F5E72"/>
    <w:rsid w:val="000F7155"/>
    <w:rsid w:val="000F7A59"/>
    <w:rsid w:val="001006CC"/>
    <w:rsid w:val="00101562"/>
    <w:rsid w:val="00104F83"/>
    <w:rsid w:val="00105DCC"/>
    <w:rsid w:val="00106B5D"/>
    <w:rsid w:val="001100EA"/>
    <w:rsid w:val="0011029A"/>
    <w:rsid w:val="001110D8"/>
    <w:rsid w:val="00111670"/>
    <w:rsid w:val="0011450E"/>
    <w:rsid w:val="00116A90"/>
    <w:rsid w:val="001235BB"/>
    <w:rsid w:val="001246FB"/>
    <w:rsid w:val="001301DC"/>
    <w:rsid w:val="00132B62"/>
    <w:rsid w:val="001339EC"/>
    <w:rsid w:val="001348A1"/>
    <w:rsid w:val="00134D94"/>
    <w:rsid w:val="00134DA2"/>
    <w:rsid w:val="001369F7"/>
    <w:rsid w:val="00137BCF"/>
    <w:rsid w:val="00141279"/>
    <w:rsid w:val="001440E7"/>
    <w:rsid w:val="00144E9D"/>
    <w:rsid w:val="00145836"/>
    <w:rsid w:val="00146EFE"/>
    <w:rsid w:val="00150764"/>
    <w:rsid w:val="00150C4C"/>
    <w:rsid w:val="00152208"/>
    <w:rsid w:val="0015232B"/>
    <w:rsid w:val="001528E4"/>
    <w:rsid w:val="00152DD6"/>
    <w:rsid w:val="0015456B"/>
    <w:rsid w:val="0015478D"/>
    <w:rsid w:val="00157418"/>
    <w:rsid w:val="0015782F"/>
    <w:rsid w:val="00157C32"/>
    <w:rsid w:val="001611F0"/>
    <w:rsid w:val="00161234"/>
    <w:rsid w:val="0016286B"/>
    <w:rsid w:val="0016434E"/>
    <w:rsid w:val="0016518B"/>
    <w:rsid w:val="00165319"/>
    <w:rsid w:val="00166575"/>
    <w:rsid w:val="001666CB"/>
    <w:rsid w:val="001670D7"/>
    <w:rsid w:val="00170952"/>
    <w:rsid w:val="00171936"/>
    <w:rsid w:val="00173BC5"/>
    <w:rsid w:val="00177B2A"/>
    <w:rsid w:val="00177DA3"/>
    <w:rsid w:val="00177DE4"/>
    <w:rsid w:val="00180F7C"/>
    <w:rsid w:val="00181DD4"/>
    <w:rsid w:val="00182153"/>
    <w:rsid w:val="00184210"/>
    <w:rsid w:val="001846A3"/>
    <w:rsid w:val="0018522C"/>
    <w:rsid w:val="0018531F"/>
    <w:rsid w:val="001869F3"/>
    <w:rsid w:val="00186AD4"/>
    <w:rsid w:val="00187033"/>
    <w:rsid w:val="001876E3"/>
    <w:rsid w:val="00191EBB"/>
    <w:rsid w:val="00192909"/>
    <w:rsid w:val="00193EEC"/>
    <w:rsid w:val="00194423"/>
    <w:rsid w:val="001946B4"/>
    <w:rsid w:val="00194925"/>
    <w:rsid w:val="00197F13"/>
    <w:rsid w:val="001A158E"/>
    <w:rsid w:val="001A18E6"/>
    <w:rsid w:val="001A2232"/>
    <w:rsid w:val="001A3C83"/>
    <w:rsid w:val="001A40B4"/>
    <w:rsid w:val="001A4720"/>
    <w:rsid w:val="001A4CE2"/>
    <w:rsid w:val="001A6309"/>
    <w:rsid w:val="001B0C57"/>
    <w:rsid w:val="001B3E9C"/>
    <w:rsid w:val="001B3FB8"/>
    <w:rsid w:val="001C118C"/>
    <w:rsid w:val="001C1A2D"/>
    <w:rsid w:val="001C2499"/>
    <w:rsid w:val="001C3755"/>
    <w:rsid w:val="001C4049"/>
    <w:rsid w:val="001C458B"/>
    <w:rsid w:val="001C5AFD"/>
    <w:rsid w:val="001C5DF3"/>
    <w:rsid w:val="001D08C6"/>
    <w:rsid w:val="001D0F07"/>
    <w:rsid w:val="001D343A"/>
    <w:rsid w:val="001D5485"/>
    <w:rsid w:val="001E00D3"/>
    <w:rsid w:val="001E1238"/>
    <w:rsid w:val="001E175B"/>
    <w:rsid w:val="001E2456"/>
    <w:rsid w:val="001E291F"/>
    <w:rsid w:val="001E534A"/>
    <w:rsid w:val="001F004E"/>
    <w:rsid w:val="001F0A63"/>
    <w:rsid w:val="001F0C87"/>
    <w:rsid w:val="001F20ED"/>
    <w:rsid w:val="001F2244"/>
    <w:rsid w:val="001F2B04"/>
    <w:rsid w:val="001F4B56"/>
    <w:rsid w:val="001F61DF"/>
    <w:rsid w:val="001F6612"/>
    <w:rsid w:val="001F7608"/>
    <w:rsid w:val="001F7B07"/>
    <w:rsid w:val="00200DD4"/>
    <w:rsid w:val="00200F22"/>
    <w:rsid w:val="0020259A"/>
    <w:rsid w:val="002032D7"/>
    <w:rsid w:val="002068E7"/>
    <w:rsid w:val="00206997"/>
    <w:rsid w:val="002069F2"/>
    <w:rsid w:val="00206C9D"/>
    <w:rsid w:val="00207519"/>
    <w:rsid w:val="00207575"/>
    <w:rsid w:val="00210374"/>
    <w:rsid w:val="00210944"/>
    <w:rsid w:val="0021103E"/>
    <w:rsid w:val="00211F57"/>
    <w:rsid w:val="00212F79"/>
    <w:rsid w:val="00217FFD"/>
    <w:rsid w:val="002210F4"/>
    <w:rsid w:val="00222038"/>
    <w:rsid w:val="00222187"/>
    <w:rsid w:val="00222546"/>
    <w:rsid w:val="0022296B"/>
    <w:rsid w:val="00222A59"/>
    <w:rsid w:val="002232AD"/>
    <w:rsid w:val="002240D6"/>
    <w:rsid w:val="002247C6"/>
    <w:rsid w:val="00224DD1"/>
    <w:rsid w:val="00225124"/>
    <w:rsid w:val="00226412"/>
    <w:rsid w:val="00231E5C"/>
    <w:rsid w:val="00233C2F"/>
    <w:rsid w:val="0023557B"/>
    <w:rsid w:val="00236044"/>
    <w:rsid w:val="002443CE"/>
    <w:rsid w:val="00245759"/>
    <w:rsid w:val="002462E6"/>
    <w:rsid w:val="002506F3"/>
    <w:rsid w:val="002516D0"/>
    <w:rsid w:val="002526D7"/>
    <w:rsid w:val="00253D3B"/>
    <w:rsid w:val="002540AB"/>
    <w:rsid w:val="00256CF5"/>
    <w:rsid w:val="00257A1C"/>
    <w:rsid w:val="00263A4D"/>
    <w:rsid w:val="00263ED8"/>
    <w:rsid w:val="002643A8"/>
    <w:rsid w:val="00264607"/>
    <w:rsid w:val="00264F29"/>
    <w:rsid w:val="00265466"/>
    <w:rsid w:val="00266684"/>
    <w:rsid w:val="00275052"/>
    <w:rsid w:val="002753D6"/>
    <w:rsid w:val="002779F6"/>
    <w:rsid w:val="00280B41"/>
    <w:rsid w:val="00281846"/>
    <w:rsid w:val="00281A4C"/>
    <w:rsid w:val="00282CD5"/>
    <w:rsid w:val="00283424"/>
    <w:rsid w:val="0028570B"/>
    <w:rsid w:val="00287E56"/>
    <w:rsid w:val="002900D7"/>
    <w:rsid w:val="0029108E"/>
    <w:rsid w:val="0029186B"/>
    <w:rsid w:val="00291AC0"/>
    <w:rsid w:val="00292D10"/>
    <w:rsid w:val="00293081"/>
    <w:rsid w:val="002944AE"/>
    <w:rsid w:val="0029458D"/>
    <w:rsid w:val="002959A4"/>
    <w:rsid w:val="00296C4F"/>
    <w:rsid w:val="0029760B"/>
    <w:rsid w:val="002A233D"/>
    <w:rsid w:val="002A2398"/>
    <w:rsid w:val="002A2A23"/>
    <w:rsid w:val="002A5B1A"/>
    <w:rsid w:val="002A5F4D"/>
    <w:rsid w:val="002A66A8"/>
    <w:rsid w:val="002B0480"/>
    <w:rsid w:val="002B18A6"/>
    <w:rsid w:val="002B198E"/>
    <w:rsid w:val="002B1A0A"/>
    <w:rsid w:val="002B20FD"/>
    <w:rsid w:val="002B2D78"/>
    <w:rsid w:val="002B3788"/>
    <w:rsid w:val="002B41DE"/>
    <w:rsid w:val="002B5E40"/>
    <w:rsid w:val="002B626C"/>
    <w:rsid w:val="002B73B6"/>
    <w:rsid w:val="002B751C"/>
    <w:rsid w:val="002C2B59"/>
    <w:rsid w:val="002C2FEE"/>
    <w:rsid w:val="002C38F0"/>
    <w:rsid w:val="002C49EB"/>
    <w:rsid w:val="002C4CF9"/>
    <w:rsid w:val="002C5CA7"/>
    <w:rsid w:val="002D14B7"/>
    <w:rsid w:val="002D44DF"/>
    <w:rsid w:val="002D6F3E"/>
    <w:rsid w:val="002D7145"/>
    <w:rsid w:val="002D7D44"/>
    <w:rsid w:val="002E1D12"/>
    <w:rsid w:val="002E4B11"/>
    <w:rsid w:val="002E7640"/>
    <w:rsid w:val="002F0579"/>
    <w:rsid w:val="002F08F1"/>
    <w:rsid w:val="002F167D"/>
    <w:rsid w:val="002F4700"/>
    <w:rsid w:val="002F631C"/>
    <w:rsid w:val="002F655D"/>
    <w:rsid w:val="002F7B38"/>
    <w:rsid w:val="00303EF9"/>
    <w:rsid w:val="00306362"/>
    <w:rsid w:val="00311376"/>
    <w:rsid w:val="00311F26"/>
    <w:rsid w:val="0031324D"/>
    <w:rsid w:val="00313458"/>
    <w:rsid w:val="00316149"/>
    <w:rsid w:val="00320E4C"/>
    <w:rsid w:val="00320F5F"/>
    <w:rsid w:val="0032472E"/>
    <w:rsid w:val="00325548"/>
    <w:rsid w:val="003272D2"/>
    <w:rsid w:val="00327CA4"/>
    <w:rsid w:val="003308AE"/>
    <w:rsid w:val="00332411"/>
    <w:rsid w:val="003354A7"/>
    <w:rsid w:val="00336933"/>
    <w:rsid w:val="00340914"/>
    <w:rsid w:val="00340BCA"/>
    <w:rsid w:val="0034302A"/>
    <w:rsid w:val="00343BA1"/>
    <w:rsid w:val="00346BC9"/>
    <w:rsid w:val="003522B0"/>
    <w:rsid w:val="003523ED"/>
    <w:rsid w:val="00352ABF"/>
    <w:rsid w:val="00353963"/>
    <w:rsid w:val="00354213"/>
    <w:rsid w:val="00354752"/>
    <w:rsid w:val="00355CAF"/>
    <w:rsid w:val="00355F95"/>
    <w:rsid w:val="0036195D"/>
    <w:rsid w:val="00362D1C"/>
    <w:rsid w:val="00363318"/>
    <w:rsid w:val="003633A7"/>
    <w:rsid w:val="0036441E"/>
    <w:rsid w:val="003645B5"/>
    <w:rsid w:val="00366C58"/>
    <w:rsid w:val="00366EF9"/>
    <w:rsid w:val="00371838"/>
    <w:rsid w:val="00371C29"/>
    <w:rsid w:val="00372163"/>
    <w:rsid w:val="00372591"/>
    <w:rsid w:val="00373BF2"/>
    <w:rsid w:val="0037544A"/>
    <w:rsid w:val="00380EF9"/>
    <w:rsid w:val="0038213B"/>
    <w:rsid w:val="0038275F"/>
    <w:rsid w:val="00384E79"/>
    <w:rsid w:val="00385176"/>
    <w:rsid w:val="003862F3"/>
    <w:rsid w:val="00387038"/>
    <w:rsid w:val="00393658"/>
    <w:rsid w:val="00394A41"/>
    <w:rsid w:val="00395E52"/>
    <w:rsid w:val="003975F4"/>
    <w:rsid w:val="003A181E"/>
    <w:rsid w:val="003A1B54"/>
    <w:rsid w:val="003A2491"/>
    <w:rsid w:val="003A2546"/>
    <w:rsid w:val="003A3CF8"/>
    <w:rsid w:val="003A499E"/>
    <w:rsid w:val="003A4A74"/>
    <w:rsid w:val="003A4B85"/>
    <w:rsid w:val="003A56BC"/>
    <w:rsid w:val="003A680D"/>
    <w:rsid w:val="003A76A3"/>
    <w:rsid w:val="003B2AB7"/>
    <w:rsid w:val="003B4309"/>
    <w:rsid w:val="003B48E5"/>
    <w:rsid w:val="003B6367"/>
    <w:rsid w:val="003B6BEF"/>
    <w:rsid w:val="003B7267"/>
    <w:rsid w:val="003C1761"/>
    <w:rsid w:val="003C2B91"/>
    <w:rsid w:val="003C2D4D"/>
    <w:rsid w:val="003C3457"/>
    <w:rsid w:val="003C4E5A"/>
    <w:rsid w:val="003C7E8F"/>
    <w:rsid w:val="003D15B1"/>
    <w:rsid w:val="003D1662"/>
    <w:rsid w:val="003D2C22"/>
    <w:rsid w:val="003D4411"/>
    <w:rsid w:val="003D5F6A"/>
    <w:rsid w:val="003D644D"/>
    <w:rsid w:val="003D7ECB"/>
    <w:rsid w:val="003E03DF"/>
    <w:rsid w:val="003E470A"/>
    <w:rsid w:val="003E4B39"/>
    <w:rsid w:val="003E6AAD"/>
    <w:rsid w:val="003E73DE"/>
    <w:rsid w:val="003E7769"/>
    <w:rsid w:val="003F0E58"/>
    <w:rsid w:val="003F19F6"/>
    <w:rsid w:val="003F2AD9"/>
    <w:rsid w:val="003F328F"/>
    <w:rsid w:val="003F3AAC"/>
    <w:rsid w:val="003F6602"/>
    <w:rsid w:val="003F69D5"/>
    <w:rsid w:val="003F777E"/>
    <w:rsid w:val="00402777"/>
    <w:rsid w:val="004043A9"/>
    <w:rsid w:val="00405893"/>
    <w:rsid w:val="004059BE"/>
    <w:rsid w:val="00411230"/>
    <w:rsid w:val="004116DD"/>
    <w:rsid w:val="00411F2B"/>
    <w:rsid w:val="004129E2"/>
    <w:rsid w:val="00412AE7"/>
    <w:rsid w:val="00414616"/>
    <w:rsid w:val="00414EA9"/>
    <w:rsid w:val="0041521B"/>
    <w:rsid w:val="00416453"/>
    <w:rsid w:val="00417471"/>
    <w:rsid w:val="00420E15"/>
    <w:rsid w:val="004249D9"/>
    <w:rsid w:val="00424E4E"/>
    <w:rsid w:val="00426054"/>
    <w:rsid w:val="00426944"/>
    <w:rsid w:val="00433C90"/>
    <w:rsid w:val="00433CD4"/>
    <w:rsid w:val="0043539F"/>
    <w:rsid w:val="00436268"/>
    <w:rsid w:val="00437993"/>
    <w:rsid w:val="00441BB8"/>
    <w:rsid w:val="00442190"/>
    <w:rsid w:val="00443106"/>
    <w:rsid w:val="00443798"/>
    <w:rsid w:val="004458A9"/>
    <w:rsid w:val="0044613C"/>
    <w:rsid w:val="004470A7"/>
    <w:rsid w:val="00450A34"/>
    <w:rsid w:val="00450F83"/>
    <w:rsid w:val="00452B3A"/>
    <w:rsid w:val="0045519D"/>
    <w:rsid w:val="0045713B"/>
    <w:rsid w:val="0045774C"/>
    <w:rsid w:val="00462ABE"/>
    <w:rsid w:val="00462B67"/>
    <w:rsid w:val="004636D8"/>
    <w:rsid w:val="004636E3"/>
    <w:rsid w:val="0046535E"/>
    <w:rsid w:val="0046540F"/>
    <w:rsid w:val="00467232"/>
    <w:rsid w:val="00470FF4"/>
    <w:rsid w:val="00472299"/>
    <w:rsid w:val="004732EF"/>
    <w:rsid w:val="0047376E"/>
    <w:rsid w:val="00473A24"/>
    <w:rsid w:val="00473A5D"/>
    <w:rsid w:val="004757AC"/>
    <w:rsid w:val="0047630B"/>
    <w:rsid w:val="004772C2"/>
    <w:rsid w:val="00477DE8"/>
    <w:rsid w:val="00480942"/>
    <w:rsid w:val="004821B1"/>
    <w:rsid w:val="00482844"/>
    <w:rsid w:val="00483702"/>
    <w:rsid w:val="0048390A"/>
    <w:rsid w:val="00483B25"/>
    <w:rsid w:val="00484F72"/>
    <w:rsid w:val="0048519F"/>
    <w:rsid w:val="00493BD3"/>
    <w:rsid w:val="00496F6C"/>
    <w:rsid w:val="004A3922"/>
    <w:rsid w:val="004A3F1A"/>
    <w:rsid w:val="004A5207"/>
    <w:rsid w:val="004A5524"/>
    <w:rsid w:val="004A5770"/>
    <w:rsid w:val="004A6234"/>
    <w:rsid w:val="004B1DFC"/>
    <w:rsid w:val="004B1E25"/>
    <w:rsid w:val="004B1E66"/>
    <w:rsid w:val="004B28D0"/>
    <w:rsid w:val="004B28E5"/>
    <w:rsid w:val="004B33CB"/>
    <w:rsid w:val="004B41BA"/>
    <w:rsid w:val="004B42E9"/>
    <w:rsid w:val="004B5FBD"/>
    <w:rsid w:val="004B5FDC"/>
    <w:rsid w:val="004B78EB"/>
    <w:rsid w:val="004B7DA5"/>
    <w:rsid w:val="004C131D"/>
    <w:rsid w:val="004C180F"/>
    <w:rsid w:val="004C28BA"/>
    <w:rsid w:val="004C408A"/>
    <w:rsid w:val="004C4849"/>
    <w:rsid w:val="004C7209"/>
    <w:rsid w:val="004C746B"/>
    <w:rsid w:val="004D16A6"/>
    <w:rsid w:val="004D20E4"/>
    <w:rsid w:val="004D29D0"/>
    <w:rsid w:val="004D2B9D"/>
    <w:rsid w:val="004D38F1"/>
    <w:rsid w:val="004D3BD8"/>
    <w:rsid w:val="004D4F18"/>
    <w:rsid w:val="004D5306"/>
    <w:rsid w:val="004D5DCD"/>
    <w:rsid w:val="004D6094"/>
    <w:rsid w:val="004D6AF6"/>
    <w:rsid w:val="004D6D13"/>
    <w:rsid w:val="004E0541"/>
    <w:rsid w:val="004E2838"/>
    <w:rsid w:val="004E3D3D"/>
    <w:rsid w:val="004E49C9"/>
    <w:rsid w:val="004E6A0F"/>
    <w:rsid w:val="004F0F0D"/>
    <w:rsid w:val="004F1910"/>
    <w:rsid w:val="004F1EC4"/>
    <w:rsid w:val="004F248C"/>
    <w:rsid w:val="004F34DC"/>
    <w:rsid w:val="004F3D38"/>
    <w:rsid w:val="004F67DF"/>
    <w:rsid w:val="00501885"/>
    <w:rsid w:val="00502575"/>
    <w:rsid w:val="005025A5"/>
    <w:rsid w:val="00502C0D"/>
    <w:rsid w:val="00503AF4"/>
    <w:rsid w:val="00507625"/>
    <w:rsid w:val="005079F4"/>
    <w:rsid w:val="00510EBD"/>
    <w:rsid w:val="005129F9"/>
    <w:rsid w:val="00512B46"/>
    <w:rsid w:val="005135FC"/>
    <w:rsid w:val="00513C3F"/>
    <w:rsid w:val="005140C4"/>
    <w:rsid w:val="00515CE1"/>
    <w:rsid w:val="00516C54"/>
    <w:rsid w:val="00523941"/>
    <w:rsid w:val="0052462F"/>
    <w:rsid w:val="0052470C"/>
    <w:rsid w:val="005256D5"/>
    <w:rsid w:val="00526E77"/>
    <w:rsid w:val="00531B16"/>
    <w:rsid w:val="0053211F"/>
    <w:rsid w:val="00533F59"/>
    <w:rsid w:val="00535C91"/>
    <w:rsid w:val="00536172"/>
    <w:rsid w:val="005376C3"/>
    <w:rsid w:val="00537BDE"/>
    <w:rsid w:val="005411FC"/>
    <w:rsid w:val="00541818"/>
    <w:rsid w:val="00541D9C"/>
    <w:rsid w:val="005429C6"/>
    <w:rsid w:val="00543F28"/>
    <w:rsid w:val="005451EC"/>
    <w:rsid w:val="00545203"/>
    <w:rsid w:val="00545E7A"/>
    <w:rsid w:val="00546270"/>
    <w:rsid w:val="00547A18"/>
    <w:rsid w:val="00550B47"/>
    <w:rsid w:val="00551759"/>
    <w:rsid w:val="005525CB"/>
    <w:rsid w:val="0055287D"/>
    <w:rsid w:val="0055288C"/>
    <w:rsid w:val="005534D4"/>
    <w:rsid w:val="00553C70"/>
    <w:rsid w:val="00553E17"/>
    <w:rsid w:val="0055666B"/>
    <w:rsid w:val="00556FBE"/>
    <w:rsid w:val="0055736E"/>
    <w:rsid w:val="00560E9E"/>
    <w:rsid w:val="00561676"/>
    <w:rsid w:val="0056235E"/>
    <w:rsid w:val="00562950"/>
    <w:rsid w:val="00563018"/>
    <w:rsid w:val="00563DE3"/>
    <w:rsid w:val="00565F37"/>
    <w:rsid w:val="005666D7"/>
    <w:rsid w:val="00570099"/>
    <w:rsid w:val="00571392"/>
    <w:rsid w:val="005722F2"/>
    <w:rsid w:val="00574022"/>
    <w:rsid w:val="00574C0A"/>
    <w:rsid w:val="00576CA9"/>
    <w:rsid w:val="005775DB"/>
    <w:rsid w:val="005776FF"/>
    <w:rsid w:val="005779F0"/>
    <w:rsid w:val="00581EEF"/>
    <w:rsid w:val="00582C17"/>
    <w:rsid w:val="005861EF"/>
    <w:rsid w:val="00587BF6"/>
    <w:rsid w:val="00591EE8"/>
    <w:rsid w:val="0059637B"/>
    <w:rsid w:val="00596DEF"/>
    <w:rsid w:val="005A0DED"/>
    <w:rsid w:val="005A2714"/>
    <w:rsid w:val="005A2CC8"/>
    <w:rsid w:val="005A2DCA"/>
    <w:rsid w:val="005A3899"/>
    <w:rsid w:val="005A4202"/>
    <w:rsid w:val="005A5034"/>
    <w:rsid w:val="005B171F"/>
    <w:rsid w:val="005B35CF"/>
    <w:rsid w:val="005B44EC"/>
    <w:rsid w:val="005B4B3A"/>
    <w:rsid w:val="005B4E76"/>
    <w:rsid w:val="005B5465"/>
    <w:rsid w:val="005B6347"/>
    <w:rsid w:val="005B6F01"/>
    <w:rsid w:val="005C0309"/>
    <w:rsid w:val="005C2949"/>
    <w:rsid w:val="005C5F78"/>
    <w:rsid w:val="005D1D83"/>
    <w:rsid w:val="005D42FA"/>
    <w:rsid w:val="005D451C"/>
    <w:rsid w:val="005D5A20"/>
    <w:rsid w:val="005D5C66"/>
    <w:rsid w:val="005D6221"/>
    <w:rsid w:val="005D6341"/>
    <w:rsid w:val="005D6B3F"/>
    <w:rsid w:val="005E0AB0"/>
    <w:rsid w:val="005E1F61"/>
    <w:rsid w:val="005E2BAF"/>
    <w:rsid w:val="005E2CA6"/>
    <w:rsid w:val="005E39A4"/>
    <w:rsid w:val="005E3D3E"/>
    <w:rsid w:val="005E507B"/>
    <w:rsid w:val="005E54E1"/>
    <w:rsid w:val="005E5C2F"/>
    <w:rsid w:val="005E71B9"/>
    <w:rsid w:val="005F0A43"/>
    <w:rsid w:val="005F264C"/>
    <w:rsid w:val="005F32BD"/>
    <w:rsid w:val="005F4667"/>
    <w:rsid w:val="005F5786"/>
    <w:rsid w:val="005F5A7E"/>
    <w:rsid w:val="005F77A7"/>
    <w:rsid w:val="005F7954"/>
    <w:rsid w:val="006030CE"/>
    <w:rsid w:val="006039B7"/>
    <w:rsid w:val="00604BF5"/>
    <w:rsid w:val="00604DD5"/>
    <w:rsid w:val="00606C61"/>
    <w:rsid w:val="00610FD4"/>
    <w:rsid w:val="00611CEF"/>
    <w:rsid w:val="006152DB"/>
    <w:rsid w:val="00622856"/>
    <w:rsid w:val="00622B44"/>
    <w:rsid w:val="00622D92"/>
    <w:rsid w:val="00624450"/>
    <w:rsid w:val="00624E70"/>
    <w:rsid w:val="0062569C"/>
    <w:rsid w:val="00627B54"/>
    <w:rsid w:val="00636911"/>
    <w:rsid w:val="00636A77"/>
    <w:rsid w:val="006405EA"/>
    <w:rsid w:val="006409E6"/>
    <w:rsid w:val="00641125"/>
    <w:rsid w:val="0064155E"/>
    <w:rsid w:val="00641645"/>
    <w:rsid w:val="00641B8B"/>
    <w:rsid w:val="00642839"/>
    <w:rsid w:val="00642B61"/>
    <w:rsid w:val="0064312A"/>
    <w:rsid w:val="00643B9B"/>
    <w:rsid w:val="00644248"/>
    <w:rsid w:val="00645ABF"/>
    <w:rsid w:val="00646EA7"/>
    <w:rsid w:val="006519B9"/>
    <w:rsid w:val="006546A4"/>
    <w:rsid w:val="0065673E"/>
    <w:rsid w:val="00656C48"/>
    <w:rsid w:val="00656CDF"/>
    <w:rsid w:val="0066092F"/>
    <w:rsid w:val="00663E50"/>
    <w:rsid w:val="006651BF"/>
    <w:rsid w:val="00667C50"/>
    <w:rsid w:val="006712F8"/>
    <w:rsid w:val="00671915"/>
    <w:rsid w:val="00671F11"/>
    <w:rsid w:val="00672EF4"/>
    <w:rsid w:val="006749BB"/>
    <w:rsid w:val="00675C46"/>
    <w:rsid w:val="00675E85"/>
    <w:rsid w:val="0067661D"/>
    <w:rsid w:val="00676D6F"/>
    <w:rsid w:val="00676DFB"/>
    <w:rsid w:val="00676EB1"/>
    <w:rsid w:val="00681DBA"/>
    <w:rsid w:val="00683261"/>
    <w:rsid w:val="00684AFC"/>
    <w:rsid w:val="00684F05"/>
    <w:rsid w:val="006862EC"/>
    <w:rsid w:val="00687177"/>
    <w:rsid w:val="00690964"/>
    <w:rsid w:val="006914DA"/>
    <w:rsid w:val="00691C12"/>
    <w:rsid w:val="006924DC"/>
    <w:rsid w:val="00692815"/>
    <w:rsid w:val="0069348E"/>
    <w:rsid w:val="00694E68"/>
    <w:rsid w:val="006954E0"/>
    <w:rsid w:val="00697D5F"/>
    <w:rsid w:val="006A07B4"/>
    <w:rsid w:val="006A0A66"/>
    <w:rsid w:val="006A1B45"/>
    <w:rsid w:val="006A3B59"/>
    <w:rsid w:val="006A3BB2"/>
    <w:rsid w:val="006A520B"/>
    <w:rsid w:val="006A661F"/>
    <w:rsid w:val="006A7042"/>
    <w:rsid w:val="006A77BB"/>
    <w:rsid w:val="006B163B"/>
    <w:rsid w:val="006B28BE"/>
    <w:rsid w:val="006B2969"/>
    <w:rsid w:val="006B4176"/>
    <w:rsid w:val="006B42D0"/>
    <w:rsid w:val="006B4604"/>
    <w:rsid w:val="006B46DD"/>
    <w:rsid w:val="006B529D"/>
    <w:rsid w:val="006B6026"/>
    <w:rsid w:val="006B66F5"/>
    <w:rsid w:val="006B6A69"/>
    <w:rsid w:val="006B70FB"/>
    <w:rsid w:val="006C109A"/>
    <w:rsid w:val="006C2B72"/>
    <w:rsid w:val="006C423C"/>
    <w:rsid w:val="006C65FB"/>
    <w:rsid w:val="006C758E"/>
    <w:rsid w:val="006D3158"/>
    <w:rsid w:val="006D3EC9"/>
    <w:rsid w:val="006D4C7C"/>
    <w:rsid w:val="006D5F44"/>
    <w:rsid w:val="006D6A0F"/>
    <w:rsid w:val="006E0741"/>
    <w:rsid w:val="006E13C4"/>
    <w:rsid w:val="006E1D87"/>
    <w:rsid w:val="006E3FB4"/>
    <w:rsid w:val="006E53FA"/>
    <w:rsid w:val="006E540A"/>
    <w:rsid w:val="006E637A"/>
    <w:rsid w:val="006E6955"/>
    <w:rsid w:val="006E7062"/>
    <w:rsid w:val="006E791F"/>
    <w:rsid w:val="006F01DA"/>
    <w:rsid w:val="007015D3"/>
    <w:rsid w:val="00701A59"/>
    <w:rsid w:val="00701B6F"/>
    <w:rsid w:val="00701F6C"/>
    <w:rsid w:val="007028AB"/>
    <w:rsid w:val="00703276"/>
    <w:rsid w:val="00704D7D"/>
    <w:rsid w:val="0070500F"/>
    <w:rsid w:val="00705D4E"/>
    <w:rsid w:val="0070612B"/>
    <w:rsid w:val="00707CE7"/>
    <w:rsid w:val="0071061F"/>
    <w:rsid w:val="0071241A"/>
    <w:rsid w:val="00715978"/>
    <w:rsid w:val="00715D14"/>
    <w:rsid w:val="00720E91"/>
    <w:rsid w:val="007215E5"/>
    <w:rsid w:val="007227B0"/>
    <w:rsid w:val="00723AC1"/>
    <w:rsid w:val="0072441F"/>
    <w:rsid w:val="00725304"/>
    <w:rsid w:val="00726060"/>
    <w:rsid w:val="00726F07"/>
    <w:rsid w:val="0072739E"/>
    <w:rsid w:val="0073072F"/>
    <w:rsid w:val="007312EC"/>
    <w:rsid w:val="0073186A"/>
    <w:rsid w:val="007331BE"/>
    <w:rsid w:val="00733406"/>
    <w:rsid w:val="0073542C"/>
    <w:rsid w:val="00736735"/>
    <w:rsid w:val="00737000"/>
    <w:rsid w:val="0074038A"/>
    <w:rsid w:val="00740882"/>
    <w:rsid w:val="0074131E"/>
    <w:rsid w:val="007413BE"/>
    <w:rsid w:val="0074258D"/>
    <w:rsid w:val="00742A64"/>
    <w:rsid w:val="00742B1F"/>
    <w:rsid w:val="007430F2"/>
    <w:rsid w:val="00743220"/>
    <w:rsid w:val="0074513F"/>
    <w:rsid w:val="0074580B"/>
    <w:rsid w:val="00750303"/>
    <w:rsid w:val="00752655"/>
    <w:rsid w:val="00753251"/>
    <w:rsid w:val="007537F1"/>
    <w:rsid w:val="00755557"/>
    <w:rsid w:val="0075742C"/>
    <w:rsid w:val="00757EBB"/>
    <w:rsid w:val="00760C9D"/>
    <w:rsid w:val="00761AB3"/>
    <w:rsid w:val="00764E4F"/>
    <w:rsid w:val="00771375"/>
    <w:rsid w:val="00773652"/>
    <w:rsid w:val="00773A90"/>
    <w:rsid w:val="00775D37"/>
    <w:rsid w:val="00776116"/>
    <w:rsid w:val="00780FC5"/>
    <w:rsid w:val="007834AB"/>
    <w:rsid w:val="00783B86"/>
    <w:rsid w:val="007852F6"/>
    <w:rsid w:val="00785BE0"/>
    <w:rsid w:val="00786E30"/>
    <w:rsid w:val="00790466"/>
    <w:rsid w:val="00790971"/>
    <w:rsid w:val="00791223"/>
    <w:rsid w:val="0079173C"/>
    <w:rsid w:val="00791E00"/>
    <w:rsid w:val="00792700"/>
    <w:rsid w:val="007934E0"/>
    <w:rsid w:val="0079496D"/>
    <w:rsid w:val="00795FFE"/>
    <w:rsid w:val="007A190A"/>
    <w:rsid w:val="007A5D8B"/>
    <w:rsid w:val="007A61F4"/>
    <w:rsid w:val="007A6ABE"/>
    <w:rsid w:val="007B4B88"/>
    <w:rsid w:val="007B4DDE"/>
    <w:rsid w:val="007B6645"/>
    <w:rsid w:val="007B6724"/>
    <w:rsid w:val="007B6B38"/>
    <w:rsid w:val="007C0B23"/>
    <w:rsid w:val="007C1417"/>
    <w:rsid w:val="007C1874"/>
    <w:rsid w:val="007C2D1E"/>
    <w:rsid w:val="007C5A7D"/>
    <w:rsid w:val="007C6296"/>
    <w:rsid w:val="007C7C9F"/>
    <w:rsid w:val="007C7E58"/>
    <w:rsid w:val="007D0ADF"/>
    <w:rsid w:val="007D2146"/>
    <w:rsid w:val="007D230C"/>
    <w:rsid w:val="007D2513"/>
    <w:rsid w:val="007D4DBE"/>
    <w:rsid w:val="007D6AD2"/>
    <w:rsid w:val="007D6D9B"/>
    <w:rsid w:val="007D7E42"/>
    <w:rsid w:val="007E2C80"/>
    <w:rsid w:val="007E2ED1"/>
    <w:rsid w:val="007E3C62"/>
    <w:rsid w:val="007E3DDE"/>
    <w:rsid w:val="007E41B5"/>
    <w:rsid w:val="007E5C6A"/>
    <w:rsid w:val="007E7E4E"/>
    <w:rsid w:val="007F2884"/>
    <w:rsid w:val="007F3BF2"/>
    <w:rsid w:val="007F3EEC"/>
    <w:rsid w:val="007F40EE"/>
    <w:rsid w:val="007F4115"/>
    <w:rsid w:val="007F6222"/>
    <w:rsid w:val="007F6C26"/>
    <w:rsid w:val="0080096A"/>
    <w:rsid w:val="00800EE3"/>
    <w:rsid w:val="00801990"/>
    <w:rsid w:val="00805604"/>
    <w:rsid w:val="008073A6"/>
    <w:rsid w:val="00810F22"/>
    <w:rsid w:val="00812626"/>
    <w:rsid w:val="008127AF"/>
    <w:rsid w:val="008132B2"/>
    <w:rsid w:val="00813B90"/>
    <w:rsid w:val="00813D3C"/>
    <w:rsid w:val="00814050"/>
    <w:rsid w:val="00814B27"/>
    <w:rsid w:val="0081735B"/>
    <w:rsid w:val="00817FA6"/>
    <w:rsid w:val="00820E05"/>
    <w:rsid w:val="00822B0D"/>
    <w:rsid w:val="00822EAD"/>
    <w:rsid w:val="00823A03"/>
    <w:rsid w:val="0082468E"/>
    <w:rsid w:val="00824B23"/>
    <w:rsid w:val="00825AC9"/>
    <w:rsid w:val="00827674"/>
    <w:rsid w:val="00835C9C"/>
    <w:rsid w:val="008400A8"/>
    <w:rsid w:val="00841272"/>
    <w:rsid w:val="008415B7"/>
    <w:rsid w:val="008443D1"/>
    <w:rsid w:val="00844BE1"/>
    <w:rsid w:val="00845482"/>
    <w:rsid w:val="00846730"/>
    <w:rsid w:val="00847A8D"/>
    <w:rsid w:val="008507FA"/>
    <w:rsid w:val="00852C3B"/>
    <w:rsid w:val="0085414C"/>
    <w:rsid w:val="00854A98"/>
    <w:rsid w:val="00855937"/>
    <w:rsid w:val="00855E2C"/>
    <w:rsid w:val="00856509"/>
    <w:rsid w:val="00861E4F"/>
    <w:rsid w:val="008624B1"/>
    <w:rsid w:val="008638F0"/>
    <w:rsid w:val="00863FBB"/>
    <w:rsid w:val="0086476B"/>
    <w:rsid w:val="008647EA"/>
    <w:rsid w:val="00864A96"/>
    <w:rsid w:val="00865C7E"/>
    <w:rsid w:val="0086622E"/>
    <w:rsid w:val="00866D61"/>
    <w:rsid w:val="008739B0"/>
    <w:rsid w:val="00877D54"/>
    <w:rsid w:val="00877DC1"/>
    <w:rsid w:val="00882E8F"/>
    <w:rsid w:val="00883AC4"/>
    <w:rsid w:val="00884B39"/>
    <w:rsid w:val="00884FED"/>
    <w:rsid w:val="0088645C"/>
    <w:rsid w:val="008869E0"/>
    <w:rsid w:val="0088719B"/>
    <w:rsid w:val="008901B3"/>
    <w:rsid w:val="008907B2"/>
    <w:rsid w:val="0089205A"/>
    <w:rsid w:val="0089286C"/>
    <w:rsid w:val="0089485A"/>
    <w:rsid w:val="00896478"/>
    <w:rsid w:val="008A013E"/>
    <w:rsid w:val="008A0C19"/>
    <w:rsid w:val="008A157D"/>
    <w:rsid w:val="008A1CCC"/>
    <w:rsid w:val="008A4751"/>
    <w:rsid w:val="008A48AA"/>
    <w:rsid w:val="008A5AB5"/>
    <w:rsid w:val="008A66B8"/>
    <w:rsid w:val="008A6C26"/>
    <w:rsid w:val="008A7B00"/>
    <w:rsid w:val="008A7B43"/>
    <w:rsid w:val="008B000F"/>
    <w:rsid w:val="008B06C0"/>
    <w:rsid w:val="008B1A49"/>
    <w:rsid w:val="008B3385"/>
    <w:rsid w:val="008B5EFF"/>
    <w:rsid w:val="008B61DC"/>
    <w:rsid w:val="008C2F11"/>
    <w:rsid w:val="008C4189"/>
    <w:rsid w:val="008C5143"/>
    <w:rsid w:val="008C60BE"/>
    <w:rsid w:val="008C6DFD"/>
    <w:rsid w:val="008D00DC"/>
    <w:rsid w:val="008D0760"/>
    <w:rsid w:val="008E4553"/>
    <w:rsid w:val="008E45CB"/>
    <w:rsid w:val="008E54DF"/>
    <w:rsid w:val="008E616F"/>
    <w:rsid w:val="008F014C"/>
    <w:rsid w:val="008F0286"/>
    <w:rsid w:val="008F19E7"/>
    <w:rsid w:val="008F22E6"/>
    <w:rsid w:val="008F26A1"/>
    <w:rsid w:val="008F2A66"/>
    <w:rsid w:val="008F2E65"/>
    <w:rsid w:val="008F3D7F"/>
    <w:rsid w:val="008F5372"/>
    <w:rsid w:val="008F60B1"/>
    <w:rsid w:val="008F6D3B"/>
    <w:rsid w:val="008F7168"/>
    <w:rsid w:val="008F7D8C"/>
    <w:rsid w:val="00900327"/>
    <w:rsid w:val="00901251"/>
    <w:rsid w:val="009053C9"/>
    <w:rsid w:val="0090569C"/>
    <w:rsid w:val="0090609E"/>
    <w:rsid w:val="00906DD7"/>
    <w:rsid w:val="009074DD"/>
    <w:rsid w:val="00907CA8"/>
    <w:rsid w:val="009118FD"/>
    <w:rsid w:val="00915085"/>
    <w:rsid w:val="00916DEE"/>
    <w:rsid w:val="009219E7"/>
    <w:rsid w:val="00922EFF"/>
    <w:rsid w:val="00924170"/>
    <w:rsid w:val="0092470D"/>
    <w:rsid w:val="009264DD"/>
    <w:rsid w:val="00926B7E"/>
    <w:rsid w:val="00931852"/>
    <w:rsid w:val="009319A0"/>
    <w:rsid w:val="00932151"/>
    <w:rsid w:val="009327B4"/>
    <w:rsid w:val="009346B0"/>
    <w:rsid w:val="00935FA3"/>
    <w:rsid w:val="009368E6"/>
    <w:rsid w:val="009408CF"/>
    <w:rsid w:val="009410E9"/>
    <w:rsid w:val="009414C6"/>
    <w:rsid w:val="0094165F"/>
    <w:rsid w:val="00942936"/>
    <w:rsid w:val="00945FAD"/>
    <w:rsid w:val="00946191"/>
    <w:rsid w:val="009461AC"/>
    <w:rsid w:val="009528DC"/>
    <w:rsid w:val="00952BA4"/>
    <w:rsid w:val="00952F0A"/>
    <w:rsid w:val="009563C8"/>
    <w:rsid w:val="00961187"/>
    <w:rsid w:val="00961C0F"/>
    <w:rsid w:val="0096608C"/>
    <w:rsid w:val="009665EF"/>
    <w:rsid w:val="009708EA"/>
    <w:rsid w:val="00971305"/>
    <w:rsid w:val="009727AC"/>
    <w:rsid w:val="00973516"/>
    <w:rsid w:val="00974BD3"/>
    <w:rsid w:val="00974D2B"/>
    <w:rsid w:val="009808D0"/>
    <w:rsid w:val="00981127"/>
    <w:rsid w:val="00982B39"/>
    <w:rsid w:val="00985095"/>
    <w:rsid w:val="00985836"/>
    <w:rsid w:val="00985A96"/>
    <w:rsid w:val="00986AAE"/>
    <w:rsid w:val="00987102"/>
    <w:rsid w:val="009879F3"/>
    <w:rsid w:val="00990D3F"/>
    <w:rsid w:val="009918E4"/>
    <w:rsid w:val="00993BAD"/>
    <w:rsid w:val="00995DCD"/>
    <w:rsid w:val="009A0008"/>
    <w:rsid w:val="009A2BFE"/>
    <w:rsid w:val="009A492A"/>
    <w:rsid w:val="009A54F8"/>
    <w:rsid w:val="009A657F"/>
    <w:rsid w:val="009B001D"/>
    <w:rsid w:val="009B1ABB"/>
    <w:rsid w:val="009B263C"/>
    <w:rsid w:val="009B268A"/>
    <w:rsid w:val="009B622D"/>
    <w:rsid w:val="009B6721"/>
    <w:rsid w:val="009B6DF8"/>
    <w:rsid w:val="009B70BB"/>
    <w:rsid w:val="009C065B"/>
    <w:rsid w:val="009C0FC2"/>
    <w:rsid w:val="009C1302"/>
    <w:rsid w:val="009C3ED8"/>
    <w:rsid w:val="009C5352"/>
    <w:rsid w:val="009C5E52"/>
    <w:rsid w:val="009C7F8C"/>
    <w:rsid w:val="009D006D"/>
    <w:rsid w:val="009D0427"/>
    <w:rsid w:val="009D0DD7"/>
    <w:rsid w:val="009D32F5"/>
    <w:rsid w:val="009D6931"/>
    <w:rsid w:val="009D755C"/>
    <w:rsid w:val="009D7B15"/>
    <w:rsid w:val="009E0E3C"/>
    <w:rsid w:val="009E1111"/>
    <w:rsid w:val="009E1650"/>
    <w:rsid w:val="009E26B4"/>
    <w:rsid w:val="009E3367"/>
    <w:rsid w:val="009E38D9"/>
    <w:rsid w:val="009E414F"/>
    <w:rsid w:val="009E52FA"/>
    <w:rsid w:val="009E55AC"/>
    <w:rsid w:val="009E5B39"/>
    <w:rsid w:val="009E6265"/>
    <w:rsid w:val="009E7428"/>
    <w:rsid w:val="009F0163"/>
    <w:rsid w:val="009F055F"/>
    <w:rsid w:val="009F0AAC"/>
    <w:rsid w:val="009F0BD4"/>
    <w:rsid w:val="009F3050"/>
    <w:rsid w:val="009F319A"/>
    <w:rsid w:val="009F418E"/>
    <w:rsid w:val="009F7F8D"/>
    <w:rsid w:val="00A00781"/>
    <w:rsid w:val="00A00A90"/>
    <w:rsid w:val="00A01165"/>
    <w:rsid w:val="00A01D83"/>
    <w:rsid w:val="00A02E6E"/>
    <w:rsid w:val="00A040FF"/>
    <w:rsid w:val="00A04AE8"/>
    <w:rsid w:val="00A0500E"/>
    <w:rsid w:val="00A050F7"/>
    <w:rsid w:val="00A06CC8"/>
    <w:rsid w:val="00A108F3"/>
    <w:rsid w:val="00A11337"/>
    <w:rsid w:val="00A11A62"/>
    <w:rsid w:val="00A11D37"/>
    <w:rsid w:val="00A12223"/>
    <w:rsid w:val="00A13008"/>
    <w:rsid w:val="00A13BDB"/>
    <w:rsid w:val="00A146B8"/>
    <w:rsid w:val="00A159AC"/>
    <w:rsid w:val="00A16762"/>
    <w:rsid w:val="00A21973"/>
    <w:rsid w:val="00A23742"/>
    <w:rsid w:val="00A24507"/>
    <w:rsid w:val="00A24D16"/>
    <w:rsid w:val="00A2566F"/>
    <w:rsid w:val="00A25795"/>
    <w:rsid w:val="00A25FD0"/>
    <w:rsid w:val="00A27ED4"/>
    <w:rsid w:val="00A30B25"/>
    <w:rsid w:val="00A320A7"/>
    <w:rsid w:val="00A3260D"/>
    <w:rsid w:val="00A341A1"/>
    <w:rsid w:val="00A342D8"/>
    <w:rsid w:val="00A342DF"/>
    <w:rsid w:val="00A34870"/>
    <w:rsid w:val="00A36721"/>
    <w:rsid w:val="00A36B07"/>
    <w:rsid w:val="00A4061C"/>
    <w:rsid w:val="00A40C7C"/>
    <w:rsid w:val="00A40E18"/>
    <w:rsid w:val="00A40FBE"/>
    <w:rsid w:val="00A41BBF"/>
    <w:rsid w:val="00A42B90"/>
    <w:rsid w:val="00A4441F"/>
    <w:rsid w:val="00A447E7"/>
    <w:rsid w:val="00A47813"/>
    <w:rsid w:val="00A479C8"/>
    <w:rsid w:val="00A5022A"/>
    <w:rsid w:val="00A50B4E"/>
    <w:rsid w:val="00A51393"/>
    <w:rsid w:val="00A51756"/>
    <w:rsid w:val="00A51FB5"/>
    <w:rsid w:val="00A53C08"/>
    <w:rsid w:val="00A53CE0"/>
    <w:rsid w:val="00A53D0C"/>
    <w:rsid w:val="00A558C9"/>
    <w:rsid w:val="00A56B6D"/>
    <w:rsid w:val="00A56C5E"/>
    <w:rsid w:val="00A56D1C"/>
    <w:rsid w:val="00A6124D"/>
    <w:rsid w:val="00A62616"/>
    <w:rsid w:val="00A62ED6"/>
    <w:rsid w:val="00A631E9"/>
    <w:rsid w:val="00A65C5C"/>
    <w:rsid w:val="00A66BAF"/>
    <w:rsid w:val="00A67AE9"/>
    <w:rsid w:val="00A70C30"/>
    <w:rsid w:val="00A71F97"/>
    <w:rsid w:val="00A72D20"/>
    <w:rsid w:val="00A73807"/>
    <w:rsid w:val="00A73EC0"/>
    <w:rsid w:val="00A755D0"/>
    <w:rsid w:val="00A757A4"/>
    <w:rsid w:val="00A770EE"/>
    <w:rsid w:val="00A77DCD"/>
    <w:rsid w:val="00A80BB2"/>
    <w:rsid w:val="00A810DC"/>
    <w:rsid w:val="00A828E6"/>
    <w:rsid w:val="00A8367E"/>
    <w:rsid w:val="00A83822"/>
    <w:rsid w:val="00A83B79"/>
    <w:rsid w:val="00A8502E"/>
    <w:rsid w:val="00A8799E"/>
    <w:rsid w:val="00A903AA"/>
    <w:rsid w:val="00A90D65"/>
    <w:rsid w:val="00A91534"/>
    <w:rsid w:val="00A9202D"/>
    <w:rsid w:val="00A92A81"/>
    <w:rsid w:val="00A938E1"/>
    <w:rsid w:val="00A93E5B"/>
    <w:rsid w:val="00A94DC1"/>
    <w:rsid w:val="00AA31FC"/>
    <w:rsid w:val="00AA33D1"/>
    <w:rsid w:val="00AA3DAE"/>
    <w:rsid w:val="00AA4477"/>
    <w:rsid w:val="00AA5B06"/>
    <w:rsid w:val="00AA6651"/>
    <w:rsid w:val="00AB039C"/>
    <w:rsid w:val="00AB1094"/>
    <w:rsid w:val="00AB2034"/>
    <w:rsid w:val="00AB2F5F"/>
    <w:rsid w:val="00AB5AD0"/>
    <w:rsid w:val="00AC02F5"/>
    <w:rsid w:val="00AC0323"/>
    <w:rsid w:val="00AC0D42"/>
    <w:rsid w:val="00AC0EC9"/>
    <w:rsid w:val="00AC3221"/>
    <w:rsid w:val="00AC5C59"/>
    <w:rsid w:val="00AC6740"/>
    <w:rsid w:val="00AD0FAB"/>
    <w:rsid w:val="00AD104A"/>
    <w:rsid w:val="00AD1C9C"/>
    <w:rsid w:val="00AD277A"/>
    <w:rsid w:val="00AD3496"/>
    <w:rsid w:val="00AD3682"/>
    <w:rsid w:val="00AD49CD"/>
    <w:rsid w:val="00AD64A7"/>
    <w:rsid w:val="00AD78B2"/>
    <w:rsid w:val="00AE45DC"/>
    <w:rsid w:val="00AE46FF"/>
    <w:rsid w:val="00AF0125"/>
    <w:rsid w:val="00AF15C0"/>
    <w:rsid w:val="00AF2D99"/>
    <w:rsid w:val="00AF2F8D"/>
    <w:rsid w:val="00AF46FC"/>
    <w:rsid w:val="00AF6489"/>
    <w:rsid w:val="00AF6BC5"/>
    <w:rsid w:val="00AF6D79"/>
    <w:rsid w:val="00AF7935"/>
    <w:rsid w:val="00B01585"/>
    <w:rsid w:val="00B02024"/>
    <w:rsid w:val="00B02777"/>
    <w:rsid w:val="00B04924"/>
    <w:rsid w:val="00B06F0A"/>
    <w:rsid w:val="00B07328"/>
    <w:rsid w:val="00B075B0"/>
    <w:rsid w:val="00B10122"/>
    <w:rsid w:val="00B11454"/>
    <w:rsid w:val="00B13375"/>
    <w:rsid w:val="00B158BB"/>
    <w:rsid w:val="00B15DB9"/>
    <w:rsid w:val="00B15E03"/>
    <w:rsid w:val="00B15E08"/>
    <w:rsid w:val="00B177F4"/>
    <w:rsid w:val="00B207A9"/>
    <w:rsid w:val="00B2116F"/>
    <w:rsid w:val="00B219EE"/>
    <w:rsid w:val="00B225BF"/>
    <w:rsid w:val="00B229B9"/>
    <w:rsid w:val="00B22E7B"/>
    <w:rsid w:val="00B24148"/>
    <w:rsid w:val="00B309AB"/>
    <w:rsid w:val="00B314A0"/>
    <w:rsid w:val="00B32ADB"/>
    <w:rsid w:val="00B330F3"/>
    <w:rsid w:val="00B34FA7"/>
    <w:rsid w:val="00B35127"/>
    <w:rsid w:val="00B35650"/>
    <w:rsid w:val="00B36471"/>
    <w:rsid w:val="00B37739"/>
    <w:rsid w:val="00B40912"/>
    <w:rsid w:val="00B42967"/>
    <w:rsid w:val="00B42B06"/>
    <w:rsid w:val="00B44871"/>
    <w:rsid w:val="00B46E86"/>
    <w:rsid w:val="00B47446"/>
    <w:rsid w:val="00B47892"/>
    <w:rsid w:val="00B50395"/>
    <w:rsid w:val="00B50BBB"/>
    <w:rsid w:val="00B50D84"/>
    <w:rsid w:val="00B51DA8"/>
    <w:rsid w:val="00B52A85"/>
    <w:rsid w:val="00B52BAE"/>
    <w:rsid w:val="00B531E4"/>
    <w:rsid w:val="00B55771"/>
    <w:rsid w:val="00B55E89"/>
    <w:rsid w:val="00B5780E"/>
    <w:rsid w:val="00B57977"/>
    <w:rsid w:val="00B60AAD"/>
    <w:rsid w:val="00B616B9"/>
    <w:rsid w:val="00B636A0"/>
    <w:rsid w:val="00B6434B"/>
    <w:rsid w:val="00B65B73"/>
    <w:rsid w:val="00B67590"/>
    <w:rsid w:val="00B72534"/>
    <w:rsid w:val="00B7435E"/>
    <w:rsid w:val="00B7507D"/>
    <w:rsid w:val="00B8123C"/>
    <w:rsid w:val="00B81658"/>
    <w:rsid w:val="00B82301"/>
    <w:rsid w:val="00B840FA"/>
    <w:rsid w:val="00B85A83"/>
    <w:rsid w:val="00B874D6"/>
    <w:rsid w:val="00B9124F"/>
    <w:rsid w:val="00B91679"/>
    <w:rsid w:val="00B936D2"/>
    <w:rsid w:val="00B9749C"/>
    <w:rsid w:val="00B97D2B"/>
    <w:rsid w:val="00BA1E2E"/>
    <w:rsid w:val="00BA1F1B"/>
    <w:rsid w:val="00BA20FA"/>
    <w:rsid w:val="00BA4D13"/>
    <w:rsid w:val="00BA65FE"/>
    <w:rsid w:val="00BA6B48"/>
    <w:rsid w:val="00BA7900"/>
    <w:rsid w:val="00BB1012"/>
    <w:rsid w:val="00BB39F4"/>
    <w:rsid w:val="00BB3B39"/>
    <w:rsid w:val="00BB4DC4"/>
    <w:rsid w:val="00BB52AE"/>
    <w:rsid w:val="00BC0210"/>
    <w:rsid w:val="00BC0645"/>
    <w:rsid w:val="00BC175C"/>
    <w:rsid w:val="00BC1EEA"/>
    <w:rsid w:val="00BC2FBF"/>
    <w:rsid w:val="00BC31C7"/>
    <w:rsid w:val="00BC32A5"/>
    <w:rsid w:val="00BC732D"/>
    <w:rsid w:val="00BD0169"/>
    <w:rsid w:val="00BD29E9"/>
    <w:rsid w:val="00BD312F"/>
    <w:rsid w:val="00BD556E"/>
    <w:rsid w:val="00BD5CAC"/>
    <w:rsid w:val="00BD615F"/>
    <w:rsid w:val="00BE2F1D"/>
    <w:rsid w:val="00BE5767"/>
    <w:rsid w:val="00BF1083"/>
    <w:rsid w:val="00BF247D"/>
    <w:rsid w:val="00BF3849"/>
    <w:rsid w:val="00BF388C"/>
    <w:rsid w:val="00BF4870"/>
    <w:rsid w:val="00BF50D7"/>
    <w:rsid w:val="00BF5CB4"/>
    <w:rsid w:val="00BF5EEA"/>
    <w:rsid w:val="00BF5FBF"/>
    <w:rsid w:val="00C004A5"/>
    <w:rsid w:val="00C016E4"/>
    <w:rsid w:val="00C01BC5"/>
    <w:rsid w:val="00C03FD0"/>
    <w:rsid w:val="00C042F5"/>
    <w:rsid w:val="00C04D91"/>
    <w:rsid w:val="00C054C8"/>
    <w:rsid w:val="00C05FC1"/>
    <w:rsid w:val="00C07254"/>
    <w:rsid w:val="00C10230"/>
    <w:rsid w:val="00C10CA4"/>
    <w:rsid w:val="00C11EBA"/>
    <w:rsid w:val="00C121A4"/>
    <w:rsid w:val="00C12F9A"/>
    <w:rsid w:val="00C13533"/>
    <w:rsid w:val="00C135D7"/>
    <w:rsid w:val="00C141F6"/>
    <w:rsid w:val="00C17F6A"/>
    <w:rsid w:val="00C20F1C"/>
    <w:rsid w:val="00C21709"/>
    <w:rsid w:val="00C21964"/>
    <w:rsid w:val="00C21CC6"/>
    <w:rsid w:val="00C23919"/>
    <w:rsid w:val="00C24A06"/>
    <w:rsid w:val="00C255F2"/>
    <w:rsid w:val="00C26564"/>
    <w:rsid w:val="00C26B3A"/>
    <w:rsid w:val="00C26CA2"/>
    <w:rsid w:val="00C27B44"/>
    <w:rsid w:val="00C27F8A"/>
    <w:rsid w:val="00C30ED9"/>
    <w:rsid w:val="00C32BD1"/>
    <w:rsid w:val="00C34299"/>
    <w:rsid w:val="00C3656F"/>
    <w:rsid w:val="00C41159"/>
    <w:rsid w:val="00C41811"/>
    <w:rsid w:val="00C447A2"/>
    <w:rsid w:val="00C4506E"/>
    <w:rsid w:val="00C52258"/>
    <w:rsid w:val="00C52302"/>
    <w:rsid w:val="00C53B65"/>
    <w:rsid w:val="00C54E15"/>
    <w:rsid w:val="00C55703"/>
    <w:rsid w:val="00C57318"/>
    <w:rsid w:val="00C577B7"/>
    <w:rsid w:val="00C61A98"/>
    <w:rsid w:val="00C62A55"/>
    <w:rsid w:val="00C6502B"/>
    <w:rsid w:val="00C66024"/>
    <w:rsid w:val="00C702E2"/>
    <w:rsid w:val="00C709AE"/>
    <w:rsid w:val="00C71A6F"/>
    <w:rsid w:val="00C71DA2"/>
    <w:rsid w:val="00C7332E"/>
    <w:rsid w:val="00C75318"/>
    <w:rsid w:val="00C75A78"/>
    <w:rsid w:val="00C77B84"/>
    <w:rsid w:val="00C77D6A"/>
    <w:rsid w:val="00C8002E"/>
    <w:rsid w:val="00C8072A"/>
    <w:rsid w:val="00C82943"/>
    <w:rsid w:val="00C83774"/>
    <w:rsid w:val="00C86BBE"/>
    <w:rsid w:val="00C90371"/>
    <w:rsid w:val="00C903FE"/>
    <w:rsid w:val="00C90581"/>
    <w:rsid w:val="00C91911"/>
    <w:rsid w:val="00C92DC7"/>
    <w:rsid w:val="00CA1F69"/>
    <w:rsid w:val="00CA4643"/>
    <w:rsid w:val="00CA46E9"/>
    <w:rsid w:val="00CA6318"/>
    <w:rsid w:val="00CA7FEF"/>
    <w:rsid w:val="00CB0EB3"/>
    <w:rsid w:val="00CB1F8A"/>
    <w:rsid w:val="00CB2B13"/>
    <w:rsid w:val="00CB6A2B"/>
    <w:rsid w:val="00CB6FAD"/>
    <w:rsid w:val="00CB7B4C"/>
    <w:rsid w:val="00CC0B8D"/>
    <w:rsid w:val="00CC1A09"/>
    <w:rsid w:val="00CC20E6"/>
    <w:rsid w:val="00CC3358"/>
    <w:rsid w:val="00CC3964"/>
    <w:rsid w:val="00CC3974"/>
    <w:rsid w:val="00CC42B7"/>
    <w:rsid w:val="00CC4930"/>
    <w:rsid w:val="00CC63BC"/>
    <w:rsid w:val="00CC710D"/>
    <w:rsid w:val="00CD0601"/>
    <w:rsid w:val="00CD3004"/>
    <w:rsid w:val="00CD3EFA"/>
    <w:rsid w:val="00CD4707"/>
    <w:rsid w:val="00CD4B77"/>
    <w:rsid w:val="00CD6419"/>
    <w:rsid w:val="00CD67FA"/>
    <w:rsid w:val="00CD6B0F"/>
    <w:rsid w:val="00CD6DA7"/>
    <w:rsid w:val="00CD7706"/>
    <w:rsid w:val="00CD7FB4"/>
    <w:rsid w:val="00CE17CD"/>
    <w:rsid w:val="00CE191B"/>
    <w:rsid w:val="00CE217E"/>
    <w:rsid w:val="00CE3A66"/>
    <w:rsid w:val="00CE53FE"/>
    <w:rsid w:val="00CE5887"/>
    <w:rsid w:val="00CE7567"/>
    <w:rsid w:val="00CF116F"/>
    <w:rsid w:val="00CF4AB9"/>
    <w:rsid w:val="00CF5766"/>
    <w:rsid w:val="00CF6175"/>
    <w:rsid w:val="00CF69A2"/>
    <w:rsid w:val="00CF6E8D"/>
    <w:rsid w:val="00CF7095"/>
    <w:rsid w:val="00D00471"/>
    <w:rsid w:val="00D060DF"/>
    <w:rsid w:val="00D06DFF"/>
    <w:rsid w:val="00D0793E"/>
    <w:rsid w:val="00D1091D"/>
    <w:rsid w:val="00D11548"/>
    <w:rsid w:val="00D12084"/>
    <w:rsid w:val="00D14029"/>
    <w:rsid w:val="00D159C8"/>
    <w:rsid w:val="00D15D51"/>
    <w:rsid w:val="00D2127C"/>
    <w:rsid w:val="00D21A83"/>
    <w:rsid w:val="00D225D8"/>
    <w:rsid w:val="00D22BD0"/>
    <w:rsid w:val="00D231E0"/>
    <w:rsid w:val="00D23ED2"/>
    <w:rsid w:val="00D27906"/>
    <w:rsid w:val="00D27CA8"/>
    <w:rsid w:val="00D3029B"/>
    <w:rsid w:val="00D30E8B"/>
    <w:rsid w:val="00D31377"/>
    <w:rsid w:val="00D35A80"/>
    <w:rsid w:val="00D36C5A"/>
    <w:rsid w:val="00D40812"/>
    <w:rsid w:val="00D40EE0"/>
    <w:rsid w:val="00D41A06"/>
    <w:rsid w:val="00D428A1"/>
    <w:rsid w:val="00D42E8F"/>
    <w:rsid w:val="00D45E2B"/>
    <w:rsid w:val="00D465EB"/>
    <w:rsid w:val="00D47919"/>
    <w:rsid w:val="00D47CE3"/>
    <w:rsid w:val="00D52251"/>
    <w:rsid w:val="00D5398F"/>
    <w:rsid w:val="00D55723"/>
    <w:rsid w:val="00D6054B"/>
    <w:rsid w:val="00D60945"/>
    <w:rsid w:val="00D619E1"/>
    <w:rsid w:val="00D62ECA"/>
    <w:rsid w:val="00D65374"/>
    <w:rsid w:val="00D654AA"/>
    <w:rsid w:val="00D71770"/>
    <w:rsid w:val="00D720B8"/>
    <w:rsid w:val="00D746F0"/>
    <w:rsid w:val="00D77290"/>
    <w:rsid w:val="00D77553"/>
    <w:rsid w:val="00D80580"/>
    <w:rsid w:val="00D80677"/>
    <w:rsid w:val="00D81AF3"/>
    <w:rsid w:val="00D81F21"/>
    <w:rsid w:val="00D83981"/>
    <w:rsid w:val="00D83B51"/>
    <w:rsid w:val="00D83FE5"/>
    <w:rsid w:val="00D84EC9"/>
    <w:rsid w:val="00D86851"/>
    <w:rsid w:val="00D87392"/>
    <w:rsid w:val="00D90581"/>
    <w:rsid w:val="00D922D8"/>
    <w:rsid w:val="00D930E2"/>
    <w:rsid w:val="00D93C0D"/>
    <w:rsid w:val="00D94309"/>
    <w:rsid w:val="00D94525"/>
    <w:rsid w:val="00D95983"/>
    <w:rsid w:val="00D962B9"/>
    <w:rsid w:val="00D97A83"/>
    <w:rsid w:val="00DA0B12"/>
    <w:rsid w:val="00DA253C"/>
    <w:rsid w:val="00DA271B"/>
    <w:rsid w:val="00DA2F48"/>
    <w:rsid w:val="00DA5DB2"/>
    <w:rsid w:val="00DB13D5"/>
    <w:rsid w:val="00DB1C16"/>
    <w:rsid w:val="00DB299F"/>
    <w:rsid w:val="00DB2C28"/>
    <w:rsid w:val="00DB4B27"/>
    <w:rsid w:val="00DB558B"/>
    <w:rsid w:val="00DB6358"/>
    <w:rsid w:val="00DB7D47"/>
    <w:rsid w:val="00DC0751"/>
    <w:rsid w:val="00DC0C91"/>
    <w:rsid w:val="00DC1722"/>
    <w:rsid w:val="00DC44D0"/>
    <w:rsid w:val="00DC452B"/>
    <w:rsid w:val="00DC481A"/>
    <w:rsid w:val="00DC48B7"/>
    <w:rsid w:val="00DC4DEB"/>
    <w:rsid w:val="00DC5D2D"/>
    <w:rsid w:val="00DC6E00"/>
    <w:rsid w:val="00DC7EA6"/>
    <w:rsid w:val="00DD14BF"/>
    <w:rsid w:val="00DD1EA1"/>
    <w:rsid w:val="00DD361D"/>
    <w:rsid w:val="00DD56A3"/>
    <w:rsid w:val="00DD66F5"/>
    <w:rsid w:val="00DD6869"/>
    <w:rsid w:val="00DD71E6"/>
    <w:rsid w:val="00DE1E6C"/>
    <w:rsid w:val="00DE3270"/>
    <w:rsid w:val="00DE353C"/>
    <w:rsid w:val="00DE3D7B"/>
    <w:rsid w:val="00DE5023"/>
    <w:rsid w:val="00DE5D3C"/>
    <w:rsid w:val="00DE666F"/>
    <w:rsid w:val="00DE722D"/>
    <w:rsid w:val="00DE7A00"/>
    <w:rsid w:val="00DF00D6"/>
    <w:rsid w:val="00DF187E"/>
    <w:rsid w:val="00DF1DDB"/>
    <w:rsid w:val="00DF31F0"/>
    <w:rsid w:val="00DF5017"/>
    <w:rsid w:val="00DF713D"/>
    <w:rsid w:val="00DF7442"/>
    <w:rsid w:val="00E003BF"/>
    <w:rsid w:val="00E02142"/>
    <w:rsid w:val="00E02EDA"/>
    <w:rsid w:val="00E031BA"/>
    <w:rsid w:val="00E0509C"/>
    <w:rsid w:val="00E050C7"/>
    <w:rsid w:val="00E058CB"/>
    <w:rsid w:val="00E103D3"/>
    <w:rsid w:val="00E105EC"/>
    <w:rsid w:val="00E10605"/>
    <w:rsid w:val="00E10D6F"/>
    <w:rsid w:val="00E10F12"/>
    <w:rsid w:val="00E122CA"/>
    <w:rsid w:val="00E12F35"/>
    <w:rsid w:val="00E145C6"/>
    <w:rsid w:val="00E16F9F"/>
    <w:rsid w:val="00E2057A"/>
    <w:rsid w:val="00E20847"/>
    <w:rsid w:val="00E22B7C"/>
    <w:rsid w:val="00E22D8B"/>
    <w:rsid w:val="00E24503"/>
    <w:rsid w:val="00E246E2"/>
    <w:rsid w:val="00E255A4"/>
    <w:rsid w:val="00E26F4C"/>
    <w:rsid w:val="00E30648"/>
    <w:rsid w:val="00E30DF8"/>
    <w:rsid w:val="00E31AF9"/>
    <w:rsid w:val="00E33344"/>
    <w:rsid w:val="00E3714C"/>
    <w:rsid w:val="00E37BE1"/>
    <w:rsid w:val="00E41DE0"/>
    <w:rsid w:val="00E421F7"/>
    <w:rsid w:val="00E430D4"/>
    <w:rsid w:val="00E43BB3"/>
    <w:rsid w:val="00E4504E"/>
    <w:rsid w:val="00E45C29"/>
    <w:rsid w:val="00E47D85"/>
    <w:rsid w:val="00E50E01"/>
    <w:rsid w:val="00E515C6"/>
    <w:rsid w:val="00E5208F"/>
    <w:rsid w:val="00E52F25"/>
    <w:rsid w:val="00E5350E"/>
    <w:rsid w:val="00E5399F"/>
    <w:rsid w:val="00E5471A"/>
    <w:rsid w:val="00E5480C"/>
    <w:rsid w:val="00E61973"/>
    <w:rsid w:val="00E61BDF"/>
    <w:rsid w:val="00E61C82"/>
    <w:rsid w:val="00E61D6E"/>
    <w:rsid w:val="00E64B76"/>
    <w:rsid w:val="00E6620E"/>
    <w:rsid w:val="00E67784"/>
    <w:rsid w:val="00E71973"/>
    <w:rsid w:val="00E71B5D"/>
    <w:rsid w:val="00E72BC9"/>
    <w:rsid w:val="00E72FC7"/>
    <w:rsid w:val="00E732CD"/>
    <w:rsid w:val="00E760FB"/>
    <w:rsid w:val="00E7639C"/>
    <w:rsid w:val="00E76E28"/>
    <w:rsid w:val="00E77AFA"/>
    <w:rsid w:val="00E811EA"/>
    <w:rsid w:val="00E8189E"/>
    <w:rsid w:val="00E81C28"/>
    <w:rsid w:val="00E83F53"/>
    <w:rsid w:val="00E84188"/>
    <w:rsid w:val="00E84ECD"/>
    <w:rsid w:val="00E86600"/>
    <w:rsid w:val="00E86625"/>
    <w:rsid w:val="00E86685"/>
    <w:rsid w:val="00E867D8"/>
    <w:rsid w:val="00E90141"/>
    <w:rsid w:val="00E90A9C"/>
    <w:rsid w:val="00E92147"/>
    <w:rsid w:val="00E92F32"/>
    <w:rsid w:val="00E946FB"/>
    <w:rsid w:val="00E94E48"/>
    <w:rsid w:val="00E9559D"/>
    <w:rsid w:val="00EA01DF"/>
    <w:rsid w:val="00EA0937"/>
    <w:rsid w:val="00EA6D1E"/>
    <w:rsid w:val="00EA74D2"/>
    <w:rsid w:val="00EA778B"/>
    <w:rsid w:val="00EB2FDA"/>
    <w:rsid w:val="00EB45EF"/>
    <w:rsid w:val="00EB5027"/>
    <w:rsid w:val="00EB50D6"/>
    <w:rsid w:val="00EB5416"/>
    <w:rsid w:val="00EB6937"/>
    <w:rsid w:val="00EB7EE8"/>
    <w:rsid w:val="00EC43CB"/>
    <w:rsid w:val="00EC489A"/>
    <w:rsid w:val="00EC5527"/>
    <w:rsid w:val="00EC5DFE"/>
    <w:rsid w:val="00EC64F5"/>
    <w:rsid w:val="00EC691A"/>
    <w:rsid w:val="00EC6944"/>
    <w:rsid w:val="00EC70FF"/>
    <w:rsid w:val="00EC78F0"/>
    <w:rsid w:val="00ED09E4"/>
    <w:rsid w:val="00ED1340"/>
    <w:rsid w:val="00ED16BC"/>
    <w:rsid w:val="00ED5B21"/>
    <w:rsid w:val="00ED7F2B"/>
    <w:rsid w:val="00EE0AAE"/>
    <w:rsid w:val="00EE113C"/>
    <w:rsid w:val="00EE16E0"/>
    <w:rsid w:val="00EE1735"/>
    <w:rsid w:val="00EE2044"/>
    <w:rsid w:val="00EE2DE4"/>
    <w:rsid w:val="00EE3D9B"/>
    <w:rsid w:val="00EE4A50"/>
    <w:rsid w:val="00EE76D6"/>
    <w:rsid w:val="00EF2551"/>
    <w:rsid w:val="00EF2592"/>
    <w:rsid w:val="00EF33D8"/>
    <w:rsid w:val="00EF3703"/>
    <w:rsid w:val="00EF458D"/>
    <w:rsid w:val="00EF6A0D"/>
    <w:rsid w:val="00F00824"/>
    <w:rsid w:val="00F0310E"/>
    <w:rsid w:val="00F0387B"/>
    <w:rsid w:val="00F03BE8"/>
    <w:rsid w:val="00F03CA6"/>
    <w:rsid w:val="00F125DB"/>
    <w:rsid w:val="00F12645"/>
    <w:rsid w:val="00F12FA1"/>
    <w:rsid w:val="00F13394"/>
    <w:rsid w:val="00F14301"/>
    <w:rsid w:val="00F14332"/>
    <w:rsid w:val="00F155E6"/>
    <w:rsid w:val="00F15DEC"/>
    <w:rsid w:val="00F17073"/>
    <w:rsid w:val="00F17526"/>
    <w:rsid w:val="00F20124"/>
    <w:rsid w:val="00F20AC2"/>
    <w:rsid w:val="00F21DBE"/>
    <w:rsid w:val="00F21EE6"/>
    <w:rsid w:val="00F22C34"/>
    <w:rsid w:val="00F23EFD"/>
    <w:rsid w:val="00F276D9"/>
    <w:rsid w:val="00F277B4"/>
    <w:rsid w:val="00F27CC5"/>
    <w:rsid w:val="00F31837"/>
    <w:rsid w:val="00F31B51"/>
    <w:rsid w:val="00F322AA"/>
    <w:rsid w:val="00F33063"/>
    <w:rsid w:val="00F35B66"/>
    <w:rsid w:val="00F35C56"/>
    <w:rsid w:val="00F37D3D"/>
    <w:rsid w:val="00F421A7"/>
    <w:rsid w:val="00F42429"/>
    <w:rsid w:val="00F42843"/>
    <w:rsid w:val="00F42965"/>
    <w:rsid w:val="00F43F6D"/>
    <w:rsid w:val="00F44EC6"/>
    <w:rsid w:val="00F5038C"/>
    <w:rsid w:val="00F50CBF"/>
    <w:rsid w:val="00F520A6"/>
    <w:rsid w:val="00F528C6"/>
    <w:rsid w:val="00F553A9"/>
    <w:rsid w:val="00F558FB"/>
    <w:rsid w:val="00F5655B"/>
    <w:rsid w:val="00F60000"/>
    <w:rsid w:val="00F62FD6"/>
    <w:rsid w:val="00F63617"/>
    <w:rsid w:val="00F645CD"/>
    <w:rsid w:val="00F64FED"/>
    <w:rsid w:val="00F656A4"/>
    <w:rsid w:val="00F662A9"/>
    <w:rsid w:val="00F67FD9"/>
    <w:rsid w:val="00F70FB2"/>
    <w:rsid w:val="00F72816"/>
    <w:rsid w:val="00F73CEE"/>
    <w:rsid w:val="00F75DA9"/>
    <w:rsid w:val="00F76297"/>
    <w:rsid w:val="00F77B69"/>
    <w:rsid w:val="00F77D1D"/>
    <w:rsid w:val="00F82C5D"/>
    <w:rsid w:val="00F835BF"/>
    <w:rsid w:val="00F8418D"/>
    <w:rsid w:val="00F84E78"/>
    <w:rsid w:val="00F84F83"/>
    <w:rsid w:val="00F85365"/>
    <w:rsid w:val="00F85F78"/>
    <w:rsid w:val="00F90097"/>
    <w:rsid w:val="00F905B4"/>
    <w:rsid w:val="00F90DDA"/>
    <w:rsid w:val="00F91CDF"/>
    <w:rsid w:val="00F954E6"/>
    <w:rsid w:val="00F95C08"/>
    <w:rsid w:val="00F972CF"/>
    <w:rsid w:val="00F97362"/>
    <w:rsid w:val="00F97376"/>
    <w:rsid w:val="00F97546"/>
    <w:rsid w:val="00FA07B0"/>
    <w:rsid w:val="00FA139D"/>
    <w:rsid w:val="00FA1997"/>
    <w:rsid w:val="00FA1AC4"/>
    <w:rsid w:val="00FA1DC7"/>
    <w:rsid w:val="00FA6B85"/>
    <w:rsid w:val="00FA749F"/>
    <w:rsid w:val="00FA7610"/>
    <w:rsid w:val="00FB1134"/>
    <w:rsid w:val="00FB1B4D"/>
    <w:rsid w:val="00FB1EC6"/>
    <w:rsid w:val="00FB2429"/>
    <w:rsid w:val="00FB27A2"/>
    <w:rsid w:val="00FB477B"/>
    <w:rsid w:val="00FB6B10"/>
    <w:rsid w:val="00FC17EF"/>
    <w:rsid w:val="00FC4DF1"/>
    <w:rsid w:val="00FD1C8B"/>
    <w:rsid w:val="00FD1DEA"/>
    <w:rsid w:val="00FD24C4"/>
    <w:rsid w:val="00FD2534"/>
    <w:rsid w:val="00FD2A0F"/>
    <w:rsid w:val="00FD2FF2"/>
    <w:rsid w:val="00FD342F"/>
    <w:rsid w:val="00FD3EB2"/>
    <w:rsid w:val="00FE1B70"/>
    <w:rsid w:val="00FE25FE"/>
    <w:rsid w:val="00FE2C97"/>
    <w:rsid w:val="00FE3CCC"/>
    <w:rsid w:val="00FE41AB"/>
    <w:rsid w:val="00FE53A7"/>
    <w:rsid w:val="00FE5FAF"/>
    <w:rsid w:val="00FE6569"/>
    <w:rsid w:val="00FE7EEA"/>
    <w:rsid w:val="00FF0E4F"/>
    <w:rsid w:val="00FF1237"/>
    <w:rsid w:val="00FF14BC"/>
    <w:rsid w:val="00FF29D9"/>
    <w:rsid w:val="00FF34E8"/>
    <w:rsid w:val="00FF3CE8"/>
    <w:rsid w:val="00FF3EF3"/>
    <w:rsid w:val="00FF70AB"/>
    <w:rsid w:val="00FF7C01"/>
    <w:rsid w:val="02B0A79B"/>
    <w:rsid w:val="02F1163A"/>
    <w:rsid w:val="04C9362B"/>
    <w:rsid w:val="0521FE1A"/>
    <w:rsid w:val="05F876DF"/>
    <w:rsid w:val="06B8B33F"/>
    <w:rsid w:val="070D313B"/>
    <w:rsid w:val="0724BAF6"/>
    <w:rsid w:val="0805BBDD"/>
    <w:rsid w:val="08ED018C"/>
    <w:rsid w:val="0A5C28CB"/>
    <w:rsid w:val="0AD80234"/>
    <w:rsid w:val="0B2ACEEF"/>
    <w:rsid w:val="0C2FCEEC"/>
    <w:rsid w:val="0C3C27C0"/>
    <w:rsid w:val="0CDB13D0"/>
    <w:rsid w:val="0DEB267A"/>
    <w:rsid w:val="0EE94C61"/>
    <w:rsid w:val="0F399E9A"/>
    <w:rsid w:val="112C4773"/>
    <w:rsid w:val="11603488"/>
    <w:rsid w:val="11F0462B"/>
    <w:rsid w:val="11F8848B"/>
    <w:rsid w:val="122E01F3"/>
    <w:rsid w:val="1309BAB4"/>
    <w:rsid w:val="134E4796"/>
    <w:rsid w:val="139C4F68"/>
    <w:rsid w:val="13B8CC0D"/>
    <w:rsid w:val="15D18AD3"/>
    <w:rsid w:val="16471C61"/>
    <w:rsid w:val="16E51625"/>
    <w:rsid w:val="1724124C"/>
    <w:rsid w:val="1ACE293C"/>
    <w:rsid w:val="1B378F12"/>
    <w:rsid w:val="1BEEAE07"/>
    <w:rsid w:val="1D17894B"/>
    <w:rsid w:val="1D77FEA5"/>
    <w:rsid w:val="1DA01672"/>
    <w:rsid w:val="1DAF5642"/>
    <w:rsid w:val="1E51587C"/>
    <w:rsid w:val="1E68EA51"/>
    <w:rsid w:val="1F1489B3"/>
    <w:rsid w:val="213C1C1C"/>
    <w:rsid w:val="22B56610"/>
    <w:rsid w:val="23EFC756"/>
    <w:rsid w:val="248549E4"/>
    <w:rsid w:val="248D8A59"/>
    <w:rsid w:val="24E26B09"/>
    <w:rsid w:val="2523C993"/>
    <w:rsid w:val="2577DEDC"/>
    <w:rsid w:val="25AD2AC2"/>
    <w:rsid w:val="2618FEDD"/>
    <w:rsid w:val="27173656"/>
    <w:rsid w:val="27B0C0DC"/>
    <w:rsid w:val="287036BA"/>
    <w:rsid w:val="293123E5"/>
    <w:rsid w:val="2A1783CB"/>
    <w:rsid w:val="2A578F3B"/>
    <w:rsid w:val="2AAC92B0"/>
    <w:rsid w:val="2AF7B27C"/>
    <w:rsid w:val="2BF7E1B4"/>
    <w:rsid w:val="313710A3"/>
    <w:rsid w:val="321EDEA9"/>
    <w:rsid w:val="33012285"/>
    <w:rsid w:val="3359E1A3"/>
    <w:rsid w:val="33D8A690"/>
    <w:rsid w:val="3660D333"/>
    <w:rsid w:val="36DCAB15"/>
    <w:rsid w:val="37ACE3A7"/>
    <w:rsid w:val="37BA3BEB"/>
    <w:rsid w:val="38084BF7"/>
    <w:rsid w:val="38367869"/>
    <w:rsid w:val="3844E3F0"/>
    <w:rsid w:val="385801BC"/>
    <w:rsid w:val="38A04773"/>
    <w:rsid w:val="3A0F3616"/>
    <w:rsid w:val="3AEA8550"/>
    <w:rsid w:val="3B91CD79"/>
    <w:rsid w:val="3C1A6A3A"/>
    <w:rsid w:val="3DD6FC0A"/>
    <w:rsid w:val="4046FA40"/>
    <w:rsid w:val="408723BD"/>
    <w:rsid w:val="432B3C37"/>
    <w:rsid w:val="43962650"/>
    <w:rsid w:val="43C89D62"/>
    <w:rsid w:val="45562734"/>
    <w:rsid w:val="46090DEF"/>
    <w:rsid w:val="47FDE40C"/>
    <w:rsid w:val="484FC361"/>
    <w:rsid w:val="4B000508"/>
    <w:rsid w:val="4BB6903E"/>
    <w:rsid w:val="4C4A235D"/>
    <w:rsid w:val="4CFC665B"/>
    <w:rsid w:val="4D315249"/>
    <w:rsid w:val="4E17B62D"/>
    <w:rsid w:val="4FCDD05A"/>
    <w:rsid w:val="5167FAFF"/>
    <w:rsid w:val="516EE189"/>
    <w:rsid w:val="532952B3"/>
    <w:rsid w:val="544923FF"/>
    <w:rsid w:val="545C1E0C"/>
    <w:rsid w:val="5624C595"/>
    <w:rsid w:val="562F3364"/>
    <w:rsid w:val="56CC6CFF"/>
    <w:rsid w:val="57B992F3"/>
    <w:rsid w:val="5828D036"/>
    <w:rsid w:val="58CBC3C2"/>
    <w:rsid w:val="59BD0507"/>
    <w:rsid w:val="5BC3AB42"/>
    <w:rsid w:val="5C875935"/>
    <w:rsid w:val="5D6FDDD8"/>
    <w:rsid w:val="5EB231C8"/>
    <w:rsid w:val="5FEE7933"/>
    <w:rsid w:val="60BB5217"/>
    <w:rsid w:val="60C5AC5E"/>
    <w:rsid w:val="61465EDB"/>
    <w:rsid w:val="62B5A370"/>
    <w:rsid w:val="6450E8D3"/>
    <w:rsid w:val="65C0E05D"/>
    <w:rsid w:val="66BEC522"/>
    <w:rsid w:val="66CB514E"/>
    <w:rsid w:val="6707D9F2"/>
    <w:rsid w:val="6A635640"/>
    <w:rsid w:val="6A995F1D"/>
    <w:rsid w:val="6AA709EC"/>
    <w:rsid w:val="6AEE61F3"/>
    <w:rsid w:val="6B207F6A"/>
    <w:rsid w:val="6B90FFE2"/>
    <w:rsid w:val="6B939D32"/>
    <w:rsid w:val="6BD49E07"/>
    <w:rsid w:val="6BD4DB57"/>
    <w:rsid w:val="6DC28343"/>
    <w:rsid w:val="6E0FE905"/>
    <w:rsid w:val="6E18E2A5"/>
    <w:rsid w:val="6E92BB94"/>
    <w:rsid w:val="6EAAD3F5"/>
    <w:rsid w:val="6F5D3CCD"/>
    <w:rsid w:val="6F5E10CC"/>
    <w:rsid w:val="6F600A5C"/>
    <w:rsid w:val="6F631522"/>
    <w:rsid w:val="72155881"/>
    <w:rsid w:val="73563163"/>
    <w:rsid w:val="74503DF6"/>
    <w:rsid w:val="7580D271"/>
    <w:rsid w:val="7685934E"/>
    <w:rsid w:val="7700A0FF"/>
    <w:rsid w:val="78BCBBD5"/>
    <w:rsid w:val="79D4468F"/>
    <w:rsid w:val="7A1CC4B9"/>
    <w:rsid w:val="7AD4AC93"/>
    <w:rsid w:val="7BC819D8"/>
    <w:rsid w:val="7CED6132"/>
    <w:rsid w:val="7D5D39E8"/>
    <w:rsid w:val="7E476DD5"/>
    <w:rsid w:val="7FCC35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D15B824"/>
  <w15:docId w15:val="{938F35B7-47A2-4327-BC69-E0E2A3CB5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08F3"/>
    <w:pPr>
      <w:spacing w:after="120"/>
    </w:pPr>
    <w:rPr>
      <w:noProof/>
      <w:sz w:val="22"/>
    </w:rPr>
  </w:style>
  <w:style w:type="paragraph" w:styleId="Nadpis1">
    <w:name w:val="heading 1"/>
    <w:basedOn w:val="Normln"/>
    <w:next w:val="Nadpis2"/>
    <w:link w:val="Nadpis1Char"/>
    <w:uiPriority w:val="9"/>
    <w:qFormat/>
    <w:rsid w:val="00E02142"/>
    <w:pPr>
      <w:keepNext/>
      <w:numPr>
        <w:numId w:val="3"/>
      </w:numPr>
      <w:spacing w:before="480"/>
      <w:ind w:left="431" w:hanging="431"/>
      <w:outlineLvl w:val="0"/>
    </w:pPr>
    <w:rPr>
      <w:b/>
      <w:bCs/>
      <w:sz w:val="28"/>
    </w:rPr>
  </w:style>
  <w:style w:type="paragraph" w:styleId="Nadpis2">
    <w:name w:val="heading 2"/>
    <w:basedOn w:val="Normln"/>
    <w:next w:val="Normln"/>
    <w:qFormat/>
    <w:rsid w:val="00E02142"/>
    <w:pPr>
      <w:keepNext/>
      <w:numPr>
        <w:ilvl w:val="1"/>
        <w:numId w:val="3"/>
      </w:numPr>
      <w:spacing w:before="120"/>
      <w:ind w:left="578" w:hanging="578"/>
      <w:outlineLvl w:val="1"/>
    </w:pPr>
    <w:rPr>
      <w:b/>
      <w:sz w:val="24"/>
    </w:rPr>
  </w:style>
  <w:style w:type="paragraph" w:styleId="Nadpis3">
    <w:name w:val="heading 3"/>
    <w:basedOn w:val="Normln"/>
    <w:next w:val="Normln"/>
    <w:qFormat/>
    <w:rsid w:val="00E02142"/>
    <w:pPr>
      <w:keepNext/>
      <w:numPr>
        <w:ilvl w:val="2"/>
        <w:numId w:val="3"/>
      </w:numPr>
      <w:spacing w:before="120"/>
      <w:outlineLvl w:val="2"/>
    </w:pPr>
    <w:rPr>
      <w:snapToGrid w:val="0"/>
      <w:sz w:val="24"/>
    </w:rPr>
  </w:style>
  <w:style w:type="paragraph" w:styleId="Nadpis4">
    <w:name w:val="heading 4"/>
    <w:basedOn w:val="Normln"/>
    <w:next w:val="Normln"/>
    <w:qFormat/>
    <w:rsid w:val="00E02142"/>
    <w:pPr>
      <w:keepNext/>
      <w:spacing w:before="120"/>
      <w:outlineLvl w:val="3"/>
    </w:pPr>
    <w:rPr>
      <w:snapToGrid w:val="0"/>
    </w:rPr>
  </w:style>
  <w:style w:type="paragraph" w:styleId="Nadpis5">
    <w:name w:val="heading 5"/>
    <w:basedOn w:val="Normln"/>
    <w:next w:val="Normln"/>
    <w:qFormat/>
    <w:rsid w:val="00E02142"/>
    <w:pPr>
      <w:keepNext/>
      <w:numPr>
        <w:ilvl w:val="4"/>
        <w:numId w:val="3"/>
      </w:numPr>
      <w:spacing w:before="120"/>
      <w:outlineLvl w:val="4"/>
    </w:pPr>
    <w:rPr>
      <w:noProof w:val="0"/>
      <w:snapToGrid w:val="0"/>
      <w:sz w:val="24"/>
    </w:rPr>
  </w:style>
  <w:style w:type="paragraph" w:styleId="Nadpis6">
    <w:name w:val="heading 6"/>
    <w:basedOn w:val="Normln"/>
    <w:next w:val="Normln"/>
    <w:qFormat/>
    <w:rsid w:val="00E02142"/>
    <w:pPr>
      <w:keepNext/>
      <w:numPr>
        <w:ilvl w:val="5"/>
        <w:numId w:val="3"/>
      </w:numPr>
      <w:outlineLvl w:val="5"/>
    </w:pPr>
    <w:rPr>
      <w:sz w:val="28"/>
    </w:rPr>
  </w:style>
  <w:style w:type="paragraph" w:styleId="Nadpis7">
    <w:name w:val="heading 7"/>
    <w:basedOn w:val="Normln"/>
    <w:next w:val="Normln"/>
    <w:qFormat/>
    <w:rsid w:val="00E02142"/>
    <w:pPr>
      <w:keepNext/>
      <w:numPr>
        <w:ilvl w:val="6"/>
        <w:numId w:val="3"/>
      </w:numPr>
      <w:outlineLvl w:val="6"/>
    </w:pPr>
    <w:rPr>
      <w:sz w:val="24"/>
    </w:rPr>
  </w:style>
  <w:style w:type="paragraph" w:styleId="Nadpis8">
    <w:name w:val="heading 8"/>
    <w:basedOn w:val="Normln"/>
    <w:next w:val="Normln"/>
    <w:qFormat/>
    <w:rsid w:val="00E02142"/>
    <w:pPr>
      <w:keepNext/>
      <w:numPr>
        <w:ilvl w:val="7"/>
        <w:numId w:val="3"/>
      </w:numPr>
      <w:spacing w:after="60"/>
      <w:jc w:val="both"/>
      <w:outlineLvl w:val="7"/>
    </w:pPr>
    <w:rPr>
      <w:noProof w:val="0"/>
      <w:sz w:val="28"/>
    </w:rPr>
  </w:style>
  <w:style w:type="paragraph" w:styleId="Nadpis9">
    <w:name w:val="heading 9"/>
    <w:basedOn w:val="Normln"/>
    <w:next w:val="Normln"/>
    <w:qFormat/>
    <w:rsid w:val="00E02142"/>
    <w:pPr>
      <w:keepNext/>
      <w:numPr>
        <w:ilvl w:val="8"/>
        <w:numId w:val="3"/>
      </w:numPr>
      <w:outlineLvl w:val="8"/>
    </w:pPr>
    <w:rPr>
      <w:rFonts w:ascii="Arial" w:hAnsi="Arial"/>
      <w:b/>
      <w:noProof w:val="0"/>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E02142"/>
    <w:pPr>
      <w:ind w:firstLine="284"/>
      <w:jc w:val="both"/>
    </w:pPr>
    <w:rPr>
      <w:rFonts w:ascii="Arial" w:hAnsi="Arial"/>
      <w:noProof w:val="0"/>
    </w:rPr>
  </w:style>
  <w:style w:type="paragraph" w:styleId="Zkladntext">
    <w:name w:val="Body Text"/>
    <w:basedOn w:val="Normln"/>
    <w:link w:val="ZkladntextChar"/>
    <w:rsid w:val="00E02142"/>
    <w:pPr>
      <w:widowControl w:val="0"/>
      <w:jc w:val="both"/>
    </w:pPr>
    <w:rPr>
      <w:rFonts w:ascii="Arial" w:hAnsi="Arial"/>
    </w:rPr>
  </w:style>
  <w:style w:type="paragraph" w:styleId="Zkladntext2">
    <w:name w:val="Body Text 2"/>
    <w:basedOn w:val="Normln"/>
    <w:rsid w:val="00E02142"/>
    <w:pPr>
      <w:spacing w:before="120"/>
      <w:jc w:val="both"/>
    </w:pPr>
    <w:rPr>
      <w:rFonts w:ascii="Arial" w:hAnsi="Arial"/>
      <w:i/>
      <w:snapToGrid w:val="0"/>
      <w:sz w:val="28"/>
    </w:rPr>
  </w:style>
  <w:style w:type="paragraph" w:styleId="Zkladntextodsazen">
    <w:name w:val="Body Text Indent"/>
    <w:basedOn w:val="Normln"/>
    <w:rsid w:val="00E02142"/>
    <w:pPr>
      <w:spacing w:before="120"/>
      <w:ind w:left="1440"/>
    </w:pPr>
    <w:rPr>
      <w:i/>
      <w:noProof w:val="0"/>
      <w:snapToGrid w:val="0"/>
      <w:sz w:val="24"/>
    </w:rPr>
  </w:style>
  <w:style w:type="paragraph" w:styleId="Zpat">
    <w:name w:val="footer"/>
    <w:basedOn w:val="Normln"/>
    <w:link w:val="ZpatChar"/>
    <w:rsid w:val="00E02142"/>
    <w:pPr>
      <w:tabs>
        <w:tab w:val="center" w:pos="4536"/>
        <w:tab w:val="right" w:pos="9072"/>
      </w:tabs>
    </w:pPr>
    <w:rPr>
      <w:noProof w:val="0"/>
    </w:rPr>
  </w:style>
  <w:style w:type="paragraph" w:styleId="Zkladntext3">
    <w:name w:val="Body Text 3"/>
    <w:basedOn w:val="Normln"/>
    <w:rsid w:val="00E02142"/>
    <w:pPr>
      <w:ind w:right="-426"/>
      <w:jc w:val="both"/>
    </w:pPr>
    <w:rPr>
      <w:sz w:val="24"/>
    </w:rPr>
  </w:style>
  <w:style w:type="paragraph" w:styleId="Nzev">
    <w:name w:val="Title"/>
    <w:basedOn w:val="Normln"/>
    <w:qFormat/>
    <w:rsid w:val="00E02142"/>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uiPriority w:val="99"/>
    <w:rsid w:val="00E02142"/>
    <w:pPr>
      <w:tabs>
        <w:tab w:val="center" w:pos="4536"/>
        <w:tab w:val="right" w:pos="9072"/>
      </w:tabs>
    </w:pPr>
  </w:style>
  <w:style w:type="paragraph" w:customStyle="1" w:styleId="dkanormln">
    <w:name w:val="Øádka normální"/>
    <w:basedOn w:val="Normln"/>
    <w:rsid w:val="00E02142"/>
    <w:pPr>
      <w:jc w:val="both"/>
    </w:pPr>
    <w:rPr>
      <w:kern w:val="16"/>
      <w:sz w:val="24"/>
    </w:rPr>
  </w:style>
  <w:style w:type="paragraph" w:styleId="Zkladntextodsazen2">
    <w:name w:val="Body Text Indent 2"/>
    <w:basedOn w:val="Normln"/>
    <w:rsid w:val="00E02142"/>
    <w:pPr>
      <w:spacing w:before="120"/>
      <w:ind w:left="283"/>
      <w:jc w:val="both"/>
    </w:pPr>
    <w:rPr>
      <w:snapToGrid w:val="0"/>
      <w:sz w:val="24"/>
    </w:rPr>
  </w:style>
  <w:style w:type="paragraph" w:styleId="Seznamsodrkami2">
    <w:name w:val="List Bullet 2"/>
    <w:basedOn w:val="Normln"/>
    <w:autoRedefine/>
    <w:rsid w:val="00E02142"/>
    <w:pPr>
      <w:ind w:left="566" w:hanging="283"/>
    </w:pPr>
    <w:rPr>
      <w:rFonts w:ascii="Arial" w:hAnsi="Arial"/>
    </w:rPr>
  </w:style>
  <w:style w:type="character" w:styleId="Odkaznakoment">
    <w:name w:val="annotation reference"/>
    <w:basedOn w:val="Standardnpsmoodstavce"/>
    <w:uiPriority w:val="99"/>
    <w:rsid w:val="00E02142"/>
    <w:rPr>
      <w:sz w:val="16"/>
    </w:rPr>
  </w:style>
  <w:style w:type="paragraph" w:styleId="Textkomente">
    <w:name w:val="annotation text"/>
    <w:basedOn w:val="Normln"/>
    <w:link w:val="TextkomenteChar"/>
    <w:uiPriority w:val="99"/>
    <w:rsid w:val="00E02142"/>
    <w:rPr>
      <w:rFonts w:ascii="Arial" w:hAnsi="Arial"/>
    </w:rPr>
  </w:style>
  <w:style w:type="paragraph" w:styleId="Seznam">
    <w:name w:val="List"/>
    <w:basedOn w:val="Normln"/>
    <w:rsid w:val="00E02142"/>
    <w:pPr>
      <w:ind w:left="283" w:hanging="283"/>
    </w:pPr>
    <w:rPr>
      <w:rFonts w:ascii="Arial" w:hAnsi="Arial"/>
      <w:noProof w:val="0"/>
    </w:rPr>
  </w:style>
  <w:style w:type="paragraph" w:styleId="Seznam2">
    <w:name w:val="List 2"/>
    <w:basedOn w:val="Normln"/>
    <w:rsid w:val="00E02142"/>
    <w:pPr>
      <w:ind w:left="566" w:hanging="283"/>
    </w:pPr>
    <w:rPr>
      <w:rFonts w:ascii="Arial" w:hAnsi="Arial"/>
    </w:rPr>
  </w:style>
  <w:style w:type="character" w:styleId="slostrnky">
    <w:name w:val="page number"/>
    <w:basedOn w:val="Standardnpsmoodstavce"/>
    <w:rsid w:val="00E02142"/>
  </w:style>
  <w:style w:type="character" w:styleId="Hypertextovodkaz">
    <w:name w:val="Hyperlink"/>
    <w:rsid w:val="00E02142"/>
    <w:rPr>
      <w:color w:val="0000FF"/>
      <w:u w:val="single"/>
    </w:rPr>
  </w:style>
  <w:style w:type="paragraph" w:styleId="Zkladntextodsazen3">
    <w:name w:val="Body Text Indent 3"/>
    <w:basedOn w:val="Normln"/>
    <w:rsid w:val="00E02142"/>
    <w:pPr>
      <w:spacing w:before="120"/>
      <w:ind w:left="709"/>
      <w:jc w:val="both"/>
    </w:pPr>
    <w:rPr>
      <w:snapToGrid w:val="0"/>
      <w:sz w:val="24"/>
    </w:rPr>
  </w:style>
  <w:style w:type="paragraph" w:styleId="Textbubliny">
    <w:name w:val="Balloon Text"/>
    <w:basedOn w:val="Normln"/>
    <w:link w:val="TextbublinyChar"/>
    <w:uiPriority w:val="99"/>
    <w:semiHidden/>
    <w:rsid w:val="00E02142"/>
    <w:rPr>
      <w:rFonts w:ascii="Tahoma" w:hAnsi="Tahoma" w:cs="Courier New"/>
      <w:sz w:val="16"/>
      <w:szCs w:val="16"/>
    </w:rPr>
  </w:style>
  <w:style w:type="paragraph" w:customStyle="1" w:styleId="MUJ">
    <w:name w:val="MUJ"/>
    <w:basedOn w:val="Normln"/>
    <w:rsid w:val="00E02142"/>
    <w:pPr>
      <w:jc w:val="both"/>
    </w:pPr>
    <w:rPr>
      <w:rFonts w:ascii="Arial" w:hAnsi="Arial"/>
      <w:sz w:val="24"/>
    </w:rPr>
  </w:style>
  <w:style w:type="paragraph" w:customStyle="1" w:styleId="atn-text">
    <w:name w:val="atn-text"/>
    <w:basedOn w:val="Normln"/>
    <w:rsid w:val="00E02142"/>
    <w:pPr>
      <w:tabs>
        <w:tab w:val="left" w:pos="1418"/>
        <w:tab w:val="left" w:pos="1985"/>
        <w:tab w:val="left" w:pos="2552"/>
        <w:tab w:val="left" w:pos="3119"/>
      </w:tabs>
      <w:ind w:left="1134" w:right="567"/>
    </w:pPr>
    <w:rPr>
      <w:rFonts w:ascii="Arial" w:hAnsi="Arial"/>
      <w:noProof w:val="0"/>
      <w:lang w:val="de-DE"/>
    </w:rPr>
  </w:style>
  <w:style w:type="numbering" w:styleId="111111">
    <w:name w:val="Outline List 2"/>
    <w:basedOn w:val="Bezseznamu"/>
    <w:rsid w:val="00C54E15"/>
    <w:pPr>
      <w:numPr>
        <w:numId w:val="4"/>
      </w:numPr>
    </w:pPr>
  </w:style>
  <w:style w:type="table" w:styleId="Mkatabulky">
    <w:name w:val="Table Grid"/>
    <w:basedOn w:val="Normlntabulka"/>
    <w:uiPriority w:val="59"/>
    <w:rsid w:val="00E8660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009E"/>
    <w:pPr>
      <w:autoSpaceDE w:val="0"/>
      <w:autoSpaceDN w:val="0"/>
      <w:adjustRightInd w:val="0"/>
    </w:pPr>
    <w:rPr>
      <w:rFonts w:ascii="Arial" w:hAnsi="Arial" w:cs="Arial"/>
      <w:color w:val="000000"/>
      <w:sz w:val="24"/>
      <w:szCs w:val="24"/>
    </w:rPr>
  </w:style>
  <w:style w:type="character" w:customStyle="1" w:styleId="ZkladntextChar">
    <w:name w:val="Základní text Char"/>
    <w:basedOn w:val="Standardnpsmoodstavce"/>
    <w:link w:val="Zkladntext"/>
    <w:rsid w:val="00D27CA8"/>
    <w:rPr>
      <w:rFonts w:ascii="Arial" w:hAnsi="Arial"/>
      <w:noProof/>
      <w:sz w:val="22"/>
    </w:rPr>
  </w:style>
  <w:style w:type="paragraph" w:styleId="Pedmtkomente">
    <w:name w:val="annotation subject"/>
    <w:basedOn w:val="Textkomente"/>
    <w:next w:val="Textkomente"/>
    <w:link w:val="PedmtkomenteChar"/>
    <w:uiPriority w:val="99"/>
    <w:semiHidden/>
    <w:unhideWhenUsed/>
    <w:rsid w:val="00841272"/>
    <w:rPr>
      <w:rFonts w:ascii="Times New Roman" w:hAnsi="Times New Roman"/>
      <w:b/>
      <w:bCs/>
      <w:sz w:val="20"/>
    </w:rPr>
  </w:style>
  <w:style w:type="character" w:customStyle="1" w:styleId="TextkomenteChar">
    <w:name w:val="Text komentáře Char"/>
    <w:basedOn w:val="Standardnpsmoodstavce"/>
    <w:link w:val="Textkomente"/>
    <w:uiPriority w:val="99"/>
    <w:rsid w:val="00841272"/>
    <w:rPr>
      <w:rFonts w:ascii="Arial" w:hAnsi="Arial"/>
      <w:noProof/>
      <w:sz w:val="22"/>
    </w:rPr>
  </w:style>
  <w:style w:type="character" w:customStyle="1" w:styleId="PedmtkomenteChar">
    <w:name w:val="Předmět komentáře Char"/>
    <w:basedOn w:val="TextkomenteChar"/>
    <w:link w:val="Pedmtkomente"/>
    <w:rsid w:val="00841272"/>
    <w:rPr>
      <w:rFonts w:ascii="Arial" w:hAnsi="Arial"/>
      <w:noProof/>
      <w:sz w:val="22"/>
    </w:rPr>
  </w:style>
  <w:style w:type="paragraph" w:styleId="Odstavecseseznamem">
    <w:name w:val="List Paragraph"/>
    <w:aliases w:val="TOC style,lp1,Bulleted Text,Bullet OSM,1st Bullet Point,Bullet List,FooterText,DEH Paragraph,Proposal Bullet List"/>
    <w:basedOn w:val="Normln"/>
    <w:link w:val="OdstavecseseznamemChar"/>
    <w:uiPriority w:val="34"/>
    <w:qFormat/>
    <w:rsid w:val="0067661D"/>
    <w:pPr>
      <w:ind w:left="720"/>
      <w:contextualSpacing/>
    </w:pPr>
  </w:style>
  <w:style w:type="character" w:customStyle="1" w:styleId="hps">
    <w:name w:val="hps"/>
    <w:rsid w:val="00C26564"/>
  </w:style>
  <w:style w:type="character" w:customStyle="1" w:styleId="OdstavecseseznamemChar">
    <w:name w:val="Odstavec se seznamem Char"/>
    <w:aliases w:val="TOC style Char,lp1 Char,Bulleted Text Char,Bullet OSM Char,1st Bullet Point Char,Bullet List Char,FooterText Char,DEH Paragraph Char,Proposal Bullet List Char"/>
    <w:link w:val="Odstavecseseznamem"/>
    <w:uiPriority w:val="34"/>
    <w:locked/>
    <w:rsid w:val="00916DEE"/>
    <w:rPr>
      <w:noProof/>
      <w:sz w:val="22"/>
    </w:rPr>
  </w:style>
  <w:style w:type="paragraph" w:customStyle="1" w:styleId="nzev2">
    <w:name w:val="název2"/>
    <w:basedOn w:val="Odstavecseseznamem"/>
    <w:link w:val="nzev2Char"/>
    <w:qFormat/>
    <w:rsid w:val="00DC0C91"/>
    <w:pPr>
      <w:numPr>
        <w:ilvl w:val="1"/>
        <w:numId w:val="6"/>
      </w:numPr>
      <w:spacing w:before="20" w:after="0" w:line="280" w:lineRule="atLeast"/>
      <w:ind w:right="-1"/>
    </w:pPr>
    <w:rPr>
      <w:rFonts w:ascii="Calibri" w:hAnsi="Calibri"/>
      <w:noProof w:val="0"/>
      <w:sz w:val="24"/>
      <w:lang w:eastAsia="de-DE"/>
    </w:rPr>
  </w:style>
  <w:style w:type="character" w:customStyle="1" w:styleId="nzev2Char">
    <w:name w:val="název2 Char"/>
    <w:basedOn w:val="Standardnpsmoodstavce"/>
    <w:link w:val="nzev2"/>
    <w:rsid w:val="00DC0C91"/>
    <w:rPr>
      <w:rFonts w:ascii="Calibri" w:hAnsi="Calibri"/>
      <w:sz w:val="24"/>
      <w:lang w:eastAsia="de-DE"/>
    </w:rPr>
  </w:style>
  <w:style w:type="paragraph" w:customStyle="1" w:styleId="Styl1">
    <w:name w:val="Styl1"/>
    <w:basedOn w:val="Odstavecseseznamem"/>
    <w:qFormat/>
    <w:rsid w:val="00DC0C91"/>
    <w:pPr>
      <w:numPr>
        <w:numId w:val="6"/>
      </w:numPr>
      <w:spacing w:before="20" w:after="0" w:line="280" w:lineRule="atLeast"/>
      <w:ind w:right="-1"/>
    </w:pPr>
    <w:rPr>
      <w:rFonts w:asciiTheme="minorHAnsi" w:hAnsiTheme="minorHAnsi" w:cstheme="minorHAnsi"/>
      <w:b/>
      <w:noProof w:val="0"/>
      <w:color w:val="365F91" w:themeColor="accent1" w:themeShade="BF"/>
      <w:sz w:val="28"/>
      <w:szCs w:val="28"/>
      <w:lang w:eastAsia="de-DE"/>
    </w:rPr>
  </w:style>
  <w:style w:type="character" w:customStyle="1" w:styleId="ZhlavChar">
    <w:name w:val="Záhlaví Char"/>
    <w:basedOn w:val="Standardnpsmoodstavce"/>
    <w:link w:val="Zhlav"/>
    <w:uiPriority w:val="99"/>
    <w:rsid w:val="008F19E7"/>
    <w:rPr>
      <w:noProof/>
      <w:sz w:val="22"/>
    </w:rPr>
  </w:style>
  <w:style w:type="character" w:customStyle="1" w:styleId="ZpatChar">
    <w:name w:val="Zápatí Char"/>
    <w:basedOn w:val="Standardnpsmoodstavce"/>
    <w:link w:val="Zpat"/>
    <w:rsid w:val="008F19E7"/>
    <w:rPr>
      <w:sz w:val="22"/>
    </w:rPr>
  </w:style>
  <w:style w:type="character" w:customStyle="1" w:styleId="TextbublinyChar">
    <w:name w:val="Text bubliny Char"/>
    <w:basedOn w:val="Standardnpsmoodstavce"/>
    <w:link w:val="Textbubliny"/>
    <w:uiPriority w:val="99"/>
    <w:semiHidden/>
    <w:rsid w:val="008F19E7"/>
    <w:rPr>
      <w:rFonts w:ascii="Tahoma" w:hAnsi="Tahoma" w:cs="Courier New"/>
      <w:noProof/>
      <w:sz w:val="16"/>
      <w:szCs w:val="16"/>
    </w:rPr>
  </w:style>
  <w:style w:type="character" w:customStyle="1" w:styleId="Nadpis1Char">
    <w:name w:val="Nadpis 1 Char"/>
    <w:basedOn w:val="Standardnpsmoodstavce"/>
    <w:link w:val="Nadpis1"/>
    <w:uiPriority w:val="9"/>
    <w:rsid w:val="008F19E7"/>
    <w:rPr>
      <w:b/>
      <w:bCs/>
      <w:noProof/>
      <w:sz w:val="28"/>
    </w:rPr>
  </w:style>
  <w:style w:type="character" w:customStyle="1" w:styleId="Nevyeenzmnka1">
    <w:name w:val="Nevyřešená zmínka1"/>
    <w:basedOn w:val="Standardnpsmoodstavce"/>
    <w:uiPriority w:val="99"/>
    <w:semiHidden/>
    <w:unhideWhenUsed/>
    <w:rsid w:val="001E291F"/>
    <w:rPr>
      <w:color w:val="605E5C"/>
      <w:shd w:val="clear" w:color="auto" w:fill="E1DFDD"/>
    </w:rPr>
  </w:style>
  <w:style w:type="paragraph" w:styleId="Bezmezer">
    <w:name w:val="No Spacing"/>
    <w:uiPriority w:val="1"/>
    <w:qFormat/>
    <w:rsid w:val="002F167D"/>
    <w:rPr>
      <w:noProo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60003">
      <w:bodyDiv w:val="1"/>
      <w:marLeft w:val="0"/>
      <w:marRight w:val="0"/>
      <w:marTop w:val="0"/>
      <w:marBottom w:val="0"/>
      <w:divBdr>
        <w:top w:val="none" w:sz="0" w:space="0" w:color="auto"/>
        <w:left w:val="none" w:sz="0" w:space="0" w:color="auto"/>
        <w:bottom w:val="none" w:sz="0" w:space="0" w:color="auto"/>
        <w:right w:val="none" w:sz="0" w:space="0" w:color="auto"/>
      </w:divBdr>
    </w:div>
    <w:div w:id="202056954">
      <w:bodyDiv w:val="1"/>
      <w:marLeft w:val="0"/>
      <w:marRight w:val="0"/>
      <w:marTop w:val="0"/>
      <w:marBottom w:val="0"/>
      <w:divBdr>
        <w:top w:val="none" w:sz="0" w:space="0" w:color="auto"/>
        <w:left w:val="none" w:sz="0" w:space="0" w:color="auto"/>
        <w:bottom w:val="none" w:sz="0" w:space="0" w:color="auto"/>
        <w:right w:val="none" w:sz="0" w:space="0" w:color="auto"/>
      </w:divBdr>
    </w:div>
    <w:div w:id="349454217">
      <w:bodyDiv w:val="1"/>
      <w:marLeft w:val="0"/>
      <w:marRight w:val="0"/>
      <w:marTop w:val="0"/>
      <w:marBottom w:val="0"/>
      <w:divBdr>
        <w:top w:val="none" w:sz="0" w:space="0" w:color="auto"/>
        <w:left w:val="none" w:sz="0" w:space="0" w:color="auto"/>
        <w:bottom w:val="none" w:sz="0" w:space="0" w:color="auto"/>
        <w:right w:val="none" w:sz="0" w:space="0" w:color="auto"/>
      </w:divBdr>
    </w:div>
    <w:div w:id="1053037623">
      <w:bodyDiv w:val="1"/>
      <w:marLeft w:val="0"/>
      <w:marRight w:val="0"/>
      <w:marTop w:val="0"/>
      <w:marBottom w:val="0"/>
      <w:divBdr>
        <w:top w:val="none" w:sz="0" w:space="0" w:color="auto"/>
        <w:left w:val="none" w:sz="0" w:space="0" w:color="auto"/>
        <w:bottom w:val="none" w:sz="0" w:space="0" w:color="auto"/>
        <w:right w:val="none" w:sz="0" w:space="0" w:color="auto"/>
      </w:divBdr>
    </w:div>
    <w:div w:id="1869218823">
      <w:bodyDiv w:val="1"/>
      <w:marLeft w:val="0"/>
      <w:marRight w:val="0"/>
      <w:marTop w:val="0"/>
      <w:marBottom w:val="0"/>
      <w:divBdr>
        <w:top w:val="none" w:sz="0" w:space="0" w:color="auto"/>
        <w:left w:val="none" w:sz="0" w:space="0" w:color="auto"/>
        <w:bottom w:val="none" w:sz="0" w:space="0" w:color="auto"/>
        <w:right w:val="none" w:sz="0" w:space="0" w:color="auto"/>
      </w:divBdr>
    </w:div>
    <w:div w:id="213381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Tatka\Pr&#225;ce\EON\Technick&#233;%20listy\&#352;ablona%20T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A968E-3ECC-4392-B5FB-56C8DDBA0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 TL</Template>
  <TotalTime>5</TotalTime>
  <Pages>14</Pages>
  <Words>4311</Words>
  <Characters>26596</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
    </vt:vector>
  </TitlesOfParts>
  <Company>E.ON Distribuce, a.s.</Company>
  <LinksUpToDate>false</LinksUpToDate>
  <CharactersWithSpaces>30846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Ovládací skříně pro DOÚS</dc:subject>
  <dc:creator>Kabele, Roman</dc:creator>
  <cp:keywords/>
  <cp:lastModifiedBy>Roman Hlaváč</cp:lastModifiedBy>
  <cp:revision>4</cp:revision>
  <cp:lastPrinted>2019-10-22T19:08:00Z</cp:lastPrinted>
  <dcterms:created xsi:type="dcterms:W3CDTF">2022-03-22T17:36:00Z</dcterms:created>
  <dcterms:modified xsi:type="dcterms:W3CDTF">2022-03-23T10:00:00Z</dcterms:modified>
</cp:coreProperties>
</file>