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347AB" w14:textId="77777777" w:rsidR="00BA7F23" w:rsidRPr="009972B5" w:rsidRDefault="00C404CF" w:rsidP="00092B58">
      <w:pPr>
        <w:pStyle w:val="Bezmezer"/>
        <w:rPr>
          <w:b/>
          <w:sz w:val="28"/>
        </w:rPr>
      </w:pPr>
      <w:r>
        <w:rPr>
          <w:b/>
          <w:sz w:val="28"/>
        </w:rPr>
        <w:t>02_Priloha_</w:t>
      </w:r>
      <w:r w:rsidR="00B66A22">
        <w:rPr>
          <w:b/>
          <w:sz w:val="28"/>
        </w:rPr>
        <w:t>2</w:t>
      </w:r>
      <w:r w:rsidR="00BA7F23" w:rsidRPr="009972B5">
        <w:rPr>
          <w:b/>
          <w:sz w:val="28"/>
        </w:rPr>
        <w:t>1</w:t>
      </w:r>
      <w:r w:rsidR="00B66A22">
        <w:rPr>
          <w:b/>
          <w:sz w:val="28"/>
        </w:rPr>
        <w:t>A</w:t>
      </w:r>
      <w:r>
        <w:rPr>
          <w:b/>
          <w:sz w:val="28"/>
        </w:rPr>
        <w:t>_</w:t>
      </w:r>
      <w:r w:rsidR="00BA7F23" w:rsidRPr="009972B5">
        <w:rPr>
          <w:b/>
          <w:sz w:val="28"/>
        </w:rPr>
        <w:t>Podmínky realizace předmětu plnění</w:t>
      </w:r>
    </w:p>
    <w:p w14:paraId="25315D8A" w14:textId="77777777" w:rsidR="00BA7F23" w:rsidRPr="009F187F" w:rsidRDefault="00BA7F23" w:rsidP="00BA7F23">
      <w:pPr>
        <w:spacing w:line="360" w:lineRule="auto"/>
        <w:jc w:val="left"/>
        <w:rPr>
          <w:sz w:val="20"/>
        </w:rPr>
      </w:pPr>
    </w:p>
    <w:p w14:paraId="71DE389E" w14:textId="77777777" w:rsidR="00BA7F23" w:rsidRPr="009F187F" w:rsidRDefault="005C5042" w:rsidP="00BA7F23">
      <w:pPr>
        <w:spacing w:line="360" w:lineRule="auto"/>
        <w:jc w:val="left"/>
        <w:rPr>
          <w:rFonts w:ascii="Times New Roman" w:hAnsi="Times New Roman"/>
          <w:b/>
          <w:sz w:val="20"/>
          <w:u w:val="single"/>
        </w:rPr>
      </w:pPr>
      <w:r w:rsidRPr="009F187F">
        <w:rPr>
          <w:rFonts w:cs="Arial"/>
          <w:b/>
          <w:sz w:val="20"/>
          <w:u w:val="single"/>
        </w:rPr>
        <w:t>Venkovní (nadzemní) vedení</w:t>
      </w:r>
      <w:r w:rsidR="00BA7F23" w:rsidRPr="009F187F">
        <w:rPr>
          <w:b/>
          <w:sz w:val="20"/>
          <w:u w:val="single"/>
        </w:rPr>
        <w:t xml:space="preserve"> VN a VVN</w:t>
      </w:r>
      <w:r w:rsidR="00BA7F23" w:rsidRPr="009F187F">
        <w:rPr>
          <w:rFonts w:ascii="Times New Roman" w:hAnsi="Times New Roman"/>
          <w:b/>
          <w:sz w:val="20"/>
          <w:u w:val="single"/>
        </w:rPr>
        <w:t xml:space="preserve"> </w:t>
      </w:r>
    </w:p>
    <w:p w14:paraId="752EFC28" w14:textId="77777777" w:rsidR="00BA7F23" w:rsidRPr="009F187F" w:rsidRDefault="00BA7F23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 w:val="20"/>
        </w:rPr>
      </w:pPr>
      <w:r w:rsidRPr="009F187F">
        <w:rPr>
          <w:rFonts w:cs="Arial"/>
          <w:sz w:val="20"/>
        </w:rPr>
        <w:t>v OP nadzemního vedení VN (7</w:t>
      </w:r>
      <w:r w:rsidR="00C76392" w:rsidRPr="009F187F">
        <w:rPr>
          <w:rFonts w:cs="Arial"/>
          <w:sz w:val="20"/>
        </w:rPr>
        <w:t xml:space="preserve"> </w:t>
      </w:r>
      <w:r w:rsidRPr="009F187F">
        <w:rPr>
          <w:rFonts w:cs="Arial"/>
          <w:sz w:val="20"/>
        </w:rPr>
        <w:t>m od krajního vodiče) a VVN (12</w:t>
      </w:r>
      <w:r w:rsidR="00C76392" w:rsidRPr="009F187F">
        <w:rPr>
          <w:rFonts w:cs="Arial"/>
          <w:sz w:val="20"/>
        </w:rPr>
        <w:t xml:space="preserve"> </w:t>
      </w:r>
      <w:r w:rsidRPr="009F187F">
        <w:rPr>
          <w:rFonts w:cs="Arial"/>
          <w:sz w:val="20"/>
        </w:rPr>
        <w:t>m od krajního vodiče) nebude porost vyšší než 3 m. Zároveň bude v lesních průsecích po jedné straně podpěrných bodů (bude-li to technicky možné) udržován 4</w:t>
      </w:r>
      <w:r w:rsidR="007F1036" w:rsidRPr="009F187F">
        <w:rPr>
          <w:rFonts w:cs="Arial"/>
          <w:sz w:val="20"/>
        </w:rPr>
        <w:t xml:space="preserve"> </w:t>
      </w:r>
      <w:r w:rsidRPr="009F187F">
        <w:rPr>
          <w:rFonts w:cs="Arial"/>
          <w:sz w:val="20"/>
        </w:rPr>
        <w:t xml:space="preserve">m široký průjezdný pruh bezlesí, </w:t>
      </w:r>
      <w:r w:rsidR="00557094" w:rsidRPr="009F187F">
        <w:rPr>
          <w:rFonts w:cs="Arial"/>
          <w:sz w:val="20"/>
        </w:rPr>
        <w:t>a bude akceptován pouze travní porost, nálety a křoviny do průměru kmene maximálně 3 cm a do výšky maximálně 1,5 m (umožňující průjezd terénního vozidla, popř. techniky)</w:t>
      </w:r>
      <w:r w:rsidR="00A705AD" w:rsidRPr="009F187F">
        <w:rPr>
          <w:rFonts w:cs="Arial"/>
          <w:sz w:val="20"/>
        </w:rPr>
        <w:t>,</w:t>
      </w:r>
      <w:r w:rsidR="00557094" w:rsidRPr="009F187F">
        <w:rPr>
          <w:rFonts w:cs="Arial"/>
          <w:sz w:val="20"/>
        </w:rPr>
        <w:t xml:space="preserve"> </w:t>
      </w:r>
      <w:r w:rsidRPr="009F187F">
        <w:rPr>
          <w:rFonts w:cs="Arial"/>
          <w:sz w:val="20"/>
        </w:rPr>
        <w:t xml:space="preserve">a to v rozsahu dle schématu zobrazeném v </w:t>
      </w:r>
      <w:r w:rsidRPr="009F187F">
        <w:rPr>
          <w:rFonts w:cs="Arial"/>
          <w:b/>
          <w:sz w:val="20"/>
        </w:rPr>
        <w:t>„obr</w:t>
      </w:r>
      <w:r w:rsidR="00B90A7C" w:rsidRPr="009F187F">
        <w:rPr>
          <w:rFonts w:cs="Arial"/>
          <w:b/>
          <w:sz w:val="20"/>
        </w:rPr>
        <w:t>.</w:t>
      </w:r>
      <w:r w:rsidRPr="009F187F">
        <w:rPr>
          <w:rFonts w:cs="Arial"/>
          <w:b/>
          <w:sz w:val="20"/>
        </w:rPr>
        <w:t xml:space="preserve"> 1</w:t>
      </w:r>
      <w:r w:rsidR="00B90A7C" w:rsidRPr="009F187F">
        <w:rPr>
          <w:rFonts w:cs="Arial"/>
          <w:b/>
          <w:sz w:val="20"/>
        </w:rPr>
        <w:t>-4</w:t>
      </w:r>
      <w:r w:rsidRPr="009F187F">
        <w:rPr>
          <w:rFonts w:cs="Arial"/>
          <w:b/>
          <w:sz w:val="20"/>
        </w:rPr>
        <w:t>“</w:t>
      </w:r>
    </w:p>
    <w:p w14:paraId="268C86FD" w14:textId="77777777" w:rsidR="005F12E9" w:rsidRPr="009F187F" w:rsidRDefault="005F12E9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 w:val="20"/>
        </w:rPr>
      </w:pPr>
      <w:r w:rsidRPr="009F187F">
        <w:rPr>
          <w:rFonts w:cs="Arial"/>
          <w:sz w:val="20"/>
        </w:rPr>
        <w:t xml:space="preserve">U stožárových míst </w:t>
      </w:r>
      <w:r w:rsidR="007F1036" w:rsidRPr="009F187F">
        <w:rPr>
          <w:rFonts w:cs="Arial"/>
          <w:sz w:val="20"/>
        </w:rPr>
        <w:t xml:space="preserve">VN </w:t>
      </w:r>
      <w:r w:rsidRPr="009F187F">
        <w:rPr>
          <w:rFonts w:cs="Arial"/>
          <w:sz w:val="20"/>
        </w:rPr>
        <w:t>(prostor uvnitř stožáru a v okolí do vzdálenosti 0,5</w:t>
      </w:r>
      <w:r w:rsidR="00A32699" w:rsidRPr="009F187F">
        <w:rPr>
          <w:rFonts w:cs="Arial"/>
          <w:sz w:val="20"/>
        </w:rPr>
        <w:t xml:space="preserve"> </w:t>
      </w:r>
      <w:r w:rsidRPr="009F187F">
        <w:rPr>
          <w:rFonts w:cs="Arial"/>
          <w:sz w:val="20"/>
        </w:rPr>
        <w:t>m od základu) budou odstraněny křoviny a bude akceptován pouze travní porost</w:t>
      </w:r>
      <w:r w:rsidR="00FC6214" w:rsidRPr="009F187F">
        <w:rPr>
          <w:rFonts w:cs="Arial"/>
          <w:sz w:val="20"/>
        </w:rPr>
        <w:t>.</w:t>
      </w:r>
    </w:p>
    <w:p w14:paraId="78236682" w14:textId="77777777" w:rsidR="007F1036" w:rsidRPr="009F187F" w:rsidRDefault="007F1036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 w:val="20"/>
        </w:rPr>
      </w:pPr>
      <w:r w:rsidRPr="009F187F">
        <w:rPr>
          <w:rFonts w:cs="Arial"/>
          <w:sz w:val="20"/>
        </w:rPr>
        <w:t>U podpěrných bodů VN bud</w:t>
      </w:r>
      <w:r w:rsidR="00A32699" w:rsidRPr="009F187F">
        <w:rPr>
          <w:rFonts w:cs="Arial"/>
          <w:sz w:val="20"/>
        </w:rPr>
        <w:t>ou</w:t>
      </w:r>
      <w:r w:rsidRPr="009F187F">
        <w:rPr>
          <w:rFonts w:cs="Arial"/>
          <w:sz w:val="20"/>
        </w:rPr>
        <w:t xml:space="preserve"> do vzdálenosti </w:t>
      </w:r>
      <w:r w:rsidR="00A32699" w:rsidRPr="009F187F">
        <w:rPr>
          <w:rFonts w:cs="Arial"/>
          <w:sz w:val="20"/>
        </w:rPr>
        <w:t xml:space="preserve">0,5 m od </w:t>
      </w:r>
      <w:r w:rsidR="00A32699" w:rsidRPr="009F187F">
        <w:rPr>
          <w:sz w:val="20"/>
        </w:rPr>
        <w:t>paty sloupu</w:t>
      </w:r>
      <w:r w:rsidR="00A32699" w:rsidRPr="009F187F">
        <w:rPr>
          <w:rFonts w:cs="Arial"/>
          <w:sz w:val="20"/>
        </w:rPr>
        <w:t xml:space="preserve"> odstraněny křoviny a bude akceptován pouze travní porost.</w:t>
      </w:r>
    </w:p>
    <w:p w14:paraId="012077D3" w14:textId="77777777" w:rsidR="005F12E9" w:rsidRPr="009F187F" w:rsidRDefault="005F12E9" w:rsidP="009972B5">
      <w:pPr>
        <w:numPr>
          <w:ilvl w:val="0"/>
          <w:numId w:val="1"/>
        </w:numPr>
        <w:spacing w:line="360" w:lineRule="auto"/>
        <w:ind w:left="284" w:hanging="284"/>
        <w:rPr>
          <w:rFonts w:cs="Arial"/>
          <w:sz w:val="20"/>
        </w:rPr>
      </w:pPr>
      <w:r w:rsidRPr="009F187F">
        <w:rPr>
          <w:rFonts w:cs="Arial"/>
          <w:sz w:val="20"/>
        </w:rPr>
        <w:t>U stromů rostoucích mimo ochranné pásmo budou větve ořezány minimálně tak, aby se nepřiblížily na vzdálenost menší než 5</w:t>
      </w:r>
      <w:r w:rsidR="00C76392" w:rsidRPr="009F187F">
        <w:rPr>
          <w:rFonts w:cs="Arial"/>
          <w:sz w:val="20"/>
        </w:rPr>
        <w:t xml:space="preserve"> </w:t>
      </w:r>
      <w:r w:rsidRPr="009F187F">
        <w:rPr>
          <w:rFonts w:cs="Arial"/>
          <w:sz w:val="20"/>
        </w:rPr>
        <w:t xml:space="preserve">m od krajního vodiče nadzemního vedení VN a VVN. </w:t>
      </w:r>
    </w:p>
    <w:p w14:paraId="55A19106" w14:textId="77777777" w:rsidR="00BA7F23" w:rsidRPr="009F187F" w:rsidRDefault="005F12E9" w:rsidP="00BA7F23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cs="Arial"/>
          <w:b/>
          <w:sz w:val="20"/>
          <w:u w:val="single"/>
        </w:rPr>
      </w:pPr>
      <w:r w:rsidRPr="009F187F">
        <w:rPr>
          <w:rFonts w:cs="Arial"/>
          <w:sz w:val="20"/>
        </w:rPr>
        <w:t xml:space="preserve">V lesních průsecích venkovního vedení VN jsou tolerovány stávající souvislé stromové stěny na okrajích ochranného pásma, minimální přípustná vzdálenost kmenů od krajního vodiče 5 m, v těchto případech se řeší údržba průseku ořezem větví těsně u kmenů. </w:t>
      </w:r>
    </w:p>
    <w:p w14:paraId="324575F0" w14:textId="77777777" w:rsidR="007F1036" w:rsidRPr="009F187F" w:rsidRDefault="007F1036" w:rsidP="007F1036">
      <w:pPr>
        <w:spacing w:line="360" w:lineRule="auto"/>
        <w:ind w:left="284"/>
        <w:jc w:val="left"/>
        <w:rPr>
          <w:rFonts w:cs="Arial"/>
          <w:b/>
          <w:sz w:val="20"/>
          <w:u w:val="single"/>
        </w:rPr>
      </w:pPr>
    </w:p>
    <w:p w14:paraId="2DCA4690" w14:textId="77777777" w:rsidR="00BA7F23" w:rsidRPr="009F187F" w:rsidRDefault="005C5042" w:rsidP="00BA7F23">
      <w:pPr>
        <w:spacing w:line="360" w:lineRule="auto"/>
        <w:jc w:val="left"/>
        <w:rPr>
          <w:rFonts w:cs="Arial"/>
          <w:b/>
          <w:sz w:val="20"/>
          <w:u w:val="single"/>
        </w:rPr>
      </w:pPr>
      <w:r w:rsidRPr="009F187F">
        <w:rPr>
          <w:rFonts w:cs="Arial"/>
          <w:b/>
          <w:sz w:val="20"/>
          <w:u w:val="single"/>
        </w:rPr>
        <w:t>K</w:t>
      </w:r>
      <w:r w:rsidR="00BA7F23" w:rsidRPr="009F187F">
        <w:rPr>
          <w:rFonts w:cs="Arial"/>
          <w:b/>
          <w:sz w:val="20"/>
          <w:u w:val="single"/>
        </w:rPr>
        <w:t xml:space="preserve">abelové </w:t>
      </w:r>
      <w:r w:rsidRPr="009F187F">
        <w:rPr>
          <w:rFonts w:cs="Arial"/>
          <w:b/>
          <w:sz w:val="20"/>
          <w:u w:val="single"/>
        </w:rPr>
        <w:t xml:space="preserve">(podzemní) </w:t>
      </w:r>
      <w:r w:rsidR="00BA7F23" w:rsidRPr="009F187F">
        <w:rPr>
          <w:rFonts w:cs="Arial"/>
          <w:b/>
          <w:sz w:val="20"/>
          <w:u w:val="single"/>
        </w:rPr>
        <w:t>vedení VN</w:t>
      </w:r>
    </w:p>
    <w:p w14:paraId="4401DC00" w14:textId="77777777" w:rsidR="005C5042" w:rsidRPr="009F187F" w:rsidRDefault="005C5042" w:rsidP="005C5042">
      <w:pPr>
        <w:pStyle w:val="Default"/>
        <w:rPr>
          <w:sz w:val="20"/>
          <w:szCs w:val="20"/>
        </w:rPr>
      </w:pPr>
    </w:p>
    <w:p w14:paraId="1661D61A" w14:textId="77777777" w:rsidR="005C5042" w:rsidRPr="009F187F" w:rsidRDefault="005C5042" w:rsidP="005C5042">
      <w:pPr>
        <w:numPr>
          <w:ilvl w:val="0"/>
          <w:numId w:val="1"/>
        </w:numPr>
        <w:spacing w:line="360" w:lineRule="auto"/>
        <w:ind w:left="284" w:hanging="284"/>
        <w:rPr>
          <w:rFonts w:cs="Arial"/>
          <w:sz w:val="20"/>
        </w:rPr>
      </w:pPr>
      <w:r w:rsidRPr="009F187F">
        <w:rPr>
          <w:rFonts w:cs="Arial"/>
          <w:sz w:val="20"/>
        </w:rPr>
        <w:t xml:space="preserve">Podzemní vedení do 110 </w:t>
      </w:r>
      <w:proofErr w:type="spellStart"/>
      <w:r w:rsidRPr="009F187F">
        <w:rPr>
          <w:rFonts w:cs="Arial"/>
          <w:sz w:val="20"/>
        </w:rPr>
        <w:t>kV</w:t>
      </w:r>
      <w:proofErr w:type="spellEnd"/>
      <w:r w:rsidRPr="009F187F">
        <w:rPr>
          <w:rFonts w:cs="Arial"/>
          <w:sz w:val="20"/>
        </w:rPr>
        <w:t xml:space="preserve"> včetně má ochranné pásmo 1 m. V ochranném pásmu podzemního vedení je zakázáno vysazovat trvalé porosty a přejíždět vedení mechanizmy o celkové hmotnosti nad 6 t.</w:t>
      </w:r>
      <w:r w:rsidR="00E474EB" w:rsidRPr="009F187F">
        <w:rPr>
          <w:rFonts w:cs="Arial"/>
          <w:sz w:val="20"/>
        </w:rPr>
        <w:t>,</w:t>
      </w:r>
      <w:r w:rsidRPr="009F187F">
        <w:rPr>
          <w:rFonts w:cs="Arial"/>
          <w:sz w:val="20"/>
        </w:rPr>
        <w:t xml:space="preserve"> a to v rozsahu dle schématu zobrazeném v </w:t>
      </w:r>
      <w:r w:rsidRPr="009F187F">
        <w:rPr>
          <w:rFonts w:cs="Arial"/>
          <w:b/>
          <w:sz w:val="20"/>
        </w:rPr>
        <w:t>„obr. 5“</w:t>
      </w:r>
    </w:p>
    <w:p w14:paraId="425F5EB7" w14:textId="77777777" w:rsidR="00BA7F23" w:rsidRPr="009F187F" w:rsidRDefault="00BA7F23" w:rsidP="00F254C4">
      <w:pPr>
        <w:numPr>
          <w:ilvl w:val="0"/>
          <w:numId w:val="1"/>
        </w:numPr>
        <w:spacing w:line="360" w:lineRule="auto"/>
        <w:ind w:left="284" w:hanging="283"/>
        <w:rPr>
          <w:rFonts w:cs="Arial"/>
          <w:sz w:val="20"/>
        </w:rPr>
      </w:pPr>
      <w:r w:rsidRPr="009F187F">
        <w:rPr>
          <w:rFonts w:cs="Arial"/>
          <w:sz w:val="20"/>
        </w:rPr>
        <w:t xml:space="preserve">u podzemního kabelového vedení VN bude v lesních průsecích udržován 4m široký průjezdný pruh bezlesí, </w:t>
      </w:r>
      <w:r w:rsidR="00620FE7" w:rsidRPr="009F187F">
        <w:rPr>
          <w:rFonts w:cs="Arial"/>
          <w:sz w:val="20"/>
        </w:rPr>
        <w:t>a bude akceptován pouze travní porost, nálety a křoviny do průměru kmene maximálně 3 cm a do výšky maximálně 1,5 m (umožňující průjezd terénního vozidla, popř. techniky</w:t>
      </w:r>
      <w:r w:rsidR="005C5042" w:rsidRPr="009F187F">
        <w:rPr>
          <w:rFonts w:cs="Arial"/>
          <w:sz w:val="20"/>
        </w:rPr>
        <w:t>)</w:t>
      </w:r>
      <w:r w:rsidRPr="009F187F">
        <w:rPr>
          <w:rFonts w:cs="Arial"/>
          <w:sz w:val="20"/>
        </w:rPr>
        <w:t xml:space="preserve"> </w:t>
      </w:r>
    </w:p>
    <w:p w14:paraId="5FC15FF4" w14:textId="77777777" w:rsidR="00BA7F23" w:rsidRPr="009F187F" w:rsidRDefault="00BA7F23" w:rsidP="005C5042">
      <w:pPr>
        <w:spacing w:line="360" w:lineRule="auto"/>
        <w:jc w:val="left"/>
        <w:rPr>
          <w:rFonts w:cs="Arial"/>
          <w:sz w:val="20"/>
        </w:rPr>
      </w:pPr>
    </w:p>
    <w:p w14:paraId="188B0CCD" w14:textId="77777777" w:rsidR="005C5042" w:rsidRPr="009F187F" w:rsidRDefault="005C5042" w:rsidP="005C5042">
      <w:pPr>
        <w:spacing w:line="360" w:lineRule="auto"/>
        <w:jc w:val="left"/>
        <w:rPr>
          <w:rFonts w:cs="Arial"/>
          <w:sz w:val="20"/>
        </w:rPr>
      </w:pPr>
    </w:p>
    <w:p w14:paraId="2976E34D" w14:textId="77777777" w:rsidR="00BA7F23" w:rsidRPr="009F187F" w:rsidRDefault="00BA7F23" w:rsidP="009972B5">
      <w:pPr>
        <w:spacing w:line="360" w:lineRule="auto"/>
        <w:rPr>
          <w:rFonts w:cs="Arial"/>
          <w:b/>
          <w:sz w:val="20"/>
          <w:u w:val="single"/>
        </w:rPr>
      </w:pPr>
      <w:r w:rsidRPr="009F187F">
        <w:rPr>
          <w:rFonts w:cs="Arial"/>
          <w:b/>
          <w:sz w:val="20"/>
          <w:u w:val="single"/>
        </w:rPr>
        <w:t>Venkovní (nadzemní) vedení NN</w:t>
      </w:r>
    </w:p>
    <w:p w14:paraId="50FAB7BF" w14:textId="77777777" w:rsidR="00BA7F23" w:rsidRPr="009F187F" w:rsidRDefault="00BA7F23" w:rsidP="009972B5">
      <w:pPr>
        <w:pStyle w:val="Odstavecseseznamem"/>
        <w:numPr>
          <w:ilvl w:val="0"/>
          <w:numId w:val="2"/>
        </w:numPr>
        <w:spacing w:line="360" w:lineRule="auto"/>
        <w:ind w:left="426" w:hanging="426"/>
        <w:jc w:val="both"/>
      </w:pPr>
      <w:r w:rsidRPr="009F187F">
        <w:t xml:space="preserve">U venkovního vedení NN bude porost udržován tak, aby se nepřiblížil na vzdálenost menší, než 1m od vodičů, a to v rozsahu dle schématu zobrazeném v </w:t>
      </w:r>
      <w:r w:rsidRPr="009F187F">
        <w:rPr>
          <w:b/>
        </w:rPr>
        <w:t>„obr</w:t>
      </w:r>
      <w:r w:rsidR="00B90A7C" w:rsidRPr="009F187F">
        <w:rPr>
          <w:b/>
        </w:rPr>
        <w:t>. 6 a 7</w:t>
      </w:r>
      <w:r w:rsidRPr="009F187F">
        <w:rPr>
          <w:b/>
        </w:rPr>
        <w:t>“</w:t>
      </w:r>
      <w:r w:rsidR="00D93732" w:rsidRPr="009F187F">
        <w:t>. Vzdálenost porostů od vodičů po provedení zásahu, s ohledem na očekávaný přírůstek, doporučujeme minimálně 2 metry</w:t>
      </w:r>
      <w:r w:rsidR="009972B5" w:rsidRPr="009F187F">
        <w:t>.</w:t>
      </w:r>
    </w:p>
    <w:p w14:paraId="3D67EBC2" w14:textId="77777777" w:rsidR="00A32699" w:rsidRPr="009F187F" w:rsidRDefault="00A32699" w:rsidP="00A32699">
      <w:pPr>
        <w:pStyle w:val="Odstavecseseznamem"/>
        <w:numPr>
          <w:ilvl w:val="0"/>
          <w:numId w:val="2"/>
        </w:numPr>
        <w:spacing w:line="360" w:lineRule="auto"/>
        <w:ind w:left="426" w:hanging="426"/>
        <w:jc w:val="both"/>
      </w:pPr>
      <w:r w:rsidRPr="009F187F">
        <w:t>U podpěrných bodů NN budou do vzdálenosti 0,5 m od paty sloupu odstraněny křoviny a bude akceptován pouze travní porost.</w:t>
      </w:r>
    </w:p>
    <w:p w14:paraId="56CC555B" w14:textId="77777777" w:rsidR="005C5042" w:rsidRPr="009F187F" w:rsidRDefault="005C5042" w:rsidP="005C5042">
      <w:pPr>
        <w:spacing w:line="360" w:lineRule="auto"/>
        <w:rPr>
          <w:sz w:val="20"/>
        </w:rPr>
      </w:pPr>
    </w:p>
    <w:p w14:paraId="77F362C4" w14:textId="77777777" w:rsidR="005C5042" w:rsidRPr="009F187F" w:rsidRDefault="005C5042" w:rsidP="005C5042">
      <w:pPr>
        <w:spacing w:line="360" w:lineRule="auto"/>
        <w:rPr>
          <w:sz w:val="20"/>
        </w:rPr>
      </w:pPr>
    </w:p>
    <w:p w14:paraId="4F20E9D2" w14:textId="77777777" w:rsidR="00BA7F23" w:rsidRPr="009F187F" w:rsidRDefault="009972B5" w:rsidP="009972B5">
      <w:pPr>
        <w:spacing w:line="360" w:lineRule="auto"/>
        <w:rPr>
          <w:rFonts w:cs="Arial"/>
          <w:sz w:val="20"/>
        </w:rPr>
      </w:pPr>
      <w:r w:rsidRPr="009F187F">
        <w:rPr>
          <w:rFonts w:cs="Arial"/>
          <w:sz w:val="20"/>
        </w:rPr>
        <w:t>S</w:t>
      </w:r>
      <w:r w:rsidR="00BA7F23" w:rsidRPr="009F187F">
        <w:rPr>
          <w:rFonts w:cs="Arial"/>
          <w:sz w:val="20"/>
        </w:rPr>
        <w:t>oučasně platí, že jakékoliv odchylky (např. v sadech, parcích, lesních školkách, na chráněných stromech apod.) od výše specifikovaného stavu vegetace (uvedeného v celé této</w:t>
      </w:r>
      <w:r w:rsidRPr="009F187F">
        <w:rPr>
          <w:rFonts w:cs="Arial"/>
          <w:sz w:val="20"/>
        </w:rPr>
        <w:t xml:space="preserve"> </w:t>
      </w:r>
      <w:r w:rsidR="00BA7F23" w:rsidRPr="009F187F">
        <w:rPr>
          <w:rFonts w:cs="Arial"/>
          <w:sz w:val="20"/>
        </w:rPr>
        <w:t xml:space="preserve">Příloze) musejí být </w:t>
      </w:r>
      <w:r w:rsidR="00BA7F23" w:rsidRPr="009F187F">
        <w:rPr>
          <w:rFonts w:cs="Arial"/>
          <w:sz w:val="20"/>
        </w:rPr>
        <w:lastRenderedPageBreak/>
        <w:t>písemně zdokumentovány (popis odchylky, fotodokumentace, situační plánek s vyznačením místa odchylky) a předem odsouhlaseny kontaktní osobou Objednatele či zástupcem Objednatele pro daný region, uvedenými v</w:t>
      </w:r>
      <w:r w:rsidR="008A7913" w:rsidRPr="009F187F">
        <w:rPr>
          <w:rFonts w:cs="Arial"/>
          <w:sz w:val="20"/>
        </w:rPr>
        <w:t> </w:t>
      </w:r>
      <w:r w:rsidR="00BA7F23" w:rsidRPr="009F187F">
        <w:rPr>
          <w:rFonts w:cs="Arial"/>
          <w:sz w:val="20"/>
        </w:rPr>
        <w:t>příloze</w:t>
      </w:r>
      <w:r w:rsidR="008A7913" w:rsidRPr="009F187F">
        <w:rPr>
          <w:rFonts w:cs="Arial"/>
          <w:sz w:val="20"/>
        </w:rPr>
        <w:t xml:space="preserve"> č.</w:t>
      </w:r>
      <w:r w:rsidR="00BA7F23" w:rsidRPr="009F187F">
        <w:rPr>
          <w:rFonts w:cs="Arial"/>
          <w:sz w:val="20"/>
        </w:rPr>
        <w:t xml:space="preserve"> 4 Smlouvy – Seznam kontaktních osob Objednatele či jeho zástupce.</w:t>
      </w:r>
    </w:p>
    <w:p w14:paraId="3CB6F76E" w14:textId="77777777" w:rsidR="009972B5" w:rsidRPr="009F187F" w:rsidRDefault="009972B5" w:rsidP="00BA7F23">
      <w:pPr>
        <w:spacing w:line="360" w:lineRule="auto"/>
        <w:jc w:val="left"/>
        <w:rPr>
          <w:rFonts w:ascii="Times New Roman" w:hAnsi="Times New Roman"/>
          <w:sz w:val="20"/>
        </w:rPr>
      </w:pPr>
    </w:p>
    <w:p w14:paraId="523EFE24" w14:textId="1ECF9D4E" w:rsidR="00F254C4" w:rsidRPr="009F187F" w:rsidRDefault="00F254C4">
      <w:pPr>
        <w:spacing w:after="200" w:line="276" w:lineRule="auto"/>
        <w:jc w:val="left"/>
        <w:rPr>
          <w:rFonts w:ascii="Times New Roman" w:hAnsi="Times New Roman"/>
          <w:sz w:val="20"/>
        </w:rPr>
      </w:pPr>
    </w:p>
    <w:p w14:paraId="55A89A58" w14:textId="77777777" w:rsidR="009972B5" w:rsidRPr="009F187F" w:rsidRDefault="009972B5" w:rsidP="009972B5">
      <w:pPr>
        <w:pStyle w:val="Titulek"/>
      </w:pPr>
      <w:r w:rsidRPr="009F187F">
        <w:t>Obr</w:t>
      </w:r>
      <w:r w:rsidR="00B90A7C" w:rsidRPr="009F187F">
        <w:t>.</w:t>
      </w:r>
      <w:r w:rsidRPr="009F187F">
        <w:t xml:space="preserve"> </w:t>
      </w:r>
      <w:r w:rsidR="007076DA" w:rsidRPr="009F187F">
        <w:rPr>
          <w:noProof/>
        </w:rPr>
        <w:fldChar w:fldCharType="begin"/>
      </w:r>
      <w:r w:rsidRPr="009F187F">
        <w:rPr>
          <w:noProof/>
        </w:rPr>
        <w:instrText xml:space="preserve"> SEQ Obrázek \* ARABIC </w:instrText>
      </w:r>
      <w:r w:rsidR="007076DA" w:rsidRPr="009F187F">
        <w:rPr>
          <w:noProof/>
        </w:rPr>
        <w:fldChar w:fldCharType="separate"/>
      </w:r>
      <w:r w:rsidRPr="009F187F">
        <w:rPr>
          <w:noProof/>
        </w:rPr>
        <w:t>1</w:t>
      </w:r>
      <w:r w:rsidR="007076DA" w:rsidRPr="009F187F">
        <w:rPr>
          <w:noProof/>
        </w:rPr>
        <w:fldChar w:fldCharType="end"/>
      </w:r>
      <w:r w:rsidRPr="009F187F">
        <w:t xml:space="preserve"> - Vedení VN</w:t>
      </w:r>
      <w:r w:rsidR="00B90A7C" w:rsidRPr="009F187F">
        <w:t xml:space="preserve"> – holé vodiče</w:t>
      </w:r>
    </w:p>
    <w:p w14:paraId="4036180E" w14:textId="77777777" w:rsidR="009972B5" w:rsidRPr="009F187F" w:rsidRDefault="009972B5" w:rsidP="00C91A27">
      <w:pPr>
        <w:spacing w:line="360" w:lineRule="auto"/>
        <w:jc w:val="left"/>
        <w:rPr>
          <w:rFonts w:ascii="Times New Roman" w:hAnsi="Times New Roman"/>
          <w:sz w:val="20"/>
        </w:rPr>
      </w:pPr>
    </w:p>
    <w:p w14:paraId="7645B51D" w14:textId="77777777" w:rsidR="00C3529B" w:rsidRPr="009F187F" w:rsidRDefault="00C3529B" w:rsidP="009972B5">
      <w:pPr>
        <w:spacing w:line="360" w:lineRule="auto"/>
        <w:jc w:val="left"/>
        <w:rPr>
          <w:rFonts w:cs="Arial"/>
          <w:sz w:val="20"/>
        </w:rPr>
      </w:pPr>
    </w:p>
    <w:p w14:paraId="6B42062E" w14:textId="77777777" w:rsidR="00A113E5" w:rsidRPr="009F187F" w:rsidRDefault="00C3529B">
      <w:pPr>
        <w:spacing w:after="200" w:line="276" w:lineRule="auto"/>
        <w:jc w:val="left"/>
        <w:rPr>
          <w:rFonts w:cs="Arial"/>
          <w:i/>
          <w:sz w:val="20"/>
        </w:rPr>
      </w:pPr>
      <w:r w:rsidRPr="009F187F">
        <w:rPr>
          <w:rFonts w:cs="Arial"/>
          <w:i/>
          <w:noProof/>
          <w:sz w:val="20"/>
        </w:rPr>
        <w:drawing>
          <wp:inline distT="0" distB="0" distL="0" distR="0" wp14:anchorId="79C71B45" wp14:editId="666E2D76">
            <wp:extent cx="5753100" cy="4069080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9F187F">
        <w:rPr>
          <w:rFonts w:cs="Arial"/>
          <w:i/>
          <w:sz w:val="20"/>
        </w:rPr>
        <w:br w:type="page"/>
      </w:r>
    </w:p>
    <w:p w14:paraId="5EF3FB3C" w14:textId="77777777" w:rsidR="00A113E5" w:rsidRPr="009F187F" w:rsidRDefault="00A113E5" w:rsidP="009972B5">
      <w:pPr>
        <w:spacing w:line="360" w:lineRule="auto"/>
        <w:jc w:val="left"/>
        <w:rPr>
          <w:b/>
          <w:sz w:val="20"/>
        </w:rPr>
      </w:pPr>
      <w:r w:rsidRPr="009F187F">
        <w:rPr>
          <w:b/>
          <w:sz w:val="20"/>
        </w:rPr>
        <w:lastRenderedPageBreak/>
        <w:t xml:space="preserve">Obr. </w:t>
      </w:r>
      <w:r w:rsidRPr="009F187F">
        <w:rPr>
          <w:b/>
          <w:noProof/>
          <w:sz w:val="20"/>
        </w:rPr>
        <w:t>2</w:t>
      </w:r>
      <w:r w:rsidRPr="009F187F">
        <w:rPr>
          <w:b/>
          <w:sz w:val="20"/>
        </w:rPr>
        <w:t xml:space="preserve"> - Vedení VN – izolované vodiče</w:t>
      </w:r>
    </w:p>
    <w:p w14:paraId="50FA159F" w14:textId="77777777" w:rsidR="00A113E5" w:rsidRPr="009F187F" w:rsidRDefault="00A113E5" w:rsidP="009972B5">
      <w:pPr>
        <w:spacing w:line="360" w:lineRule="auto"/>
        <w:jc w:val="left"/>
        <w:rPr>
          <w:rFonts w:cs="Arial"/>
          <w:sz w:val="20"/>
        </w:rPr>
      </w:pPr>
    </w:p>
    <w:p w14:paraId="251C5306" w14:textId="77777777" w:rsidR="00C91A27" w:rsidRPr="009F187F" w:rsidRDefault="00C91A27" w:rsidP="009972B5">
      <w:pPr>
        <w:spacing w:line="360" w:lineRule="auto"/>
        <w:jc w:val="left"/>
        <w:rPr>
          <w:rFonts w:cs="Arial"/>
          <w:sz w:val="20"/>
        </w:rPr>
      </w:pPr>
    </w:p>
    <w:p w14:paraId="4AA9D3FD" w14:textId="77777777" w:rsidR="00A113E5" w:rsidRPr="009F187F" w:rsidRDefault="00C91A27">
      <w:pPr>
        <w:spacing w:after="200" w:line="276" w:lineRule="auto"/>
        <w:jc w:val="left"/>
        <w:rPr>
          <w:rFonts w:cs="Arial"/>
          <w:i/>
          <w:sz w:val="20"/>
        </w:rPr>
      </w:pPr>
      <w:r w:rsidRPr="009F187F">
        <w:rPr>
          <w:rFonts w:cs="Arial"/>
          <w:i/>
          <w:noProof/>
          <w:sz w:val="20"/>
        </w:rPr>
        <w:drawing>
          <wp:inline distT="0" distB="0" distL="0" distR="0" wp14:anchorId="2BD2EA66" wp14:editId="55771F6C">
            <wp:extent cx="5753100" cy="40614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9F187F">
        <w:rPr>
          <w:rFonts w:cs="Arial"/>
          <w:i/>
          <w:sz w:val="20"/>
        </w:rPr>
        <w:br w:type="page"/>
      </w:r>
    </w:p>
    <w:p w14:paraId="70365D56" w14:textId="77777777" w:rsidR="00A113E5" w:rsidRPr="009F187F" w:rsidRDefault="00A113E5" w:rsidP="00A113E5">
      <w:pPr>
        <w:spacing w:line="360" w:lineRule="auto"/>
        <w:jc w:val="left"/>
        <w:rPr>
          <w:b/>
          <w:sz w:val="20"/>
        </w:rPr>
      </w:pPr>
      <w:r w:rsidRPr="009F187F">
        <w:rPr>
          <w:b/>
          <w:sz w:val="20"/>
        </w:rPr>
        <w:lastRenderedPageBreak/>
        <w:t>Obr. 3 - Vedení VN – závěsný kabel</w:t>
      </w:r>
    </w:p>
    <w:p w14:paraId="70A79092" w14:textId="77777777" w:rsidR="00A113E5" w:rsidRPr="009F187F" w:rsidRDefault="00A113E5" w:rsidP="00A113E5">
      <w:pPr>
        <w:spacing w:line="360" w:lineRule="auto"/>
        <w:jc w:val="left"/>
        <w:rPr>
          <w:rFonts w:cs="Arial"/>
          <w:sz w:val="20"/>
        </w:rPr>
      </w:pPr>
    </w:p>
    <w:p w14:paraId="67621345" w14:textId="77777777" w:rsidR="00A113E5" w:rsidRPr="009F187F" w:rsidRDefault="00A113E5" w:rsidP="00A113E5">
      <w:pPr>
        <w:spacing w:line="360" w:lineRule="auto"/>
        <w:jc w:val="left"/>
        <w:rPr>
          <w:rFonts w:cs="Arial"/>
          <w:sz w:val="20"/>
        </w:rPr>
      </w:pPr>
    </w:p>
    <w:p w14:paraId="388A1D00" w14:textId="77777777" w:rsidR="00A113E5" w:rsidRPr="009F187F" w:rsidRDefault="00C91A27" w:rsidP="00A113E5">
      <w:pPr>
        <w:spacing w:after="200" w:line="276" w:lineRule="auto"/>
        <w:jc w:val="left"/>
        <w:rPr>
          <w:rFonts w:cs="Arial"/>
          <w:i/>
          <w:sz w:val="20"/>
        </w:rPr>
      </w:pPr>
      <w:r w:rsidRPr="009F187F">
        <w:rPr>
          <w:rFonts w:cs="Arial"/>
          <w:i/>
          <w:noProof/>
          <w:sz w:val="20"/>
        </w:rPr>
        <w:drawing>
          <wp:inline distT="0" distB="0" distL="0" distR="0" wp14:anchorId="55FD604E" wp14:editId="746463A7">
            <wp:extent cx="5753100" cy="4053840"/>
            <wp:effectExtent l="0" t="0" r="0" b="381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9F187F">
        <w:rPr>
          <w:rFonts w:cs="Arial"/>
          <w:i/>
          <w:sz w:val="20"/>
        </w:rPr>
        <w:br w:type="page"/>
      </w:r>
    </w:p>
    <w:p w14:paraId="25876829" w14:textId="77777777" w:rsidR="00A113E5" w:rsidRPr="009F187F" w:rsidRDefault="00A113E5" w:rsidP="00A113E5">
      <w:pPr>
        <w:spacing w:line="360" w:lineRule="auto"/>
        <w:jc w:val="left"/>
        <w:rPr>
          <w:b/>
          <w:sz w:val="20"/>
        </w:rPr>
      </w:pPr>
      <w:r w:rsidRPr="009F187F">
        <w:rPr>
          <w:b/>
          <w:sz w:val="20"/>
        </w:rPr>
        <w:lastRenderedPageBreak/>
        <w:t xml:space="preserve">Obr. </w:t>
      </w:r>
      <w:r w:rsidRPr="009F187F">
        <w:rPr>
          <w:b/>
          <w:noProof/>
          <w:sz w:val="20"/>
        </w:rPr>
        <w:t>4</w:t>
      </w:r>
      <w:r w:rsidRPr="009F187F">
        <w:rPr>
          <w:b/>
          <w:sz w:val="20"/>
        </w:rPr>
        <w:t xml:space="preserve"> - Vedení VVN</w:t>
      </w:r>
    </w:p>
    <w:p w14:paraId="56B3BA98" w14:textId="77777777" w:rsidR="00A113E5" w:rsidRPr="009F187F" w:rsidRDefault="00A113E5" w:rsidP="00A113E5">
      <w:pPr>
        <w:spacing w:line="360" w:lineRule="auto"/>
        <w:jc w:val="left"/>
        <w:rPr>
          <w:rFonts w:cs="Arial"/>
          <w:sz w:val="20"/>
        </w:rPr>
      </w:pPr>
    </w:p>
    <w:p w14:paraId="480A40EB" w14:textId="77777777" w:rsidR="00A113E5" w:rsidRPr="009F187F" w:rsidRDefault="00A113E5" w:rsidP="00A113E5">
      <w:pPr>
        <w:spacing w:line="360" w:lineRule="auto"/>
        <w:jc w:val="left"/>
        <w:rPr>
          <w:rFonts w:cs="Arial"/>
          <w:sz w:val="20"/>
        </w:rPr>
      </w:pPr>
    </w:p>
    <w:p w14:paraId="4C696032" w14:textId="77777777" w:rsidR="00A113E5" w:rsidRPr="009F187F" w:rsidRDefault="00C91A27" w:rsidP="00A113E5">
      <w:pPr>
        <w:spacing w:after="200" w:line="276" w:lineRule="auto"/>
        <w:jc w:val="left"/>
        <w:rPr>
          <w:rFonts w:cs="Arial"/>
          <w:i/>
          <w:sz w:val="20"/>
        </w:rPr>
      </w:pPr>
      <w:r w:rsidRPr="009F187F">
        <w:rPr>
          <w:rFonts w:cs="Arial"/>
          <w:i/>
          <w:noProof/>
          <w:sz w:val="20"/>
        </w:rPr>
        <w:drawing>
          <wp:inline distT="0" distB="0" distL="0" distR="0" wp14:anchorId="4A4FFD45" wp14:editId="79B426CA">
            <wp:extent cx="5753100" cy="40690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9F187F">
        <w:rPr>
          <w:rFonts w:cs="Arial"/>
          <w:i/>
          <w:sz w:val="20"/>
        </w:rPr>
        <w:br w:type="page"/>
      </w:r>
    </w:p>
    <w:p w14:paraId="019C3C6E" w14:textId="77777777" w:rsidR="009972B5" w:rsidRPr="009F187F" w:rsidRDefault="009972B5" w:rsidP="009972B5">
      <w:pPr>
        <w:pStyle w:val="Titulek"/>
        <w:rPr>
          <w:rFonts w:cs="Arial"/>
        </w:rPr>
      </w:pPr>
      <w:r w:rsidRPr="009F187F">
        <w:rPr>
          <w:rFonts w:cs="Arial"/>
        </w:rPr>
        <w:lastRenderedPageBreak/>
        <w:t>Obr</w:t>
      </w:r>
      <w:r w:rsidR="00A113E5" w:rsidRPr="009F187F">
        <w:rPr>
          <w:rFonts w:cs="Arial"/>
        </w:rPr>
        <w:t>.</w:t>
      </w:r>
      <w:r w:rsidRPr="009F187F">
        <w:rPr>
          <w:rFonts w:cs="Arial"/>
        </w:rPr>
        <w:t xml:space="preserve"> </w:t>
      </w:r>
      <w:r w:rsidR="00A113E5" w:rsidRPr="009F187F">
        <w:rPr>
          <w:rFonts w:cs="Arial"/>
          <w:noProof/>
        </w:rPr>
        <w:t>5</w:t>
      </w:r>
      <w:r w:rsidRPr="009F187F">
        <w:rPr>
          <w:rFonts w:cs="Arial"/>
        </w:rPr>
        <w:t xml:space="preserve"> </w:t>
      </w:r>
      <w:r w:rsidR="005C5042" w:rsidRPr="009F187F">
        <w:rPr>
          <w:rFonts w:cs="Arial"/>
        </w:rPr>
        <w:t>–</w:t>
      </w:r>
      <w:r w:rsidRPr="009F187F">
        <w:rPr>
          <w:rFonts w:cs="Arial"/>
        </w:rPr>
        <w:t xml:space="preserve"> </w:t>
      </w:r>
      <w:r w:rsidR="005C5042" w:rsidRPr="009F187F">
        <w:rPr>
          <w:rFonts w:cs="Arial"/>
        </w:rPr>
        <w:t>K</w:t>
      </w:r>
      <w:r w:rsidRPr="009F187F">
        <w:rPr>
          <w:rFonts w:cs="Arial"/>
        </w:rPr>
        <w:t>abelové</w:t>
      </w:r>
      <w:r w:rsidR="005C5042" w:rsidRPr="009F187F">
        <w:rPr>
          <w:rFonts w:cs="Arial"/>
        </w:rPr>
        <w:t xml:space="preserve"> (podzemní)</w:t>
      </w:r>
      <w:r w:rsidRPr="009F187F">
        <w:rPr>
          <w:rFonts w:cs="Arial"/>
        </w:rPr>
        <w:t xml:space="preserve"> vedení</w:t>
      </w:r>
    </w:p>
    <w:p w14:paraId="61C6E867" w14:textId="77777777" w:rsidR="009972B5" w:rsidRPr="009F187F" w:rsidRDefault="009972B5">
      <w:pPr>
        <w:rPr>
          <w:sz w:val="20"/>
        </w:rPr>
      </w:pPr>
    </w:p>
    <w:p w14:paraId="26CEAA36" w14:textId="77777777" w:rsidR="001B0819" w:rsidRPr="009F187F" w:rsidRDefault="001B0819" w:rsidP="001B0819">
      <w:pPr>
        <w:spacing w:line="360" w:lineRule="auto"/>
        <w:jc w:val="left"/>
        <w:rPr>
          <w:rFonts w:cs="Arial"/>
          <w:sz w:val="20"/>
        </w:rPr>
      </w:pPr>
    </w:p>
    <w:p w14:paraId="6164A30C" w14:textId="77777777" w:rsidR="00A113E5" w:rsidRPr="009F187F" w:rsidRDefault="00C91A27">
      <w:pPr>
        <w:spacing w:after="200" w:line="276" w:lineRule="auto"/>
        <w:jc w:val="left"/>
        <w:rPr>
          <w:rFonts w:cs="Arial"/>
          <w:i/>
          <w:sz w:val="20"/>
        </w:rPr>
      </w:pPr>
      <w:r w:rsidRPr="009F187F">
        <w:rPr>
          <w:rFonts w:cs="Arial"/>
          <w:i/>
          <w:noProof/>
          <w:sz w:val="20"/>
        </w:rPr>
        <w:drawing>
          <wp:inline distT="0" distB="0" distL="0" distR="0" wp14:anchorId="0F4114B6" wp14:editId="4EC45160">
            <wp:extent cx="5753100" cy="406146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9F187F">
        <w:rPr>
          <w:rFonts w:cs="Arial"/>
          <w:i/>
          <w:sz w:val="20"/>
        </w:rPr>
        <w:br w:type="page"/>
      </w:r>
    </w:p>
    <w:p w14:paraId="6CCFDD7F" w14:textId="77777777" w:rsidR="00F254C4" w:rsidRPr="009F187F" w:rsidRDefault="00F254C4" w:rsidP="00F254C4">
      <w:pPr>
        <w:pStyle w:val="Titulek"/>
        <w:rPr>
          <w:rFonts w:cs="Arial"/>
        </w:rPr>
      </w:pPr>
      <w:r w:rsidRPr="009F187F">
        <w:rPr>
          <w:rFonts w:cs="Arial"/>
        </w:rPr>
        <w:lastRenderedPageBreak/>
        <w:t>Obr</w:t>
      </w:r>
      <w:r w:rsidR="00A113E5" w:rsidRPr="009F187F">
        <w:rPr>
          <w:rFonts w:cs="Arial"/>
        </w:rPr>
        <w:t>.</w:t>
      </w:r>
      <w:r w:rsidRPr="009F187F">
        <w:rPr>
          <w:rFonts w:cs="Arial"/>
        </w:rPr>
        <w:t xml:space="preserve"> </w:t>
      </w:r>
      <w:r w:rsidR="00A113E5" w:rsidRPr="009F187F">
        <w:rPr>
          <w:rFonts w:cs="Arial"/>
        </w:rPr>
        <w:t>6</w:t>
      </w:r>
      <w:r w:rsidRPr="009F187F">
        <w:rPr>
          <w:rFonts w:cs="Arial"/>
        </w:rPr>
        <w:t xml:space="preserve"> - </w:t>
      </w:r>
      <w:r w:rsidR="005C5042" w:rsidRPr="009F187F">
        <w:rPr>
          <w:rFonts w:cs="Arial"/>
        </w:rPr>
        <w:t>Venkovní (nadzemní) v</w:t>
      </w:r>
      <w:r w:rsidR="00A113E5" w:rsidRPr="009F187F">
        <w:rPr>
          <w:rFonts w:cs="Arial"/>
        </w:rPr>
        <w:t xml:space="preserve">edení NN </w:t>
      </w:r>
    </w:p>
    <w:p w14:paraId="7D713EAE" w14:textId="77777777" w:rsidR="00B90A7C" w:rsidRPr="009F187F" w:rsidRDefault="00B90A7C" w:rsidP="00B90A7C">
      <w:pPr>
        <w:rPr>
          <w:sz w:val="20"/>
        </w:rPr>
      </w:pPr>
    </w:p>
    <w:p w14:paraId="7C7E88A0" w14:textId="77777777" w:rsidR="00A113E5" w:rsidRPr="009F187F" w:rsidRDefault="00A113E5" w:rsidP="00A113E5">
      <w:pPr>
        <w:spacing w:line="360" w:lineRule="auto"/>
        <w:jc w:val="left"/>
        <w:rPr>
          <w:rFonts w:cs="Arial"/>
          <w:sz w:val="20"/>
        </w:rPr>
      </w:pPr>
    </w:p>
    <w:p w14:paraId="1D4C663A" w14:textId="77777777" w:rsidR="00A113E5" w:rsidRPr="009F187F" w:rsidRDefault="00C91A27" w:rsidP="00A113E5">
      <w:pPr>
        <w:spacing w:after="200" w:line="276" w:lineRule="auto"/>
        <w:jc w:val="left"/>
        <w:rPr>
          <w:rFonts w:cs="Arial"/>
          <w:i/>
          <w:sz w:val="20"/>
        </w:rPr>
      </w:pPr>
      <w:r w:rsidRPr="009F187F">
        <w:rPr>
          <w:rFonts w:cs="Arial"/>
          <w:i/>
          <w:noProof/>
          <w:sz w:val="20"/>
        </w:rPr>
        <w:drawing>
          <wp:inline distT="0" distB="0" distL="0" distR="0" wp14:anchorId="5C729FBF" wp14:editId="3467545B">
            <wp:extent cx="5753100" cy="406146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13E5" w:rsidRPr="009F187F">
        <w:rPr>
          <w:rFonts w:cs="Arial"/>
          <w:i/>
          <w:sz w:val="20"/>
        </w:rPr>
        <w:br w:type="page"/>
      </w:r>
    </w:p>
    <w:p w14:paraId="16FA7B8A" w14:textId="77777777" w:rsidR="00B90A7C" w:rsidRPr="009F187F" w:rsidRDefault="00A113E5" w:rsidP="00A113E5">
      <w:pPr>
        <w:pStyle w:val="Titulek"/>
        <w:rPr>
          <w:rFonts w:cs="Arial"/>
        </w:rPr>
      </w:pPr>
      <w:r w:rsidRPr="009F187F">
        <w:rPr>
          <w:rFonts w:cs="Arial"/>
        </w:rPr>
        <w:lastRenderedPageBreak/>
        <w:t xml:space="preserve">Obr. 7 – </w:t>
      </w:r>
      <w:r w:rsidR="005C5042" w:rsidRPr="009F187F">
        <w:rPr>
          <w:rFonts w:cs="Arial"/>
        </w:rPr>
        <w:t>Venkovní (nadzemní) vedení</w:t>
      </w:r>
      <w:r w:rsidRPr="009F187F">
        <w:rPr>
          <w:rFonts w:cs="Arial"/>
        </w:rPr>
        <w:t xml:space="preserve"> NN- izolovan</w:t>
      </w:r>
      <w:r w:rsidRPr="009F187F">
        <w:rPr>
          <w:rFonts w:cs="Arial" w:hint="eastAsia"/>
        </w:rPr>
        <w:t>é</w:t>
      </w:r>
      <w:r w:rsidRPr="009F187F">
        <w:rPr>
          <w:rFonts w:cs="Arial"/>
        </w:rPr>
        <w:t xml:space="preserve"> vodi</w:t>
      </w:r>
      <w:r w:rsidRPr="009F187F">
        <w:rPr>
          <w:rFonts w:cs="Arial" w:hint="eastAsia"/>
        </w:rPr>
        <w:t>č</w:t>
      </w:r>
      <w:r w:rsidRPr="009F187F">
        <w:rPr>
          <w:rFonts w:cs="Arial"/>
        </w:rPr>
        <w:t>e, z</w:t>
      </w:r>
      <w:r w:rsidRPr="009F187F">
        <w:rPr>
          <w:rFonts w:cs="Arial" w:hint="eastAsia"/>
        </w:rPr>
        <w:t>á</w:t>
      </w:r>
      <w:r w:rsidRPr="009F187F">
        <w:rPr>
          <w:rFonts w:cs="Arial"/>
        </w:rPr>
        <w:t>v</w:t>
      </w:r>
      <w:r w:rsidRPr="009F187F">
        <w:rPr>
          <w:rFonts w:cs="Arial" w:hint="eastAsia"/>
        </w:rPr>
        <w:t>ě</w:t>
      </w:r>
      <w:r w:rsidRPr="009F187F">
        <w:rPr>
          <w:rFonts w:cs="Arial"/>
        </w:rPr>
        <w:t>sn</w:t>
      </w:r>
      <w:r w:rsidRPr="009F187F">
        <w:rPr>
          <w:rFonts w:cs="Arial" w:hint="eastAsia"/>
        </w:rPr>
        <w:t>ý</w:t>
      </w:r>
      <w:r w:rsidRPr="009F187F">
        <w:rPr>
          <w:rFonts w:cs="Arial"/>
        </w:rPr>
        <w:t xml:space="preserve"> kabel</w:t>
      </w:r>
    </w:p>
    <w:p w14:paraId="22622704" w14:textId="77777777" w:rsidR="00A113E5" w:rsidRPr="009F187F" w:rsidRDefault="00A113E5" w:rsidP="00A113E5">
      <w:pPr>
        <w:rPr>
          <w:sz w:val="20"/>
        </w:rPr>
      </w:pPr>
    </w:p>
    <w:p w14:paraId="2A7F7BAD" w14:textId="77777777" w:rsidR="00A113E5" w:rsidRPr="009F187F" w:rsidRDefault="00A113E5" w:rsidP="00A113E5">
      <w:pPr>
        <w:spacing w:line="360" w:lineRule="auto"/>
        <w:jc w:val="left"/>
        <w:rPr>
          <w:rFonts w:cs="Arial"/>
          <w:sz w:val="20"/>
        </w:rPr>
      </w:pPr>
    </w:p>
    <w:p w14:paraId="77B870AA" w14:textId="77777777" w:rsidR="001B173C" w:rsidRDefault="001B173C" w:rsidP="00A113E5">
      <w:pPr>
        <w:spacing w:line="360" w:lineRule="auto"/>
        <w:jc w:val="left"/>
        <w:rPr>
          <w:rFonts w:cs="Arial"/>
          <w:i/>
          <w:szCs w:val="24"/>
        </w:rPr>
      </w:pPr>
      <w:r>
        <w:rPr>
          <w:rFonts w:cs="Arial"/>
          <w:i/>
          <w:noProof/>
          <w:szCs w:val="24"/>
        </w:rPr>
        <w:drawing>
          <wp:inline distT="0" distB="0" distL="0" distR="0" wp14:anchorId="7B1BE519" wp14:editId="7830D934">
            <wp:extent cx="5753100" cy="4053840"/>
            <wp:effectExtent l="0" t="0" r="0" b="381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5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173C" w:rsidSect="00707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47CA"/>
    <w:rsid w:val="000352AF"/>
    <w:rsid w:val="00092B58"/>
    <w:rsid w:val="000B47CA"/>
    <w:rsid w:val="001B0819"/>
    <w:rsid w:val="001B173C"/>
    <w:rsid w:val="003E6865"/>
    <w:rsid w:val="00557094"/>
    <w:rsid w:val="005C5042"/>
    <w:rsid w:val="005F12E9"/>
    <w:rsid w:val="0061696C"/>
    <w:rsid w:val="00620FE7"/>
    <w:rsid w:val="006B10E9"/>
    <w:rsid w:val="007076DA"/>
    <w:rsid w:val="007C1B01"/>
    <w:rsid w:val="007F1036"/>
    <w:rsid w:val="007F44E1"/>
    <w:rsid w:val="008045AF"/>
    <w:rsid w:val="00827AB1"/>
    <w:rsid w:val="0084273F"/>
    <w:rsid w:val="008A7913"/>
    <w:rsid w:val="00936330"/>
    <w:rsid w:val="009972B5"/>
    <w:rsid w:val="009F187F"/>
    <w:rsid w:val="00A113E5"/>
    <w:rsid w:val="00A32699"/>
    <w:rsid w:val="00A705AD"/>
    <w:rsid w:val="00B66A22"/>
    <w:rsid w:val="00B90A7C"/>
    <w:rsid w:val="00BA7F23"/>
    <w:rsid w:val="00C3529B"/>
    <w:rsid w:val="00C404CF"/>
    <w:rsid w:val="00C76392"/>
    <w:rsid w:val="00C91A27"/>
    <w:rsid w:val="00D93732"/>
    <w:rsid w:val="00E36206"/>
    <w:rsid w:val="00E474EB"/>
    <w:rsid w:val="00F254C4"/>
    <w:rsid w:val="00F86589"/>
    <w:rsid w:val="00FC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994CF"/>
  <w15:docId w15:val="{4ADDC555-4B7F-49A8-BC13-DBBBB168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2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A7F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adpis2"/>
    <w:link w:val="BezmezerChar"/>
    <w:uiPriority w:val="1"/>
    <w:qFormat/>
    <w:rsid w:val="00BA7F23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styleId="Normlnweb">
    <w:name w:val="Normal (Web)"/>
    <w:basedOn w:val="Normln"/>
    <w:uiPriority w:val="99"/>
    <w:unhideWhenUsed/>
    <w:rsid w:val="00BA7F23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BA7F23"/>
    <w:pPr>
      <w:ind w:left="720"/>
      <w:contextualSpacing/>
      <w:jc w:val="left"/>
    </w:pPr>
    <w:rPr>
      <w:rFonts w:cs="Arial"/>
      <w:sz w:val="20"/>
    </w:rPr>
  </w:style>
  <w:style w:type="paragraph" w:styleId="Titulek">
    <w:name w:val="caption"/>
    <w:basedOn w:val="Normln"/>
    <w:next w:val="Normln"/>
    <w:uiPriority w:val="35"/>
    <w:unhideWhenUsed/>
    <w:qFormat/>
    <w:rsid w:val="00BA7F23"/>
    <w:rPr>
      <w:b/>
      <w:bCs/>
      <w:sz w:val="20"/>
    </w:rPr>
  </w:style>
  <w:style w:type="character" w:customStyle="1" w:styleId="BezmezerChar">
    <w:name w:val="Bez mezer Char"/>
    <w:link w:val="Bezmezer"/>
    <w:uiPriority w:val="1"/>
    <w:rsid w:val="00BA7F23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A7F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styleId="Odkaznakoment">
    <w:name w:val="annotation reference"/>
    <w:basedOn w:val="Standardnpsmoodstavce"/>
    <w:semiHidden/>
    <w:unhideWhenUsed/>
    <w:rsid w:val="005F12E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F12E9"/>
    <w:pPr>
      <w:spacing w:after="20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5F12E9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12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12E9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A7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A7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5C50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</cp:revision>
  <dcterms:created xsi:type="dcterms:W3CDTF">2022-05-16T21:30:00Z</dcterms:created>
  <dcterms:modified xsi:type="dcterms:W3CDTF">2022-10-14T07:45:00Z</dcterms:modified>
</cp:coreProperties>
</file>