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6BB8" w14:textId="18B563E6"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r w:rsidR="00565539">
        <w:rPr>
          <w:rFonts w:ascii="Arial" w:hAnsi="Arial" w:cs="Arial"/>
          <w:b/>
          <w:sz w:val="20"/>
          <w:u w:val="single"/>
        </w:rPr>
        <w:t xml:space="preserve"> RD</w:t>
      </w:r>
    </w:p>
    <w:p w14:paraId="28171DFA" w14:textId="379F5F44"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781685D2" w14:textId="77777777" w:rsidR="00395E52" w:rsidRDefault="00395E52" w:rsidP="00A21973">
      <w:pPr>
        <w:tabs>
          <w:tab w:val="left" w:pos="-1980"/>
          <w:tab w:val="left" w:pos="4680"/>
          <w:tab w:val="left" w:pos="4961"/>
        </w:tabs>
        <w:spacing w:line="280" w:lineRule="atLeast"/>
        <w:jc w:val="center"/>
        <w:rPr>
          <w:rFonts w:ascii="Arial" w:hAnsi="Arial" w:cs="Arial"/>
          <w:b/>
          <w:sz w:val="20"/>
        </w:rPr>
      </w:pP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0959D50E" w:rsidR="00F60000" w:rsidRPr="00F51DA6" w:rsidRDefault="00F60000" w:rsidP="00C21709">
            <w:pPr>
              <w:pStyle w:val="Zkladntext"/>
              <w:tabs>
                <w:tab w:val="decimal" w:pos="1104"/>
              </w:tabs>
              <w:spacing w:before="40" w:after="20"/>
              <w:ind w:left="57" w:right="57"/>
              <w:jc w:val="left"/>
              <w:rPr>
                <w:rFonts w:cs="Arial"/>
              </w:rPr>
            </w:pPr>
            <w:r w:rsidRPr="20C916F3">
              <w:rPr>
                <w:rFonts w:cs="Arial"/>
                <w:i/>
                <w:snapToGrid w:val="0"/>
                <w:color w:val="000000"/>
                <w:highlight w:val="lightGray"/>
              </w:rPr>
              <w:t xml:space="preserve">[vyplní </w:t>
            </w:r>
            <w:r w:rsidR="6E34FE5F" w:rsidRPr="20C916F3">
              <w:rPr>
                <w:rFonts w:cs="Arial"/>
                <w:i/>
                <w:iCs/>
                <w:snapToGrid w:val="0"/>
                <w:color w:val="000000"/>
                <w:highlight w:val="lightGray"/>
              </w:rPr>
              <w:t>účastník</w:t>
            </w:r>
            <w:r w:rsidRPr="20C916F3">
              <w:rPr>
                <w:rFonts w:cs="Arial"/>
                <w:i/>
                <w:snapToGrid w:val="0"/>
                <w:color w:val="000000"/>
                <w:highlight w:val="lightGray"/>
              </w:rPr>
              <w:t>]</w:t>
            </w:r>
          </w:p>
        </w:tc>
      </w:tr>
      <w:tr w:rsidR="00F60000" w:rsidRPr="00F51DA6" w14:paraId="4A040440" w14:textId="77777777" w:rsidTr="002E1CA5">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564F3BF2" w:rsidR="00F60000" w:rsidRPr="00F51DA6" w:rsidRDefault="00F60000" w:rsidP="00C21709">
            <w:pPr>
              <w:pStyle w:val="Zkladntext"/>
              <w:tabs>
                <w:tab w:val="decimal" w:pos="1104"/>
              </w:tabs>
              <w:spacing w:before="40" w:after="20"/>
              <w:ind w:left="57" w:right="57"/>
              <w:jc w:val="left"/>
              <w:rPr>
                <w:rFonts w:cs="Arial"/>
              </w:rPr>
            </w:pPr>
            <w:r w:rsidRPr="20C916F3">
              <w:rPr>
                <w:rFonts w:cs="Arial"/>
                <w:i/>
                <w:snapToGrid w:val="0"/>
                <w:color w:val="000000"/>
                <w:highlight w:val="lightGray"/>
              </w:rPr>
              <w:t xml:space="preserve">[vyplní </w:t>
            </w:r>
            <w:r w:rsidR="666A6374" w:rsidRPr="20C916F3">
              <w:rPr>
                <w:rFonts w:cs="Arial"/>
                <w:i/>
                <w:iCs/>
                <w:snapToGrid w:val="0"/>
                <w:color w:val="000000"/>
                <w:highlight w:val="lightGray"/>
              </w:rPr>
              <w:t>účastník</w:t>
            </w:r>
          </w:p>
        </w:tc>
      </w:tr>
      <w:tr w:rsidR="002A2B05" w:rsidRPr="00F51DA6" w14:paraId="7F66C128" w14:textId="77777777" w:rsidTr="002E1CA5">
        <w:tc>
          <w:tcPr>
            <w:tcW w:w="10207" w:type="dxa"/>
            <w:gridSpan w:val="4"/>
            <w:tcBorders>
              <w:top w:val="single" w:sz="4" w:space="0" w:color="auto"/>
              <w:left w:val="nil"/>
              <w:bottom w:val="single" w:sz="4" w:space="0" w:color="auto"/>
              <w:right w:val="nil"/>
            </w:tcBorders>
          </w:tcPr>
          <w:p w14:paraId="5AA17733" w14:textId="77777777" w:rsidR="002A2B05" w:rsidRPr="00C160C8" w:rsidRDefault="002A2B05" w:rsidP="00C21709">
            <w:pPr>
              <w:pStyle w:val="Zkladntext"/>
              <w:tabs>
                <w:tab w:val="decimal" w:pos="1104"/>
              </w:tabs>
              <w:spacing w:before="40" w:after="20"/>
              <w:ind w:left="57" w:right="57"/>
              <w:jc w:val="left"/>
              <w:rPr>
                <w:rFonts w:cs="Arial"/>
                <w:b/>
                <w:snapToGrid w:val="0"/>
                <w:color w:val="000000"/>
                <w:szCs w:val="22"/>
              </w:rPr>
            </w:pP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256CF5" w:rsidRPr="00F51DA6" w14:paraId="0ACF545F" w14:textId="77777777" w:rsidTr="00256CF5">
        <w:tc>
          <w:tcPr>
            <w:tcW w:w="10207" w:type="dxa"/>
            <w:gridSpan w:val="4"/>
            <w:tcBorders>
              <w:top w:val="single" w:sz="4" w:space="0" w:color="auto"/>
              <w:left w:val="single" w:sz="4" w:space="0" w:color="auto"/>
              <w:bottom w:val="single" w:sz="4" w:space="0" w:color="auto"/>
              <w:right w:val="single" w:sz="4" w:space="0" w:color="auto"/>
            </w:tcBorders>
          </w:tcPr>
          <w:p w14:paraId="7E5E82DD" w14:textId="5573F408" w:rsidR="00256CF5" w:rsidRPr="00C160C8" w:rsidRDefault="00256CF5" w:rsidP="00256CF5">
            <w:pPr>
              <w:pStyle w:val="Zkladntext"/>
              <w:tabs>
                <w:tab w:val="decimal" w:pos="701"/>
              </w:tabs>
              <w:spacing w:before="40" w:after="20"/>
              <w:ind w:left="57" w:right="57"/>
              <w:jc w:val="left"/>
              <w:rPr>
                <w:rFonts w:cs="Arial"/>
                <w:b/>
                <w:snapToGrid w:val="0"/>
                <w:color w:val="000000"/>
                <w:szCs w:val="22"/>
              </w:rPr>
            </w:pPr>
            <w:r>
              <w:rPr>
                <w:rFonts w:cs="Arial"/>
                <w:b/>
                <w:snapToGrid w:val="0"/>
                <w:color w:val="000000"/>
                <w:szCs w:val="22"/>
              </w:rPr>
              <w:t>Síť VN</w:t>
            </w:r>
          </w:p>
        </w:tc>
      </w:tr>
      <w:tr w:rsidR="00256CF5" w:rsidRPr="00F51DA6" w14:paraId="29EF6D99" w14:textId="77777777" w:rsidTr="00256CF5">
        <w:tc>
          <w:tcPr>
            <w:tcW w:w="4395" w:type="dxa"/>
            <w:tcBorders>
              <w:top w:val="single" w:sz="4" w:space="0" w:color="auto"/>
              <w:left w:val="single" w:sz="4" w:space="0" w:color="auto"/>
              <w:bottom w:val="single" w:sz="4" w:space="0" w:color="auto"/>
              <w:right w:val="single" w:sz="4" w:space="0" w:color="auto"/>
            </w:tcBorders>
          </w:tcPr>
          <w:p w14:paraId="55B5605E" w14:textId="2990F0E7"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Jmenovité napětí sítě </w:t>
            </w:r>
            <w:r w:rsidRPr="00CD6B0F">
              <w:rPr>
                <w:rFonts w:cs="Arial"/>
                <w:szCs w:val="22"/>
              </w:rPr>
              <w:t>U</w:t>
            </w:r>
            <w:r w:rsidRPr="00CD6B0F">
              <w:rPr>
                <w:rFonts w:cs="Arial"/>
                <w:szCs w:val="22"/>
                <w:vertAlign w:val="subscript"/>
              </w:rPr>
              <w:t>r</w:t>
            </w:r>
            <w:r>
              <w:rPr>
                <w:rFonts w:cs="Arial"/>
                <w:szCs w:val="22"/>
              </w:rPr>
              <w:t xml:space="preserve"> AC</w:t>
            </w:r>
          </w:p>
        </w:tc>
        <w:tc>
          <w:tcPr>
            <w:tcW w:w="709" w:type="dxa"/>
            <w:tcBorders>
              <w:top w:val="single" w:sz="4" w:space="0" w:color="auto"/>
              <w:left w:val="single" w:sz="4" w:space="0" w:color="auto"/>
              <w:bottom w:val="single" w:sz="4" w:space="0" w:color="auto"/>
              <w:right w:val="single" w:sz="4" w:space="0" w:color="auto"/>
            </w:tcBorders>
            <w:vAlign w:val="center"/>
          </w:tcPr>
          <w:p w14:paraId="2A3EE0DA" w14:textId="187D661D" w:rsidR="00256CF5"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tcPr>
          <w:p w14:paraId="4944C87D" w14:textId="7F263394" w:rsidR="00256CF5" w:rsidRPr="00F60000" w:rsidRDefault="00256CF5" w:rsidP="00256CF5">
            <w:pPr>
              <w:pStyle w:val="Zkladntext"/>
              <w:tabs>
                <w:tab w:val="decimal" w:pos="823"/>
              </w:tabs>
              <w:spacing w:before="40" w:after="20"/>
              <w:ind w:left="57" w:right="851"/>
              <w:jc w:val="center"/>
              <w:rPr>
                <w:rFonts w:cs="Arial"/>
                <w:szCs w:val="22"/>
              </w:rPr>
            </w:pPr>
            <w:r w:rsidRPr="00CD6B0F">
              <w:rPr>
                <w:rFonts w:cs="Arial"/>
                <w:snapToGrid w:val="0"/>
                <w:color w:val="000000"/>
                <w:szCs w:val="22"/>
              </w:rPr>
              <w:t>3 ~ 12,7/22 kV</w:t>
            </w:r>
          </w:p>
        </w:tc>
        <w:tc>
          <w:tcPr>
            <w:tcW w:w="1985" w:type="dxa"/>
            <w:tcBorders>
              <w:top w:val="single" w:sz="4" w:space="0" w:color="auto"/>
              <w:left w:val="single" w:sz="4" w:space="0" w:color="auto"/>
              <w:bottom w:val="single" w:sz="4" w:space="0" w:color="auto"/>
              <w:right w:val="single" w:sz="4" w:space="0" w:color="auto"/>
            </w:tcBorders>
          </w:tcPr>
          <w:p w14:paraId="6ECC2D36" w14:textId="64394F30"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082E3C76" w14:textId="77777777" w:rsidTr="00B314A0">
        <w:tc>
          <w:tcPr>
            <w:tcW w:w="4395" w:type="dxa"/>
            <w:tcBorders>
              <w:top w:val="single" w:sz="4" w:space="0" w:color="auto"/>
              <w:left w:val="single" w:sz="4" w:space="0" w:color="auto"/>
              <w:bottom w:val="single" w:sz="4" w:space="0" w:color="auto"/>
              <w:right w:val="single" w:sz="4" w:space="0" w:color="auto"/>
            </w:tcBorders>
          </w:tcPr>
          <w:p w14:paraId="1A53D995" w14:textId="561A79DD" w:rsidR="00256CF5" w:rsidRDefault="00256CF5" w:rsidP="00256CF5">
            <w:pPr>
              <w:pStyle w:val="Zkladntext"/>
              <w:spacing w:before="40" w:after="20"/>
              <w:ind w:left="214" w:right="57" w:hanging="142"/>
              <w:jc w:val="left"/>
              <w:rPr>
                <w:rFonts w:cs="Arial"/>
                <w:snapToGrid w:val="0"/>
                <w:color w:val="000000"/>
                <w:szCs w:val="22"/>
              </w:rPr>
            </w:pPr>
            <w:r w:rsidRPr="00CD6B0F">
              <w:rPr>
                <w:rFonts w:cs="Arial"/>
                <w:szCs w:val="22"/>
              </w:rPr>
              <w:t>Nejvyšší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1DCEF2A3" w14:textId="5CFFF3B4" w:rsidR="00256CF5"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273F1D76" w14:textId="03CD037A" w:rsidR="00256CF5" w:rsidRPr="00F60000" w:rsidRDefault="00256CF5" w:rsidP="00256CF5">
            <w:pPr>
              <w:pStyle w:val="Zkladntext"/>
              <w:tabs>
                <w:tab w:val="decimal" w:pos="823"/>
              </w:tabs>
              <w:spacing w:before="40" w:after="20"/>
              <w:ind w:left="57" w:right="851"/>
              <w:jc w:val="center"/>
              <w:rPr>
                <w:rFonts w:cs="Arial"/>
                <w:szCs w:val="22"/>
              </w:rPr>
            </w:pPr>
            <w:r w:rsidRPr="00CD6B0F">
              <w:rPr>
                <w:rFonts w:cs="Arial"/>
                <w:snapToGrid w:val="0"/>
                <w:color w:val="000000"/>
                <w:szCs w:val="22"/>
              </w:rPr>
              <w:t>25 kV</w:t>
            </w:r>
          </w:p>
        </w:tc>
        <w:tc>
          <w:tcPr>
            <w:tcW w:w="1985" w:type="dxa"/>
            <w:tcBorders>
              <w:top w:val="single" w:sz="4" w:space="0" w:color="auto"/>
              <w:left w:val="single" w:sz="4" w:space="0" w:color="auto"/>
              <w:bottom w:val="single" w:sz="4" w:space="0" w:color="auto"/>
              <w:right w:val="single" w:sz="4" w:space="0" w:color="auto"/>
            </w:tcBorders>
          </w:tcPr>
          <w:p w14:paraId="3B5A0994" w14:textId="2D5B3728"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7797924" w14:textId="77777777" w:rsidTr="00B314A0">
        <w:tc>
          <w:tcPr>
            <w:tcW w:w="4395" w:type="dxa"/>
            <w:tcBorders>
              <w:top w:val="single" w:sz="4" w:space="0" w:color="auto"/>
              <w:left w:val="single" w:sz="4" w:space="0" w:color="auto"/>
              <w:bottom w:val="single" w:sz="4" w:space="0" w:color="auto"/>
              <w:right w:val="single" w:sz="4" w:space="0" w:color="auto"/>
            </w:tcBorders>
          </w:tcPr>
          <w:p w14:paraId="50331AE3" w14:textId="1F5FB1CE"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39B667B" w14:textId="3534EF1F" w:rsidR="00256CF5" w:rsidRDefault="00256CF5" w:rsidP="00256CF5">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BB76BBB" w14:textId="4AC65672" w:rsidR="00256CF5" w:rsidRPr="00F60000" w:rsidRDefault="00256CF5" w:rsidP="00256CF5">
            <w:pPr>
              <w:pStyle w:val="Zkladntext"/>
              <w:tabs>
                <w:tab w:val="decimal" w:pos="823"/>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16AC9FC1" w14:textId="35EF399E"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508B9F79"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78844704" w14:textId="358232F3"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05A56F3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tcPr>
          <w:p w14:paraId="36A8A078" w14:textId="5DBF005F" w:rsidR="00256CF5" w:rsidRPr="00F60000" w:rsidRDefault="00256CF5" w:rsidP="00256CF5">
            <w:pPr>
              <w:pStyle w:val="Zkladntext"/>
              <w:tabs>
                <w:tab w:val="decimal" w:pos="823"/>
              </w:tabs>
              <w:spacing w:before="40" w:after="20"/>
              <w:ind w:left="57" w:right="851"/>
              <w:jc w:val="left"/>
              <w:rPr>
                <w:rFonts w:cs="Arial"/>
                <w:szCs w:val="22"/>
              </w:rPr>
            </w:pPr>
            <w:r w:rsidRPr="00CD6B0F">
              <w:rPr>
                <w:rFonts w:cs="Arial"/>
                <w:snapToGrid w:val="0"/>
                <w:color w:val="000000"/>
                <w:szCs w:val="22"/>
              </w:rPr>
              <w:t>IT, IT</w:t>
            </w:r>
            <w:r w:rsidRPr="00CD6B0F">
              <w:rPr>
                <w:rFonts w:cs="Arial"/>
                <w:snapToGrid w:val="0"/>
                <w:color w:val="000000"/>
                <w:szCs w:val="22"/>
                <w:vertAlign w:val="subscript"/>
              </w:rPr>
              <w:t>(r)</w:t>
            </w:r>
            <w:r w:rsidRPr="00CD6B0F">
              <w:rPr>
                <w:rFonts w:cs="Arial"/>
                <w:szCs w:val="22"/>
              </w:rPr>
              <w:t xml:space="preserve"> (v izolovaném nulovém bodě připojena Petersenova tlumivka nebo odporník)</w:t>
            </w:r>
          </w:p>
        </w:tc>
        <w:tc>
          <w:tcPr>
            <w:tcW w:w="1985" w:type="dxa"/>
            <w:tcBorders>
              <w:top w:val="single" w:sz="4" w:space="0" w:color="auto"/>
              <w:left w:val="single" w:sz="4" w:space="0" w:color="auto"/>
              <w:bottom w:val="single" w:sz="4" w:space="0" w:color="auto"/>
              <w:right w:val="single" w:sz="4" w:space="0" w:color="auto"/>
            </w:tcBorders>
            <w:vAlign w:val="center"/>
          </w:tcPr>
          <w:p w14:paraId="7E20EF5C" w14:textId="37F69754"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1A329099" w14:textId="77777777" w:rsidTr="00256CF5">
        <w:tc>
          <w:tcPr>
            <w:tcW w:w="10207" w:type="dxa"/>
            <w:gridSpan w:val="4"/>
            <w:tcBorders>
              <w:top w:val="single" w:sz="4" w:space="0" w:color="auto"/>
              <w:left w:val="single" w:sz="4" w:space="0" w:color="auto"/>
              <w:bottom w:val="single" w:sz="4" w:space="0" w:color="auto"/>
              <w:right w:val="single" w:sz="4" w:space="0" w:color="auto"/>
            </w:tcBorders>
            <w:vAlign w:val="center"/>
          </w:tcPr>
          <w:p w14:paraId="52BF9135" w14:textId="66400785" w:rsidR="00256CF5" w:rsidRPr="00E659A1" w:rsidRDefault="00256CF5" w:rsidP="00256CF5">
            <w:pPr>
              <w:pStyle w:val="Zkladntext"/>
              <w:tabs>
                <w:tab w:val="decimal" w:pos="701"/>
              </w:tabs>
              <w:spacing w:before="40" w:after="20"/>
              <w:ind w:left="57" w:right="57"/>
              <w:jc w:val="left"/>
              <w:rPr>
                <w:rFonts w:cs="Arial"/>
                <w:i/>
                <w:snapToGrid w:val="0"/>
                <w:color w:val="000000"/>
                <w:szCs w:val="22"/>
                <w:highlight w:val="lightGray"/>
              </w:rPr>
            </w:pPr>
            <w:r>
              <w:rPr>
                <w:rFonts w:cs="Arial"/>
                <w:b/>
                <w:snapToGrid w:val="0"/>
                <w:color w:val="000000"/>
                <w:szCs w:val="22"/>
              </w:rPr>
              <w:t>Síť NN</w:t>
            </w:r>
          </w:p>
        </w:tc>
      </w:tr>
      <w:tr w:rsidR="00256CF5"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256CF5" w:rsidRPr="00F91CDF"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Pr>
                <w:rFonts w:cs="Arial"/>
                <w:snapToGrid w:val="0"/>
                <w:color w:val="000000"/>
                <w:szCs w:val="22"/>
                <w:vertAlign w:val="subscript"/>
              </w:rPr>
              <w:t>0</w:t>
            </w:r>
            <w:r>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256CF5" w:rsidRPr="00F51DA6" w:rsidRDefault="00256CF5" w:rsidP="00256CF5">
            <w:pPr>
              <w:pStyle w:val="Zkladntext"/>
              <w:tabs>
                <w:tab w:val="decimal" w:pos="823"/>
              </w:tabs>
              <w:spacing w:before="40" w:after="20"/>
              <w:ind w:left="57" w:right="851"/>
              <w:jc w:val="center"/>
              <w:rPr>
                <w:rFonts w:cs="Arial"/>
                <w:szCs w:val="22"/>
              </w:rPr>
            </w:pPr>
            <w:r w:rsidRPr="00F60000">
              <w:rPr>
                <w:rFonts w:cs="Arial"/>
                <w:szCs w:val="22"/>
              </w:rPr>
              <w:t xml:space="preserve">3 </w:t>
            </w:r>
            <w:r>
              <w:rPr>
                <w:rFonts w:cs="Arial"/>
                <w:szCs w:val="22"/>
              </w:rPr>
              <w:t>x</w:t>
            </w:r>
            <w:r w:rsidRPr="00F60000">
              <w:rPr>
                <w:rFonts w:cs="Arial"/>
                <w:szCs w:val="22"/>
              </w:rPr>
              <w:t xml:space="preserve"> </w:t>
            </w:r>
            <w:r>
              <w:rPr>
                <w:rFonts w:cs="Arial"/>
                <w:szCs w:val="22"/>
              </w:rPr>
              <w:t>230</w:t>
            </w:r>
            <w:r w:rsidRPr="00F60000">
              <w:rPr>
                <w:rFonts w:cs="Arial"/>
                <w:szCs w:val="22"/>
              </w:rPr>
              <w:t>/</w:t>
            </w:r>
            <w:r>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256CF5" w:rsidRPr="00F91CDF" w:rsidRDefault="00256CF5" w:rsidP="00256CF5">
            <w:pPr>
              <w:pStyle w:val="Zkladntext"/>
              <w:tabs>
                <w:tab w:val="decimal" w:pos="1104"/>
              </w:tabs>
              <w:spacing w:before="40" w:after="20"/>
              <w:ind w:left="57" w:right="851"/>
              <w:jc w:val="center"/>
              <w:rPr>
                <w:rFonts w:cs="Arial"/>
                <w:szCs w:val="22"/>
              </w:rPr>
            </w:pPr>
            <w:r>
              <w:rPr>
                <w:rFonts w:cs="Arial"/>
                <w:szCs w:val="22"/>
              </w:rPr>
              <w:t>U+10</w:t>
            </w:r>
            <w:r>
              <w:rPr>
                <w:rFonts w:cs="Arial"/>
                <w:szCs w:val="22"/>
                <w:lang w:val="en-US"/>
              </w:rPr>
              <w:t>%</w:t>
            </w:r>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256CF5" w:rsidRPr="00F51DA6" w:rsidRDefault="00256CF5" w:rsidP="00256CF5">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256CF5" w:rsidRPr="00F51DA6" w:rsidRDefault="00256CF5" w:rsidP="00256CF5">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256CF5" w:rsidRPr="00F60000" w:rsidRDefault="00256CF5" w:rsidP="00256CF5">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03EB15CA"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19AEF233" w14:textId="28DC3104" w:rsidR="00256CF5" w:rsidRDefault="00256CF5" w:rsidP="00256CF5">
            <w:pPr>
              <w:pStyle w:val="Zkladntext"/>
              <w:spacing w:before="40" w:after="20"/>
              <w:ind w:left="214" w:right="57" w:hanging="142"/>
              <w:jc w:val="left"/>
              <w:rPr>
                <w:rFonts w:cs="Arial"/>
                <w:snapToGrid w:val="0"/>
                <w:color w:val="000000"/>
                <w:szCs w:val="22"/>
              </w:rPr>
            </w:pPr>
            <w:r>
              <w:rPr>
                <w:rFonts w:cs="Arial"/>
                <w:szCs w:val="22"/>
              </w:rPr>
              <w:t>Ochrana před úrazem elektrickým proudem</w:t>
            </w:r>
          </w:p>
        </w:tc>
        <w:tc>
          <w:tcPr>
            <w:tcW w:w="709" w:type="dxa"/>
            <w:tcBorders>
              <w:top w:val="single" w:sz="4" w:space="0" w:color="auto"/>
              <w:left w:val="single" w:sz="4" w:space="0" w:color="auto"/>
              <w:bottom w:val="single" w:sz="4" w:space="0" w:color="auto"/>
              <w:right w:val="single" w:sz="4" w:space="0" w:color="auto"/>
            </w:tcBorders>
            <w:vAlign w:val="center"/>
          </w:tcPr>
          <w:p w14:paraId="678E56C2" w14:textId="77777777" w:rsidR="00256CF5" w:rsidRDefault="00256CF5" w:rsidP="00256CF5">
            <w:pPr>
              <w:pStyle w:val="Zkladntext"/>
              <w:spacing w:before="40" w:after="20"/>
              <w:ind w:left="57" w:right="57"/>
              <w:jc w:val="left"/>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AA32E36" w14:textId="376B7651" w:rsidR="00256CF5" w:rsidRDefault="00256CF5" w:rsidP="00256CF5">
            <w:pPr>
              <w:pStyle w:val="Zkladntext"/>
              <w:tabs>
                <w:tab w:val="decimal" w:pos="280"/>
              </w:tabs>
              <w:spacing w:before="40" w:after="20"/>
              <w:ind w:right="57"/>
              <w:jc w:val="left"/>
              <w:rPr>
                <w:rFonts w:cs="Arial"/>
                <w:szCs w:val="22"/>
              </w:rPr>
            </w:pPr>
            <w:r w:rsidRPr="00A92D1C">
              <w:rPr>
                <w:rFonts w:cs="Arial"/>
                <w:szCs w:val="22"/>
              </w:rPr>
              <w:t xml:space="preserve">podle ČSN EN 61439-1 čl. 8.4 s doplňujícími podmínkami podle ČSN </w:t>
            </w:r>
            <w:r>
              <w:rPr>
                <w:rFonts w:cs="Arial"/>
                <w:szCs w:val="22"/>
              </w:rPr>
              <w:t>EN 61439-5, ČSN 33 2000-4-41</w:t>
            </w:r>
            <w:r w:rsidRPr="00A92D1C">
              <w:rPr>
                <w:rFonts w:cs="Arial"/>
                <w:szCs w:val="22"/>
              </w:rPr>
              <w:t xml:space="preserve"> a PNE 33 0000-1</w:t>
            </w:r>
          </w:p>
        </w:tc>
        <w:tc>
          <w:tcPr>
            <w:tcW w:w="1985" w:type="dxa"/>
            <w:tcBorders>
              <w:top w:val="single" w:sz="4" w:space="0" w:color="auto"/>
              <w:left w:val="single" w:sz="4" w:space="0" w:color="auto"/>
              <w:bottom w:val="single" w:sz="4" w:space="0" w:color="auto"/>
              <w:right w:val="single" w:sz="4" w:space="0" w:color="auto"/>
            </w:tcBorders>
            <w:vAlign w:val="center"/>
          </w:tcPr>
          <w:p w14:paraId="4130B05F" w14:textId="6A5392E1"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4E5E7A" w:rsidRPr="00F51DA6" w14:paraId="44B8A974" w14:textId="77777777" w:rsidTr="00D20DD2">
        <w:tc>
          <w:tcPr>
            <w:tcW w:w="10207" w:type="dxa"/>
            <w:gridSpan w:val="4"/>
            <w:tcBorders>
              <w:top w:val="single" w:sz="4" w:space="0" w:color="auto"/>
              <w:left w:val="single" w:sz="4" w:space="0" w:color="auto"/>
              <w:bottom w:val="single" w:sz="4" w:space="0" w:color="auto"/>
              <w:right w:val="single" w:sz="4" w:space="0" w:color="auto"/>
            </w:tcBorders>
            <w:vAlign w:val="center"/>
          </w:tcPr>
          <w:p w14:paraId="62612AED" w14:textId="05B4F9A6" w:rsidR="004E5E7A" w:rsidRPr="00E659A1" w:rsidRDefault="004E5E7A" w:rsidP="0075613B">
            <w:pPr>
              <w:pStyle w:val="Zkladntext"/>
              <w:tabs>
                <w:tab w:val="decimal" w:pos="701"/>
              </w:tabs>
              <w:spacing w:before="40" w:after="20"/>
              <w:ind w:left="57" w:right="57"/>
              <w:jc w:val="left"/>
              <w:rPr>
                <w:rFonts w:cs="Arial"/>
                <w:i/>
                <w:snapToGrid w:val="0"/>
                <w:color w:val="000000"/>
                <w:szCs w:val="22"/>
                <w:highlight w:val="lightGray"/>
              </w:rPr>
            </w:pPr>
            <w:r>
              <w:rPr>
                <w:rFonts w:cs="Arial"/>
                <w:b/>
                <w:snapToGrid w:val="0"/>
                <w:color w:val="000000"/>
                <w:szCs w:val="22"/>
              </w:rPr>
              <w:t>DC síť</w:t>
            </w:r>
          </w:p>
        </w:tc>
      </w:tr>
      <w:tr w:rsidR="004E5E7A" w:rsidRPr="00F51DA6" w14:paraId="68955D3D"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21977750" w14:textId="43843A43" w:rsidR="004E5E7A" w:rsidRDefault="004E5E7A" w:rsidP="00256CF5">
            <w:pPr>
              <w:pStyle w:val="Zkladntext"/>
              <w:spacing w:before="40" w:after="20"/>
              <w:ind w:left="214" w:right="57" w:hanging="142"/>
              <w:jc w:val="left"/>
              <w:rPr>
                <w:rFonts w:cs="Arial"/>
                <w:szCs w:val="22"/>
              </w:rPr>
            </w:pPr>
            <w:r>
              <w:rPr>
                <w:rFonts w:cs="Arial"/>
                <w:szCs w:val="22"/>
              </w:rPr>
              <w:t>Jmenovité napětí sítě U</w:t>
            </w:r>
          </w:p>
        </w:tc>
        <w:tc>
          <w:tcPr>
            <w:tcW w:w="709" w:type="dxa"/>
            <w:tcBorders>
              <w:top w:val="single" w:sz="4" w:space="0" w:color="auto"/>
              <w:left w:val="single" w:sz="4" w:space="0" w:color="auto"/>
              <w:bottom w:val="single" w:sz="4" w:space="0" w:color="auto"/>
              <w:right w:val="single" w:sz="4" w:space="0" w:color="auto"/>
            </w:tcBorders>
            <w:vAlign w:val="center"/>
          </w:tcPr>
          <w:p w14:paraId="4AC8FA4C" w14:textId="42BC0670" w:rsidR="004E5E7A" w:rsidRDefault="004E5E7A" w:rsidP="0075613B">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1B372554" w14:textId="102548F2" w:rsidR="004E5E7A" w:rsidRPr="00A92D1C" w:rsidRDefault="004E5E7A" w:rsidP="0075613B">
            <w:pPr>
              <w:pStyle w:val="Zkladntext"/>
              <w:tabs>
                <w:tab w:val="decimal" w:pos="280"/>
              </w:tabs>
              <w:spacing w:before="40" w:after="20"/>
              <w:ind w:right="57"/>
              <w:jc w:val="center"/>
              <w:rPr>
                <w:rFonts w:cs="Arial"/>
                <w:szCs w:val="22"/>
              </w:rPr>
            </w:pPr>
            <w:r>
              <w:rPr>
                <w:rFonts w:cs="Arial"/>
                <w:szCs w:val="22"/>
              </w:rPr>
              <w:t>24</w:t>
            </w:r>
          </w:p>
        </w:tc>
        <w:tc>
          <w:tcPr>
            <w:tcW w:w="1985" w:type="dxa"/>
            <w:tcBorders>
              <w:top w:val="single" w:sz="4" w:space="0" w:color="auto"/>
              <w:left w:val="single" w:sz="4" w:space="0" w:color="auto"/>
              <w:bottom w:val="single" w:sz="4" w:space="0" w:color="auto"/>
              <w:right w:val="single" w:sz="4" w:space="0" w:color="auto"/>
            </w:tcBorders>
            <w:vAlign w:val="center"/>
          </w:tcPr>
          <w:p w14:paraId="2D9FDAB0" w14:textId="1CE074F8" w:rsidR="004E5E7A" w:rsidRPr="00E659A1" w:rsidRDefault="004E5E7A"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4E5E7A" w:rsidRPr="00F51DA6" w14:paraId="211AAE81"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559FEC20" w14:textId="65A49C61" w:rsidR="004E5E7A" w:rsidRDefault="004E5E7A" w:rsidP="00256CF5">
            <w:pPr>
              <w:pStyle w:val="Zkladntext"/>
              <w:spacing w:before="40" w:after="20"/>
              <w:ind w:left="214" w:right="57" w:hanging="142"/>
              <w:jc w:val="left"/>
              <w:rPr>
                <w:rFonts w:cs="Arial"/>
                <w:szCs w:val="22"/>
              </w:rPr>
            </w:pPr>
            <w:r>
              <w:rPr>
                <w:rFonts w:cs="Arial"/>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7332747E" w14:textId="77101F8F" w:rsidR="004E5E7A" w:rsidRDefault="004E5E7A" w:rsidP="0075613B">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71AC030D" w14:textId="6A00281B" w:rsidR="004E5E7A" w:rsidRPr="004E5E7A" w:rsidRDefault="004E5E7A" w:rsidP="0075613B">
            <w:pPr>
              <w:pStyle w:val="Zkladntext"/>
              <w:tabs>
                <w:tab w:val="decimal" w:pos="280"/>
              </w:tabs>
              <w:spacing w:before="40" w:after="20"/>
              <w:ind w:right="57"/>
              <w:jc w:val="center"/>
              <w:rPr>
                <w:rFonts w:cs="Arial"/>
                <w:szCs w:val="22"/>
              </w:rPr>
            </w:pPr>
            <w:r>
              <w:rPr>
                <w:rFonts w:cs="Arial"/>
                <w:szCs w:val="22"/>
              </w:rPr>
              <w:t>U+20</w:t>
            </w:r>
            <w:r w:rsidRPr="0075613B">
              <w:rPr>
                <w:rFonts w:cs="Arial"/>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6EFDFE89" w14:textId="2252DFE2" w:rsidR="004E5E7A" w:rsidRPr="00E659A1" w:rsidRDefault="004E5E7A"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256CF5" w:rsidRDefault="00256CF5" w:rsidP="00256CF5">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256CF5"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256CF5" w:rsidRDefault="00256CF5" w:rsidP="00256CF5">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256CF5" w:rsidRDefault="00256CF5" w:rsidP="00256CF5">
            <w:pPr>
              <w:pStyle w:val="Zkladntext"/>
              <w:spacing w:before="40" w:after="20"/>
              <w:ind w:left="57" w:right="57"/>
              <w:jc w:val="left"/>
              <w:rPr>
                <w:rFonts w:cs="Arial"/>
                <w:szCs w:val="22"/>
              </w:rPr>
            </w:pPr>
            <w:r>
              <w:rPr>
                <w:rFonts w:cs="Arial"/>
                <w:szCs w:val="22"/>
              </w:rPr>
              <w:t>-25 až +55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256CF5" w:rsidRDefault="00256CF5" w:rsidP="00256CF5">
            <w:pPr>
              <w:pStyle w:val="Zkladntext"/>
              <w:tabs>
                <w:tab w:val="decimal" w:pos="280"/>
              </w:tabs>
              <w:spacing w:before="40" w:after="20"/>
              <w:ind w:left="57" w:right="57"/>
              <w:jc w:val="left"/>
              <w:rPr>
                <w:rFonts w:cs="Arial"/>
                <w:szCs w:val="22"/>
              </w:rPr>
            </w:pPr>
            <w:r>
              <w:rPr>
                <w:rFonts w:cs="Arial"/>
                <w:szCs w:val="22"/>
              </w:rPr>
              <w:t>Do 2000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bl>
    <w:p w14:paraId="449EC373" w14:textId="5B92C0C9" w:rsidR="000F4BFC" w:rsidRDefault="000F4BFC"/>
    <w:p w14:paraId="27FAD841" w14:textId="77777777" w:rsidR="000F4BFC" w:rsidRDefault="000F4BFC">
      <w:pPr>
        <w:spacing w:after="0"/>
      </w:pPr>
      <w:r>
        <w:br w:type="page"/>
      </w:r>
    </w:p>
    <w:p w14:paraId="2187EAF9" w14:textId="764E0E52" w:rsidR="00B92FDD" w:rsidRPr="00B92FDD" w:rsidRDefault="00B92FDD" w:rsidP="00B92FDD">
      <w:pPr>
        <w:pStyle w:val="Zkladntext"/>
        <w:spacing w:before="40" w:after="20"/>
        <w:ind w:left="-284" w:right="57"/>
        <w:jc w:val="left"/>
        <w:rPr>
          <w:rFonts w:cs="Arial"/>
          <w:b/>
          <w:bCs/>
          <w:szCs w:val="22"/>
        </w:rPr>
      </w:pPr>
      <w:r w:rsidRPr="00B92FDD">
        <w:rPr>
          <w:rFonts w:cs="Arial"/>
          <w:b/>
          <w:bCs/>
          <w:szCs w:val="22"/>
        </w:rPr>
        <w:lastRenderedPageBreak/>
        <w:t>Obecné požadavky na RTU</w:t>
      </w:r>
    </w:p>
    <w:tbl>
      <w:tblPr>
        <w:tblW w:w="9918" w:type="dxa"/>
        <w:tblInd w:w="-2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0" w:type="dxa"/>
          <w:right w:w="0" w:type="dxa"/>
        </w:tblCellMar>
        <w:tblLook w:val="00A0" w:firstRow="1" w:lastRow="0" w:firstColumn="1" w:lastColumn="0" w:noHBand="0" w:noVBand="0"/>
      </w:tblPr>
      <w:tblGrid>
        <w:gridCol w:w="6930"/>
        <w:gridCol w:w="1282"/>
        <w:gridCol w:w="1706"/>
      </w:tblGrid>
      <w:tr w:rsidR="00B41C0A" w:rsidRPr="00F51DA6" w14:paraId="59B36F28" w14:textId="77777777" w:rsidTr="00FA24A5">
        <w:trPr>
          <w:tblHeader/>
        </w:trPr>
        <w:tc>
          <w:tcPr>
            <w:tcW w:w="6930" w:type="dxa"/>
            <w:tcBorders>
              <w:top w:val="single" w:sz="4" w:space="0" w:color="auto"/>
              <w:left w:val="single" w:sz="4" w:space="0" w:color="auto"/>
              <w:bottom w:val="single" w:sz="4" w:space="0" w:color="auto"/>
              <w:right w:val="single" w:sz="4" w:space="0" w:color="auto"/>
            </w:tcBorders>
            <w:vAlign w:val="center"/>
          </w:tcPr>
          <w:p w14:paraId="63AC31A9" w14:textId="29A71AAA" w:rsidR="00B41C0A" w:rsidRPr="00256CF5" w:rsidRDefault="00B41C0A" w:rsidP="00B41C0A">
            <w:pPr>
              <w:pStyle w:val="Zkladntext"/>
              <w:spacing w:before="40" w:after="20"/>
              <w:ind w:left="57" w:right="57"/>
              <w:jc w:val="center"/>
              <w:rPr>
                <w:rFonts w:cs="Arial"/>
                <w:b/>
                <w:bCs/>
                <w:szCs w:val="22"/>
              </w:rPr>
            </w:pPr>
            <w:r>
              <w:rPr>
                <w:rFonts w:cs="Arial"/>
                <w:b/>
                <w:bCs/>
                <w:szCs w:val="22"/>
              </w:rPr>
              <w:t>Název položky</w:t>
            </w:r>
          </w:p>
        </w:tc>
        <w:tc>
          <w:tcPr>
            <w:tcW w:w="1282" w:type="dxa"/>
            <w:tcBorders>
              <w:top w:val="single" w:sz="4" w:space="0" w:color="auto"/>
              <w:left w:val="single" w:sz="4" w:space="0" w:color="auto"/>
              <w:bottom w:val="single" w:sz="4" w:space="0" w:color="auto"/>
              <w:right w:val="single" w:sz="4" w:space="0" w:color="auto"/>
            </w:tcBorders>
            <w:vAlign w:val="center"/>
          </w:tcPr>
          <w:p w14:paraId="5FF9F9DB" w14:textId="2F296E1D" w:rsidR="00B41C0A" w:rsidRPr="00256CF5" w:rsidRDefault="00B41C0A" w:rsidP="00FA24A5">
            <w:pPr>
              <w:pStyle w:val="Zkladntext"/>
              <w:spacing w:before="40" w:after="20"/>
              <w:ind w:left="57" w:right="-12"/>
              <w:jc w:val="left"/>
              <w:rPr>
                <w:rFonts w:cs="Arial"/>
                <w:b/>
                <w:bCs/>
                <w:szCs w:val="22"/>
              </w:rPr>
            </w:pPr>
            <w:r>
              <w:rPr>
                <w:rFonts w:cs="Arial"/>
                <w:b/>
                <w:bCs/>
                <w:szCs w:val="22"/>
              </w:rPr>
              <w:t>Požadavek zadavatele</w:t>
            </w:r>
          </w:p>
        </w:tc>
        <w:tc>
          <w:tcPr>
            <w:tcW w:w="1706" w:type="dxa"/>
            <w:tcBorders>
              <w:top w:val="single" w:sz="4" w:space="0" w:color="auto"/>
              <w:left w:val="single" w:sz="4" w:space="0" w:color="auto"/>
              <w:bottom w:val="single" w:sz="4" w:space="0" w:color="auto"/>
              <w:right w:val="single" w:sz="4" w:space="0" w:color="auto"/>
            </w:tcBorders>
            <w:vAlign w:val="center"/>
          </w:tcPr>
          <w:p w14:paraId="7CBC2A65" w14:textId="057D9BF5" w:rsidR="00B41C0A" w:rsidRPr="00256CF5" w:rsidRDefault="00B41C0A" w:rsidP="00B41C0A">
            <w:pPr>
              <w:pStyle w:val="Zkladntext"/>
              <w:spacing w:before="40" w:after="20"/>
              <w:ind w:left="57" w:right="57"/>
              <w:jc w:val="center"/>
              <w:rPr>
                <w:rFonts w:cs="Arial"/>
                <w:b/>
                <w:bCs/>
                <w:szCs w:val="22"/>
              </w:rPr>
            </w:pPr>
            <w:r>
              <w:rPr>
                <w:rFonts w:cs="Arial"/>
                <w:b/>
                <w:bCs/>
                <w:szCs w:val="22"/>
              </w:rPr>
              <w:t>K potvrzení nabídky dodavatelem</w:t>
            </w:r>
          </w:p>
        </w:tc>
      </w:tr>
      <w:tr w:rsidR="00256CF5" w:rsidRPr="00F51DA6" w14:paraId="61EFA24D" w14:textId="3B0CC86F" w:rsidTr="00FA24A5">
        <w:tc>
          <w:tcPr>
            <w:tcW w:w="9918" w:type="dxa"/>
            <w:gridSpan w:val="3"/>
            <w:tcBorders>
              <w:top w:val="single" w:sz="4" w:space="0" w:color="auto"/>
              <w:left w:val="single" w:sz="4" w:space="0" w:color="auto"/>
              <w:bottom w:val="single" w:sz="4" w:space="0" w:color="auto"/>
              <w:right w:val="single" w:sz="4" w:space="0" w:color="auto"/>
            </w:tcBorders>
            <w:vAlign w:val="center"/>
          </w:tcPr>
          <w:p w14:paraId="74721EFE" w14:textId="790483A3" w:rsidR="00256CF5" w:rsidRPr="00256CF5" w:rsidRDefault="00256CF5" w:rsidP="00256CF5">
            <w:pPr>
              <w:pStyle w:val="Zkladntext"/>
              <w:spacing w:before="40" w:after="20"/>
              <w:ind w:left="57" w:right="57"/>
              <w:jc w:val="left"/>
              <w:rPr>
                <w:rFonts w:cs="Arial"/>
                <w:b/>
                <w:bCs/>
                <w:szCs w:val="22"/>
              </w:rPr>
            </w:pPr>
            <w:r w:rsidRPr="00256CF5">
              <w:rPr>
                <w:rFonts w:cs="Arial"/>
                <w:b/>
                <w:bCs/>
                <w:szCs w:val="22"/>
              </w:rPr>
              <w:t>HW konfigurace</w:t>
            </w:r>
          </w:p>
        </w:tc>
      </w:tr>
      <w:tr w:rsidR="000928CA" w:rsidRPr="00F51DA6" w14:paraId="4A03E384" w14:textId="77777777" w:rsidTr="00FA24A5">
        <w:tc>
          <w:tcPr>
            <w:tcW w:w="6930" w:type="dxa"/>
            <w:tcBorders>
              <w:top w:val="single" w:sz="4" w:space="0" w:color="auto"/>
              <w:left w:val="single" w:sz="4" w:space="0" w:color="auto"/>
              <w:bottom w:val="single" w:sz="4" w:space="0" w:color="auto"/>
              <w:right w:val="single" w:sz="4" w:space="0" w:color="auto"/>
            </w:tcBorders>
          </w:tcPr>
          <w:p w14:paraId="752CE8FF" w14:textId="6019733D" w:rsidR="000928CA" w:rsidRPr="00A8799E" w:rsidRDefault="00256CF5" w:rsidP="00FA24A5">
            <w:pPr>
              <w:spacing w:line="276" w:lineRule="auto"/>
              <w:ind w:left="133" w:right="128"/>
              <w:jc w:val="both"/>
            </w:pPr>
            <w:bookmarkStart w:id="0" w:name="_Toc3810693"/>
            <w:bookmarkStart w:id="1" w:name="_Toc3810865"/>
            <w:bookmarkStart w:id="2" w:name="_Toc3811048"/>
            <w:r w:rsidRPr="00256CF5">
              <w:rPr>
                <w:rFonts w:ascii="Arial" w:hAnsi="Arial" w:cs="Arial"/>
              </w:rPr>
              <w:t>RTU musí být v době poptávky vyrobeno, plně funkční, technicky zdokumentováno a připraveno k testování s dispečerským systémem zadavatele.</w:t>
            </w:r>
            <w:bookmarkEnd w:id="0"/>
            <w:bookmarkEnd w:id="1"/>
            <w:bookmarkEnd w:id="2"/>
            <w:r w:rsidRPr="00256CF5">
              <w:rPr>
                <w:rFonts w:ascii="Arial" w:hAnsi="Arial" w:cs="Arial"/>
              </w:rPr>
              <w:t xml:space="preserve"> Musí být garantováno, že zařízení se nenachází na konci výrobního cyklu.</w:t>
            </w:r>
          </w:p>
        </w:tc>
        <w:tc>
          <w:tcPr>
            <w:tcW w:w="1282"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FA24A5">
            <w:pPr>
              <w:pStyle w:val="Zkladntext"/>
              <w:spacing w:before="40" w:after="20"/>
              <w:ind w:lef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D315E84" w14:textId="6A504DA8" w:rsidR="000928CA" w:rsidRPr="00073829"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54826BC" w14:textId="77777777" w:rsidTr="00FA24A5">
        <w:tc>
          <w:tcPr>
            <w:tcW w:w="6930" w:type="dxa"/>
            <w:tcBorders>
              <w:top w:val="single" w:sz="4" w:space="0" w:color="auto"/>
              <w:left w:val="single" w:sz="4" w:space="0" w:color="auto"/>
              <w:bottom w:val="single" w:sz="4" w:space="0" w:color="auto"/>
              <w:right w:val="single" w:sz="4" w:space="0" w:color="auto"/>
            </w:tcBorders>
          </w:tcPr>
          <w:p w14:paraId="03534E9F" w14:textId="6FE7930D" w:rsidR="000928CA" w:rsidRPr="000E28FD" w:rsidRDefault="000E28FD" w:rsidP="00FA24A5">
            <w:pPr>
              <w:spacing w:line="276" w:lineRule="auto"/>
              <w:ind w:left="130" w:right="136"/>
              <w:jc w:val="both"/>
              <w:rPr>
                <w:rFonts w:ascii="Arial" w:hAnsi="Arial" w:cs="Arial"/>
              </w:rPr>
            </w:pPr>
            <w:bookmarkStart w:id="3" w:name="_Toc3810694"/>
            <w:bookmarkStart w:id="4" w:name="_Toc3810866"/>
            <w:bookmarkStart w:id="5" w:name="_Toc3811049"/>
            <w:r w:rsidRPr="000E28FD">
              <w:rPr>
                <w:rFonts w:ascii="Arial" w:hAnsi="Arial" w:cs="Arial"/>
              </w:rPr>
              <w:t>Provedení RTU musí být kompletně bez rotujících částí, tj. například bez aktivních chladících prvků (ventilátorů) nebo točivých harddisků.</w:t>
            </w:r>
            <w:bookmarkEnd w:id="3"/>
            <w:bookmarkEnd w:id="4"/>
            <w:bookmarkEnd w:id="5"/>
          </w:p>
        </w:tc>
        <w:tc>
          <w:tcPr>
            <w:tcW w:w="1282"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FA24A5">
            <w:pPr>
              <w:pStyle w:val="Zkladntext"/>
              <w:spacing w:before="40" w:after="20"/>
              <w:ind w:lef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B5775A0" w14:textId="6703F5A6" w:rsidR="000928CA" w:rsidRPr="00E659A1"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CE2F327" w14:textId="77777777" w:rsidTr="00FA24A5">
        <w:tc>
          <w:tcPr>
            <w:tcW w:w="6930" w:type="dxa"/>
            <w:tcBorders>
              <w:top w:val="single" w:sz="4" w:space="0" w:color="auto"/>
              <w:left w:val="single" w:sz="4" w:space="0" w:color="auto"/>
              <w:bottom w:val="single" w:sz="4" w:space="0" w:color="auto"/>
              <w:right w:val="single" w:sz="4" w:space="0" w:color="auto"/>
            </w:tcBorders>
          </w:tcPr>
          <w:p w14:paraId="3FF9A7C6" w14:textId="7D4BCC9C" w:rsidR="000928CA" w:rsidRPr="000E28FD" w:rsidRDefault="000E28FD" w:rsidP="00FA24A5">
            <w:pPr>
              <w:spacing w:line="276" w:lineRule="auto"/>
              <w:ind w:left="130" w:right="136"/>
              <w:jc w:val="both"/>
              <w:rPr>
                <w:rFonts w:ascii="Arial" w:hAnsi="Arial" w:cs="Arial"/>
              </w:rPr>
            </w:pPr>
            <w:bookmarkStart w:id="6" w:name="_Toc3810696"/>
            <w:bookmarkStart w:id="7" w:name="_Toc3810868"/>
            <w:bookmarkStart w:id="8" w:name="_Toc3811051"/>
            <w:r w:rsidRPr="000E28FD">
              <w:rPr>
                <w:rFonts w:ascii="Arial" w:hAnsi="Arial" w:cs="Arial"/>
              </w:rPr>
              <w:t>Všechny vstupní a výstupní obvody musí být galvanicky odděleny, aby nedocházelo k poškození vnitřních obvodů RTU vlivem zatažení přepětí přes binární nebo analogové vstupy.</w:t>
            </w:r>
            <w:bookmarkEnd w:id="6"/>
            <w:bookmarkEnd w:id="7"/>
            <w:bookmarkEnd w:id="8"/>
          </w:p>
        </w:tc>
        <w:tc>
          <w:tcPr>
            <w:tcW w:w="1282" w:type="dxa"/>
            <w:tcBorders>
              <w:top w:val="single" w:sz="4" w:space="0" w:color="auto"/>
              <w:left w:val="single" w:sz="4" w:space="0" w:color="auto"/>
              <w:bottom w:val="single" w:sz="4" w:space="0" w:color="auto"/>
              <w:right w:val="single" w:sz="4" w:space="0" w:color="auto"/>
            </w:tcBorders>
            <w:vAlign w:val="center"/>
          </w:tcPr>
          <w:p w14:paraId="6E4D9FDD" w14:textId="059C9B38"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2FADC52" w14:textId="3C908FE3"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FA24A5">
        <w:tc>
          <w:tcPr>
            <w:tcW w:w="6930" w:type="dxa"/>
            <w:tcBorders>
              <w:top w:val="single" w:sz="4" w:space="0" w:color="auto"/>
              <w:left w:val="single" w:sz="4" w:space="0" w:color="auto"/>
              <w:bottom w:val="single" w:sz="4" w:space="0" w:color="auto"/>
              <w:right w:val="single" w:sz="4" w:space="0" w:color="auto"/>
            </w:tcBorders>
          </w:tcPr>
          <w:p w14:paraId="23AE589C" w14:textId="3ADE9C51" w:rsidR="000928CA" w:rsidRPr="000E28FD" w:rsidRDefault="000E28FD" w:rsidP="00FA24A5">
            <w:pPr>
              <w:spacing w:line="276" w:lineRule="auto"/>
              <w:ind w:left="130" w:right="136"/>
              <w:jc w:val="both"/>
              <w:rPr>
                <w:rFonts w:ascii="Arial" w:hAnsi="Arial" w:cs="Arial"/>
              </w:rPr>
            </w:pPr>
            <w:bookmarkStart w:id="9" w:name="_Toc3810697"/>
            <w:bookmarkStart w:id="10" w:name="_Toc3810869"/>
            <w:bookmarkStart w:id="11" w:name="_Toc3811052"/>
            <w:r w:rsidRPr="000E28FD">
              <w:rPr>
                <w:rFonts w:ascii="Arial" w:hAnsi="Arial" w:cs="Arial"/>
              </w:rPr>
              <w:t>Minimální požadovaný rozsah provozních teplot pro RTU je -25 až +55°C</w:t>
            </w:r>
            <w:bookmarkEnd w:id="9"/>
            <w:bookmarkEnd w:id="10"/>
            <w:bookmarkEnd w:id="11"/>
            <w:r w:rsidRPr="000E28FD">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21B5581" w14:textId="1CA738A0"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FA24A5">
        <w:trPr>
          <w:trHeight w:val="463"/>
        </w:trPr>
        <w:tc>
          <w:tcPr>
            <w:tcW w:w="6930" w:type="dxa"/>
            <w:tcBorders>
              <w:top w:val="single" w:sz="4" w:space="0" w:color="auto"/>
              <w:left w:val="single" w:sz="4" w:space="0" w:color="auto"/>
              <w:bottom w:val="single" w:sz="4" w:space="0" w:color="auto"/>
              <w:right w:val="single" w:sz="4" w:space="0" w:color="auto"/>
            </w:tcBorders>
          </w:tcPr>
          <w:p w14:paraId="7843BC90" w14:textId="5841E5E0" w:rsidR="000928CA" w:rsidRPr="000E28FD" w:rsidRDefault="000E28FD" w:rsidP="00FA24A5">
            <w:pPr>
              <w:spacing w:line="276" w:lineRule="auto"/>
              <w:ind w:left="130" w:right="136"/>
              <w:jc w:val="both"/>
              <w:rPr>
                <w:rFonts w:ascii="Arial" w:hAnsi="Arial" w:cs="Arial"/>
              </w:rPr>
            </w:pPr>
            <w:r w:rsidRPr="000E28FD">
              <w:rPr>
                <w:rFonts w:ascii="Arial" w:hAnsi="Arial" w:cs="Arial"/>
              </w:rPr>
              <w:t>Provozní relativní vlhkost (nekondenzující) okolního prostředí pro RTU až 95 %.</w:t>
            </w:r>
          </w:p>
        </w:tc>
        <w:tc>
          <w:tcPr>
            <w:tcW w:w="1282"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237F532" w14:textId="38EF589B"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802E126" w14:textId="77777777" w:rsidTr="00FA24A5">
        <w:trPr>
          <w:trHeight w:val="441"/>
        </w:trPr>
        <w:tc>
          <w:tcPr>
            <w:tcW w:w="6930" w:type="dxa"/>
            <w:tcBorders>
              <w:top w:val="single" w:sz="4" w:space="0" w:color="auto"/>
              <w:left w:val="single" w:sz="4" w:space="0" w:color="auto"/>
              <w:bottom w:val="single" w:sz="4" w:space="0" w:color="auto"/>
              <w:right w:val="single" w:sz="4" w:space="0" w:color="auto"/>
            </w:tcBorders>
          </w:tcPr>
          <w:p w14:paraId="69C88542" w14:textId="26CA7C38" w:rsidR="000E28FD" w:rsidRPr="000E28FD" w:rsidRDefault="000E28FD" w:rsidP="00FA24A5">
            <w:pPr>
              <w:spacing w:line="276" w:lineRule="auto"/>
              <w:ind w:left="130" w:right="136"/>
              <w:jc w:val="both"/>
              <w:rPr>
                <w:rFonts w:ascii="Arial" w:hAnsi="Arial" w:cs="Arial"/>
              </w:rPr>
            </w:pPr>
            <w:r w:rsidRPr="000E28FD">
              <w:rPr>
                <w:rFonts w:ascii="Arial" w:hAnsi="Arial" w:cs="Arial"/>
              </w:rPr>
              <w:t>Požadovaný minimální stupeň krytí je IP20.</w:t>
            </w:r>
          </w:p>
        </w:tc>
        <w:tc>
          <w:tcPr>
            <w:tcW w:w="1282" w:type="dxa"/>
            <w:tcBorders>
              <w:top w:val="single" w:sz="4" w:space="0" w:color="auto"/>
              <w:left w:val="single" w:sz="4" w:space="0" w:color="auto"/>
              <w:bottom w:val="single" w:sz="4" w:space="0" w:color="auto"/>
              <w:right w:val="single" w:sz="4" w:space="0" w:color="auto"/>
            </w:tcBorders>
            <w:vAlign w:val="center"/>
          </w:tcPr>
          <w:p w14:paraId="27322D2F" w14:textId="1492A81F"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AFC317A" w14:textId="250CB384"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5253C55" w14:textId="77777777" w:rsidTr="00FA24A5">
        <w:tc>
          <w:tcPr>
            <w:tcW w:w="6930" w:type="dxa"/>
            <w:tcBorders>
              <w:top w:val="single" w:sz="4" w:space="0" w:color="auto"/>
              <w:left w:val="single" w:sz="4" w:space="0" w:color="auto"/>
              <w:bottom w:val="single" w:sz="4" w:space="0" w:color="auto"/>
              <w:right w:val="single" w:sz="4" w:space="0" w:color="auto"/>
            </w:tcBorders>
          </w:tcPr>
          <w:p w14:paraId="5744399C" w14:textId="4F4F179F" w:rsidR="000928CA" w:rsidRPr="000E28FD" w:rsidRDefault="000E28FD" w:rsidP="00FA24A5">
            <w:pPr>
              <w:spacing w:line="276" w:lineRule="auto"/>
              <w:ind w:left="130" w:right="136"/>
              <w:jc w:val="both"/>
              <w:rPr>
                <w:rFonts w:ascii="Arial" w:hAnsi="Arial" w:cs="Arial"/>
              </w:rPr>
            </w:pPr>
            <w:r w:rsidRPr="000E28FD">
              <w:rPr>
                <w:rFonts w:ascii="Arial" w:hAnsi="Arial" w:cs="Arial"/>
              </w:rPr>
              <w:t>Všechny komponenty musí být přehledně a trvale označené a musí obsahovat minimálně následující údaje: Typ zařízení, jmenovité hodnoty, sériové číslo, verze hardwaru. Značení musí být provedené alfanumericky ve formátu prostého textu. Také všechny sady svorkovnic, zástrček, desek, slotů atd. musí být přehledně označeny. Všechny štítky musí být čitelné a spolehlivě přichycené po celou dobu životnosti zařízení.</w:t>
            </w:r>
          </w:p>
        </w:tc>
        <w:tc>
          <w:tcPr>
            <w:tcW w:w="1282" w:type="dxa"/>
            <w:tcBorders>
              <w:top w:val="single" w:sz="4" w:space="0" w:color="auto"/>
              <w:left w:val="single" w:sz="4" w:space="0" w:color="auto"/>
              <w:bottom w:val="single" w:sz="4" w:space="0" w:color="auto"/>
              <w:right w:val="single" w:sz="4" w:space="0" w:color="auto"/>
            </w:tcBorders>
            <w:vAlign w:val="center"/>
          </w:tcPr>
          <w:p w14:paraId="430C74EF" w14:textId="6AC73469"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FEEBF14" w14:textId="4017D8BA"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728636B" w14:textId="77777777" w:rsidTr="00FA24A5">
        <w:tc>
          <w:tcPr>
            <w:tcW w:w="6930" w:type="dxa"/>
            <w:tcBorders>
              <w:top w:val="single" w:sz="4" w:space="0" w:color="auto"/>
              <w:left w:val="single" w:sz="4" w:space="0" w:color="auto"/>
              <w:bottom w:val="single" w:sz="4" w:space="0" w:color="auto"/>
              <w:right w:val="single" w:sz="4" w:space="0" w:color="auto"/>
            </w:tcBorders>
          </w:tcPr>
          <w:p w14:paraId="0AE1FDAF" w14:textId="70340276" w:rsidR="0075613B" w:rsidRPr="0075613B" w:rsidRDefault="0075613B" w:rsidP="0075613B">
            <w:pPr>
              <w:spacing w:line="276" w:lineRule="auto"/>
              <w:ind w:left="130" w:right="136"/>
              <w:jc w:val="both"/>
            </w:pPr>
            <w:r w:rsidRPr="0075613B">
              <w:rPr>
                <w:rFonts w:ascii="Arial" w:hAnsi="Arial" w:cs="Arial"/>
              </w:rPr>
              <w:t>Veškeré připojovací svorkovnice musí být přístupné a všechny signalizační LED musí být viditelné. Demontáž, nebo částečné rozebírání dodaného zařízení není přípustné.</w:t>
            </w:r>
          </w:p>
        </w:tc>
        <w:tc>
          <w:tcPr>
            <w:tcW w:w="1282" w:type="dxa"/>
            <w:tcBorders>
              <w:top w:val="single" w:sz="4" w:space="0" w:color="auto"/>
              <w:left w:val="single" w:sz="4" w:space="0" w:color="auto"/>
              <w:bottom w:val="single" w:sz="4" w:space="0" w:color="auto"/>
              <w:right w:val="single" w:sz="4" w:space="0" w:color="auto"/>
            </w:tcBorders>
            <w:vAlign w:val="center"/>
          </w:tcPr>
          <w:p w14:paraId="1ACDE437" w14:textId="309DF008" w:rsidR="0075613B" w:rsidRDefault="0075613B" w:rsidP="0075613B">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7B8C9F3" w14:textId="360E273E"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4F91B49" w14:textId="77777777" w:rsidTr="00FA24A5">
        <w:tc>
          <w:tcPr>
            <w:tcW w:w="6930" w:type="dxa"/>
            <w:tcBorders>
              <w:top w:val="single" w:sz="4" w:space="0" w:color="auto"/>
              <w:left w:val="single" w:sz="4" w:space="0" w:color="auto"/>
              <w:bottom w:val="single" w:sz="4" w:space="0" w:color="auto"/>
              <w:right w:val="single" w:sz="4" w:space="0" w:color="auto"/>
            </w:tcBorders>
          </w:tcPr>
          <w:p w14:paraId="578536B8" w14:textId="334B1FD3" w:rsidR="0075613B" w:rsidRPr="000E28FD" w:rsidRDefault="0075613B" w:rsidP="0075613B">
            <w:pPr>
              <w:spacing w:line="276" w:lineRule="auto"/>
              <w:ind w:left="130" w:right="136"/>
              <w:jc w:val="both"/>
              <w:rPr>
                <w:rFonts w:ascii="Arial" w:hAnsi="Arial" w:cs="Arial"/>
              </w:rPr>
            </w:pPr>
            <w:r w:rsidRPr="000E28FD">
              <w:rPr>
                <w:rFonts w:ascii="Arial" w:hAnsi="Arial" w:cs="Arial"/>
              </w:rPr>
              <w:t>Napájení RTU musí být vždy napřímo požadovaným napětím. Vřazování přídavných DC-DC měničů je nepřípustné.</w:t>
            </w:r>
          </w:p>
        </w:tc>
        <w:tc>
          <w:tcPr>
            <w:tcW w:w="1282" w:type="dxa"/>
            <w:tcBorders>
              <w:top w:val="single" w:sz="4" w:space="0" w:color="auto"/>
              <w:left w:val="single" w:sz="4" w:space="0" w:color="auto"/>
              <w:bottom w:val="single" w:sz="4" w:space="0" w:color="auto"/>
              <w:right w:val="single" w:sz="4" w:space="0" w:color="auto"/>
            </w:tcBorders>
            <w:vAlign w:val="center"/>
          </w:tcPr>
          <w:p w14:paraId="55397764" w14:textId="4C857E4D" w:rsidR="0075613B" w:rsidRDefault="0075613B" w:rsidP="0075613B">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8A60ACD" w14:textId="338CFA81"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5341CE" w14:paraId="058798F5"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19845A44" w14:textId="544F2C42" w:rsidR="0075613B" w:rsidRPr="00FA24A5" w:rsidRDefault="0075613B" w:rsidP="0075613B">
            <w:pPr>
              <w:pStyle w:val="Zkladntext"/>
              <w:spacing w:before="40" w:after="20"/>
              <w:ind w:left="57" w:right="57"/>
              <w:jc w:val="left"/>
              <w:rPr>
                <w:rFonts w:cs="Arial"/>
                <w:b/>
                <w:bCs/>
                <w:szCs w:val="22"/>
              </w:rPr>
            </w:pPr>
            <w:r>
              <w:rPr>
                <w:rFonts w:cs="Arial"/>
                <w:b/>
                <w:bCs/>
                <w:szCs w:val="22"/>
              </w:rPr>
              <w:t>Signalizační vstupy</w:t>
            </w:r>
          </w:p>
        </w:tc>
      </w:tr>
      <w:tr w:rsidR="0075613B" w:rsidRPr="00F51DA6" w14:paraId="1977782C" w14:textId="77777777" w:rsidTr="00FA24A5">
        <w:tc>
          <w:tcPr>
            <w:tcW w:w="6930" w:type="dxa"/>
            <w:tcBorders>
              <w:top w:val="single" w:sz="4" w:space="0" w:color="auto"/>
              <w:left w:val="single" w:sz="4" w:space="0" w:color="auto"/>
              <w:bottom w:val="single" w:sz="4" w:space="0" w:color="auto"/>
              <w:right w:val="single" w:sz="4" w:space="0" w:color="auto"/>
            </w:tcBorders>
          </w:tcPr>
          <w:p w14:paraId="46E31B04" w14:textId="299F2A11" w:rsidR="0075613B" w:rsidRPr="000E28FD" w:rsidRDefault="0075613B" w:rsidP="0075613B">
            <w:pPr>
              <w:spacing w:line="276" w:lineRule="auto"/>
              <w:ind w:left="130" w:right="136"/>
              <w:jc w:val="both"/>
              <w:rPr>
                <w:rFonts w:ascii="Arial" w:hAnsi="Arial" w:cs="Arial"/>
              </w:rPr>
            </w:pPr>
            <w:r w:rsidRPr="000E28FD">
              <w:rPr>
                <w:rFonts w:ascii="Arial" w:hAnsi="Arial" w:cs="Arial"/>
              </w:rPr>
              <w:t xml:space="preserve">Galvanické oddělení vstupů s minimální elektrickou pevností </w:t>
            </w:r>
            <w:r>
              <w:rPr>
                <w:rFonts w:ascii="Arial" w:hAnsi="Arial" w:cs="Arial"/>
              </w:rPr>
              <w:t>2,5</w:t>
            </w:r>
            <w:r w:rsidRPr="000E28FD">
              <w:rPr>
                <w:rFonts w:ascii="Arial" w:hAnsi="Arial" w:cs="Arial"/>
              </w:rPr>
              <w:t xml:space="preserve"> kV po dobu 1 minuty.</w:t>
            </w:r>
          </w:p>
        </w:tc>
        <w:tc>
          <w:tcPr>
            <w:tcW w:w="1282" w:type="dxa"/>
            <w:tcBorders>
              <w:top w:val="single" w:sz="4" w:space="0" w:color="auto"/>
              <w:left w:val="single" w:sz="4" w:space="0" w:color="auto"/>
              <w:bottom w:val="single" w:sz="4" w:space="0" w:color="auto"/>
              <w:right w:val="single" w:sz="4" w:space="0" w:color="auto"/>
            </w:tcBorders>
            <w:vAlign w:val="center"/>
          </w:tcPr>
          <w:p w14:paraId="65EA4D50" w14:textId="3D911697"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8A4E87A" w14:textId="4EA72C79"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25AB4FC" w14:textId="77777777" w:rsidTr="00FA24A5">
        <w:tc>
          <w:tcPr>
            <w:tcW w:w="6930" w:type="dxa"/>
            <w:tcBorders>
              <w:top w:val="single" w:sz="4" w:space="0" w:color="auto"/>
              <w:left w:val="single" w:sz="4" w:space="0" w:color="auto"/>
              <w:bottom w:val="single" w:sz="4" w:space="0" w:color="auto"/>
              <w:right w:val="single" w:sz="4" w:space="0" w:color="auto"/>
            </w:tcBorders>
          </w:tcPr>
          <w:p w14:paraId="529A0CE5" w14:textId="547B37BF" w:rsidR="0075613B" w:rsidRPr="000E28FD" w:rsidRDefault="0075613B" w:rsidP="0075613B">
            <w:pPr>
              <w:spacing w:line="276" w:lineRule="auto"/>
              <w:ind w:left="130" w:right="136"/>
              <w:jc w:val="both"/>
              <w:rPr>
                <w:rFonts w:ascii="Arial" w:hAnsi="Arial" w:cs="Arial"/>
              </w:rPr>
            </w:pPr>
            <w:r w:rsidRPr="000E28FD">
              <w:rPr>
                <w:rFonts w:ascii="Arial" w:hAnsi="Arial" w:cs="Arial"/>
              </w:rPr>
              <w:t>Pomocná signalizace zapnutých vstupů např. pomocí LED.</w:t>
            </w:r>
          </w:p>
        </w:tc>
        <w:tc>
          <w:tcPr>
            <w:tcW w:w="1282" w:type="dxa"/>
            <w:tcBorders>
              <w:top w:val="single" w:sz="4" w:space="0" w:color="auto"/>
              <w:left w:val="single" w:sz="4" w:space="0" w:color="auto"/>
              <w:bottom w:val="single" w:sz="4" w:space="0" w:color="auto"/>
              <w:right w:val="single" w:sz="4" w:space="0" w:color="auto"/>
            </w:tcBorders>
            <w:vAlign w:val="center"/>
          </w:tcPr>
          <w:p w14:paraId="094782B5" w14:textId="6F62076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76E024B" w14:textId="21BE0939"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724A30F" w14:textId="77777777" w:rsidTr="00FA24A5">
        <w:tc>
          <w:tcPr>
            <w:tcW w:w="6930" w:type="dxa"/>
            <w:tcBorders>
              <w:top w:val="single" w:sz="4" w:space="0" w:color="auto"/>
              <w:left w:val="single" w:sz="4" w:space="0" w:color="auto"/>
              <w:bottom w:val="single" w:sz="4" w:space="0" w:color="auto"/>
              <w:right w:val="single" w:sz="4" w:space="0" w:color="auto"/>
            </w:tcBorders>
          </w:tcPr>
          <w:p w14:paraId="156FFCAA" w14:textId="50AFDB52" w:rsidR="0075613B" w:rsidRPr="000E28FD" w:rsidRDefault="0075613B" w:rsidP="0075613B">
            <w:pPr>
              <w:spacing w:line="276" w:lineRule="auto"/>
              <w:ind w:left="130" w:right="136"/>
              <w:jc w:val="both"/>
              <w:rPr>
                <w:rFonts w:ascii="Arial" w:hAnsi="Arial" w:cs="Arial"/>
              </w:rPr>
            </w:pPr>
            <w:r w:rsidRPr="000E28FD">
              <w:rPr>
                <w:rFonts w:ascii="Arial" w:hAnsi="Arial" w:cs="Arial"/>
              </w:rPr>
              <w:t>Zpracování vstupní signalizace napětím 110 V DC případně 24 V DC dle varianty napájecího napětí RTU.</w:t>
            </w:r>
          </w:p>
        </w:tc>
        <w:tc>
          <w:tcPr>
            <w:tcW w:w="1282" w:type="dxa"/>
            <w:tcBorders>
              <w:top w:val="single" w:sz="4" w:space="0" w:color="auto"/>
              <w:left w:val="single" w:sz="4" w:space="0" w:color="auto"/>
              <w:bottom w:val="single" w:sz="4" w:space="0" w:color="auto"/>
              <w:right w:val="single" w:sz="4" w:space="0" w:color="auto"/>
            </w:tcBorders>
            <w:vAlign w:val="center"/>
          </w:tcPr>
          <w:p w14:paraId="275912F4" w14:textId="41A23A6D"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F38F53B" w14:textId="11E48255"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5919CC59" w14:textId="77777777" w:rsidTr="00FA24A5">
        <w:tc>
          <w:tcPr>
            <w:tcW w:w="6930" w:type="dxa"/>
            <w:tcBorders>
              <w:top w:val="single" w:sz="4" w:space="0" w:color="auto"/>
              <w:left w:val="single" w:sz="4" w:space="0" w:color="auto"/>
              <w:bottom w:val="single" w:sz="4" w:space="0" w:color="auto"/>
              <w:right w:val="single" w:sz="4" w:space="0" w:color="auto"/>
            </w:tcBorders>
          </w:tcPr>
          <w:p w14:paraId="55BD59CD" w14:textId="0C650851" w:rsidR="0075613B" w:rsidRPr="000E28FD" w:rsidRDefault="0075613B" w:rsidP="0075613B">
            <w:pPr>
              <w:spacing w:line="276" w:lineRule="auto"/>
              <w:ind w:left="130" w:right="136"/>
              <w:jc w:val="both"/>
              <w:rPr>
                <w:rFonts w:ascii="Arial" w:hAnsi="Arial" w:cs="Arial"/>
              </w:rPr>
            </w:pPr>
            <w:r w:rsidRPr="000E28FD">
              <w:rPr>
                <w:rFonts w:ascii="Arial" w:hAnsi="Arial" w:cs="Arial"/>
              </w:rPr>
              <w:t>Výkonová spotřeba nesmí být vyšší než 1 W/vstup nepřetržitě.</w:t>
            </w:r>
          </w:p>
        </w:tc>
        <w:tc>
          <w:tcPr>
            <w:tcW w:w="1282" w:type="dxa"/>
            <w:tcBorders>
              <w:top w:val="single" w:sz="4" w:space="0" w:color="auto"/>
              <w:left w:val="single" w:sz="4" w:space="0" w:color="auto"/>
              <w:bottom w:val="single" w:sz="4" w:space="0" w:color="auto"/>
              <w:right w:val="single" w:sz="4" w:space="0" w:color="auto"/>
            </w:tcBorders>
            <w:vAlign w:val="center"/>
          </w:tcPr>
          <w:p w14:paraId="768847C1" w14:textId="754225CD"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535B97D" w14:textId="7EA023B5"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FD7A18E" w14:textId="77777777" w:rsidTr="00FA24A5">
        <w:tc>
          <w:tcPr>
            <w:tcW w:w="6930" w:type="dxa"/>
            <w:tcBorders>
              <w:top w:val="single" w:sz="4" w:space="0" w:color="auto"/>
              <w:left w:val="single" w:sz="4" w:space="0" w:color="auto"/>
              <w:bottom w:val="single" w:sz="4" w:space="0" w:color="auto"/>
              <w:right w:val="single" w:sz="4" w:space="0" w:color="auto"/>
            </w:tcBorders>
          </w:tcPr>
          <w:p w14:paraId="1B8C59F8" w14:textId="1056DA36" w:rsidR="0075613B" w:rsidRPr="000E28FD" w:rsidRDefault="0075613B" w:rsidP="0075613B">
            <w:pPr>
              <w:spacing w:line="276" w:lineRule="auto"/>
              <w:ind w:left="130" w:right="136"/>
              <w:jc w:val="both"/>
              <w:rPr>
                <w:rFonts w:ascii="Arial" w:hAnsi="Arial" w:cs="Arial"/>
              </w:rPr>
            </w:pPr>
            <w:r w:rsidRPr="000E28FD">
              <w:rPr>
                <w:rFonts w:ascii="Arial" w:hAnsi="Arial" w:cs="Arial"/>
              </w:rPr>
              <w:t>Vzorkování binárních vstupů s periodou max. 5 ms.</w:t>
            </w:r>
          </w:p>
        </w:tc>
        <w:tc>
          <w:tcPr>
            <w:tcW w:w="1282" w:type="dxa"/>
            <w:tcBorders>
              <w:top w:val="single" w:sz="4" w:space="0" w:color="auto"/>
              <w:left w:val="single" w:sz="4" w:space="0" w:color="auto"/>
              <w:bottom w:val="single" w:sz="4" w:space="0" w:color="auto"/>
              <w:right w:val="single" w:sz="4" w:space="0" w:color="auto"/>
            </w:tcBorders>
            <w:vAlign w:val="center"/>
          </w:tcPr>
          <w:p w14:paraId="0893211D" w14:textId="4CEC2C5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F69FB3A" w14:textId="75949D68"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0E4F3C0" w14:textId="77777777" w:rsidTr="00FA24A5">
        <w:tc>
          <w:tcPr>
            <w:tcW w:w="6930" w:type="dxa"/>
            <w:tcBorders>
              <w:top w:val="single" w:sz="4" w:space="0" w:color="auto"/>
              <w:left w:val="single" w:sz="4" w:space="0" w:color="auto"/>
              <w:bottom w:val="single" w:sz="4" w:space="0" w:color="auto"/>
              <w:right w:val="single" w:sz="4" w:space="0" w:color="auto"/>
            </w:tcBorders>
          </w:tcPr>
          <w:p w14:paraId="73718D52" w14:textId="7ED60244" w:rsidR="0075613B" w:rsidRPr="000E28FD" w:rsidRDefault="0075613B" w:rsidP="0075613B">
            <w:pPr>
              <w:spacing w:line="276" w:lineRule="auto"/>
              <w:ind w:left="130" w:right="136"/>
              <w:jc w:val="both"/>
              <w:rPr>
                <w:rFonts w:ascii="Arial" w:hAnsi="Arial" w:cs="Arial"/>
              </w:rPr>
            </w:pPr>
            <w:r w:rsidRPr="000E28FD">
              <w:rPr>
                <w:rFonts w:ascii="Arial" w:hAnsi="Arial" w:cs="Arial"/>
              </w:rPr>
              <w:t>Musí být možnost zpracování dvoubitové informace (VYP/ZAP), včetně vyhodnocení nestandardních stavů jako 11 nebo 00.</w:t>
            </w:r>
          </w:p>
        </w:tc>
        <w:tc>
          <w:tcPr>
            <w:tcW w:w="1282" w:type="dxa"/>
            <w:tcBorders>
              <w:top w:val="single" w:sz="4" w:space="0" w:color="auto"/>
              <w:left w:val="single" w:sz="4" w:space="0" w:color="auto"/>
              <w:bottom w:val="single" w:sz="4" w:space="0" w:color="auto"/>
              <w:right w:val="single" w:sz="4" w:space="0" w:color="auto"/>
            </w:tcBorders>
            <w:vAlign w:val="center"/>
          </w:tcPr>
          <w:p w14:paraId="5C010F7E" w14:textId="6DCAC4A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FBC2BB1" w14:textId="7A6D1EEE"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ADCDD20" w14:textId="77777777" w:rsidTr="00FA24A5">
        <w:tc>
          <w:tcPr>
            <w:tcW w:w="6930" w:type="dxa"/>
            <w:tcBorders>
              <w:top w:val="single" w:sz="4" w:space="0" w:color="auto"/>
              <w:left w:val="single" w:sz="4" w:space="0" w:color="auto"/>
              <w:bottom w:val="single" w:sz="4" w:space="0" w:color="auto"/>
              <w:right w:val="single" w:sz="4" w:space="0" w:color="auto"/>
            </w:tcBorders>
          </w:tcPr>
          <w:p w14:paraId="6D7283A2" w14:textId="001AB2D3" w:rsidR="0075613B" w:rsidRPr="000E28FD" w:rsidRDefault="0075613B" w:rsidP="0075613B">
            <w:pPr>
              <w:spacing w:line="276" w:lineRule="auto"/>
              <w:ind w:left="130" w:right="136"/>
              <w:jc w:val="both"/>
              <w:rPr>
                <w:rFonts w:ascii="Arial" w:hAnsi="Arial" w:cs="Arial"/>
              </w:rPr>
            </w:pPr>
            <w:r w:rsidRPr="000E28FD">
              <w:rPr>
                <w:rFonts w:ascii="Arial" w:hAnsi="Arial" w:cs="Arial"/>
              </w:rPr>
              <w:lastRenderedPageBreak/>
              <w:t>U dvoubitové signalizace možnost volitelného časového nastavení doby potlačení mezipolohy (stav 00) do komunikace při přechodu z 01 na 10 a naopak.</w:t>
            </w:r>
          </w:p>
        </w:tc>
        <w:tc>
          <w:tcPr>
            <w:tcW w:w="1282" w:type="dxa"/>
            <w:tcBorders>
              <w:top w:val="single" w:sz="4" w:space="0" w:color="auto"/>
              <w:left w:val="single" w:sz="4" w:space="0" w:color="auto"/>
              <w:bottom w:val="single" w:sz="4" w:space="0" w:color="auto"/>
              <w:right w:val="single" w:sz="4" w:space="0" w:color="auto"/>
            </w:tcBorders>
            <w:vAlign w:val="center"/>
          </w:tcPr>
          <w:p w14:paraId="342E6E94" w14:textId="60085EBD"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454F8E2" w14:textId="4F12C1F3" w:rsidR="0075613B" w:rsidRPr="00FA24A5" w:rsidRDefault="0075613B" w:rsidP="0075613B">
            <w:pPr>
              <w:pStyle w:val="Zkladntext"/>
              <w:spacing w:before="40" w:after="20"/>
              <w:ind w:right="57"/>
              <w:jc w:val="center"/>
              <w:rPr>
                <w:rFonts w:cs="Arial"/>
                <w:b/>
                <w:i/>
                <w:snapToGrid w:val="0"/>
                <w:color w:val="000000"/>
                <w:highlight w:val="lightGray"/>
              </w:rPr>
            </w:pPr>
            <w:r w:rsidRPr="20C916F3">
              <w:rPr>
                <w:rFonts w:cs="Arial"/>
                <w:i/>
                <w:snapToGrid w:val="0"/>
                <w:color w:val="000000"/>
                <w:highlight w:val="lightGray"/>
              </w:rPr>
              <w:t>[ANO/NE]</w:t>
            </w:r>
          </w:p>
        </w:tc>
      </w:tr>
      <w:tr w:rsidR="0075613B" w:rsidRPr="00F51DA6" w14:paraId="1614DE8A" w14:textId="77777777" w:rsidTr="00FA24A5">
        <w:tc>
          <w:tcPr>
            <w:tcW w:w="6930" w:type="dxa"/>
            <w:tcBorders>
              <w:top w:val="single" w:sz="4" w:space="0" w:color="auto"/>
              <w:left w:val="single" w:sz="4" w:space="0" w:color="auto"/>
              <w:bottom w:val="single" w:sz="4" w:space="0" w:color="auto"/>
              <w:right w:val="single" w:sz="4" w:space="0" w:color="auto"/>
            </w:tcBorders>
          </w:tcPr>
          <w:p w14:paraId="1670389E" w14:textId="361EA206" w:rsidR="0075613B" w:rsidRPr="000E28FD" w:rsidRDefault="0075613B" w:rsidP="0075613B">
            <w:pPr>
              <w:spacing w:line="276" w:lineRule="auto"/>
              <w:ind w:left="130" w:right="136"/>
              <w:jc w:val="both"/>
              <w:rPr>
                <w:rFonts w:ascii="Arial" w:hAnsi="Arial" w:cs="Arial"/>
              </w:rPr>
            </w:pPr>
            <w:r w:rsidRPr="000E28FD">
              <w:rPr>
                <w:rFonts w:ascii="Arial" w:hAnsi="Arial" w:cs="Arial"/>
              </w:rPr>
              <w:t>Všechny signalizace a měření musí být opatřeny časovou značkou vzniku události. Čas musí být přiřazen hned ve vstupním modulu do něhož je informace připojena.</w:t>
            </w:r>
          </w:p>
        </w:tc>
        <w:tc>
          <w:tcPr>
            <w:tcW w:w="1282" w:type="dxa"/>
            <w:tcBorders>
              <w:top w:val="single" w:sz="4" w:space="0" w:color="auto"/>
              <w:left w:val="single" w:sz="4" w:space="0" w:color="auto"/>
              <w:bottom w:val="single" w:sz="4" w:space="0" w:color="auto"/>
              <w:right w:val="single" w:sz="4" w:space="0" w:color="auto"/>
            </w:tcBorders>
            <w:vAlign w:val="center"/>
          </w:tcPr>
          <w:p w14:paraId="21018E0B" w14:textId="5B5F652D"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3B306B3" w14:textId="434F4BF9"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4AF3664" w14:textId="77777777" w:rsidTr="00FA24A5">
        <w:tc>
          <w:tcPr>
            <w:tcW w:w="6930" w:type="dxa"/>
            <w:tcBorders>
              <w:top w:val="single" w:sz="4" w:space="0" w:color="auto"/>
              <w:left w:val="single" w:sz="4" w:space="0" w:color="auto"/>
              <w:bottom w:val="single" w:sz="4" w:space="0" w:color="auto"/>
              <w:right w:val="single" w:sz="4" w:space="0" w:color="auto"/>
            </w:tcBorders>
          </w:tcPr>
          <w:p w14:paraId="1BDC6AF2" w14:textId="2CBC5B57" w:rsidR="0075613B" w:rsidRPr="000E28FD" w:rsidRDefault="0075613B" w:rsidP="0075613B">
            <w:pPr>
              <w:spacing w:line="276" w:lineRule="auto"/>
              <w:ind w:left="130" w:right="136"/>
              <w:jc w:val="both"/>
              <w:rPr>
                <w:rFonts w:ascii="Arial" w:hAnsi="Arial" w:cs="Arial"/>
              </w:rPr>
            </w:pPr>
            <w:r w:rsidRPr="000E28FD">
              <w:rPr>
                <w:rFonts w:ascii="Arial" w:hAnsi="Arial" w:cs="Arial"/>
              </w:rPr>
              <w:t>Uživatelsky nastavitelná časová konstanta pro filtrování zákmitů.</w:t>
            </w:r>
          </w:p>
        </w:tc>
        <w:tc>
          <w:tcPr>
            <w:tcW w:w="1282" w:type="dxa"/>
            <w:tcBorders>
              <w:top w:val="single" w:sz="4" w:space="0" w:color="auto"/>
              <w:left w:val="single" w:sz="4" w:space="0" w:color="auto"/>
              <w:bottom w:val="single" w:sz="4" w:space="0" w:color="auto"/>
              <w:right w:val="single" w:sz="4" w:space="0" w:color="auto"/>
            </w:tcBorders>
            <w:vAlign w:val="center"/>
          </w:tcPr>
          <w:p w14:paraId="74339CB7" w14:textId="0C369832"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B10202C" w14:textId="6089B478"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4767D26F" w14:textId="77777777" w:rsidTr="00FA24A5">
        <w:tc>
          <w:tcPr>
            <w:tcW w:w="6930" w:type="dxa"/>
            <w:tcBorders>
              <w:top w:val="single" w:sz="4" w:space="0" w:color="auto"/>
              <w:left w:val="single" w:sz="4" w:space="0" w:color="auto"/>
              <w:bottom w:val="single" w:sz="4" w:space="0" w:color="auto"/>
              <w:right w:val="single" w:sz="4" w:space="0" w:color="auto"/>
            </w:tcBorders>
          </w:tcPr>
          <w:p w14:paraId="6E80CB0E" w14:textId="5108DB11" w:rsidR="0075613B" w:rsidRPr="00CB7B4C" w:rsidRDefault="0075613B" w:rsidP="0075613B">
            <w:pPr>
              <w:spacing w:line="276" w:lineRule="auto"/>
              <w:ind w:left="130" w:right="136"/>
              <w:jc w:val="both"/>
              <w:rPr>
                <w:rFonts w:ascii="Arial" w:hAnsi="Arial" w:cs="Arial"/>
              </w:rPr>
            </w:pPr>
            <w:r w:rsidRPr="000E28FD">
              <w:rPr>
                <w:rFonts w:ascii="Arial" w:hAnsi="Arial" w:cs="Arial"/>
              </w:rPr>
              <w:t>Uživatelské nastavení času zpoždění dalšího zpracování signalizací.</w:t>
            </w:r>
          </w:p>
        </w:tc>
        <w:tc>
          <w:tcPr>
            <w:tcW w:w="1282" w:type="dxa"/>
            <w:tcBorders>
              <w:top w:val="single" w:sz="4" w:space="0" w:color="auto"/>
              <w:left w:val="single" w:sz="4" w:space="0" w:color="auto"/>
              <w:bottom w:val="single" w:sz="4" w:space="0" w:color="auto"/>
              <w:right w:val="single" w:sz="4" w:space="0" w:color="auto"/>
            </w:tcBorders>
            <w:vAlign w:val="center"/>
          </w:tcPr>
          <w:p w14:paraId="7843237D" w14:textId="7D9F8EC0"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2B57C21" w14:textId="472A4CC3"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34495F5" w14:textId="77777777" w:rsidTr="00FA24A5">
        <w:tc>
          <w:tcPr>
            <w:tcW w:w="6930" w:type="dxa"/>
            <w:tcBorders>
              <w:top w:val="single" w:sz="4" w:space="0" w:color="auto"/>
              <w:left w:val="single" w:sz="4" w:space="0" w:color="auto"/>
              <w:bottom w:val="single" w:sz="4" w:space="0" w:color="auto"/>
              <w:right w:val="single" w:sz="4" w:space="0" w:color="auto"/>
            </w:tcBorders>
          </w:tcPr>
          <w:p w14:paraId="564484C3" w14:textId="61840A4C" w:rsidR="0075613B" w:rsidRPr="00CB7B4C" w:rsidRDefault="0075613B" w:rsidP="0075613B">
            <w:pPr>
              <w:spacing w:line="276" w:lineRule="auto"/>
              <w:ind w:left="130" w:right="136"/>
              <w:jc w:val="both"/>
              <w:rPr>
                <w:rFonts w:ascii="Arial" w:hAnsi="Arial" w:cs="Arial"/>
              </w:rPr>
            </w:pPr>
            <w:r w:rsidRPr="000E28FD">
              <w:rPr>
                <w:rFonts w:ascii="Arial" w:hAnsi="Arial" w:cs="Arial"/>
              </w:rPr>
              <w:t>Uživatelské nastavení času zpoždění náběhu/odpadu signalizačního vstupu.</w:t>
            </w:r>
          </w:p>
        </w:tc>
        <w:tc>
          <w:tcPr>
            <w:tcW w:w="1282" w:type="dxa"/>
            <w:tcBorders>
              <w:top w:val="single" w:sz="4" w:space="0" w:color="auto"/>
              <w:left w:val="single" w:sz="4" w:space="0" w:color="auto"/>
              <w:bottom w:val="single" w:sz="4" w:space="0" w:color="auto"/>
              <w:right w:val="single" w:sz="4" w:space="0" w:color="auto"/>
            </w:tcBorders>
            <w:vAlign w:val="center"/>
          </w:tcPr>
          <w:p w14:paraId="079FB8C3" w14:textId="67A4497C"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57FCF68" w14:textId="05FCFFEE"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5341CE" w14:paraId="65BC86BA"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1C723DE0" w14:textId="0A98ED6C" w:rsidR="0075613B" w:rsidRPr="00FA24A5" w:rsidRDefault="0075613B" w:rsidP="0075613B">
            <w:pPr>
              <w:pStyle w:val="Zkladntext"/>
              <w:spacing w:before="40" w:after="20"/>
              <w:ind w:left="57" w:right="57"/>
              <w:jc w:val="left"/>
              <w:rPr>
                <w:rFonts w:cs="Arial"/>
                <w:b/>
                <w:bCs/>
                <w:szCs w:val="22"/>
              </w:rPr>
            </w:pPr>
            <w:r>
              <w:rPr>
                <w:rFonts w:cs="Arial"/>
                <w:b/>
                <w:bCs/>
                <w:szCs w:val="22"/>
              </w:rPr>
              <w:t>Povelové výstupy</w:t>
            </w:r>
          </w:p>
        </w:tc>
      </w:tr>
      <w:tr w:rsidR="0075613B" w:rsidRPr="00F51DA6" w14:paraId="15D7A922" w14:textId="77777777" w:rsidTr="00FA24A5">
        <w:tc>
          <w:tcPr>
            <w:tcW w:w="6930" w:type="dxa"/>
            <w:tcBorders>
              <w:top w:val="single" w:sz="4" w:space="0" w:color="auto"/>
              <w:left w:val="single" w:sz="4" w:space="0" w:color="auto"/>
              <w:bottom w:val="single" w:sz="4" w:space="0" w:color="auto"/>
              <w:right w:val="single" w:sz="4" w:space="0" w:color="auto"/>
            </w:tcBorders>
          </w:tcPr>
          <w:p w14:paraId="7480CF4C" w14:textId="1A43F6A2" w:rsidR="0075613B" w:rsidRPr="00961187" w:rsidRDefault="0075613B" w:rsidP="0075613B">
            <w:pPr>
              <w:spacing w:line="276" w:lineRule="auto"/>
              <w:ind w:left="130" w:right="136"/>
              <w:jc w:val="both"/>
              <w:rPr>
                <w:rFonts w:ascii="Arial" w:hAnsi="Arial" w:cs="Arial"/>
              </w:rPr>
            </w:pPr>
            <w:r w:rsidRPr="00961187">
              <w:rPr>
                <w:rFonts w:ascii="Arial" w:hAnsi="Arial" w:cs="Arial"/>
              </w:rPr>
              <w:t>Galvanicky oddělené reléové výstupy pro dálkové ovládání.</w:t>
            </w:r>
          </w:p>
        </w:tc>
        <w:tc>
          <w:tcPr>
            <w:tcW w:w="1282" w:type="dxa"/>
            <w:tcBorders>
              <w:top w:val="single" w:sz="4" w:space="0" w:color="auto"/>
              <w:left w:val="single" w:sz="4" w:space="0" w:color="auto"/>
              <w:bottom w:val="single" w:sz="4" w:space="0" w:color="auto"/>
              <w:right w:val="single" w:sz="4" w:space="0" w:color="auto"/>
            </w:tcBorders>
            <w:vAlign w:val="center"/>
          </w:tcPr>
          <w:p w14:paraId="1439A0B1" w14:textId="60C0C350"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1D6506A" w14:textId="266F5B35"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06F43C4A" w14:textId="77777777" w:rsidTr="00FA24A5">
        <w:tc>
          <w:tcPr>
            <w:tcW w:w="6930" w:type="dxa"/>
            <w:tcBorders>
              <w:top w:val="single" w:sz="4" w:space="0" w:color="auto"/>
              <w:left w:val="single" w:sz="4" w:space="0" w:color="auto"/>
              <w:bottom w:val="single" w:sz="4" w:space="0" w:color="auto"/>
              <w:right w:val="single" w:sz="4" w:space="0" w:color="auto"/>
            </w:tcBorders>
          </w:tcPr>
          <w:p w14:paraId="1678D7A0" w14:textId="60CC5329" w:rsidR="0075613B" w:rsidRPr="00961187" w:rsidRDefault="0075613B" w:rsidP="0075613B">
            <w:pPr>
              <w:spacing w:line="276" w:lineRule="auto"/>
              <w:ind w:left="130" w:right="136"/>
              <w:jc w:val="both"/>
              <w:rPr>
                <w:rFonts w:ascii="Arial" w:hAnsi="Arial" w:cs="Arial"/>
              </w:rPr>
            </w:pPr>
            <w:r w:rsidRPr="00961187">
              <w:rPr>
                <w:rFonts w:ascii="Arial" w:hAnsi="Arial" w:cs="Arial"/>
              </w:rPr>
              <w:t>Pomocná signalizace zapnutých výstupů na kartě např. pomocí LED.</w:t>
            </w:r>
          </w:p>
        </w:tc>
        <w:tc>
          <w:tcPr>
            <w:tcW w:w="1282" w:type="dxa"/>
            <w:tcBorders>
              <w:top w:val="single" w:sz="4" w:space="0" w:color="auto"/>
              <w:left w:val="single" w:sz="4" w:space="0" w:color="auto"/>
              <w:bottom w:val="single" w:sz="4" w:space="0" w:color="auto"/>
              <w:right w:val="single" w:sz="4" w:space="0" w:color="auto"/>
            </w:tcBorders>
            <w:vAlign w:val="center"/>
          </w:tcPr>
          <w:p w14:paraId="2E1109FF" w14:textId="5B347B17"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EB954BA" w14:textId="17CEE9DE" w:rsidR="0075613B" w:rsidRDefault="0075613B" w:rsidP="0075613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1138ADD1" w14:textId="77777777" w:rsidTr="00FA24A5">
        <w:tc>
          <w:tcPr>
            <w:tcW w:w="6930" w:type="dxa"/>
            <w:tcBorders>
              <w:top w:val="single" w:sz="4" w:space="0" w:color="auto"/>
              <w:left w:val="single" w:sz="4" w:space="0" w:color="auto"/>
              <w:bottom w:val="single" w:sz="4" w:space="0" w:color="auto"/>
              <w:right w:val="single" w:sz="4" w:space="0" w:color="auto"/>
            </w:tcBorders>
          </w:tcPr>
          <w:p w14:paraId="52F1FF9D" w14:textId="3078FAC9" w:rsidR="0075613B" w:rsidRPr="00961187" w:rsidRDefault="0075613B" w:rsidP="0075613B">
            <w:pPr>
              <w:spacing w:line="276" w:lineRule="auto"/>
              <w:ind w:left="130" w:right="136"/>
              <w:jc w:val="both"/>
              <w:rPr>
                <w:rFonts w:ascii="Arial" w:hAnsi="Arial" w:cs="Arial"/>
              </w:rPr>
            </w:pPr>
            <w:r w:rsidRPr="00961187">
              <w:rPr>
                <w:rFonts w:ascii="Arial" w:hAnsi="Arial" w:cs="Arial"/>
              </w:rPr>
              <w:t>Nastavitelný čas sepnutí výstupního relé.</w:t>
            </w:r>
          </w:p>
        </w:tc>
        <w:tc>
          <w:tcPr>
            <w:tcW w:w="1282" w:type="dxa"/>
            <w:tcBorders>
              <w:top w:val="single" w:sz="4" w:space="0" w:color="auto"/>
              <w:left w:val="single" w:sz="4" w:space="0" w:color="auto"/>
              <w:bottom w:val="single" w:sz="4" w:space="0" w:color="auto"/>
              <w:right w:val="single" w:sz="4" w:space="0" w:color="auto"/>
            </w:tcBorders>
            <w:vAlign w:val="center"/>
          </w:tcPr>
          <w:p w14:paraId="6A817C2C" w14:textId="3D1153F6"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485847F" w14:textId="03B730E4" w:rsidR="0075613B" w:rsidRDefault="0075613B" w:rsidP="0075613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18F520EE" w14:textId="77777777" w:rsidTr="00FA24A5">
        <w:tc>
          <w:tcPr>
            <w:tcW w:w="6930" w:type="dxa"/>
            <w:tcBorders>
              <w:top w:val="single" w:sz="4" w:space="0" w:color="auto"/>
              <w:left w:val="single" w:sz="4" w:space="0" w:color="auto"/>
              <w:bottom w:val="single" w:sz="4" w:space="0" w:color="auto"/>
              <w:right w:val="single" w:sz="4" w:space="0" w:color="auto"/>
            </w:tcBorders>
          </w:tcPr>
          <w:p w14:paraId="5FED8F99" w14:textId="1761DAFA" w:rsidR="0075613B" w:rsidRPr="00961187" w:rsidRDefault="0075613B" w:rsidP="0075613B">
            <w:pPr>
              <w:spacing w:line="276" w:lineRule="auto"/>
              <w:ind w:left="130" w:right="136"/>
              <w:jc w:val="both"/>
              <w:rPr>
                <w:rFonts w:ascii="Arial" w:hAnsi="Arial" w:cs="Arial"/>
              </w:rPr>
            </w:pPr>
            <w:r w:rsidRPr="00961187">
              <w:rPr>
                <w:rFonts w:ascii="Arial" w:hAnsi="Arial" w:cs="Arial"/>
              </w:rPr>
              <w:t>Vypínací schopnosti výstupního relé minimálně 0,2 A při 110 V DC resp. 3 A při 24 V DC v závislosti na napájecím napětí RTU.</w:t>
            </w:r>
          </w:p>
        </w:tc>
        <w:tc>
          <w:tcPr>
            <w:tcW w:w="1282" w:type="dxa"/>
            <w:tcBorders>
              <w:top w:val="single" w:sz="4" w:space="0" w:color="auto"/>
              <w:left w:val="single" w:sz="4" w:space="0" w:color="auto"/>
              <w:bottom w:val="single" w:sz="4" w:space="0" w:color="auto"/>
              <w:right w:val="single" w:sz="4" w:space="0" w:color="auto"/>
            </w:tcBorders>
            <w:vAlign w:val="center"/>
          </w:tcPr>
          <w:p w14:paraId="2BCFD222" w14:textId="5AF65B08"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EBD2303" w14:textId="36EEC921"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5341CE" w14:paraId="29198BBE"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5FA070F0" w14:textId="796D7D44" w:rsidR="0075613B" w:rsidRPr="00FA24A5" w:rsidRDefault="0075613B" w:rsidP="0075613B">
            <w:pPr>
              <w:pStyle w:val="Zkladntext"/>
              <w:spacing w:before="40" w:after="20"/>
              <w:ind w:left="57" w:right="57"/>
              <w:jc w:val="left"/>
              <w:rPr>
                <w:rFonts w:cs="Arial"/>
                <w:b/>
                <w:bCs/>
                <w:szCs w:val="22"/>
              </w:rPr>
            </w:pPr>
            <w:r>
              <w:rPr>
                <w:rFonts w:cs="Arial"/>
                <w:b/>
                <w:bCs/>
                <w:szCs w:val="22"/>
              </w:rPr>
              <w:t>Měřicí vstupy</w:t>
            </w:r>
          </w:p>
        </w:tc>
      </w:tr>
      <w:tr w:rsidR="0075613B" w:rsidRPr="00F51DA6" w14:paraId="1A819864" w14:textId="77777777" w:rsidTr="00FA24A5">
        <w:tc>
          <w:tcPr>
            <w:tcW w:w="6930" w:type="dxa"/>
            <w:tcBorders>
              <w:top w:val="single" w:sz="4" w:space="0" w:color="auto"/>
              <w:left w:val="single" w:sz="4" w:space="0" w:color="auto"/>
              <w:bottom w:val="single" w:sz="4" w:space="0" w:color="auto"/>
              <w:right w:val="single" w:sz="4" w:space="0" w:color="auto"/>
            </w:tcBorders>
          </w:tcPr>
          <w:p w14:paraId="0F9DCBFB" w14:textId="0B3BEC36" w:rsidR="0075613B" w:rsidRPr="00961187" w:rsidRDefault="0075613B" w:rsidP="0075613B">
            <w:pPr>
              <w:spacing w:line="276" w:lineRule="auto"/>
              <w:ind w:left="130" w:right="136"/>
              <w:jc w:val="both"/>
              <w:rPr>
                <w:rFonts w:ascii="Arial" w:hAnsi="Arial" w:cs="Arial"/>
              </w:rPr>
            </w:pPr>
            <w:r w:rsidRPr="00961187">
              <w:rPr>
                <w:rFonts w:ascii="Arial" w:hAnsi="Arial" w:cs="Arial"/>
              </w:rPr>
              <w:t>Měření napětí i proudů (možnost následného dopočítání na požadované měřící hodnoty, P, Q, U12 případně další veličiny např. účiník).</w:t>
            </w:r>
          </w:p>
        </w:tc>
        <w:tc>
          <w:tcPr>
            <w:tcW w:w="1282" w:type="dxa"/>
            <w:tcBorders>
              <w:top w:val="single" w:sz="4" w:space="0" w:color="auto"/>
              <w:left w:val="single" w:sz="4" w:space="0" w:color="auto"/>
              <w:bottom w:val="single" w:sz="4" w:space="0" w:color="auto"/>
              <w:right w:val="single" w:sz="4" w:space="0" w:color="auto"/>
            </w:tcBorders>
            <w:vAlign w:val="center"/>
          </w:tcPr>
          <w:p w14:paraId="2B6C93EE" w14:textId="431DE946"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F73DA10" w14:textId="25A8BF6D" w:rsidR="0075613B" w:rsidRDefault="0075613B" w:rsidP="0075613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94750A0" w14:textId="77777777" w:rsidTr="00FA24A5">
        <w:tc>
          <w:tcPr>
            <w:tcW w:w="6930" w:type="dxa"/>
            <w:tcBorders>
              <w:top w:val="single" w:sz="4" w:space="0" w:color="auto"/>
              <w:left w:val="single" w:sz="4" w:space="0" w:color="auto"/>
              <w:bottom w:val="single" w:sz="4" w:space="0" w:color="auto"/>
              <w:right w:val="single" w:sz="4" w:space="0" w:color="auto"/>
            </w:tcBorders>
          </w:tcPr>
          <w:p w14:paraId="303FA2E5" w14:textId="3E2DF9DA" w:rsidR="0075613B" w:rsidRPr="00961187" w:rsidRDefault="0075613B" w:rsidP="0075613B">
            <w:pPr>
              <w:spacing w:line="276" w:lineRule="auto"/>
              <w:ind w:left="130" w:right="136"/>
              <w:jc w:val="both"/>
              <w:rPr>
                <w:rFonts w:ascii="Arial" w:hAnsi="Arial" w:cs="Arial"/>
              </w:rPr>
            </w:pPr>
            <w:r w:rsidRPr="0075613B">
              <w:rPr>
                <w:rFonts w:ascii="Arial" w:hAnsi="Arial" w:cs="Arial"/>
              </w:rPr>
              <w:t>Měřicí vstupy musí být ve variantách jak pro měření pomocí klasických měřicích transformátorů (MTN, MTP), tak i pro měření senzorovou technickou. Bližší specifikace obou variant je uvedena v kapitole 6 respektive 7.</w:t>
            </w:r>
          </w:p>
        </w:tc>
        <w:tc>
          <w:tcPr>
            <w:tcW w:w="1282" w:type="dxa"/>
            <w:tcBorders>
              <w:top w:val="single" w:sz="4" w:space="0" w:color="auto"/>
              <w:left w:val="single" w:sz="4" w:space="0" w:color="auto"/>
              <w:bottom w:val="single" w:sz="4" w:space="0" w:color="auto"/>
              <w:right w:val="single" w:sz="4" w:space="0" w:color="auto"/>
            </w:tcBorders>
            <w:vAlign w:val="center"/>
          </w:tcPr>
          <w:p w14:paraId="325D0108" w14:textId="25DFC72C"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4FD6CE5" w14:textId="4EF7A75A"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33AA48E" w14:textId="77777777" w:rsidTr="00FA24A5">
        <w:tc>
          <w:tcPr>
            <w:tcW w:w="6930" w:type="dxa"/>
            <w:tcBorders>
              <w:top w:val="single" w:sz="4" w:space="0" w:color="auto"/>
              <w:left w:val="single" w:sz="4" w:space="0" w:color="auto"/>
              <w:bottom w:val="single" w:sz="4" w:space="0" w:color="auto"/>
              <w:right w:val="single" w:sz="4" w:space="0" w:color="auto"/>
            </w:tcBorders>
          </w:tcPr>
          <w:p w14:paraId="176C6E34" w14:textId="6DAFBAB5" w:rsidR="0075613B" w:rsidRPr="00961187" w:rsidRDefault="0075613B" w:rsidP="0075613B">
            <w:pPr>
              <w:spacing w:line="276" w:lineRule="auto"/>
              <w:ind w:left="130" w:right="136"/>
              <w:jc w:val="both"/>
              <w:rPr>
                <w:rFonts w:ascii="Arial" w:hAnsi="Arial" w:cs="Arial"/>
              </w:rPr>
            </w:pPr>
            <w:r w:rsidRPr="00961187">
              <w:rPr>
                <w:rFonts w:ascii="Arial" w:hAnsi="Arial" w:cs="Arial"/>
              </w:rPr>
              <w:t>Uživatelské nastavení integrálních delta kritérií samostatné pro každý měřicí vstup.</w:t>
            </w:r>
          </w:p>
        </w:tc>
        <w:tc>
          <w:tcPr>
            <w:tcW w:w="1282" w:type="dxa"/>
            <w:tcBorders>
              <w:top w:val="single" w:sz="4" w:space="0" w:color="auto"/>
              <w:left w:val="single" w:sz="4" w:space="0" w:color="auto"/>
              <w:bottom w:val="single" w:sz="4" w:space="0" w:color="auto"/>
              <w:right w:val="single" w:sz="4" w:space="0" w:color="auto"/>
            </w:tcBorders>
            <w:vAlign w:val="center"/>
          </w:tcPr>
          <w:p w14:paraId="03508104" w14:textId="57F3CB7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2723A7D" w14:textId="3983259A"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C568966" w14:textId="77777777" w:rsidTr="00FA24A5">
        <w:tc>
          <w:tcPr>
            <w:tcW w:w="6930" w:type="dxa"/>
            <w:tcBorders>
              <w:top w:val="single" w:sz="4" w:space="0" w:color="auto"/>
              <w:left w:val="single" w:sz="4" w:space="0" w:color="auto"/>
              <w:bottom w:val="single" w:sz="4" w:space="0" w:color="auto"/>
              <w:right w:val="single" w:sz="4" w:space="0" w:color="auto"/>
            </w:tcBorders>
          </w:tcPr>
          <w:p w14:paraId="413E59FF" w14:textId="13FCAB61" w:rsidR="0075613B" w:rsidRPr="00961187" w:rsidRDefault="0075613B" w:rsidP="0075613B">
            <w:pPr>
              <w:spacing w:line="276" w:lineRule="auto"/>
              <w:ind w:left="130" w:right="136"/>
              <w:jc w:val="both"/>
              <w:rPr>
                <w:rFonts w:ascii="Arial" w:hAnsi="Arial" w:cs="Arial"/>
              </w:rPr>
            </w:pPr>
            <w:r w:rsidRPr="00961187">
              <w:rPr>
                <w:rFonts w:ascii="Arial" w:hAnsi="Arial" w:cs="Arial"/>
              </w:rPr>
              <w:t>V případě použití analogových převodníků musí měřicí vstupy umožnit zpracování</w:t>
            </w:r>
            <w:r>
              <w:rPr>
                <w:rFonts w:ascii="Arial" w:hAnsi="Arial" w:cs="Arial"/>
              </w:rPr>
              <w:t xml:space="preserve"> </w:t>
            </w:r>
            <w:r w:rsidRPr="00961187">
              <w:rPr>
                <w:rFonts w:ascii="Arial" w:hAnsi="Arial" w:cs="Arial"/>
              </w:rPr>
              <w:t xml:space="preserve">měření v proudových smyčkách ± 20 mA, 0 ÷ 20 mA DC a 4–20 mA DC. </w:t>
            </w:r>
          </w:p>
        </w:tc>
        <w:tc>
          <w:tcPr>
            <w:tcW w:w="1282" w:type="dxa"/>
            <w:tcBorders>
              <w:top w:val="single" w:sz="4" w:space="0" w:color="auto"/>
              <w:left w:val="single" w:sz="4" w:space="0" w:color="auto"/>
              <w:bottom w:val="single" w:sz="4" w:space="0" w:color="auto"/>
              <w:right w:val="single" w:sz="4" w:space="0" w:color="auto"/>
            </w:tcBorders>
            <w:vAlign w:val="center"/>
          </w:tcPr>
          <w:p w14:paraId="38F433A8" w14:textId="4B577388"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B6E94FE" w14:textId="7D4CE44B"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5341CE" w14:paraId="35BD0741"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600833ED" w14:textId="07EAA557" w:rsidR="0075613B" w:rsidRPr="00FA24A5" w:rsidRDefault="0075613B" w:rsidP="0075613B">
            <w:pPr>
              <w:pStyle w:val="Zkladntext"/>
              <w:spacing w:before="40" w:after="20"/>
              <w:ind w:left="57" w:right="57"/>
              <w:jc w:val="left"/>
              <w:rPr>
                <w:rFonts w:cs="Arial"/>
                <w:b/>
                <w:bCs/>
                <w:szCs w:val="22"/>
              </w:rPr>
            </w:pPr>
            <w:r>
              <w:rPr>
                <w:rFonts w:cs="Arial"/>
                <w:b/>
                <w:bCs/>
                <w:szCs w:val="22"/>
              </w:rPr>
              <w:t>Požadavky na komunikaci</w:t>
            </w:r>
          </w:p>
        </w:tc>
      </w:tr>
      <w:tr w:rsidR="0075613B" w:rsidRPr="00F51DA6" w14:paraId="1C51BB99" w14:textId="77777777" w:rsidTr="00FA24A5">
        <w:tc>
          <w:tcPr>
            <w:tcW w:w="6930" w:type="dxa"/>
            <w:tcBorders>
              <w:top w:val="single" w:sz="4" w:space="0" w:color="auto"/>
              <w:left w:val="single" w:sz="4" w:space="0" w:color="auto"/>
              <w:bottom w:val="single" w:sz="4" w:space="0" w:color="auto"/>
              <w:right w:val="single" w:sz="4" w:space="0" w:color="auto"/>
            </w:tcBorders>
          </w:tcPr>
          <w:p w14:paraId="6A0A2057" w14:textId="1934616B" w:rsidR="0075613B" w:rsidRPr="0075613B" w:rsidRDefault="0075613B" w:rsidP="0075613B">
            <w:pPr>
              <w:spacing w:line="276" w:lineRule="auto"/>
              <w:ind w:left="130" w:right="136"/>
              <w:jc w:val="both"/>
            </w:pPr>
            <w:r w:rsidRPr="0075613B">
              <w:rPr>
                <w:rFonts w:ascii="Arial" w:hAnsi="Arial" w:cs="Arial"/>
              </w:rPr>
              <w:t>Veškeré požadavky na komunikaci bude zajišťovat RTU nebo externí komunikační zařízení.</w:t>
            </w:r>
          </w:p>
        </w:tc>
        <w:tc>
          <w:tcPr>
            <w:tcW w:w="1282" w:type="dxa"/>
            <w:tcBorders>
              <w:top w:val="single" w:sz="4" w:space="0" w:color="auto"/>
              <w:left w:val="single" w:sz="4" w:space="0" w:color="auto"/>
              <w:bottom w:val="single" w:sz="4" w:space="0" w:color="auto"/>
              <w:right w:val="single" w:sz="4" w:space="0" w:color="auto"/>
            </w:tcBorders>
            <w:vAlign w:val="center"/>
          </w:tcPr>
          <w:p w14:paraId="21879A99" w14:textId="4513453B"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A42B61F" w14:textId="0F53B430"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4D46F9A" w14:textId="77777777" w:rsidTr="00FA24A5">
        <w:tc>
          <w:tcPr>
            <w:tcW w:w="6930" w:type="dxa"/>
            <w:tcBorders>
              <w:top w:val="single" w:sz="4" w:space="0" w:color="auto"/>
              <w:left w:val="single" w:sz="4" w:space="0" w:color="auto"/>
              <w:bottom w:val="single" w:sz="4" w:space="0" w:color="auto"/>
              <w:right w:val="single" w:sz="4" w:space="0" w:color="auto"/>
            </w:tcBorders>
          </w:tcPr>
          <w:p w14:paraId="676FDA57" w14:textId="43D05922" w:rsidR="0075613B" w:rsidRPr="0075613B" w:rsidRDefault="0075613B" w:rsidP="0075613B">
            <w:pPr>
              <w:spacing w:line="276" w:lineRule="auto"/>
              <w:ind w:left="130" w:right="136"/>
              <w:jc w:val="both"/>
            </w:pPr>
            <w:r w:rsidRPr="0075613B">
              <w:rPr>
                <w:rFonts w:ascii="Arial" w:hAnsi="Arial" w:cs="Arial"/>
              </w:rPr>
              <w:t>Komunikační zařízení musí podporovat všechny aktuálně dostupné technologie mobilních operátorů v ČR (GPRS, EDGE, 3,5G, HSDPA, LTE) s automatickým vyhodnocením a přepnutím nejvhodnějšího typu komunikace. Mimo to musí být možné manuálně nastavit typ sítě.</w:t>
            </w:r>
          </w:p>
        </w:tc>
        <w:tc>
          <w:tcPr>
            <w:tcW w:w="1282" w:type="dxa"/>
            <w:tcBorders>
              <w:top w:val="single" w:sz="4" w:space="0" w:color="auto"/>
              <w:left w:val="single" w:sz="4" w:space="0" w:color="auto"/>
              <w:bottom w:val="single" w:sz="4" w:space="0" w:color="auto"/>
              <w:right w:val="single" w:sz="4" w:space="0" w:color="auto"/>
            </w:tcBorders>
            <w:vAlign w:val="center"/>
          </w:tcPr>
          <w:p w14:paraId="3F2063E0" w14:textId="7D7FDA03"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8A45EC4" w14:textId="590532DD"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6BEE464" w14:textId="77777777" w:rsidTr="00FA24A5">
        <w:tc>
          <w:tcPr>
            <w:tcW w:w="6930" w:type="dxa"/>
            <w:tcBorders>
              <w:top w:val="single" w:sz="4" w:space="0" w:color="auto"/>
              <w:left w:val="single" w:sz="4" w:space="0" w:color="auto"/>
              <w:bottom w:val="single" w:sz="4" w:space="0" w:color="auto"/>
              <w:right w:val="single" w:sz="4" w:space="0" w:color="auto"/>
            </w:tcBorders>
          </w:tcPr>
          <w:p w14:paraId="2088A876" w14:textId="1425D993" w:rsidR="0075613B" w:rsidRPr="0075613B" w:rsidRDefault="0075613B" w:rsidP="0075613B">
            <w:pPr>
              <w:spacing w:line="276" w:lineRule="auto"/>
              <w:ind w:left="130" w:right="136"/>
              <w:jc w:val="both"/>
            </w:pPr>
            <w:r w:rsidRPr="0075613B">
              <w:rPr>
                <w:rFonts w:ascii="Arial" w:hAnsi="Arial" w:cs="Arial"/>
              </w:rPr>
              <w:lastRenderedPageBreak/>
              <w:t>Je přípustné i externí komunikační zařízení, musí však splňovat následující parametry. Montáž musí být na DIN lištu. Napájecí napětí musí být 24 V DC/ 110 V DC, dle použitého napájecího napětí vlastní spotřeby. Rozměry modemu max. Š x V x H: 50 mm x 200 mm x 150 mm.</w:t>
            </w:r>
          </w:p>
        </w:tc>
        <w:tc>
          <w:tcPr>
            <w:tcW w:w="1282" w:type="dxa"/>
            <w:tcBorders>
              <w:top w:val="single" w:sz="4" w:space="0" w:color="auto"/>
              <w:left w:val="single" w:sz="4" w:space="0" w:color="auto"/>
              <w:bottom w:val="single" w:sz="4" w:space="0" w:color="auto"/>
              <w:right w:val="single" w:sz="4" w:space="0" w:color="auto"/>
            </w:tcBorders>
            <w:vAlign w:val="center"/>
          </w:tcPr>
          <w:p w14:paraId="3F4B6068" w14:textId="547096C5"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9BE5B3C" w14:textId="258DB88D"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A07C4C9" w14:textId="77777777" w:rsidTr="00FA24A5">
        <w:tc>
          <w:tcPr>
            <w:tcW w:w="6930" w:type="dxa"/>
            <w:tcBorders>
              <w:top w:val="single" w:sz="4" w:space="0" w:color="auto"/>
              <w:left w:val="single" w:sz="4" w:space="0" w:color="auto"/>
              <w:bottom w:val="single" w:sz="4" w:space="0" w:color="auto"/>
              <w:right w:val="single" w:sz="4" w:space="0" w:color="auto"/>
            </w:tcBorders>
          </w:tcPr>
          <w:p w14:paraId="672C3962" w14:textId="37C2FB91" w:rsidR="0075613B" w:rsidRPr="00641117" w:rsidRDefault="0075613B" w:rsidP="0075613B">
            <w:pPr>
              <w:spacing w:line="276" w:lineRule="auto"/>
              <w:ind w:left="130" w:right="136"/>
              <w:jc w:val="both"/>
              <w:rPr>
                <w:rFonts w:ascii="Arial" w:hAnsi="Arial" w:cs="Arial"/>
              </w:rPr>
            </w:pPr>
            <w:r w:rsidRPr="00641117">
              <w:rPr>
                <w:rFonts w:ascii="Arial" w:hAnsi="Arial" w:cs="Arial"/>
              </w:rPr>
              <w:t>RTU pro výrobny z obnovitelných zdrojů (OZE) musí podporovat zpracování externí komunikace pomocí protokolu IEC60870-5-101.</w:t>
            </w:r>
          </w:p>
        </w:tc>
        <w:tc>
          <w:tcPr>
            <w:tcW w:w="1282" w:type="dxa"/>
            <w:tcBorders>
              <w:top w:val="single" w:sz="4" w:space="0" w:color="auto"/>
              <w:left w:val="single" w:sz="4" w:space="0" w:color="auto"/>
              <w:bottom w:val="single" w:sz="4" w:space="0" w:color="auto"/>
              <w:right w:val="single" w:sz="4" w:space="0" w:color="auto"/>
            </w:tcBorders>
            <w:vAlign w:val="center"/>
          </w:tcPr>
          <w:p w14:paraId="3C6A0262" w14:textId="715E0E2F"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9EA3BDF" w14:textId="08DF629D" w:rsidR="0075613B"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DB335F5" w14:textId="77777777" w:rsidTr="00FA24A5">
        <w:tc>
          <w:tcPr>
            <w:tcW w:w="6930" w:type="dxa"/>
            <w:tcBorders>
              <w:top w:val="single" w:sz="4" w:space="0" w:color="auto"/>
              <w:left w:val="single" w:sz="4" w:space="0" w:color="auto"/>
              <w:bottom w:val="single" w:sz="4" w:space="0" w:color="auto"/>
              <w:right w:val="single" w:sz="4" w:space="0" w:color="auto"/>
            </w:tcBorders>
          </w:tcPr>
          <w:p w14:paraId="32C09448" w14:textId="7ADF5688" w:rsidR="0075613B" w:rsidRPr="00641117" w:rsidRDefault="0075613B" w:rsidP="0075613B">
            <w:pPr>
              <w:spacing w:line="276" w:lineRule="auto"/>
              <w:ind w:left="130" w:right="136"/>
              <w:jc w:val="both"/>
              <w:rPr>
                <w:rFonts w:ascii="Arial" w:hAnsi="Arial" w:cs="Arial"/>
              </w:rPr>
            </w:pPr>
            <w:r w:rsidRPr="00641117">
              <w:rPr>
                <w:rFonts w:ascii="Arial" w:hAnsi="Arial" w:cs="Arial"/>
              </w:rPr>
              <w:t>RTU musí být časově synchronizováno. Primárním zdrojem času pro všechny komponenty je NTP server zadavatele, nebo nadřazený systém prostřednictvím protokolu IEC60870-5-104. Zařízení musí umožňovat obě varianty.</w:t>
            </w:r>
          </w:p>
        </w:tc>
        <w:tc>
          <w:tcPr>
            <w:tcW w:w="1282" w:type="dxa"/>
            <w:tcBorders>
              <w:top w:val="single" w:sz="4" w:space="0" w:color="auto"/>
              <w:left w:val="single" w:sz="4" w:space="0" w:color="auto"/>
              <w:bottom w:val="single" w:sz="4" w:space="0" w:color="auto"/>
              <w:right w:val="single" w:sz="4" w:space="0" w:color="auto"/>
            </w:tcBorders>
            <w:vAlign w:val="center"/>
          </w:tcPr>
          <w:p w14:paraId="21055DCF" w14:textId="65079172"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5EC84E5" w14:textId="6E63ADEF"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4F1E388" w14:textId="77777777" w:rsidTr="00FA24A5">
        <w:tc>
          <w:tcPr>
            <w:tcW w:w="6930" w:type="dxa"/>
            <w:tcBorders>
              <w:top w:val="single" w:sz="4" w:space="0" w:color="auto"/>
              <w:left w:val="single" w:sz="4" w:space="0" w:color="auto"/>
              <w:bottom w:val="single" w:sz="4" w:space="0" w:color="auto"/>
              <w:right w:val="single" w:sz="4" w:space="0" w:color="auto"/>
            </w:tcBorders>
          </w:tcPr>
          <w:p w14:paraId="224E4B25" w14:textId="01149CC5" w:rsidR="0075613B" w:rsidRPr="00641117" w:rsidRDefault="0075613B" w:rsidP="0075613B">
            <w:pPr>
              <w:spacing w:line="276" w:lineRule="auto"/>
              <w:ind w:left="130" w:right="136"/>
              <w:jc w:val="both"/>
              <w:rPr>
                <w:rFonts w:ascii="Arial" w:hAnsi="Arial" w:cs="Arial"/>
              </w:rPr>
            </w:pPr>
            <w:r w:rsidRPr="00641117">
              <w:rPr>
                <w:rFonts w:ascii="Arial" w:hAnsi="Arial" w:cs="Arial"/>
              </w:rPr>
              <w:t xml:space="preserve">RTU musí podporovat protokol pro průběžný sběr dat pro potřeby správy sítě a jejich následné vyhodnocování. </w:t>
            </w:r>
          </w:p>
        </w:tc>
        <w:tc>
          <w:tcPr>
            <w:tcW w:w="1282" w:type="dxa"/>
            <w:tcBorders>
              <w:top w:val="single" w:sz="4" w:space="0" w:color="auto"/>
              <w:left w:val="single" w:sz="4" w:space="0" w:color="auto"/>
              <w:bottom w:val="single" w:sz="4" w:space="0" w:color="auto"/>
              <w:right w:val="single" w:sz="4" w:space="0" w:color="auto"/>
            </w:tcBorders>
            <w:vAlign w:val="center"/>
          </w:tcPr>
          <w:p w14:paraId="30A588C8" w14:textId="0ECED742"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97D3F4A" w14:textId="3024C077"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D88295C" w14:textId="77777777" w:rsidTr="00FA24A5">
        <w:tc>
          <w:tcPr>
            <w:tcW w:w="6930" w:type="dxa"/>
            <w:tcBorders>
              <w:top w:val="single" w:sz="4" w:space="0" w:color="auto"/>
              <w:left w:val="single" w:sz="4" w:space="0" w:color="auto"/>
              <w:bottom w:val="single" w:sz="4" w:space="0" w:color="auto"/>
              <w:right w:val="single" w:sz="4" w:space="0" w:color="auto"/>
            </w:tcBorders>
          </w:tcPr>
          <w:p w14:paraId="48231A97" w14:textId="1E134553" w:rsidR="0075613B" w:rsidRPr="0075613B" w:rsidRDefault="0075613B" w:rsidP="0075613B">
            <w:pPr>
              <w:spacing w:line="276" w:lineRule="auto"/>
              <w:ind w:left="130" w:right="136"/>
              <w:jc w:val="both"/>
            </w:pPr>
            <w:r w:rsidRPr="0075613B">
              <w:rPr>
                <w:rFonts w:ascii="Arial" w:hAnsi="Arial" w:cs="Arial"/>
              </w:rPr>
              <w:t>RTU nebo externí komunikační zařízení musí podporovat šifrovanou komunikaci prostřednictvím IPsec tunelu.</w:t>
            </w:r>
          </w:p>
        </w:tc>
        <w:tc>
          <w:tcPr>
            <w:tcW w:w="1282" w:type="dxa"/>
            <w:tcBorders>
              <w:top w:val="single" w:sz="4" w:space="0" w:color="auto"/>
              <w:left w:val="single" w:sz="4" w:space="0" w:color="auto"/>
              <w:bottom w:val="single" w:sz="4" w:space="0" w:color="auto"/>
              <w:right w:val="single" w:sz="4" w:space="0" w:color="auto"/>
            </w:tcBorders>
            <w:vAlign w:val="center"/>
          </w:tcPr>
          <w:p w14:paraId="05BFF889" w14:textId="3218E3A8"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0AE65E7" w14:textId="7FE26BFF"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6328A72" w14:textId="77777777" w:rsidTr="00FA24A5">
        <w:tc>
          <w:tcPr>
            <w:tcW w:w="6930" w:type="dxa"/>
            <w:tcBorders>
              <w:top w:val="single" w:sz="4" w:space="0" w:color="auto"/>
              <w:left w:val="single" w:sz="4" w:space="0" w:color="auto"/>
              <w:bottom w:val="single" w:sz="4" w:space="0" w:color="auto"/>
              <w:right w:val="single" w:sz="4" w:space="0" w:color="auto"/>
            </w:tcBorders>
          </w:tcPr>
          <w:p w14:paraId="732A5E08" w14:textId="6AAABA7A" w:rsidR="0075613B" w:rsidRPr="0075613B" w:rsidRDefault="0075613B" w:rsidP="0075613B">
            <w:pPr>
              <w:spacing w:line="276" w:lineRule="auto"/>
              <w:ind w:left="130" w:right="136"/>
              <w:jc w:val="both"/>
            </w:pPr>
            <w:r w:rsidRPr="0075613B">
              <w:rPr>
                <w:rFonts w:ascii="Arial" w:hAnsi="Arial" w:cs="Arial"/>
              </w:rPr>
              <w:t>RTU nebo externí komunikační zařízení musí podporovat funkci automatické obnovy certifikátu prostřednictvím protokolu SCEP (specifikace je v RFC 8894).</w:t>
            </w:r>
          </w:p>
        </w:tc>
        <w:tc>
          <w:tcPr>
            <w:tcW w:w="1282" w:type="dxa"/>
            <w:tcBorders>
              <w:top w:val="single" w:sz="4" w:space="0" w:color="auto"/>
              <w:left w:val="single" w:sz="4" w:space="0" w:color="auto"/>
              <w:bottom w:val="single" w:sz="4" w:space="0" w:color="auto"/>
              <w:right w:val="single" w:sz="4" w:space="0" w:color="auto"/>
            </w:tcBorders>
            <w:vAlign w:val="center"/>
          </w:tcPr>
          <w:p w14:paraId="3B663FDC" w14:textId="7D5E5D13"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CACA493" w14:textId="2825A088"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4728D0F9" w14:textId="77777777" w:rsidTr="00FA24A5">
        <w:tc>
          <w:tcPr>
            <w:tcW w:w="6930" w:type="dxa"/>
            <w:tcBorders>
              <w:top w:val="single" w:sz="4" w:space="0" w:color="auto"/>
              <w:left w:val="single" w:sz="4" w:space="0" w:color="auto"/>
              <w:bottom w:val="single" w:sz="4" w:space="0" w:color="auto"/>
              <w:right w:val="single" w:sz="4" w:space="0" w:color="auto"/>
            </w:tcBorders>
          </w:tcPr>
          <w:p w14:paraId="47400DD1" w14:textId="7377DE28" w:rsidR="0075613B" w:rsidRPr="00524B89" w:rsidRDefault="00524B89" w:rsidP="00524B89">
            <w:pPr>
              <w:spacing w:line="276" w:lineRule="auto"/>
              <w:ind w:left="130" w:right="136"/>
              <w:jc w:val="both"/>
            </w:pPr>
            <w:r w:rsidRPr="00524B89">
              <w:rPr>
                <w:rFonts w:ascii="Arial" w:hAnsi="Arial" w:cs="Arial"/>
              </w:rPr>
              <w:t>Vzdálené přidělení adresy a bezpečnostní autentizace (RADIUS server EG.D) pro zadanou APN. RTU nebo externí komunikační zařízení nemusí podporovat RADIUS client, ale musí mobilnímu operátorovi předat přihlašovací údaje (název APN, uživatelské jméno a heslo).</w:t>
            </w:r>
          </w:p>
        </w:tc>
        <w:tc>
          <w:tcPr>
            <w:tcW w:w="1282" w:type="dxa"/>
            <w:tcBorders>
              <w:top w:val="single" w:sz="4" w:space="0" w:color="auto"/>
              <w:left w:val="single" w:sz="4" w:space="0" w:color="auto"/>
              <w:bottom w:val="single" w:sz="4" w:space="0" w:color="auto"/>
              <w:right w:val="single" w:sz="4" w:space="0" w:color="auto"/>
            </w:tcBorders>
            <w:vAlign w:val="center"/>
          </w:tcPr>
          <w:p w14:paraId="7F5EDDDE" w14:textId="1172D31D"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57290C5" w14:textId="7D19BDA6"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0EB06CA" w14:textId="77777777" w:rsidTr="00FA24A5">
        <w:tc>
          <w:tcPr>
            <w:tcW w:w="6930" w:type="dxa"/>
            <w:tcBorders>
              <w:top w:val="single" w:sz="4" w:space="0" w:color="auto"/>
              <w:left w:val="single" w:sz="4" w:space="0" w:color="auto"/>
              <w:bottom w:val="single" w:sz="4" w:space="0" w:color="auto"/>
              <w:right w:val="single" w:sz="4" w:space="0" w:color="auto"/>
            </w:tcBorders>
          </w:tcPr>
          <w:p w14:paraId="14E3901F" w14:textId="5F8D7965" w:rsidR="0075613B" w:rsidRPr="00641117" w:rsidRDefault="0075613B" w:rsidP="0075613B">
            <w:pPr>
              <w:spacing w:line="276" w:lineRule="auto"/>
              <w:ind w:left="130" w:right="136"/>
              <w:jc w:val="both"/>
              <w:rPr>
                <w:rFonts w:ascii="Arial" w:hAnsi="Arial" w:cs="Arial"/>
              </w:rPr>
            </w:pPr>
            <w:r w:rsidRPr="00641117">
              <w:rPr>
                <w:rFonts w:ascii="Arial" w:hAnsi="Arial" w:cs="Arial"/>
              </w:rPr>
              <w:t>Servisní kanál pro dálkovou uživatelskou parametrizaci.</w:t>
            </w:r>
          </w:p>
        </w:tc>
        <w:tc>
          <w:tcPr>
            <w:tcW w:w="1282" w:type="dxa"/>
            <w:tcBorders>
              <w:top w:val="single" w:sz="4" w:space="0" w:color="auto"/>
              <w:left w:val="single" w:sz="4" w:space="0" w:color="auto"/>
              <w:bottom w:val="single" w:sz="4" w:space="0" w:color="auto"/>
              <w:right w:val="single" w:sz="4" w:space="0" w:color="auto"/>
            </w:tcBorders>
            <w:vAlign w:val="center"/>
          </w:tcPr>
          <w:p w14:paraId="791CA5BD" w14:textId="51770DB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B0F3181" w14:textId="5F558F73"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306477F" w14:textId="77777777" w:rsidTr="00FA24A5">
        <w:tc>
          <w:tcPr>
            <w:tcW w:w="6930" w:type="dxa"/>
            <w:tcBorders>
              <w:top w:val="single" w:sz="4" w:space="0" w:color="auto"/>
              <w:left w:val="single" w:sz="4" w:space="0" w:color="auto"/>
              <w:bottom w:val="single" w:sz="4" w:space="0" w:color="auto"/>
              <w:right w:val="single" w:sz="4" w:space="0" w:color="auto"/>
            </w:tcBorders>
          </w:tcPr>
          <w:p w14:paraId="3D7A8F0B" w14:textId="706D1F8B" w:rsidR="0075613B" w:rsidRPr="00641117" w:rsidRDefault="0075613B" w:rsidP="0075613B">
            <w:pPr>
              <w:spacing w:line="276" w:lineRule="auto"/>
              <w:ind w:left="130" w:right="136"/>
              <w:jc w:val="both"/>
              <w:rPr>
                <w:rFonts w:ascii="Arial" w:hAnsi="Arial" w:cs="Arial"/>
              </w:rPr>
            </w:pPr>
            <w:r w:rsidRPr="00641117">
              <w:rPr>
                <w:rFonts w:ascii="Arial" w:hAnsi="Arial" w:cs="Arial"/>
              </w:rPr>
              <w:t>Možnost volby mobilního operátora výměnou SIM karty.</w:t>
            </w:r>
          </w:p>
        </w:tc>
        <w:tc>
          <w:tcPr>
            <w:tcW w:w="1282" w:type="dxa"/>
            <w:tcBorders>
              <w:top w:val="single" w:sz="4" w:space="0" w:color="auto"/>
              <w:left w:val="single" w:sz="4" w:space="0" w:color="auto"/>
              <w:bottom w:val="single" w:sz="4" w:space="0" w:color="auto"/>
              <w:right w:val="single" w:sz="4" w:space="0" w:color="auto"/>
            </w:tcBorders>
            <w:vAlign w:val="center"/>
          </w:tcPr>
          <w:p w14:paraId="21CE7948" w14:textId="255FFF80"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90F824C" w14:textId="6ED98978"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3EA91F1" w14:textId="77777777" w:rsidTr="00FA24A5">
        <w:tc>
          <w:tcPr>
            <w:tcW w:w="6930" w:type="dxa"/>
            <w:tcBorders>
              <w:top w:val="single" w:sz="4" w:space="0" w:color="auto"/>
              <w:left w:val="single" w:sz="4" w:space="0" w:color="auto"/>
              <w:bottom w:val="single" w:sz="4" w:space="0" w:color="auto"/>
              <w:right w:val="single" w:sz="4" w:space="0" w:color="auto"/>
            </w:tcBorders>
          </w:tcPr>
          <w:p w14:paraId="4070AC6D" w14:textId="6630FD5A" w:rsidR="0075613B" w:rsidRPr="0075613B" w:rsidRDefault="0075613B" w:rsidP="0075613B">
            <w:pPr>
              <w:spacing w:line="276" w:lineRule="auto"/>
              <w:ind w:left="130" w:right="136"/>
              <w:jc w:val="both"/>
            </w:pPr>
            <w:r w:rsidRPr="0075613B">
              <w:rPr>
                <w:rFonts w:ascii="Arial" w:hAnsi="Arial" w:cs="Arial"/>
              </w:rPr>
              <w:t>Je nepřípustné přidávat do komunikační cesty mezi centrální servery a RTU nebo externí komunikační zařízení další zařízení umožňující spojení či komunikaci mezi těmito body.</w:t>
            </w:r>
          </w:p>
        </w:tc>
        <w:tc>
          <w:tcPr>
            <w:tcW w:w="1282" w:type="dxa"/>
            <w:tcBorders>
              <w:top w:val="single" w:sz="4" w:space="0" w:color="auto"/>
              <w:left w:val="single" w:sz="4" w:space="0" w:color="auto"/>
              <w:bottom w:val="single" w:sz="4" w:space="0" w:color="auto"/>
              <w:right w:val="single" w:sz="4" w:space="0" w:color="auto"/>
            </w:tcBorders>
            <w:vAlign w:val="center"/>
          </w:tcPr>
          <w:p w14:paraId="3D93BA6C" w14:textId="66D158C0"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7639F7E" w14:textId="0846B065"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528B4972" w14:textId="77777777" w:rsidTr="00FA24A5">
        <w:tc>
          <w:tcPr>
            <w:tcW w:w="6930" w:type="dxa"/>
            <w:tcBorders>
              <w:top w:val="single" w:sz="4" w:space="0" w:color="auto"/>
              <w:left w:val="single" w:sz="4" w:space="0" w:color="auto"/>
              <w:bottom w:val="single" w:sz="4" w:space="0" w:color="auto"/>
              <w:right w:val="single" w:sz="4" w:space="0" w:color="auto"/>
            </w:tcBorders>
          </w:tcPr>
          <w:p w14:paraId="23EFE514" w14:textId="1AE9C2B9" w:rsidR="0075613B" w:rsidRPr="00641117" w:rsidRDefault="0075613B" w:rsidP="0075613B">
            <w:pPr>
              <w:spacing w:line="276" w:lineRule="auto"/>
              <w:ind w:left="130" w:right="136"/>
              <w:jc w:val="both"/>
              <w:rPr>
                <w:rFonts w:ascii="Arial" w:hAnsi="Arial" w:cs="Arial"/>
              </w:rPr>
            </w:pPr>
            <w:r w:rsidRPr="00641117">
              <w:rPr>
                <w:rFonts w:ascii="Arial" w:hAnsi="Arial" w:cs="Arial"/>
              </w:rPr>
              <w:t>Mezi vstupně-výstupní obvody RTU a místo vzniku informace není možné přidávat další zařízení.</w:t>
            </w:r>
          </w:p>
        </w:tc>
        <w:tc>
          <w:tcPr>
            <w:tcW w:w="1282" w:type="dxa"/>
            <w:tcBorders>
              <w:top w:val="single" w:sz="4" w:space="0" w:color="auto"/>
              <w:left w:val="single" w:sz="4" w:space="0" w:color="auto"/>
              <w:bottom w:val="single" w:sz="4" w:space="0" w:color="auto"/>
              <w:right w:val="single" w:sz="4" w:space="0" w:color="auto"/>
            </w:tcBorders>
            <w:vAlign w:val="center"/>
          </w:tcPr>
          <w:p w14:paraId="4533E637" w14:textId="14DFF73F"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3139D6D" w14:textId="6F1CDCAA"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014730E2" w14:textId="77777777" w:rsidTr="00FA24A5">
        <w:tc>
          <w:tcPr>
            <w:tcW w:w="6930" w:type="dxa"/>
            <w:tcBorders>
              <w:top w:val="single" w:sz="4" w:space="0" w:color="auto"/>
              <w:left w:val="single" w:sz="4" w:space="0" w:color="auto"/>
              <w:bottom w:val="single" w:sz="4" w:space="0" w:color="auto"/>
              <w:right w:val="single" w:sz="4" w:space="0" w:color="auto"/>
            </w:tcBorders>
          </w:tcPr>
          <w:p w14:paraId="34EA0B4E" w14:textId="414A491D" w:rsidR="0075613B" w:rsidRPr="00641117" w:rsidRDefault="0075613B" w:rsidP="0075613B">
            <w:pPr>
              <w:spacing w:line="276" w:lineRule="auto"/>
              <w:ind w:left="130" w:right="136"/>
              <w:jc w:val="both"/>
              <w:rPr>
                <w:rFonts w:ascii="Arial" w:hAnsi="Arial" w:cs="Arial"/>
              </w:rPr>
            </w:pPr>
            <w:r w:rsidRPr="00641117">
              <w:rPr>
                <w:rFonts w:ascii="Arial" w:hAnsi="Arial" w:cs="Arial"/>
              </w:rPr>
              <w:t>Možnost výběru typu a zisku povětrnostně odolné externí GSM antény (všesměrová, směrová).</w:t>
            </w:r>
          </w:p>
        </w:tc>
        <w:tc>
          <w:tcPr>
            <w:tcW w:w="1282" w:type="dxa"/>
            <w:tcBorders>
              <w:top w:val="single" w:sz="4" w:space="0" w:color="auto"/>
              <w:left w:val="single" w:sz="4" w:space="0" w:color="auto"/>
              <w:bottom w:val="single" w:sz="4" w:space="0" w:color="auto"/>
              <w:right w:val="single" w:sz="4" w:space="0" w:color="auto"/>
            </w:tcBorders>
            <w:vAlign w:val="center"/>
          </w:tcPr>
          <w:p w14:paraId="11C08E33" w14:textId="59E3B1FA"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31BEC5B" w14:textId="0F2FB8DD"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13E0D6BF" w14:textId="77777777" w:rsidTr="00FA24A5">
        <w:tc>
          <w:tcPr>
            <w:tcW w:w="6930" w:type="dxa"/>
            <w:tcBorders>
              <w:top w:val="single" w:sz="4" w:space="0" w:color="auto"/>
              <w:left w:val="single" w:sz="4" w:space="0" w:color="auto"/>
              <w:bottom w:val="single" w:sz="4" w:space="0" w:color="auto"/>
              <w:right w:val="single" w:sz="4" w:space="0" w:color="auto"/>
            </w:tcBorders>
          </w:tcPr>
          <w:p w14:paraId="2F9D842D" w14:textId="24FB5A15" w:rsidR="0075613B" w:rsidRPr="0075613B" w:rsidRDefault="0075613B" w:rsidP="0075613B">
            <w:pPr>
              <w:spacing w:line="276" w:lineRule="auto"/>
              <w:ind w:left="130" w:right="136"/>
              <w:jc w:val="both"/>
            </w:pPr>
            <w:r w:rsidRPr="0075613B">
              <w:rPr>
                <w:rFonts w:ascii="Arial" w:hAnsi="Arial" w:cs="Arial"/>
              </w:rPr>
              <w:t>Ethernetový optický multimodový port pro uplink 1000BASE-SX. Rozhraní jsou požadována se standardními konektory např. typu LC (nesmí být speciální). Není možné pro zajištění tohoto požadavku použít externí převodníky.</w:t>
            </w:r>
          </w:p>
        </w:tc>
        <w:tc>
          <w:tcPr>
            <w:tcW w:w="1282" w:type="dxa"/>
            <w:tcBorders>
              <w:top w:val="single" w:sz="4" w:space="0" w:color="auto"/>
              <w:left w:val="single" w:sz="4" w:space="0" w:color="auto"/>
              <w:bottom w:val="single" w:sz="4" w:space="0" w:color="auto"/>
              <w:right w:val="single" w:sz="4" w:space="0" w:color="auto"/>
            </w:tcBorders>
            <w:vAlign w:val="center"/>
          </w:tcPr>
          <w:p w14:paraId="48E48119" w14:textId="358C41E0"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1397241" w14:textId="60C81181"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F9C07CA" w14:textId="77777777" w:rsidTr="00FA24A5">
        <w:tc>
          <w:tcPr>
            <w:tcW w:w="6930" w:type="dxa"/>
            <w:tcBorders>
              <w:top w:val="single" w:sz="4" w:space="0" w:color="auto"/>
              <w:left w:val="single" w:sz="4" w:space="0" w:color="auto"/>
              <w:bottom w:val="single" w:sz="4" w:space="0" w:color="auto"/>
              <w:right w:val="single" w:sz="4" w:space="0" w:color="auto"/>
            </w:tcBorders>
          </w:tcPr>
          <w:p w14:paraId="08352042" w14:textId="0B8D8BC7" w:rsidR="0075613B" w:rsidRPr="0075613B" w:rsidRDefault="0075613B" w:rsidP="0075613B">
            <w:pPr>
              <w:spacing w:line="276" w:lineRule="auto"/>
              <w:ind w:left="130" w:right="136"/>
              <w:jc w:val="both"/>
            </w:pPr>
            <w:r w:rsidRPr="0075613B">
              <w:rPr>
                <w:rFonts w:ascii="Arial" w:hAnsi="Arial" w:cs="Arial"/>
              </w:rPr>
              <w:t>Ethernetový metalický port 100/1000BASE-TX. Rozhraní je požadováno se standardními konektory typu RJ45.</w:t>
            </w:r>
            <w:r>
              <w:t xml:space="preserve"> </w:t>
            </w:r>
          </w:p>
        </w:tc>
        <w:tc>
          <w:tcPr>
            <w:tcW w:w="1282" w:type="dxa"/>
            <w:tcBorders>
              <w:top w:val="single" w:sz="4" w:space="0" w:color="auto"/>
              <w:left w:val="single" w:sz="4" w:space="0" w:color="auto"/>
              <w:bottom w:val="single" w:sz="4" w:space="0" w:color="auto"/>
              <w:right w:val="single" w:sz="4" w:space="0" w:color="auto"/>
            </w:tcBorders>
            <w:vAlign w:val="center"/>
          </w:tcPr>
          <w:p w14:paraId="79232BE9" w14:textId="1F17E581"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55882BA" w14:textId="72CC35E4"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6646B0FE" w14:textId="77777777" w:rsidTr="00FA24A5">
        <w:tc>
          <w:tcPr>
            <w:tcW w:w="6930" w:type="dxa"/>
            <w:tcBorders>
              <w:top w:val="single" w:sz="4" w:space="0" w:color="auto"/>
              <w:left w:val="single" w:sz="4" w:space="0" w:color="auto"/>
              <w:bottom w:val="single" w:sz="4" w:space="0" w:color="auto"/>
              <w:right w:val="single" w:sz="4" w:space="0" w:color="auto"/>
            </w:tcBorders>
          </w:tcPr>
          <w:p w14:paraId="521A1AC9" w14:textId="4AA2D710" w:rsidR="0075613B" w:rsidRPr="00641117" w:rsidRDefault="0075613B" w:rsidP="0075613B">
            <w:pPr>
              <w:spacing w:line="276" w:lineRule="auto"/>
              <w:ind w:left="130" w:right="136"/>
              <w:jc w:val="both"/>
              <w:rPr>
                <w:rFonts w:ascii="Arial" w:hAnsi="Arial" w:cs="Arial"/>
              </w:rPr>
            </w:pPr>
            <w:r>
              <w:rPr>
                <w:rFonts w:ascii="Arial" w:hAnsi="Arial" w:cs="Arial"/>
              </w:rPr>
              <w:lastRenderedPageBreak/>
              <w:t>Zařízení splňuje požadavky dle Tab. 1: SW a HW požadavky pro komunikaci RTU, uvedenou v </w:t>
            </w:r>
            <w:r>
              <w:rPr>
                <w:rFonts w:ascii="Arial" w:hAnsi="Arial" w:cs="Arial"/>
              </w:rPr>
              <w:t>Příloze 2</w:t>
            </w:r>
            <w:r w:rsidR="00565539">
              <w:rPr>
                <w:rFonts w:ascii="Arial" w:hAnsi="Arial" w:cs="Arial"/>
              </w:rPr>
              <w:t xml:space="preserve"> RD</w:t>
            </w:r>
            <w:r>
              <w:rPr>
                <w:rFonts w:ascii="Arial" w:hAnsi="Arial" w:cs="Arial"/>
              </w:rPr>
              <w:t xml:space="preserve">_Technická </w:t>
            </w:r>
            <w:r>
              <w:rPr>
                <w:rFonts w:ascii="Arial" w:hAnsi="Arial" w:cs="Arial"/>
              </w:rPr>
              <w:t>specifikace předmětu plnění veřejné zakázky.</w:t>
            </w:r>
          </w:p>
        </w:tc>
        <w:tc>
          <w:tcPr>
            <w:tcW w:w="1282" w:type="dxa"/>
            <w:tcBorders>
              <w:top w:val="single" w:sz="4" w:space="0" w:color="auto"/>
              <w:left w:val="single" w:sz="4" w:space="0" w:color="auto"/>
              <w:bottom w:val="single" w:sz="4" w:space="0" w:color="auto"/>
              <w:right w:val="single" w:sz="4" w:space="0" w:color="auto"/>
            </w:tcBorders>
            <w:vAlign w:val="center"/>
          </w:tcPr>
          <w:p w14:paraId="4E827FD7" w14:textId="68C4C636"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F6F2761" w14:textId="5FF4E8F8"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BBC5B26" w14:textId="77777777" w:rsidTr="00FA24A5">
        <w:tc>
          <w:tcPr>
            <w:tcW w:w="6930" w:type="dxa"/>
            <w:tcBorders>
              <w:top w:val="single" w:sz="4" w:space="0" w:color="auto"/>
              <w:left w:val="single" w:sz="4" w:space="0" w:color="auto"/>
              <w:bottom w:val="single" w:sz="4" w:space="0" w:color="auto"/>
              <w:right w:val="single" w:sz="4" w:space="0" w:color="auto"/>
            </w:tcBorders>
          </w:tcPr>
          <w:p w14:paraId="43ACB32E" w14:textId="519A6CC0" w:rsidR="0075613B" w:rsidRPr="00641117" w:rsidRDefault="0075613B" w:rsidP="0075613B">
            <w:pPr>
              <w:pStyle w:val="Zkladntext"/>
              <w:spacing w:before="40" w:after="20"/>
              <w:ind w:left="57" w:right="57"/>
              <w:jc w:val="left"/>
              <w:rPr>
                <w:rFonts w:cs="Arial"/>
              </w:rPr>
            </w:pPr>
            <w:r>
              <w:rPr>
                <w:rFonts w:cs="Arial"/>
                <w:b/>
                <w:bCs/>
                <w:szCs w:val="22"/>
              </w:rPr>
              <w:t>Parametrizační SW a dálková parametrizace</w:t>
            </w:r>
          </w:p>
        </w:tc>
        <w:tc>
          <w:tcPr>
            <w:tcW w:w="1282" w:type="dxa"/>
            <w:tcBorders>
              <w:top w:val="single" w:sz="4" w:space="0" w:color="auto"/>
              <w:left w:val="single" w:sz="4" w:space="0" w:color="auto"/>
              <w:bottom w:val="single" w:sz="4" w:space="0" w:color="auto"/>
              <w:right w:val="single" w:sz="4" w:space="0" w:color="auto"/>
            </w:tcBorders>
            <w:vAlign w:val="center"/>
          </w:tcPr>
          <w:p w14:paraId="5362CF71" w14:textId="77777777" w:rsidR="0075613B" w:rsidRDefault="0075613B" w:rsidP="0075613B">
            <w:pPr>
              <w:pStyle w:val="Zkladntext"/>
              <w:spacing w:before="40" w:after="20"/>
              <w:ind w:left="57" w:right="57"/>
              <w:jc w:val="center"/>
              <w:rPr>
                <w:rFonts w:cs="Arial"/>
                <w:szCs w:val="22"/>
              </w:rPr>
            </w:pPr>
          </w:p>
        </w:tc>
        <w:tc>
          <w:tcPr>
            <w:tcW w:w="1706" w:type="dxa"/>
            <w:tcBorders>
              <w:top w:val="single" w:sz="4" w:space="0" w:color="auto"/>
              <w:left w:val="single" w:sz="4" w:space="0" w:color="auto"/>
              <w:bottom w:val="single" w:sz="4" w:space="0" w:color="auto"/>
              <w:right w:val="single" w:sz="4" w:space="0" w:color="auto"/>
            </w:tcBorders>
            <w:vAlign w:val="center"/>
          </w:tcPr>
          <w:p w14:paraId="10BCF2D4" w14:textId="77777777" w:rsidR="0075613B" w:rsidRPr="00073829" w:rsidRDefault="0075613B" w:rsidP="0075613B">
            <w:pPr>
              <w:pStyle w:val="Zkladntext"/>
              <w:spacing w:before="40" w:after="20"/>
              <w:ind w:right="57"/>
              <w:jc w:val="center"/>
              <w:rPr>
                <w:rFonts w:cs="Arial"/>
                <w:i/>
                <w:snapToGrid w:val="0"/>
                <w:color w:val="000000"/>
                <w:szCs w:val="22"/>
                <w:highlight w:val="lightGray"/>
              </w:rPr>
            </w:pPr>
          </w:p>
        </w:tc>
      </w:tr>
      <w:tr w:rsidR="0075613B" w:rsidRPr="00F51DA6" w14:paraId="1581FF76" w14:textId="77777777" w:rsidTr="00FA24A5">
        <w:tc>
          <w:tcPr>
            <w:tcW w:w="6930" w:type="dxa"/>
            <w:tcBorders>
              <w:top w:val="single" w:sz="4" w:space="0" w:color="auto"/>
              <w:left w:val="single" w:sz="4" w:space="0" w:color="auto"/>
              <w:bottom w:val="single" w:sz="4" w:space="0" w:color="auto"/>
              <w:right w:val="single" w:sz="4" w:space="0" w:color="auto"/>
            </w:tcBorders>
          </w:tcPr>
          <w:p w14:paraId="05EEF768" w14:textId="1D576B17" w:rsidR="0075613B" w:rsidRPr="0075613B" w:rsidRDefault="0075613B" w:rsidP="0075613B">
            <w:pPr>
              <w:spacing w:line="276" w:lineRule="auto"/>
              <w:ind w:left="130" w:right="136"/>
              <w:jc w:val="both"/>
            </w:pPr>
            <w:r w:rsidRPr="0075613B">
              <w:rPr>
                <w:rFonts w:ascii="Arial" w:hAnsi="Arial" w:cs="Arial"/>
              </w:rPr>
              <w:t>Pokud RTU bude parametrizováno volně dostupnými prohlížeči (například webové rozhraní), je nutné i přes toto dodat parametrizační SW. Cena musí obsahovat jak multilicenci na daný SW, tak i cenu za zaškolení.</w:t>
            </w:r>
          </w:p>
        </w:tc>
        <w:tc>
          <w:tcPr>
            <w:tcW w:w="1282" w:type="dxa"/>
            <w:tcBorders>
              <w:top w:val="single" w:sz="4" w:space="0" w:color="auto"/>
              <w:left w:val="single" w:sz="4" w:space="0" w:color="auto"/>
              <w:bottom w:val="single" w:sz="4" w:space="0" w:color="auto"/>
              <w:right w:val="single" w:sz="4" w:space="0" w:color="auto"/>
            </w:tcBorders>
            <w:vAlign w:val="center"/>
          </w:tcPr>
          <w:p w14:paraId="3B960ED3" w14:textId="50D3CAA3"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6C382EA" w14:textId="6811A814"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84F697D" w14:textId="77777777" w:rsidTr="00FA24A5">
        <w:tc>
          <w:tcPr>
            <w:tcW w:w="6930" w:type="dxa"/>
            <w:tcBorders>
              <w:top w:val="single" w:sz="4" w:space="0" w:color="auto"/>
              <w:left w:val="single" w:sz="4" w:space="0" w:color="auto"/>
              <w:bottom w:val="single" w:sz="4" w:space="0" w:color="auto"/>
              <w:right w:val="single" w:sz="4" w:space="0" w:color="auto"/>
            </w:tcBorders>
          </w:tcPr>
          <w:p w14:paraId="54590554" w14:textId="098E9B15" w:rsidR="0075613B" w:rsidRPr="009644C7" w:rsidRDefault="0075613B" w:rsidP="0075613B">
            <w:pPr>
              <w:spacing w:line="276" w:lineRule="auto"/>
              <w:ind w:left="130" w:right="136"/>
              <w:jc w:val="both"/>
              <w:rPr>
                <w:rFonts w:ascii="Arial" w:hAnsi="Arial" w:cs="Arial"/>
              </w:rPr>
            </w:pPr>
            <w:r w:rsidRPr="009644C7">
              <w:rPr>
                <w:rFonts w:ascii="Arial" w:hAnsi="Arial" w:cs="Arial"/>
              </w:rPr>
              <w:t xml:space="preserve">Po ukončení jednotlivých dodávek předá </w:t>
            </w:r>
            <w:r w:rsidRPr="20C916F3">
              <w:rPr>
                <w:rFonts w:ascii="Arial" w:hAnsi="Arial" w:cs="Arial"/>
              </w:rPr>
              <w:t>účastník</w:t>
            </w:r>
            <w:r w:rsidRPr="009644C7">
              <w:rPr>
                <w:rFonts w:ascii="Arial" w:hAnsi="Arial" w:cs="Arial"/>
              </w:rPr>
              <w:t xml:space="preserve"> zadavateli parametrizační soubor od zprovozněného RTU (viz. kapitola 12). </w:t>
            </w:r>
          </w:p>
        </w:tc>
        <w:tc>
          <w:tcPr>
            <w:tcW w:w="1282" w:type="dxa"/>
            <w:tcBorders>
              <w:top w:val="single" w:sz="4" w:space="0" w:color="auto"/>
              <w:left w:val="single" w:sz="4" w:space="0" w:color="auto"/>
              <w:bottom w:val="single" w:sz="4" w:space="0" w:color="auto"/>
              <w:right w:val="single" w:sz="4" w:space="0" w:color="auto"/>
            </w:tcBorders>
            <w:vAlign w:val="center"/>
          </w:tcPr>
          <w:p w14:paraId="762E5954" w14:textId="3EE030B9"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B25E858" w14:textId="39B9F69C"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7BEC4244" w14:textId="77777777" w:rsidTr="00FA24A5">
        <w:tc>
          <w:tcPr>
            <w:tcW w:w="6930" w:type="dxa"/>
            <w:tcBorders>
              <w:top w:val="single" w:sz="4" w:space="0" w:color="auto"/>
              <w:left w:val="single" w:sz="4" w:space="0" w:color="auto"/>
              <w:bottom w:val="single" w:sz="4" w:space="0" w:color="auto"/>
              <w:right w:val="single" w:sz="4" w:space="0" w:color="auto"/>
            </w:tcBorders>
          </w:tcPr>
          <w:p w14:paraId="674B9622" w14:textId="77D028FA" w:rsidR="0075613B" w:rsidRPr="009644C7" w:rsidRDefault="0075613B" w:rsidP="0075613B">
            <w:pPr>
              <w:spacing w:line="276" w:lineRule="auto"/>
              <w:ind w:left="130" w:right="136"/>
              <w:jc w:val="both"/>
              <w:rPr>
                <w:rFonts w:ascii="Arial" w:hAnsi="Arial" w:cs="Arial"/>
              </w:rPr>
            </w:pPr>
            <w:r w:rsidRPr="009644C7">
              <w:rPr>
                <w:rFonts w:ascii="Arial" w:hAnsi="Arial" w:cs="Arial"/>
              </w:rPr>
              <w:t>Musí být možnost nastavení komunikačních adres, mazání a přidávání nových datových bodů do komunikací. Celkový počet zpracovávaných datových bodů musí být minimálně 200. Za datový bod se považuje adresovaný signálový nebo analogový vstup nebo výstup. Ovládaný prvek se signalizační adresou se považuje za dva datové body.</w:t>
            </w:r>
          </w:p>
        </w:tc>
        <w:tc>
          <w:tcPr>
            <w:tcW w:w="1282" w:type="dxa"/>
            <w:tcBorders>
              <w:top w:val="single" w:sz="4" w:space="0" w:color="auto"/>
              <w:left w:val="single" w:sz="4" w:space="0" w:color="auto"/>
              <w:bottom w:val="single" w:sz="4" w:space="0" w:color="auto"/>
              <w:right w:val="single" w:sz="4" w:space="0" w:color="auto"/>
            </w:tcBorders>
            <w:vAlign w:val="center"/>
          </w:tcPr>
          <w:p w14:paraId="59CB9282" w14:textId="07C0E4CE"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1C05E3D" w14:textId="0E165F1F"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1BA30967" w14:textId="77777777" w:rsidTr="00FA24A5">
        <w:tc>
          <w:tcPr>
            <w:tcW w:w="6930" w:type="dxa"/>
            <w:tcBorders>
              <w:top w:val="single" w:sz="4" w:space="0" w:color="auto"/>
              <w:left w:val="single" w:sz="4" w:space="0" w:color="auto"/>
              <w:bottom w:val="single" w:sz="4" w:space="0" w:color="auto"/>
              <w:right w:val="single" w:sz="4" w:space="0" w:color="auto"/>
            </w:tcBorders>
          </w:tcPr>
          <w:p w14:paraId="36004DDE" w14:textId="0B4BE927" w:rsidR="0075613B" w:rsidRPr="009644C7" w:rsidRDefault="0075613B" w:rsidP="0075613B">
            <w:pPr>
              <w:spacing w:line="276" w:lineRule="auto"/>
              <w:ind w:left="130" w:right="136"/>
              <w:jc w:val="both"/>
              <w:rPr>
                <w:rFonts w:ascii="Arial" w:hAnsi="Arial" w:cs="Arial"/>
              </w:rPr>
            </w:pPr>
            <w:r w:rsidRPr="009644C7">
              <w:rPr>
                <w:rFonts w:ascii="Arial" w:hAnsi="Arial" w:cs="Arial"/>
              </w:rPr>
              <w:t>Musí být možnost stažení aktuální konfigurace z RTU.</w:t>
            </w:r>
          </w:p>
        </w:tc>
        <w:tc>
          <w:tcPr>
            <w:tcW w:w="1282" w:type="dxa"/>
            <w:tcBorders>
              <w:top w:val="single" w:sz="4" w:space="0" w:color="auto"/>
              <w:left w:val="single" w:sz="4" w:space="0" w:color="auto"/>
              <w:bottom w:val="single" w:sz="4" w:space="0" w:color="auto"/>
              <w:right w:val="single" w:sz="4" w:space="0" w:color="auto"/>
            </w:tcBorders>
            <w:vAlign w:val="center"/>
          </w:tcPr>
          <w:p w14:paraId="44B806C7" w14:textId="7A3C3C2E"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2E8E4EB" w14:textId="73DDA7B2"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45E836E6" w14:textId="77777777" w:rsidTr="00FA24A5">
        <w:tc>
          <w:tcPr>
            <w:tcW w:w="6930" w:type="dxa"/>
            <w:tcBorders>
              <w:top w:val="single" w:sz="4" w:space="0" w:color="auto"/>
              <w:left w:val="single" w:sz="4" w:space="0" w:color="auto"/>
              <w:bottom w:val="single" w:sz="4" w:space="0" w:color="auto"/>
              <w:right w:val="single" w:sz="4" w:space="0" w:color="auto"/>
            </w:tcBorders>
          </w:tcPr>
          <w:p w14:paraId="0DC08116" w14:textId="19774297" w:rsidR="0075613B" w:rsidRPr="009644C7" w:rsidRDefault="0075613B" w:rsidP="0075613B">
            <w:pPr>
              <w:spacing w:line="276" w:lineRule="auto"/>
              <w:ind w:left="130" w:right="136"/>
              <w:jc w:val="both"/>
              <w:rPr>
                <w:rFonts w:ascii="Arial" w:hAnsi="Arial" w:cs="Arial"/>
              </w:rPr>
            </w:pPr>
            <w:r w:rsidRPr="009644C7">
              <w:rPr>
                <w:rFonts w:ascii="Arial" w:hAnsi="Arial" w:cs="Arial"/>
              </w:rPr>
              <w:t>Musí být možnost přehrání RTU novou předem připravenou konfigurací.</w:t>
            </w:r>
          </w:p>
        </w:tc>
        <w:tc>
          <w:tcPr>
            <w:tcW w:w="1282" w:type="dxa"/>
            <w:tcBorders>
              <w:top w:val="single" w:sz="4" w:space="0" w:color="auto"/>
              <w:left w:val="single" w:sz="4" w:space="0" w:color="auto"/>
              <w:bottom w:val="single" w:sz="4" w:space="0" w:color="auto"/>
              <w:right w:val="single" w:sz="4" w:space="0" w:color="auto"/>
            </w:tcBorders>
            <w:vAlign w:val="center"/>
          </w:tcPr>
          <w:p w14:paraId="2D24EBAE" w14:textId="0F425621"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C723F02" w14:textId="7EEED719"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0046E24D" w14:textId="77777777" w:rsidTr="00FA24A5">
        <w:tc>
          <w:tcPr>
            <w:tcW w:w="6930" w:type="dxa"/>
            <w:tcBorders>
              <w:top w:val="single" w:sz="4" w:space="0" w:color="auto"/>
              <w:left w:val="single" w:sz="4" w:space="0" w:color="auto"/>
              <w:bottom w:val="single" w:sz="4" w:space="0" w:color="auto"/>
              <w:right w:val="single" w:sz="4" w:space="0" w:color="auto"/>
            </w:tcBorders>
          </w:tcPr>
          <w:p w14:paraId="4B602F0F" w14:textId="2BBED33E" w:rsidR="0075613B" w:rsidRPr="009644C7" w:rsidRDefault="0075613B" w:rsidP="0075613B">
            <w:pPr>
              <w:spacing w:line="276" w:lineRule="auto"/>
              <w:ind w:left="130" w:right="136"/>
              <w:jc w:val="both"/>
              <w:rPr>
                <w:rFonts w:ascii="Arial" w:hAnsi="Arial" w:cs="Arial"/>
              </w:rPr>
            </w:pPr>
            <w:r w:rsidRPr="009644C7">
              <w:rPr>
                <w:rFonts w:ascii="Arial" w:hAnsi="Arial" w:cs="Arial"/>
              </w:rPr>
              <w:t>Musí být možnost porovnání konfigurace mezi externím zařízením a nastavením nahraném uvnitř RTU.</w:t>
            </w:r>
          </w:p>
        </w:tc>
        <w:tc>
          <w:tcPr>
            <w:tcW w:w="1282" w:type="dxa"/>
            <w:tcBorders>
              <w:top w:val="single" w:sz="4" w:space="0" w:color="auto"/>
              <w:left w:val="single" w:sz="4" w:space="0" w:color="auto"/>
              <w:bottom w:val="single" w:sz="4" w:space="0" w:color="auto"/>
              <w:right w:val="single" w:sz="4" w:space="0" w:color="auto"/>
            </w:tcBorders>
            <w:vAlign w:val="center"/>
          </w:tcPr>
          <w:p w14:paraId="43FA3E92" w14:textId="52BAC06C"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23F44FF" w14:textId="6174D356"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3750FD0" w14:textId="77777777" w:rsidTr="00FA24A5">
        <w:tc>
          <w:tcPr>
            <w:tcW w:w="6930" w:type="dxa"/>
            <w:tcBorders>
              <w:top w:val="single" w:sz="4" w:space="0" w:color="auto"/>
              <w:left w:val="single" w:sz="4" w:space="0" w:color="auto"/>
              <w:bottom w:val="single" w:sz="4" w:space="0" w:color="auto"/>
              <w:right w:val="single" w:sz="4" w:space="0" w:color="auto"/>
            </w:tcBorders>
          </w:tcPr>
          <w:p w14:paraId="62EAD888" w14:textId="59DC7DDB" w:rsidR="0075613B" w:rsidRPr="009644C7" w:rsidRDefault="0075613B" w:rsidP="0075613B">
            <w:pPr>
              <w:spacing w:line="276" w:lineRule="auto"/>
              <w:ind w:left="130" w:right="136"/>
              <w:jc w:val="both"/>
              <w:rPr>
                <w:rFonts w:ascii="Arial" w:hAnsi="Arial" w:cs="Arial"/>
              </w:rPr>
            </w:pPr>
            <w:r w:rsidRPr="009644C7">
              <w:rPr>
                <w:rFonts w:ascii="Arial" w:hAnsi="Arial" w:cs="Arial"/>
              </w:rPr>
              <w:t>Možnost přehrání firmwaru RTU.</w:t>
            </w:r>
          </w:p>
        </w:tc>
        <w:tc>
          <w:tcPr>
            <w:tcW w:w="1282" w:type="dxa"/>
            <w:tcBorders>
              <w:top w:val="single" w:sz="4" w:space="0" w:color="auto"/>
              <w:left w:val="single" w:sz="4" w:space="0" w:color="auto"/>
              <w:bottom w:val="single" w:sz="4" w:space="0" w:color="auto"/>
              <w:right w:val="single" w:sz="4" w:space="0" w:color="auto"/>
            </w:tcBorders>
            <w:vAlign w:val="center"/>
          </w:tcPr>
          <w:p w14:paraId="6681B916" w14:textId="7AD51ECF"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9A67F79" w14:textId="5D0BECC0"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54CD8F85" w14:textId="77777777" w:rsidTr="00FA24A5">
        <w:tc>
          <w:tcPr>
            <w:tcW w:w="6930" w:type="dxa"/>
            <w:tcBorders>
              <w:top w:val="single" w:sz="4" w:space="0" w:color="auto"/>
              <w:left w:val="single" w:sz="4" w:space="0" w:color="auto"/>
              <w:bottom w:val="single" w:sz="4" w:space="0" w:color="auto"/>
              <w:right w:val="single" w:sz="4" w:space="0" w:color="auto"/>
            </w:tcBorders>
          </w:tcPr>
          <w:p w14:paraId="642E4572" w14:textId="2D865DD7" w:rsidR="0075613B" w:rsidRPr="009644C7" w:rsidRDefault="0075613B" w:rsidP="0075613B">
            <w:pPr>
              <w:spacing w:line="276" w:lineRule="auto"/>
              <w:ind w:left="130" w:right="136"/>
              <w:jc w:val="both"/>
              <w:rPr>
                <w:rFonts w:ascii="Arial" w:hAnsi="Arial" w:cs="Arial"/>
              </w:rPr>
            </w:pPr>
            <w:r w:rsidRPr="009644C7">
              <w:rPr>
                <w:rFonts w:ascii="Arial" w:hAnsi="Arial" w:cs="Arial"/>
              </w:rPr>
              <w:t>Pro celou produktovou řadu RTU musí být jeden parametrizační software, který obsahuje vlastní software a případný software třetí strany.</w:t>
            </w:r>
          </w:p>
        </w:tc>
        <w:tc>
          <w:tcPr>
            <w:tcW w:w="1282" w:type="dxa"/>
            <w:tcBorders>
              <w:top w:val="single" w:sz="4" w:space="0" w:color="auto"/>
              <w:left w:val="single" w:sz="4" w:space="0" w:color="auto"/>
              <w:bottom w:val="single" w:sz="4" w:space="0" w:color="auto"/>
              <w:right w:val="single" w:sz="4" w:space="0" w:color="auto"/>
            </w:tcBorders>
            <w:vAlign w:val="center"/>
          </w:tcPr>
          <w:p w14:paraId="5E2B0293" w14:textId="16CABDA6"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30EAB47" w14:textId="7ADA5A26"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42AE7DE4" w14:textId="77777777" w:rsidTr="00FA24A5">
        <w:tc>
          <w:tcPr>
            <w:tcW w:w="6930" w:type="dxa"/>
            <w:tcBorders>
              <w:top w:val="single" w:sz="4" w:space="0" w:color="auto"/>
              <w:left w:val="single" w:sz="4" w:space="0" w:color="auto"/>
              <w:bottom w:val="single" w:sz="4" w:space="0" w:color="auto"/>
              <w:right w:val="single" w:sz="4" w:space="0" w:color="auto"/>
            </w:tcBorders>
          </w:tcPr>
          <w:p w14:paraId="2388E320" w14:textId="6A653C42" w:rsidR="0075613B" w:rsidRPr="009644C7" w:rsidRDefault="0075613B" w:rsidP="0075613B">
            <w:pPr>
              <w:spacing w:line="276" w:lineRule="auto"/>
              <w:ind w:left="130" w:right="136"/>
              <w:jc w:val="both"/>
              <w:rPr>
                <w:rFonts w:ascii="Arial" w:hAnsi="Arial" w:cs="Arial"/>
              </w:rPr>
            </w:pPr>
            <w:r w:rsidRPr="00FA24A5">
              <w:rPr>
                <w:rFonts w:ascii="Arial" w:hAnsi="Arial" w:cs="Arial"/>
              </w:rPr>
              <w:t>Parametrizační software musí být kompatibilní s</w:t>
            </w:r>
            <w:r>
              <w:rPr>
                <w:rFonts w:ascii="Arial" w:hAnsi="Arial" w:cs="Arial"/>
              </w:rPr>
              <w:t>e stávajícími</w:t>
            </w:r>
            <w:r w:rsidRPr="00FA24A5">
              <w:rPr>
                <w:rFonts w:ascii="Arial" w:hAnsi="Arial" w:cs="Arial"/>
              </w:rPr>
              <w:t> pracovními stanicemi správců zařízení s operačním systémem Windows 10, Windows server 2019 nebo vyšší</w:t>
            </w:r>
            <w:r>
              <w:rPr>
                <w:rFonts w:ascii="Arial" w:hAnsi="Arial" w:cs="Arial"/>
              </w:rPr>
              <w:t>ch</w:t>
            </w:r>
            <w:r w:rsidRPr="00FA24A5">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557E0622" w14:textId="07181333"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EBE3971" w14:textId="41A53ABB"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119DD1C" w14:textId="77777777" w:rsidTr="00FA24A5">
        <w:tc>
          <w:tcPr>
            <w:tcW w:w="6930" w:type="dxa"/>
            <w:tcBorders>
              <w:top w:val="single" w:sz="4" w:space="0" w:color="auto"/>
              <w:left w:val="single" w:sz="4" w:space="0" w:color="auto"/>
              <w:bottom w:val="single" w:sz="4" w:space="0" w:color="auto"/>
              <w:right w:val="single" w:sz="4" w:space="0" w:color="auto"/>
            </w:tcBorders>
          </w:tcPr>
          <w:p w14:paraId="53EFD1D6" w14:textId="7ACB0267" w:rsidR="0075613B" w:rsidRPr="009644C7" w:rsidRDefault="0075613B" w:rsidP="0075613B">
            <w:pPr>
              <w:spacing w:line="276" w:lineRule="auto"/>
              <w:ind w:left="130" w:right="136"/>
              <w:jc w:val="both"/>
              <w:rPr>
                <w:rFonts w:ascii="Arial" w:hAnsi="Arial" w:cs="Arial"/>
              </w:rPr>
            </w:pPr>
            <w:r w:rsidRPr="009644C7">
              <w:rPr>
                <w:rFonts w:ascii="Arial" w:hAnsi="Arial" w:cs="Arial"/>
              </w:rPr>
              <w:t>Parametrizační software musí být použitelný ve virtuálním prostředí (VMware</w:t>
            </w:r>
            <w:r>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3251F115" w14:textId="59282DE4"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C9A9384" w14:textId="7575630F"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2224BBD5" w14:textId="77777777" w:rsidTr="00FA24A5">
        <w:tc>
          <w:tcPr>
            <w:tcW w:w="6930" w:type="dxa"/>
            <w:tcBorders>
              <w:top w:val="single" w:sz="4" w:space="0" w:color="auto"/>
              <w:left w:val="single" w:sz="4" w:space="0" w:color="auto"/>
              <w:bottom w:val="single" w:sz="4" w:space="0" w:color="auto"/>
              <w:right w:val="single" w:sz="4" w:space="0" w:color="auto"/>
            </w:tcBorders>
          </w:tcPr>
          <w:p w14:paraId="0EBA7120" w14:textId="3366317C" w:rsidR="0075613B" w:rsidRPr="009644C7" w:rsidRDefault="0075613B" w:rsidP="0075613B">
            <w:pPr>
              <w:pStyle w:val="Zkladntext"/>
              <w:spacing w:before="40" w:after="20"/>
              <w:ind w:left="57" w:right="57"/>
              <w:jc w:val="left"/>
              <w:rPr>
                <w:rFonts w:cs="Arial"/>
              </w:rPr>
            </w:pPr>
            <w:r>
              <w:rPr>
                <w:rFonts w:cs="Arial"/>
                <w:b/>
                <w:bCs/>
                <w:szCs w:val="22"/>
              </w:rPr>
              <w:t>Požadavky na ochranné/indikační funkce</w:t>
            </w:r>
          </w:p>
        </w:tc>
        <w:tc>
          <w:tcPr>
            <w:tcW w:w="1282" w:type="dxa"/>
            <w:tcBorders>
              <w:top w:val="single" w:sz="4" w:space="0" w:color="auto"/>
              <w:left w:val="single" w:sz="4" w:space="0" w:color="auto"/>
              <w:bottom w:val="single" w:sz="4" w:space="0" w:color="auto"/>
              <w:right w:val="single" w:sz="4" w:space="0" w:color="auto"/>
            </w:tcBorders>
            <w:vAlign w:val="center"/>
          </w:tcPr>
          <w:p w14:paraId="21928223" w14:textId="77777777" w:rsidR="0075613B" w:rsidRDefault="0075613B" w:rsidP="0075613B">
            <w:pPr>
              <w:pStyle w:val="Zkladntext"/>
              <w:spacing w:before="40" w:after="20"/>
              <w:ind w:left="57" w:right="57"/>
              <w:jc w:val="center"/>
              <w:rPr>
                <w:rFonts w:cs="Arial"/>
                <w:szCs w:val="22"/>
              </w:rPr>
            </w:pPr>
          </w:p>
        </w:tc>
        <w:tc>
          <w:tcPr>
            <w:tcW w:w="1706" w:type="dxa"/>
            <w:tcBorders>
              <w:top w:val="single" w:sz="4" w:space="0" w:color="auto"/>
              <w:left w:val="single" w:sz="4" w:space="0" w:color="auto"/>
              <w:bottom w:val="single" w:sz="4" w:space="0" w:color="auto"/>
              <w:right w:val="single" w:sz="4" w:space="0" w:color="auto"/>
            </w:tcBorders>
            <w:vAlign w:val="center"/>
          </w:tcPr>
          <w:p w14:paraId="0C974452" w14:textId="77777777" w:rsidR="0075613B" w:rsidRPr="00073829" w:rsidRDefault="0075613B" w:rsidP="0075613B">
            <w:pPr>
              <w:pStyle w:val="Zkladntext"/>
              <w:spacing w:before="40" w:after="20"/>
              <w:ind w:right="57"/>
              <w:jc w:val="center"/>
              <w:rPr>
                <w:rFonts w:cs="Arial"/>
                <w:i/>
                <w:snapToGrid w:val="0"/>
                <w:color w:val="000000"/>
                <w:szCs w:val="22"/>
                <w:highlight w:val="lightGray"/>
              </w:rPr>
            </w:pPr>
          </w:p>
        </w:tc>
      </w:tr>
      <w:tr w:rsidR="0075613B" w:rsidRPr="00F51DA6" w14:paraId="648AA0E1" w14:textId="77777777" w:rsidTr="00FA24A5">
        <w:tc>
          <w:tcPr>
            <w:tcW w:w="6930" w:type="dxa"/>
            <w:tcBorders>
              <w:top w:val="single" w:sz="4" w:space="0" w:color="auto"/>
              <w:left w:val="single" w:sz="4" w:space="0" w:color="auto"/>
              <w:bottom w:val="single" w:sz="4" w:space="0" w:color="auto"/>
              <w:right w:val="single" w:sz="4" w:space="0" w:color="auto"/>
            </w:tcBorders>
          </w:tcPr>
          <w:p w14:paraId="14B7C1FC" w14:textId="251635E6" w:rsidR="0075613B" w:rsidRPr="009644C7" w:rsidRDefault="0075613B" w:rsidP="0075613B">
            <w:pPr>
              <w:spacing w:line="276" w:lineRule="auto"/>
              <w:ind w:left="130" w:right="136"/>
              <w:jc w:val="both"/>
              <w:rPr>
                <w:rFonts w:ascii="Arial" w:hAnsi="Arial" w:cs="Arial"/>
              </w:rPr>
            </w:pPr>
            <w:r w:rsidRPr="00846A3B">
              <w:rPr>
                <w:rFonts w:ascii="Arial" w:hAnsi="Arial" w:cs="Arial"/>
              </w:rPr>
              <w:t xml:space="preserve">RTU musí disponovat funkcemi dle Tab. 2: Požadavky na </w:t>
            </w:r>
            <w:r w:rsidRPr="00846A3B">
              <w:rPr>
                <w:rFonts w:ascii="Arial" w:hAnsi="Arial" w:cs="Arial"/>
              </w:rPr>
              <w:t>ochranné/indikační funkce RTU, uvedenou v Příloze 2</w:t>
            </w:r>
            <w:r w:rsidR="00565539">
              <w:rPr>
                <w:rFonts w:ascii="Arial" w:hAnsi="Arial" w:cs="Arial"/>
              </w:rPr>
              <w:t xml:space="preserve"> RD</w:t>
            </w:r>
            <w:r w:rsidRPr="00846A3B">
              <w:rPr>
                <w:rFonts w:ascii="Arial" w:hAnsi="Arial" w:cs="Arial"/>
              </w:rPr>
              <w:t>_</w:t>
            </w:r>
            <w:r w:rsidRPr="00846A3B">
              <w:rPr>
                <w:rFonts w:ascii="Arial" w:hAnsi="Arial" w:cs="Arial"/>
              </w:rPr>
              <w:t>Technická specifikace předmětu plnění veřejné zakázky.</w:t>
            </w:r>
          </w:p>
        </w:tc>
        <w:tc>
          <w:tcPr>
            <w:tcW w:w="1282" w:type="dxa"/>
            <w:tcBorders>
              <w:top w:val="single" w:sz="4" w:space="0" w:color="auto"/>
              <w:left w:val="single" w:sz="4" w:space="0" w:color="auto"/>
              <w:bottom w:val="single" w:sz="4" w:space="0" w:color="auto"/>
              <w:right w:val="single" w:sz="4" w:space="0" w:color="auto"/>
            </w:tcBorders>
            <w:vAlign w:val="center"/>
          </w:tcPr>
          <w:p w14:paraId="6899AE8C" w14:textId="7812F647"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ACA0E11" w14:textId="0A7EFACE"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0FA1C06D" w14:textId="77777777" w:rsidTr="00FA24A5">
        <w:tc>
          <w:tcPr>
            <w:tcW w:w="6930" w:type="dxa"/>
            <w:tcBorders>
              <w:top w:val="single" w:sz="4" w:space="0" w:color="auto"/>
              <w:left w:val="single" w:sz="4" w:space="0" w:color="auto"/>
              <w:bottom w:val="single" w:sz="4" w:space="0" w:color="auto"/>
              <w:right w:val="single" w:sz="4" w:space="0" w:color="auto"/>
            </w:tcBorders>
          </w:tcPr>
          <w:p w14:paraId="0FC7769D" w14:textId="678681E9" w:rsidR="0075613B" w:rsidRPr="0075613B" w:rsidRDefault="0075613B" w:rsidP="0075613B">
            <w:pPr>
              <w:spacing w:line="276" w:lineRule="auto"/>
              <w:ind w:left="130" w:right="136"/>
              <w:jc w:val="both"/>
            </w:pPr>
            <w:r w:rsidRPr="0075613B">
              <w:rPr>
                <w:rFonts w:ascii="Arial" w:hAnsi="Arial" w:cs="Arial"/>
              </w:rPr>
              <w:t>Indikace poruchových stavů musí proběhnout do 50 ms od vzniku události.</w:t>
            </w:r>
          </w:p>
        </w:tc>
        <w:tc>
          <w:tcPr>
            <w:tcW w:w="1282" w:type="dxa"/>
            <w:tcBorders>
              <w:top w:val="single" w:sz="4" w:space="0" w:color="auto"/>
              <w:left w:val="single" w:sz="4" w:space="0" w:color="auto"/>
              <w:bottom w:val="single" w:sz="4" w:space="0" w:color="auto"/>
              <w:right w:val="single" w:sz="4" w:space="0" w:color="auto"/>
            </w:tcBorders>
            <w:vAlign w:val="center"/>
          </w:tcPr>
          <w:p w14:paraId="721E2938" w14:textId="162FD071" w:rsidR="0075613B" w:rsidRDefault="0075613B" w:rsidP="0075613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A202E6D" w14:textId="435C2F01" w:rsidR="0075613B" w:rsidRPr="00073829" w:rsidRDefault="0075613B" w:rsidP="0075613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5613B" w:rsidRPr="00F51DA6" w14:paraId="38C6AC0E" w14:textId="77777777" w:rsidTr="00FA24A5">
        <w:tc>
          <w:tcPr>
            <w:tcW w:w="6930" w:type="dxa"/>
            <w:tcBorders>
              <w:top w:val="single" w:sz="4" w:space="0" w:color="auto"/>
              <w:left w:val="single" w:sz="4" w:space="0" w:color="auto"/>
              <w:bottom w:val="single" w:sz="4" w:space="0" w:color="auto"/>
              <w:right w:val="single" w:sz="4" w:space="0" w:color="auto"/>
            </w:tcBorders>
          </w:tcPr>
          <w:p w14:paraId="103363B7" w14:textId="487D5DFD" w:rsidR="0075613B" w:rsidRPr="0075613B" w:rsidRDefault="0075613B" w:rsidP="0075613B">
            <w:pPr>
              <w:spacing w:line="276" w:lineRule="auto"/>
              <w:ind w:left="130" w:right="136"/>
              <w:jc w:val="both"/>
            </w:pPr>
            <w:r w:rsidRPr="0075613B">
              <w:rPr>
                <w:rFonts w:ascii="Arial" w:hAnsi="Arial" w:cs="Arial"/>
              </w:rPr>
              <w:t xml:space="preserve">RTU musí mít funkce směrové detekce zkratového fázového proudu, směrové detekce zkratového zemního proudu (provoz sítě 22kV přes uzlový odporník), a směrové detekce proudu zemního spojení </w:t>
            </w:r>
            <w:r w:rsidRPr="0075613B">
              <w:rPr>
                <w:rFonts w:ascii="Arial" w:hAnsi="Arial" w:cs="Arial"/>
              </w:rPr>
              <w:lastRenderedPageBreak/>
              <w:t>s watmetrickou charakteristikou (kompenzovaná síť 22kV přes tlumivku). Obě zemní směrové funkce musí fungovat SOUČASNĚ a nezávisle na sobě. Pro určení směru fázového zkratu musí být vypočítán úhel mezi poruchovým proudem a korespondujícím sdruženým napětím nepostižených fází. Informace o velikosti a směru poruchového proudu musí být poslány do nadřazeného systému (na dispečink).</w:t>
            </w:r>
          </w:p>
        </w:tc>
        <w:tc>
          <w:tcPr>
            <w:tcW w:w="1282" w:type="dxa"/>
            <w:tcBorders>
              <w:top w:val="single" w:sz="4" w:space="0" w:color="auto"/>
              <w:left w:val="single" w:sz="4" w:space="0" w:color="auto"/>
              <w:bottom w:val="single" w:sz="4" w:space="0" w:color="auto"/>
              <w:right w:val="single" w:sz="4" w:space="0" w:color="auto"/>
            </w:tcBorders>
            <w:vAlign w:val="center"/>
          </w:tcPr>
          <w:p w14:paraId="1E85220C" w14:textId="75E28B74" w:rsidR="0075613B" w:rsidRDefault="0075613B" w:rsidP="0075613B">
            <w:pPr>
              <w:pStyle w:val="Zkladntext"/>
              <w:spacing w:before="40" w:after="20"/>
              <w:ind w:left="57" w:right="57"/>
              <w:jc w:val="center"/>
              <w:rPr>
                <w:rFonts w:cs="Arial"/>
                <w:szCs w:val="22"/>
              </w:rPr>
            </w:pPr>
            <w:r w:rsidRPr="00252FD9">
              <w:rPr>
                <w:rFonts w:cs="Arial"/>
                <w:szCs w:val="22"/>
              </w:rPr>
              <w:lastRenderedPageBreak/>
              <w:t>ANO</w:t>
            </w:r>
          </w:p>
        </w:tc>
        <w:tc>
          <w:tcPr>
            <w:tcW w:w="1706" w:type="dxa"/>
            <w:tcBorders>
              <w:top w:val="single" w:sz="4" w:space="0" w:color="auto"/>
              <w:left w:val="single" w:sz="4" w:space="0" w:color="auto"/>
              <w:bottom w:val="single" w:sz="4" w:space="0" w:color="auto"/>
              <w:right w:val="single" w:sz="4" w:space="0" w:color="auto"/>
            </w:tcBorders>
            <w:vAlign w:val="center"/>
          </w:tcPr>
          <w:p w14:paraId="7477F388" w14:textId="0F0CD402"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280F95F8" w14:textId="77777777" w:rsidTr="00FA24A5">
        <w:tc>
          <w:tcPr>
            <w:tcW w:w="6930" w:type="dxa"/>
            <w:tcBorders>
              <w:top w:val="single" w:sz="4" w:space="0" w:color="auto"/>
              <w:left w:val="single" w:sz="4" w:space="0" w:color="auto"/>
              <w:bottom w:val="single" w:sz="4" w:space="0" w:color="auto"/>
              <w:right w:val="single" w:sz="4" w:space="0" w:color="auto"/>
            </w:tcBorders>
          </w:tcPr>
          <w:p w14:paraId="5B5C4536" w14:textId="2BBEAA89" w:rsidR="0075613B" w:rsidRPr="0075613B" w:rsidRDefault="0075613B" w:rsidP="0075613B">
            <w:pPr>
              <w:spacing w:line="276" w:lineRule="auto"/>
              <w:ind w:left="130" w:right="136"/>
              <w:jc w:val="both"/>
            </w:pPr>
            <w:r w:rsidRPr="0075613B">
              <w:rPr>
                <w:rFonts w:ascii="Arial" w:hAnsi="Arial" w:cs="Arial"/>
              </w:rPr>
              <w:t>Volitelná sin</w:t>
            </w:r>
            <w:r>
              <w:rPr>
                <w:rFonts w:ascii="Arial" w:hAnsi="Arial" w:cs="Arial"/>
              </w:rPr>
              <w:sym w:font="Symbol" w:char="F06A"/>
            </w:r>
            <w:r w:rsidRPr="0075613B">
              <w:rPr>
                <w:rFonts w:ascii="Arial" w:hAnsi="Arial" w:cs="Arial"/>
              </w:rPr>
              <w:t xml:space="preserve"> nebo cos</w:t>
            </w:r>
            <w:r>
              <w:rPr>
                <w:rFonts w:ascii="Arial" w:hAnsi="Arial" w:cs="Arial"/>
              </w:rPr>
              <w:sym w:font="Symbol" w:char="F06A"/>
            </w:r>
            <w:r w:rsidRPr="0075613B">
              <w:rPr>
                <w:rFonts w:ascii="Arial" w:hAnsi="Arial" w:cs="Arial"/>
              </w:rPr>
              <w:t xml:space="preserve"> směrová charakteristika pro zemní poruchy v izolovaných nebo kompenzovaných sítích.</w:t>
            </w:r>
          </w:p>
        </w:tc>
        <w:tc>
          <w:tcPr>
            <w:tcW w:w="1282" w:type="dxa"/>
            <w:tcBorders>
              <w:top w:val="single" w:sz="4" w:space="0" w:color="auto"/>
              <w:left w:val="single" w:sz="4" w:space="0" w:color="auto"/>
              <w:bottom w:val="single" w:sz="4" w:space="0" w:color="auto"/>
              <w:right w:val="single" w:sz="4" w:space="0" w:color="auto"/>
            </w:tcBorders>
            <w:vAlign w:val="center"/>
          </w:tcPr>
          <w:p w14:paraId="7DD821EC" w14:textId="0B520063" w:rsidR="0075613B" w:rsidRPr="00252FD9"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79A5DDB" w14:textId="63E59115" w:rsidR="0075613B" w:rsidRPr="00AB557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6EB6CC99" w14:textId="77777777" w:rsidTr="00FA24A5">
        <w:tc>
          <w:tcPr>
            <w:tcW w:w="6930" w:type="dxa"/>
            <w:tcBorders>
              <w:top w:val="single" w:sz="4" w:space="0" w:color="auto"/>
              <w:left w:val="single" w:sz="4" w:space="0" w:color="auto"/>
              <w:bottom w:val="single" w:sz="4" w:space="0" w:color="auto"/>
              <w:right w:val="single" w:sz="4" w:space="0" w:color="auto"/>
            </w:tcBorders>
          </w:tcPr>
          <w:p w14:paraId="1E0DBD3C" w14:textId="7A2E15BB" w:rsidR="0075613B" w:rsidRPr="009644C7" w:rsidRDefault="0075613B" w:rsidP="0075613B">
            <w:pPr>
              <w:spacing w:line="276" w:lineRule="auto"/>
              <w:ind w:left="130" w:right="136"/>
              <w:jc w:val="both"/>
              <w:rPr>
                <w:rFonts w:ascii="Arial" w:hAnsi="Arial" w:cs="Arial"/>
              </w:rPr>
            </w:pPr>
            <w:r w:rsidRPr="00846A3B">
              <w:rPr>
                <w:rFonts w:ascii="Arial" w:hAnsi="Arial" w:cs="Arial"/>
              </w:rPr>
              <w:t>Minimálně 2 volitelné sady parametrů pro RTU s funkcí indikace poruchy, možnost nastavení sad parametrů dálkově přes komunikaci.</w:t>
            </w:r>
          </w:p>
        </w:tc>
        <w:tc>
          <w:tcPr>
            <w:tcW w:w="1282" w:type="dxa"/>
            <w:tcBorders>
              <w:top w:val="single" w:sz="4" w:space="0" w:color="auto"/>
              <w:left w:val="single" w:sz="4" w:space="0" w:color="auto"/>
              <w:bottom w:val="single" w:sz="4" w:space="0" w:color="auto"/>
              <w:right w:val="single" w:sz="4" w:space="0" w:color="auto"/>
            </w:tcBorders>
            <w:vAlign w:val="center"/>
          </w:tcPr>
          <w:p w14:paraId="10217AA5" w14:textId="5504B24D" w:rsidR="0075613B"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F6AC93B" w14:textId="3039081E"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5487E0D0" w14:textId="77777777" w:rsidTr="00FA24A5">
        <w:tc>
          <w:tcPr>
            <w:tcW w:w="6930" w:type="dxa"/>
            <w:tcBorders>
              <w:top w:val="single" w:sz="4" w:space="0" w:color="auto"/>
              <w:left w:val="single" w:sz="4" w:space="0" w:color="auto"/>
              <w:bottom w:val="single" w:sz="4" w:space="0" w:color="auto"/>
              <w:right w:val="single" w:sz="4" w:space="0" w:color="auto"/>
            </w:tcBorders>
          </w:tcPr>
          <w:p w14:paraId="2B6595C6" w14:textId="16F94011" w:rsidR="0075613B" w:rsidRPr="009644C7" w:rsidRDefault="0075613B" w:rsidP="0075613B">
            <w:pPr>
              <w:spacing w:line="276" w:lineRule="auto"/>
              <w:ind w:left="130" w:right="136"/>
              <w:jc w:val="both"/>
              <w:rPr>
                <w:rFonts w:ascii="Arial" w:hAnsi="Arial" w:cs="Arial"/>
              </w:rPr>
            </w:pPr>
            <w:r w:rsidRPr="00846A3B">
              <w:rPr>
                <w:rFonts w:ascii="Arial" w:hAnsi="Arial" w:cs="Arial"/>
              </w:rPr>
              <w:t>Možnost dálkové parametrizace RTU a vyčítání poruch.</w:t>
            </w:r>
          </w:p>
        </w:tc>
        <w:tc>
          <w:tcPr>
            <w:tcW w:w="1282" w:type="dxa"/>
            <w:tcBorders>
              <w:top w:val="single" w:sz="4" w:space="0" w:color="auto"/>
              <w:left w:val="single" w:sz="4" w:space="0" w:color="auto"/>
              <w:bottom w:val="single" w:sz="4" w:space="0" w:color="auto"/>
              <w:right w:val="single" w:sz="4" w:space="0" w:color="auto"/>
            </w:tcBorders>
            <w:vAlign w:val="center"/>
          </w:tcPr>
          <w:p w14:paraId="732F8F63" w14:textId="731B857E" w:rsidR="0075613B"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29CCD98" w14:textId="01DD3142"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077F1CAB" w14:textId="77777777" w:rsidTr="00FA24A5">
        <w:tc>
          <w:tcPr>
            <w:tcW w:w="6930" w:type="dxa"/>
            <w:tcBorders>
              <w:top w:val="single" w:sz="4" w:space="0" w:color="auto"/>
              <w:left w:val="single" w:sz="4" w:space="0" w:color="auto"/>
              <w:bottom w:val="single" w:sz="4" w:space="0" w:color="auto"/>
              <w:right w:val="single" w:sz="4" w:space="0" w:color="auto"/>
            </w:tcBorders>
          </w:tcPr>
          <w:p w14:paraId="0DBBDC78" w14:textId="1DB75578" w:rsidR="0075613B" w:rsidRPr="009644C7" w:rsidRDefault="0075613B" w:rsidP="0075613B">
            <w:pPr>
              <w:spacing w:line="276" w:lineRule="auto"/>
              <w:ind w:left="130" w:right="136"/>
              <w:jc w:val="both"/>
              <w:rPr>
                <w:rFonts w:ascii="Arial" w:hAnsi="Arial" w:cs="Arial"/>
              </w:rPr>
            </w:pPr>
            <w:r w:rsidRPr="00846A3B">
              <w:rPr>
                <w:rFonts w:ascii="Arial" w:hAnsi="Arial" w:cs="Arial"/>
              </w:rPr>
              <w:t>Možnost dálkového vyresetování indikované poruchy i možnost nastavení časového intervalu automatického resetování.</w:t>
            </w:r>
          </w:p>
        </w:tc>
        <w:tc>
          <w:tcPr>
            <w:tcW w:w="1282" w:type="dxa"/>
            <w:tcBorders>
              <w:top w:val="single" w:sz="4" w:space="0" w:color="auto"/>
              <w:left w:val="single" w:sz="4" w:space="0" w:color="auto"/>
              <w:bottom w:val="single" w:sz="4" w:space="0" w:color="auto"/>
              <w:right w:val="single" w:sz="4" w:space="0" w:color="auto"/>
            </w:tcBorders>
            <w:vAlign w:val="center"/>
          </w:tcPr>
          <w:p w14:paraId="7B059A9E" w14:textId="1D56A1AF" w:rsidR="0075613B"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10993FD" w14:textId="1F856CD3"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360CF19D" w14:textId="77777777" w:rsidTr="00FA24A5">
        <w:tc>
          <w:tcPr>
            <w:tcW w:w="6930" w:type="dxa"/>
            <w:tcBorders>
              <w:top w:val="single" w:sz="4" w:space="0" w:color="auto"/>
              <w:left w:val="single" w:sz="4" w:space="0" w:color="auto"/>
              <w:bottom w:val="single" w:sz="4" w:space="0" w:color="auto"/>
              <w:right w:val="single" w:sz="4" w:space="0" w:color="auto"/>
            </w:tcBorders>
          </w:tcPr>
          <w:p w14:paraId="433B4C14" w14:textId="5CACA19C" w:rsidR="0075613B" w:rsidRPr="009644C7" w:rsidRDefault="0075613B" w:rsidP="0075613B">
            <w:pPr>
              <w:spacing w:line="276" w:lineRule="auto"/>
              <w:ind w:left="130" w:right="136"/>
              <w:jc w:val="both"/>
              <w:rPr>
                <w:rFonts w:ascii="Arial" w:hAnsi="Arial" w:cs="Arial"/>
              </w:rPr>
            </w:pPr>
            <w:r w:rsidRPr="00846A3B">
              <w:rPr>
                <w:rFonts w:ascii="Arial" w:hAnsi="Arial" w:cs="Arial"/>
              </w:rPr>
              <w:t xml:space="preserve">Oddělený vstup pro zemní proud s možností nastavení rozdílného převodu pro samostatné měření zemního proudu Io. </w:t>
            </w:r>
          </w:p>
        </w:tc>
        <w:tc>
          <w:tcPr>
            <w:tcW w:w="1282" w:type="dxa"/>
            <w:tcBorders>
              <w:top w:val="single" w:sz="4" w:space="0" w:color="auto"/>
              <w:left w:val="single" w:sz="4" w:space="0" w:color="auto"/>
              <w:bottom w:val="single" w:sz="4" w:space="0" w:color="auto"/>
              <w:right w:val="single" w:sz="4" w:space="0" w:color="auto"/>
            </w:tcBorders>
            <w:vAlign w:val="center"/>
          </w:tcPr>
          <w:p w14:paraId="54E26658" w14:textId="65C0B809" w:rsidR="0075613B"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C7D17F6" w14:textId="2D610D5C"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5D7E3134" w14:textId="77777777" w:rsidTr="00FA24A5">
        <w:tc>
          <w:tcPr>
            <w:tcW w:w="6930" w:type="dxa"/>
            <w:tcBorders>
              <w:top w:val="single" w:sz="4" w:space="0" w:color="auto"/>
              <w:left w:val="single" w:sz="4" w:space="0" w:color="auto"/>
              <w:bottom w:val="single" w:sz="4" w:space="0" w:color="auto"/>
              <w:right w:val="single" w:sz="4" w:space="0" w:color="auto"/>
            </w:tcBorders>
          </w:tcPr>
          <w:p w14:paraId="19258975" w14:textId="7F4A3EF6" w:rsidR="0075613B" w:rsidRPr="009644C7" w:rsidRDefault="0075613B" w:rsidP="0075613B">
            <w:pPr>
              <w:spacing w:line="276" w:lineRule="auto"/>
              <w:ind w:left="130" w:right="136"/>
              <w:jc w:val="both"/>
              <w:rPr>
                <w:rFonts w:ascii="Arial" w:hAnsi="Arial" w:cs="Arial"/>
              </w:rPr>
            </w:pPr>
            <w:r w:rsidRPr="00846A3B">
              <w:rPr>
                <w:rFonts w:ascii="Arial" w:hAnsi="Arial" w:cs="Arial"/>
              </w:rPr>
              <w:t>2 nastavitelné oddělené časově nezávislé stupně fázové nadproudové</w:t>
            </w:r>
            <w:r>
              <w:rPr>
                <w:rFonts w:ascii="Arial" w:hAnsi="Arial" w:cs="Arial"/>
              </w:rPr>
              <w:t xml:space="preserve"> </w:t>
            </w:r>
            <w:r w:rsidRPr="00846A3B">
              <w:rPr>
                <w:rFonts w:ascii="Arial" w:hAnsi="Arial" w:cs="Arial"/>
              </w:rPr>
              <w:t xml:space="preserve">ochrany s možností u jednoho z nich nastavit časově závislou nadproudovou charakteristiku jak pro směrovou, tak i nesměrovou ochranu. </w:t>
            </w:r>
          </w:p>
        </w:tc>
        <w:tc>
          <w:tcPr>
            <w:tcW w:w="1282" w:type="dxa"/>
            <w:tcBorders>
              <w:top w:val="single" w:sz="4" w:space="0" w:color="auto"/>
              <w:left w:val="single" w:sz="4" w:space="0" w:color="auto"/>
              <w:bottom w:val="single" w:sz="4" w:space="0" w:color="auto"/>
              <w:right w:val="single" w:sz="4" w:space="0" w:color="auto"/>
            </w:tcBorders>
            <w:vAlign w:val="center"/>
          </w:tcPr>
          <w:p w14:paraId="50170BC5" w14:textId="5E5E5A94" w:rsidR="0075613B"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F2B5C3C" w14:textId="64C5B94E" w:rsidR="0075613B" w:rsidRPr="0007382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04F6F253" w14:textId="77777777" w:rsidTr="00FA24A5">
        <w:tc>
          <w:tcPr>
            <w:tcW w:w="6930" w:type="dxa"/>
            <w:tcBorders>
              <w:top w:val="single" w:sz="4" w:space="0" w:color="auto"/>
              <w:left w:val="single" w:sz="4" w:space="0" w:color="auto"/>
              <w:bottom w:val="single" w:sz="4" w:space="0" w:color="auto"/>
              <w:right w:val="single" w:sz="4" w:space="0" w:color="auto"/>
            </w:tcBorders>
          </w:tcPr>
          <w:p w14:paraId="61CAD5C3" w14:textId="10BAFFEB" w:rsidR="0075613B" w:rsidRPr="00846A3B" w:rsidRDefault="0075613B" w:rsidP="0075613B">
            <w:pPr>
              <w:spacing w:line="276" w:lineRule="auto"/>
              <w:ind w:left="130" w:right="136"/>
              <w:jc w:val="both"/>
              <w:rPr>
                <w:rFonts w:ascii="Arial" w:hAnsi="Arial" w:cs="Arial"/>
              </w:rPr>
            </w:pPr>
            <w:r w:rsidRPr="00846A3B">
              <w:rPr>
                <w:rFonts w:ascii="Arial" w:hAnsi="Arial" w:cs="Arial"/>
              </w:rPr>
              <w:t>2 nastavitelné oddělené časově nezávislé stupně zemní nadproudové ochrany</w:t>
            </w:r>
            <w:r>
              <w:rPr>
                <w:rFonts w:ascii="Arial" w:hAnsi="Arial" w:cs="Arial"/>
              </w:rPr>
              <w:t xml:space="preserve"> </w:t>
            </w:r>
            <w:r w:rsidRPr="00846A3B">
              <w:rPr>
                <w:rFonts w:ascii="Arial" w:hAnsi="Arial" w:cs="Arial"/>
              </w:rPr>
              <w:t>s</w:t>
            </w:r>
            <w:r>
              <w:rPr>
                <w:rFonts w:ascii="Arial" w:hAnsi="Arial" w:cs="Arial"/>
              </w:rPr>
              <w:t xml:space="preserve"> </w:t>
            </w:r>
            <w:r w:rsidRPr="00846A3B">
              <w:rPr>
                <w:rFonts w:ascii="Arial" w:hAnsi="Arial" w:cs="Arial"/>
              </w:rPr>
              <w:t>možností u jednoho z nich nastavit časově závislou nadproudovou charakteristiku jak pro směrovou, tak i nesměrovou ochranu.</w:t>
            </w:r>
          </w:p>
        </w:tc>
        <w:tc>
          <w:tcPr>
            <w:tcW w:w="1282" w:type="dxa"/>
            <w:tcBorders>
              <w:top w:val="single" w:sz="4" w:space="0" w:color="auto"/>
              <w:left w:val="single" w:sz="4" w:space="0" w:color="auto"/>
              <w:bottom w:val="single" w:sz="4" w:space="0" w:color="auto"/>
              <w:right w:val="single" w:sz="4" w:space="0" w:color="auto"/>
            </w:tcBorders>
            <w:vAlign w:val="center"/>
          </w:tcPr>
          <w:p w14:paraId="3D7791F3" w14:textId="70F8A2D3" w:rsidR="0075613B" w:rsidRPr="00252FD9"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F26F7A3" w14:textId="0D8B6B4C" w:rsidR="0075613B" w:rsidRPr="00AB557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50BD61FB" w14:textId="77777777" w:rsidTr="00FA24A5">
        <w:tc>
          <w:tcPr>
            <w:tcW w:w="6930" w:type="dxa"/>
            <w:tcBorders>
              <w:top w:val="single" w:sz="4" w:space="0" w:color="auto"/>
              <w:left w:val="single" w:sz="4" w:space="0" w:color="auto"/>
              <w:bottom w:val="single" w:sz="4" w:space="0" w:color="auto"/>
              <w:right w:val="single" w:sz="4" w:space="0" w:color="auto"/>
            </w:tcBorders>
          </w:tcPr>
          <w:p w14:paraId="105EB2A6" w14:textId="0C64AFAE" w:rsidR="0075613B" w:rsidRPr="00846A3B" w:rsidRDefault="0075613B" w:rsidP="0075613B">
            <w:pPr>
              <w:spacing w:line="276" w:lineRule="auto"/>
              <w:ind w:left="130" w:right="136"/>
              <w:jc w:val="both"/>
              <w:rPr>
                <w:rFonts w:ascii="Arial" w:hAnsi="Arial" w:cs="Arial"/>
              </w:rPr>
            </w:pPr>
            <w:r w:rsidRPr="00846A3B">
              <w:rPr>
                <w:rFonts w:ascii="Arial" w:hAnsi="Arial" w:cs="Arial"/>
              </w:rPr>
              <w:t>Volitelná stabilizace při detekci zapínacího rázu.</w:t>
            </w:r>
          </w:p>
        </w:tc>
        <w:tc>
          <w:tcPr>
            <w:tcW w:w="1282" w:type="dxa"/>
            <w:tcBorders>
              <w:top w:val="single" w:sz="4" w:space="0" w:color="auto"/>
              <w:left w:val="single" w:sz="4" w:space="0" w:color="auto"/>
              <w:bottom w:val="single" w:sz="4" w:space="0" w:color="auto"/>
              <w:right w:val="single" w:sz="4" w:space="0" w:color="auto"/>
            </w:tcBorders>
            <w:vAlign w:val="center"/>
          </w:tcPr>
          <w:p w14:paraId="1BF83790" w14:textId="0DB4635B" w:rsidR="0075613B" w:rsidRPr="00252FD9"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C785E11" w14:textId="5C5455ED" w:rsidR="0075613B" w:rsidRPr="00AB557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7D237807" w14:textId="77777777" w:rsidTr="00FA24A5">
        <w:tc>
          <w:tcPr>
            <w:tcW w:w="6930" w:type="dxa"/>
            <w:tcBorders>
              <w:top w:val="single" w:sz="4" w:space="0" w:color="auto"/>
              <w:left w:val="single" w:sz="4" w:space="0" w:color="auto"/>
              <w:bottom w:val="single" w:sz="4" w:space="0" w:color="auto"/>
              <w:right w:val="single" w:sz="4" w:space="0" w:color="auto"/>
            </w:tcBorders>
          </w:tcPr>
          <w:p w14:paraId="2057F3E0" w14:textId="54C0A8F1" w:rsidR="0075613B" w:rsidRPr="00846A3B" w:rsidRDefault="0075613B" w:rsidP="0075613B">
            <w:pPr>
              <w:spacing w:line="276" w:lineRule="auto"/>
              <w:ind w:left="130" w:right="136"/>
              <w:jc w:val="both"/>
              <w:rPr>
                <w:rFonts w:ascii="Arial" w:hAnsi="Arial" w:cs="Arial"/>
              </w:rPr>
            </w:pPr>
            <w:r w:rsidRPr="00846A3B">
              <w:rPr>
                <w:rFonts w:ascii="Arial" w:hAnsi="Arial" w:cs="Arial"/>
              </w:rPr>
              <w:t>Ochrana musí mít poruchový lokátor, který musí umožnit zadat alespoň</w:t>
            </w:r>
            <w:r>
              <w:rPr>
                <w:rFonts w:ascii="Arial" w:hAnsi="Arial" w:cs="Arial"/>
              </w:rPr>
              <w:t xml:space="preserve"> </w:t>
            </w:r>
            <w:r w:rsidRPr="00846A3B">
              <w:rPr>
                <w:rFonts w:ascii="Arial" w:hAnsi="Arial" w:cs="Arial"/>
              </w:rPr>
              <w:t>tři úseky s rozdílnou induktivní reaktancí. Poruchový lokátor musí vyhodnocovat R a X poruchové smyčky. Musí být volena smyčka s nejmenší impedancí (největší vypínané proudy). Tento lokátor nesmí být spouštěn od wattmetrické ochrany.</w:t>
            </w:r>
          </w:p>
        </w:tc>
        <w:tc>
          <w:tcPr>
            <w:tcW w:w="1282" w:type="dxa"/>
            <w:tcBorders>
              <w:top w:val="single" w:sz="4" w:space="0" w:color="auto"/>
              <w:left w:val="single" w:sz="4" w:space="0" w:color="auto"/>
              <w:bottom w:val="single" w:sz="4" w:space="0" w:color="auto"/>
              <w:right w:val="single" w:sz="4" w:space="0" w:color="auto"/>
            </w:tcBorders>
            <w:vAlign w:val="center"/>
          </w:tcPr>
          <w:p w14:paraId="69339E5B" w14:textId="7E1DFDE3" w:rsidR="0075613B" w:rsidRPr="00252FD9"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C4EFBEC" w14:textId="5FA1F396" w:rsidR="0075613B" w:rsidRPr="00AB557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75613B" w:rsidRPr="00F51DA6" w14:paraId="03132E8B" w14:textId="77777777" w:rsidTr="00FA24A5">
        <w:tc>
          <w:tcPr>
            <w:tcW w:w="6930" w:type="dxa"/>
            <w:tcBorders>
              <w:top w:val="single" w:sz="4" w:space="0" w:color="auto"/>
              <w:left w:val="single" w:sz="4" w:space="0" w:color="auto"/>
              <w:bottom w:val="single" w:sz="4" w:space="0" w:color="auto"/>
              <w:right w:val="single" w:sz="4" w:space="0" w:color="auto"/>
            </w:tcBorders>
          </w:tcPr>
          <w:p w14:paraId="7F423ADB" w14:textId="2275188B" w:rsidR="0075613B" w:rsidRPr="00846A3B" w:rsidRDefault="0075613B" w:rsidP="0075613B">
            <w:pPr>
              <w:spacing w:line="276" w:lineRule="auto"/>
              <w:ind w:left="130" w:right="136"/>
              <w:jc w:val="both"/>
              <w:rPr>
                <w:rFonts w:ascii="Arial" w:hAnsi="Arial" w:cs="Arial"/>
              </w:rPr>
            </w:pPr>
            <w:r w:rsidRPr="00A700B1">
              <w:rPr>
                <w:rFonts w:ascii="Arial" w:hAnsi="Arial" w:cs="Arial"/>
              </w:rPr>
              <w:t>Všechny ochranné funkce jsou v souladu s dokumentem uvedeným v</w:t>
            </w:r>
            <w:r w:rsidR="00524B89">
              <w:rPr>
                <w:rFonts w:ascii="Arial" w:hAnsi="Arial" w:cs="Arial"/>
              </w:rPr>
              <w:t> </w:t>
            </w:r>
            <w:r w:rsidR="00524B89">
              <w:rPr>
                <w:rFonts w:ascii="Arial" w:hAnsi="Arial" w:cs="Arial"/>
              </w:rPr>
              <w:t>Příloha 2.4</w:t>
            </w:r>
            <w:r w:rsidR="00565539">
              <w:rPr>
                <w:rFonts w:ascii="Arial" w:hAnsi="Arial" w:cs="Arial"/>
              </w:rPr>
              <w:t xml:space="preserve"> RD</w:t>
            </w:r>
            <w:r w:rsidR="00524B89">
              <w:rPr>
                <w:rFonts w:ascii="Arial" w:hAnsi="Arial" w:cs="Arial"/>
              </w:rPr>
              <w:t xml:space="preserve">_Sítě </w:t>
            </w:r>
            <w:r w:rsidR="00524B89">
              <w:rPr>
                <w:rFonts w:ascii="Arial" w:hAnsi="Arial" w:cs="Arial"/>
              </w:rPr>
              <w:t>EG.D – provoz a chránění</w:t>
            </w:r>
          </w:p>
        </w:tc>
        <w:tc>
          <w:tcPr>
            <w:tcW w:w="1282" w:type="dxa"/>
            <w:tcBorders>
              <w:top w:val="single" w:sz="4" w:space="0" w:color="auto"/>
              <w:left w:val="single" w:sz="4" w:space="0" w:color="auto"/>
              <w:bottom w:val="single" w:sz="4" w:space="0" w:color="auto"/>
              <w:right w:val="single" w:sz="4" w:space="0" w:color="auto"/>
            </w:tcBorders>
            <w:vAlign w:val="center"/>
          </w:tcPr>
          <w:p w14:paraId="2AD8E4A9" w14:textId="53C01E87" w:rsidR="0075613B" w:rsidRPr="00252FD9" w:rsidRDefault="0075613B" w:rsidP="0075613B">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DC90009" w14:textId="0C6015C9" w:rsidR="0075613B" w:rsidRPr="00AB5579" w:rsidRDefault="0075613B" w:rsidP="0075613B">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bl>
    <w:p w14:paraId="34EF0DB4" w14:textId="4C0911BB" w:rsidR="0012175B" w:rsidRDefault="0012175B"/>
    <w:p w14:paraId="3C5F7ACC" w14:textId="77777777" w:rsidR="009D76FF" w:rsidRDefault="009D76FF">
      <w:pPr>
        <w:spacing w:after="0"/>
        <w:rPr>
          <w:rFonts w:ascii="Arial" w:hAnsi="Arial" w:cs="Arial"/>
          <w:b/>
          <w:noProof w:val="0"/>
          <w:szCs w:val="22"/>
        </w:rPr>
      </w:pPr>
      <w:r>
        <w:rPr>
          <w:rFonts w:ascii="Arial" w:hAnsi="Arial" w:cs="Arial"/>
          <w:b/>
          <w:noProof w:val="0"/>
          <w:szCs w:val="22"/>
        </w:rPr>
        <w:br w:type="page"/>
      </w:r>
    </w:p>
    <w:p w14:paraId="2C967710" w14:textId="79B1A081" w:rsidR="00B92FDD" w:rsidRPr="00B92FDD" w:rsidRDefault="00B92FDD" w:rsidP="00FA24A5">
      <w:pPr>
        <w:pStyle w:val="Zkladntext"/>
        <w:spacing w:before="40" w:after="20"/>
        <w:ind w:left="57" w:right="57"/>
        <w:jc w:val="left"/>
        <w:rPr>
          <w:rFonts w:cs="Arial"/>
          <w:b/>
          <w:bCs/>
          <w:szCs w:val="22"/>
        </w:rPr>
      </w:pPr>
      <w:r w:rsidRPr="00B92FDD">
        <w:rPr>
          <w:rFonts w:cs="Arial"/>
          <w:b/>
          <w:bCs/>
          <w:szCs w:val="22"/>
        </w:rPr>
        <w:lastRenderedPageBreak/>
        <w:t>Konfigurace RTU v modulárním provedení ve VN rozváděči v DTS</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1701"/>
      </w:tblGrid>
      <w:tr w:rsidR="00B41C0A" w:rsidRPr="00256CF5" w14:paraId="71E097AC" w14:textId="77777777" w:rsidTr="00B41C0A">
        <w:trPr>
          <w:tblHeader/>
        </w:trPr>
        <w:tc>
          <w:tcPr>
            <w:tcW w:w="6795" w:type="dxa"/>
            <w:tcBorders>
              <w:top w:val="single" w:sz="4" w:space="0" w:color="auto"/>
              <w:left w:val="single" w:sz="4" w:space="0" w:color="auto"/>
              <w:bottom w:val="single" w:sz="4" w:space="0" w:color="auto"/>
              <w:right w:val="single" w:sz="4" w:space="0" w:color="auto"/>
            </w:tcBorders>
            <w:vAlign w:val="center"/>
          </w:tcPr>
          <w:p w14:paraId="39E06EA0" w14:textId="428C064C" w:rsidR="00B41C0A" w:rsidRPr="00B92FDD" w:rsidRDefault="00B41C0A" w:rsidP="00B41C0A">
            <w:pPr>
              <w:pStyle w:val="Zkladntext"/>
              <w:spacing w:before="40" w:after="20"/>
              <w:ind w:right="57"/>
              <w:jc w:val="center"/>
              <w:rPr>
                <w:rFonts w:cs="Arial"/>
                <w:b/>
                <w:bCs/>
                <w:szCs w:val="22"/>
              </w:rPr>
            </w:pPr>
            <w:r>
              <w:rPr>
                <w:rFonts w:cs="Arial"/>
                <w:b/>
                <w:bCs/>
                <w:szCs w:val="22"/>
              </w:rPr>
              <w:t>Název položky</w:t>
            </w:r>
          </w:p>
        </w:tc>
        <w:tc>
          <w:tcPr>
            <w:tcW w:w="1276" w:type="dxa"/>
            <w:tcBorders>
              <w:top w:val="single" w:sz="4" w:space="0" w:color="auto"/>
              <w:left w:val="single" w:sz="4" w:space="0" w:color="auto"/>
              <w:bottom w:val="single" w:sz="4" w:space="0" w:color="auto"/>
              <w:right w:val="single" w:sz="4" w:space="0" w:color="auto"/>
            </w:tcBorders>
            <w:vAlign w:val="center"/>
          </w:tcPr>
          <w:p w14:paraId="7200B5CE" w14:textId="7EB94DE4" w:rsidR="00B41C0A" w:rsidRPr="00B92FDD" w:rsidRDefault="00B41C0A" w:rsidP="00B92FDD">
            <w:pPr>
              <w:pStyle w:val="Zkladntext"/>
              <w:spacing w:before="40" w:after="20"/>
              <w:ind w:right="57"/>
              <w:jc w:val="left"/>
              <w:rPr>
                <w:rFonts w:cs="Arial"/>
                <w:b/>
                <w:bCs/>
                <w:szCs w:val="22"/>
              </w:rPr>
            </w:pPr>
            <w:r>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30DEE414" w14:textId="353A259B" w:rsidR="00B41C0A" w:rsidRPr="00B92FDD" w:rsidRDefault="00B41C0A" w:rsidP="00B41C0A">
            <w:pPr>
              <w:pStyle w:val="Zkladntext"/>
              <w:spacing w:before="40" w:after="20"/>
              <w:ind w:right="57"/>
              <w:jc w:val="center"/>
              <w:rPr>
                <w:rFonts w:cs="Arial"/>
                <w:b/>
                <w:bCs/>
                <w:szCs w:val="22"/>
              </w:rPr>
            </w:pPr>
            <w:r>
              <w:rPr>
                <w:rFonts w:cs="Arial"/>
                <w:b/>
                <w:bCs/>
                <w:szCs w:val="22"/>
              </w:rPr>
              <w:t>K potvrzení nabídky dodavatel</w:t>
            </w:r>
            <w:r w:rsidR="00F368F3">
              <w:rPr>
                <w:rFonts w:cs="Arial"/>
                <w:b/>
                <w:bCs/>
                <w:szCs w:val="22"/>
              </w:rPr>
              <w:t>em</w:t>
            </w:r>
          </w:p>
        </w:tc>
      </w:tr>
      <w:tr w:rsidR="00B92FDD" w:rsidRPr="005341CE" w14:paraId="347FC4DB" w14:textId="77777777" w:rsidTr="00FD7C74">
        <w:tc>
          <w:tcPr>
            <w:tcW w:w="9772" w:type="dxa"/>
            <w:gridSpan w:val="3"/>
            <w:tcBorders>
              <w:top w:val="single" w:sz="4" w:space="0" w:color="auto"/>
              <w:left w:val="single" w:sz="4" w:space="0" w:color="auto"/>
              <w:bottom w:val="single" w:sz="4" w:space="0" w:color="auto"/>
              <w:right w:val="single" w:sz="4" w:space="0" w:color="auto"/>
            </w:tcBorders>
            <w:vAlign w:val="center"/>
          </w:tcPr>
          <w:p w14:paraId="2CA441DF" w14:textId="06963B4D" w:rsidR="00B92FDD" w:rsidRPr="009C1857" w:rsidRDefault="00B92FDD" w:rsidP="00FA24A5">
            <w:pPr>
              <w:pStyle w:val="Zkladntext"/>
              <w:spacing w:before="40" w:after="20"/>
              <w:ind w:left="57" w:right="57"/>
              <w:jc w:val="left"/>
              <w:rPr>
                <w:rFonts w:cs="Arial"/>
                <w:b/>
                <w:bCs/>
                <w:szCs w:val="22"/>
              </w:rPr>
            </w:pPr>
            <w:bookmarkStart w:id="12" w:name="_Toc10037182"/>
            <w:r w:rsidRPr="00B92FDD">
              <w:rPr>
                <w:rFonts w:cs="Arial"/>
                <w:b/>
                <w:bCs/>
                <w:szCs w:val="22"/>
              </w:rPr>
              <w:t>Konfigurace RTU ve VN rozváděči</w:t>
            </w:r>
            <w:bookmarkEnd w:id="12"/>
            <w:r w:rsidRPr="00B92FDD">
              <w:rPr>
                <w:rFonts w:cs="Arial"/>
                <w:b/>
                <w:bCs/>
                <w:szCs w:val="22"/>
              </w:rPr>
              <w:t xml:space="preserve"> pro DTS</w:t>
            </w:r>
          </w:p>
        </w:tc>
      </w:tr>
      <w:tr w:rsidR="00B92FDD" w:rsidRPr="00073829" w14:paraId="03B4D3E1" w14:textId="77777777" w:rsidTr="00FD7C74">
        <w:tc>
          <w:tcPr>
            <w:tcW w:w="6795" w:type="dxa"/>
            <w:tcBorders>
              <w:top w:val="single" w:sz="4" w:space="0" w:color="auto"/>
              <w:left w:val="single" w:sz="4" w:space="0" w:color="auto"/>
              <w:bottom w:val="single" w:sz="4" w:space="0" w:color="auto"/>
              <w:right w:val="single" w:sz="4" w:space="0" w:color="auto"/>
            </w:tcBorders>
          </w:tcPr>
          <w:p w14:paraId="24AFCBEB" w14:textId="20CC161F" w:rsidR="00B92FDD" w:rsidRPr="00A8799E" w:rsidRDefault="00B92FDD" w:rsidP="00FA24A5">
            <w:pPr>
              <w:spacing w:line="276" w:lineRule="auto"/>
              <w:ind w:left="130" w:right="142"/>
              <w:jc w:val="both"/>
            </w:pPr>
            <w:r w:rsidRPr="00B92FDD">
              <w:rPr>
                <w:rFonts w:ascii="Arial" w:hAnsi="Arial" w:cs="Arial"/>
              </w:rPr>
              <w:t>Musí být splněny obecné požadavky na RTU uvedené v kapitole 5 Přílohy 2</w:t>
            </w:r>
            <w:r w:rsidR="00565539">
              <w:rPr>
                <w:rFonts w:ascii="Arial" w:hAnsi="Arial" w:cs="Arial"/>
              </w:rPr>
              <w:t xml:space="preserve"> RD</w:t>
            </w:r>
            <w:r w:rsidRPr="00B92FDD">
              <w:rPr>
                <w:rFonts w:ascii="Arial" w:hAnsi="Arial" w:cs="Arial"/>
              </w:rPr>
              <w:t>_Technická specifikace předmětu plnění veřejné zakázky. Minimální počty požadovaných binárních vstupů a výstupů včetně měření jsou uvedeny v tabulkách 3 a 4 Přílohy 2</w:t>
            </w:r>
            <w:r w:rsidR="00565539">
              <w:rPr>
                <w:rFonts w:ascii="Arial" w:hAnsi="Arial" w:cs="Arial"/>
              </w:rPr>
              <w:t xml:space="preserve"> RD</w:t>
            </w:r>
            <w:r w:rsidRPr="00B92FDD">
              <w:rPr>
                <w:rFonts w:ascii="Arial" w:hAnsi="Arial" w:cs="Arial"/>
              </w:rPr>
              <w:t>_Technická specifikace předmětu plnění veřejné zakázky.</w:t>
            </w:r>
            <w: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72EBF5B" w14:textId="77777777" w:rsidR="00B92FDD" w:rsidRDefault="00B92FDD"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76FB664" w14:textId="77777777" w:rsidR="00B92FDD" w:rsidRPr="00073829" w:rsidRDefault="00B92FD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rsidRPr="00073829" w14:paraId="0DE049EF" w14:textId="77777777" w:rsidTr="00FD7C74">
        <w:tc>
          <w:tcPr>
            <w:tcW w:w="6795" w:type="dxa"/>
            <w:tcBorders>
              <w:top w:val="single" w:sz="4" w:space="0" w:color="auto"/>
              <w:left w:val="single" w:sz="4" w:space="0" w:color="auto"/>
              <w:bottom w:val="single" w:sz="4" w:space="0" w:color="auto"/>
              <w:right w:val="single" w:sz="4" w:space="0" w:color="auto"/>
            </w:tcBorders>
          </w:tcPr>
          <w:p w14:paraId="4CE5E93F" w14:textId="23AA457D" w:rsidR="00A74EEA" w:rsidRPr="00B92FDD" w:rsidRDefault="00A74EEA" w:rsidP="00A74EEA">
            <w:pPr>
              <w:spacing w:line="276" w:lineRule="auto"/>
              <w:ind w:left="130" w:right="142"/>
              <w:jc w:val="both"/>
              <w:rPr>
                <w:rFonts w:ascii="Arial" w:hAnsi="Arial" w:cs="Arial"/>
              </w:rPr>
            </w:pPr>
            <w:r w:rsidRPr="0075613B">
              <w:rPr>
                <w:rFonts w:ascii="Arial" w:hAnsi="Arial" w:cs="Arial"/>
              </w:rPr>
              <w:t>V tabulkách 3, 4 a v možnostech rozšířeních jsou počítány měřicí vstupy pro měření proudu včetně samostatného vstupu pro měření I0. V případě, že pro měření I0 dodavatel nebude využívat samostatný vstup, bude celkový počet měřicích vstupů o tento snížen.</w:t>
            </w:r>
          </w:p>
        </w:tc>
        <w:tc>
          <w:tcPr>
            <w:tcW w:w="1276" w:type="dxa"/>
            <w:tcBorders>
              <w:top w:val="single" w:sz="4" w:space="0" w:color="auto"/>
              <w:left w:val="single" w:sz="4" w:space="0" w:color="auto"/>
              <w:bottom w:val="single" w:sz="4" w:space="0" w:color="auto"/>
              <w:right w:val="single" w:sz="4" w:space="0" w:color="auto"/>
            </w:tcBorders>
            <w:vAlign w:val="center"/>
          </w:tcPr>
          <w:p w14:paraId="2B31F532" w14:textId="399E5BA5" w:rsidR="00A74EEA" w:rsidRDefault="00A74EEA" w:rsidP="00A74EEA">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6985ACD" w14:textId="0B2EA6D5" w:rsidR="00A74EEA" w:rsidRPr="00073829" w:rsidRDefault="00A74EEA" w:rsidP="00A74EE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rsidRPr="00E659A1" w14:paraId="6F625AC3" w14:textId="77777777" w:rsidTr="00FD7C74">
        <w:tc>
          <w:tcPr>
            <w:tcW w:w="6795" w:type="dxa"/>
            <w:tcBorders>
              <w:top w:val="single" w:sz="4" w:space="0" w:color="auto"/>
              <w:left w:val="single" w:sz="4" w:space="0" w:color="auto"/>
              <w:bottom w:val="single" w:sz="4" w:space="0" w:color="auto"/>
              <w:right w:val="single" w:sz="4" w:space="0" w:color="auto"/>
            </w:tcBorders>
          </w:tcPr>
          <w:p w14:paraId="4B30FF08" w14:textId="64297607" w:rsidR="00A74EEA" w:rsidRPr="000E28FD" w:rsidRDefault="00A74EEA" w:rsidP="00A74EEA">
            <w:pPr>
              <w:spacing w:line="276" w:lineRule="auto"/>
              <w:ind w:left="130" w:right="142"/>
              <w:jc w:val="both"/>
              <w:rPr>
                <w:rFonts w:ascii="Arial" w:hAnsi="Arial" w:cs="Arial"/>
              </w:rPr>
            </w:pPr>
            <w:r>
              <w:rPr>
                <w:rFonts w:ascii="Arial" w:hAnsi="Arial" w:cs="Arial"/>
              </w:rPr>
              <w:t xml:space="preserve">Musí být splněny veškeré  požadavky uvedené v tabulkách 3 a 4 </w:t>
            </w:r>
            <w:r w:rsidRPr="00B92FDD">
              <w:rPr>
                <w:rFonts w:ascii="Arial" w:hAnsi="Arial" w:cs="Arial"/>
              </w:rPr>
              <w:t>Přílohy 2</w:t>
            </w:r>
            <w:r w:rsidR="00565539">
              <w:rPr>
                <w:rFonts w:ascii="Arial" w:hAnsi="Arial" w:cs="Arial"/>
              </w:rPr>
              <w:t xml:space="preserve"> RD</w:t>
            </w:r>
            <w:r w:rsidRPr="00B92FDD">
              <w:rPr>
                <w:rFonts w:ascii="Arial" w:hAnsi="Arial" w:cs="Arial"/>
              </w:rPr>
              <w:t>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1B4BAC3" w14:textId="77777777" w:rsidR="00A74EEA" w:rsidRDefault="00A74EEA" w:rsidP="00A74EEA">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6D910B" w14:textId="77777777" w:rsidR="00A74EEA" w:rsidRPr="00E659A1" w:rsidRDefault="00A74EEA" w:rsidP="00A74EE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rsidRPr="00073829" w14:paraId="72AF22A4" w14:textId="77777777" w:rsidTr="00FD7C74">
        <w:tc>
          <w:tcPr>
            <w:tcW w:w="6795" w:type="dxa"/>
            <w:tcBorders>
              <w:top w:val="single" w:sz="4" w:space="0" w:color="auto"/>
              <w:left w:val="single" w:sz="4" w:space="0" w:color="auto"/>
              <w:bottom w:val="single" w:sz="4" w:space="0" w:color="auto"/>
              <w:right w:val="single" w:sz="4" w:space="0" w:color="auto"/>
            </w:tcBorders>
          </w:tcPr>
          <w:p w14:paraId="2B40F024" w14:textId="1953089F" w:rsidR="00A74EEA" w:rsidRPr="000E28FD" w:rsidRDefault="00A74EEA" w:rsidP="00A74EEA">
            <w:pPr>
              <w:spacing w:line="276" w:lineRule="auto"/>
              <w:ind w:left="130" w:right="142"/>
              <w:jc w:val="both"/>
              <w:rPr>
                <w:rFonts w:ascii="Arial" w:hAnsi="Arial" w:cs="Arial"/>
              </w:rPr>
            </w:pPr>
            <w:r>
              <w:rPr>
                <w:rFonts w:ascii="Arial" w:hAnsi="Arial" w:cs="Arial"/>
              </w:rPr>
              <w:t>Napájecí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75494DF2"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4037F3" w14:textId="312082DB" w:rsidR="00A74EEA" w:rsidRPr="00073829" w:rsidRDefault="00A74EEA" w:rsidP="00A74EEA">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A74EEA" w:rsidRPr="00073829" w14:paraId="0C590BC2" w14:textId="77777777" w:rsidTr="00FD7C74">
        <w:tc>
          <w:tcPr>
            <w:tcW w:w="6795" w:type="dxa"/>
            <w:tcBorders>
              <w:top w:val="single" w:sz="4" w:space="0" w:color="auto"/>
              <w:left w:val="single" w:sz="4" w:space="0" w:color="auto"/>
              <w:bottom w:val="single" w:sz="4" w:space="0" w:color="auto"/>
              <w:right w:val="single" w:sz="4" w:space="0" w:color="auto"/>
            </w:tcBorders>
          </w:tcPr>
          <w:p w14:paraId="43D0E4B7" w14:textId="34F87F02" w:rsidR="00A74EEA" w:rsidRPr="000E28FD" w:rsidRDefault="00A74EEA" w:rsidP="00A74EEA">
            <w:pPr>
              <w:spacing w:line="276" w:lineRule="auto"/>
              <w:ind w:left="130" w:right="142"/>
              <w:jc w:val="both"/>
              <w:rPr>
                <w:rFonts w:ascii="Arial" w:hAnsi="Arial" w:cs="Arial"/>
              </w:rPr>
            </w:pPr>
            <w:r>
              <w:rPr>
                <w:rFonts w:ascii="Arial" w:hAnsi="Arial" w:cs="Arial"/>
              </w:rPr>
              <w:t>Napájecí napětí 110 V DC.</w:t>
            </w:r>
          </w:p>
        </w:tc>
        <w:tc>
          <w:tcPr>
            <w:tcW w:w="1276" w:type="dxa"/>
            <w:tcBorders>
              <w:top w:val="single" w:sz="4" w:space="0" w:color="auto"/>
              <w:left w:val="single" w:sz="4" w:space="0" w:color="auto"/>
              <w:bottom w:val="single" w:sz="4" w:space="0" w:color="auto"/>
              <w:right w:val="single" w:sz="4" w:space="0" w:color="auto"/>
            </w:tcBorders>
            <w:vAlign w:val="center"/>
          </w:tcPr>
          <w:p w14:paraId="3FE31320"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6199E1" w14:textId="4748DBBB" w:rsidR="00A74EEA" w:rsidRPr="00073829" w:rsidRDefault="00A74EEA" w:rsidP="00A74EEA">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A74EEA" w:rsidRPr="007D7340" w14:paraId="4B352B6D" w14:textId="77777777" w:rsidTr="00FD7C74">
        <w:trPr>
          <w:trHeight w:val="463"/>
        </w:trPr>
        <w:tc>
          <w:tcPr>
            <w:tcW w:w="6795" w:type="dxa"/>
            <w:tcBorders>
              <w:top w:val="single" w:sz="4" w:space="0" w:color="auto"/>
              <w:left w:val="single" w:sz="4" w:space="0" w:color="auto"/>
              <w:bottom w:val="single" w:sz="4" w:space="0" w:color="auto"/>
              <w:right w:val="single" w:sz="4" w:space="0" w:color="auto"/>
            </w:tcBorders>
          </w:tcPr>
          <w:p w14:paraId="4F24BBBC" w14:textId="3737D6A9" w:rsidR="00A74EEA" w:rsidRPr="000E28FD" w:rsidRDefault="00A74EEA" w:rsidP="00A74EEA">
            <w:pPr>
              <w:spacing w:line="276" w:lineRule="auto"/>
              <w:ind w:left="130" w:right="142"/>
              <w:jc w:val="both"/>
              <w:rPr>
                <w:rFonts w:ascii="Arial" w:hAnsi="Arial" w:cs="Arial"/>
              </w:rPr>
            </w:pPr>
            <w:r w:rsidRPr="00690AD9">
              <w:rPr>
                <w:rFonts w:ascii="Arial" w:hAnsi="Arial" w:cs="Arial"/>
              </w:rPr>
              <w:t>Max. dovolená velikost RTU (š x v x h): 550 mm x 200 mm x 150 mm</w:t>
            </w:r>
          </w:p>
        </w:tc>
        <w:tc>
          <w:tcPr>
            <w:tcW w:w="1276" w:type="dxa"/>
            <w:tcBorders>
              <w:top w:val="single" w:sz="4" w:space="0" w:color="auto"/>
              <w:left w:val="single" w:sz="4" w:space="0" w:color="auto"/>
              <w:bottom w:val="single" w:sz="4" w:space="0" w:color="auto"/>
              <w:right w:val="single" w:sz="4" w:space="0" w:color="auto"/>
            </w:tcBorders>
            <w:vAlign w:val="center"/>
          </w:tcPr>
          <w:p w14:paraId="4F430638"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95273E6" w14:textId="51227C69" w:rsidR="00A74EEA" w:rsidRPr="007D7340" w:rsidRDefault="00A74EEA" w:rsidP="00A74EEA">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A74EEA" w:rsidRPr="007D7340" w14:paraId="2E338BE2"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51CFCB84" w14:textId="6C33AB37" w:rsidR="00A74EEA" w:rsidRPr="00690AD9" w:rsidRDefault="00A74EEA" w:rsidP="00A74EEA">
            <w:pPr>
              <w:spacing w:line="276" w:lineRule="auto"/>
              <w:ind w:left="130" w:right="142"/>
              <w:jc w:val="both"/>
              <w:rPr>
                <w:rFonts w:ascii="Arial" w:hAnsi="Arial" w:cs="Arial"/>
              </w:rPr>
            </w:pPr>
            <w:r w:rsidRPr="00690AD9">
              <w:rPr>
                <w:rFonts w:ascii="Arial" w:hAnsi="Arial" w:cs="Arial"/>
              </w:rPr>
              <w:t xml:space="preserve">Dodavatel RTU musí dodat RTU buď s měřením z měničů nebo pomocí senzorů, případně v jejich kombinaci, dle potřeb společnosti EG.D. </w:t>
            </w:r>
          </w:p>
        </w:tc>
        <w:tc>
          <w:tcPr>
            <w:tcW w:w="1276" w:type="dxa"/>
            <w:tcBorders>
              <w:top w:val="single" w:sz="4" w:space="0" w:color="auto"/>
              <w:left w:val="single" w:sz="4" w:space="0" w:color="auto"/>
              <w:bottom w:val="single" w:sz="4" w:space="0" w:color="auto"/>
              <w:right w:val="single" w:sz="4" w:space="0" w:color="auto"/>
            </w:tcBorders>
            <w:vAlign w:val="center"/>
          </w:tcPr>
          <w:p w14:paraId="2BBF5568"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3C3113" w14:textId="77777777" w:rsidR="00A74EEA" w:rsidRPr="007D7340" w:rsidRDefault="00A74EEA" w:rsidP="00A74EE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14:paraId="694D54BD" w14:textId="77777777" w:rsidTr="00FD7C74">
        <w:tc>
          <w:tcPr>
            <w:tcW w:w="6795" w:type="dxa"/>
            <w:tcBorders>
              <w:top w:val="single" w:sz="4" w:space="0" w:color="auto"/>
              <w:left w:val="single" w:sz="4" w:space="0" w:color="auto"/>
              <w:bottom w:val="single" w:sz="4" w:space="0" w:color="auto"/>
              <w:right w:val="single" w:sz="4" w:space="0" w:color="auto"/>
            </w:tcBorders>
          </w:tcPr>
          <w:p w14:paraId="0A8A18C0" w14:textId="4AB8C786" w:rsidR="00A74EEA" w:rsidRPr="00690AD9" w:rsidRDefault="00A74EEA" w:rsidP="00A74EEA">
            <w:pPr>
              <w:spacing w:line="276" w:lineRule="auto"/>
              <w:ind w:left="130" w:right="142"/>
              <w:jc w:val="both"/>
              <w:rPr>
                <w:rFonts w:ascii="Arial" w:hAnsi="Arial" w:cs="Arial"/>
              </w:rPr>
            </w:pPr>
            <w:r w:rsidRPr="00690AD9">
              <w:rPr>
                <w:rFonts w:ascii="Arial" w:hAnsi="Arial" w:cs="Arial"/>
              </w:rPr>
              <w:t>RTU musí mít integrované ochranné funkce pro směrovou indikaci zkratového proudu a proudu zemního spojení. Požadavky jsou uvedeny v kapitole 5 odstavec 5.7</w:t>
            </w:r>
            <w:r>
              <w:rPr>
                <w:rFonts w:ascii="Arial" w:hAnsi="Arial" w:cs="Arial"/>
              </w:rPr>
              <w:t xml:space="preserve"> </w:t>
            </w:r>
            <w:r w:rsidRPr="00B92FDD">
              <w:rPr>
                <w:rFonts w:ascii="Arial" w:hAnsi="Arial" w:cs="Arial"/>
              </w:rPr>
              <w:t>Přílohy 2</w:t>
            </w:r>
            <w:r w:rsidR="00565539">
              <w:rPr>
                <w:rFonts w:ascii="Arial" w:hAnsi="Arial" w:cs="Arial"/>
              </w:rPr>
              <w:t xml:space="preserve"> RD</w:t>
            </w:r>
            <w:r w:rsidRPr="00B92FDD">
              <w:rPr>
                <w:rFonts w:ascii="Arial" w:hAnsi="Arial" w:cs="Arial"/>
              </w:rPr>
              <w:t>_Technická specifikace předmětu plnění veřejné zakázky</w:t>
            </w:r>
            <w:r w:rsidRPr="00690AD9">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6EE42157"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DFEB29" w14:textId="77777777" w:rsidR="00A74EEA" w:rsidRDefault="00A74EEA" w:rsidP="00A74EE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14:paraId="534F84E7" w14:textId="77777777" w:rsidTr="00FD7C74">
        <w:tc>
          <w:tcPr>
            <w:tcW w:w="6795" w:type="dxa"/>
            <w:tcBorders>
              <w:top w:val="single" w:sz="4" w:space="0" w:color="auto"/>
              <w:left w:val="single" w:sz="4" w:space="0" w:color="auto"/>
              <w:bottom w:val="single" w:sz="4" w:space="0" w:color="auto"/>
              <w:right w:val="single" w:sz="4" w:space="0" w:color="auto"/>
            </w:tcBorders>
          </w:tcPr>
          <w:p w14:paraId="56B8D67D" w14:textId="138BCDDA" w:rsidR="00A74EEA" w:rsidRPr="00690AD9" w:rsidRDefault="00A74EEA" w:rsidP="00A74EEA">
            <w:pPr>
              <w:spacing w:line="276" w:lineRule="auto"/>
              <w:ind w:left="130" w:right="142"/>
              <w:jc w:val="both"/>
              <w:rPr>
                <w:rFonts w:ascii="Arial" w:hAnsi="Arial" w:cs="Arial"/>
              </w:rPr>
            </w:pPr>
            <w:r w:rsidRPr="00690AD9">
              <w:rPr>
                <w:rFonts w:ascii="Arial" w:hAnsi="Arial" w:cs="Arial"/>
              </w:rPr>
              <w:t>Signalizace ochranných funkcí se předpokládá přenášet softwarově. V případě, že bude přenášena prostřednictvím binárních vstupů, je nutné o tyto navýšit minimální počet uvedený v tabulce tohoto článku.</w:t>
            </w:r>
          </w:p>
        </w:tc>
        <w:tc>
          <w:tcPr>
            <w:tcW w:w="1276" w:type="dxa"/>
            <w:tcBorders>
              <w:top w:val="single" w:sz="4" w:space="0" w:color="auto"/>
              <w:left w:val="single" w:sz="4" w:space="0" w:color="auto"/>
              <w:bottom w:val="single" w:sz="4" w:space="0" w:color="auto"/>
              <w:right w:val="single" w:sz="4" w:space="0" w:color="auto"/>
            </w:tcBorders>
            <w:vAlign w:val="center"/>
          </w:tcPr>
          <w:p w14:paraId="0C094E9B" w14:textId="77777777" w:rsidR="00A74EEA" w:rsidRDefault="00A74EEA" w:rsidP="00A74EE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C1957F0" w14:textId="77777777" w:rsidR="00A74EEA" w:rsidRDefault="00A74EEA" w:rsidP="00A74EE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4EEA" w14:paraId="28E67836" w14:textId="77777777" w:rsidTr="00FD7C74">
        <w:tc>
          <w:tcPr>
            <w:tcW w:w="6795" w:type="dxa"/>
            <w:tcBorders>
              <w:top w:val="single" w:sz="4" w:space="0" w:color="auto"/>
              <w:left w:val="single" w:sz="4" w:space="0" w:color="auto"/>
              <w:bottom w:val="single" w:sz="4" w:space="0" w:color="auto"/>
              <w:right w:val="single" w:sz="4" w:space="0" w:color="auto"/>
            </w:tcBorders>
          </w:tcPr>
          <w:p w14:paraId="55ADB3F1" w14:textId="77777777" w:rsidR="00A74EEA" w:rsidRPr="00690AD9" w:rsidRDefault="00A74EEA" w:rsidP="00A74EEA">
            <w:pPr>
              <w:spacing w:line="276" w:lineRule="auto"/>
              <w:ind w:left="130"/>
              <w:jc w:val="both"/>
              <w:rPr>
                <w:rFonts w:ascii="Arial" w:hAnsi="Arial" w:cs="Arial"/>
              </w:rPr>
            </w:pPr>
            <w:r w:rsidRPr="00690AD9">
              <w:rPr>
                <w:rFonts w:ascii="Arial" w:hAnsi="Arial" w:cs="Arial"/>
              </w:rPr>
              <w:t xml:space="preserve">Možnosti rozšíření: </w:t>
            </w:r>
          </w:p>
          <w:p w14:paraId="03DCFDB8" w14:textId="50176F8A" w:rsidR="00A74EEA" w:rsidRPr="00690AD9" w:rsidRDefault="00A74EEA" w:rsidP="00A74EEA">
            <w:pPr>
              <w:pStyle w:val="Odstavecseseznamem"/>
              <w:numPr>
                <w:ilvl w:val="0"/>
                <w:numId w:val="4"/>
              </w:numPr>
              <w:spacing w:line="276" w:lineRule="auto"/>
              <w:ind w:right="142"/>
              <w:jc w:val="both"/>
              <w:rPr>
                <w:rFonts w:ascii="Arial" w:hAnsi="Arial" w:cs="Arial"/>
              </w:rPr>
            </w:pPr>
            <w:r w:rsidRPr="00690AD9">
              <w:rPr>
                <w:rFonts w:ascii="Arial" w:hAnsi="Arial" w:cs="Arial"/>
              </w:rPr>
              <w:t>další měření v libovolných kombinacích rozsahů 100 V PTN a senzorů proudu (tj. celkem 4 proudové a 3 napěťové vstupy).</w:t>
            </w:r>
          </w:p>
          <w:p w14:paraId="4FFE352A" w14:textId="0BC301DA" w:rsidR="00A74EEA" w:rsidRPr="00690AD9" w:rsidRDefault="00A74EEA" w:rsidP="00A74EEA">
            <w:pPr>
              <w:pStyle w:val="Odstavecseseznamem"/>
              <w:numPr>
                <w:ilvl w:val="0"/>
                <w:numId w:val="4"/>
              </w:numPr>
              <w:spacing w:line="276" w:lineRule="auto"/>
              <w:ind w:right="142"/>
              <w:jc w:val="both"/>
              <w:rPr>
                <w:rFonts w:ascii="Arial" w:hAnsi="Arial" w:cs="Arial"/>
              </w:rPr>
            </w:pPr>
            <w:r w:rsidRPr="00690AD9">
              <w:rPr>
                <w:rFonts w:ascii="Arial" w:hAnsi="Arial" w:cs="Arial"/>
              </w:rPr>
              <w:lastRenderedPageBreak/>
              <w:t>další měření v libovolných kombinacích senzorů napětí a proudu (tj. celkem 4 proudové a 3 napěťové vstupy).</w:t>
            </w:r>
          </w:p>
          <w:p w14:paraId="664A645F" w14:textId="68D3023A" w:rsidR="00A74EEA" w:rsidRPr="00690AD9" w:rsidRDefault="00A74EEA" w:rsidP="00A74EEA">
            <w:pPr>
              <w:pStyle w:val="Odstavecseseznamem"/>
              <w:numPr>
                <w:ilvl w:val="0"/>
                <w:numId w:val="4"/>
              </w:numPr>
              <w:spacing w:line="276" w:lineRule="auto"/>
              <w:ind w:right="142"/>
              <w:jc w:val="both"/>
              <w:rPr>
                <w:rFonts w:ascii="Arial" w:hAnsi="Arial" w:cs="Arial"/>
              </w:rPr>
            </w:pPr>
            <w:r w:rsidRPr="00690AD9">
              <w:rPr>
                <w:rFonts w:ascii="Arial" w:hAnsi="Arial" w:cs="Arial"/>
              </w:rPr>
              <w:t>dalších 10 binárních vstupů</w:t>
            </w:r>
          </w:p>
          <w:p w14:paraId="4EF981BA" w14:textId="02D949B3" w:rsidR="00A74EEA" w:rsidRPr="00690AD9" w:rsidRDefault="00A74EEA" w:rsidP="00A74EEA">
            <w:pPr>
              <w:pStyle w:val="Odstavecseseznamem"/>
              <w:numPr>
                <w:ilvl w:val="0"/>
                <w:numId w:val="4"/>
              </w:numPr>
              <w:spacing w:line="276" w:lineRule="auto"/>
              <w:ind w:right="142"/>
              <w:jc w:val="both"/>
              <w:rPr>
                <w:rFonts w:ascii="Arial" w:hAnsi="Arial" w:cs="Arial"/>
              </w:rPr>
            </w:pPr>
            <w:r w:rsidRPr="00690AD9">
              <w:rPr>
                <w:rFonts w:ascii="Arial" w:hAnsi="Arial" w:cs="Arial"/>
              </w:rPr>
              <w:t>dalších 10</w:t>
            </w:r>
            <w:r w:rsidRPr="00690AD9" w:rsidDel="00B86E5A">
              <w:rPr>
                <w:rFonts w:ascii="Arial" w:hAnsi="Arial" w:cs="Arial"/>
              </w:rPr>
              <w:t xml:space="preserve"> binárních vstupů a </w:t>
            </w:r>
            <w:r w:rsidRPr="00690AD9">
              <w:rPr>
                <w:rFonts w:ascii="Arial" w:hAnsi="Arial" w:cs="Arial"/>
              </w:rPr>
              <w:t>2 binární výstupy</w:t>
            </w:r>
          </w:p>
          <w:p w14:paraId="27DCD30F" w14:textId="50010FF0" w:rsidR="00A74EEA" w:rsidRPr="006D369D" w:rsidRDefault="00A74EEA" w:rsidP="00A74EEA">
            <w:pPr>
              <w:pStyle w:val="Odstavecseseznamem"/>
              <w:numPr>
                <w:ilvl w:val="0"/>
                <w:numId w:val="4"/>
              </w:numPr>
              <w:spacing w:line="276" w:lineRule="auto"/>
              <w:ind w:right="142"/>
              <w:jc w:val="both"/>
              <w:rPr>
                <w:rFonts w:ascii="Arial" w:hAnsi="Arial" w:cs="Arial"/>
              </w:rPr>
            </w:pPr>
            <w:r w:rsidRPr="00690AD9">
              <w:rPr>
                <w:rFonts w:ascii="Arial" w:hAnsi="Arial" w:cs="Arial"/>
              </w:rPr>
              <w:t xml:space="preserve">protokol </w:t>
            </w:r>
            <w:bookmarkStart w:id="13" w:name="_Hlk56760395"/>
            <w:r w:rsidRPr="00690AD9">
              <w:rPr>
                <w:rFonts w:ascii="Arial" w:hAnsi="Arial" w:cs="Arial"/>
              </w:rPr>
              <w:t>IEC 61850 ed.2 (certifikace od akreditované laboratoře dle ISO 17025)</w:t>
            </w:r>
            <w:bookmarkEnd w:id="13"/>
          </w:p>
        </w:tc>
        <w:tc>
          <w:tcPr>
            <w:tcW w:w="1276" w:type="dxa"/>
            <w:tcBorders>
              <w:top w:val="single" w:sz="4" w:space="0" w:color="auto"/>
              <w:left w:val="single" w:sz="4" w:space="0" w:color="auto"/>
              <w:bottom w:val="single" w:sz="4" w:space="0" w:color="auto"/>
              <w:right w:val="single" w:sz="4" w:space="0" w:color="auto"/>
            </w:tcBorders>
            <w:vAlign w:val="center"/>
          </w:tcPr>
          <w:p w14:paraId="5D999FEB" w14:textId="77777777" w:rsidR="00A74EEA" w:rsidRDefault="00A74EEA" w:rsidP="00A74EEA">
            <w:pPr>
              <w:pStyle w:val="Zkladntext"/>
              <w:spacing w:before="40" w:after="20"/>
              <w:ind w:left="57" w:right="57"/>
              <w:jc w:val="center"/>
              <w:rPr>
                <w:rFonts w:cs="Arial"/>
                <w:szCs w:val="22"/>
              </w:rPr>
            </w:pPr>
            <w:r>
              <w:rPr>
                <w:rFonts w:cs="Arial"/>
                <w:szCs w:val="22"/>
              </w:rPr>
              <w:lastRenderedPageBreak/>
              <w:t>ANO</w:t>
            </w:r>
          </w:p>
        </w:tc>
        <w:tc>
          <w:tcPr>
            <w:tcW w:w="1701" w:type="dxa"/>
            <w:tcBorders>
              <w:top w:val="single" w:sz="4" w:space="0" w:color="auto"/>
              <w:left w:val="single" w:sz="4" w:space="0" w:color="auto"/>
              <w:bottom w:val="single" w:sz="4" w:space="0" w:color="auto"/>
              <w:right w:val="single" w:sz="4" w:space="0" w:color="auto"/>
            </w:tcBorders>
            <w:vAlign w:val="center"/>
          </w:tcPr>
          <w:p w14:paraId="6998E06C" w14:textId="77777777" w:rsidR="00A74EEA" w:rsidRDefault="00A74EEA" w:rsidP="00A74EE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4CBD555B" w14:textId="230F3F64" w:rsidR="00B92FDD" w:rsidRPr="00846AD9" w:rsidRDefault="00846AD9" w:rsidP="00FA24A5">
      <w:pPr>
        <w:pStyle w:val="Zkladntext"/>
        <w:spacing w:before="40" w:after="20"/>
        <w:ind w:left="57" w:right="57"/>
        <w:jc w:val="left"/>
        <w:rPr>
          <w:rFonts w:cs="Arial"/>
          <w:b/>
          <w:bCs/>
          <w:szCs w:val="22"/>
        </w:rPr>
      </w:pPr>
      <w:r>
        <w:rPr>
          <w:rFonts w:cs="Arial"/>
          <w:b/>
          <w:bCs/>
          <w:szCs w:val="22"/>
        </w:rPr>
        <w:t>Senzory napětí a proudu</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F368F3" w:rsidRPr="00073829" w14:paraId="4E8B44CF" w14:textId="77777777" w:rsidTr="7AAE4F7E">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EDA0B31" w14:textId="1DEF8DF7" w:rsidR="00F368F3" w:rsidRPr="00F368F3" w:rsidRDefault="00F368F3" w:rsidP="00F368F3">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6DEC50C8" w14:textId="0D78679F" w:rsidR="00F368F3" w:rsidRPr="00F368F3" w:rsidRDefault="00F368F3" w:rsidP="00F368F3">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1DE3FDC6" w14:textId="08F59C7C" w:rsidR="00F368F3" w:rsidRPr="00073829" w:rsidRDefault="00F368F3"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846AD9" w:rsidRPr="00073829" w14:paraId="2353FE17" w14:textId="77777777" w:rsidTr="7AAE4F7E">
        <w:tc>
          <w:tcPr>
            <w:tcW w:w="6511" w:type="dxa"/>
            <w:tcBorders>
              <w:top w:val="single" w:sz="4" w:space="0" w:color="auto"/>
              <w:left w:val="single" w:sz="4" w:space="0" w:color="auto"/>
              <w:bottom w:val="single" w:sz="4" w:space="0" w:color="auto"/>
              <w:right w:val="single" w:sz="4" w:space="0" w:color="auto"/>
            </w:tcBorders>
          </w:tcPr>
          <w:p w14:paraId="607C16E4" w14:textId="3CA36949" w:rsidR="00846AD9" w:rsidRPr="00846AD9" w:rsidRDefault="00846AD9" w:rsidP="00FA24A5">
            <w:pPr>
              <w:pStyle w:val="Nadpis2"/>
              <w:numPr>
                <w:ilvl w:val="0"/>
                <w:numId w:val="0"/>
              </w:numPr>
              <w:ind w:left="130" w:right="139"/>
              <w:jc w:val="both"/>
              <w:rPr>
                <w:rFonts w:cs="Arial"/>
                <w:b w:val="0"/>
                <w:szCs w:val="22"/>
              </w:rPr>
            </w:pPr>
            <w:r w:rsidRPr="00846AD9">
              <w:rPr>
                <w:rFonts w:ascii="Arial" w:hAnsi="Arial" w:cs="Arial"/>
                <w:b w:val="0"/>
                <w:sz w:val="22"/>
              </w:rPr>
              <w:t>Senzory napětí i proudu, které dodavatel nabízí s RTU musí splňovat požadavky norem ČSN 60044-7, ČSN 60044-8, resp. IEC 61869-7 a IEC 61869-8.</w:t>
            </w:r>
          </w:p>
        </w:tc>
        <w:tc>
          <w:tcPr>
            <w:tcW w:w="1560" w:type="dxa"/>
            <w:tcBorders>
              <w:top w:val="single" w:sz="4" w:space="0" w:color="auto"/>
              <w:left w:val="single" w:sz="4" w:space="0" w:color="auto"/>
              <w:bottom w:val="single" w:sz="4" w:space="0" w:color="auto"/>
              <w:right w:val="single" w:sz="4" w:space="0" w:color="auto"/>
            </w:tcBorders>
            <w:vAlign w:val="center"/>
          </w:tcPr>
          <w:p w14:paraId="13871E52" w14:textId="77777777" w:rsidR="00846AD9" w:rsidRDefault="00846AD9"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1A2F313" w14:textId="77777777" w:rsidR="00846AD9" w:rsidRPr="00073829" w:rsidRDefault="00846AD9"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4C5C" w:rsidRPr="005341CE" w14:paraId="5A2E7B50" w14:textId="77777777" w:rsidTr="7AAE4F7E">
        <w:tc>
          <w:tcPr>
            <w:tcW w:w="9772" w:type="dxa"/>
            <w:gridSpan w:val="3"/>
            <w:tcBorders>
              <w:top w:val="single" w:sz="4" w:space="0" w:color="auto"/>
              <w:left w:val="nil"/>
              <w:bottom w:val="single" w:sz="4" w:space="0" w:color="auto"/>
              <w:right w:val="nil"/>
            </w:tcBorders>
            <w:vAlign w:val="center"/>
          </w:tcPr>
          <w:p w14:paraId="2A8F6550" w14:textId="77777777" w:rsidR="002C4C5C" w:rsidRDefault="002C4C5C" w:rsidP="00846AD9">
            <w:pPr>
              <w:pStyle w:val="Zkladntext"/>
              <w:spacing w:before="40" w:after="20"/>
              <w:ind w:left="57" w:right="57"/>
              <w:jc w:val="left"/>
              <w:rPr>
                <w:rFonts w:cs="Arial"/>
                <w:b/>
                <w:bCs/>
                <w:szCs w:val="22"/>
              </w:rPr>
            </w:pPr>
          </w:p>
        </w:tc>
      </w:tr>
      <w:tr w:rsidR="00846AD9" w:rsidRPr="005341CE" w14:paraId="288F7038" w14:textId="77777777" w:rsidTr="7AAE4F7E">
        <w:tc>
          <w:tcPr>
            <w:tcW w:w="9772" w:type="dxa"/>
            <w:gridSpan w:val="3"/>
            <w:tcBorders>
              <w:top w:val="single" w:sz="4" w:space="0" w:color="auto"/>
              <w:left w:val="single" w:sz="4" w:space="0" w:color="auto"/>
              <w:bottom w:val="single" w:sz="4" w:space="0" w:color="auto"/>
              <w:right w:val="single" w:sz="4" w:space="0" w:color="auto"/>
            </w:tcBorders>
            <w:vAlign w:val="center"/>
          </w:tcPr>
          <w:p w14:paraId="20D1B813" w14:textId="05FDDA43" w:rsidR="00846AD9" w:rsidRPr="00FA24A5" w:rsidRDefault="00846AD9" w:rsidP="00846AD9">
            <w:pPr>
              <w:pStyle w:val="Zkladntext"/>
              <w:spacing w:before="40" w:after="20"/>
              <w:ind w:left="57" w:right="57"/>
              <w:jc w:val="left"/>
              <w:rPr>
                <w:rFonts w:cs="Arial"/>
                <w:b/>
                <w:bCs/>
                <w:szCs w:val="22"/>
              </w:rPr>
            </w:pPr>
            <w:r>
              <w:rPr>
                <w:rFonts w:cs="Arial"/>
                <w:b/>
                <w:bCs/>
                <w:szCs w:val="22"/>
              </w:rPr>
              <w:t>Napěťové senzory</w:t>
            </w:r>
          </w:p>
        </w:tc>
      </w:tr>
      <w:tr w:rsidR="00846AD9" w:rsidRPr="00073829" w14:paraId="5AAD3530" w14:textId="77777777" w:rsidTr="7AAE4F7E">
        <w:tc>
          <w:tcPr>
            <w:tcW w:w="6511" w:type="dxa"/>
            <w:tcBorders>
              <w:top w:val="single" w:sz="4" w:space="0" w:color="auto"/>
              <w:left w:val="single" w:sz="4" w:space="0" w:color="auto"/>
              <w:bottom w:val="single" w:sz="4" w:space="0" w:color="auto"/>
              <w:right w:val="single" w:sz="4" w:space="0" w:color="auto"/>
            </w:tcBorders>
          </w:tcPr>
          <w:p w14:paraId="21D0DA7B" w14:textId="7BCF0E0F" w:rsidR="00846AD9" w:rsidRPr="007A6071" w:rsidRDefault="008526A4" w:rsidP="007A6071">
            <w:pPr>
              <w:spacing w:before="60" w:after="0"/>
              <w:ind w:left="130" w:right="139"/>
              <w:jc w:val="both"/>
              <w:rPr>
                <w:rFonts w:ascii="Arial" w:hAnsi="Arial" w:cs="Arial"/>
              </w:rPr>
            </w:pPr>
            <w:r w:rsidRPr="00FA24A5">
              <w:rPr>
                <w:rFonts w:ascii="Arial" w:hAnsi="Arial" w:cs="Arial"/>
              </w:rPr>
              <w:t xml:space="preserve">Napěťové senzory, které dodavatel nabídne s RTU musí být možno namontovat na asymetrický stíněný konektor nasazený na průchodce typu C do 630 A dle ČSN EN 50 181. Instalace bude do zadní části konektoru, nebo v případě instalace kombinace konektoru a omezovače přepětí do zadní části omezovače přepětí. V současné době je instalován typ konektoru Cellpack CTS 630A 24 kV a omezovač přepětí CTKSA 24/10. Zadavatel si vyhrazuje právo jednou za dobu trvání smlouvy změnit  typ konektoru a omezovače přepětí. Dodavatel musí být schopen dodat odpovídající napěťové senzory na určený typ konektoru a omezovač přepětí. Napěťové senzory musí být možné umístit ve VN rozváděčích do 25 kV izolovaných plynem SF6. Rozváděče odpovídají normě ČSN EN 62 271-200 ed.2 „Vysokonapěťová spínací a řídicí zařízení – Část 200: Kovově kryté rozváděče na střídavý proud pro jmenovitá napětí nad 1 kV do 52 kV včetně“. Senzory se budou instalovat do krytého kabelového prostoru pro připojení kabelového vedení VN. V současné době jsou instalovány VN rozváděče od společnosti Siemens, typ 8DJH a rozváděče od společnosti Ormazabal, typ GA/GAE. Zadavatel si vyhrazuje právo jednou za dobu trvání smlouvy změnit oba typy VN rozváděčů. </w:t>
            </w:r>
            <w:r w:rsidR="00411E78" w:rsidRPr="008526A4">
              <w:rPr>
                <w:rFonts w:ascii="Arial" w:hAnsi="Arial" w:cs="Arial"/>
              </w:rPr>
              <w:t>Dodavatel</w:t>
            </w:r>
            <w:r w:rsidR="00411E78" w:rsidRPr="005D5E8F">
              <w:rPr>
                <w:rFonts w:ascii="Arial" w:hAnsi="Arial" w:cs="Arial"/>
              </w:rPr>
              <w:t xml:space="preserve"> se zavazuje vyvinout maximální úsilí za účelem dodat zboží kompatibilní se změněným typem VN rozváděčů </w:t>
            </w:r>
            <w:r w:rsidR="00411E78">
              <w:rPr>
                <w:rFonts w:ascii="Arial" w:hAnsi="Arial" w:cs="Arial"/>
              </w:rPr>
              <w:t>zadavatele</w:t>
            </w:r>
            <w:r w:rsidR="00411E78" w:rsidRPr="005D5E8F">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645A54C2"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8727987" w14:textId="5AF3122F" w:rsidR="00846AD9" w:rsidRPr="00073829" w:rsidRDefault="00846AD9" w:rsidP="00846AD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C2608" w:rsidRPr="005341CE" w14:paraId="1E45E1B1" w14:textId="77777777" w:rsidTr="7AAE4F7E">
        <w:tc>
          <w:tcPr>
            <w:tcW w:w="6511" w:type="dxa"/>
            <w:tcBorders>
              <w:top w:val="single" w:sz="4" w:space="0" w:color="auto"/>
              <w:left w:val="single" w:sz="4" w:space="0" w:color="auto"/>
              <w:bottom w:val="single" w:sz="4" w:space="0" w:color="auto"/>
              <w:right w:val="single" w:sz="4" w:space="0" w:color="auto"/>
            </w:tcBorders>
          </w:tcPr>
          <w:p w14:paraId="41DE6A19" w14:textId="43B8D72F" w:rsidR="007C2608" w:rsidRPr="00FA24A5" w:rsidRDefault="007C2608" w:rsidP="00FA24A5">
            <w:pPr>
              <w:pStyle w:val="Zkladntext"/>
              <w:spacing w:before="40" w:after="20"/>
              <w:ind w:left="57" w:right="57"/>
              <w:jc w:val="left"/>
              <w:rPr>
                <w:rFonts w:cs="Arial"/>
                <w:b/>
                <w:bCs/>
                <w:szCs w:val="22"/>
              </w:rPr>
            </w:pPr>
            <w:r w:rsidRPr="00FA24A5">
              <w:rPr>
                <w:rFonts w:cs="Arial"/>
                <w:b/>
                <w:bCs/>
                <w:szCs w:val="22"/>
              </w:rPr>
              <w:t>Parametry napěťových senzorů:</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9207C1A" w14:textId="4209DF25" w:rsidR="007C2608" w:rsidRPr="00FA24A5" w:rsidRDefault="007C2608" w:rsidP="00FA24A5">
            <w:pPr>
              <w:pStyle w:val="Zkladntext"/>
              <w:spacing w:before="40" w:after="20"/>
              <w:ind w:left="57" w:right="57"/>
              <w:jc w:val="left"/>
              <w:rPr>
                <w:rFonts w:cs="Arial"/>
                <w:b/>
                <w:bCs/>
                <w:szCs w:val="22"/>
              </w:rPr>
            </w:pPr>
          </w:p>
        </w:tc>
      </w:tr>
      <w:tr w:rsidR="00846AD9" w:rsidRPr="007D7340" w14:paraId="0F952FA1" w14:textId="77777777" w:rsidTr="7AAE4F7E">
        <w:trPr>
          <w:trHeight w:val="463"/>
        </w:trPr>
        <w:tc>
          <w:tcPr>
            <w:tcW w:w="6511" w:type="dxa"/>
            <w:tcBorders>
              <w:top w:val="single" w:sz="4" w:space="0" w:color="auto"/>
              <w:left w:val="single" w:sz="4" w:space="0" w:color="auto"/>
              <w:bottom w:val="single" w:sz="4" w:space="0" w:color="auto"/>
              <w:right w:val="single" w:sz="4" w:space="0" w:color="auto"/>
            </w:tcBorders>
          </w:tcPr>
          <w:p w14:paraId="79EFFA85" w14:textId="408E0254" w:rsidR="00846AD9" w:rsidRPr="00846AD9" w:rsidRDefault="00846AD9" w:rsidP="00FA24A5">
            <w:pPr>
              <w:spacing w:before="60" w:after="0"/>
              <w:ind w:left="130" w:right="139"/>
              <w:rPr>
                <w:rFonts w:ascii="Arial" w:hAnsi="Arial" w:cs="Arial"/>
              </w:rPr>
            </w:pPr>
            <w:r w:rsidRPr="00846AD9">
              <w:rPr>
                <w:rFonts w:ascii="Arial" w:hAnsi="Arial" w:cs="Arial"/>
              </w:rPr>
              <w:t>Výdržné napětí min.: 24/50/125 kV [Jmenovité napětí/Jmenovité 1minutové krátkodobé výdržné střídavé napětí 50 Hz/Jmenovité výdržné napětí při atmosférickém impulzu]</w:t>
            </w:r>
          </w:p>
        </w:tc>
        <w:tc>
          <w:tcPr>
            <w:tcW w:w="1560" w:type="dxa"/>
            <w:tcBorders>
              <w:top w:val="single" w:sz="4" w:space="0" w:color="auto"/>
              <w:left w:val="single" w:sz="4" w:space="0" w:color="auto"/>
              <w:bottom w:val="single" w:sz="4" w:space="0" w:color="auto"/>
              <w:right w:val="single" w:sz="4" w:space="0" w:color="auto"/>
            </w:tcBorders>
            <w:vAlign w:val="center"/>
          </w:tcPr>
          <w:p w14:paraId="066ABB81"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7A7E8A7" w14:textId="63E758B5" w:rsidR="00846AD9" w:rsidRPr="007D7340"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78AD58E" w:rsidRPr="3486C8CB">
              <w:rPr>
                <w:rFonts w:cs="Arial"/>
                <w:i/>
                <w:iCs/>
                <w:color w:val="000000" w:themeColor="text1"/>
                <w:highlight w:val="lightGray"/>
              </w:rPr>
              <w:t>účastník</w:t>
            </w:r>
            <w:r w:rsidR="078AD58E"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846AD9" w:rsidRPr="007D7340" w14:paraId="53569AE2" w14:textId="77777777" w:rsidTr="7AAE4F7E">
        <w:trPr>
          <w:trHeight w:val="441"/>
        </w:trPr>
        <w:tc>
          <w:tcPr>
            <w:tcW w:w="6511" w:type="dxa"/>
            <w:tcBorders>
              <w:top w:val="single" w:sz="4" w:space="0" w:color="auto"/>
              <w:left w:val="single" w:sz="4" w:space="0" w:color="auto"/>
              <w:bottom w:val="single" w:sz="4" w:space="0" w:color="auto"/>
              <w:right w:val="single" w:sz="4" w:space="0" w:color="auto"/>
            </w:tcBorders>
          </w:tcPr>
          <w:p w14:paraId="6950E89C" w14:textId="04CB0400" w:rsidR="00846AD9" w:rsidRPr="00846AD9" w:rsidRDefault="00846AD9" w:rsidP="00FA24A5">
            <w:pPr>
              <w:spacing w:before="60" w:after="0"/>
              <w:ind w:left="130" w:right="139"/>
              <w:rPr>
                <w:rFonts w:ascii="Arial" w:hAnsi="Arial" w:cs="Arial"/>
              </w:rPr>
            </w:pPr>
            <w:r w:rsidRPr="00846AD9">
              <w:rPr>
                <w:rFonts w:ascii="Arial" w:hAnsi="Arial" w:cs="Arial"/>
              </w:rPr>
              <w:t>Třída přesnosti: 0,5</w:t>
            </w:r>
          </w:p>
        </w:tc>
        <w:tc>
          <w:tcPr>
            <w:tcW w:w="1560" w:type="dxa"/>
            <w:tcBorders>
              <w:top w:val="single" w:sz="4" w:space="0" w:color="auto"/>
              <w:left w:val="single" w:sz="4" w:space="0" w:color="auto"/>
              <w:bottom w:val="single" w:sz="4" w:space="0" w:color="auto"/>
              <w:right w:val="single" w:sz="4" w:space="0" w:color="auto"/>
            </w:tcBorders>
            <w:vAlign w:val="center"/>
          </w:tcPr>
          <w:p w14:paraId="5FF8A08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345966" w14:textId="77777777" w:rsidR="00846AD9" w:rsidRPr="007D7340" w:rsidRDefault="00846AD9" w:rsidP="00807C0F">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46AD9" w14:paraId="72B234F9" w14:textId="77777777" w:rsidTr="7AAE4F7E">
        <w:tc>
          <w:tcPr>
            <w:tcW w:w="6511" w:type="dxa"/>
            <w:tcBorders>
              <w:top w:val="single" w:sz="4" w:space="0" w:color="auto"/>
              <w:left w:val="single" w:sz="4" w:space="0" w:color="auto"/>
              <w:bottom w:val="single" w:sz="4" w:space="0" w:color="auto"/>
              <w:right w:val="single" w:sz="4" w:space="0" w:color="auto"/>
            </w:tcBorders>
          </w:tcPr>
          <w:p w14:paraId="3C80C178" w14:textId="7AE93CAA" w:rsidR="00846AD9" w:rsidRPr="00846AD9" w:rsidRDefault="00846AD9" w:rsidP="00FA24A5">
            <w:pPr>
              <w:spacing w:before="60" w:after="0"/>
              <w:ind w:left="130" w:right="139"/>
              <w:rPr>
                <w:rFonts w:ascii="Arial" w:hAnsi="Arial" w:cs="Arial"/>
              </w:rPr>
            </w:pPr>
            <w:r w:rsidRPr="00846AD9">
              <w:rPr>
                <w:rFonts w:ascii="Arial" w:hAnsi="Arial" w:cs="Arial"/>
              </w:rPr>
              <w:t>Pracovní teplota min.: -25 °C až + 40 °C</w:t>
            </w:r>
          </w:p>
        </w:tc>
        <w:tc>
          <w:tcPr>
            <w:tcW w:w="1560" w:type="dxa"/>
            <w:tcBorders>
              <w:top w:val="single" w:sz="4" w:space="0" w:color="auto"/>
              <w:left w:val="single" w:sz="4" w:space="0" w:color="auto"/>
              <w:bottom w:val="single" w:sz="4" w:space="0" w:color="auto"/>
              <w:right w:val="single" w:sz="4" w:space="0" w:color="auto"/>
            </w:tcBorders>
            <w:vAlign w:val="center"/>
          </w:tcPr>
          <w:p w14:paraId="328AEB9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67DC9C4" w14:textId="3D430A0F" w:rsidR="00846AD9"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E2D80A0" w:rsidRPr="3486C8CB">
              <w:rPr>
                <w:rFonts w:cs="Arial"/>
                <w:i/>
                <w:iCs/>
                <w:snapToGrid w:val="0"/>
                <w:color w:val="000000"/>
                <w:highlight w:val="lightGray"/>
              </w:rPr>
              <w:t>účastník</w:t>
            </w:r>
            <w:r w:rsidRPr="3486C8CB">
              <w:rPr>
                <w:rFonts w:cs="Arial"/>
                <w:i/>
                <w:snapToGrid w:val="0"/>
                <w:color w:val="000000"/>
                <w:highlight w:val="lightGray"/>
              </w:rPr>
              <w:t xml:space="preserve"> vyplní </w:t>
            </w:r>
            <w:r w:rsidRPr="3486C8CB">
              <w:rPr>
                <w:rFonts w:cs="Arial"/>
                <w:i/>
                <w:snapToGrid w:val="0"/>
                <w:color w:val="000000"/>
                <w:highlight w:val="lightGray"/>
              </w:rPr>
              <w:lastRenderedPageBreak/>
              <w:t>konkrétní hodnotu]</w:t>
            </w:r>
          </w:p>
        </w:tc>
      </w:tr>
      <w:tr w:rsidR="00846AD9" w14:paraId="15F000EC" w14:textId="77777777" w:rsidTr="7AAE4F7E">
        <w:tc>
          <w:tcPr>
            <w:tcW w:w="6511" w:type="dxa"/>
            <w:tcBorders>
              <w:top w:val="single" w:sz="4" w:space="0" w:color="auto"/>
              <w:left w:val="single" w:sz="4" w:space="0" w:color="auto"/>
              <w:bottom w:val="single" w:sz="4" w:space="0" w:color="auto"/>
              <w:right w:val="single" w:sz="4" w:space="0" w:color="auto"/>
            </w:tcBorders>
          </w:tcPr>
          <w:p w14:paraId="39A72D51" w14:textId="38F61296" w:rsidR="00846AD9" w:rsidRPr="00846AD9" w:rsidRDefault="00846AD9" w:rsidP="00FA24A5">
            <w:pPr>
              <w:spacing w:before="60" w:after="0"/>
              <w:ind w:left="130" w:right="139"/>
              <w:rPr>
                <w:rFonts w:ascii="Arial" w:hAnsi="Arial" w:cs="Arial"/>
              </w:rPr>
            </w:pPr>
            <w:r w:rsidRPr="00846AD9">
              <w:rPr>
                <w:rFonts w:ascii="Arial" w:hAnsi="Arial" w:cs="Arial"/>
              </w:rPr>
              <w:lastRenderedPageBreak/>
              <w:t>Délka připojovacího kabelu: 3,5 m</w:t>
            </w:r>
            <w:r w:rsidR="008526A4">
              <w:rPr>
                <w:rFonts w:ascii="Arial" w:hAnsi="Arial" w:cs="Arial"/>
              </w:rPr>
              <w:t xml:space="preserve"> až 4,0 m (samostatná část)</w:t>
            </w:r>
          </w:p>
        </w:tc>
        <w:tc>
          <w:tcPr>
            <w:tcW w:w="1560" w:type="dxa"/>
            <w:tcBorders>
              <w:top w:val="single" w:sz="4" w:space="0" w:color="auto"/>
              <w:left w:val="single" w:sz="4" w:space="0" w:color="auto"/>
              <w:bottom w:val="single" w:sz="4" w:space="0" w:color="auto"/>
              <w:right w:val="single" w:sz="4" w:space="0" w:color="auto"/>
            </w:tcBorders>
            <w:vAlign w:val="center"/>
          </w:tcPr>
          <w:p w14:paraId="5D8255D0"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230126" w14:textId="04AC39AC" w:rsidR="00846AD9"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7ED467C"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846AD9" w14:paraId="6BAEC7FA" w14:textId="77777777" w:rsidTr="7AAE4F7E">
        <w:tc>
          <w:tcPr>
            <w:tcW w:w="6511" w:type="dxa"/>
            <w:tcBorders>
              <w:top w:val="single" w:sz="4" w:space="0" w:color="auto"/>
              <w:left w:val="single" w:sz="4" w:space="0" w:color="auto"/>
              <w:bottom w:val="single" w:sz="4" w:space="0" w:color="auto"/>
              <w:right w:val="single" w:sz="4" w:space="0" w:color="auto"/>
            </w:tcBorders>
          </w:tcPr>
          <w:p w14:paraId="69D4C92E" w14:textId="58BED6FF" w:rsidR="00846AD9" w:rsidRPr="00846AD9" w:rsidRDefault="00846AD9" w:rsidP="00FA24A5">
            <w:pPr>
              <w:pStyle w:val="Nadpis3"/>
              <w:numPr>
                <w:ilvl w:val="0"/>
                <w:numId w:val="0"/>
              </w:numPr>
              <w:ind w:left="130" w:hanging="9"/>
              <w:rPr>
                <w:rFonts w:ascii="Arial" w:hAnsi="Arial" w:cs="Arial"/>
                <w:snapToGrid/>
                <w:sz w:val="22"/>
              </w:rPr>
            </w:pPr>
            <w:r w:rsidRPr="00846AD9">
              <w:rPr>
                <w:rFonts w:ascii="Arial" w:hAnsi="Arial" w:cs="Arial"/>
                <w:snapToGrid/>
                <w:sz w:val="22"/>
              </w:rPr>
              <w:t>Napěťové senzory musí být nezaměnitelně označeny, např. nálepkami s označením jednotlivých fází (L1, L2, L3).</w:t>
            </w:r>
          </w:p>
        </w:tc>
        <w:tc>
          <w:tcPr>
            <w:tcW w:w="1560" w:type="dxa"/>
            <w:tcBorders>
              <w:top w:val="single" w:sz="4" w:space="0" w:color="auto"/>
              <w:left w:val="single" w:sz="4" w:space="0" w:color="auto"/>
              <w:bottom w:val="single" w:sz="4" w:space="0" w:color="auto"/>
              <w:right w:val="single" w:sz="4" w:space="0" w:color="auto"/>
            </w:tcBorders>
            <w:vAlign w:val="center"/>
          </w:tcPr>
          <w:p w14:paraId="2336CF9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8C79514" w14:textId="77777777" w:rsidR="00846AD9" w:rsidRDefault="00846AD9" w:rsidP="00846AD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C2608" w:rsidRPr="005341CE" w14:paraId="55DCFD6C" w14:textId="77777777" w:rsidTr="7AAE4F7E">
        <w:tc>
          <w:tcPr>
            <w:tcW w:w="9772" w:type="dxa"/>
            <w:gridSpan w:val="3"/>
            <w:tcBorders>
              <w:top w:val="single" w:sz="4" w:space="0" w:color="auto"/>
              <w:left w:val="single" w:sz="4" w:space="0" w:color="auto"/>
              <w:bottom w:val="single" w:sz="4" w:space="0" w:color="auto"/>
              <w:right w:val="single" w:sz="4" w:space="0" w:color="auto"/>
            </w:tcBorders>
          </w:tcPr>
          <w:p w14:paraId="30089F88" w14:textId="62F6DA25" w:rsidR="007C2608" w:rsidRPr="00FA24A5" w:rsidRDefault="007C2608" w:rsidP="00FA24A5">
            <w:pPr>
              <w:pStyle w:val="Zkladntext"/>
              <w:spacing w:before="40" w:after="20"/>
              <w:ind w:right="57"/>
              <w:jc w:val="left"/>
              <w:rPr>
                <w:rFonts w:cs="Arial"/>
                <w:b/>
                <w:bCs/>
                <w:szCs w:val="22"/>
              </w:rPr>
            </w:pPr>
            <w:r w:rsidRPr="003B1967">
              <w:rPr>
                <w:rFonts w:cs="Arial"/>
                <w:b/>
                <w:bCs/>
                <w:szCs w:val="22"/>
              </w:rPr>
              <w:t>V rámci dodávky senzorů bude dodáno:</w:t>
            </w:r>
          </w:p>
        </w:tc>
      </w:tr>
      <w:tr w:rsidR="008526A4" w14:paraId="69807EAC" w14:textId="77777777" w:rsidTr="7AAE4F7E">
        <w:tc>
          <w:tcPr>
            <w:tcW w:w="6511" w:type="dxa"/>
            <w:tcBorders>
              <w:top w:val="single" w:sz="4" w:space="0" w:color="auto"/>
              <w:left w:val="single" w:sz="4" w:space="0" w:color="auto"/>
              <w:bottom w:val="single" w:sz="4" w:space="0" w:color="auto"/>
              <w:right w:val="single" w:sz="4" w:space="0" w:color="auto"/>
            </w:tcBorders>
          </w:tcPr>
          <w:p w14:paraId="442144B4" w14:textId="4367ACA5" w:rsidR="008526A4" w:rsidRPr="008526A4" w:rsidRDefault="008526A4" w:rsidP="00FA24A5">
            <w:pPr>
              <w:spacing w:before="60" w:after="0"/>
              <w:ind w:left="130"/>
              <w:rPr>
                <w:rFonts w:ascii="Arial" w:hAnsi="Arial" w:cs="Arial"/>
              </w:rPr>
            </w:pPr>
            <w:r>
              <w:rPr>
                <w:rFonts w:ascii="Arial" w:hAnsi="Arial" w:cs="Arial"/>
              </w:rPr>
              <w:t>N</w:t>
            </w:r>
            <w:r w:rsidRPr="00FA24A5">
              <w:rPr>
                <w:rFonts w:ascii="Arial" w:hAnsi="Arial" w:cs="Arial"/>
              </w:rPr>
              <w:t>álepka ke každému senzoru napětí s uvedením základních technických parametrů (nálepka bude po instalaci senzoru nalepena na plechové dveře nástavby NN rozvaděče VN)</w:t>
            </w:r>
            <w:r>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4B5596AA" w14:textId="4106E9BB"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D81D977" w14:textId="41419389"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74BC2DA4" w14:textId="77777777" w:rsidTr="7AAE4F7E">
        <w:tc>
          <w:tcPr>
            <w:tcW w:w="6511" w:type="dxa"/>
            <w:tcBorders>
              <w:top w:val="single" w:sz="4" w:space="0" w:color="auto"/>
              <w:left w:val="single" w:sz="4" w:space="0" w:color="auto"/>
              <w:bottom w:val="single" w:sz="4" w:space="0" w:color="auto"/>
              <w:right w:val="single" w:sz="4" w:space="0" w:color="auto"/>
            </w:tcBorders>
          </w:tcPr>
          <w:p w14:paraId="5566D85D" w14:textId="55810347" w:rsidR="008526A4" w:rsidRPr="008526A4" w:rsidRDefault="008526A4" w:rsidP="00FA24A5">
            <w:pPr>
              <w:spacing w:before="60" w:after="0"/>
              <w:ind w:left="130"/>
              <w:rPr>
                <w:rFonts w:ascii="Arial" w:hAnsi="Arial" w:cs="Arial"/>
              </w:rPr>
            </w:pPr>
            <w:r w:rsidRPr="00FA24A5">
              <w:rPr>
                <w:rFonts w:ascii="Arial" w:hAnsi="Arial" w:cs="Arial"/>
              </w:rPr>
              <w:t>Připojovací kabel o dohodnuté délce od napěťového senzoru musí být v kabelovém prostoru rozpojitelný a opatřený spojkou proti samovolnému rozpojení. Na druhé straně bude připojovací kabel připojen přímo na měřící vstup RTU.</w:t>
            </w:r>
          </w:p>
        </w:tc>
        <w:tc>
          <w:tcPr>
            <w:tcW w:w="1560" w:type="dxa"/>
            <w:tcBorders>
              <w:top w:val="single" w:sz="4" w:space="0" w:color="auto"/>
              <w:left w:val="single" w:sz="4" w:space="0" w:color="auto"/>
              <w:bottom w:val="single" w:sz="4" w:space="0" w:color="auto"/>
              <w:right w:val="single" w:sz="4" w:space="0" w:color="auto"/>
            </w:tcBorders>
            <w:vAlign w:val="center"/>
          </w:tcPr>
          <w:p w14:paraId="65874C7D" w14:textId="201D62F8"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28E360C" w14:textId="226A75B3"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7D2B4122" w14:textId="77777777" w:rsidTr="7AAE4F7E">
        <w:tc>
          <w:tcPr>
            <w:tcW w:w="6511" w:type="dxa"/>
            <w:tcBorders>
              <w:top w:val="single" w:sz="4" w:space="0" w:color="auto"/>
              <w:left w:val="single" w:sz="4" w:space="0" w:color="auto"/>
              <w:bottom w:val="single" w:sz="4" w:space="0" w:color="auto"/>
              <w:right w:val="single" w:sz="4" w:space="0" w:color="auto"/>
            </w:tcBorders>
          </w:tcPr>
          <w:p w14:paraId="58202E08" w14:textId="3340A0C1" w:rsidR="008526A4" w:rsidRPr="008526A4" w:rsidRDefault="008526A4" w:rsidP="00FA24A5">
            <w:pPr>
              <w:spacing w:before="60" w:after="0"/>
              <w:ind w:left="130"/>
              <w:rPr>
                <w:rFonts w:ascii="Arial" w:hAnsi="Arial" w:cs="Arial"/>
              </w:rPr>
            </w:pPr>
            <w:r w:rsidRPr="00FA24A5">
              <w:rPr>
                <w:rFonts w:ascii="Arial" w:hAnsi="Arial" w:cs="Arial"/>
              </w:rPr>
              <w:t>Kabel bude na obou koncích nezaměnitelně označen.</w:t>
            </w:r>
          </w:p>
        </w:tc>
        <w:tc>
          <w:tcPr>
            <w:tcW w:w="1560" w:type="dxa"/>
            <w:tcBorders>
              <w:top w:val="single" w:sz="4" w:space="0" w:color="auto"/>
              <w:left w:val="single" w:sz="4" w:space="0" w:color="auto"/>
              <w:bottom w:val="single" w:sz="4" w:space="0" w:color="auto"/>
              <w:right w:val="single" w:sz="4" w:space="0" w:color="auto"/>
            </w:tcBorders>
            <w:vAlign w:val="center"/>
          </w:tcPr>
          <w:p w14:paraId="6592C5F7" w14:textId="094181FB"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C1857F" w14:textId="3124245F"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452C5571" w14:textId="77777777" w:rsidTr="7AAE4F7E">
        <w:tc>
          <w:tcPr>
            <w:tcW w:w="6511" w:type="dxa"/>
            <w:tcBorders>
              <w:top w:val="single" w:sz="4" w:space="0" w:color="auto"/>
              <w:left w:val="single" w:sz="4" w:space="0" w:color="auto"/>
              <w:bottom w:val="single" w:sz="4" w:space="0" w:color="auto"/>
              <w:right w:val="single" w:sz="4" w:space="0" w:color="auto"/>
            </w:tcBorders>
          </w:tcPr>
          <w:p w14:paraId="0A8CC5D8" w14:textId="3482FEE4" w:rsidR="008526A4" w:rsidRPr="008526A4" w:rsidRDefault="008526A4" w:rsidP="00FA24A5">
            <w:pPr>
              <w:spacing w:before="60" w:after="0"/>
              <w:ind w:left="130"/>
              <w:rPr>
                <w:rFonts w:ascii="Arial" w:hAnsi="Arial" w:cs="Arial"/>
              </w:rPr>
            </w:pPr>
            <w:r w:rsidRPr="00FA24A5">
              <w:rPr>
                <w:rFonts w:ascii="Arial" w:hAnsi="Arial" w:cs="Arial"/>
              </w:rPr>
              <w:t>Na senzoru napětí bude vyznačen předepsaný utahovací moment, nebo jeho minimum a maximum. Na senzoru napětí bude nezaměnitelně označen šroub pro připojení uzemňovacího vodiče (příslušný symbol pro uzemnění)</w:t>
            </w:r>
            <w:r>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558E9E73" w14:textId="382D24DA"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B617758" w14:textId="36EB9D75"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55E5A850" w14:textId="77777777" w:rsidTr="7AAE4F7E">
        <w:tc>
          <w:tcPr>
            <w:tcW w:w="6511" w:type="dxa"/>
            <w:tcBorders>
              <w:top w:val="single" w:sz="4" w:space="0" w:color="auto"/>
              <w:left w:val="single" w:sz="4" w:space="0" w:color="auto"/>
              <w:bottom w:val="single" w:sz="4" w:space="0" w:color="auto"/>
              <w:right w:val="single" w:sz="4" w:space="0" w:color="auto"/>
            </w:tcBorders>
          </w:tcPr>
          <w:p w14:paraId="1202889D" w14:textId="76CD1F74" w:rsidR="008526A4" w:rsidRPr="00FA24A5" w:rsidRDefault="008526A4" w:rsidP="00FA24A5">
            <w:pPr>
              <w:spacing w:before="60" w:after="0"/>
              <w:ind w:left="130"/>
            </w:pPr>
            <w:r w:rsidRPr="00FA24A5">
              <w:rPr>
                <w:rFonts w:ascii="Arial" w:hAnsi="Arial" w:cs="Arial"/>
              </w:rPr>
              <w:t>Cena se při změně typu konektoru a omezovače přepětí (1x za dobu trvání smlouvy) nebude měnit.</w:t>
            </w:r>
          </w:p>
        </w:tc>
        <w:tc>
          <w:tcPr>
            <w:tcW w:w="1560" w:type="dxa"/>
            <w:tcBorders>
              <w:top w:val="single" w:sz="4" w:space="0" w:color="auto"/>
              <w:left w:val="single" w:sz="4" w:space="0" w:color="auto"/>
              <w:bottom w:val="single" w:sz="4" w:space="0" w:color="auto"/>
              <w:right w:val="single" w:sz="4" w:space="0" w:color="auto"/>
            </w:tcBorders>
            <w:vAlign w:val="center"/>
          </w:tcPr>
          <w:p w14:paraId="063FB1E0" w14:textId="2CBE4280"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9792C0" w14:textId="1A0A01BE"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701BB" w:rsidRPr="005341CE" w14:paraId="72551A46" w14:textId="77777777" w:rsidTr="7AAE4F7E">
        <w:tc>
          <w:tcPr>
            <w:tcW w:w="9772" w:type="dxa"/>
            <w:gridSpan w:val="3"/>
            <w:tcBorders>
              <w:top w:val="single" w:sz="4" w:space="0" w:color="auto"/>
              <w:left w:val="nil"/>
              <w:bottom w:val="single" w:sz="4" w:space="0" w:color="auto"/>
              <w:right w:val="nil"/>
            </w:tcBorders>
            <w:vAlign w:val="center"/>
          </w:tcPr>
          <w:p w14:paraId="5BBCBABF" w14:textId="77777777" w:rsidR="009701BB" w:rsidRDefault="009701BB" w:rsidP="00FA24A5">
            <w:pPr>
              <w:pStyle w:val="Zkladntext"/>
              <w:spacing w:before="40" w:after="20"/>
              <w:ind w:left="57" w:right="57"/>
              <w:jc w:val="left"/>
              <w:rPr>
                <w:rFonts w:cs="Arial"/>
                <w:b/>
                <w:bCs/>
                <w:szCs w:val="22"/>
              </w:rPr>
            </w:pPr>
          </w:p>
        </w:tc>
      </w:tr>
      <w:tr w:rsidR="00C0570C" w:rsidRPr="005341CE" w14:paraId="52B64DEC" w14:textId="77777777" w:rsidTr="7AAE4F7E">
        <w:tc>
          <w:tcPr>
            <w:tcW w:w="9772" w:type="dxa"/>
            <w:gridSpan w:val="3"/>
            <w:tcBorders>
              <w:top w:val="single" w:sz="4" w:space="0" w:color="auto"/>
              <w:left w:val="single" w:sz="4" w:space="0" w:color="auto"/>
              <w:bottom w:val="single" w:sz="4" w:space="0" w:color="auto"/>
              <w:right w:val="single" w:sz="4" w:space="0" w:color="auto"/>
            </w:tcBorders>
            <w:vAlign w:val="center"/>
          </w:tcPr>
          <w:p w14:paraId="06E9CEFC" w14:textId="19D9AFA0" w:rsidR="00C0570C" w:rsidRPr="00FA24A5" w:rsidRDefault="00C0570C" w:rsidP="00FA24A5">
            <w:pPr>
              <w:pStyle w:val="Zkladntext"/>
              <w:spacing w:before="40" w:after="20"/>
              <w:ind w:left="57" w:right="57"/>
              <w:jc w:val="left"/>
              <w:rPr>
                <w:rFonts w:cs="Arial"/>
                <w:b/>
                <w:bCs/>
                <w:szCs w:val="22"/>
              </w:rPr>
            </w:pPr>
            <w:r>
              <w:rPr>
                <w:rFonts w:cs="Arial"/>
                <w:b/>
                <w:bCs/>
                <w:szCs w:val="22"/>
              </w:rPr>
              <w:t>Proudové senzory</w:t>
            </w:r>
          </w:p>
        </w:tc>
      </w:tr>
      <w:tr w:rsidR="00C0570C" w14:paraId="626573F9" w14:textId="77777777" w:rsidTr="7AAE4F7E">
        <w:tc>
          <w:tcPr>
            <w:tcW w:w="6511" w:type="dxa"/>
            <w:tcBorders>
              <w:top w:val="single" w:sz="4" w:space="0" w:color="auto"/>
              <w:left w:val="single" w:sz="4" w:space="0" w:color="auto"/>
              <w:bottom w:val="single" w:sz="4" w:space="0" w:color="auto"/>
              <w:right w:val="single" w:sz="4" w:space="0" w:color="auto"/>
            </w:tcBorders>
          </w:tcPr>
          <w:p w14:paraId="0370B307" w14:textId="54975E59" w:rsidR="00C0570C" w:rsidRPr="00C0570C" w:rsidRDefault="00C0570C" w:rsidP="003C5824">
            <w:pPr>
              <w:spacing w:before="60" w:after="0"/>
              <w:ind w:left="130"/>
              <w:jc w:val="both"/>
              <w:rPr>
                <w:rFonts w:ascii="Arial" w:hAnsi="Arial" w:cs="Arial"/>
              </w:rPr>
            </w:pPr>
            <w:r w:rsidRPr="00524995">
              <w:rPr>
                <w:rFonts w:ascii="Arial" w:hAnsi="Arial" w:cs="Arial"/>
              </w:rPr>
              <w:t>Proudové senzory musí být možno umístit na průchodky ve VN rozváděčích do 25 kV izolovaných plynem SF6,</w:t>
            </w:r>
            <w:r w:rsidRPr="00560F6A" w:rsidDel="00B86E5A">
              <w:rPr>
                <w:rFonts w:ascii="Arial" w:hAnsi="Arial" w:cs="Arial"/>
              </w:rPr>
              <w:t xml:space="preserve"> včetně měření </w:t>
            </w:r>
            <w:r w:rsidRPr="008526A4">
              <w:rPr>
                <w:rFonts w:ascii="Arial" w:hAnsi="Arial" w:cs="Arial"/>
              </w:rPr>
              <w:t xml:space="preserve">proudu Io. Rozváděče odpovídají normě ČSN EN 62 271-200 ed.2 „Vysokonapěťová spínací a řídicí zařízení – Část 200: Kovově kryté rozváděče na střídavý proud pro jmenovitá napětí nad 1 kV do 52 kV včetně“. Senzory se budou instalovat do krytého kabelového prostoru pro připojení kabelového vedení VN. Připojení kabelů se provádí pomocí stíněných konektorů na průchodku typu C1 v rozváděči VN (vnější kužel s vnitřním závitem M16 pro konektory 25 kV / 630 A v souladu s ČSN EN 50 181 ed.2). Sousedící pole (kabelové oddíly) </w:t>
            </w:r>
            <w:r w:rsidRPr="008526A4" w:rsidDel="00B86E5A">
              <w:rPr>
                <w:rFonts w:ascii="Arial" w:hAnsi="Arial" w:cs="Arial"/>
              </w:rPr>
              <w:t xml:space="preserve">jsou </w:t>
            </w:r>
            <w:r w:rsidRPr="008526A4">
              <w:rPr>
                <w:rFonts w:ascii="Arial" w:hAnsi="Arial" w:cs="Arial"/>
              </w:rPr>
              <w:t xml:space="preserve">odděleny pomocí plné plechové stěny. Každé pole je uzpůsobeno pro připojení třech kabelových vedení (tři jednožilové kabely). V současné době jsou instalovány VN rozváděče od společnosti Siemens, typ 8DJH a rozváděče od společnosti Ormazabal, typ GA, GAE. Zadavatel si vyhrazuje právo jednou za dobu trvání smlouvy změnit výrobce VN rozváděče. </w:t>
            </w:r>
            <w:r w:rsidR="005D5E8F" w:rsidRPr="008526A4">
              <w:rPr>
                <w:rFonts w:ascii="Arial" w:hAnsi="Arial" w:cs="Arial"/>
              </w:rPr>
              <w:t>Dodavatel</w:t>
            </w:r>
            <w:r w:rsidR="005D5E8F" w:rsidRPr="005D5E8F">
              <w:rPr>
                <w:rFonts w:ascii="Arial" w:hAnsi="Arial" w:cs="Arial"/>
              </w:rPr>
              <w:t xml:space="preserve"> se zavazuje vyvinout maximální úsilí za účelem dodat zboží kompatibilní se změněným typem VN rozváděčů </w:t>
            </w:r>
            <w:r w:rsidR="00411E78">
              <w:rPr>
                <w:rFonts w:ascii="Arial" w:hAnsi="Arial" w:cs="Arial"/>
              </w:rPr>
              <w:t>zadavatele</w:t>
            </w:r>
            <w:r w:rsidR="005D5E8F" w:rsidRPr="005D5E8F">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1590CE71" w14:textId="4160CB76" w:rsidR="00C0570C" w:rsidRDefault="00C0570C" w:rsidP="00C0570C">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F4C6FAF" w14:textId="396A34C0" w:rsidR="00C0570C" w:rsidRPr="00073829" w:rsidRDefault="00C0570C" w:rsidP="00C0570C">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77F18D2E" w14:textId="77777777" w:rsidTr="7AAE4F7E">
        <w:tc>
          <w:tcPr>
            <w:tcW w:w="6511" w:type="dxa"/>
            <w:tcBorders>
              <w:top w:val="single" w:sz="4" w:space="0" w:color="auto"/>
              <w:left w:val="single" w:sz="4" w:space="0" w:color="auto"/>
              <w:bottom w:val="single" w:sz="4" w:space="0" w:color="auto"/>
              <w:right w:val="single" w:sz="4" w:space="0" w:color="auto"/>
            </w:tcBorders>
          </w:tcPr>
          <w:p w14:paraId="771C62FC" w14:textId="77777777" w:rsidR="00C17326" w:rsidRPr="0075613B" w:rsidRDefault="00C17326" w:rsidP="0075613B">
            <w:pPr>
              <w:spacing w:before="60"/>
              <w:ind w:left="130" w:hanging="9"/>
              <w:rPr>
                <w:rFonts w:ascii="Arial" w:hAnsi="Arial" w:cs="Arial"/>
              </w:rPr>
            </w:pPr>
            <w:r w:rsidRPr="0075613B">
              <w:rPr>
                <w:rFonts w:ascii="Arial" w:hAnsi="Arial" w:cs="Arial"/>
              </w:rPr>
              <w:t>Senzory proudu mohou být v provedení:</w:t>
            </w:r>
          </w:p>
          <w:p w14:paraId="12C37283" w14:textId="12FA2175" w:rsidR="00EE3325" w:rsidRPr="0075613B" w:rsidRDefault="00EE3325" w:rsidP="0075613B">
            <w:pPr>
              <w:spacing w:before="60"/>
              <w:ind w:left="130" w:hanging="9"/>
              <w:rPr>
                <w:rFonts w:ascii="Arial" w:hAnsi="Arial" w:cs="Arial"/>
              </w:rPr>
            </w:pPr>
            <w:r w:rsidRPr="0075613B">
              <w:rPr>
                <w:rFonts w:ascii="Arial" w:hAnsi="Arial" w:cs="Arial"/>
              </w:rPr>
              <w:lastRenderedPageBreak/>
              <w:t>(účastník uvede ANO u použité varianty, NE u varianty, kterou nepoužije.:</w:t>
            </w:r>
            <w:r w:rsidR="00793F0F" w:rsidRPr="0075613B">
              <w:rPr>
                <w:rFonts w:ascii="Arial" w:hAnsi="Arial" w:cs="Arial"/>
              </w:rPr>
              <w:t>)</w:t>
            </w:r>
          </w:p>
          <w:p w14:paraId="6349D706" w14:textId="1EC57E80" w:rsidR="00EE3325" w:rsidRPr="0075613B" w:rsidRDefault="3D37AC27">
            <w:pPr>
              <w:spacing w:before="60"/>
              <w:ind w:left="130" w:hanging="9"/>
              <w:rPr>
                <w:rFonts w:ascii="Arial" w:hAnsi="Arial" w:cs="Arial"/>
              </w:rPr>
            </w:pPr>
            <w:r w:rsidRPr="0075613B">
              <w:rPr>
                <w:rFonts w:ascii="Arial" w:hAnsi="Arial" w:cs="Arial"/>
              </w:rPr>
              <w:t>Uvedení NE u varianty, kterou účastník nepoužije, neznamená nesplnění technických požadavků.</w:t>
            </w:r>
          </w:p>
        </w:tc>
        <w:tc>
          <w:tcPr>
            <w:tcW w:w="1560" w:type="dxa"/>
            <w:tcBorders>
              <w:top w:val="single" w:sz="4" w:space="0" w:color="auto"/>
              <w:left w:val="single" w:sz="4" w:space="0" w:color="auto"/>
              <w:bottom w:val="single" w:sz="4" w:space="0" w:color="auto"/>
              <w:right w:val="single" w:sz="4" w:space="0" w:color="auto"/>
            </w:tcBorders>
            <w:vAlign w:val="center"/>
          </w:tcPr>
          <w:p w14:paraId="22CAEB35" w14:textId="01322E86" w:rsidR="00EE3325" w:rsidRDefault="00EE3325" w:rsidP="00EE3325">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AE048D" w14:textId="7D2F6C05" w:rsidR="00EE3325" w:rsidRPr="00073829" w:rsidRDefault="00EE3325" w:rsidP="00EE3325">
            <w:pPr>
              <w:pStyle w:val="Zkladntext"/>
              <w:spacing w:before="40" w:after="20"/>
              <w:ind w:right="57"/>
              <w:jc w:val="center"/>
              <w:rPr>
                <w:rFonts w:cs="Arial"/>
                <w:i/>
                <w:snapToGrid w:val="0"/>
                <w:color w:val="000000"/>
                <w:szCs w:val="22"/>
                <w:highlight w:val="lightGray"/>
              </w:rPr>
            </w:pPr>
          </w:p>
        </w:tc>
      </w:tr>
      <w:tr w:rsidR="00EE3325" w14:paraId="28A1DBD0" w14:textId="77777777" w:rsidTr="7AAE4F7E">
        <w:tc>
          <w:tcPr>
            <w:tcW w:w="6511" w:type="dxa"/>
            <w:tcBorders>
              <w:top w:val="single" w:sz="4" w:space="0" w:color="auto"/>
              <w:left w:val="single" w:sz="4" w:space="0" w:color="auto"/>
              <w:bottom w:val="single" w:sz="4" w:space="0" w:color="auto"/>
              <w:right w:val="single" w:sz="4" w:space="0" w:color="auto"/>
            </w:tcBorders>
          </w:tcPr>
          <w:p w14:paraId="02B19D1A" w14:textId="6AC49830" w:rsidR="00C17326" w:rsidRPr="00C17326" w:rsidRDefault="00C17326">
            <w:pPr>
              <w:pStyle w:val="Nadpis3"/>
              <w:keepNext w:val="0"/>
              <w:numPr>
                <w:ilvl w:val="0"/>
                <w:numId w:val="0"/>
              </w:numPr>
              <w:ind w:left="130" w:hanging="11"/>
              <w:rPr>
                <w:rFonts w:ascii="Arial" w:hAnsi="Arial" w:cs="Arial"/>
                <w:snapToGrid/>
                <w:sz w:val="22"/>
              </w:rPr>
            </w:pPr>
            <w:r w:rsidRPr="0075613B">
              <w:rPr>
                <w:rFonts w:ascii="Arial" w:hAnsi="Arial" w:cs="Arial"/>
                <w:snapToGrid/>
                <w:sz w:val="22"/>
              </w:rPr>
              <w:t>Fázové senzory a součtový senzor (v případě, že je dodavatelem používán) umístěné samostatně na průchodkách (nemusí být dělitelné).</w:t>
            </w:r>
          </w:p>
        </w:tc>
        <w:tc>
          <w:tcPr>
            <w:tcW w:w="1560" w:type="dxa"/>
            <w:tcBorders>
              <w:top w:val="single" w:sz="4" w:space="0" w:color="auto"/>
              <w:left w:val="single" w:sz="4" w:space="0" w:color="auto"/>
              <w:bottom w:val="single" w:sz="4" w:space="0" w:color="auto"/>
              <w:right w:val="single" w:sz="4" w:space="0" w:color="auto"/>
            </w:tcBorders>
            <w:vAlign w:val="center"/>
          </w:tcPr>
          <w:p w14:paraId="72E49734" w14:textId="7838638B"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6899EE7" w14:textId="5580B78F"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760EAC64" w14:textId="77777777" w:rsidTr="7AAE4F7E">
        <w:tc>
          <w:tcPr>
            <w:tcW w:w="6511" w:type="dxa"/>
            <w:tcBorders>
              <w:top w:val="single" w:sz="4" w:space="0" w:color="auto"/>
              <w:left w:val="single" w:sz="4" w:space="0" w:color="auto"/>
              <w:bottom w:val="single" w:sz="4" w:space="0" w:color="auto"/>
              <w:right w:val="single" w:sz="4" w:space="0" w:color="auto"/>
            </w:tcBorders>
          </w:tcPr>
          <w:p w14:paraId="099D887E" w14:textId="4DDF3228" w:rsidR="00EE3325" w:rsidRPr="00C0570C" w:rsidRDefault="00C17326">
            <w:pPr>
              <w:pStyle w:val="Nadpis3"/>
              <w:keepNext w:val="0"/>
              <w:numPr>
                <w:ilvl w:val="0"/>
                <w:numId w:val="0"/>
              </w:numPr>
              <w:ind w:left="130" w:hanging="11"/>
              <w:rPr>
                <w:rFonts w:ascii="Arial" w:hAnsi="Arial" w:cs="Arial"/>
                <w:snapToGrid/>
                <w:sz w:val="22"/>
              </w:rPr>
            </w:pPr>
            <w:r w:rsidRPr="0075613B">
              <w:rPr>
                <w:rFonts w:ascii="Arial" w:hAnsi="Arial" w:cs="Arial"/>
                <w:snapToGrid/>
                <w:sz w:val="22"/>
              </w:rPr>
              <w:t>V provedení jako kombinovaný senzor, tj. tři fázová a jedno součtové vinutí. Kombinovaný senzor umístěný na průchodkách (nemusí být dělitelný).</w:t>
            </w:r>
          </w:p>
        </w:tc>
        <w:tc>
          <w:tcPr>
            <w:tcW w:w="1560" w:type="dxa"/>
            <w:tcBorders>
              <w:top w:val="single" w:sz="4" w:space="0" w:color="auto"/>
              <w:left w:val="single" w:sz="4" w:space="0" w:color="auto"/>
              <w:bottom w:val="single" w:sz="4" w:space="0" w:color="auto"/>
              <w:right w:val="single" w:sz="4" w:space="0" w:color="auto"/>
            </w:tcBorders>
            <w:vAlign w:val="center"/>
          </w:tcPr>
          <w:p w14:paraId="7B89EE09" w14:textId="264FD2BE"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57DCC2C" w14:textId="460EC449"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7326" w14:paraId="7939BA02" w14:textId="77777777" w:rsidTr="7AAE4F7E">
        <w:tc>
          <w:tcPr>
            <w:tcW w:w="6511" w:type="dxa"/>
            <w:tcBorders>
              <w:top w:val="single" w:sz="4" w:space="0" w:color="auto"/>
              <w:left w:val="single" w:sz="4" w:space="0" w:color="auto"/>
              <w:bottom w:val="single" w:sz="4" w:space="0" w:color="auto"/>
              <w:right w:val="single" w:sz="4" w:space="0" w:color="auto"/>
            </w:tcBorders>
          </w:tcPr>
          <w:p w14:paraId="668BB77E" w14:textId="4D5638C4" w:rsidR="00C17326" w:rsidRPr="00C17326" w:rsidRDefault="00C17326">
            <w:pPr>
              <w:pStyle w:val="Nadpis3"/>
              <w:keepNext w:val="0"/>
              <w:numPr>
                <w:ilvl w:val="0"/>
                <w:numId w:val="0"/>
              </w:numPr>
              <w:ind w:left="130" w:hanging="11"/>
              <w:rPr>
                <w:rFonts w:ascii="Arial" w:hAnsi="Arial" w:cs="Arial"/>
                <w:snapToGrid/>
                <w:sz w:val="22"/>
              </w:rPr>
            </w:pPr>
            <w:r w:rsidRPr="0075613B">
              <w:rPr>
                <w:rFonts w:ascii="Arial" w:hAnsi="Arial" w:cs="Arial"/>
                <w:snapToGrid/>
                <w:sz w:val="22"/>
              </w:rPr>
              <w:t xml:space="preserve">Volba principu senzorů proudu je na dodavateli. Dodavatel musí garantovat, že zvolená kombinace senzorů proudu a analogových vstupů RTU bude dostatečná pro všechny měřicí a ochranné funkce. Zejména musí zajistit přesnost měření nulového proudu od 1A primárně z důvodu využití wattmetrické ochrany, viz informativní </w:t>
            </w:r>
            <w:r w:rsidR="00597643">
              <w:rPr>
                <w:rFonts w:ascii="Arial" w:hAnsi="Arial" w:cs="Arial"/>
                <w:snapToGrid/>
                <w:sz w:val="22"/>
              </w:rPr>
              <w:t>P</w:t>
            </w:r>
            <w:r w:rsidRPr="0075613B">
              <w:rPr>
                <w:rFonts w:ascii="Arial" w:hAnsi="Arial" w:cs="Arial"/>
                <w:snapToGrid/>
                <w:sz w:val="22"/>
              </w:rPr>
              <w:t xml:space="preserve">říloha </w:t>
            </w:r>
            <w:r w:rsidR="00597643">
              <w:rPr>
                <w:rFonts w:ascii="Arial" w:hAnsi="Arial" w:cs="Arial"/>
                <w:snapToGrid/>
                <w:sz w:val="22"/>
              </w:rPr>
              <w:t>2.</w:t>
            </w:r>
            <w:r w:rsidRPr="0075613B">
              <w:rPr>
                <w:rFonts w:ascii="Arial" w:hAnsi="Arial" w:cs="Arial"/>
                <w:snapToGrid/>
                <w:sz w:val="22"/>
              </w:rPr>
              <w:t>4</w:t>
            </w:r>
            <w:r w:rsidR="00565539">
              <w:rPr>
                <w:rFonts w:ascii="Arial" w:hAnsi="Arial" w:cs="Arial"/>
                <w:snapToGrid/>
                <w:sz w:val="22"/>
              </w:rPr>
              <w:t xml:space="preserve"> RD</w:t>
            </w:r>
            <w:r w:rsidR="00597643">
              <w:rPr>
                <w:rFonts w:ascii="Arial" w:hAnsi="Arial" w:cs="Arial"/>
                <w:snapToGrid/>
                <w:sz w:val="22"/>
              </w:rPr>
              <w:t xml:space="preserve">_Sítě </w:t>
            </w:r>
            <w:r w:rsidR="00597643">
              <w:rPr>
                <w:rFonts w:ascii="Arial" w:hAnsi="Arial" w:cs="Arial"/>
                <w:snapToGrid/>
                <w:sz w:val="22"/>
              </w:rPr>
              <w:t>EG.D – provoz a chránění</w:t>
            </w:r>
            <w:r w:rsidRPr="0075613B">
              <w:rPr>
                <w:rFonts w:ascii="Arial" w:hAnsi="Arial" w:cs="Arial"/>
                <w:snapToGrid/>
                <w:sz w:val="22"/>
              </w:rPr>
              <w:t>.</w:t>
            </w:r>
          </w:p>
        </w:tc>
        <w:tc>
          <w:tcPr>
            <w:tcW w:w="1560" w:type="dxa"/>
            <w:tcBorders>
              <w:top w:val="single" w:sz="4" w:space="0" w:color="auto"/>
              <w:left w:val="single" w:sz="4" w:space="0" w:color="auto"/>
              <w:bottom w:val="single" w:sz="4" w:space="0" w:color="auto"/>
              <w:right w:val="single" w:sz="4" w:space="0" w:color="auto"/>
            </w:tcBorders>
            <w:vAlign w:val="center"/>
          </w:tcPr>
          <w:p w14:paraId="190B43BA" w14:textId="14C4BFD8"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320013" w14:textId="5B008760" w:rsidR="00C17326" w:rsidRPr="00073829" w:rsidRDefault="00C17326" w:rsidP="00C17326">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7326" w:rsidRPr="005341CE" w14:paraId="14BB92B3" w14:textId="77777777" w:rsidTr="7AAE4F7E">
        <w:tc>
          <w:tcPr>
            <w:tcW w:w="6511" w:type="dxa"/>
            <w:tcBorders>
              <w:top w:val="single" w:sz="4" w:space="0" w:color="auto"/>
              <w:left w:val="single" w:sz="4" w:space="0" w:color="auto"/>
              <w:bottom w:val="single" w:sz="4" w:space="0" w:color="auto"/>
              <w:right w:val="single" w:sz="4" w:space="0" w:color="auto"/>
            </w:tcBorders>
          </w:tcPr>
          <w:p w14:paraId="4B0FF5C1" w14:textId="4CE73352" w:rsidR="00C17326" w:rsidRPr="00FA24A5" w:rsidRDefault="00C17326" w:rsidP="00C17326">
            <w:pPr>
              <w:pStyle w:val="Zkladntext"/>
              <w:spacing w:before="40" w:after="20"/>
              <w:ind w:left="57" w:right="57"/>
              <w:jc w:val="left"/>
              <w:rPr>
                <w:rFonts w:cs="Arial"/>
                <w:b/>
                <w:bCs/>
                <w:szCs w:val="22"/>
              </w:rPr>
            </w:pPr>
            <w:r w:rsidRPr="00FA24A5">
              <w:rPr>
                <w:rFonts w:cs="Arial"/>
                <w:b/>
                <w:bCs/>
                <w:szCs w:val="22"/>
              </w:rPr>
              <w:t>Parametry proudových senzorů</w:t>
            </w:r>
            <w:r>
              <w:rPr>
                <w:rFonts w:cs="Arial"/>
                <w:b/>
                <w:bCs/>
                <w:szCs w:val="22"/>
              </w:rPr>
              <w:t xml:space="preserve"> v případě použití senzorů na principu Rogowskiho cívek</w:t>
            </w:r>
            <w:r w:rsidRPr="00FA24A5">
              <w:rPr>
                <w:rFonts w:cs="Arial"/>
                <w:b/>
                <w:bCs/>
                <w:szCs w:val="22"/>
              </w:rPr>
              <w:t xml:space="preserve">: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DC25ECC" w14:textId="77777777" w:rsidR="00C17326" w:rsidRPr="00FA24A5" w:rsidRDefault="00C17326" w:rsidP="00C17326">
            <w:pPr>
              <w:pStyle w:val="Zkladntext"/>
              <w:spacing w:before="40" w:after="20"/>
              <w:ind w:left="57" w:right="57"/>
              <w:jc w:val="left"/>
              <w:rPr>
                <w:rFonts w:cs="Arial"/>
                <w:b/>
                <w:bCs/>
                <w:szCs w:val="22"/>
              </w:rPr>
            </w:pPr>
          </w:p>
        </w:tc>
      </w:tr>
      <w:tr w:rsidR="00C17326" w14:paraId="491ABBF0" w14:textId="77777777" w:rsidTr="7AAE4F7E">
        <w:tc>
          <w:tcPr>
            <w:tcW w:w="6511" w:type="dxa"/>
            <w:tcBorders>
              <w:top w:val="single" w:sz="4" w:space="0" w:color="auto"/>
              <w:left w:val="single" w:sz="4" w:space="0" w:color="auto"/>
              <w:bottom w:val="single" w:sz="4" w:space="0" w:color="auto"/>
              <w:right w:val="single" w:sz="4" w:space="0" w:color="auto"/>
            </w:tcBorders>
          </w:tcPr>
          <w:p w14:paraId="475A84A5" w14:textId="3D40C625" w:rsidR="00C17326" w:rsidRPr="00C0570C" w:rsidRDefault="00C17326" w:rsidP="00C17326">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Izolační hladina: 0,72/3 kV</w:t>
            </w:r>
          </w:p>
        </w:tc>
        <w:tc>
          <w:tcPr>
            <w:tcW w:w="1560" w:type="dxa"/>
            <w:tcBorders>
              <w:top w:val="single" w:sz="4" w:space="0" w:color="auto"/>
              <w:left w:val="single" w:sz="4" w:space="0" w:color="auto"/>
              <w:bottom w:val="single" w:sz="4" w:space="0" w:color="auto"/>
              <w:right w:val="single" w:sz="4" w:space="0" w:color="auto"/>
            </w:tcBorders>
            <w:vAlign w:val="center"/>
          </w:tcPr>
          <w:p w14:paraId="769F8DEC" w14:textId="4D54B6AE"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148AB9" w14:textId="39EF19CC" w:rsidR="00C17326" w:rsidRPr="00073829" w:rsidRDefault="00C17326" w:rsidP="00C17326">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02A1E052" w14:textId="77777777" w:rsidTr="7AAE4F7E">
        <w:tc>
          <w:tcPr>
            <w:tcW w:w="6511" w:type="dxa"/>
            <w:tcBorders>
              <w:top w:val="single" w:sz="4" w:space="0" w:color="auto"/>
              <w:left w:val="single" w:sz="4" w:space="0" w:color="auto"/>
              <w:bottom w:val="single" w:sz="4" w:space="0" w:color="auto"/>
              <w:right w:val="single" w:sz="4" w:space="0" w:color="auto"/>
            </w:tcBorders>
          </w:tcPr>
          <w:p w14:paraId="37475771" w14:textId="06940C31" w:rsidR="00C17326" w:rsidRPr="00C0570C" w:rsidRDefault="00C17326" w:rsidP="00C17326">
            <w:pPr>
              <w:pStyle w:val="Nadpis3"/>
              <w:keepNext w:val="0"/>
              <w:numPr>
                <w:ilvl w:val="0"/>
                <w:numId w:val="0"/>
              </w:numPr>
              <w:ind w:left="130" w:hanging="11"/>
              <w:rPr>
                <w:rFonts w:ascii="Arial" w:hAnsi="Arial" w:cs="Arial"/>
                <w:snapToGrid/>
                <w:sz w:val="22"/>
              </w:rPr>
            </w:pPr>
            <w:r>
              <w:rPr>
                <w:rFonts w:ascii="Arial" w:hAnsi="Arial" w:cs="Arial"/>
                <w:snapToGrid/>
                <w:sz w:val="22"/>
              </w:rPr>
              <w:t>Jmenovitý trvalý tepelný proud: min. 4000 A</w:t>
            </w:r>
          </w:p>
        </w:tc>
        <w:tc>
          <w:tcPr>
            <w:tcW w:w="1560" w:type="dxa"/>
            <w:tcBorders>
              <w:top w:val="single" w:sz="4" w:space="0" w:color="auto"/>
              <w:left w:val="single" w:sz="4" w:space="0" w:color="auto"/>
              <w:bottom w:val="single" w:sz="4" w:space="0" w:color="auto"/>
              <w:right w:val="single" w:sz="4" w:space="0" w:color="auto"/>
            </w:tcBorders>
            <w:vAlign w:val="center"/>
          </w:tcPr>
          <w:p w14:paraId="46F26C82" w14:textId="45F10C79"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D3984A0" w14:textId="78A4573D" w:rsidR="00C17326" w:rsidRPr="00073829" w:rsidRDefault="00C17326" w:rsidP="00C17326">
            <w:pPr>
              <w:pStyle w:val="Zkladntext"/>
              <w:spacing w:before="40" w:after="20"/>
              <w:ind w:right="57"/>
              <w:jc w:val="center"/>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6D773F61" w14:textId="77777777" w:rsidTr="7AAE4F7E">
        <w:tc>
          <w:tcPr>
            <w:tcW w:w="6511" w:type="dxa"/>
            <w:tcBorders>
              <w:top w:val="single" w:sz="4" w:space="0" w:color="auto"/>
              <w:left w:val="single" w:sz="4" w:space="0" w:color="auto"/>
              <w:bottom w:val="single" w:sz="4" w:space="0" w:color="auto"/>
              <w:right w:val="single" w:sz="4" w:space="0" w:color="auto"/>
            </w:tcBorders>
          </w:tcPr>
          <w:p w14:paraId="677034E8" w14:textId="53CCAC98" w:rsidR="00C17326" w:rsidRPr="00C0570C" w:rsidRDefault="00C17326" w:rsidP="00C17326">
            <w:pPr>
              <w:pStyle w:val="Nadpis3"/>
              <w:keepNext w:val="0"/>
              <w:numPr>
                <w:ilvl w:val="0"/>
                <w:numId w:val="0"/>
              </w:numPr>
              <w:ind w:left="130" w:hanging="11"/>
              <w:rPr>
                <w:rFonts w:ascii="Arial" w:hAnsi="Arial" w:cs="Arial"/>
                <w:snapToGrid/>
                <w:sz w:val="22"/>
              </w:rPr>
            </w:pPr>
            <w:r>
              <w:rPr>
                <w:rFonts w:ascii="Arial" w:hAnsi="Arial" w:cs="Arial"/>
                <w:snapToGrid/>
                <w:sz w:val="22"/>
              </w:rPr>
              <w:t>Jmenovitý primární proud: na řešení dodavatele</w:t>
            </w:r>
          </w:p>
        </w:tc>
        <w:tc>
          <w:tcPr>
            <w:tcW w:w="1560" w:type="dxa"/>
            <w:tcBorders>
              <w:top w:val="single" w:sz="4" w:space="0" w:color="auto"/>
              <w:left w:val="single" w:sz="4" w:space="0" w:color="auto"/>
              <w:bottom w:val="single" w:sz="4" w:space="0" w:color="auto"/>
              <w:right w:val="single" w:sz="4" w:space="0" w:color="auto"/>
            </w:tcBorders>
            <w:vAlign w:val="center"/>
          </w:tcPr>
          <w:p w14:paraId="56AA9740" w14:textId="642BAF00"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794C76" w14:textId="6E0627B2" w:rsidR="00C17326" w:rsidRPr="00073829" w:rsidRDefault="00C17326" w:rsidP="00C17326">
            <w:pPr>
              <w:pStyle w:val="Zkladntext"/>
              <w:spacing w:before="40" w:after="20"/>
              <w:ind w:right="57"/>
              <w:jc w:val="center"/>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632309B0" w14:textId="77777777" w:rsidTr="7AAE4F7E">
        <w:tc>
          <w:tcPr>
            <w:tcW w:w="6511" w:type="dxa"/>
            <w:tcBorders>
              <w:top w:val="single" w:sz="4" w:space="0" w:color="auto"/>
              <w:left w:val="single" w:sz="4" w:space="0" w:color="auto"/>
              <w:bottom w:val="single" w:sz="4" w:space="0" w:color="auto"/>
              <w:right w:val="single" w:sz="4" w:space="0" w:color="auto"/>
            </w:tcBorders>
          </w:tcPr>
          <w:p w14:paraId="6BB66C9C" w14:textId="7D2DC7C1" w:rsidR="00C17326" w:rsidRPr="00C0570C" w:rsidRDefault="00C17326" w:rsidP="00C17326">
            <w:pPr>
              <w:pStyle w:val="Nadpis3"/>
              <w:keepNext w:val="0"/>
              <w:numPr>
                <w:ilvl w:val="0"/>
                <w:numId w:val="0"/>
              </w:numPr>
              <w:ind w:left="130" w:hanging="11"/>
              <w:rPr>
                <w:rFonts w:ascii="Arial" w:hAnsi="Arial" w:cs="Arial"/>
                <w:snapToGrid/>
                <w:sz w:val="22"/>
              </w:rPr>
            </w:pPr>
            <w:r>
              <w:rPr>
                <w:rFonts w:ascii="Arial" w:hAnsi="Arial" w:cs="Arial"/>
                <w:snapToGrid/>
                <w:sz w:val="22"/>
              </w:rPr>
              <w:t>Jmenovitý převod: na řešení dodavatele</w:t>
            </w:r>
          </w:p>
        </w:tc>
        <w:tc>
          <w:tcPr>
            <w:tcW w:w="1560" w:type="dxa"/>
            <w:tcBorders>
              <w:top w:val="single" w:sz="4" w:space="0" w:color="auto"/>
              <w:left w:val="single" w:sz="4" w:space="0" w:color="auto"/>
              <w:bottom w:val="single" w:sz="4" w:space="0" w:color="auto"/>
              <w:right w:val="single" w:sz="4" w:space="0" w:color="auto"/>
            </w:tcBorders>
            <w:vAlign w:val="center"/>
          </w:tcPr>
          <w:p w14:paraId="507187AB" w14:textId="7AE58EB4"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E6E93A6" w14:textId="60552D20" w:rsidR="00C17326" w:rsidRPr="00073829" w:rsidRDefault="00C17326" w:rsidP="00C17326">
            <w:pPr>
              <w:pStyle w:val="Zkladntext"/>
              <w:spacing w:before="40" w:after="20"/>
              <w:ind w:right="57"/>
              <w:jc w:val="center"/>
              <w:rPr>
                <w:rFonts w:cs="Arial"/>
                <w:i/>
                <w:snapToGrid w:val="0"/>
                <w:color w:val="000000"/>
                <w:szCs w:val="22"/>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369D9E9B" w14:textId="77777777" w:rsidTr="7AAE4F7E">
        <w:tc>
          <w:tcPr>
            <w:tcW w:w="6511" w:type="dxa"/>
            <w:tcBorders>
              <w:top w:val="single" w:sz="4" w:space="0" w:color="auto"/>
              <w:left w:val="single" w:sz="4" w:space="0" w:color="auto"/>
              <w:bottom w:val="single" w:sz="4" w:space="0" w:color="auto"/>
              <w:right w:val="single" w:sz="4" w:space="0" w:color="auto"/>
            </w:tcBorders>
          </w:tcPr>
          <w:p w14:paraId="6FDD0A05" w14:textId="5C8D667F" w:rsidR="00C17326" w:rsidRPr="0075613B" w:rsidRDefault="00C17326" w:rsidP="0075613B">
            <w:pPr>
              <w:pStyle w:val="Nadpis3"/>
              <w:keepNext w:val="0"/>
              <w:numPr>
                <w:ilvl w:val="0"/>
                <w:numId w:val="0"/>
              </w:numPr>
              <w:ind w:left="130" w:hanging="11"/>
              <w:rPr>
                <w:rFonts w:ascii="Arial" w:hAnsi="Arial" w:cs="Arial"/>
              </w:rPr>
            </w:pPr>
            <w:r>
              <w:rPr>
                <w:rFonts w:ascii="Arial" w:hAnsi="Arial" w:cs="Arial"/>
                <w:snapToGrid/>
                <w:sz w:val="22"/>
              </w:rPr>
              <w:t xml:space="preserve">Třída přesnosti: </w:t>
            </w:r>
            <w:r w:rsidRPr="0075613B">
              <w:rPr>
                <w:rFonts w:ascii="Arial" w:hAnsi="Arial" w:cs="Arial"/>
                <w:snapToGrid/>
                <w:sz w:val="22"/>
              </w:rPr>
              <w:t>0,5/přetížitelnost musí odpovídat min. 5P10 pro jmenovitou hodnotu proudu 300 A</w:t>
            </w:r>
          </w:p>
          <w:p w14:paraId="787DAC8D" w14:textId="0DD64DA4" w:rsidR="00C17326" w:rsidRPr="00C0570C" w:rsidRDefault="00C17326" w:rsidP="00C17326">
            <w:pPr>
              <w:pStyle w:val="Nadpis3"/>
              <w:numPr>
                <w:ilvl w:val="0"/>
                <w:numId w:val="0"/>
              </w:numPr>
              <w:ind w:left="130" w:right="139" w:hanging="9"/>
              <w:rPr>
                <w:rFonts w:ascii="Arial" w:hAnsi="Arial" w:cs="Arial"/>
                <w:snapToGrid/>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8519663" w14:textId="53A08B52"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D02FC80" w14:textId="24BD6FF1" w:rsidR="00C17326" w:rsidRPr="00073829" w:rsidRDefault="00C17326" w:rsidP="00C17326">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3ED40C36" w14:textId="77777777" w:rsidTr="7AAE4F7E">
        <w:tc>
          <w:tcPr>
            <w:tcW w:w="6511" w:type="dxa"/>
            <w:tcBorders>
              <w:top w:val="single" w:sz="4" w:space="0" w:color="auto"/>
              <w:left w:val="single" w:sz="4" w:space="0" w:color="auto"/>
              <w:bottom w:val="single" w:sz="4" w:space="0" w:color="auto"/>
              <w:right w:val="single" w:sz="4" w:space="0" w:color="auto"/>
            </w:tcBorders>
          </w:tcPr>
          <w:p w14:paraId="081CAC5B" w14:textId="6B62B17E" w:rsidR="00C17326" w:rsidRPr="00C0570C" w:rsidRDefault="00C17326" w:rsidP="00C17326">
            <w:pPr>
              <w:pStyle w:val="Nadpis3"/>
              <w:numPr>
                <w:ilvl w:val="0"/>
                <w:numId w:val="0"/>
              </w:numPr>
              <w:ind w:left="130" w:right="139" w:hanging="9"/>
              <w:rPr>
                <w:rFonts w:ascii="Arial" w:hAnsi="Arial" w:cs="Arial"/>
                <w:snapToGrid/>
                <w:sz w:val="22"/>
              </w:rPr>
            </w:pPr>
            <w:r w:rsidRPr="00C0570C">
              <w:rPr>
                <w:rFonts w:ascii="Arial" w:hAnsi="Arial" w:cs="Arial"/>
                <w:snapToGrid/>
                <w:sz w:val="22"/>
              </w:rPr>
              <w:lastRenderedPageBreak/>
              <w:t>Pracovní teplota</w:t>
            </w:r>
            <w:r>
              <w:rPr>
                <w:rFonts w:ascii="Arial" w:hAnsi="Arial" w:cs="Arial"/>
                <w:snapToGrid/>
                <w:sz w:val="22"/>
              </w:rPr>
              <w:t xml:space="preserve"> min.</w:t>
            </w:r>
            <w:r w:rsidRPr="00C0570C">
              <w:rPr>
                <w:rFonts w:ascii="Arial" w:hAnsi="Arial" w:cs="Arial"/>
                <w:snapToGrid/>
                <w:sz w:val="22"/>
              </w:rPr>
              <w:t>: -25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4F0CDB9A" w14:textId="510DB369"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B5173CB" w14:textId="127C394F" w:rsidR="00C17326" w:rsidRPr="00073829" w:rsidRDefault="00C17326" w:rsidP="00C17326">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7326" w14:paraId="4AE91F18" w14:textId="77777777" w:rsidTr="7AAE4F7E">
        <w:tc>
          <w:tcPr>
            <w:tcW w:w="6511" w:type="dxa"/>
            <w:tcBorders>
              <w:top w:val="single" w:sz="4" w:space="0" w:color="auto"/>
              <w:left w:val="single" w:sz="4" w:space="0" w:color="auto"/>
              <w:bottom w:val="single" w:sz="4" w:space="0" w:color="auto"/>
              <w:right w:val="single" w:sz="4" w:space="0" w:color="auto"/>
            </w:tcBorders>
          </w:tcPr>
          <w:p w14:paraId="091EBA51" w14:textId="42AF4D7D" w:rsidR="00C17326" w:rsidRPr="00C0570C" w:rsidRDefault="00C17326" w:rsidP="00C17326">
            <w:pPr>
              <w:pStyle w:val="Nadpis3"/>
              <w:numPr>
                <w:ilvl w:val="0"/>
                <w:numId w:val="0"/>
              </w:numPr>
              <w:ind w:left="130" w:right="139" w:hanging="9"/>
              <w:rPr>
                <w:rFonts w:ascii="Arial" w:hAnsi="Arial" w:cs="Arial"/>
                <w:snapToGrid/>
                <w:sz w:val="22"/>
              </w:rPr>
            </w:pPr>
            <w:r w:rsidRPr="00C0570C">
              <w:rPr>
                <w:rFonts w:ascii="Arial" w:hAnsi="Arial" w:cs="Arial"/>
                <w:snapToGrid/>
                <w:sz w:val="22"/>
              </w:rPr>
              <w:t>Připojovací kabel: 2-pólový stíněný, délka 3,5 m</w:t>
            </w:r>
            <w:r>
              <w:rPr>
                <w:rFonts w:ascii="Arial" w:hAnsi="Arial" w:cs="Arial"/>
                <w:snapToGrid/>
                <w:sz w:val="22"/>
              </w:rPr>
              <w:t xml:space="preserve"> až 4 m (připojen k senzoru)</w:t>
            </w:r>
          </w:p>
        </w:tc>
        <w:tc>
          <w:tcPr>
            <w:tcW w:w="1560" w:type="dxa"/>
            <w:tcBorders>
              <w:top w:val="single" w:sz="4" w:space="0" w:color="auto"/>
              <w:left w:val="single" w:sz="4" w:space="0" w:color="auto"/>
              <w:bottom w:val="single" w:sz="4" w:space="0" w:color="auto"/>
              <w:right w:val="single" w:sz="4" w:space="0" w:color="auto"/>
            </w:tcBorders>
            <w:vAlign w:val="center"/>
          </w:tcPr>
          <w:p w14:paraId="7ADE7556" w14:textId="15A8AF32" w:rsidR="00C17326" w:rsidRDefault="00C17326" w:rsidP="00C17326">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348621F" w14:textId="5A3C7A51" w:rsidR="00C17326" w:rsidRPr="00073829" w:rsidRDefault="00C17326" w:rsidP="00C17326">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7326" w14:paraId="49B3869E" w14:textId="77777777" w:rsidTr="009625A3">
        <w:tc>
          <w:tcPr>
            <w:tcW w:w="9772" w:type="dxa"/>
            <w:gridSpan w:val="3"/>
            <w:tcBorders>
              <w:top w:val="single" w:sz="4" w:space="0" w:color="auto"/>
              <w:left w:val="single" w:sz="4" w:space="0" w:color="auto"/>
              <w:bottom w:val="single" w:sz="4" w:space="0" w:color="auto"/>
              <w:right w:val="single" w:sz="4" w:space="0" w:color="auto"/>
            </w:tcBorders>
          </w:tcPr>
          <w:p w14:paraId="2D2D9B82" w14:textId="6B021A90" w:rsidR="00C17326" w:rsidRPr="3486C8CB" w:rsidRDefault="00C17326" w:rsidP="0075613B">
            <w:pPr>
              <w:pStyle w:val="Zkladntext"/>
              <w:keepNext/>
              <w:spacing w:before="40" w:after="20"/>
              <w:ind w:left="57" w:right="57"/>
              <w:jc w:val="left"/>
              <w:rPr>
                <w:rFonts w:cs="Arial"/>
                <w:i/>
                <w:snapToGrid w:val="0"/>
                <w:color w:val="000000"/>
                <w:highlight w:val="lightGray"/>
              </w:rPr>
            </w:pPr>
            <w:r w:rsidRPr="00FA24A5">
              <w:rPr>
                <w:rFonts w:cs="Arial"/>
                <w:b/>
                <w:bCs/>
                <w:szCs w:val="22"/>
              </w:rPr>
              <w:t>Parametry proudových senzorů</w:t>
            </w:r>
            <w:r>
              <w:rPr>
                <w:rFonts w:cs="Arial"/>
                <w:b/>
                <w:bCs/>
                <w:szCs w:val="22"/>
              </w:rPr>
              <w:t xml:space="preserve"> v případě použití senzorů na principu „LoPo“ induktivních proudových transformátorů</w:t>
            </w:r>
            <w:r w:rsidRPr="00FA24A5">
              <w:rPr>
                <w:rFonts w:cs="Arial"/>
                <w:b/>
                <w:bCs/>
                <w:szCs w:val="22"/>
              </w:rPr>
              <w:t>:</w:t>
            </w:r>
          </w:p>
        </w:tc>
      </w:tr>
      <w:tr w:rsidR="00C14847" w14:paraId="5BBD6B05" w14:textId="77777777" w:rsidTr="7AAE4F7E">
        <w:tc>
          <w:tcPr>
            <w:tcW w:w="6511" w:type="dxa"/>
            <w:tcBorders>
              <w:top w:val="single" w:sz="4" w:space="0" w:color="auto"/>
              <w:left w:val="single" w:sz="4" w:space="0" w:color="auto"/>
              <w:bottom w:val="single" w:sz="4" w:space="0" w:color="auto"/>
              <w:right w:val="single" w:sz="4" w:space="0" w:color="auto"/>
            </w:tcBorders>
          </w:tcPr>
          <w:p w14:paraId="08B57791" w14:textId="4D5600D2"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Izolační hladina: 0,72/3 kV</w:t>
            </w:r>
          </w:p>
        </w:tc>
        <w:tc>
          <w:tcPr>
            <w:tcW w:w="1560" w:type="dxa"/>
            <w:tcBorders>
              <w:top w:val="single" w:sz="4" w:space="0" w:color="auto"/>
              <w:left w:val="single" w:sz="4" w:space="0" w:color="auto"/>
              <w:bottom w:val="single" w:sz="4" w:space="0" w:color="auto"/>
              <w:right w:val="single" w:sz="4" w:space="0" w:color="auto"/>
            </w:tcBorders>
            <w:vAlign w:val="center"/>
          </w:tcPr>
          <w:p w14:paraId="34B89E83" w14:textId="5E9E5AB4"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9A5E135" w14:textId="7C0A993B" w:rsidR="00C14847" w:rsidRPr="3486C8CB" w:rsidRDefault="00C14847" w:rsidP="00C14847">
            <w:pPr>
              <w:pStyle w:val="Zkladntext"/>
              <w:spacing w:before="40" w:after="20"/>
              <w:ind w:right="57"/>
              <w:jc w:val="center"/>
              <w:rPr>
                <w:rFonts w:cs="Arial"/>
                <w:i/>
                <w:snapToGrid w:val="0"/>
                <w:color w:val="000000"/>
                <w:highlight w:val="lightGray"/>
              </w:rPr>
            </w:pPr>
            <w:r w:rsidRPr="00073829">
              <w:rPr>
                <w:rFonts w:cs="Arial"/>
                <w:i/>
                <w:snapToGrid w:val="0"/>
                <w:color w:val="000000"/>
                <w:szCs w:val="22"/>
                <w:highlight w:val="lightGray"/>
              </w:rPr>
              <w:t>[ANO/NE]</w:t>
            </w:r>
          </w:p>
        </w:tc>
      </w:tr>
      <w:tr w:rsidR="00C14847" w14:paraId="6C001319" w14:textId="77777777" w:rsidTr="7AAE4F7E">
        <w:tc>
          <w:tcPr>
            <w:tcW w:w="6511" w:type="dxa"/>
            <w:tcBorders>
              <w:top w:val="single" w:sz="4" w:space="0" w:color="auto"/>
              <w:left w:val="single" w:sz="4" w:space="0" w:color="auto"/>
              <w:bottom w:val="single" w:sz="4" w:space="0" w:color="auto"/>
              <w:right w:val="single" w:sz="4" w:space="0" w:color="auto"/>
            </w:tcBorders>
          </w:tcPr>
          <w:p w14:paraId="0B0BA720" w14:textId="49B8EDDF"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Fázové vinutí: 3x300 A, ext. 200%</w:t>
            </w:r>
          </w:p>
        </w:tc>
        <w:tc>
          <w:tcPr>
            <w:tcW w:w="1560" w:type="dxa"/>
            <w:tcBorders>
              <w:top w:val="single" w:sz="4" w:space="0" w:color="auto"/>
              <w:left w:val="single" w:sz="4" w:space="0" w:color="auto"/>
              <w:bottom w:val="single" w:sz="4" w:space="0" w:color="auto"/>
              <w:right w:val="single" w:sz="4" w:space="0" w:color="auto"/>
            </w:tcBorders>
            <w:vAlign w:val="center"/>
          </w:tcPr>
          <w:p w14:paraId="59172B99" w14:textId="302838FC"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F07687" w14:textId="121EE6A1"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6FCFED48" w14:textId="77777777" w:rsidTr="7AAE4F7E">
        <w:tc>
          <w:tcPr>
            <w:tcW w:w="6511" w:type="dxa"/>
            <w:tcBorders>
              <w:top w:val="single" w:sz="4" w:space="0" w:color="auto"/>
              <w:left w:val="single" w:sz="4" w:space="0" w:color="auto"/>
              <w:bottom w:val="single" w:sz="4" w:space="0" w:color="auto"/>
              <w:right w:val="single" w:sz="4" w:space="0" w:color="auto"/>
            </w:tcBorders>
          </w:tcPr>
          <w:p w14:paraId="666C4806" w14:textId="49555B38"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Option: Fázové vinutí: 3x400 A</w:t>
            </w:r>
          </w:p>
        </w:tc>
        <w:tc>
          <w:tcPr>
            <w:tcW w:w="1560" w:type="dxa"/>
            <w:tcBorders>
              <w:top w:val="single" w:sz="4" w:space="0" w:color="auto"/>
              <w:left w:val="single" w:sz="4" w:space="0" w:color="auto"/>
              <w:bottom w:val="single" w:sz="4" w:space="0" w:color="auto"/>
              <w:right w:val="single" w:sz="4" w:space="0" w:color="auto"/>
            </w:tcBorders>
            <w:vAlign w:val="center"/>
          </w:tcPr>
          <w:p w14:paraId="6313E9BE" w14:textId="288A9106"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DFAF684" w14:textId="66EA4EBF"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7AB638F4" w14:textId="77777777" w:rsidTr="7AAE4F7E">
        <w:tc>
          <w:tcPr>
            <w:tcW w:w="6511" w:type="dxa"/>
            <w:tcBorders>
              <w:top w:val="single" w:sz="4" w:space="0" w:color="auto"/>
              <w:left w:val="single" w:sz="4" w:space="0" w:color="auto"/>
              <w:bottom w:val="single" w:sz="4" w:space="0" w:color="auto"/>
              <w:right w:val="single" w:sz="4" w:space="0" w:color="auto"/>
            </w:tcBorders>
          </w:tcPr>
          <w:p w14:paraId="09056E2E" w14:textId="296A39AB"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Součtové vinutí (v případě, že je dodavatelem využíváno) pro detekci zemních poruchových proudů: 1x60 A</w:t>
            </w:r>
          </w:p>
        </w:tc>
        <w:tc>
          <w:tcPr>
            <w:tcW w:w="1560" w:type="dxa"/>
            <w:tcBorders>
              <w:top w:val="single" w:sz="4" w:space="0" w:color="auto"/>
              <w:left w:val="single" w:sz="4" w:space="0" w:color="auto"/>
              <w:bottom w:val="single" w:sz="4" w:space="0" w:color="auto"/>
              <w:right w:val="single" w:sz="4" w:space="0" w:color="auto"/>
            </w:tcBorders>
            <w:vAlign w:val="center"/>
          </w:tcPr>
          <w:p w14:paraId="30609A40" w14:textId="194717BB"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0A644B" w14:textId="5766292A"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2C043A9D" w14:textId="77777777" w:rsidTr="7AAE4F7E">
        <w:tc>
          <w:tcPr>
            <w:tcW w:w="6511" w:type="dxa"/>
            <w:tcBorders>
              <w:top w:val="single" w:sz="4" w:space="0" w:color="auto"/>
              <w:left w:val="single" w:sz="4" w:space="0" w:color="auto"/>
              <w:bottom w:val="single" w:sz="4" w:space="0" w:color="auto"/>
              <w:right w:val="single" w:sz="4" w:space="0" w:color="auto"/>
            </w:tcBorders>
          </w:tcPr>
          <w:p w14:paraId="4E0B2DB1" w14:textId="45D4A82F"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Třída přesnosti: 0,5//1; 5P10</w:t>
            </w:r>
          </w:p>
        </w:tc>
        <w:tc>
          <w:tcPr>
            <w:tcW w:w="1560" w:type="dxa"/>
            <w:tcBorders>
              <w:top w:val="single" w:sz="4" w:space="0" w:color="auto"/>
              <w:left w:val="single" w:sz="4" w:space="0" w:color="auto"/>
              <w:bottom w:val="single" w:sz="4" w:space="0" w:color="auto"/>
              <w:right w:val="single" w:sz="4" w:space="0" w:color="auto"/>
            </w:tcBorders>
            <w:vAlign w:val="center"/>
          </w:tcPr>
          <w:p w14:paraId="1DE4C3C8" w14:textId="2C6E69D0"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379962" w14:textId="22DE15CC"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474646EB" w14:textId="77777777" w:rsidTr="7AAE4F7E">
        <w:tc>
          <w:tcPr>
            <w:tcW w:w="6511" w:type="dxa"/>
            <w:tcBorders>
              <w:top w:val="single" w:sz="4" w:space="0" w:color="auto"/>
              <w:left w:val="single" w:sz="4" w:space="0" w:color="auto"/>
              <w:bottom w:val="single" w:sz="4" w:space="0" w:color="auto"/>
              <w:right w:val="single" w:sz="4" w:space="0" w:color="auto"/>
            </w:tcBorders>
          </w:tcPr>
          <w:p w14:paraId="161942E6" w14:textId="6FAAE6CE" w:rsidR="00C14847" w:rsidRPr="00C14847" w:rsidRDefault="00C14847">
            <w:pPr>
              <w:pStyle w:val="Nadpis3"/>
              <w:numPr>
                <w:ilvl w:val="0"/>
                <w:numId w:val="0"/>
              </w:numPr>
              <w:ind w:left="130" w:right="139" w:hanging="9"/>
              <w:rPr>
                <w:rFonts w:ascii="Arial" w:hAnsi="Arial" w:cs="Arial"/>
                <w:snapToGrid/>
                <w:sz w:val="22"/>
              </w:rPr>
            </w:pPr>
            <w:r w:rsidRPr="0075613B">
              <w:rPr>
                <w:rFonts w:ascii="Arial" w:hAnsi="Arial" w:cs="Arial"/>
                <w:snapToGrid/>
                <w:sz w:val="22"/>
              </w:rPr>
              <w:t>Jmenovitý zkratový výdržný proud: 25 kA po dobu 1s</w:t>
            </w:r>
          </w:p>
        </w:tc>
        <w:tc>
          <w:tcPr>
            <w:tcW w:w="1560" w:type="dxa"/>
            <w:tcBorders>
              <w:top w:val="single" w:sz="4" w:space="0" w:color="auto"/>
              <w:left w:val="single" w:sz="4" w:space="0" w:color="auto"/>
              <w:bottom w:val="single" w:sz="4" w:space="0" w:color="auto"/>
              <w:right w:val="single" w:sz="4" w:space="0" w:color="auto"/>
            </w:tcBorders>
            <w:vAlign w:val="center"/>
          </w:tcPr>
          <w:p w14:paraId="62283BCF" w14:textId="55D732C4"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C8B4E43" w14:textId="3BC361C5"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337B4045" w14:textId="77777777" w:rsidTr="7AAE4F7E">
        <w:tc>
          <w:tcPr>
            <w:tcW w:w="6511" w:type="dxa"/>
            <w:tcBorders>
              <w:top w:val="single" w:sz="4" w:space="0" w:color="auto"/>
              <w:left w:val="single" w:sz="4" w:space="0" w:color="auto"/>
              <w:bottom w:val="single" w:sz="4" w:space="0" w:color="auto"/>
              <w:right w:val="single" w:sz="4" w:space="0" w:color="auto"/>
            </w:tcBorders>
          </w:tcPr>
          <w:p w14:paraId="66DC9D45" w14:textId="74C01C8B" w:rsidR="00C14847" w:rsidRPr="0075613B" w:rsidRDefault="00C14847" w:rsidP="0075613B">
            <w:pPr>
              <w:pStyle w:val="Nadpis3"/>
              <w:numPr>
                <w:ilvl w:val="0"/>
                <w:numId w:val="0"/>
              </w:numPr>
              <w:ind w:left="130" w:right="139" w:hanging="9"/>
              <w:rPr>
                <w:rFonts w:ascii="Arial" w:hAnsi="Arial" w:cs="Arial"/>
              </w:rPr>
            </w:pPr>
            <w:r w:rsidRPr="0075613B">
              <w:rPr>
                <w:rFonts w:ascii="Arial" w:hAnsi="Arial" w:cs="Arial"/>
                <w:snapToGrid/>
                <w:sz w:val="22"/>
              </w:rPr>
              <w:t>Pracovní teplota: -25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388A601F" w14:textId="0EB9D2C8"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F964900" w14:textId="09D7F22A"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5ED7B56A" w14:textId="77777777" w:rsidTr="7AAE4F7E">
        <w:tc>
          <w:tcPr>
            <w:tcW w:w="6511" w:type="dxa"/>
            <w:tcBorders>
              <w:top w:val="single" w:sz="4" w:space="0" w:color="auto"/>
              <w:left w:val="single" w:sz="4" w:space="0" w:color="auto"/>
              <w:bottom w:val="single" w:sz="4" w:space="0" w:color="auto"/>
              <w:right w:val="single" w:sz="4" w:space="0" w:color="auto"/>
            </w:tcBorders>
          </w:tcPr>
          <w:p w14:paraId="293DFEAD" w14:textId="3E4F9C30" w:rsidR="00C14847" w:rsidRPr="0075613B" w:rsidRDefault="00C14847" w:rsidP="0075613B">
            <w:pPr>
              <w:pStyle w:val="Nadpis3"/>
              <w:numPr>
                <w:ilvl w:val="0"/>
                <w:numId w:val="0"/>
              </w:numPr>
              <w:ind w:left="130" w:right="139" w:hanging="9"/>
              <w:rPr>
                <w:rFonts w:ascii="Arial" w:hAnsi="Arial" w:cs="Arial"/>
              </w:rPr>
            </w:pPr>
            <w:r w:rsidRPr="0075613B">
              <w:rPr>
                <w:rFonts w:ascii="Arial" w:hAnsi="Arial" w:cs="Arial"/>
                <w:snapToGrid/>
                <w:sz w:val="22"/>
              </w:rPr>
              <w:t>Připojovací kabel: 2-pólový stíněný, délka 3,5 m – 4 m (připojen k senzoru)</w:t>
            </w:r>
          </w:p>
        </w:tc>
        <w:tc>
          <w:tcPr>
            <w:tcW w:w="1560" w:type="dxa"/>
            <w:tcBorders>
              <w:top w:val="single" w:sz="4" w:space="0" w:color="auto"/>
              <w:left w:val="single" w:sz="4" w:space="0" w:color="auto"/>
              <w:bottom w:val="single" w:sz="4" w:space="0" w:color="auto"/>
              <w:right w:val="single" w:sz="4" w:space="0" w:color="auto"/>
            </w:tcBorders>
            <w:vAlign w:val="center"/>
          </w:tcPr>
          <w:p w14:paraId="4A600438" w14:textId="4BE00D41"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8EBC39" w14:textId="6D695878" w:rsidR="00C14847" w:rsidRPr="3486C8CB" w:rsidRDefault="00C14847" w:rsidP="00C14847">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C14847" w14:paraId="23A173F6" w14:textId="77777777" w:rsidTr="7AAE4F7E">
        <w:tc>
          <w:tcPr>
            <w:tcW w:w="6511" w:type="dxa"/>
            <w:tcBorders>
              <w:top w:val="single" w:sz="4" w:space="0" w:color="auto"/>
              <w:left w:val="single" w:sz="4" w:space="0" w:color="auto"/>
              <w:bottom w:val="single" w:sz="4" w:space="0" w:color="auto"/>
              <w:right w:val="single" w:sz="4" w:space="0" w:color="auto"/>
            </w:tcBorders>
          </w:tcPr>
          <w:p w14:paraId="44417064" w14:textId="16DC51C2" w:rsidR="00C14847" w:rsidRPr="00C0570C" w:rsidRDefault="00C14847" w:rsidP="00C14847">
            <w:pPr>
              <w:pStyle w:val="Nadpis3"/>
              <w:numPr>
                <w:ilvl w:val="0"/>
                <w:numId w:val="0"/>
              </w:numPr>
              <w:ind w:left="130" w:right="139" w:hanging="9"/>
              <w:rPr>
                <w:rFonts w:ascii="Arial" w:hAnsi="Arial" w:cs="Arial"/>
                <w:snapToGrid/>
                <w:sz w:val="22"/>
              </w:rPr>
            </w:pPr>
            <w:r w:rsidRPr="00C0570C">
              <w:rPr>
                <w:rFonts w:ascii="Arial" w:hAnsi="Arial" w:cs="Arial"/>
                <w:snapToGrid/>
                <w:sz w:val="22"/>
              </w:rPr>
              <w:t>Možnost dodání samostatně 3 ks napěťových senzorů + senzorů proudu</w:t>
            </w:r>
            <w:r>
              <w:rPr>
                <w:rFonts w:ascii="Arial" w:hAnsi="Arial" w:cs="Arial"/>
                <w:snapToGrid/>
                <w:sz w:val="22"/>
              </w:rPr>
              <w:t>,</w:t>
            </w:r>
            <w:r w:rsidRPr="00C0570C">
              <w:rPr>
                <w:rFonts w:ascii="Arial" w:hAnsi="Arial" w:cs="Arial"/>
                <w:snapToGrid/>
                <w:sz w:val="22"/>
              </w:rPr>
              <w:t xml:space="preserve"> a to v obou variantách popsaných v bodě 7.3.2</w:t>
            </w:r>
            <w:r>
              <w:rPr>
                <w:rFonts w:ascii="Arial" w:hAnsi="Arial" w:cs="Arial"/>
                <w:snapToGrid/>
                <w:sz w:val="22"/>
              </w:rPr>
              <w:t xml:space="preserve"> </w:t>
            </w:r>
            <w:r w:rsidRPr="00FA24A5">
              <w:rPr>
                <w:rFonts w:ascii="Arial" w:hAnsi="Arial" w:cs="Arial"/>
                <w:b/>
                <w:bCs/>
                <w:sz w:val="22"/>
                <w:szCs w:val="18"/>
              </w:rPr>
              <w:t>Přílohy 2</w:t>
            </w:r>
            <w:r w:rsidR="002867CF">
              <w:rPr>
                <w:rFonts w:ascii="Arial" w:hAnsi="Arial" w:cs="Arial"/>
                <w:b/>
                <w:bCs/>
                <w:sz w:val="22"/>
                <w:szCs w:val="18"/>
              </w:rPr>
              <w:t xml:space="preserve"> RD</w:t>
            </w:r>
            <w:r w:rsidRPr="00FA24A5">
              <w:rPr>
                <w:rFonts w:ascii="Arial" w:hAnsi="Arial" w:cs="Arial"/>
                <w:b/>
                <w:bCs/>
                <w:sz w:val="22"/>
                <w:szCs w:val="18"/>
              </w:rPr>
              <w:t xml:space="preserve">_Technická </w:t>
            </w:r>
            <w:r w:rsidRPr="00FA24A5">
              <w:rPr>
                <w:rFonts w:ascii="Arial" w:hAnsi="Arial" w:cs="Arial"/>
                <w:b/>
                <w:bCs/>
                <w:sz w:val="22"/>
                <w:szCs w:val="18"/>
              </w:rPr>
              <w:t>specifikace předmětu plnění veřejné zakázky</w:t>
            </w:r>
            <w:r w:rsidRPr="00C0570C">
              <w:rPr>
                <w:rFonts w:ascii="Arial" w:hAnsi="Arial" w:cs="Arial"/>
                <w:snapToGrid/>
                <w:sz w:val="22"/>
              </w:rPr>
              <w:t>, dle požadavků zadavatele.</w:t>
            </w:r>
          </w:p>
        </w:tc>
        <w:tc>
          <w:tcPr>
            <w:tcW w:w="1560" w:type="dxa"/>
            <w:tcBorders>
              <w:top w:val="single" w:sz="4" w:space="0" w:color="auto"/>
              <w:left w:val="single" w:sz="4" w:space="0" w:color="auto"/>
              <w:bottom w:val="single" w:sz="4" w:space="0" w:color="auto"/>
              <w:right w:val="single" w:sz="4" w:space="0" w:color="auto"/>
            </w:tcBorders>
            <w:vAlign w:val="center"/>
          </w:tcPr>
          <w:p w14:paraId="1D817C5B" w14:textId="0355C1CC"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B8C623D" w14:textId="68797614"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098C8BA9" w14:textId="77777777" w:rsidTr="7AAE4F7E">
        <w:tc>
          <w:tcPr>
            <w:tcW w:w="6511" w:type="dxa"/>
            <w:tcBorders>
              <w:top w:val="single" w:sz="4" w:space="0" w:color="auto"/>
              <w:left w:val="single" w:sz="4" w:space="0" w:color="auto"/>
              <w:bottom w:val="single" w:sz="4" w:space="0" w:color="auto"/>
              <w:right w:val="single" w:sz="4" w:space="0" w:color="auto"/>
            </w:tcBorders>
          </w:tcPr>
          <w:p w14:paraId="78701A22" w14:textId="66B28B2E" w:rsidR="00C14847" w:rsidRPr="00C0570C"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Do nabídky je požadována cena za každý typ senzoru zvlášť. Cena se při změně typu konektoru a omezovače přepětí (1x za dobu trvání smlouvy) nebude měnit.</w:t>
            </w:r>
          </w:p>
        </w:tc>
        <w:tc>
          <w:tcPr>
            <w:tcW w:w="1560" w:type="dxa"/>
            <w:tcBorders>
              <w:top w:val="single" w:sz="4" w:space="0" w:color="auto"/>
              <w:left w:val="single" w:sz="4" w:space="0" w:color="auto"/>
              <w:bottom w:val="single" w:sz="4" w:space="0" w:color="auto"/>
              <w:right w:val="single" w:sz="4" w:space="0" w:color="auto"/>
            </w:tcBorders>
            <w:vAlign w:val="center"/>
          </w:tcPr>
          <w:p w14:paraId="7FA77918" w14:textId="6773BB09"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DD798A" w14:textId="5DDB2E18"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176C69C7" w14:textId="77777777" w:rsidR="00FE5027" w:rsidRDefault="00FE5027"/>
    <w:tbl>
      <w:tblPr>
        <w:tblpPr w:leftFromText="141" w:rightFromText="141" w:vertAnchor="text" w:horzAnchor="margin" w:tblpY="1842"/>
        <w:tblW w:w="97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C14847" w:rsidRPr="005341CE" w14:paraId="5E82A990" w14:textId="77777777" w:rsidTr="0075613B">
        <w:tc>
          <w:tcPr>
            <w:tcW w:w="6511" w:type="dxa"/>
            <w:tcBorders>
              <w:top w:val="single" w:sz="4" w:space="0" w:color="auto"/>
              <w:left w:val="single" w:sz="4" w:space="0" w:color="auto"/>
              <w:bottom w:val="single" w:sz="4" w:space="0" w:color="auto"/>
              <w:right w:val="single" w:sz="4" w:space="0" w:color="auto"/>
            </w:tcBorders>
          </w:tcPr>
          <w:p w14:paraId="4C55FB7F" w14:textId="77777777" w:rsidR="00C14847" w:rsidRPr="00FA24A5" w:rsidRDefault="00C14847" w:rsidP="00C14847">
            <w:pPr>
              <w:pStyle w:val="Zkladntext"/>
              <w:keepLines/>
              <w:spacing w:before="40" w:after="20"/>
              <w:ind w:left="57" w:right="57"/>
              <w:jc w:val="left"/>
              <w:rPr>
                <w:rFonts w:cs="Arial"/>
                <w:b/>
                <w:bCs/>
                <w:szCs w:val="22"/>
              </w:rPr>
            </w:pPr>
            <w:r w:rsidRPr="00FA24A5">
              <w:rPr>
                <w:rFonts w:cs="Arial"/>
                <w:b/>
                <w:bCs/>
                <w:szCs w:val="22"/>
              </w:rPr>
              <w:t>V rámci dodávky senzorů bude dodáno: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99E0716" w14:textId="77777777" w:rsidR="00C14847" w:rsidRPr="00FA24A5" w:rsidRDefault="00C14847" w:rsidP="00C14847">
            <w:pPr>
              <w:pStyle w:val="Zkladntext"/>
              <w:spacing w:before="40" w:after="20"/>
              <w:ind w:left="57" w:right="57"/>
              <w:jc w:val="left"/>
              <w:rPr>
                <w:rFonts w:cs="Arial"/>
                <w:b/>
                <w:bCs/>
                <w:szCs w:val="22"/>
              </w:rPr>
            </w:pPr>
          </w:p>
        </w:tc>
      </w:tr>
      <w:tr w:rsidR="00C14847" w14:paraId="585AC4CC" w14:textId="77777777" w:rsidTr="0075613B">
        <w:tc>
          <w:tcPr>
            <w:tcW w:w="6511" w:type="dxa"/>
            <w:tcBorders>
              <w:top w:val="single" w:sz="4" w:space="0" w:color="auto"/>
              <w:left w:val="single" w:sz="4" w:space="0" w:color="auto"/>
              <w:bottom w:val="single" w:sz="4" w:space="0" w:color="auto"/>
              <w:right w:val="single" w:sz="4" w:space="0" w:color="auto"/>
            </w:tcBorders>
          </w:tcPr>
          <w:p w14:paraId="55AFD998" w14:textId="77777777" w:rsidR="00C14847" w:rsidRPr="00C0570C"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Nálepka ke každému senzoru proudu s uvedením základních technických parametrů (nálepka bude po instalaci senzoru nalepena na plechové dveře nástavby NN rozvaděče VN)</w:t>
            </w:r>
          </w:p>
        </w:tc>
        <w:tc>
          <w:tcPr>
            <w:tcW w:w="1560" w:type="dxa"/>
            <w:tcBorders>
              <w:top w:val="single" w:sz="4" w:space="0" w:color="auto"/>
              <w:left w:val="single" w:sz="4" w:space="0" w:color="auto"/>
              <w:bottom w:val="single" w:sz="4" w:space="0" w:color="auto"/>
              <w:right w:val="single" w:sz="4" w:space="0" w:color="auto"/>
            </w:tcBorders>
            <w:vAlign w:val="center"/>
          </w:tcPr>
          <w:p w14:paraId="563B85B7"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485B418" w14:textId="77777777"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2D499FFE" w14:textId="77777777" w:rsidTr="0075613B">
        <w:tc>
          <w:tcPr>
            <w:tcW w:w="6511" w:type="dxa"/>
            <w:tcBorders>
              <w:top w:val="single" w:sz="4" w:space="0" w:color="auto"/>
              <w:left w:val="single" w:sz="4" w:space="0" w:color="auto"/>
              <w:bottom w:val="single" w:sz="4" w:space="0" w:color="auto"/>
              <w:right w:val="single" w:sz="4" w:space="0" w:color="auto"/>
            </w:tcBorders>
          </w:tcPr>
          <w:p w14:paraId="2D3CBC46" w14:textId="77777777" w:rsidR="00C14847" w:rsidRPr="00C0570C"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Připojovací kabel bude připojen přímo na měřící kartu RTU.</w:t>
            </w:r>
          </w:p>
        </w:tc>
        <w:tc>
          <w:tcPr>
            <w:tcW w:w="1560" w:type="dxa"/>
            <w:tcBorders>
              <w:top w:val="single" w:sz="4" w:space="0" w:color="auto"/>
              <w:left w:val="single" w:sz="4" w:space="0" w:color="auto"/>
              <w:bottom w:val="single" w:sz="4" w:space="0" w:color="auto"/>
              <w:right w:val="single" w:sz="4" w:space="0" w:color="auto"/>
            </w:tcBorders>
            <w:vAlign w:val="center"/>
          </w:tcPr>
          <w:p w14:paraId="0E0F8E11"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C9E457" w14:textId="77777777"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7EEA9E45" w14:textId="77777777" w:rsidTr="0075613B">
        <w:tc>
          <w:tcPr>
            <w:tcW w:w="6511" w:type="dxa"/>
            <w:tcBorders>
              <w:top w:val="single" w:sz="4" w:space="0" w:color="auto"/>
              <w:left w:val="single" w:sz="4" w:space="0" w:color="auto"/>
              <w:bottom w:val="single" w:sz="4" w:space="0" w:color="auto"/>
              <w:right w:val="single" w:sz="4" w:space="0" w:color="auto"/>
            </w:tcBorders>
          </w:tcPr>
          <w:p w14:paraId="7C8BAA90" w14:textId="5798D1CB" w:rsidR="00C14847" w:rsidRPr="00C0570C"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 xml:space="preserve">Kabel bude na konci nezaměnitelně označen, aby byla jednoznačná identifikace fáze a jednotlivých vodičů (barva a </w:t>
            </w:r>
            <w:r w:rsidRPr="00FA24A5">
              <w:rPr>
                <w:rFonts w:ascii="Arial" w:hAnsi="Arial" w:cs="Arial"/>
                <w:snapToGrid/>
                <w:sz w:val="22"/>
              </w:rPr>
              <w:t>připojená svorka), viz. Obrázek</w:t>
            </w:r>
            <w:r>
              <w:rPr>
                <w:rFonts w:ascii="Arial" w:hAnsi="Arial" w:cs="Arial"/>
                <w:snapToGrid/>
                <w:sz w:val="22"/>
              </w:rPr>
              <w:t xml:space="preserve"> v bodě 7.6</w:t>
            </w:r>
            <w:r w:rsidRPr="00FA24A5">
              <w:rPr>
                <w:rFonts w:ascii="Arial" w:hAnsi="Arial" w:cs="Arial"/>
                <w:snapToGrid/>
                <w:sz w:val="22"/>
              </w:rPr>
              <w:t xml:space="preserve"> v Příloze 2</w:t>
            </w:r>
            <w:r w:rsidR="002867CF">
              <w:rPr>
                <w:rFonts w:ascii="Arial" w:hAnsi="Arial" w:cs="Arial"/>
                <w:snapToGrid/>
                <w:sz w:val="22"/>
              </w:rPr>
              <w:t xml:space="preserve"> RD</w:t>
            </w:r>
            <w:r w:rsidRPr="00FA24A5">
              <w:rPr>
                <w:rFonts w:ascii="Arial" w:hAnsi="Arial" w:cs="Arial"/>
                <w:snapToGrid/>
                <w:sz w:val="22"/>
              </w:rPr>
              <w:t xml:space="preserve">_Technická </w:t>
            </w:r>
            <w:r w:rsidRPr="00FA24A5">
              <w:rPr>
                <w:rFonts w:ascii="Arial" w:hAnsi="Arial" w:cs="Arial"/>
                <w:snapToGrid/>
                <w:sz w:val="22"/>
              </w:rPr>
              <w:t>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151B479B"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296D15C" w14:textId="77777777"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5582C64A" w14:textId="77777777" w:rsidTr="0075613B">
        <w:tc>
          <w:tcPr>
            <w:tcW w:w="6511" w:type="dxa"/>
            <w:tcBorders>
              <w:top w:val="single" w:sz="4" w:space="0" w:color="auto"/>
              <w:left w:val="single" w:sz="4" w:space="0" w:color="auto"/>
              <w:bottom w:val="single" w:sz="4" w:space="0" w:color="auto"/>
              <w:right w:val="single" w:sz="4" w:space="0" w:color="auto"/>
            </w:tcBorders>
          </w:tcPr>
          <w:p w14:paraId="09C6B3D5" w14:textId="77777777" w:rsidR="00C14847" w:rsidRPr="00C0570C"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Proudové senzory musí být nezaměnitelně označeny, např. nálepkami s označením jednotlivých fází (L1, L2, L3) a součtový senzor s označením P1, P2.</w:t>
            </w:r>
          </w:p>
        </w:tc>
        <w:tc>
          <w:tcPr>
            <w:tcW w:w="1560" w:type="dxa"/>
            <w:tcBorders>
              <w:top w:val="single" w:sz="4" w:space="0" w:color="auto"/>
              <w:left w:val="single" w:sz="4" w:space="0" w:color="auto"/>
              <w:bottom w:val="single" w:sz="4" w:space="0" w:color="auto"/>
              <w:right w:val="single" w:sz="4" w:space="0" w:color="auto"/>
            </w:tcBorders>
            <w:vAlign w:val="center"/>
          </w:tcPr>
          <w:p w14:paraId="26EDA21C"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70DAB3" w14:textId="77777777"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3483A2E9" w14:textId="77777777" w:rsidTr="0075613B">
        <w:tc>
          <w:tcPr>
            <w:tcW w:w="6511" w:type="dxa"/>
            <w:tcBorders>
              <w:top w:val="single" w:sz="4" w:space="0" w:color="auto"/>
              <w:left w:val="single" w:sz="4" w:space="0" w:color="auto"/>
              <w:bottom w:val="single" w:sz="4" w:space="0" w:color="auto"/>
              <w:right w:val="single" w:sz="4" w:space="0" w:color="auto"/>
            </w:tcBorders>
          </w:tcPr>
          <w:p w14:paraId="14FDE6BE" w14:textId="77777777" w:rsidR="00C14847" w:rsidRPr="00542DEA" w:rsidRDefault="00C14847" w:rsidP="00C14847">
            <w:pPr>
              <w:pStyle w:val="Nadpis3"/>
              <w:numPr>
                <w:ilvl w:val="0"/>
                <w:numId w:val="0"/>
              </w:numPr>
              <w:ind w:left="130" w:right="139" w:hanging="9"/>
              <w:rPr>
                <w:rFonts w:ascii="Arial" w:hAnsi="Arial" w:cs="Arial"/>
                <w:snapToGrid/>
                <w:sz w:val="22"/>
              </w:rPr>
            </w:pPr>
            <w:r w:rsidRPr="00FA24A5">
              <w:rPr>
                <w:rFonts w:ascii="Arial" w:hAnsi="Arial" w:cs="Arial"/>
                <w:snapToGrid/>
                <w:sz w:val="22"/>
              </w:rPr>
              <w:t>Na senzoru napětí bude nezaměnitelně označen šroub pro připojení uzemňovacího vodiče (příslušný symbol pro uzemnění).</w:t>
            </w:r>
          </w:p>
        </w:tc>
        <w:tc>
          <w:tcPr>
            <w:tcW w:w="1560" w:type="dxa"/>
            <w:tcBorders>
              <w:top w:val="single" w:sz="4" w:space="0" w:color="auto"/>
              <w:left w:val="single" w:sz="4" w:space="0" w:color="auto"/>
              <w:bottom w:val="single" w:sz="4" w:space="0" w:color="auto"/>
              <w:right w:val="single" w:sz="4" w:space="0" w:color="auto"/>
            </w:tcBorders>
            <w:vAlign w:val="center"/>
          </w:tcPr>
          <w:p w14:paraId="6B89C30A"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F0C436E" w14:textId="77777777" w:rsidR="00C14847" w:rsidRPr="00073829"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3DB3875A" w14:textId="650AEFB0" w:rsidR="00BC58B3" w:rsidRPr="00732FF4" w:rsidRDefault="00461F50" w:rsidP="0075613B">
      <w:pPr>
        <w:keepNext/>
        <w:rPr>
          <w:rFonts w:ascii="Arial" w:hAnsi="Arial" w:cs="Arial"/>
        </w:rPr>
      </w:pPr>
      <w:r w:rsidRPr="00732FF4">
        <w:rPr>
          <w:rFonts w:ascii="Arial" w:hAnsi="Arial" w:cs="Arial"/>
        </w:rPr>
        <w:t>*</w:t>
      </w:r>
      <w:r w:rsidR="007663AA" w:rsidRPr="00732FF4">
        <w:rPr>
          <w:rFonts w:ascii="Arial" w:hAnsi="Arial" w:cs="Arial"/>
        </w:rPr>
        <w:t>Dané</w:t>
      </w:r>
      <w:r w:rsidR="009A4694" w:rsidRPr="00732FF4">
        <w:rPr>
          <w:rFonts w:ascii="Arial" w:hAnsi="Arial" w:cs="Arial"/>
        </w:rPr>
        <w:t xml:space="preserve"> </w:t>
      </w:r>
      <w:r w:rsidR="008A764F" w:rsidRPr="00732FF4">
        <w:rPr>
          <w:rFonts w:ascii="Arial" w:hAnsi="Arial" w:cs="Arial"/>
        </w:rPr>
        <w:t xml:space="preserve">Option kritérium je možné splnit </w:t>
      </w:r>
      <w:r w:rsidR="00F14AF8" w:rsidRPr="00732FF4">
        <w:rPr>
          <w:rFonts w:ascii="Arial" w:hAnsi="Arial" w:cs="Arial"/>
        </w:rPr>
        <w:t>dlo</w:t>
      </w:r>
      <w:r w:rsidR="007D7E94" w:rsidRPr="00732FF4">
        <w:rPr>
          <w:rFonts w:ascii="Arial" w:hAnsi="Arial" w:cs="Arial"/>
        </w:rPr>
        <w:t xml:space="preserve">uhodobou </w:t>
      </w:r>
      <w:r w:rsidR="0020082E" w:rsidRPr="00732FF4">
        <w:rPr>
          <w:rFonts w:ascii="Arial" w:hAnsi="Arial" w:cs="Arial"/>
        </w:rPr>
        <w:t>přetíž</w:t>
      </w:r>
      <w:r w:rsidR="00FB1CB8" w:rsidRPr="00732FF4">
        <w:rPr>
          <w:rFonts w:ascii="Arial" w:hAnsi="Arial" w:cs="Arial"/>
        </w:rPr>
        <w:t xml:space="preserve">itelností </w:t>
      </w:r>
      <w:r w:rsidR="00282C8D" w:rsidRPr="00732FF4">
        <w:rPr>
          <w:rFonts w:ascii="Arial" w:hAnsi="Arial" w:cs="Arial"/>
        </w:rPr>
        <w:t>senzoru</w:t>
      </w:r>
      <w:r w:rsidR="00BF2E0A" w:rsidRPr="00732FF4">
        <w:rPr>
          <w:rFonts w:ascii="Arial" w:hAnsi="Arial" w:cs="Arial"/>
        </w:rPr>
        <w:t xml:space="preserve"> 3x300 A</w:t>
      </w:r>
      <w:r w:rsidR="00C65810" w:rsidRPr="00732FF4">
        <w:rPr>
          <w:rFonts w:ascii="Arial" w:hAnsi="Arial" w:cs="Arial"/>
        </w:rPr>
        <w:t xml:space="preserve">, nebo </w:t>
      </w:r>
      <w:r w:rsidR="00851AE4" w:rsidRPr="00732FF4">
        <w:rPr>
          <w:rFonts w:ascii="Arial" w:hAnsi="Arial" w:cs="Arial"/>
        </w:rPr>
        <w:t>jiným type</w:t>
      </w:r>
      <w:r w:rsidR="0015158C" w:rsidRPr="00732FF4">
        <w:rPr>
          <w:rFonts w:ascii="Arial" w:hAnsi="Arial" w:cs="Arial"/>
        </w:rPr>
        <w:t xml:space="preserve">m </w:t>
      </w:r>
      <w:r w:rsidR="003064DD" w:rsidRPr="00732FF4">
        <w:rPr>
          <w:rFonts w:ascii="Arial" w:hAnsi="Arial" w:cs="Arial"/>
        </w:rPr>
        <w:t>pr</w:t>
      </w:r>
      <w:r w:rsidR="00F25FDE" w:rsidRPr="00732FF4">
        <w:rPr>
          <w:rFonts w:ascii="Arial" w:hAnsi="Arial" w:cs="Arial"/>
        </w:rPr>
        <w:t xml:space="preserve">oudového </w:t>
      </w:r>
      <w:r w:rsidR="0015158C" w:rsidRPr="00732FF4">
        <w:rPr>
          <w:rFonts w:ascii="Arial" w:hAnsi="Arial" w:cs="Arial"/>
        </w:rPr>
        <w:t xml:space="preserve">senzoru </w:t>
      </w:r>
      <w:r w:rsidR="00F25FDE" w:rsidRPr="00732FF4">
        <w:rPr>
          <w:rFonts w:ascii="Arial" w:hAnsi="Arial" w:cs="Arial"/>
        </w:rPr>
        <w:t>za splnění všech ostatních kritér</w:t>
      </w:r>
      <w:r w:rsidR="002B6D34" w:rsidRPr="00732FF4">
        <w:rPr>
          <w:rFonts w:ascii="Arial" w:hAnsi="Arial" w:cs="Arial"/>
        </w:rPr>
        <w:t>ií.</w:t>
      </w:r>
      <w:r w:rsidR="00BC58B3" w:rsidRPr="00732FF4">
        <w:rPr>
          <w:rFonts w:ascii="Arial" w:hAnsi="Arial" w:cs="Arial"/>
        </w:rPr>
        <w:br w:type="page"/>
      </w:r>
    </w:p>
    <w:p w14:paraId="67BADA69" w14:textId="75FBD3C2" w:rsidR="00E629BC" w:rsidRDefault="00E629BC">
      <w:pPr>
        <w:spacing w:after="0"/>
        <w:rPr>
          <w:rFonts w:ascii="Arial" w:hAnsi="Arial" w:cs="Arial"/>
          <w:b/>
          <w:noProof w:val="0"/>
          <w:szCs w:val="22"/>
        </w:rPr>
      </w:pPr>
    </w:p>
    <w:p w14:paraId="0556DE38" w14:textId="6F452F13" w:rsidR="00B92FDD" w:rsidRPr="00FC40C0" w:rsidRDefault="00FC40C0" w:rsidP="00FA24A5">
      <w:pPr>
        <w:pStyle w:val="Zkladntext"/>
        <w:spacing w:before="40" w:after="20"/>
        <w:ind w:left="57" w:right="57"/>
        <w:jc w:val="left"/>
        <w:rPr>
          <w:rFonts w:cs="Arial"/>
          <w:b/>
          <w:bCs/>
          <w:szCs w:val="22"/>
        </w:rPr>
      </w:pPr>
      <w:r>
        <w:rPr>
          <w:rFonts w:cs="Arial"/>
          <w:b/>
          <w:bCs/>
          <w:szCs w:val="22"/>
        </w:rPr>
        <w:t>Konfigurace centrálního RTU</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FC40C0" w:rsidRPr="00073829" w14:paraId="5691539E" w14:textId="77777777" w:rsidTr="00FD7C74">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78322771" w14:textId="77777777" w:rsidR="00FC40C0" w:rsidRPr="00F368F3" w:rsidRDefault="00FC40C0" w:rsidP="00FD7C74">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37200EB7" w14:textId="77777777" w:rsidR="00FC40C0" w:rsidRPr="00F368F3" w:rsidRDefault="00FC40C0" w:rsidP="00FD7C74">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63E15546" w14:textId="77777777" w:rsidR="00FC40C0" w:rsidRPr="00073829" w:rsidRDefault="00FC40C0"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FC40C0" w:rsidRPr="00073829" w14:paraId="50FA13B6" w14:textId="77777777" w:rsidTr="00FD7C74">
        <w:tc>
          <w:tcPr>
            <w:tcW w:w="6511" w:type="dxa"/>
            <w:tcBorders>
              <w:top w:val="single" w:sz="4" w:space="0" w:color="auto"/>
              <w:left w:val="single" w:sz="4" w:space="0" w:color="auto"/>
              <w:bottom w:val="single" w:sz="4" w:space="0" w:color="auto"/>
              <w:right w:val="single" w:sz="4" w:space="0" w:color="auto"/>
            </w:tcBorders>
          </w:tcPr>
          <w:p w14:paraId="2041B189" w14:textId="6E24A7AD" w:rsidR="00FC40C0" w:rsidRPr="00141EEE" w:rsidRDefault="00141EEE" w:rsidP="00FA24A5">
            <w:pPr>
              <w:pStyle w:val="Nadpis3"/>
              <w:numPr>
                <w:ilvl w:val="0"/>
                <w:numId w:val="0"/>
              </w:numPr>
              <w:ind w:left="130" w:hanging="9"/>
            </w:pPr>
            <w:r w:rsidRPr="00141EEE">
              <w:rPr>
                <w:rFonts w:ascii="Arial" w:hAnsi="Arial" w:cs="Arial"/>
                <w:snapToGrid/>
                <w:sz w:val="22"/>
              </w:rPr>
              <w:t>Musí být splněny obecné požadavky na RTU uvedené v kapitole 5 Přílohy 2</w:t>
            </w:r>
            <w:ins w:id="14" w:author="Kumičáková, Ľudmila" w:date="2023-01-20T13:44:00Z">
              <w:r w:rsidR="002867CF">
                <w:rPr>
                  <w:rFonts w:ascii="Arial" w:hAnsi="Arial" w:cs="Arial"/>
                  <w:snapToGrid/>
                  <w:sz w:val="22"/>
                </w:rPr>
                <w:t xml:space="preserve"> RD</w:t>
              </w:r>
            </w:ins>
            <w:r w:rsidRPr="00141EEE">
              <w:rPr>
                <w:rFonts w:ascii="Arial" w:hAnsi="Arial" w:cs="Arial"/>
                <w:snapToGrid/>
                <w:sz w:val="22"/>
              </w:rPr>
              <w:t>_Technická specifikace předmětu plnění veřejné zakázky. Minimální počty požadovaných binárních vstupů a výstupů včetně měření jsou uvedeny v tabulce 5</w:t>
            </w:r>
            <w:r>
              <w:rPr>
                <w:rFonts w:ascii="Arial" w:hAnsi="Arial" w:cs="Arial"/>
                <w:snapToGrid/>
                <w:sz w:val="22"/>
              </w:rPr>
              <w:t xml:space="preserve"> </w:t>
            </w:r>
            <w:r w:rsidRPr="00141EEE">
              <w:rPr>
                <w:rFonts w:ascii="Arial" w:hAnsi="Arial" w:cs="Arial"/>
                <w:snapToGrid/>
                <w:sz w:val="22"/>
              </w:rPr>
              <w:t>Přílohy 2</w:t>
            </w:r>
            <w:ins w:id="15" w:author="Kumičáková, Ľudmila" w:date="2023-01-20T13:44:00Z">
              <w:r w:rsidR="002867CF">
                <w:rPr>
                  <w:rFonts w:ascii="Arial" w:hAnsi="Arial" w:cs="Arial"/>
                  <w:snapToGrid/>
                  <w:sz w:val="22"/>
                </w:rPr>
                <w:t xml:space="preserve"> RD</w:t>
              </w:r>
            </w:ins>
            <w:r w:rsidRPr="00141EEE">
              <w:rPr>
                <w:rFonts w:ascii="Arial" w:hAnsi="Arial" w:cs="Arial"/>
                <w:snapToGrid/>
                <w:sz w:val="22"/>
              </w:rPr>
              <w:t>_Technická specifikace předmětu plnění veřejné zakázky.</w:t>
            </w:r>
            <w: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1344A625" w14:textId="77777777" w:rsidR="00FC40C0" w:rsidRDefault="00FC40C0"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BA696F5" w14:textId="77777777" w:rsidR="00FC40C0" w:rsidRPr="00073829" w:rsidRDefault="00FC40C0"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41EEE" w:rsidRPr="00073829" w14:paraId="56CAC561" w14:textId="77777777" w:rsidTr="00FD7C74">
        <w:tc>
          <w:tcPr>
            <w:tcW w:w="6511" w:type="dxa"/>
            <w:tcBorders>
              <w:top w:val="single" w:sz="4" w:space="0" w:color="auto"/>
              <w:left w:val="single" w:sz="4" w:space="0" w:color="auto"/>
              <w:bottom w:val="single" w:sz="4" w:space="0" w:color="auto"/>
              <w:right w:val="single" w:sz="4" w:space="0" w:color="auto"/>
            </w:tcBorders>
          </w:tcPr>
          <w:p w14:paraId="7910A2FF" w14:textId="50C34119" w:rsidR="00141EEE" w:rsidRPr="00141EEE" w:rsidRDefault="00141EEE" w:rsidP="00FA24A5">
            <w:pPr>
              <w:pStyle w:val="Nadpis2"/>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5</w:t>
            </w:r>
            <w:r w:rsidRPr="00141EEE">
              <w:rPr>
                <w:rFonts w:ascii="Arial" w:hAnsi="Arial" w:cs="Arial"/>
                <w:b w:val="0"/>
                <w:sz w:val="22"/>
              </w:rPr>
              <w:t xml:space="preserve"> Přílohy 2</w:t>
            </w:r>
            <w:ins w:id="16" w:author="Kumičáková, Ľudmila" w:date="2023-01-20T13:44:00Z">
              <w:r w:rsidR="002867CF">
                <w:rPr>
                  <w:rFonts w:ascii="Arial" w:hAnsi="Arial" w:cs="Arial"/>
                  <w:b w:val="0"/>
                  <w:sz w:val="22"/>
                </w:rPr>
                <w:t xml:space="preserve"> RD</w:t>
              </w:r>
            </w:ins>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0E4A0408"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8894FE4" w14:textId="77777777" w:rsidR="00141EEE" w:rsidRPr="00073829" w:rsidRDefault="00141EEE" w:rsidP="00141EE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41EEE" w:rsidRPr="007D7340" w14:paraId="76CA48AE"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45DFB62C" w14:textId="76B86EBB" w:rsidR="00141EEE" w:rsidRPr="00846AD9" w:rsidRDefault="00141EEE" w:rsidP="00FA24A5">
            <w:pPr>
              <w:spacing w:before="60" w:after="0"/>
              <w:ind w:left="130"/>
              <w:rPr>
                <w:rFonts w:ascii="Arial" w:hAnsi="Arial" w:cs="Arial"/>
              </w:rPr>
            </w:pPr>
            <w:r>
              <w:rPr>
                <w:rFonts w:ascii="Arial" w:hAnsi="Arial" w:cs="Arial"/>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325C9119"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4374121" w14:textId="3021D555" w:rsidR="00141EEE" w:rsidRPr="007D7340" w:rsidRDefault="00141EE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65773DA5"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141EEE" w14:paraId="42FEB05E" w14:textId="77777777" w:rsidTr="00FD7C74">
        <w:tc>
          <w:tcPr>
            <w:tcW w:w="6511" w:type="dxa"/>
            <w:tcBorders>
              <w:top w:val="single" w:sz="4" w:space="0" w:color="auto"/>
              <w:left w:val="single" w:sz="4" w:space="0" w:color="auto"/>
              <w:bottom w:val="single" w:sz="4" w:space="0" w:color="auto"/>
              <w:right w:val="single" w:sz="4" w:space="0" w:color="auto"/>
            </w:tcBorders>
          </w:tcPr>
          <w:p w14:paraId="4953362B" w14:textId="109C73E5" w:rsidR="00141EEE" w:rsidRPr="00141EEE" w:rsidRDefault="00141EEE"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Max. dovolená velikost RTU (š x v x h): 250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1851EC4F"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E360A1" w14:textId="1D01F6BF" w:rsidR="00141EEE" w:rsidRDefault="00141EE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F16315B"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C14847" w14:paraId="30E53AA4" w14:textId="77777777" w:rsidTr="00141EEE">
        <w:tc>
          <w:tcPr>
            <w:tcW w:w="6511" w:type="dxa"/>
            <w:tcBorders>
              <w:top w:val="single" w:sz="4" w:space="0" w:color="auto"/>
              <w:left w:val="single" w:sz="4" w:space="0" w:color="auto"/>
              <w:bottom w:val="single" w:sz="4" w:space="0" w:color="auto"/>
              <w:right w:val="single" w:sz="4" w:space="0" w:color="auto"/>
            </w:tcBorders>
          </w:tcPr>
          <w:p w14:paraId="3FC0E29C" w14:textId="45380173" w:rsidR="00C14847" w:rsidRPr="00141EEE" w:rsidRDefault="00C14847" w:rsidP="00C14847">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RTU musí komunikovat prostřednictvím protokolu IEC 61850 ed. 2 a musí mít certifikaci na tento protokol od akreditované laboratoře dle ISO 17025. RTU musí slučovat komunikaci podřízených IED do jedné komunikační linky s protokolem IEC 60870-5-104 na dispečink.</w:t>
            </w:r>
          </w:p>
        </w:tc>
        <w:tc>
          <w:tcPr>
            <w:tcW w:w="1560" w:type="dxa"/>
            <w:tcBorders>
              <w:top w:val="single" w:sz="4" w:space="0" w:color="auto"/>
              <w:left w:val="single" w:sz="4" w:space="0" w:color="auto"/>
              <w:bottom w:val="single" w:sz="4" w:space="0" w:color="auto"/>
              <w:right w:val="single" w:sz="4" w:space="0" w:color="auto"/>
            </w:tcBorders>
            <w:vAlign w:val="center"/>
          </w:tcPr>
          <w:p w14:paraId="65C25A0E"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05ADB0" w14:textId="110B4950" w:rsidR="00C14847"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14847" w14:paraId="63D294AB" w14:textId="77777777" w:rsidTr="00FD7C74">
        <w:tc>
          <w:tcPr>
            <w:tcW w:w="6511" w:type="dxa"/>
            <w:tcBorders>
              <w:top w:val="single" w:sz="4" w:space="0" w:color="auto"/>
              <w:left w:val="single" w:sz="4" w:space="0" w:color="auto"/>
              <w:bottom w:val="single" w:sz="4" w:space="0" w:color="auto"/>
              <w:right w:val="single" w:sz="4" w:space="0" w:color="auto"/>
            </w:tcBorders>
          </w:tcPr>
          <w:p w14:paraId="6507693D" w14:textId="64005AB3" w:rsidR="00C14847" w:rsidRPr="00141EEE" w:rsidRDefault="00C14847" w:rsidP="00C14847">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Provedení parametrizace centrálního RTU s 1–5 podřízenými IED.</w:t>
            </w:r>
          </w:p>
        </w:tc>
        <w:tc>
          <w:tcPr>
            <w:tcW w:w="1560" w:type="dxa"/>
            <w:tcBorders>
              <w:top w:val="single" w:sz="4" w:space="0" w:color="auto"/>
              <w:left w:val="single" w:sz="4" w:space="0" w:color="auto"/>
              <w:bottom w:val="single" w:sz="4" w:space="0" w:color="auto"/>
              <w:right w:val="single" w:sz="4" w:space="0" w:color="auto"/>
            </w:tcBorders>
            <w:vAlign w:val="center"/>
          </w:tcPr>
          <w:p w14:paraId="685D23D2" w14:textId="77777777" w:rsidR="00C14847" w:rsidRDefault="00C14847" w:rsidP="00C1484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8342740" w14:textId="77777777" w:rsidR="00C14847" w:rsidRDefault="00C14847" w:rsidP="00C1484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29EF6C3E" w14:textId="5865A9B0" w:rsidR="00B92FDD" w:rsidRDefault="00B92FDD" w:rsidP="00DD66F5">
      <w:pPr>
        <w:spacing w:before="120"/>
        <w:rPr>
          <w:rFonts w:ascii="Arial" w:hAnsi="Arial" w:cs="Arial"/>
          <w:b/>
          <w:noProof w:val="0"/>
          <w:szCs w:val="22"/>
        </w:rPr>
      </w:pPr>
    </w:p>
    <w:p w14:paraId="4F2B9795" w14:textId="77A7DBBF" w:rsidR="008A5DFD" w:rsidRPr="00FA24A5" w:rsidRDefault="008A5DFD" w:rsidP="0075613B">
      <w:pPr>
        <w:pStyle w:val="Zkladntext"/>
        <w:pageBreakBefore/>
        <w:spacing w:before="40" w:after="20"/>
        <w:ind w:left="57" w:right="57"/>
        <w:jc w:val="left"/>
        <w:rPr>
          <w:rFonts w:cs="Arial"/>
          <w:b/>
          <w:bCs/>
          <w:szCs w:val="22"/>
        </w:rPr>
      </w:pPr>
      <w:r w:rsidRPr="00FA24A5">
        <w:rPr>
          <w:rFonts w:cs="Arial"/>
          <w:b/>
          <w:bCs/>
          <w:szCs w:val="22"/>
        </w:rPr>
        <w:lastRenderedPageBreak/>
        <w:t>Konfigurace RTU pro výrobny z obnovitelných zdrojů energie (OZE)</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8A5DFD" w:rsidRPr="00073829" w14:paraId="4ED8AF1E" w14:textId="77777777" w:rsidTr="00FD7C74">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1F3F22CA" w14:textId="77777777" w:rsidR="008A5DFD" w:rsidRPr="00F368F3" w:rsidRDefault="008A5DFD" w:rsidP="00FD7C74">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542663A4" w14:textId="77777777" w:rsidR="008A5DFD" w:rsidRPr="00F368F3" w:rsidRDefault="008A5DFD" w:rsidP="00FD7C74">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5FC976A0" w14:textId="77777777" w:rsidR="008A5DFD" w:rsidRPr="00073829" w:rsidRDefault="008A5DFD"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8A5DFD" w:rsidRPr="005341CE" w14:paraId="62766B7A"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17458E72" w14:textId="1286BF90" w:rsidR="008A5DFD" w:rsidRPr="00FA24A5" w:rsidRDefault="008A5DFD" w:rsidP="00FA24A5">
            <w:pPr>
              <w:pStyle w:val="Zkladntext"/>
              <w:spacing w:before="40" w:after="20"/>
              <w:ind w:left="57" w:right="57"/>
              <w:jc w:val="left"/>
              <w:rPr>
                <w:rFonts w:cs="Arial"/>
                <w:b/>
                <w:bCs/>
                <w:szCs w:val="22"/>
              </w:rPr>
            </w:pPr>
            <w:r w:rsidRPr="00E039F8">
              <w:rPr>
                <w:rFonts w:cs="Arial"/>
                <w:b/>
                <w:bCs/>
                <w:szCs w:val="22"/>
              </w:rPr>
              <w:t>Kategorie 1</w:t>
            </w:r>
          </w:p>
        </w:tc>
      </w:tr>
      <w:tr w:rsidR="008A5DFD" w:rsidRPr="00073829" w14:paraId="1558027B" w14:textId="77777777" w:rsidTr="00FD7C74">
        <w:tc>
          <w:tcPr>
            <w:tcW w:w="6511" w:type="dxa"/>
            <w:tcBorders>
              <w:top w:val="single" w:sz="4" w:space="0" w:color="auto"/>
              <w:left w:val="single" w:sz="4" w:space="0" w:color="auto"/>
              <w:bottom w:val="single" w:sz="4" w:space="0" w:color="auto"/>
              <w:right w:val="single" w:sz="4" w:space="0" w:color="auto"/>
            </w:tcBorders>
          </w:tcPr>
          <w:p w14:paraId="69C2E751" w14:textId="17A5DAAD" w:rsidR="008A5DFD" w:rsidRPr="00141EEE" w:rsidRDefault="008A5DFD" w:rsidP="00FA24A5">
            <w:pPr>
              <w:pStyle w:val="Nadpis3"/>
              <w:numPr>
                <w:ilvl w:val="0"/>
                <w:numId w:val="0"/>
              </w:numPr>
              <w:ind w:left="130" w:hanging="9"/>
            </w:pPr>
            <w:r w:rsidRPr="00141EEE">
              <w:rPr>
                <w:rFonts w:ascii="Arial" w:hAnsi="Arial" w:cs="Arial"/>
                <w:snapToGrid/>
                <w:sz w:val="22"/>
              </w:rPr>
              <w:t>Musí být splněny obecné požadavky na RTU uvedené v kapitole 5 Přílohy 2</w:t>
            </w:r>
            <w:r w:rsidR="002867CF">
              <w:rPr>
                <w:rFonts w:ascii="Arial" w:hAnsi="Arial" w:cs="Arial"/>
                <w:snapToGrid/>
                <w:sz w:val="22"/>
              </w:rPr>
              <w:t xml:space="preserve"> RD</w:t>
            </w:r>
            <w:r w:rsidRPr="00141EEE">
              <w:rPr>
                <w:rFonts w:ascii="Arial" w:hAnsi="Arial" w:cs="Arial"/>
                <w:snapToGrid/>
                <w:sz w:val="22"/>
              </w:rPr>
              <w:t xml:space="preserve">_Technická specifikace předmětu plnění veřejné zakázky. Minimální počty požadovaných binárních vstupů a výstupů včetně </w:t>
            </w:r>
            <w:r>
              <w:rPr>
                <w:rFonts w:ascii="Arial" w:hAnsi="Arial" w:cs="Arial"/>
                <w:snapToGrid/>
                <w:sz w:val="22"/>
              </w:rPr>
              <w:t xml:space="preserve">variant </w:t>
            </w:r>
            <w:r w:rsidRPr="00141EEE">
              <w:rPr>
                <w:rFonts w:ascii="Arial" w:hAnsi="Arial" w:cs="Arial"/>
                <w:snapToGrid/>
                <w:sz w:val="22"/>
              </w:rPr>
              <w:t xml:space="preserve">měření jsou uvedeny v tabulce </w:t>
            </w:r>
            <w:r>
              <w:rPr>
                <w:rFonts w:ascii="Arial" w:hAnsi="Arial" w:cs="Arial"/>
                <w:snapToGrid/>
                <w:sz w:val="22"/>
              </w:rPr>
              <w:t xml:space="preserve">6 </w:t>
            </w:r>
            <w:r w:rsidRPr="00141EEE">
              <w:rPr>
                <w:rFonts w:ascii="Arial" w:hAnsi="Arial" w:cs="Arial"/>
                <w:snapToGrid/>
                <w:sz w:val="22"/>
              </w:rPr>
              <w:t>Přílohy 2</w:t>
            </w:r>
            <w:r w:rsidR="002867CF">
              <w:rPr>
                <w:rFonts w:ascii="Arial" w:hAnsi="Arial" w:cs="Arial"/>
                <w:snapToGrid/>
                <w:sz w:val="22"/>
              </w:rPr>
              <w:t xml:space="preserve"> RD</w:t>
            </w:r>
            <w:r w:rsidRPr="00141EEE">
              <w:rPr>
                <w:rFonts w:ascii="Arial" w:hAnsi="Arial" w:cs="Arial"/>
                <w:snapToGrid/>
                <w:sz w:val="22"/>
              </w:rPr>
              <w:t>_Technická specifikace předmětu plnění veřejné zakázky.</w:t>
            </w:r>
            <w: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7530EAF6" w14:textId="77777777" w:rsidR="008A5DFD" w:rsidRDefault="008A5DFD"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0B2C5B7" w14:textId="77777777" w:rsidR="008A5DFD" w:rsidRPr="00073829" w:rsidRDefault="008A5DF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rsidRPr="00073829" w14:paraId="1523BB22" w14:textId="77777777" w:rsidTr="00FD7C74">
        <w:tc>
          <w:tcPr>
            <w:tcW w:w="6511" w:type="dxa"/>
            <w:tcBorders>
              <w:top w:val="single" w:sz="4" w:space="0" w:color="auto"/>
              <w:left w:val="single" w:sz="4" w:space="0" w:color="auto"/>
              <w:bottom w:val="single" w:sz="4" w:space="0" w:color="auto"/>
              <w:right w:val="single" w:sz="4" w:space="0" w:color="auto"/>
            </w:tcBorders>
          </w:tcPr>
          <w:p w14:paraId="6C63EC0B" w14:textId="6BF852FD" w:rsidR="008A5DFD" w:rsidRPr="00141EEE" w:rsidRDefault="008A5DFD" w:rsidP="00FA24A5">
            <w:pPr>
              <w:pStyle w:val="Nadpis2"/>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6</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50634726" w14:textId="77777777" w:rsidR="008A5DFD" w:rsidRDefault="008A5DF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BAD5F0A" w14:textId="77777777" w:rsidR="008A5DFD" w:rsidRPr="00073829" w:rsidRDefault="008A5DF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rsidRPr="007D7340" w14:paraId="7AF78993"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2DE28CF5" w14:textId="6EE74F00" w:rsidR="008A5DFD" w:rsidRDefault="008A5DFD" w:rsidP="00FA24A5">
            <w:pPr>
              <w:spacing w:before="60" w:after="0"/>
              <w:ind w:left="130"/>
              <w:rPr>
                <w:rFonts w:ascii="Arial" w:hAnsi="Arial" w:cs="Arial"/>
              </w:rPr>
            </w:pPr>
            <w:r>
              <w:rPr>
                <w:rFonts w:ascii="Arial" w:hAnsi="Arial" w:cs="Arial"/>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67467190" w14:textId="1439F282"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47F83FF" w14:textId="566FA41E" w:rsidR="008A5DFD" w:rsidRPr="007D7340"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08DCFA66"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rsidRPr="007D7340" w14:paraId="6E599D47"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16CEB92F" w14:textId="77777777" w:rsidR="008A5DFD" w:rsidRPr="00846AD9" w:rsidRDefault="008A5DFD" w:rsidP="00FA24A5">
            <w:pPr>
              <w:spacing w:before="60" w:after="0"/>
              <w:ind w:left="130"/>
              <w:rPr>
                <w:rFonts w:ascii="Arial" w:hAnsi="Arial" w:cs="Arial"/>
              </w:rPr>
            </w:pPr>
            <w:r>
              <w:rPr>
                <w:rFonts w:ascii="Arial" w:hAnsi="Arial" w:cs="Arial"/>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13A2EB89" w14:textId="77777777"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32A7BB" w14:textId="13F80491" w:rsidR="008A5DFD" w:rsidRPr="007D7340"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1B8C8B7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14:paraId="6415FAA7" w14:textId="77777777" w:rsidTr="002E1CA5">
        <w:tc>
          <w:tcPr>
            <w:tcW w:w="6511" w:type="dxa"/>
            <w:tcBorders>
              <w:top w:val="single" w:sz="4" w:space="0" w:color="auto"/>
              <w:left w:val="single" w:sz="4" w:space="0" w:color="auto"/>
              <w:bottom w:val="single" w:sz="4" w:space="0" w:color="auto"/>
              <w:right w:val="single" w:sz="4" w:space="0" w:color="auto"/>
            </w:tcBorders>
          </w:tcPr>
          <w:p w14:paraId="7EF39FCE" w14:textId="6AB2A525" w:rsidR="008A5DFD" w:rsidRPr="00141EEE"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63469B25" w14:textId="77777777"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6BAB748" w14:textId="2CD3F735" w:rsidR="008A5DFD"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CB6B672" w:rsidRPr="3486C8CB">
              <w:rPr>
                <w:rFonts w:cs="Arial"/>
                <w:i/>
                <w:iCs/>
                <w:color w:val="000000" w:themeColor="text1"/>
                <w:highlight w:val="lightGray"/>
              </w:rPr>
              <w:t>účastník</w:t>
            </w:r>
            <w:r w:rsidR="2CB6B672"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F828FD" w:rsidRPr="005341CE" w14:paraId="146F2DF7" w14:textId="77777777" w:rsidTr="002E1CA5">
        <w:tc>
          <w:tcPr>
            <w:tcW w:w="9772" w:type="dxa"/>
            <w:gridSpan w:val="3"/>
            <w:tcBorders>
              <w:top w:val="single" w:sz="4" w:space="0" w:color="auto"/>
              <w:left w:val="nil"/>
              <w:bottom w:val="single" w:sz="4" w:space="0" w:color="auto"/>
              <w:right w:val="nil"/>
            </w:tcBorders>
          </w:tcPr>
          <w:p w14:paraId="01BEEBF8" w14:textId="77777777" w:rsidR="00F828FD" w:rsidRPr="009C1857" w:rsidRDefault="00F828FD" w:rsidP="00F828FD">
            <w:pPr>
              <w:pStyle w:val="Zkladntext"/>
              <w:spacing w:before="40" w:after="20"/>
              <w:ind w:left="57" w:right="57"/>
              <w:jc w:val="left"/>
              <w:rPr>
                <w:rFonts w:cs="Arial"/>
                <w:b/>
                <w:bCs/>
                <w:szCs w:val="22"/>
              </w:rPr>
            </w:pPr>
          </w:p>
        </w:tc>
      </w:tr>
      <w:tr w:rsidR="00F828FD" w:rsidRPr="005341CE" w14:paraId="75842FFE"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536C1C3D" w14:textId="6148D965"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Kategorie 2</w:t>
            </w:r>
          </w:p>
        </w:tc>
      </w:tr>
      <w:tr w:rsidR="00F828FD" w14:paraId="6CF399F1" w14:textId="77777777" w:rsidTr="00FD7C74">
        <w:tc>
          <w:tcPr>
            <w:tcW w:w="6511" w:type="dxa"/>
            <w:tcBorders>
              <w:top w:val="single" w:sz="4" w:space="0" w:color="auto"/>
              <w:left w:val="single" w:sz="4" w:space="0" w:color="auto"/>
              <w:bottom w:val="single" w:sz="4" w:space="0" w:color="auto"/>
              <w:right w:val="single" w:sz="4" w:space="0" w:color="auto"/>
            </w:tcBorders>
          </w:tcPr>
          <w:p w14:paraId="6B320953" w14:textId="23801A56" w:rsidR="00F828FD" w:rsidRPr="00141EEE"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Musí být splněny obecné požadavky na RTU uvedené v kapitole 5 Přílohy 2</w:t>
            </w:r>
            <w:r w:rsidR="002867CF">
              <w:rPr>
                <w:rFonts w:ascii="Arial" w:hAnsi="Arial" w:cs="Arial"/>
                <w:b w:val="0"/>
                <w:sz w:val="22"/>
              </w:rPr>
              <w:t xml:space="preserve"> RD</w:t>
            </w:r>
            <w:r w:rsidRPr="008A5DFD">
              <w:rPr>
                <w:rFonts w:ascii="Arial" w:hAnsi="Arial" w:cs="Arial"/>
                <w:b w:val="0"/>
                <w:sz w:val="22"/>
              </w:rPr>
              <w:t xml:space="preserve">_Technická specifikace předmětu plnění veřejné zakázky. Minimální počty požadovaných binárních vstupů a výstupů včetně variant měření jsou uvedeny v tabulce </w:t>
            </w:r>
            <w:r>
              <w:rPr>
                <w:rFonts w:ascii="Arial" w:hAnsi="Arial" w:cs="Arial"/>
                <w:b w:val="0"/>
                <w:sz w:val="22"/>
              </w:rPr>
              <w:t>7</w:t>
            </w:r>
            <w:r w:rsidRPr="008A5DFD">
              <w:rPr>
                <w:rFonts w:ascii="Arial" w:hAnsi="Arial" w:cs="Arial"/>
                <w:b w:val="0"/>
                <w:sz w:val="22"/>
              </w:rPr>
              <w:t xml:space="preserve"> Přílohy 2</w:t>
            </w:r>
            <w:r w:rsidR="002867CF">
              <w:rPr>
                <w:rFonts w:ascii="Arial" w:hAnsi="Arial" w:cs="Arial"/>
                <w:b w:val="0"/>
                <w:sz w:val="22"/>
              </w:rPr>
              <w:t xml:space="preserve"> RD</w:t>
            </w:r>
            <w:r w:rsidRPr="008A5DFD">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799C9E46"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870DDA4" w14:textId="77777777" w:rsidR="00F828FD"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76CA97D4" w14:textId="77777777" w:rsidTr="00FD7C74">
        <w:tc>
          <w:tcPr>
            <w:tcW w:w="6511" w:type="dxa"/>
            <w:tcBorders>
              <w:top w:val="single" w:sz="4" w:space="0" w:color="auto"/>
              <w:left w:val="single" w:sz="4" w:space="0" w:color="auto"/>
              <w:bottom w:val="single" w:sz="4" w:space="0" w:color="auto"/>
              <w:right w:val="single" w:sz="4" w:space="0" w:color="auto"/>
            </w:tcBorders>
          </w:tcPr>
          <w:p w14:paraId="532B6E16" w14:textId="160A5EF9" w:rsidR="00F828FD" w:rsidRPr="008A5DFD"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7</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42B1949" w14:textId="5D8BB655"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475D073" w14:textId="53DEBDDC" w:rsidR="00F828FD" w:rsidRPr="00073829"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5C33C154" w14:textId="77777777" w:rsidTr="00FD7C74">
        <w:tc>
          <w:tcPr>
            <w:tcW w:w="6511" w:type="dxa"/>
            <w:tcBorders>
              <w:top w:val="single" w:sz="4" w:space="0" w:color="auto"/>
              <w:left w:val="single" w:sz="4" w:space="0" w:color="auto"/>
              <w:bottom w:val="single" w:sz="4" w:space="0" w:color="auto"/>
              <w:right w:val="single" w:sz="4" w:space="0" w:color="auto"/>
            </w:tcBorders>
          </w:tcPr>
          <w:p w14:paraId="101A1E94" w14:textId="78CD1BD7" w:rsidR="00F828FD" w:rsidRPr="008A5DFD"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5513D9E6" w14:textId="4F8BF9A8"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59B26FD" w14:textId="5ABF7F7F"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F828FD" w14:paraId="1A30D0A3" w14:textId="77777777" w:rsidTr="00FD7C74">
        <w:tc>
          <w:tcPr>
            <w:tcW w:w="6511" w:type="dxa"/>
            <w:tcBorders>
              <w:top w:val="single" w:sz="4" w:space="0" w:color="auto"/>
              <w:left w:val="single" w:sz="4" w:space="0" w:color="auto"/>
              <w:bottom w:val="single" w:sz="4" w:space="0" w:color="auto"/>
              <w:right w:val="single" w:sz="4" w:space="0" w:color="auto"/>
            </w:tcBorders>
          </w:tcPr>
          <w:p w14:paraId="35A1642B" w14:textId="6FB1FB18" w:rsidR="00F828FD" w:rsidRPr="008A5DFD"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0B8C8816" w14:textId="7F0DF0F2"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94D6BE4" w14:textId="7F8B23C5"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F828FD" w14:paraId="437056BA" w14:textId="77777777" w:rsidTr="00FD7C74">
        <w:tc>
          <w:tcPr>
            <w:tcW w:w="6511" w:type="dxa"/>
            <w:tcBorders>
              <w:top w:val="single" w:sz="4" w:space="0" w:color="auto"/>
              <w:left w:val="single" w:sz="4" w:space="0" w:color="auto"/>
              <w:bottom w:val="single" w:sz="4" w:space="0" w:color="auto"/>
              <w:right w:val="single" w:sz="4" w:space="0" w:color="auto"/>
            </w:tcBorders>
          </w:tcPr>
          <w:p w14:paraId="6D224A93" w14:textId="19FAA874" w:rsidR="00F828FD" w:rsidRPr="008A5DFD"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5793EC27" w14:textId="4A6065F4"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D76CA8" w14:textId="17E82758"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bl>
    <w:tbl>
      <w:tblPr>
        <w:tblpPr w:leftFromText="141" w:rightFromText="141" w:vertAnchor="text" w:horzAnchor="margin" w:tblpX="-289" w:tblpY="575"/>
        <w:tblW w:w="977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6"/>
        <w:gridCol w:w="1559"/>
        <w:gridCol w:w="1701"/>
      </w:tblGrid>
      <w:tr w:rsidR="00F828FD" w:rsidRPr="005341CE" w14:paraId="3E51B071" w14:textId="77777777" w:rsidTr="0075613B">
        <w:tc>
          <w:tcPr>
            <w:tcW w:w="9776" w:type="dxa"/>
            <w:gridSpan w:val="3"/>
            <w:tcBorders>
              <w:top w:val="single" w:sz="4" w:space="0" w:color="auto"/>
              <w:left w:val="single" w:sz="4" w:space="0" w:color="auto"/>
              <w:bottom w:val="single" w:sz="4" w:space="0" w:color="auto"/>
              <w:right w:val="single" w:sz="4" w:space="0" w:color="auto"/>
            </w:tcBorders>
          </w:tcPr>
          <w:p w14:paraId="02B6EA93" w14:textId="77777777" w:rsidR="00F828FD" w:rsidRPr="00FA24A5" w:rsidRDefault="00F828FD" w:rsidP="00F828FD">
            <w:pPr>
              <w:pStyle w:val="Zkladntext"/>
              <w:keepLines/>
              <w:spacing w:before="40" w:after="20"/>
              <w:ind w:left="57" w:right="57"/>
              <w:jc w:val="left"/>
              <w:rPr>
                <w:rFonts w:cs="Arial"/>
                <w:b/>
                <w:bCs/>
                <w:szCs w:val="22"/>
              </w:rPr>
            </w:pPr>
            <w:r w:rsidRPr="009C1857">
              <w:rPr>
                <w:rFonts w:cs="Arial"/>
                <w:b/>
                <w:bCs/>
                <w:szCs w:val="22"/>
              </w:rPr>
              <w:lastRenderedPageBreak/>
              <w:t>Kategorie 3</w:t>
            </w:r>
          </w:p>
        </w:tc>
      </w:tr>
      <w:tr w:rsidR="00F828FD" w14:paraId="7AD35EA4" w14:textId="77777777" w:rsidTr="0075613B">
        <w:tc>
          <w:tcPr>
            <w:tcW w:w="6516" w:type="dxa"/>
            <w:tcBorders>
              <w:top w:val="single" w:sz="4" w:space="0" w:color="auto"/>
              <w:left w:val="single" w:sz="4" w:space="0" w:color="auto"/>
              <w:bottom w:val="single" w:sz="4" w:space="0" w:color="auto"/>
              <w:right w:val="single" w:sz="4" w:space="0" w:color="auto"/>
            </w:tcBorders>
          </w:tcPr>
          <w:p w14:paraId="5EEAAAE1" w14:textId="5A89D178" w:rsidR="00F828FD" w:rsidRPr="008A5DFD"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Musí být splněny obecné požadavky na RTU uvedené v kapitole 5 Přílohy 2</w:t>
            </w:r>
            <w:r w:rsidR="002867CF">
              <w:rPr>
                <w:rFonts w:ascii="Arial" w:hAnsi="Arial" w:cs="Arial"/>
                <w:b w:val="0"/>
                <w:sz w:val="22"/>
              </w:rPr>
              <w:t xml:space="preserve"> RD</w:t>
            </w:r>
            <w:r w:rsidRPr="008A5DFD">
              <w:rPr>
                <w:rFonts w:ascii="Arial" w:hAnsi="Arial" w:cs="Arial"/>
                <w:b w:val="0"/>
                <w:sz w:val="22"/>
              </w:rPr>
              <w:t xml:space="preserve">_Technická specifikace předmětu plnění veřejné zakázky. Minimální počty požadovaných binárních vstupů a výstupů včetně variant měření jsou uvedeny v tabulce </w:t>
            </w:r>
            <w:r>
              <w:rPr>
                <w:rFonts w:ascii="Arial" w:hAnsi="Arial" w:cs="Arial"/>
                <w:b w:val="0"/>
                <w:sz w:val="22"/>
              </w:rPr>
              <w:t>8</w:t>
            </w:r>
            <w:r w:rsidRPr="008A5DFD">
              <w:rPr>
                <w:rFonts w:ascii="Arial" w:hAnsi="Arial" w:cs="Arial"/>
                <w:b w:val="0"/>
                <w:sz w:val="22"/>
              </w:rPr>
              <w:t xml:space="preserve"> Přílohy 2</w:t>
            </w:r>
            <w:r w:rsidR="002867CF">
              <w:rPr>
                <w:rFonts w:ascii="Arial" w:hAnsi="Arial" w:cs="Arial"/>
                <w:b w:val="0"/>
                <w:sz w:val="22"/>
              </w:rPr>
              <w:t xml:space="preserve"> RD</w:t>
            </w:r>
            <w:r w:rsidRPr="008A5DFD">
              <w:rPr>
                <w:rFonts w:ascii="Arial" w:hAnsi="Arial" w:cs="Arial"/>
                <w:b w:val="0"/>
                <w:sz w:val="22"/>
              </w:rPr>
              <w:t>_Technická specifikace předmětu plnění veřejné zakázky.</w:t>
            </w:r>
          </w:p>
        </w:tc>
        <w:tc>
          <w:tcPr>
            <w:tcW w:w="1559" w:type="dxa"/>
            <w:tcBorders>
              <w:top w:val="single" w:sz="4" w:space="0" w:color="auto"/>
              <w:left w:val="single" w:sz="4" w:space="0" w:color="auto"/>
              <w:bottom w:val="single" w:sz="4" w:space="0" w:color="auto"/>
              <w:right w:val="single" w:sz="4" w:space="0" w:color="auto"/>
            </w:tcBorders>
            <w:vAlign w:val="center"/>
          </w:tcPr>
          <w:p w14:paraId="6BAA63AF"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2BF2AA3" w14:textId="77777777" w:rsidR="00F828FD" w:rsidRPr="00073829"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0107109B" w14:textId="77777777" w:rsidTr="0075613B">
        <w:tc>
          <w:tcPr>
            <w:tcW w:w="6516" w:type="dxa"/>
            <w:tcBorders>
              <w:top w:val="single" w:sz="4" w:space="0" w:color="auto"/>
              <w:left w:val="single" w:sz="4" w:space="0" w:color="auto"/>
              <w:bottom w:val="single" w:sz="4" w:space="0" w:color="auto"/>
              <w:right w:val="single" w:sz="4" w:space="0" w:color="auto"/>
            </w:tcBorders>
          </w:tcPr>
          <w:p w14:paraId="19E2B8F6" w14:textId="3EF74291" w:rsidR="00F828FD" w:rsidRPr="008A5DFD"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8</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59" w:type="dxa"/>
            <w:tcBorders>
              <w:top w:val="single" w:sz="4" w:space="0" w:color="auto"/>
              <w:left w:val="single" w:sz="4" w:space="0" w:color="auto"/>
              <w:bottom w:val="single" w:sz="4" w:space="0" w:color="auto"/>
              <w:right w:val="single" w:sz="4" w:space="0" w:color="auto"/>
            </w:tcBorders>
            <w:vAlign w:val="center"/>
          </w:tcPr>
          <w:p w14:paraId="29DE77D5"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A7DE46" w14:textId="77777777" w:rsidR="00F828FD" w:rsidRPr="00073829"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24C28045" w14:textId="77777777" w:rsidTr="0075613B">
        <w:tc>
          <w:tcPr>
            <w:tcW w:w="6516" w:type="dxa"/>
            <w:tcBorders>
              <w:top w:val="single" w:sz="4" w:space="0" w:color="auto"/>
              <w:left w:val="single" w:sz="4" w:space="0" w:color="auto"/>
              <w:bottom w:val="single" w:sz="4" w:space="0" w:color="auto"/>
              <w:right w:val="single" w:sz="4" w:space="0" w:color="auto"/>
            </w:tcBorders>
          </w:tcPr>
          <w:p w14:paraId="0714B060" w14:textId="77777777" w:rsidR="00F828FD"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p w14:paraId="3FBF10D8" w14:textId="77777777" w:rsidR="00F828FD" w:rsidRDefault="00F828FD" w:rsidP="00F828FD"/>
          <w:p w14:paraId="1FF5F5C4" w14:textId="77777777" w:rsidR="00F828FD" w:rsidRDefault="00F828FD" w:rsidP="00F828FD"/>
          <w:p w14:paraId="39E22058" w14:textId="77777777" w:rsidR="00F828FD" w:rsidRPr="00FA24A5" w:rsidRDefault="00F828FD" w:rsidP="00F828FD">
            <w:pPr>
              <w:rPr>
                <w:b/>
              </w:rPr>
            </w:pPr>
          </w:p>
        </w:tc>
        <w:tc>
          <w:tcPr>
            <w:tcW w:w="1559" w:type="dxa"/>
            <w:tcBorders>
              <w:top w:val="single" w:sz="4" w:space="0" w:color="auto"/>
              <w:left w:val="single" w:sz="4" w:space="0" w:color="auto"/>
              <w:bottom w:val="single" w:sz="4" w:space="0" w:color="auto"/>
              <w:right w:val="single" w:sz="4" w:space="0" w:color="auto"/>
            </w:tcBorders>
            <w:vAlign w:val="center"/>
          </w:tcPr>
          <w:p w14:paraId="32FF9607"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22B5E04" w14:textId="77777777"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F828FD" w14:paraId="1FE7A4B0" w14:textId="77777777" w:rsidTr="0075613B">
        <w:tc>
          <w:tcPr>
            <w:tcW w:w="6516" w:type="dxa"/>
            <w:tcBorders>
              <w:top w:val="single" w:sz="4" w:space="0" w:color="auto"/>
              <w:left w:val="single" w:sz="4" w:space="0" w:color="auto"/>
              <w:bottom w:val="single" w:sz="4" w:space="0" w:color="auto"/>
              <w:right w:val="single" w:sz="4" w:space="0" w:color="auto"/>
            </w:tcBorders>
          </w:tcPr>
          <w:p w14:paraId="54BF8F1D" w14:textId="77777777" w:rsidR="00F828FD" w:rsidRPr="008A5DFD" w:rsidRDefault="00F828FD" w:rsidP="00F828FD">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59" w:type="dxa"/>
            <w:tcBorders>
              <w:top w:val="single" w:sz="4" w:space="0" w:color="auto"/>
              <w:left w:val="single" w:sz="4" w:space="0" w:color="auto"/>
              <w:bottom w:val="single" w:sz="4" w:space="0" w:color="auto"/>
              <w:right w:val="single" w:sz="4" w:space="0" w:color="auto"/>
            </w:tcBorders>
            <w:vAlign w:val="center"/>
          </w:tcPr>
          <w:p w14:paraId="53E22047"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4FD2E58" w14:textId="77777777"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F828FD" w14:paraId="54A3A41E" w14:textId="77777777" w:rsidTr="0075613B">
        <w:tc>
          <w:tcPr>
            <w:tcW w:w="6516" w:type="dxa"/>
            <w:tcBorders>
              <w:top w:val="single" w:sz="4" w:space="0" w:color="auto"/>
              <w:left w:val="single" w:sz="4" w:space="0" w:color="auto"/>
              <w:bottom w:val="single" w:sz="4" w:space="0" w:color="auto"/>
              <w:right w:val="single" w:sz="4" w:space="0" w:color="auto"/>
            </w:tcBorders>
          </w:tcPr>
          <w:p w14:paraId="14A5A8B1" w14:textId="77777777" w:rsidR="00F828FD" w:rsidRPr="008A5DFD"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59" w:type="dxa"/>
            <w:tcBorders>
              <w:top w:val="single" w:sz="4" w:space="0" w:color="auto"/>
              <w:left w:val="single" w:sz="4" w:space="0" w:color="auto"/>
              <w:bottom w:val="single" w:sz="4" w:space="0" w:color="auto"/>
              <w:right w:val="single" w:sz="4" w:space="0" w:color="auto"/>
            </w:tcBorders>
            <w:vAlign w:val="center"/>
          </w:tcPr>
          <w:p w14:paraId="32453CFB"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541493E" w14:textId="77777777" w:rsidR="00F828FD" w:rsidRPr="00073829"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F828FD" w14:paraId="553B1ACB" w14:textId="77777777" w:rsidTr="0075613B">
        <w:tc>
          <w:tcPr>
            <w:tcW w:w="6516" w:type="dxa"/>
            <w:tcBorders>
              <w:top w:val="single" w:sz="4" w:space="0" w:color="auto"/>
              <w:left w:val="single" w:sz="4" w:space="0" w:color="auto"/>
              <w:bottom w:val="single" w:sz="4" w:space="0" w:color="auto"/>
              <w:right w:val="single" w:sz="4" w:space="0" w:color="auto"/>
            </w:tcBorders>
          </w:tcPr>
          <w:p w14:paraId="24DBEF83" w14:textId="77777777" w:rsidR="00F828FD" w:rsidRPr="008A5DFD" w:rsidRDefault="00F828FD" w:rsidP="00F828FD">
            <w:pPr>
              <w:pStyle w:val="Nadpis2"/>
              <w:keepNext w:val="0"/>
              <w:numPr>
                <w:ilvl w:val="0"/>
                <w:numId w:val="0"/>
              </w:numPr>
              <w:ind w:left="130" w:right="139"/>
              <w:jc w:val="both"/>
              <w:rPr>
                <w:b w:val="0"/>
              </w:rPr>
            </w:pPr>
            <w:r w:rsidRPr="008A5DFD">
              <w:rPr>
                <w:rFonts w:ascii="Arial" w:hAnsi="Arial" w:cs="Arial"/>
                <w:b w:val="0"/>
                <w:sz w:val="22"/>
              </w:rPr>
              <w:t>Součástí dodávky je komunikační rozhraní pro protokol IEC60870-5-101 včetně parametrizace 70 datových bodů.</w:t>
            </w:r>
          </w:p>
        </w:tc>
        <w:tc>
          <w:tcPr>
            <w:tcW w:w="1559" w:type="dxa"/>
            <w:tcBorders>
              <w:top w:val="single" w:sz="4" w:space="0" w:color="auto"/>
              <w:left w:val="single" w:sz="4" w:space="0" w:color="auto"/>
              <w:bottom w:val="single" w:sz="4" w:space="0" w:color="auto"/>
              <w:right w:val="single" w:sz="4" w:space="0" w:color="auto"/>
            </w:tcBorders>
            <w:vAlign w:val="center"/>
          </w:tcPr>
          <w:p w14:paraId="24803B8D" w14:textId="7777777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794439" w14:textId="77777777" w:rsidR="00F828FD" w:rsidRPr="00073829"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924FE3" w:rsidRPr="005341CE" w14:paraId="7F118E81"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022275E5" w14:textId="7F8C6D0D" w:rsidR="00924FE3" w:rsidRPr="00FA24A5" w:rsidRDefault="00924FE3" w:rsidP="00FA24A5">
            <w:pPr>
              <w:pStyle w:val="Zkladntext"/>
              <w:spacing w:before="40" w:after="20"/>
              <w:ind w:left="57" w:right="57"/>
              <w:jc w:val="left"/>
              <w:rPr>
                <w:rFonts w:cs="Arial"/>
                <w:b/>
                <w:bCs/>
                <w:szCs w:val="22"/>
              </w:rPr>
            </w:pPr>
            <w:r w:rsidRPr="009C1857">
              <w:rPr>
                <w:rFonts w:cs="Arial"/>
                <w:b/>
                <w:bCs/>
                <w:szCs w:val="22"/>
              </w:rPr>
              <w:t xml:space="preserve">Kategorie </w:t>
            </w:r>
            <w:r w:rsidR="00F828FD">
              <w:rPr>
                <w:rFonts w:cs="Arial"/>
                <w:b/>
                <w:bCs/>
                <w:szCs w:val="22"/>
              </w:rPr>
              <w:t>4</w:t>
            </w:r>
          </w:p>
        </w:tc>
      </w:tr>
      <w:tr w:rsidR="00924FE3" w14:paraId="21FABE07" w14:textId="77777777" w:rsidTr="00FD7C74">
        <w:tc>
          <w:tcPr>
            <w:tcW w:w="6511" w:type="dxa"/>
            <w:tcBorders>
              <w:top w:val="single" w:sz="4" w:space="0" w:color="auto"/>
              <w:left w:val="single" w:sz="4" w:space="0" w:color="auto"/>
              <w:bottom w:val="single" w:sz="4" w:space="0" w:color="auto"/>
              <w:right w:val="single" w:sz="4" w:space="0" w:color="auto"/>
            </w:tcBorders>
          </w:tcPr>
          <w:p w14:paraId="3824E852" w14:textId="714FEF4E"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Musí být splněny obecné požadavky na RTU uvedené v kapitole 5 Přílohy 2</w:t>
            </w:r>
            <w:r w:rsidR="002867CF">
              <w:rPr>
                <w:rFonts w:ascii="Arial" w:hAnsi="Arial" w:cs="Arial"/>
                <w:b w:val="0"/>
                <w:sz w:val="22"/>
              </w:rPr>
              <w:t xml:space="preserve"> RD</w:t>
            </w:r>
            <w:r w:rsidRPr="008A5DFD">
              <w:rPr>
                <w:rFonts w:ascii="Arial" w:hAnsi="Arial" w:cs="Arial"/>
                <w:b w:val="0"/>
                <w:sz w:val="22"/>
              </w:rPr>
              <w:t xml:space="preserve">_Technická specifikace předmětu plnění veřejné zakázky. Minimální počty požadovaných binárních vstupů a výstupů včetně variant měření jsou uvedeny v tabulce </w:t>
            </w:r>
            <w:r w:rsidR="00F828FD">
              <w:rPr>
                <w:rFonts w:ascii="Arial" w:hAnsi="Arial" w:cs="Arial"/>
                <w:b w:val="0"/>
                <w:sz w:val="22"/>
              </w:rPr>
              <w:t>9</w:t>
            </w:r>
            <w:r w:rsidRPr="008A5DFD">
              <w:rPr>
                <w:rFonts w:ascii="Arial" w:hAnsi="Arial" w:cs="Arial"/>
                <w:b w:val="0"/>
                <w:sz w:val="22"/>
              </w:rPr>
              <w:t xml:space="preserve"> Přílohy 2</w:t>
            </w:r>
            <w:r w:rsidR="002867CF">
              <w:rPr>
                <w:rFonts w:ascii="Arial" w:hAnsi="Arial" w:cs="Arial"/>
                <w:b w:val="0"/>
                <w:sz w:val="22"/>
              </w:rPr>
              <w:t xml:space="preserve"> RD</w:t>
            </w:r>
            <w:r w:rsidRPr="008A5DFD">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7AF15D77" w14:textId="545049EC"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9B899B" w14:textId="2730B36F"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115C315D" w14:textId="77777777" w:rsidTr="00FD7C74">
        <w:tc>
          <w:tcPr>
            <w:tcW w:w="6511" w:type="dxa"/>
            <w:tcBorders>
              <w:top w:val="single" w:sz="4" w:space="0" w:color="auto"/>
              <w:left w:val="single" w:sz="4" w:space="0" w:color="auto"/>
              <w:bottom w:val="single" w:sz="4" w:space="0" w:color="auto"/>
              <w:right w:val="single" w:sz="4" w:space="0" w:color="auto"/>
            </w:tcBorders>
          </w:tcPr>
          <w:p w14:paraId="33CD5525" w14:textId="0F71E2F0"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 xml:space="preserve">ce </w:t>
            </w:r>
            <w:r w:rsidR="00F828FD">
              <w:rPr>
                <w:rFonts w:ascii="Arial" w:hAnsi="Arial" w:cs="Arial"/>
                <w:b w:val="0"/>
                <w:sz w:val="22"/>
              </w:rPr>
              <w:t>9</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6748490D" w14:textId="126074DB"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B27650B" w14:textId="196FACA2"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77FFF36B" w14:textId="77777777" w:rsidTr="00FD7C74">
        <w:tc>
          <w:tcPr>
            <w:tcW w:w="6511" w:type="dxa"/>
            <w:tcBorders>
              <w:top w:val="single" w:sz="4" w:space="0" w:color="auto"/>
              <w:left w:val="single" w:sz="4" w:space="0" w:color="auto"/>
              <w:bottom w:val="single" w:sz="4" w:space="0" w:color="auto"/>
              <w:right w:val="single" w:sz="4" w:space="0" w:color="auto"/>
            </w:tcBorders>
          </w:tcPr>
          <w:p w14:paraId="28642AFE" w14:textId="7F38545E"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25D22778" w14:textId="4AF57B60"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A40EE3B" w14:textId="09CF84B8"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EF2EBBC" w:rsidRPr="3486C8CB">
              <w:rPr>
                <w:rFonts w:cs="Arial"/>
                <w:i/>
                <w:iCs/>
                <w:color w:val="000000" w:themeColor="text1"/>
                <w:highlight w:val="lightGray"/>
              </w:rPr>
              <w:t>účastník</w:t>
            </w:r>
            <w:r w:rsidR="1EF2EBBC"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417F172C" w14:textId="77777777" w:rsidTr="00FD7C74">
        <w:tc>
          <w:tcPr>
            <w:tcW w:w="6511" w:type="dxa"/>
            <w:tcBorders>
              <w:top w:val="single" w:sz="4" w:space="0" w:color="auto"/>
              <w:left w:val="single" w:sz="4" w:space="0" w:color="auto"/>
              <w:bottom w:val="single" w:sz="4" w:space="0" w:color="auto"/>
              <w:right w:val="single" w:sz="4" w:space="0" w:color="auto"/>
            </w:tcBorders>
          </w:tcPr>
          <w:p w14:paraId="35C83149" w14:textId="2F098B71"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5C177DF5" w14:textId="5879548F"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C4801F0" w14:textId="79233E0E"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6F904A1" w:rsidRPr="3486C8CB">
              <w:rPr>
                <w:rFonts w:cs="Arial"/>
                <w:i/>
                <w:iCs/>
                <w:color w:val="000000" w:themeColor="text1"/>
                <w:highlight w:val="lightGray"/>
              </w:rPr>
              <w:t>účastník</w:t>
            </w:r>
            <w:r w:rsidR="76F904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6A2C313D" w14:textId="77777777" w:rsidTr="002E1CA5">
        <w:tc>
          <w:tcPr>
            <w:tcW w:w="6511" w:type="dxa"/>
            <w:tcBorders>
              <w:top w:val="single" w:sz="4" w:space="0" w:color="auto"/>
              <w:left w:val="single" w:sz="4" w:space="0" w:color="auto"/>
              <w:bottom w:val="single" w:sz="4" w:space="0" w:color="auto"/>
              <w:right w:val="single" w:sz="4" w:space="0" w:color="auto"/>
            </w:tcBorders>
          </w:tcPr>
          <w:p w14:paraId="257E1DBF" w14:textId="5F63F6BD"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35</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7247EFF1" w14:textId="45EB1979"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CCCDC4C" w14:textId="58108B02"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F919D61" w:rsidRPr="3486C8CB">
              <w:rPr>
                <w:rFonts w:cs="Arial"/>
                <w:i/>
                <w:iCs/>
                <w:color w:val="000000" w:themeColor="text1"/>
                <w:highlight w:val="lightGray"/>
              </w:rPr>
              <w:t>účastník</w:t>
            </w:r>
            <w:r w:rsidR="7F919D6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w:t>
            </w:r>
            <w:r w:rsidRPr="3486C8CB">
              <w:rPr>
                <w:rFonts w:cs="Arial"/>
                <w:i/>
                <w:snapToGrid w:val="0"/>
                <w:color w:val="000000"/>
                <w:highlight w:val="lightGray"/>
              </w:rPr>
              <w:lastRenderedPageBreak/>
              <w:t>hodnotu</w:t>
            </w:r>
            <w:r w:rsidRPr="3486C8CB">
              <w:rPr>
                <w:rFonts w:cs="Arial"/>
                <w:i/>
                <w:color w:val="000000" w:themeColor="text1"/>
                <w:highlight w:val="lightGray"/>
              </w:rPr>
              <w:t>]</w:t>
            </w:r>
          </w:p>
        </w:tc>
      </w:tr>
      <w:tr w:rsidR="00F828FD" w:rsidRPr="005341CE" w14:paraId="7C273C2D" w14:textId="77777777" w:rsidTr="002E1CA5">
        <w:tc>
          <w:tcPr>
            <w:tcW w:w="9772" w:type="dxa"/>
            <w:gridSpan w:val="3"/>
            <w:tcBorders>
              <w:top w:val="single" w:sz="4" w:space="0" w:color="auto"/>
              <w:left w:val="nil"/>
              <w:bottom w:val="single" w:sz="4" w:space="0" w:color="auto"/>
              <w:right w:val="single" w:sz="4" w:space="0" w:color="auto"/>
            </w:tcBorders>
          </w:tcPr>
          <w:p w14:paraId="44FEC062" w14:textId="77777777" w:rsidR="00F828FD" w:rsidRPr="009C1857" w:rsidRDefault="00F828FD" w:rsidP="00F828FD">
            <w:pPr>
              <w:pStyle w:val="Zkladntext"/>
              <w:spacing w:before="40" w:after="20"/>
              <w:ind w:left="57" w:right="57"/>
              <w:jc w:val="left"/>
              <w:rPr>
                <w:rFonts w:cs="Arial"/>
                <w:b/>
                <w:bCs/>
                <w:szCs w:val="22"/>
              </w:rPr>
            </w:pPr>
          </w:p>
        </w:tc>
      </w:tr>
      <w:tr w:rsidR="00F828FD" w:rsidRPr="005341CE" w14:paraId="745415D2" w14:textId="77777777" w:rsidTr="002E1CA5">
        <w:tc>
          <w:tcPr>
            <w:tcW w:w="9772" w:type="dxa"/>
            <w:gridSpan w:val="3"/>
            <w:tcBorders>
              <w:top w:val="single" w:sz="4" w:space="0" w:color="auto"/>
              <w:left w:val="single" w:sz="4" w:space="0" w:color="auto"/>
              <w:bottom w:val="single" w:sz="4" w:space="0" w:color="auto"/>
              <w:right w:val="single" w:sz="4" w:space="0" w:color="auto"/>
            </w:tcBorders>
          </w:tcPr>
          <w:p w14:paraId="75EF31BD" w14:textId="4268943D"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 xml:space="preserve">Ochranné funkce </w:t>
            </w:r>
            <w:r w:rsidRPr="00E039F8">
              <w:rPr>
                <w:rFonts w:cs="Arial"/>
                <w:b/>
                <w:bCs/>
                <w:szCs w:val="22"/>
              </w:rPr>
              <w:t>integrované do RTU pro kategor</w:t>
            </w:r>
            <w:r>
              <w:rPr>
                <w:rFonts w:cs="Arial"/>
                <w:b/>
                <w:bCs/>
                <w:szCs w:val="22"/>
              </w:rPr>
              <w:t>i</w:t>
            </w:r>
            <w:r w:rsidRPr="00E039F8">
              <w:rPr>
                <w:rFonts w:cs="Arial"/>
                <w:b/>
                <w:bCs/>
                <w:szCs w:val="22"/>
              </w:rPr>
              <w:t xml:space="preserve">e 1 až </w:t>
            </w:r>
            <w:r>
              <w:rPr>
                <w:rFonts w:cs="Arial"/>
                <w:b/>
                <w:bCs/>
                <w:szCs w:val="22"/>
              </w:rPr>
              <w:t>4</w:t>
            </w:r>
          </w:p>
        </w:tc>
      </w:tr>
      <w:tr w:rsidR="00F828FD" w14:paraId="27727CE7" w14:textId="77777777" w:rsidTr="00FD7C74">
        <w:tc>
          <w:tcPr>
            <w:tcW w:w="6511" w:type="dxa"/>
            <w:tcBorders>
              <w:top w:val="single" w:sz="4" w:space="0" w:color="auto"/>
              <w:left w:val="single" w:sz="4" w:space="0" w:color="auto"/>
              <w:bottom w:val="single" w:sz="4" w:space="0" w:color="auto"/>
              <w:right w:val="single" w:sz="4" w:space="0" w:color="auto"/>
            </w:tcBorders>
          </w:tcPr>
          <w:p w14:paraId="0D563BC6" w14:textId="43C3AB8A" w:rsidR="00F828FD" w:rsidRPr="00141EEE" w:rsidRDefault="00F828FD" w:rsidP="00F828FD">
            <w:pPr>
              <w:pStyle w:val="Nadpis2"/>
              <w:keepNext w:val="0"/>
              <w:numPr>
                <w:ilvl w:val="0"/>
                <w:numId w:val="0"/>
              </w:numPr>
              <w:ind w:left="130" w:right="139"/>
              <w:jc w:val="both"/>
              <w:rPr>
                <w:rFonts w:ascii="Arial" w:hAnsi="Arial" w:cs="Arial"/>
                <w:b w:val="0"/>
                <w:sz w:val="22"/>
              </w:rPr>
            </w:pPr>
            <w:r w:rsidRPr="000811C4">
              <w:rPr>
                <w:rFonts w:ascii="Arial" w:hAnsi="Arial" w:cs="Arial"/>
                <w:b w:val="0"/>
                <w:sz w:val="22"/>
              </w:rPr>
              <w:t xml:space="preserve">RTU </w:t>
            </w:r>
            <w:r>
              <w:rPr>
                <w:rFonts w:ascii="Arial" w:hAnsi="Arial" w:cs="Arial"/>
                <w:b w:val="0"/>
                <w:sz w:val="22"/>
              </w:rPr>
              <w:t xml:space="preserve">pro kategorie 1 až 4 </w:t>
            </w:r>
            <w:r w:rsidRPr="000811C4">
              <w:rPr>
                <w:rFonts w:ascii="Arial" w:hAnsi="Arial" w:cs="Arial"/>
                <w:b w:val="0"/>
                <w:sz w:val="22"/>
              </w:rPr>
              <w:t xml:space="preserve">musí disponovat funkcemi dle Tab. </w:t>
            </w:r>
            <w:r>
              <w:rPr>
                <w:rFonts w:ascii="Arial" w:hAnsi="Arial" w:cs="Arial"/>
                <w:b w:val="0"/>
                <w:sz w:val="22"/>
              </w:rPr>
              <w:t>10</w:t>
            </w:r>
            <w:r w:rsidRPr="000811C4">
              <w:rPr>
                <w:rFonts w:ascii="Arial" w:hAnsi="Arial" w:cs="Arial"/>
                <w:b w:val="0"/>
                <w:sz w:val="22"/>
              </w:rPr>
              <w:t xml:space="preserve">: </w:t>
            </w:r>
            <w:r>
              <w:rPr>
                <w:rFonts w:ascii="Arial" w:hAnsi="Arial" w:cs="Arial"/>
                <w:b w:val="0"/>
                <w:sz w:val="22"/>
              </w:rPr>
              <w:t>Ochranné funkce integrované do RTU</w:t>
            </w:r>
            <w:r w:rsidRPr="000811C4">
              <w:rPr>
                <w:rFonts w:ascii="Arial" w:hAnsi="Arial" w:cs="Arial"/>
                <w:b w:val="0"/>
                <w:sz w:val="22"/>
              </w:rPr>
              <w:t>, uvedenou v Příloze 2</w:t>
            </w:r>
            <w:r w:rsidR="002867CF">
              <w:rPr>
                <w:rFonts w:ascii="Arial" w:hAnsi="Arial" w:cs="Arial"/>
                <w:b w:val="0"/>
                <w:sz w:val="22"/>
              </w:rPr>
              <w:t xml:space="preserve"> RD</w:t>
            </w:r>
            <w:r w:rsidRPr="000811C4">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03FE2B6" w14:textId="0E2365A2"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DE93A67" w14:textId="7EFEA58E" w:rsidR="00F828FD" w:rsidRPr="007D7340"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0BD46509" w14:textId="77777777" w:rsidTr="002E1CA5">
        <w:tc>
          <w:tcPr>
            <w:tcW w:w="6511" w:type="dxa"/>
            <w:tcBorders>
              <w:top w:val="single" w:sz="4" w:space="0" w:color="auto"/>
              <w:left w:val="single" w:sz="4" w:space="0" w:color="auto"/>
              <w:bottom w:val="single" w:sz="4" w:space="0" w:color="auto"/>
              <w:right w:val="single" w:sz="4" w:space="0" w:color="auto"/>
            </w:tcBorders>
          </w:tcPr>
          <w:p w14:paraId="62883177" w14:textId="559D5E45" w:rsidR="00F828FD" w:rsidRPr="000811C4" w:rsidRDefault="00F828FD" w:rsidP="00F828FD">
            <w:pPr>
              <w:pStyle w:val="Nadpis2"/>
              <w:keepNext w:val="0"/>
              <w:numPr>
                <w:ilvl w:val="0"/>
                <w:numId w:val="0"/>
              </w:numPr>
              <w:ind w:left="130" w:right="139"/>
              <w:jc w:val="both"/>
              <w:rPr>
                <w:rFonts w:ascii="Arial" w:hAnsi="Arial" w:cs="Arial"/>
                <w:b w:val="0"/>
                <w:sz w:val="22"/>
              </w:rPr>
            </w:pPr>
            <w:r w:rsidRPr="000811C4">
              <w:rPr>
                <w:rFonts w:ascii="Arial" w:hAnsi="Arial" w:cs="Arial"/>
                <w:b w:val="0"/>
                <w:sz w:val="22"/>
              </w:rPr>
              <w:t xml:space="preserve">Signalizace ochranných funkcí se předpokládá přenášet softwarově. V případě, že bude přenášena prostřednictvím binárních vstupů, je nutné o tyto navýšit minimální počet uvedený v tabulce </w:t>
            </w:r>
            <w:r w:rsidR="00597643">
              <w:rPr>
                <w:rFonts w:ascii="Arial" w:hAnsi="Arial" w:cs="Arial"/>
                <w:b w:val="0"/>
                <w:sz w:val="22"/>
              </w:rPr>
              <w:t xml:space="preserve">10 </w:t>
            </w:r>
            <w:r w:rsidR="00597643" w:rsidRPr="00141EEE">
              <w:rPr>
                <w:rFonts w:ascii="Arial" w:hAnsi="Arial" w:cs="Arial"/>
                <w:b w:val="0"/>
                <w:sz w:val="22"/>
              </w:rPr>
              <w:t>Přílohy 2</w:t>
            </w:r>
            <w:r w:rsidR="002867CF">
              <w:rPr>
                <w:rFonts w:ascii="Arial" w:hAnsi="Arial" w:cs="Arial"/>
                <w:b w:val="0"/>
                <w:sz w:val="22"/>
              </w:rPr>
              <w:t xml:space="preserve"> RD</w:t>
            </w:r>
            <w:r w:rsidR="00597643" w:rsidRPr="00141EEE">
              <w:rPr>
                <w:rFonts w:ascii="Arial" w:hAnsi="Arial" w:cs="Arial"/>
                <w:b w:val="0"/>
                <w:sz w:val="22"/>
              </w:rPr>
              <w:t>_Technická specifikace předmětu plnění veřejné zakázky</w:t>
            </w:r>
            <w:r w:rsidRPr="000811C4">
              <w:rPr>
                <w:rFonts w:ascii="Arial" w:hAnsi="Arial" w:cs="Arial"/>
                <w:b w:val="0"/>
                <w:sz w:val="22"/>
              </w:rPr>
              <w:t>.</w:t>
            </w:r>
          </w:p>
        </w:tc>
        <w:tc>
          <w:tcPr>
            <w:tcW w:w="1560" w:type="dxa"/>
            <w:tcBorders>
              <w:top w:val="single" w:sz="4" w:space="0" w:color="auto"/>
              <w:left w:val="single" w:sz="4" w:space="0" w:color="auto"/>
              <w:bottom w:val="single" w:sz="4" w:space="0" w:color="auto"/>
              <w:right w:val="single" w:sz="4" w:space="0" w:color="auto"/>
            </w:tcBorders>
            <w:vAlign w:val="center"/>
          </w:tcPr>
          <w:p w14:paraId="1DDE8B22" w14:textId="5AF1940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8C5637" w14:textId="0DB1C2A4" w:rsidR="00F828FD" w:rsidRPr="007D7340" w:rsidRDefault="00F828FD" w:rsidP="00F828FD">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F828FD" w:rsidRPr="005341CE" w14:paraId="06F5F41A" w14:textId="77777777" w:rsidTr="002E1CA5">
        <w:tc>
          <w:tcPr>
            <w:tcW w:w="9772" w:type="dxa"/>
            <w:gridSpan w:val="3"/>
            <w:tcBorders>
              <w:top w:val="single" w:sz="4" w:space="0" w:color="auto"/>
              <w:left w:val="nil"/>
              <w:bottom w:val="single" w:sz="4" w:space="0" w:color="auto"/>
              <w:right w:val="nil"/>
            </w:tcBorders>
          </w:tcPr>
          <w:p w14:paraId="4A67B0C9" w14:textId="77777777" w:rsidR="00F828FD" w:rsidRPr="009C1857" w:rsidRDefault="00F828FD" w:rsidP="00F828FD">
            <w:pPr>
              <w:pStyle w:val="Zkladntext"/>
              <w:spacing w:before="40" w:after="20"/>
              <w:ind w:left="57" w:right="57"/>
              <w:jc w:val="left"/>
              <w:rPr>
                <w:rFonts w:cs="Arial"/>
                <w:b/>
                <w:bCs/>
                <w:szCs w:val="22"/>
              </w:rPr>
            </w:pPr>
          </w:p>
        </w:tc>
      </w:tr>
      <w:tr w:rsidR="00F828FD" w:rsidRPr="005341CE" w14:paraId="59D977A1"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45F818BA" w14:textId="334E1F6E"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Option</w:t>
            </w:r>
          </w:p>
        </w:tc>
      </w:tr>
      <w:tr w:rsidR="00F828FD" w14:paraId="2883E702" w14:textId="77777777" w:rsidTr="00C517E2">
        <w:tc>
          <w:tcPr>
            <w:tcW w:w="6511" w:type="dxa"/>
            <w:tcBorders>
              <w:top w:val="single" w:sz="4" w:space="0" w:color="auto"/>
              <w:left w:val="single" w:sz="4" w:space="0" w:color="auto"/>
              <w:bottom w:val="single" w:sz="4" w:space="0" w:color="auto"/>
              <w:right w:val="single" w:sz="4" w:space="0" w:color="auto"/>
            </w:tcBorders>
          </w:tcPr>
          <w:p w14:paraId="4017E3E0" w14:textId="77777777" w:rsidR="00F828FD" w:rsidRPr="00C517E2" w:rsidRDefault="00F828FD" w:rsidP="00F828FD">
            <w:pPr>
              <w:pStyle w:val="Nadpis2"/>
              <w:keepNext w:val="0"/>
              <w:numPr>
                <w:ilvl w:val="0"/>
                <w:numId w:val="0"/>
              </w:numPr>
              <w:jc w:val="both"/>
              <w:rPr>
                <w:rFonts w:ascii="Arial" w:hAnsi="Arial" w:cs="Arial"/>
                <w:b w:val="0"/>
                <w:sz w:val="22"/>
              </w:rPr>
            </w:pPr>
            <w:r w:rsidRPr="00C517E2">
              <w:rPr>
                <w:rFonts w:ascii="Arial" w:hAnsi="Arial" w:cs="Arial"/>
                <w:b w:val="0"/>
                <w:sz w:val="22"/>
              </w:rPr>
              <w:t>Možnost doplnit všechny varianty option ke všem výše uvedeným kategoriím, a to v následujících počtech :</w:t>
            </w:r>
          </w:p>
          <w:p w14:paraId="4202A1B0" w14:textId="77777777" w:rsidR="00F828FD" w:rsidRPr="00C517E2" w:rsidRDefault="00F828FD" w:rsidP="00F828FD">
            <w:pPr>
              <w:pStyle w:val="Nadpis2"/>
              <w:keepNext w:val="0"/>
              <w:numPr>
                <w:ilvl w:val="0"/>
                <w:numId w:val="5"/>
              </w:numPr>
              <w:jc w:val="both"/>
              <w:rPr>
                <w:rFonts w:ascii="Arial" w:hAnsi="Arial" w:cs="Arial"/>
                <w:b w:val="0"/>
                <w:sz w:val="22"/>
              </w:rPr>
            </w:pPr>
            <w:r w:rsidRPr="00C517E2">
              <w:rPr>
                <w:rFonts w:ascii="Arial" w:hAnsi="Arial" w:cs="Arial"/>
                <w:b w:val="0"/>
                <w:sz w:val="22"/>
              </w:rPr>
              <w:t>Option 1 a Option 2 – 3x</w:t>
            </w:r>
          </w:p>
          <w:p w14:paraId="7A01A790" w14:textId="77777777" w:rsidR="00F828FD" w:rsidRPr="00C517E2" w:rsidRDefault="00F828FD" w:rsidP="00F828FD">
            <w:pPr>
              <w:pStyle w:val="Nadpis2"/>
              <w:keepNext w:val="0"/>
              <w:numPr>
                <w:ilvl w:val="0"/>
                <w:numId w:val="5"/>
              </w:numPr>
              <w:jc w:val="both"/>
              <w:rPr>
                <w:rFonts w:ascii="Arial" w:hAnsi="Arial" w:cs="Arial"/>
                <w:b w:val="0"/>
                <w:sz w:val="22"/>
              </w:rPr>
            </w:pPr>
            <w:r w:rsidRPr="00C517E2">
              <w:rPr>
                <w:rFonts w:ascii="Arial" w:hAnsi="Arial" w:cs="Arial"/>
                <w:b w:val="0"/>
                <w:sz w:val="22"/>
              </w:rPr>
              <w:t>Option 3 – 1x</w:t>
            </w:r>
          </w:p>
          <w:p w14:paraId="5607D2EF" w14:textId="77777777" w:rsidR="00F828FD" w:rsidRDefault="00F828FD" w:rsidP="00F828FD">
            <w:pPr>
              <w:pStyle w:val="Nadpis2"/>
              <w:keepNext w:val="0"/>
              <w:numPr>
                <w:ilvl w:val="0"/>
                <w:numId w:val="5"/>
              </w:numPr>
              <w:jc w:val="both"/>
              <w:rPr>
                <w:rFonts w:ascii="Arial" w:hAnsi="Arial" w:cs="Arial"/>
                <w:b w:val="0"/>
                <w:sz w:val="22"/>
              </w:rPr>
            </w:pPr>
            <w:r w:rsidRPr="00C517E2">
              <w:rPr>
                <w:rFonts w:ascii="Arial" w:hAnsi="Arial" w:cs="Arial"/>
                <w:b w:val="0"/>
                <w:sz w:val="22"/>
              </w:rPr>
              <w:t>Option 4 – 1x</w:t>
            </w:r>
          </w:p>
          <w:p w14:paraId="18EEBED7" w14:textId="777ED0E0" w:rsidR="00F828FD" w:rsidRPr="00CB037B" w:rsidRDefault="00F828FD" w:rsidP="00F828FD">
            <w:pPr>
              <w:pStyle w:val="Nadpis2"/>
              <w:keepNext w:val="0"/>
              <w:numPr>
                <w:ilvl w:val="0"/>
                <w:numId w:val="5"/>
              </w:numPr>
              <w:jc w:val="both"/>
            </w:pPr>
            <w:r w:rsidRPr="00CB037B">
              <w:rPr>
                <w:rFonts w:ascii="Arial" w:hAnsi="Arial" w:cs="Arial"/>
                <w:b w:val="0"/>
                <w:sz w:val="22"/>
              </w:rPr>
              <w:t xml:space="preserve">Option 5 </w:t>
            </w:r>
            <w:r w:rsidRPr="00C517E2">
              <w:rPr>
                <w:rFonts w:ascii="Arial" w:hAnsi="Arial" w:cs="Arial"/>
                <w:b w:val="0"/>
                <w:sz w:val="22"/>
              </w:rPr>
              <w:t>– 1x</w:t>
            </w:r>
            <w:r w:rsidRPr="00CB037B">
              <w:rPr>
                <w:rFonts w:ascii="Arial" w:hAnsi="Arial" w:cs="Arial"/>
                <w:b w:val="0"/>
                <w:sz w:val="22"/>
              </w:rPr>
              <w:t xml:space="preserve"> (pouze pro kategorie 1, 2 a </w:t>
            </w:r>
            <w:r w:rsidR="00C8037C">
              <w:rPr>
                <w:rFonts w:ascii="Arial" w:hAnsi="Arial" w:cs="Arial"/>
                <w:b w:val="0"/>
                <w:sz w:val="22"/>
              </w:rPr>
              <w:t>4</w:t>
            </w:r>
            <w:r w:rsidRPr="00CB037B">
              <w:rPr>
                <w:rFonts w:ascii="Arial" w:hAnsi="Arial" w:cs="Arial"/>
                <w:b w:val="0"/>
                <w:sz w:val="22"/>
              </w:rPr>
              <w:t>)</w:t>
            </w:r>
          </w:p>
        </w:tc>
        <w:tc>
          <w:tcPr>
            <w:tcW w:w="1560" w:type="dxa"/>
            <w:tcBorders>
              <w:top w:val="single" w:sz="4" w:space="0" w:color="auto"/>
              <w:left w:val="single" w:sz="4" w:space="0" w:color="auto"/>
              <w:bottom w:val="single" w:sz="4" w:space="0" w:color="auto"/>
              <w:right w:val="single" w:sz="4" w:space="0" w:color="auto"/>
            </w:tcBorders>
            <w:vAlign w:val="center"/>
          </w:tcPr>
          <w:p w14:paraId="1A1C0F41" w14:textId="73A80015" w:rsidR="00F828FD" w:rsidRDefault="00F828FD" w:rsidP="00F828FD">
            <w:pPr>
              <w:pStyle w:val="Zkladntext"/>
              <w:spacing w:before="40" w:after="20"/>
              <w:ind w:right="57"/>
              <w:jc w:val="center"/>
              <w:rPr>
                <w:rFonts w:cs="Arial"/>
                <w:b/>
                <w:bCs/>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FE6136C" w14:textId="2A0909CE" w:rsidR="00F828FD" w:rsidRDefault="00F828FD" w:rsidP="00F828FD">
            <w:pPr>
              <w:pStyle w:val="Zkladntext"/>
              <w:spacing w:before="40" w:after="20"/>
              <w:ind w:right="57"/>
              <w:jc w:val="center"/>
              <w:rPr>
                <w:rFonts w:cs="Arial"/>
                <w:b/>
                <w:bCs/>
              </w:rPr>
            </w:pPr>
            <w:r w:rsidRPr="00073829">
              <w:rPr>
                <w:rFonts w:cs="Arial"/>
                <w:i/>
                <w:snapToGrid w:val="0"/>
                <w:color w:val="000000"/>
                <w:szCs w:val="22"/>
                <w:highlight w:val="lightGray"/>
              </w:rPr>
              <w:t>[ANO/NE]</w:t>
            </w:r>
          </w:p>
        </w:tc>
      </w:tr>
      <w:tr w:rsidR="00F828FD" w:rsidRPr="005341CE" w14:paraId="0AE7C692"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1D817810" w14:textId="540E0A86"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Option 1</w:t>
            </w:r>
          </w:p>
        </w:tc>
      </w:tr>
      <w:tr w:rsidR="00F828FD" w14:paraId="481D3871" w14:textId="77777777" w:rsidTr="00C517E2">
        <w:tc>
          <w:tcPr>
            <w:tcW w:w="6511" w:type="dxa"/>
            <w:tcBorders>
              <w:top w:val="single" w:sz="4" w:space="0" w:color="auto"/>
              <w:left w:val="single" w:sz="4" w:space="0" w:color="auto"/>
              <w:bottom w:val="single" w:sz="4" w:space="0" w:color="auto"/>
              <w:right w:val="single" w:sz="4" w:space="0" w:color="auto"/>
            </w:tcBorders>
          </w:tcPr>
          <w:p w14:paraId="58829EC7" w14:textId="11826272" w:rsidR="00F828FD" w:rsidRPr="000811C4"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w:t>
            </w:r>
            <w:r w:rsidR="00C8037C">
              <w:rPr>
                <w:rFonts w:ascii="Arial" w:hAnsi="Arial" w:cs="Arial"/>
                <w:b w:val="0"/>
                <w:sz w:val="22"/>
              </w:rPr>
              <w:t>1</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61228D6" w14:textId="0CA26BE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1B56CD7" w14:textId="4E12357D" w:rsidR="00F828FD" w:rsidRPr="007D7340"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rsidRPr="005341CE" w14:paraId="63D26353"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07AD88C" w14:textId="438BD6E4"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Option 2</w:t>
            </w:r>
          </w:p>
        </w:tc>
      </w:tr>
      <w:tr w:rsidR="00F828FD" w14:paraId="00D9B3DF" w14:textId="77777777" w:rsidTr="00C517E2">
        <w:tc>
          <w:tcPr>
            <w:tcW w:w="6511" w:type="dxa"/>
            <w:tcBorders>
              <w:top w:val="single" w:sz="4" w:space="0" w:color="auto"/>
              <w:left w:val="single" w:sz="4" w:space="0" w:color="auto"/>
              <w:bottom w:val="single" w:sz="4" w:space="0" w:color="auto"/>
              <w:right w:val="single" w:sz="4" w:space="0" w:color="auto"/>
            </w:tcBorders>
          </w:tcPr>
          <w:p w14:paraId="457F0345" w14:textId="305BA1C6" w:rsidR="00F828FD" w:rsidRPr="000811C4"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w:t>
            </w:r>
            <w:r w:rsidR="00C8037C">
              <w:rPr>
                <w:rFonts w:ascii="Arial" w:hAnsi="Arial" w:cs="Arial"/>
                <w:b w:val="0"/>
                <w:sz w:val="22"/>
              </w:rPr>
              <w:t>2</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34AD5877" w14:textId="448CB426"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927A45E" w14:textId="64E7DC9C" w:rsidR="00F828FD" w:rsidRPr="007D7340"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rsidRPr="005341CE" w14:paraId="576DEDCA"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CF3937C" w14:textId="3EFDD63A"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Option 3</w:t>
            </w:r>
          </w:p>
        </w:tc>
      </w:tr>
      <w:tr w:rsidR="00F828FD" w14:paraId="13646C82" w14:textId="77777777" w:rsidTr="00C517E2">
        <w:tc>
          <w:tcPr>
            <w:tcW w:w="6511" w:type="dxa"/>
            <w:tcBorders>
              <w:top w:val="single" w:sz="4" w:space="0" w:color="auto"/>
              <w:left w:val="single" w:sz="4" w:space="0" w:color="auto"/>
              <w:bottom w:val="single" w:sz="4" w:space="0" w:color="auto"/>
              <w:right w:val="single" w:sz="4" w:space="0" w:color="auto"/>
            </w:tcBorders>
          </w:tcPr>
          <w:p w14:paraId="622B1F2F" w14:textId="62BC812A" w:rsidR="00F828FD" w:rsidRPr="000811C4"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w:t>
            </w:r>
            <w:r w:rsidR="00C8037C">
              <w:rPr>
                <w:rFonts w:ascii="Arial" w:hAnsi="Arial" w:cs="Arial"/>
                <w:b w:val="0"/>
                <w:sz w:val="22"/>
              </w:rPr>
              <w:t>3</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B583FF8" w14:textId="0DC19A9A"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39AC42A" w14:textId="5754B812" w:rsidR="00F828FD" w:rsidRPr="007D7340"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rsidRPr="005341CE" w14:paraId="5D2FA6D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5CBF981" w14:textId="798756D3" w:rsidR="00F828FD" w:rsidRPr="00FA24A5" w:rsidRDefault="00F828FD" w:rsidP="00F828FD">
            <w:pPr>
              <w:pStyle w:val="Zkladntext"/>
              <w:spacing w:before="40" w:after="20"/>
              <w:ind w:left="57" w:right="57"/>
              <w:jc w:val="left"/>
              <w:rPr>
                <w:rFonts w:cs="Arial"/>
                <w:b/>
                <w:bCs/>
                <w:szCs w:val="22"/>
              </w:rPr>
            </w:pPr>
            <w:r w:rsidRPr="009C1857">
              <w:rPr>
                <w:rFonts w:cs="Arial"/>
                <w:b/>
                <w:bCs/>
                <w:szCs w:val="22"/>
              </w:rPr>
              <w:t>Option 4</w:t>
            </w:r>
          </w:p>
        </w:tc>
      </w:tr>
      <w:tr w:rsidR="00F828FD" w14:paraId="3D01A3FF" w14:textId="77777777" w:rsidTr="00C517E2">
        <w:tc>
          <w:tcPr>
            <w:tcW w:w="6511" w:type="dxa"/>
            <w:tcBorders>
              <w:top w:val="single" w:sz="4" w:space="0" w:color="auto"/>
              <w:left w:val="single" w:sz="4" w:space="0" w:color="auto"/>
              <w:bottom w:val="single" w:sz="4" w:space="0" w:color="auto"/>
              <w:right w:val="single" w:sz="4" w:space="0" w:color="auto"/>
            </w:tcBorders>
          </w:tcPr>
          <w:p w14:paraId="1FC02A76" w14:textId="367E3F58" w:rsidR="00F828FD" w:rsidRPr="000811C4" w:rsidRDefault="00F828FD" w:rsidP="00F828FD">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w:t>
            </w:r>
            <w:r w:rsidR="00C8037C">
              <w:rPr>
                <w:rFonts w:ascii="Arial" w:hAnsi="Arial" w:cs="Arial"/>
                <w:b w:val="0"/>
                <w:sz w:val="22"/>
              </w:rPr>
              <w:t>4</w:t>
            </w:r>
            <w:r w:rsidRPr="00141EEE">
              <w:rPr>
                <w:rFonts w:ascii="Arial" w:hAnsi="Arial" w:cs="Arial"/>
                <w:b w:val="0"/>
                <w:sz w:val="22"/>
              </w:rPr>
              <w:t xml:space="preserve"> Přílohy 2</w:t>
            </w:r>
            <w:r w:rsidR="002867CF">
              <w:rPr>
                <w:rFonts w:ascii="Arial" w:hAnsi="Arial" w:cs="Arial"/>
                <w:b w:val="0"/>
                <w:sz w:val="22"/>
              </w:rPr>
              <w:t xml:space="preserve"> RD</w:t>
            </w:r>
            <w:r w:rsidRPr="00141EEE">
              <w:rPr>
                <w:rFonts w:ascii="Arial" w:hAnsi="Arial" w:cs="Arial"/>
                <w:b w:val="0"/>
                <w:sz w:val="22"/>
              </w:rPr>
              <w:t>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A29BCFF" w14:textId="4B2E39AC"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E444B18" w14:textId="47676103" w:rsidR="00F828FD" w:rsidRPr="007D7340"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828FD" w14:paraId="62D01AEB" w14:textId="77777777" w:rsidTr="006D5FD6">
        <w:tc>
          <w:tcPr>
            <w:tcW w:w="9772" w:type="dxa"/>
            <w:gridSpan w:val="3"/>
            <w:tcBorders>
              <w:top w:val="single" w:sz="4" w:space="0" w:color="auto"/>
              <w:left w:val="single" w:sz="4" w:space="0" w:color="auto"/>
              <w:bottom w:val="single" w:sz="4" w:space="0" w:color="auto"/>
              <w:right w:val="single" w:sz="4" w:space="0" w:color="auto"/>
            </w:tcBorders>
          </w:tcPr>
          <w:p w14:paraId="1972C3D9" w14:textId="4E4340AB" w:rsidR="00F828FD" w:rsidRPr="00073829" w:rsidRDefault="00F828FD" w:rsidP="00F828FD">
            <w:pPr>
              <w:pStyle w:val="Zkladntext"/>
              <w:spacing w:before="40" w:after="20"/>
              <w:ind w:right="57"/>
              <w:jc w:val="left"/>
              <w:rPr>
                <w:rFonts w:cs="Arial"/>
                <w:i/>
                <w:snapToGrid w:val="0"/>
                <w:color w:val="000000"/>
                <w:szCs w:val="22"/>
                <w:highlight w:val="lightGray"/>
              </w:rPr>
            </w:pPr>
            <w:r w:rsidRPr="009C1857">
              <w:rPr>
                <w:rFonts w:cs="Arial"/>
                <w:b/>
                <w:bCs/>
                <w:szCs w:val="22"/>
              </w:rPr>
              <w:t xml:space="preserve">Option </w:t>
            </w:r>
            <w:r>
              <w:rPr>
                <w:rFonts w:cs="Arial"/>
                <w:b/>
                <w:bCs/>
                <w:szCs w:val="22"/>
              </w:rPr>
              <w:t>5</w:t>
            </w:r>
          </w:p>
        </w:tc>
      </w:tr>
      <w:tr w:rsidR="00F828FD" w14:paraId="6ABB62E9" w14:textId="77777777" w:rsidTr="00C517E2">
        <w:tc>
          <w:tcPr>
            <w:tcW w:w="6511" w:type="dxa"/>
            <w:tcBorders>
              <w:top w:val="single" w:sz="4" w:space="0" w:color="auto"/>
              <w:left w:val="single" w:sz="4" w:space="0" w:color="auto"/>
              <w:bottom w:val="single" w:sz="4" w:space="0" w:color="auto"/>
              <w:right w:val="single" w:sz="4" w:space="0" w:color="auto"/>
            </w:tcBorders>
          </w:tcPr>
          <w:p w14:paraId="7F1BFD62" w14:textId="5A7D2E46" w:rsidR="00F828FD" w:rsidRPr="00CB037B" w:rsidRDefault="00F828FD" w:rsidP="00F828FD">
            <w:pPr>
              <w:pStyle w:val="Nadpis2"/>
              <w:keepNext w:val="0"/>
              <w:numPr>
                <w:ilvl w:val="0"/>
                <w:numId w:val="0"/>
              </w:numPr>
              <w:ind w:left="130" w:right="139"/>
              <w:jc w:val="both"/>
              <w:rPr>
                <w:b w:val="0"/>
              </w:rPr>
            </w:pPr>
            <w:r w:rsidRPr="00CB037B">
              <w:rPr>
                <w:rFonts w:ascii="Arial" w:hAnsi="Arial" w:cs="Arial"/>
                <w:b w:val="0"/>
                <w:sz w:val="22"/>
              </w:rPr>
              <w:t>Součástí dodávky je komunikační rozhraní pro protokol IEC60870-5-101 včetně parametrizace 70 datových bodů.</w:t>
            </w:r>
          </w:p>
        </w:tc>
        <w:tc>
          <w:tcPr>
            <w:tcW w:w="1560" w:type="dxa"/>
            <w:tcBorders>
              <w:top w:val="single" w:sz="4" w:space="0" w:color="auto"/>
              <w:left w:val="single" w:sz="4" w:space="0" w:color="auto"/>
              <w:bottom w:val="single" w:sz="4" w:space="0" w:color="auto"/>
              <w:right w:val="single" w:sz="4" w:space="0" w:color="auto"/>
            </w:tcBorders>
            <w:vAlign w:val="center"/>
          </w:tcPr>
          <w:p w14:paraId="6FD4A7A3" w14:textId="0515B167" w:rsidR="00F828FD" w:rsidRDefault="00F828FD" w:rsidP="00F828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C300EFA" w14:textId="2C436614" w:rsidR="00F828FD" w:rsidRPr="00073829" w:rsidRDefault="00F828FD" w:rsidP="00F8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16366208" w14:textId="5DB9F453" w:rsidR="0040523D" w:rsidRDefault="0040523D" w:rsidP="001C00DC">
      <w:pPr>
        <w:spacing w:before="120"/>
        <w:ind w:left="-284"/>
        <w:rPr>
          <w:rFonts w:ascii="Arial" w:hAnsi="Arial" w:cs="Arial"/>
          <w:b/>
          <w:noProof w:val="0"/>
          <w:szCs w:val="22"/>
        </w:rPr>
      </w:pPr>
    </w:p>
    <w:p w14:paraId="41DF05D2" w14:textId="77777777" w:rsidR="0040523D" w:rsidRDefault="0040523D">
      <w:pPr>
        <w:spacing w:after="0"/>
        <w:rPr>
          <w:rFonts w:ascii="Arial" w:hAnsi="Arial" w:cs="Arial"/>
          <w:b/>
          <w:noProof w:val="0"/>
          <w:szCs w:val="22"/>
        </w:rPr>
      </w:pPr>
      <w:r>
        <w:rPr>
          <w:rFonts w:ascii="Arial" w:hAnsi="Arial" w:cs="Arial"/>
          <w:b/>
          <w:noProof w:val="0"/>
          <w:szCs w:val="22"/>
        </w:rPr>
        <w:br w:type="page"/>
      </w:r>
    </w:p>
    <w:p w14:paraId="7CD9FC9D" w14:textId="662AE23E" w:rsidR="00B92FDD" w:rsidRPr="00FA24A5" w:rsidRDefault="001C00DC" w:rsidP="00FA24A5">
      <w:pPr>
        <w:pStyle w:val="Zkladntext"/>
        <w:spacing w:before="40" w:after="20"/>
        <w:ind w:left="57" w:right="57"/>
        <w:jc w:val="left"/>
        <w:rPr>
          <w:rFonts w:cs="Arial"/>
          <w:b/>
          <w:bCs/>
          <w:szCs w:val="22"/>
        </w:rPr>
      </w:pPr>
      <w:r w:rsidRPr="00FA24A5">
        <w:rPr>
          <w:rFonts w:cs="Arial"/>
          <w:b/>
          <w:bCs/>
          <w:szCs w:val="22"/>
        </w:rPr>
        <w:lastRenderedPageBreak/>
        <w:t>Vlastní spotřeba 24 V DC</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1C00DC" w:rsidRPr="00073829" w14:paraId="4E6C87FF"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AA4AC84" w14:textId="77777777" w:rsidR="001C00DC" w:rsidRPr="00F368F3" w:rsidRDefault="001C00DC"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7B419C" w14:textId="77777777" w:rsidR="001C00DC" w:rsidRPr="00F368F3" w:rsidRDefault="001C00DC"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590C899" w14:textId="77777777" w:rsidR="001C00DC" w:rsidRPr="00073829" w:rsidRDefault="001C00DC"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1C00DC" w:rsidRPr="005341CE" w14:paraId="0C8FFB2E"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368F51C" w14:textId="0404417B" w:rsidR="001C00DC" w:rsidRPr="00FA24A5" w:rsidRDefault="001C00DC" w:rsidP="001C00DC">
            <w:pPr>
              <w:pStyle w:val="Zkladntext"/>
              <w:spacing w:before="40" w:after="20"/>
              <w:ind w:left="57" w:right="57"/>
              <w:jc w:val="left"/>
              <w:rPr>
                <w:rFonts w:cs="Arial"/>
                <w:b/>
                <w:bCs/>
                <w:szCs w:val="22"/>
              </w:rPr>
            </w:pPr>
            <w:r w:rsidRPr="009C1857">
              <w:rPr>
                <w:rFonts w:cs="Arial"/>
                <w:b/>
                <w:bCs/>
                <w:szCs w:val="22"/>
              </w:rPr>
              <w:t>Zdroj napájení</w:t>
            </w:r>
          </w:p>
        </w:tc>
      </w:tr>
      <w:tr w:rsidR="001C00DC" w:rsidRPr="00073829" w14:paraId="1782E954" w14:textId="77777777" w:rsidTr="006D369D">
        <w:tc>
          <w:tcPr>
            <w:tcW w:w="6511" w:type="dxa"/>
            <w:tcBorders>
              <w:top w:val="single" w:sz="4" w:space="0" w:color="auto"/>
              <w:left w:val="single" w:sz="4" w:space="0" w:color="auto"/>
              <w:bottom w:val="single" w:sz="4" w:space="0" w:color="auto"/>
              <w:right w:val="single" w:sz="4" w:space="0" w:color="auto"/>
            </w:tcBorders>
          </w:tcPr>
          <w:p w14:paraId="0AA3DC8B" w14:textId="6E1803B1" w:rsidR="001C00DC" w:rsidRPr="00A95732" w:rsidRDefault="001C00DC"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4B5089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AE4466" w14:textId="77777777" w:rsidR="001C00DC" w:rsidRPr="00073829"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C00DC" w:rsidRPr="007D7340" w14:paraId="1F9727A2" w14:textId="77777777" w:rsidTr="006D369D">
        <w:trPr>
          <w:trHeight w:val="441"/>
        </w:trPr>
        <w:tc>
          <w:tcPr>
            <w:tcW w:w="6511" w:type="dxa"/>
            <w:tcBorders>
              <w:top w:val="single" w:sz="4" w:space="0" w:color="auto"/>
              <w:left w:val="single" w:sz="4" w:space="0" w:color="auto"/>
              <w:bottom w:val="single" w:sz="4" w:space="0" w:color="auto"/>
              <w:right w:val="single" w:sz="4" w:space="0" w:color="auto"/>
            </w:tcBorders>
          </w:tcPr>
          <w:p w14:paraId="143E0121" w14:textId="209CD633" w:rsidR="001C00DC" w:rsidRPr="00A95732" w:rsidRDefault="001C00DC"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 x V x H) max.: 70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29BDF8A6"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F8D1D7" w14:textId="262B4E2F" w:rsidR="001C00DC" w:rsidRPr="007D7340" w:rsidRDefault="001C00DC"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04108C9"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1C00DC" w14:paraId="482F421D" w14:textId="77777777" w:rsidTr="006D369D">
        <w:tc>
          <w:tcPr>
            <w:tcW w:w="6511" w:type="dxa"/>
            <w:tcBorders>
              <w:top w:val="single" w:sz="4" w:space="0" w:color="auto"/>
              <w:left w:val="single" w:sz="4" w:space="0" w:color="auto"/>
              <w:bottom w:val="single" w:sz="4" w:space="0" w:color="auto"/>
              <w:right w:val="single" w:sz="4" w:space="0" w:color="auto"/>
            </w:tcBorders>
          </w:tcPr>
          <w:p w14:paraId="74EFA64F" w14:textId="1C646B57" w:rsidR="001C00DC" w:rsidRPr="00A95732" w:rsidRDefault="001C00DC"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 xml:space="preserve">Vstupní napětí ±15%: </w:t>
            </w:r>
          </w:p>
          <w:p w14:paraId="28CC2DAB" w14:textId="77777777"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1 x 230 V AC</w:t>
            </w:r>
          </w:p>
          <w:p w14:paraId="3C00D476" w14:textId="77777777"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3 x 230/400 V AC</w:t>
            </w:r>
          </w:p>
          <w:p w14:paraId="04D83584" w14:textId="323FA2E3"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400 V AC</w:t>
            </w:r>
          </w:p>
        </w:tc>
        <w:tc>
          <w:tcPr>
            <w:tcW w:w="1560" w:type="dxa"/>
            <w:tcBorders>
              <w:top w:val="single" w:sz="4" w:space="0" w:color="auto"/>
              <w:left w:val="single" w:sz="4" w:space="0" w:color="auto"/>
              <w:bottom w:val="single" w:sz="4" w:space="0" w:color="auto"/>
              <w:right w:val="single" w:sz="4" w:space="0" w:color="auto"/>
            </w:tcBorders>
            <w:vAlign w:val="center"/>
          </w:tcPr>
          <w:p w14:paraId="7589BD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2E3836" w14:textId="66631C1E" w:rsidR="001C00DC" w:rsidRDefault="001C00DC"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6B1CB77" w:rsidRPr="3486C8CB">
              <w:rPr>
                <w:rFonts w:cs="Arial"/>
                <w:i/>
                <w:iCs/>
                <w:color w:val="000000" w:themeColor="text1"/>
                <w:highlight w:val="lightGray"/>
              </w:rPr>
              <w:t>účastník</w:t>
            </w:r>
            <w:r w:rsidR="16B1CB77"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1C00DC" w14:paraId="6D0AE80E" w14:textId="77777777" w:rsidTr="006D369D">
        <w:tc>
          <w:tcPr>
            <w:tcW w:w="6511" w:type="dxa"/>
            <w:tcBorders>
              <w:top w:val="single" w:sz="4" w:space="0" w:color="auto"/>
              <w:left w:val="single" w:sz="4" w:space="0" w:color="auto"/>
              <w:bottom w:val="single" w:sz="4" w:space="0" w:color="auto"/>
              <w:right w:val="single" w:sz="4" w:space="0" w:color="auto"/>
            </w:tcBorders>
          </w:tcPr>
          <w:p w14:paraId="58082BD9" w14:textId="6288B522" w:rsidR="001C00DC" w:rsidRPr="00A95732" w:rsidRDefault="001C00DC"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 xml:space="preserve">Výstupní napětí: 24 V DC ± </w:t>
            </w:r>
            <w:r w:rsidR="00C8037C">
              <w:rPr>
                <w:rFonts w:ascii="Arial" w:hAnsi="Arial" w:cs="Arial"/>
                <w:b w:val="0"/>
                <w:sz w:val="22"/>
              </w:rPr>
              <w:t>20</w:t>
            </w:r>
            <w:r w:rsidRPr="00A95732">
              <w:rPr>
                <w:rFonts w:ascii="Arial" w:hAnsi="Arial" w:cs="Arial"/>
                <w:b w:val="0"/>
                <w:sz w:val="22"/>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4C871174"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4B55F03" w14:textId="77777777" w:rsidR="001C00DC"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C7270EA" w14:textId="77777777" w:rsidTr="006D369D">
        <w:tc>
          <w:tcPr>
            <w:tcW w:w="6511" w:type="dxa"/>
            <w:tcBorders>
              <w:top w:val="single" w:sz="4" w:space="0" w:color="auto"/>
              <w:left w:val="single" w:sz="4" w:space="0" w:color="auto"/>
              <w:bottom w:val="single" w:sz="4" w:space="0" w:color="auto"/>
              <w:right w:val="single" w:sz="4" w:space="0" w:color="auto"/>
            </w:tcBorders>
          </w:tcPr>
          <w:p w14:paraId="56754590" w14:textId="3199C6D3" w:rsidR="00205102" w:rsidRPr="00FA24A5" w:rsidRDefault="00542DEA" w:rsidP="00FA24A5">
            <w:pPr>
              <w:pStyle w:val="Nadpis2"/>
              <w:keepNext w:val="0"/>
              <w:numPr>
                <w:ilvl w:val="0"/>
                <w:numId w:val="0"/>
              </w:numPr>
              <w:ind w:left="130" w:right="139"/>
              <w:jc w:val="both"/>
              <w:rPr>
                <w:rFonts w:ascii="Arial" w:hAnsi="Arial"/>
              </w:rPr>
            </w:pPr>
            <w:r w:rsidRPr="00FA24A5">
              <w:rPr>
                <w:rFonts w:ascii="Arial" w:hAnsi="Arial" w:cs="Arial"/>
                <w:b w:val="0"/>
                <w:sz w:val="22"/>
              </w:rPr>
              <w:t>Umístění přístroje je v distribuční trafostanici, předřazené dva stupně nadproudové ochrany na vedení od transformátoru – nutnost dodržení normy ČSN EN 61010-1</w:t>
            </w:r>
          </w:p>
        </w:tc>
        <w:tc>
          <w:tcPr>
            <w:tcW w:w="1560" w:type="dxa"/>
            <w:tcBorders>
              <w:top w:val="single" w:sz="4" w:space="0" w:color="auto"/>
              <w:left w:val="single" w:sz="4" w:space="0" w:color="auto"/>
              <w:bottom w:val="single" w:sz="4" w:space="0" w:color="auto"/>
              <w:right w:val="single" w:sz="4" w:space="0" w:color="auto"/>
            </w:tcBorders>
            <w:vAlign w:val="center"/>
          </w:tcPr>
          <w:p w14:paraId="6BFA957A" w14:textId="0A383123"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745664E" w14:textId="28C1C3FD" w:rsidR="00205102"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BC75132" w14:textId="77777777" w:rsidTr="006D369D">
        <w:tc>
          <w:tcPr>
            <w:tcW w:w="6511" w:type="dxa"/>
            <w:tcBorders>
              <w:top w:val="single" w:sz="4" w:space="0" w:color="auto"/>
              <w:left w:val="single" w:sz="4" w:space="0" w:color="auto"/>
              <w:bottom w:val="single" w:sz="4" w:space="0" w:color="auto"/>
              <w:right w:val="single" w:sz="4" w:space="0" w:color="auto"/>
            </w:tcBorders>
          </w:tcPr>
          <w:p w14:paraId="1807928A" w14:textId="000F28C1" w:rsidR="00205102" w:rsidRPr="00524995" w:rsidRDefault="00542DEA" w:rsidP="00FA24A5">
            <w:pPr>
              <w:pStyle w:val="Nadpis2"/>
              <w:keepNext w:val="0"/>
              <w:numPr>
                <w:ilvl w:val="0"/>
                <w:numId w:val="0"/>
              </w:numPr>
              <w:ind w:left="130" w:right="139"/>
              <w:jc w:val="both"/>
              <w:rPr>
                <w:rFonts w:ascii="Arial" w:hAnsi="Arial"/>
                <w:b w:val="0"/>
                <w:sz w:val="22"/>
              </w:rPr>
            </w:pPr>
            <w:r w:rsidRPr="00FA24A5">
              <w:rPr>
                <w:rFonts w:ascii="Arial" w:hAnsi="Arial" w:cs="Arial"/>
                <w:b w:val="0"/>
                <w:sz w:val="22"/>
              </w:rPr>
              <w:t xml:space="preserve">Zařízení musí být odolné pro impulzní napětí min. 6 kV (300 V) v souladu s ČSN </w:t>
            </w:r>
            <w:r w:rsidR="00B47965">
              <w:rPr>
                <w:rFonts w:ascii="Arial" w:hAnsi="Arial" w:cs="Arial"/>
                <w:b w:val="0"/>
                <w:sz w:val="22"/>
              </w:rPr>
              <w:t>EN 61000-6-2</w:t>
            </w:r>
          </w:p>
        </w:tc>
        <w:tc>
          <w:tcPr>
            <w:tcW w:w="1560" w:type="dxa"/>
            <w:tcBorders>
              <w:top w:val="single" w:sz="4" w:space="0" w:color="auto"/>
              <w:left w:val="single" w:sz="4" w:space="0" w:color="auto"/>
              <w:bottom w:val="single" w:sz="4" w:space="0" w:color="auto"/>
              <w:right w:val="single" w:sz="4" w:space="0" w:color="auto"/>
            </w:tcBorders>
            <w:vAlign w:val="center"/>
          </w:tcPr>
          <w:p w14:paraId="758D6B15" w14:textId="5C081AD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51F240" w14:textId="3DFA457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28E601FA" w14:textId="77777777" w:rsidTr="006D369D">
        <w:tc>
          <w:tcPr>
            <w:tcW w:w="6511" w:type="dxa"/>
            <w:tcBorders>
              <w:top w:val="single" w:sz="4" w:space="0" w:color="auto"/>
              <w:left w:val="single" w:sz="4" w:space="0" w:color="auto"/>
              <w:bottom w:val="single" w:sz="4" w:space="0" w:color="auto"/>
              <w:right w:val="single" w:sz="4" w:space="0" w:color="auto"/>
            </w:tcBorders>
          </w:tcPr>
          <w:p w14:paraId="602587D0" w14:textId="788D4A3A"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Frekvenční rozsah: 50 Hz ÷ 60 Hz ± 10 %</w:t>
            </w:r>
          </w:p>
        </w:tc>
        <w:tc>
          <w:tcPr>
            <w:tcW w:w="1560" w:type="dxa"/>
            <w:tcBorders>
              <w:top w:val="single" w:sz="4" w:space="0" w:color="auto"/>
              <w:left w:val="single" w:sz="4" w:space="0" w:color="auto"/>
              <w:bottom w:val="single" w:sz="4" w:space="0" w:color="auto"/>
              <w:right w:val="single" w:sz="4" w:space="0" w:color="auto"/>
            </w:tcBorders>
            <w:vAlign w:val="center"/>
          </w:tcPr>
          <w:p w14:paraId="1AD8283B" w14:textId="0EA820B8"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18C27F6" w14:textId="62FBDB2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A253E4F" w14:textId="77777777" w:rsidTr="006D369D">
        <w:tc>
          <w:tcPr>
            <w:tcW w:w="6511" w:type="dxa"/>
            <w:tcBorders>
              <w:top w:val="single" w:sz="4" w:space="0" w:color="auto"/>
              <w:left w:val="single" w:sz="4" w:space="0" w:color="auto"/>
              <w:bottom w:val="single" w:sz="4" w:space="0" w:color="auto"/>
              <w:right w:val="single" w:sz="4" w:space="0" w:color="auto"/>
            </w:tcBorders>
          </w:tcPr>
          <w:p w14:paraId="58D653A0" w14:textId="3AF694E6"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3152F3C6" w14:textId="19F677E2"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5EB3D1" w14:textId="177D6ED7"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4FE9500" w:rsidRPr="3486C8CB">
              <w:rPr>
                <w:rFonts w:cs="Arial"/>
                <w:i/>
                <w:iCs/>
                <w:color w:val="000000" w:themeColor="text1"/>
                <w:highlight w:val="lightGray"/>
              </w:rPr>
              <w:t>účastník</w:t>
            </w:r>
            <w:r w:rsidR="04FE9500"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1715D9A5" w14:textId="77777777" w:rsidTr="006D369D">
        <w:tc>
          <w:tcPr>
            <w:tcW w:w="6511" w:type="dxa"/>
            <w:tcBorders>
              <w:top w:val="single" w:sz="4" w:space="0" w:color="auto"/>
              <w:left w:val="single" w:sz="4" w:space="0" w:color="auto"/>
              <w:bottom w:val="single" w:sz="4" w:space="0" w:color="auto"/>
              <w:right w:val="single" w:sz="4" w:space="0" w:color="auto"/>
            </w:tcBorders>
          </w:tcPr>
          <w:p w14:paraId="77612B89" w14:textId="38B6C3DB"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Výstupní výkon: min. 380 W</w:t>
            </w:r>
          </w:p>
        </w:tc>
        <w:tc>
          <w:tcPr>
            <w:tcW w:w="1560" w:type="dxa"/>
            <w:tcBorders>
              <w:top w:val="single" w:sz="4" w:space="0" w:color="auto"/>
              <w:left w:val="single" w:sz="4" w:space="0" w:color="auto"/>
              <w:bottom w:val="single" w:sz="4" w:space="0" w:color="auto"/>
              <w:right w:val="single" w:sz="4" w:space="0" w:color="auto"/>
            </w:tcBorders>
            <w:vAlign w:val="center"/>
          </w:tcPr>
          <w:p w14:paraId="65D0240C" w14:textId="1CD91D7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03D52B" w14:textId="4211E015"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ED8190A" w:rsidRPr="3486C8CB">
              <w:rPr>
                <w:rFonts w:cs="Arial"/>
                <w:i/>
                <w:iCs/>
                <w:color w:val="000000" w:themeColor="text1"/>
                <w:highlight w:val="lightGray"/>
              </w:rPr>
              <w:t>účastník</w:t>
            </w:r>
            <w:r w:rsidR="2ED8190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54058E2D" w14:textId="77777777" w:rsidTr="006D369D">
        <w:tc>
          <w:tcPr>
            <w:tcW w:w="6511" w:type="dxa"/>
            <w:tcBorders>
              <w:top w:val="single" w:sz="4" w:space="0" w:color="auto"/>
              <w:left w:val="single" w:sz="4" w:space="0" w:color="auto"/>
              <w:bottom w:val="single" w:sz="4" w:space="0" w:color="auto"/>
              <w:right w:val="single" w:sz="4" w:space="0" w:color="auto"/>
            </w:tcBorders>
          </w:tcPr>
          <w:p w14:paraId="2E9D80F2" w14:textId="140E132C"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6B688D91" w14:textId="190967F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50BE2B9" w14:textId="18E54D7D"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2A349E71" w14:textId="77777777" w:rsidTr="006D369D">
        <w:tc>
          <w:tcPr>
            <w:tcW w:w="6511" w:type="dxa"/>
            <w:tcBorders>
              <w:top w:val="single" w:sz="4" w:space="0" w:color="auto"/>
              <w:left w:val="single" w:sz="4" w:space="0" w:color="auto"/>
              <w:bottom w:val="single" w:sz="4" w:space="0" w:color="auto"/>
              <w:right w:val="single" w:sz="4" w:space="0" w:color="auto"/>
            </w:tcBorders>
          </w:tcPr>
          <w:p w14:paraId="1E3EAD57" w14:textId="3A103E33"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658CB58D" w14:textId="3D4AE6D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1DBEFB" w14:textId="42CE6563"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342EAAF6" w:rsidRPr="3486C8CB">
              <w:rPr>
                <w:rFonts w:cs="Arial"/>
                <w:i/>
                <w:iCs/>
                <w:color w:val="000000" w:themeColor="text1"/>
                <w:highlight w:val="lightGray"/>
              </w:rPr>
              <w:t>účastník</w:t>
            </w:r>
            <w:r w:rsidR="342EAAF6"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41228C9A" w14:textId="77777777" w:rsidTr="006D369D">
        <w:tc>
          <w:tcPr>
            <w:tcW w:w="6511" w:type="dxa"/>
            <w:tcBorders>
              <w:top w:val="single" w:sz="4" w:space="0" w:color="auto"/>
              <w:left w:val="single" w:sz="4" w:space="0" w:color="auto"/>
              <w:bottom w:val="single" w:sz="4" w:space="0" w:color="auto"/>
              <w:right w:val="single" w:sz="4" w:space="0" w:color="auto"/>
            </w:tcBorders>
          </w:tcPr>
          <w:p w14:paraId="7373012A" w14:textId="2C64936A"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1E00ABD6" w14:textId="3CDD32DF"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ACCE2B9" w14:textId="0CF569C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2942633" w14:textId="77777777" w:rsidTr="006D369D">
        <w:tc>
          <w:tcPr>
            <w:tcW w:w="6511" w:type="dxa"/>
            <w:tcBorders>
              <w:top w:val="single" w:sz="4" w:space="0" w:color="auto"/>
              <w:left w:val="single" w:sz="4" w:space="0" w:color="auto"/>
              <w:bottom w:val="single" w:sz="4" w:space="0" w:color="auto"/>
              <w:right w:val="single" w:sz="4" w:space="0" w:color="auto"/>
            </w:tcBorders>
          </w:tcPr>
          <w:p w14:paraId="724FB9F1" w14:textId="4277FAD3" w:rsidR="007A5AE0" w:rsidRPr="0095489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779D3EE5" w14:textId="10FDE73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82CA34" w14:textId="779AF10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0D28DF8E" w14:textId="77777777" w:rsidR="00954892" w:rsidRDefault="00954892">
      <w:r>
        <w:rPr>
          <w:b/>
        </w:rP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205102" w14:paraId="76195F98"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page" w:horzAnchor="margin" w:tblpXSpec="center" w:tblpY="465"/>
              <w:tblOverlap w:val="never"/>
              <w:tblW w:w="0" w:type="auto"/>
              <w:tblLayout w:type="fixed"/>
              <w:tblLook w:val="04A0" w:firstRow="1" w:lastRow="0" w:firstColumn="1" w:lastColumn="0" w:noHBand="0" w:noVBand="1"/>
            </w:tblPr>
            <w:tblGrid>
              <w:gridCol w:w="2972"/>
              <w:gridCol w:w="1276"/>
            </w:tblGrid>
            <w:tr w:rsidR="00205102" w:rsidRPr="00A95732" w14:paraId="7DD3722C" w14:textId="77777777" w:rsidTr="00FA24A5">
              <w:trPr>
                <w:trHeight w:val="389"/>
              </w:trPr>
              <w:tc>
                <w:tcPr>
                  <w:tcW w:w="2972" w:type="dxa"/>
                  <w:vAlign w:val="center"/>
                </w:tcPr>
                <w:p w14:paraId="64842C24" w14:textId="303C1CC8" w:rsidR="00205102" w:rsidRPr="00A95732" w:rsidRDefault="00205102" w:rsidP="00FA24A5">
                  <w:pPr>
                    <w:pStyle w:val="Nadpis2"/>
                    <w:keepNext w:val="0"/>
                    <w:numPr>
                      <w:ilvl w:val="0"/>
                      <w:numId w:val="0"/>
                    </w:numPr>
                    <w:ind w:left="33" w:right="139"/>
                    <w:jc w:val="both"/>
                    <w:outlineLvl w:val="1"/>
                    <w:rPr>
                      <w:rFonts w:ascii="Arial" w:hAnsi="Arial" w:cs="Arial"/>
                      <w:b w:val="0"/>
                      <w:sz w:val="22"/>
                    </w:rPr>
                  </w:pPr>
                  <w:r w:rsidRPr="00A95732">
                    <w:rPr>
                      <w:rFonts w:ascii="Arial" w:hAnsi="Arial" w:cs="Arial"/>
                      <w:b w:val="0"/>
                      <w:sz w:val="22"/>
                    </w:rPr>
                    <w:lastRenderedPageBreak/>
                    <w:t>Min. průřez vodiče, plný</w:t>
                  </w:r>
                </w:p>
              </w:tc>
              <w:tc>
                <w:tcPr>
                  <w:tcW w:w="1276" w:type="dxa"/>
                  <w:vAlign w:val="center"/>
                </w:tcPr>
                <w:p w14:paraId="3D9E5298"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0,2 mm2</w:t>
                  </w:r>
                </w:p>
              </w:tc>
            </w:tr>
            <w:tr w:rsidR="00205102" w:rsidRPr="00A95732" w14:paraId="21A3AE07" w14:textId="77777777" w:rsidTr="00FA24A5">
              <w:trPr>
                <w:trHeight w:val="410"/>
              </w:trPr>
              <w:tc>
                <w:tcPr>
                  <w:tcW w:w="2972" w:type="dxa"/>
                  <w:vAlign w:val="center"/>
                </w:tcPr>
                <w:p w14:paraId="33D003D6" w14:textId="77777777" w:rsidR="00205102" w:rsidRPr="00A95732" w:rsidRDefault="00205102" w:rsidP="00FA24A5">
                  <w:pPr>
                    <w:pStyle w:val="Nadpis2"/>
                    <w:keepNext w:val="0"/>
                    <w:numPr>
                      <w:ilvl w:val="0"/>
                      <w:numId w:val="0"/>
                    </w:numPr>
                    <w:ind w:left="33" w:right="139"/>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4E2FFA57"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4,0 mm2</w:t>
                  </w:r>
                </w:p>
              </w:tc>
            </w:tr>
            <w:tr w:rsidR="00205102" w:rsidRPr="00A95732" w14:paraId="0293D2C2" w14:textId="77777777" w:rsidTr="00FA24A5">
              <w:trPr>
                <w:trHeight w:val="415"/>
              </w:trPr>
              <w:tc>
                <w:tcPr>
                  <w:tcW w:w="2972" w:type="dxa"/>
                  <w:vAlign w:val="center"/>
                </w:tcPr>
                <w:p w14:paraId="1F5814E4" w14:textId="77777777" w:rsidR="00205102" w:rsidRPr="00A95732" w:rsidRDefault="00205102" w:rsidP="00FA24A5">
                  <w:pPr>
                    <w:pStyle w:val="Nadpis2"/>
                    <w:keepNext w:val="0"/>
                    <w:numPr>
                      <w:ilvl w:val="0"/>
                      <w:numId w:val="0"/>
                    </w:numPr>
                    <w:ind w:left="33"/>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11263A36"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0,2 mm2</w:t>
                  </w:r>
                </w:p>
              </w:tc>
            </w:tr>
            <w:tr w:rsidR="00205102" w:rsidRPr="00A95732" w14:paraId="7B702816" w14:textId="77777777" w:rsidTr="00FA24A5">
              <w:trPr>
                <w:trHeight w:val="421"/>
              </w:trPr>
              <w:tc>
                <w:tcPr>
                  <w:tcW w:w="2972" w:type="dxa"/>
                  <w:vAlign w:val="center"/>
                </w:tcPr>
                <w:p w14:paraId="7C09053C" w14:textId="77777777" w:rsidR="00205102" w:rsidRPr="00A95732" w:rsidRDefault="00205102" w:rsidP="00FA24A5">
                  <w:pPr>
                    <w:pStyle w:val="Nadpis2"/>
                    <w:keepNext w:val="0"/>
                    <w:numPr>
                      <w:ilvl w:val="0"/>
                      <w:numId w:val="0"/>
                    </w:numPr>
                    <w:ind w:left="33" w:right="-110"/>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011AC7D0"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2,5 mm2</w:t>
                  </w:r>
                </w:p>
              </w:tc>
            </w:tr>
          </w:tbl>
          <w:p w14:paraId="3639051E" w14:textId="57AA9F1B" w:rsidR="007A5AE0" w:rsidRPr="007A5AE0"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svorky:</w:t>
            </w:r>
          </w:p>
          <w:p w14:paraId="779EF491" w14:textId="281966AC" w:rsidR="006F4DDD" w:rsidRPr="00FA24A5" w:rsidRDefault="006F4DDD" w:rsidP="00FA24A5">
            <w:pPr>
              <w:ind w:left="130" w:right="139"/>
              <w:rPr>
                <w:rFonts w:ascii="Arial" w:hAnsi="Arial" w:cs="Arial"/>
              </w:rPr>
            </w:pPr>
          </w:p>
          <w:p w14:paraId="7184A208" w14:textId="08490D0A" w:rsidR="006F4DDD" w:rsidRPr="00FA24A5" w:rsidRDefault="006F4DDD" w:rsidP="00FA24A5">
            <w:pPr>
              <w:ind w:left="130" w:right="139"/>
              <w:rPr>
                <w:rFonts w:ascii="Arial" w:hAnsi="Arial" w:cs="Arial"/>
              </w:rPr>
            </w:pPr>
          </w:p>
          <w:p w14:paraId="7585DD1F" w14:textId="2B80D9B6" w:rsidR="006F4DDD" w:rsidRPr="00FA24A5" w:rsidRDefault="006F4DDD" w:rsidP="00FA24A5">
            <w:pPr>
              <w:ind w:left="130" w:right="139"/>
              <w:rPr>
                <w:rFonts w:ascii="Arial" w:hAnsi="Arial" w:cs="Arial"/>
              </w:rPr>
            </w:pPr>
          </w:p>
          <w:p w14:paraId="092CE0E1" w14:textId="19BBCF56" w:rsidR="006F4DDD" w:rsidRPr="00FA24A5" w:rsidRDefault="006F4DDD" w:rsidP="00FA24A5">
            <w:pPr>
              <w:ind w:left="130" w:right="139"/>
              <w:rPr>
                <w:rFonts w:ascii="Arial" w:hAnsi="Arial" w:cs="Arial"/>
              </w:rPr>
            </w:pPr>
          </w:p>
          <w:p w14:paraId="550DE78A" w14:textId="77777777" w:rsidR="006F4DDD" w:rsidRPr="00745B07" w:rsidRDefault="006F4DDD" w:rsidP="00FA24A5">
            <w:pPr>
              <w:ind w:left="130" w:right="139"/>
              <w:rPr>
                <w:rFonts w:ascii="Arial" w:hAnsi="Arial" w:cs="Arial"/>
              </w:rPr>
            </w:pPr>
          </w:p>
          <w:p w14:paraId="26A46159" w14:textId="04370F76" w:rsidR="00205102" w:rsidRPr="00A95732" w:rsidRDefault="00205102" w:rsidP="00FA24A5">
            <w:pPr>
              <w:pStyle w:val="Nadpis2"/>
              <w:keepNext w:val="0"/>
              <w:numPr>
                <w:ilvl w:val="0"/>
                <w:numId w:val="0"/>
              </w:numPr>
              <w:ind w:left="130" w:right="139"/>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B3748D6" w14:textId="6235D423"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F1ECE1" w14:textId="333F98F7"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20E3F23" w:rsidRPr="3486C8CB">
              <w:rPr>
                <w:rFonts w:cs="Arial"/>
                <w:i/>
                <w:iCs/>
                <w:color w:val="000000" w:themeColor="text1"/>
                <w:highlight w:val="lightGray"/>
              </w:rPr>
              <w:t>účastník</w:t>
            </w:r>
            <w:r w:rsidR="120E3F23"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4BEA345E"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text" w:horzAnchor="margin" w:tblpXSpec="center" w:tblpY="587"/>
              <w:tblOverlap w:val="never"/>
              <w:tblW w:w="0" w:type="auto"/>
              <w:tblLayout w:type="fixed"/>
              <w:tblLook w:val="04A0" w:firstRow="1" w:lastRow="0" w:firstColumn="1" w:lastColumn="0" w:noHBand="0" w:noVBand="1"/>
            </w:tblPr>
            <w:tblGrid>
              <w:gridCol w:w="2961"/>
              <w:gridCol w:w="1276"/>
            </w:tblGrid>
            <w:tr w:rsidR="00205102" w:rsidRPr="00A95732" w14:paraId="2F3184CD" w14:textId="77777777" w:rsidTr="00A95732">
              <w:trPr>
                <w:trHeight w:val="389"/>
              </w:trPr>
              <w:tc>
                <w:tcPr>
                  <w:tcW w:w="2961" w:type="dxa"/>
                  <w:vAlign w:val="center"/>
                </w:tcPr>
                <w:p w14:paraId="43D8288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plný</w:t>
                  </w:r>
                </w:p>
              </w:tc>
              <w:tc>
                <w:tcPr>
                  <w:tcW w:w="1276" w:type="dxa"/>
                  <w:vAlign w:val="center"/>
                </w:tcPr>
                <w:p w14:paraId="5698639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39B167C8" w14:textId="77777777" w:rsidTr="00A95732">
              <w:trPr>
                <w:trHeight w:val="410"/>
              </w:trPr>
              <w:tc>
                <w:tcPr>
                  <w:tcW w:w="2961" w:type="dxa"/>
                  <w:vAlign w:val="center"/>
                </w:tcPr>
                <w:p w14:paraId="19C08A5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0A88B5C1" w14:textId="7D93F6B7" w:rsidR="00205102" w:rsidRPr="00A95732" w:rsidRDefault="0039483C" w:rsidP="00205102">
                  <w:pPr>
                    <w:pStyle w:val="Nadpis2"/>
                    <w:keepNext w:val="0"/>
                    <w:numPr>
                      <w:ilvl w:val="0"/>
                      <w:numId w:val="0"/>
                    </w:numPr>
                    <w:jc w:val="both"/>
                    <w:outlineLvl w:val="1"/>
                    <w:rPr>
                      <w:rFonts w:ascii="Arial" w:hAnsi="Arial" w:cs="Arial"/>
                      <w:b w:val="0"/>
                      <w:sz w:val="22"/>
                    </w:rPr>
                  </w:pPr>
                  <w:r>
                    <w:rPr>
                      <w:rFonts w:ascii="Arial" w:hAnsi="Arial" w:cs="Arial"/>
                      <w:b w:val="0"/>
                      <w:sz w:val="22"/>
                    </w:rPr>
                    <w:t>6</w:t>
                  </w:r>
                  <w:r w:rsidR="00205102" w:rsidRPr="00A95732">
                    <w:rPr>
                      <w:rFonts w:ascii="Arial" w:hAnsi="Arial" w:cs="Arial"/>
                      <w:b w:val="0"/>
                      <w:sz w:val="22"/>
                    </w:rPr>
                    <w:t>,0 mm2</w:t>
                  </w:r>
                </w:p>
              </w:tc>
            </w:tr>
            <w:tr w:rsidR="00205102" w:rsidRPr="00A95732" w14:paraId="772D2A03" w14:textId="77777777" w:rsidTr="00A95732">
              <w:trPr>
                <w:trHeight w:val="415"/>
              </w:trPr>
              <w:tc>
                <w:tcPr>
                  <w:tcW w:w="2961" w:type="dxa"/>
                  <w:vAlign w:val="center"/>
                </w:tcPr>
                <w:p w14:paraId="65E7461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747993EF"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16DE15B1" w14:textId="77777777" w:rsidTr="00A95732">
              <w:trPr>
                <w:trHeight w:val="421"/>
              </w:trPr>
              <w:tc>
                <w:tcPr>
                  <w:tcW w:w="2961" w:type="dxa"/>
                  <w:vAlign w:val="center"/>
                </w:tcPr>
                <w:p w14:paraId="1AB1AE6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2D7C5BE4" w14:textId="59CAC02F" w:rsidR="00205102" w:rsidRPr="00A95732" w:rsidRDefault="0039483C" w:rsidP="00205102">
                  <w:pPr>
                    <w:pStyle w:val="Nadpis2"/>
                    <w:keepNext w:val="0"/>
                    <w:numPr>
                      <w:ilvl w:val="0"/>
                      <w:numId w:val="0"/>
                    </w:numPr>
                    <w:jc w:val="both"/>
                    <w:outlineLvl w:val="1"/>
                    <w:rPr>
                      <w:rFonts w:ascii="Arial" w:hAnsi="Arial" w:cs="Arial"/>
                      <w:b w:val="0"/>
                      <w:sz w:val="22"/>
                    </w:rPr>
                  </w:pPr>
                  <w:r>
                    <w:rPr>
                      <w:rFonts w:ascii="Arial" w:hAnsi="Arial" w:cs="Arial"/>
                      <w:b w:val="0"/>
                      <w:sz w:val="22"/>
                    </w:rPr>
                    <w:t>4</w:t>
                  </w:r>
                  <w:r w:rsidR="00205102" w:rsidRPr="00A95732">
                    <w:rPr>
                      <w:rFonts w:ascii="Arial" w:hAnsi="Arial" w:cs="Arial"/>
                      <w:b w:val="0"/>
                      <w:sz w:val="22"/>
                    </w:rPr>
                    <w:t>,0 mm2</w:t>
                  </w:r>
                </w:p>
              </w:tc>
            </w:tr>
          </w:tbl>
          <w:p w14:paraId="35C610DA" w14:textId="77777777"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svorky:</w:t>
            </w:r>
          </w:p>
          <w:p w14:paraId="39B7968D" w14:textId="7414F538" w:rsidR="00205102" w:rsidRDefault="00205102" w:rsidP="00205102">
            <w:pPr>
              <w:pStyle w:val="Nadpis2"/>
              <w:keepNext w:val="0"/>
              <w:numPr>
                <w:ilvl w:val="0"/>
                <w:numId w:val="0"/>
              </w:numPr>
              <w:jc w:val="both"/>
              <w:rPr>
                <w:rFonts w:ascii="Arial" w:hAnsi="Arial" w:cs="Arial"/>
                <w:b w:val="0"/>
                <w:sz w:val="22"/>
              </w:rPr>
            </w:pPr>
          </w:p>
          <w:p w14:paraId="63104CBE" w14:textId="035D0858" w:rsidR="00954892" w:rsidRDefault="00954892" w:rsidP="00954892"/>
          <w:p w14:paraId="2315B9FD" w14:textId="138CE439" w:rsidR="00954892" w:rsidRDefault="00954892" w:rsidP="00954892"/>
          <w:p w14:paraId="1F1C12DC" w14:textId="130C4596" w:rsidR="00954892" w:rsidRDefault="00954892" w:rsidP="00954892"/>
          <w:p w14:paraId="5297A264" w14:textId="77777777" w:rsidR="00954892" w:rsidRPr="00FA24A5" w:rsidRDefault="00954892" w:rsidP="00FA24A5">
            <w:pPr>
              <w:rPr>
                <w:b/>
              </w:rPr>
            </w:pPr>
          </w:p>
          <w:p w14:paraId="0E275CAC" w14:textId="10CA3DF5" w:rsidR="00205102" w:rsidRPr="00A95732" w:rsidRDefault="00205102" w:rsidP="00205102">
            <w:pPr>
              <w:pStyle w:val="Nadpis2"/>
              <w:keepNext w:val="0"/>
              <w:numPr>
                <w:ilvl w:val="0"/>
                <w:numId w:val="0"/>
              </w:numPr>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171AE66A" w14:textId="6756029B"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E061F42" w14:textId="29DC14D2"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2BEA670" w:rsidRPr="3486C8CB">
              <w:rPr>
                <w:rFonts w:cs="Arial"/>
                <w:i/>
                <w:iCs/>
                <w:color w:val="000000" w:themeColor="text1"/>
                <w:highlight w:val="lightGray"/>
              </w:rPr>
              <w:t>účastník</w:t>
            </w:r>
            <w:r w:rsidR="72BEA670"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6E59E78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45AF3A3C" w14:textId="30A3D6CD" w:rsidR="00205102" w:rsidRPr="00E039F8" w:rsidRDefault="00205102" w:rsidP="00205102">
            <w:pPr>
              <w:pStyle w:val="Zkladntext"/>
              <w:spacing w:before="40" w:after="20"/>
              <w:ind w:left="57" w:right="57"/>
              <w:jc w:val="left"/>
              <w:rPr>
                <w:rFonts w:cs="Arial"/>
                <w:b/>
                <w:bCs/>
                <w:szCs w:val="22"/>
              </w:rPr>
            </w:pPr>
            <w:r w:rsidRPr="009C1857">
              <w:rPr>
                <w:rFonts w:cs="Arial"/>
                <w:b/>
                <w:bCs/>
                <w:szCs w:val="22"/>
              </w:rPr>
              <w:t>Zdroj nepřerušeného napájení</w:t>
            </w:r>
          </w:p>
        </w:tc>
      </w:tr>
      <w:tr w:rsidR="00205102" w14:paraId="6DFF40BE" w14:textId="77777777" w:rsidTr="006D369D">
        <w:tc>
          <w:tcPr>
            <w:tcW w:w="6511" w:type="dxa"/>
            <w:tcBorders>
              <w:top w:val="single" w:sz="4" w:space="0" w:color="auto"/>
              <w:left w:val="single" w:sz="4" w:space="0" w:color="auto"/>
              <w:bottom w:val="single" w:sz="4" w:space="0" w:color="auto"/>
              <w:right w:val="single" w:sz="4" w:space="0" w:color="auto"/>
            </w:tcBorders>
          </w:tcPr>
          <w:p w14:paraId="5591E738" w14:textId="37CF422F"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596043EE" w14:textId="4B18FE9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D1AF393" w14:textId="18EAB54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77CCF134" w14:textId="77777777" w:rsidTr="006D369D">
        <w:tc>
          <w:tcPr>
            <w:tcW w:w="6511" w:type="dxa"/>
            <w:tcBorders>
              <w:top w:val="single" w:sz="4" w:space="0" w:color="auto"/>
              <w:left w:val="single" w:sz="4" w:space="0" w:color="auto"/>
              <w:bottom w:val="single" w:sz="4" w:space="0" w:color="auto"/>
              <w:right w:val="single" w:sz="4" w:space="0" w:color="auto"/>
            </w:tcBorders>
          </w:tcPr>
          <w:p w14:paraId="2B499F26" w14:textId="1243FEA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 x V x H) max.: 40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426B4ECB" w14:textId="7F392BE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9BAA15B" w14:textId="7B179500"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B2EE8A1" w:rsidRPr="3486C8CB">
              <w:rPr>
                <w:rFonts w:cs="Arial"/>
                <w:i/>
                <w:iCs/>
                <w:color w:val="000000" w:themeColor="text1"/>
                <w:highlight w:val="lightGray"/>
              </w:rPr>
              <w:t>účastník</w:t>
            </w:r>
            <w:r w:rsidR="2B2EE8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2512EF4B" w14:textId="77777777" w:rsidTr="006D369D">
        <w:tc>
          <w:tcPr>
            <w:tcW w:w="6511" w:type="dxa"/>
            <w:tcBorders>
              <w:top w:val="single" w:sz="4" w:space="0" w:color="auto"/>
              <w:left w:val="single" w:sz="4" w:space="0" w:color="auto"/>
              <w:bottom w:val="single" w:sz="4" w:space="0" w:color="auto"/>
              <w:right w:val="single" w:sz="4" w:space="0" w:color="auto"/>
            </w:tcBorders>
          </w:tcPr>
          <w:p w14:paraId="4FBCE533" w14:textId="1490E663"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1CB1B67D" w14:textId="179CD5C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B28E88" w14:textId="76C0DD7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067F6F2" w14:textId="77777777" w:rsidTr="006D369D">
        <w:tc>
          <w:tcPr>
            <w:tcW w:w="6511" w:type="dxa"/>
            <w:tcBorders>
              <w:top w:val="single" w:sz="4" w:space="0" w:color="auto"/>
              <w:left w:val="single" w:sz="4" w:space="0" w:color="auto"/>
              <w:bottom w:val="single" w:sz="4" w:space="0" w:color="auto"/>
              <w:right w:val="single" w:sz="4" w:space="0" w:color="auto"/>
            </w:tcBorders>
          </w:tcPr>
          <w:p w14:paraId="0832D72D" w14:textId="6AAD567E"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21759DAF" w14:textId="17A9D7B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82F0F3A" w14:textId="69C4CE9C"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73457D63" w14:textId="77777777" w:rsidTr="006D369D">
        <w:tc>
          <w:tcPr>
            <w:tcW w:w="6511" w:type="dxa"/>
            <w:tcBorders>
              <w:top w:val="single" w:sz="4" w:space="0" w:color="auto"/>
              <w:left w:val="single" w:sz="4" w:space="0" w:color="auto"/>
              <w:bottom w:val="single" w:sz="4" w:space="0" w:color="auto"/>
              <w:right w:val="single" w:sz="4" w:space="0" w:color="auto"/>
            </w:tcBorders>
          </w:tcPr>
          <w:p w14:paraId="6FBD02C5" w14:textId="3E386F2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41203E6C" w14:textId="36D0763B"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D077CA5" w14:textId="52BC2399"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A815B3A" w:rsidRPr="3486C8CB">
              <w:rPr>
                <w:rFonts w:cs="Arial"/>
                <w:i/>
                <w:iCs/>
                <w:color w:val="000000" w:themeColor="text1"/>
                <w:highlight w:val="lightGray"/>
              </w:rPr>
              <w:t>účastník</w:t>
            </w:r>
            <w:r w:rsidR="0A815B3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6A403803" w14:textId="77777777" w:rsidTr="006D369D">
        <w:tc>
          <w:tcPr>
            <w:tcW w:w="6511" w:type="dxa"/>
            <w:tcBorders>
              <w:top w:val="single" w:sz="4" w:space="0" w:color="auto"/>
              <w:left w:val="single" w:sz="4" w:space="0" w:color="auto"/>
              <w:bottom w:val="single" w:sz="4" w:space="0" w:color="auto"/>
              <w:right w:val="single" w:sz="4" w:space="0" w:color="auto"/>
            </w:tcBorders>
          </w:tcPr>
          <w:p w14:paraId="68597C80" w14:textId="299FD465"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4C0A1B4F" w14:textId="78A1E9A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AC67340" w14:textId="768E9A8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1F4335E" w14:textId="77777777" w:rsidTr="006D369D">
        <w:tc>
          <w:tcPr>
            <w:tcW w:w="6511" w:type="dxa"/>
            <w:tcBorders>
              <w:top w:val="single" w:sz="4" w:space="0" w:color="auto"/>
              <w:left w:val="single" w:sz="4" w:space="0" w:color="auto"/>
              <w:bottom w:val="single" w:sz="4" w:space="0" w:color="auto"/>
              <w:right w:val="single" w:sz="4" w:space="0" w:color="auto"/>
            </w:tcBorders>
          </w:tcPr>
          <w:p w14:paraId="6512831B" w14:textId="716BA80D"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123C8365" w14:textId="1378230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6897257" w14:textId="16AE9580"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33D0061A" w:rsidRPr="3486C8CB">
              <w:rPr>
                <w:rFonts w:cs="Arial"/>
                <w:i/>
                <w:iCs/>
                <w:color w:val="000000" w:themeColor="text1"/>
                <w:highlight w:val="lightGray"/>
              </w:rPr>
              <w:t>účastník</w:t>
            </w:r>
            <w:r w:rsidR="33D0061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56D80E68" w14:textId="77777777" w:rsidTr="006D369D">
        <w:tc>
          <w:tcPr>
            <w:tcW w:w="6511" w:type="dxa"/>
            <w:tcBorders>
              <w:top w:val="single" w:sz="4" w:space="0" w:color="auto"/>
              <w:left w:val="single" w:sz="4" w:space="0" w:color="auto"/>
              <w:bottom w:val="single" w:sz="4" w:space="0" w:color="auto"/>
              <w:right w:val="single" w:sz="4" w:space="0" w:color="auto"/>
            </w:tcBorders>
          </w:tcPr>
          <w:p w14:paraId="688BA25B" w14:textId="4EB73FE0"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4FE06C2D" w14:textId="7977F8C9"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FA2E27F" w14:textId="0A903FFE"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1B0EDAA1" w14:textId="77777777" w:rsidTr="006D369D">
        <w:tc>
          <w:tcPr>
            <w:tcW w:w="6511" w:type="dxa"/>
            <w:tcBorders>
              <w:top w:val="single" w:sz="4" w:space="0" w:color="auto"/>
              <w:left w:val="single" w:sz="4" w:space="0" w:color="auto"/>
              <w:bottom w:val="single" w:sz="4" w:space="0" w:color="auto"/>
              <w:right w:val="single" w:sz="4" w:space="0" w:color="auto"/>
            </w:tcBorders>
          </w:tcPr>
          <w:p w14:paraId="711492FC" w14:textId="060ACD44"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3D57C4CC" w14:textId="25E784D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258FE9" w14:textId="3DDF8EE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369AA1CE" w14:textId="77777777" w:rsidR="00424085" w:rsidRDefault="00424085">
      <w:r>
        <w:rPr>
          <w:b/>
        </w:rP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205102" w14:paraId="3A7C4B84"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text" w:horzAnchor="margin" w:tblpXSpec="center" w:tblpY="675"/>
              <w:tblOverlap w:val="never"/>
              <w:tblW w:w="0" w:type="auto"/>
              <w:tblLayout w:type="fixed"/>
              <w:tblLook w:val="04A0" w:firstRow="1" w:lastRow="0" w:firstColumn="1" w:lastColumn="0" w:noHBand="0" w:noVBand="1"/>
            </w:tblPr>
            <w:tblGrid>
              <w:gridCol w:w="2961"/>
              <w:gridCol w:w="1276"/>
            </w:tblGrid>
            <w:tr w:rsidR="00205102" w:rsidRPr="00A95732" w14:paraId="11E7F8F4" w14:textId="77777777" w:rsidTr="00A95732">
              <w:trPr>
                <w:trHeight w:val="389"/>
              </w:trPr>
              <w:tc>
                <w:tcPr>
                  <w:tcW w:w="2961" w:type="dxa"/>
                  <w:vAlign w:val="center"/>
                </w:tcPr>
                <w:p w14:paraId="439290CA" w14:textId="60FF20CF"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lastRenderedPageBreak/>
                    <w:t>Min. průřez vodiče, plný</w:t>
                  </w:r>
                </w:p>
              </w:tc>
              <w:tc>
                <w:tcPr>
                  <w:tcW w:w="1276" w:type="dxa"/>
                  <w:vAlign w:val="center"/>
                </w:tcPr>
                <w:p w14:paraId="68C969AD"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29A9C9EE" w14:textId="77777777" w:rsidTr="00A95732">
              <w:trPr>
                <w:trHeight w:val="410"/>
              </w:trPr>
              <w:tc>
                <w:tcPr>
                  <w:tcW w:w="2961" w:type="dxa"/>
                  <w:vAlign w:val="center"/>
                </w:tcPr>
                <w:p w14:paraId="0B4659B9"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24ECC0B6"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6,0 mm2</w:t>
                  </w:r>
                </w:p>
              </w:tc>
            </w:tr>
            <w:tr w:rsidR="00205102" w:rsidRPr="00A95732" w14:paraId="26C0E7D9" w14:textId="77777777" w:rsidTr="00A95732">
              <w:trPr>
                <w:trHeight w:val="415"/>
              </w:trPr>
              <w:tc>
                <w:tcPr>
                  <w:tcW w:w="2961" w:type="dxa"/>
                  <w:vAlign w:val="center"/>
                </w:tcPr>
                <w:p w14:paraId="71B471B2"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327AA962"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032199F8" w14:textId="77777777" w:rsidTr="00A95732">
              <w:trPr>
                <w:trHeight w:val="421"/>
              </w:trPr>
              <w:tc>
                <w:tcPr>
                  <w:tcW w:w="2961" w:type="dxa"/>
                  <w:vAlign w:val="center"/>
                </w:tcPr>
                <w:p w14:paraId="518B421A"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6673CA3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4,0 mm2</w:t>
                  </w:r>
                </w:p>
              </w:tc>
            </w:tr>
          </w:tbl>
          <w:p w14:paraId="3B26C3BA" w14:textId="7190950B" w:rsidR="00205102" w:rsidRDefault="00205102" w:rsidP="005C0812">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 výstupní svorky:</w:t>
            </w:r>
          </w:p>
          <w:p w14:paraId="1F029AFF" w14:textId="4200E4E1" w:rsidR="00424085" w:rsidRDefault="00424085" w:rsidP="00424085"/>
          <w:p w14:paraId="37596714" w14:textId="7BD42DD9" w:rsidR="00424085" w:rsidRDefault="00424085" w:rsidP="00424085"/>
          <w:p w14:paraId="15EFD7E5" w14:textId="2D3A1B9F" w:rsidR="00424085" w:rsidRDefault="00424085" w:rsidP="00424085"/>
          <w:p w14:paraId="29427BC7" w14:textId="76935309" w:rsidR="00424085" w:rsidRDefault="00424085" w:rsidP="00424085"/>
          <w:p w14:paraId="3F8E93CD" w14:textId="77777777" w:rsidR="00424085" w:rsidRPr="00FA24A5" w:rsidRDefault="00424085" w:rsidP="00FA24A5">
            <w:pPr>
              <w:rPr>
                <w:b/>
              </w:rPr>
            </w:pPr>
          </w:p>
          <w:p w14:paraId="15558EFE" w14:textId="77777777" w:rsidR="00205102" w:rsidRPr="00A95732" w:rsidRDefault="00205102" w:rsidP="00205102">
            <w:pPr>
              <w:pStyle w:val="Nadpis2"/>
              <w:keepNext w:val="0"/>
              <w:numPr>
                <w:ilvl w:val="0"/>
                <w:numId w:val="0"/>
              </w:numPr>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E5B75ED" w14:textId="05C1229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5C7BBCB" w14:textId="552E9229"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3A2EBA1" w:rsidRPr="3486C8CB">
              <w:rPr>
                <w:rFonts w:cs="Arial"/>
                <w:i/>
                <w:iCs/>
                <w:color w:val="000000" w:themeColor="text1"/>
                <w:highlight w:val="lightGray"/>
              </w:rPr>
              <w:t>účastník</w:t>
            </w:r>
            <w:r w:rsidR="23A2EB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0AB01A97"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1F68DF1" w14:textId="441D0993" w:rsidR="00205102" w:rsidRPr="00E039F8" w:rsidRDefault="00205102" w:rsidP="00205102">
            <w:pPr>
              <w:pStyle w:val="Zkladntext"/>
              <w:spacing w:before="40" w:after="20"/>
              <w:ind w:left="57" w:right="57"/>
              <w:jc w:val="left"/>
              <w:rPr>
                <w:rFonts w:cs="Arial"/>
                <w:b/>
                <w:bCs/>
                <w:szCs w:val="22"/>
              </w:rPr>
            </w:pPr>
            <w:r w:rsidRPr="009C1857">
              <w:rPr>
                <w:rFonts w:cs="Arial"/>
                <w:b/>
                <w:bCs/>
                <w:szCs w:val="22"/>
              </w:rPr>
              <w:t>Záložní baterie</w:t>
            </w:r>
          </w:p>
        </w:tc>
      </w:tr>
      <w:tr w:rsidR="00205102" w14:paraId="2D288C3C" w14:textId="77777777" w:rsidTr="006D369D">
        <w:tc>
          <w:tcPr>
            <w:tcW w:w="6511" w:type="dxa"/>
            <w:tcBorders>
              <w:top w:val="single" w:sz="4" w:space="0" w:color="auto"/>
              <w:left w:val="single" w:sz="4" w:space="0" w:color="auto"/>
              <w:bottom w:val="single" w:sz="4" w:space="0" w:color="auto"/>
              <w:right w:val="single" w:sz="4" w:space="0" w:color="auto"/>
            </w:tcBorders>
          </w:tcPr>
          <w:p w14:paraId="534F3BF6" w14:textId="42A0ACE2"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Bezúdržbové, v nehořlavém provedení, olověné ventilem řízené (VRLA)</w:t>
            </w:r>
          </w:p>
        </w:tc>
        <w:tc>
          <w:tcPr>
            <w:tcW w:w="1560" w:type="dxa"/>
            <w:tcBorders>
              <w:top w:val="single" w:sz="4" w:space="0" w:color="auto"/>
              <w:left w:val="single" w:sz="4" w:space="0" w:color="auto"/>
              <w:bottom w:val="single" w:sz="4" w:space="0" w:color="auto"/>
              <w:right w:val="single" w:sz="4" w:space="0" w:color="auto"/>
            </w:tcBorders>
            <w:vAlign w:val="center"/>
          </w:tcPr>
          <w:p w14:paraId="21BC3ACE" w14:textId="6AE908E6"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28B159" w14:textId="09073F18"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E6A1046" w14:textId="77777777" w:rsidTr="006D369D">
        <w:tc>
          <w:tcPr>
            <w:tcW w:w="6511" w:type="dxa"/>
            <w:tcBorders>
              <w:top w:val="single" w:sz="4" w:space="0" w:color="auto"/>
              <w:left w:val="single" w:sz="4" w:space="0" w:color="auto"/>
              <w:bottom w:val="single" w:sz="4" w:space="0" w:color="auto"/>
              <w:right w:val="single" w:sz="4" w:space="0" w:color="auto"/>
            </w:tcBorders>
          </w:tcPr>
          <w:p w14:paraId="18F1EBCC" w14:textId="017ED3E8"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Technologie AGM, typ kontaktů M5 (M6) závit – maticové připojení na kabelové oko</w:t>
            </w:r>
          </w:p>
        </w:tc>
        <w:tc>
          <w:tcPr>
            <w:tcW w:w="1560" w:type="dxa"/>
            <w:tcBorders>
              <w:top w:val="single" w:sz="4" w:space="0" w:color="auto"/>
              <w:left w:val="single" w:sz="4" w:space="0" w:color="auto"/>
              <w:bottom w:val="single" w:sz="4" w:space="0" w:color="auto"/>
              <w:right w:val="single" w:sz="4" w:space="0" w:color="auto"/>
            </w:tcBorders>
            <w:vAlign w:val="center"/>
          </w:tcPr>
          <w:p w14:paraId="13EFA796" w14:textId="685C84F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FCDAFD" w14:textId="406565E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33F2B13E" w14:textId="77777777" w:rsidTr="006D369D">
        <w:tc>
          <w:tcPr>
            <w:tcW w:w="6511" w:type="dxa"/>
            <w:tcBorders>
              <w:top w:val="single" w:sz="4" w:space="0" w:color="auto"/>
              <w:left w:val="single" w:sz="4" w:space="0" w:color="auto"/>
              <w:bottom w:val="single" w:sz="4" w:space="0" w:color="auto"/>
              <w:right w:val="single" w:sz="4" w:space="0" w:color="auto"/>
            </w:tcBorders>
          </w:tcPr>
          <w:p w14:paraId="1C6C5147" w14:textId="142DEF05"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0276D402" w14:textId="5EBCA09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3B00D15" w14:textId="056A818D"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0822EB7" w14:textId="77777777" w:rsidTr="006D369D">
        <w:tc>
          <w:tcPr>
            <w:tcW w:w="6511" w:type="dxa"/>
            <w:tcBorders>
              <w:top w:val="single" w:sz="4" w:space="0" w:color="auto"/>
              <w:left w:val="single" w:sz="4" w:space="0" w:color="auto"/>
              <w:bottom w:val="single" w:sz="4" w:space="0" w:color="auto"/>
              <w:right w:val="single" w:sz="4" w:space="0" w:color="auto"/>
            </w:tcBorders>
          </w:tcPr>
          <w:p w14:paraId="31983B4F" w14:textId="224F009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3828260F" w14:textId="1B721E8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48D78D" w14:textId="040A5F8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893084A" w14:textId="77777777" w:rsidTr="006D369D">
        <w:tc>
          <w:tcPr>
            <w:tcW w:w="6511" w:type="dxa"/>
            <w:tcBorders>
              <w:top w:val="single" w:sz="4" w:space="0" w:color="auto"/>
              <w:left w:val="single" w:sz="4" w:space="0" w:color="auto"/>
              <w:bottom w:val="single" w:sz="4" w:space="0" w:color="auto"/>
              <w:right w:val="single" w:sz="4" w:space="0" w:color="auto"/>
            </w:tcBorders>
          </w:tcPr>
          <w:p w14:paraId="701D8A28" w14:textId="592AE985"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Jmenovitá kapacita: 30 ÷ 38 Ah</w:t>
            </w:r>
          </w:p>
        </w:tc>
        <w:tc>
          <w:tcPr>
            <w:tcW w:w="1560" w:type="dxa"/>
            <w:tcBorders>
              <w:top w:val="single" w:sz="4" w:space="0" w:color="auto"/>
              <w:left w:val="single" w:sz="4" w:space="0" w:color="auto"/>
              <w:bottom w:val="single" w:sz="4" w:space="0" w:color="auto"/>
              <w:right w:val="single" w:sz="4" w:space="0" w:color="auto"/>
            </w:tcBorders>
            <w:vAlign w:val="center"/>
          </w:tcPr>
          <w:p w14:paraId="384A1E09" w14:textId="3DA5FA69"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E6F22B4" w14:textId="76AA1684"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973E26D" w:rsidRPr="3486C8CB">
              <w:rPr>
                <w:rFonts w:cs="Arial"/>
                <w:i/>
                <w:iCs/>
                <w:color w:val="000000" w:themeColor="text1"/>
                <w:highlight w:val="lightGray"/>
              </w:rPr>
              <w:t>účastník</w:t>
            </w:r>
            <w:r w:rsidR="2973E26D"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0C481529" w14:textId="77777777" w:rsidTr="006D369D">
        <w:tc>
          <w:tcPr>
            <w:tcW w:w="6511" w:type="dxa"/>
            <w:tcBorders>
              <w:top w:val="single" w:sz="4" w:space="0" w:color="auto"/>
              <w:left w:val="single" w:sz="4" w:space="0" w:color="auto"/>
              <w:bottom w:val="single" w:sz="4" w:space="0" w:color="auto"/>
              <w:right w:val="single" w:sz="4" w:space="0" w:color="auto"/>
            </w:tcBorders>
          </w:tcPr>
          <w:p w14:paraId="30D037F4" w14:textId="6F2788C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dno skříně ve vodorovné poloze</w:t>
            </w:r>
          </w:p>
        </w:tc>
        <w:tc>
          <w:tcPr>
            <w:tcW w:w="1560" w:type="dxa"/>
            <w:tcBorders>
              <w:top w:val="single" w:sz="4" w:space="0" w:color="auto"/>
              <w:left w:val="single" w:sz="4" w:space="0" w:color="auto"/>
              <w:bottom w:val="single" w:sz="4" w:space="0" w:color="auto"/>
              <w:right w:val="single" w:sz="4" w:space="0" w:color="auto"/>
            </w:tcBorders>
            <w:vAlign w:val="center"/>
          </w:tcPr>
          <w:p w14:paraId="3EFF4FC0" w14:textId="4F1E11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3A356DC" w14:textId="4FA0C76B"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3FE5B1C2" w14:textId="77777777" w:rsidTr="006D369D">
        <w:tc>
          <w:tcPr>
            <w:tcW w:w="6511" w:type="dxa"/>
            <w:tcBorders>
              <w:top w:val="single" w:sz="4" w:space="0" w:color="auto"/>
              <w:left w:val="single" w:sz="4" w:space="0" w:color="auto"/>
              <w:bottom w:val="single" w:sz="4" w:space="0" w:color="auto"/>
              <w:right w:val="single" w:sz="4" w:space="0" w:color="auto"/>
            </w:tcBorders>
          </w:tcPr>
          <w:p w14:paraId="249D3477" w14:textId="5FD60487"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3DF291DF" w14:textId="1CE1AAB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DD2ED48" w14:textId="185F61B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EBD70FD" w14:textId="77777777" w:rsidTr="006D369D">
        <w:tc>
          <w:tcPr>
            <w:tcW w:w="6511" w:type="dxa"/>
            <w:tcBorders>
              <w:top w:val="single" w:sz="4" w:space="0" w:color="auto"/>
              <w:left w:val="single" w:sz="4" w:space="0" w:color="auto"/>
              <w:bottom w:val="single" w:sz="4" w:space="0" w:color="auto"/>
              <w:right w:val="single" w:sz="4" w:space="0" w:color="auto"/>
            </w:tcBorders>
          </w:tcPr>
          <w:p w14:paraId="5E046BAE" w14:textId="5A3D66BB"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(šířka x výška x hloubka) max.: 330 x 225 x 200 mm</w:t>
            </w:r>
          </w:p>
        </w:tc>
        <w:tc>
          <w:tcPr>
            <w:tcW w:w="1560" w:type="dxa"/>
            <w:tcBorders>
              <w:top w:val="single" w:sz="4" w:space="0" w:color="auto"/>
              <w:left w:val="single" w:sz="4" w:space="0" w:color="auto"/>
              <w:bottom w:val="single" w:sz="4" w:space="0" w:color="auto"/>
              <w:right w:val="single" w:sz="4" w:space="0" w:color="auto"/>
            </w:tcBorders>
            <w:vAlign w:val="center"/>
          </w:tcPr>
          <w:p w14:paraId="6AA3D663" w14:textId="77C80E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648E8D" w14:textId="762ECE2B"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7F480E2" w:rsidRPr="3486C8CB">
              <w:rPr>
                <w:rFonts w:cs="Arial"/>
                <w:i/>
                <w:iCs/>
                <w:color w:val="000000" w:themeColor="text1"/>
                <w:highlight w:val="lightGray"/>
              </w:rPr>
              <w:t>účastník</w:t>
            </w:r>
            <w:r w:rsidR="27F480E2"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207945D0" w14:textId="77777777" w:rsidTr="006D369D">
        <w:tc>
          <w:tcPr>
            <w:tcW w:w="6511" w:type="dxa"/>
            <w:tcBorders>
              <w:top w:val="single" w:sz="4" w:space="0" w:color="auto"/>
              <w:left w:val="single" w:sz="4" w:space="0" w:color="auto"/>
              <w:bottom w:val="single" w:sz="4" w:space="0" w:color="auto"/>
              <w:right w:val="single" w:sz="4" w:space="0" w:color="auto"/>
            </w:tcBorders>
          </w:tcPr>
          <w:p w14:paraId="401CCE7C" w14:textId="06DF805A"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2C2A2F29" w14:textId="516B584C"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5FEFA4" w14:textId="1E2737A0"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3AC1DA5" w14:textId="77777777" w:rsidTr="006D369D">
        <w:tc>
          <w:tcPr>
            <w:tcW w:w="6511" w:type="dxa"/>
            <w:tcBorders>
              <w:top w:val="single" w:sz="4" w:space="0" w:color="auto"/>
              <w:left w:val="single" w:sz="4" w:space="0" w:color="auto"/>
              <w:bottom w:val="single" w:sz="4" w:space="0" w:color="auto"/>
              <w:right w:val="single" w:sz="4" w:space="0" w:color="auto"/>
            </w:tcBorders>
          </w:tcPr>
          <w:p w14:paraId="145985A0" w14:textId="655D781A"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Pracovní teplota min.: 0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4967FD54" w14:textId="58DB820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56E4DD1" w14:textId="7CA85083"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AF686BE" w:rsidRPr="3486C8CB">
              <w:rPr>
                <w:rFonts w:cs="Arial"/>
                <w:i/>
                <w:iCs/>
                <w:color w:val="000000" w:themeColor="text1"/>
                <w:highlight w:val="lightGray"/>
              </w:rPr>
              <w:t>účastník</w:t>
            </w:r>
            <w:r w:rsidR="7AF686BE"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3EC3B33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B56DF5D" w14:textId="64D39558" w:rsidR="00205102" w:rsidRPr="00FA24A5" w:rsidRDefault="00205102" w:rsidP="00FA24A5">
            <w:pPr>
              <w:pStyle w:val="Zkladntext"/>
              <w:spacing w:before="40" w:after="20"/>
              <w:ind w:left="57" w:right="57"/>
              <w:jc w:val="left"/>
              <w:rPr>
                <w:rFonts w:cs="Arial"/>
                <w:b/>
                <w:bCs/>
                <w:szCs w:val="22"/>
              </w:rPr>
            </w:pPr>
            <w:r w:rsidRPr="009C1857">
              <w:rPr>
                <w:rFonts w:cs="Arial"/>
                <w:b/>
                <w:bCs/>
                <w:szCs w:val="22"/>
              </w:rPr>
              <w:t>Poruchová signalizace</w:t>
            </w:r>
          </w:p>
        </w:tc>
      </w:tr>
      <w:tr w:rsidR="00205102" w14:paraId="06F1589E" w14:textId="77777777" w:rsidTr="006D369D">
        <w:tc>
          <w:tcPr>
            <w:tcW w:w="6511" w:type="dxa"/>
            <w:tcBorders>
              <w:top w:val="single" w:sz="4" w:space="0" w:color="auto"/>
              <w:left w:val="single" w:sz="4" w:space="0" w:color="auto"/>
              <w:bottom w:val="single" w:sz="4" w:space="0" w:color="auto"/>
              <w:right w:val="single" w:sz="4" w:space="0" w:color="auto"/>
            </w:tcBorders>
          </w:tcPr>
          <w:p w14:paraId="428B4B0D" w14:textId="1F735692" w:rsidR="00205102" w:rsidRPr="006D369D" w:rsidRDefault="00205102" w:rsidP="00FA24A5">
            <w:pPr>
              <w:pStyle w:val="Nadpis2"/>
              <w:keepNext w:val="0"/>
              <w:numPr>
                <w:ilvl w:val="0"/>
                <w:numId w:val="0"/>
              </w:numPr>
              <w:ind w:left="130" w:right="139"/>
              <w:jc w:val="both"/>
              <w:rPr>
                <w:rFonts w:ascii="Arial" w:hAnsi="Arial" w:cs="Arial"/>
                <w:b w:val="0"/>
                <w:sz w:val="22"/>
              </w:rPr>
            </w:pPr>
            <w:r w:rsidRPr="006D369D">
              <w:rPr>
                <w:rFonts w:ascii="Arial" w:hAnsi="Arial" w:cs="Arial"/>
                <w:b w:val="0"/>
                <w:sz w:val="22"/>
              </w:rPr>
              <w:t>Požadováno vyvedení poruchových signálů prostřednictvím bezpotencionálních reléových výstupů.</w:t>
            </w:r>
          </w:p>
        </w:tc>
        <w:tc>
          <w:tcPr>
            <w:tcW w:w="1560" w:type="dxa"/>
            <w:tcBorders>
              <w:top w:val="single" w:sz="4" w:space="0" w:color="auto"/>
              <w:left w:val="single" w:sz="4" w:space="0" w:color="auto"/>
              <w:bottom w:val="single" w:sz="4" w:space="0" w:color="auto"/>
              <w:right w:val="single" w:sz="4" w:space="0" w:color="auto"/>
            </w:tcBorders>
            <w:vAlign w:val="center"/>
          </w:tcPr>
          <w:p w14:paraId="74CAFF7F" w14:textId="7BB1186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B899CF" w14:textId="54010665"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582F1C5" w14:textId="77777777" w:rsidTr="006D369D">
        <w:tc>
          <w:tcPr>
            <w:tcW w:w="6511" w:type="dxa"/>
            <w:tcBorders>
              <w:top w:val="single" w:sz="4" w:space="0" w:color="auto"/>
              <w:left w:val="single" w:sz="4" w:space="0" w:color="auto"/>
              <w:bottom w:val="single" w:sz="4" w:space="0" w:color="auto"/>
              <w:right w:val="single" w:sz="4" w:space="0" w:color="auto"/>
            </w:tcBorders>
          </w:tcPr>
          <w:p w14:paraId="6D7307AD" w14:textId="6690DE55"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Porucha usměrňovače</w:t>
            </w:r>
          </w:p>
        </w:tc>
        <w:tc>
          <w:tcPr>
            <w:tcW w:w="1560" w:type="dxa"/>
            <w:tcBorders>
              <w:top w:val="single" w:sz="4" w:space="0" w:color="auto"/>
              <w:left w:val="single" w:sz="4" w:space="0" w:color="auto"/>
              <w:bottom w:val="single" w:sz="4" w:space="0" w:color="auto"/>
              <w:right w:val="single" w:sz="4" w:space="0" w:color="auto"/>
            </w:tcBorders>
            <w:vAlign w:val="center"/>
          </w:tcPr>
          <w:p w14:paraId="70FA7C65" w14:textId="465F43B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832082" w14:textId="4FB549A0"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7E87D7C" w14:textId="77777777" w:rsidTr="006D369D">
        <w:tc>
          <w:tcPr>
            <w:tcW w:w="6511" w:type="dxa"/>
            <w:tcBorders>
              <w:top w:val="single" w:sz="4" w:space="0" w:color="auto"/>
              <w:left w:val="single" w:sz="4" w:space="0" w:color="auto"/>
              <w:bottom w:val="single" w:sz="4" w:space="0" w:color="auto"/>
              <w:right w:val="single" w:sz="4" w:space="0" w:color="auto"/>
            </w:tcBorders>
          </w:tcPr>
          <w:p w14:paraId="77E5EBCA" w14:textId="7F9086D0"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Neúspěšný test baterie</w:t>
            </w:r>
          </w:p>
        </w:tc>
        <w:tc>
          <w:tcPr>
            <w:tcW w:w="1560" w:type="dxa"/>
            <w:tcBorders>
              <w:top w:val="single" w:sz="4" w:space="0" w:color="auto"/>
              <w:left w:val="single" w:sz="4" w:space="0" w:color="auto"/>
              <w:bottom w:val="single" w:sz="4" w:space="0" w:color="auto"/>
              <w:right w:val="single" w:sz="4" w:space="0" w:color="auto"/>
            </w:tcBorders>
            <w:vAlign w:val="center"/>
          </w:tcPr>
          <w:p w14:paraId="4A938C88" w14:textId="78D654E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8329D5" w14:textId="51849463"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4FF28E8" w14:textId="77777777" w:rsidTr="006D369D">
        <w:tc>
          <w:tcPr>
            <w:tcW w:w="6511" w:type="dxa"/>
            <w:tcBorders>
              <w:top w:val="single" w:sz="4" w:space="0" w:color="auto"/>
              <w:left w:val="single" w:sz="4" w:space="0" w:color="auto"/>
              <w:bottom w:val="single" w:sz="4" w:space="0" w:color="auto"/>
              <w:right w:val="single" w:sz="4" w:space="0" w:color="auto"/>
            </w:tcBorders>
          </w:tcPr>
          <w:p w14:paraId="2FAD8F21" w14:textId="4B405E76"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Podpětí baterie</w:t>
            </w:r>
          </w:p>
        </w:tc>
        <w:tc>
          <w:tcPr>
            <w:tcW w:w="1560" w:type="dxa"/>
            <w:tcBorders>
              <w:top w:val="single" w:sz="4" w:space="0" w:color="auto"/>
              <w:left w:val="single" w:sz="4" w:space="0" w:color="auto"/>
              <w:bottom w:val="single" w:sz="4" w:space="0" w:color="auto"/>
              <w:right w:val="single" w:sz="4" w:space="0" w:color="auto"/>
            </w:tcBorders>
            <w:vAlign w:val="center"/>
          </w:tcPr>
          <w:p w14:paraId="3058A3B4" w14:textId="663D6BB6"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38D0B81" w14:textId="5D5A0579"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12607CC" w14:textId="77777777" w:rsidR="00954892" w:rsidRDefault="00954892">
      <w:pPr>
        <w:spacing w:after="0"/>
        <w:rPr>
          <w:rFonts w:ascii="Arial" w:hAnsi="Arial" w:cs="Arial"/>
          <w:b/>
          <w:bCs/>
          <w:szCs w:val="22"/>
        </w:rPr>
      </w:pPr>
      <w:r>
        <w:rPr>
          <w:rFonts w:cs="Arial"/>
          <w:b/>
          <w:bCs/>
          <w:szCs w:val="22"/>
        </w:rPr>
        <w:br w:type="page"/>
      </w:r>
    </w:p>
    <w:p w14:paraId="4E4AFEA4" w14:textId="2169A855" w:rsidR="00B92FDD" w:rsidRPr="00FA24A5" w:rsidRDefault="00A95732" w:rsidP="00FA24A5">
      <w:pPr>
        <w:pStyle w:val="Zkladntext"/>
        <w:spacing w:before="40" w:after="20"/>
        <w:ind w:left="57" w:right="57"/>
        <w:jc w:val="left"/>
        <w:rPr>
          <w:rFonts w:cs="Arial"/>
          <w:b/>
          <w:bCs/>
          <w:szCs w:val="22"/>
        </w:rPr>
      </w:pPr>
      <w:r w:rsidRPr="00FA24A5">
        <w:rPr>
          <w:rFonts w:cs="Arial"/>
          <w:b/>
          <w:bCs/>
          <w:szCs w:val="22"/>
        </w:rPr>
        <w:lastRenderedPageBreak/>
        <w:t>Zkoušky</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A95732" w:rsidRPr="00073829" w14:paraId="6F886023"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894AFD0" w14:textId="77777777" w:rsidR="00A95732" w:rsidRPr="00F368F3" w:rsidRDefault="00A95732"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2B299FAC" w14:textId="77777777" w:rsidR="00A95732" w:rsidRPr="00F368F3" w:rsidRDefault="00A95732"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6DF4C8B"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A95732" w:rsidRPr="00073829" w14:paraId="07F57396" w14:textId="77777777" w:rsidTr="006D369D">
        <w:tc>
          <w:tcPr>
            <w:tcW w:w="6511" w:type="dxa"/>
            <w:tcBorders>
              <w:top w:val="single" w:sz="4" w:space="0" w:color="auto"/>
              <w:left w:val="single" w:sz="4" w:space="0" w:color="auto"/>
              <w:bottom w:val="single" w:sz="4" w:space="0" w:color="auto"/>
              <w:right w:val="single" w:sz="4" w:space="0" w:color="auto"/>
            </w:tcBorders>
          </w:tcPr>
          <w:p w14:paraId="5DDD116E" w14:textId="1692E011" w:rsidR="00A95732" w:rsidRPr="00D926BE" w:rsidRDefault="00A95732" w:rsidP="00FA24A5">
            <w:pPr>
              <w:pStyle w:val="Nadpis2"/>
              <w:keepNext w:val="0"/>
              <w:numPr>
                <w:ilvl w:val="0"/>
                <w:numId w:val="0"/>
              </w:numPr>
              <w:ind w:left="130"/>
              <w:jc w:val="both"/>
              <w:rPr>
                <w:rFonts w:ascii="Arial" w:hAnsi="Arial" w:cs="Arial"/>
                <w:b w:val="0"/>
                <w:sz w:val="22"/>
              </w:rPr>
            </w:pPr>
            <w:r w:rsidRPr="00D926BE">
              <w:rPr>
                <w:rFonts w:ascii="Arial" w:hAnsi="Arial" w:cs="Arial"/>
                <w:b w:val="0"/>
                <w:sz w:val="22"/>
              </w:rPr>
              <w:t>Zkoušky typové</w:t>
            </w:r>
          </w:p>
        </w:tc>
        <w:tc>
          <w:tcPr>
            <w:tcW w:w="1560" w:type="dxa"/>
            <w:tcBorders>
              <w:top w:val="single" w:sz="4" w:space="0" w:color="auto"/>
              <w:left w:val="single" w:sz="4" w:space="0" w:color="auto"/>
              <w:bottom w:val="single" w:sz="4" w:space="0" w:color="auto"/>
              <w:right w:val="single" w:sz="4" w:space="0" w:color="auto"/>
            </w:tcBorders>
            <w:vAlign w:val="center"/>
          </w:tcPr>
          <w:p w14:paraId="04F28667" w14:textId="46267F6F" w:rsidR="00A95732" w:rsidRDefault="00A95732" w:rsidP="006D369D">
            <w:pPr>
              <w:pStyle w:val="Zkladntext"/>
              <w:tabs>
                <w:tab w:val="left" w:pos="1117"/>
              </w:tabs>
              <w:spacing w:before="40" w:after="20"/>
              <w:ind w:left="57" w:right="292"/>
              <w:jc w:val="center"/>
              <w:rPr>
                <w:rFonts w:cs="Arial"/>
                <w:szCs w:val="22"/>
              </w:rPr>
            </w:pPr>
            <w:r>
              <w:rPr>
                <w:rFonts w:cs="Arial"/>
                <w:szCs w:val="22"/>
              </w:rPr>
              <w:t>Dle čl. 4, ČSN EN 61010-1. včetně ČSN EN 6</w:t>
            </w:r>
            <w:r w:rsidR="004E0AF6">
              <w:rPr>
                <w:rFonts w:cs="Arial"/>
                <w:szCs w:val="22"/>
              </w:rPr>
              <w:t>2368-1</w:t>
            </w:r>
          </w:p>
        </w:tc>
        <w:tc>
          <w:tcPr>
            <w:tcW w:w="1701" w:type="dxa"/>
            <w:tcBorders>
              <w:top w:val="single" w:sz="4" w:space="0" w:color="auto"/>
              <w:left w:val="single" w:sz="4" w:space="0" w:color="auto"/>
              <w:bottom w:val="single" w:sz="4" w:space="0" w:color="auto"/>
              <w:right w:val="single" w:sz="4" w:space="0" w:color="auto"/>
            </w:tcBorders>
            <w:vAlign w:val="center"/>
          </w:tcPr>
          <w:p w14:paraId="671ABDEF"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95732" w:rsidRPr="00073829" w14:paraId="163045A1" w14:textId="77777777" w:rsidTr="006D369D">
        <w:tc>
          <w:tcPr>
            <w:tcW w:w="6511" w:type="dxa"/>
            <w:tcBorders>
              <w:top w:val="single" w:sz="4" w:space="0" w:color="auto"/>
              <w:left w:val="single" w:sz="4" w:space="0" w:color="auto"/>
              <w:bottom w:val="single" w:sz="4" w:space="0" w:color="auto"/>
              <w:right w:val="single" w:sz="4" w:space="0" w:color="auto"/>
            </w:tcBorders>
          </w:tcPr>
          <w:p w14:paraId="6E5FFB56" w14:textId="5FC085E6" w:rsidR="00A95732" w:rsidRPr="00141EEE" w:rsidRDefault="00A95732" w:rsidP="00FA24A5">
            <w:pPr>
              <w:pStyle w:val="Nadpis2"/>
              <w:keepNext w:val="0"/>
              <w:numPr>
                <w:ilvl w:val="0"/>
                <w:numId w:val="0"/>
              </w:numPr>
              <w:ind w:left="130"/>
              <w:jc w:val="both"/>
              <w:rPr>
                <w:rFonts w:ascii="Arial" w:hAnsi="Arial" w:cs="Arial"/>
                <w:b w:val="0"/>
                <w:sz w:val="22"/>
              </w:rPr>
            </w:pPr>
            <w:r>
              <w:rPr>
                <w:rFonts w:ascii="Arial" w:hAnsi="Arial" w:cs="Arial"/>
                <w:b w:val="0"/>
                <w:sz w:val="22"/>
              </w:rPr>
              <w:t>Zkoušky kusové</w:t>
            </w:r>
          </w:p>
        </w:tc>
        <w:tc>
          <w:tcPr>
            <w:tcW w:w="1560" w:type="dxa"/>
            <w:tcBorders>
              <w:top w:val="single" w:sz="4" w:space="0" w:color="auto"/>
              <w:left w:val="single" w:sz="4" w:space="0" w:color="auto"/>
              <w:bottom w:val="single" w:sz="4" w:space="0" w:color="auto"/>
              <w:right w:val="single" w:sz="4" w:space="0" w:color="auto"/>
            </w:tcBorders>
            <w:vAlign w:val="center"/>
          </w:tcPr>
          <w:p w14:paraId="7339F4C5" w14:textId="6D91D0DA" w:rsidR="00A95732" w:rsidRDefault="00A95732" w:rsidP="006D369D">
            <w:pPr>
              <w:pStyle w:val="Zkladntext"/>
              <w:spacing w:before="40" w:after="20"/>
              <w:ind w:left="57" w:right="57"/>
              <w:jc w:val="center"/>
              <w:rPr>
                <w:rFonts w:cs="Arial"/>
                <w:szCs w:val="22"/>
              </w:rPr>
            </w:pPr>
            <w:r>
              <w:rPr>
                <w:rFonts w:cs="Arial"/>
                <w:szCs w:val="22"/>
              </w:rPr>
              <w:t xml:space="preserve">Dle přílohy F, ČSN EN 61010-1, včetně ČSN EN </w:t>
            </w:r>
            <w:r w:rsidR="004E0AF6">
              <w:rPr>
                <w:rFonts w:cs="Arial"/>
                <w:szCs w:val="22"/>
              </w:rPr>
              <w:t>62368-1</w:t>
            </w:r>
          </w:p>
        </w:tc>
        <w:tc>
          <w:tcPr>
            <w:tcW w:w="1701" w:type="dxa"/>
            <w:tcBorders>
              <w:top w:val="single" w:sz="4" w:space="0" w:color="auto"/>
              <w:left w:val="single" w:sz="4" w:space="0" w:color="auto"/>
              <w:bottom w:val="single" w:sz="4" w:space="0" w:color="auto"/>
              <w:right w:val="single" w:sz="4" w:space="0" w:color="auto"/>
            </w:tcBorders>
            <w:vAlign w:val="center"/>
          </w:tcPr>
          <w:p w14:paraId="11702461" w14:textId="77777777" w:rsidR="00A95732" w:rsidRPr="00073829" w:rsidRDefault="00A95732"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071D544" w14:textId="77777777" w:rsidR="00D926BE" w:rsidRDefault="00D926BE" w:rsidP="00D926BE">
      <w:pPr>
        <w:spacing w:before="120"/>
        <w:ind w:left="-284"/>
        <w:rPr>
          <w:rFonts w:ascii="Arial" w:hAnsi="Arial" w:cs="Arial"/>
          <w:b/>
          <w:noProof w:val="0"/>
          <w:szCs w:val="22"/>
        </w:rPr>
      </w:pPr>
    </w:p>
    <w:p w14:paraId="0D509C9B" w14:textId="02CBD332" w:rsidR="00A95732" w:rsidRPr="00FA24A5" w:rsidRDefault="00D926BE" w:rsidP="00FA24A5">
      <w:pPr>
        <w:pStyle w:val="Zkladntext"/>
        <w:spacing w:before="40" w:after="20"/>
        <w:ind w:left="57" w:right="57"/>
        <w:jc w:val="left"/>
        <w:rPr>
          <w:rFonts w:cs="Arial"/>
          <w:b/>
          <w:bCs/>
          <w:szCs w:val="22"/>
        </w:rPr>
      </w:pPr>
      <w:r w:rsidRPr="00FA24A5">
        <w:rPr>
          <w:rFonts w:cs="Arial"/>
          <w:b/>
          <w:bCs/>
          <w:szCs w:val="22"/>
        </w:rPr>
        <w:t>Záruka, životnost</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D926BE" w:rsidRPr="00073829" w14:paraId="4BEAAEE0"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A3F5345" w14:textId="77777777" w:rsidR="00D926BE" w:rsidRPr="00F368F3" w:rsidRDefault="00D926BE"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6A76DA" w14:textId="77777777" w:rsidR="00D926BE" w:rsidRPr="00F368F3" w:rsidRDefault="00D926BE"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15E5B8A" w14:textId="77777777" w:rsidR="00D926BE" w:rsidRPr="00073829" w:rsidRDefault="00D926BE"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D926BE" w:rsidRPr="00073829" w14:paraId="7A3CBE18" w14:textId="77777777" w:rsidTr="006D369D">
        <w:tc>
          <w:tcPr>
            <w:tcW w:w="6511" w:type="dxa"/>
            <w:tcBorders>
              <w:top w:val="single" w:sz="4" w:space="0" w:color="auto"/>
              <w:left w:val="single" w:sz="4" w:space="0" w:color="auto"/>
              <w:bottom w:val="single" w:sz="4" w:space="0" w:color="auto"/>
              <w:right w:val="single" w:sz="4" w:space="0" w:color="auto"/>
            </w:tcBorders>
          </w:tcPr>
          <w:p w14:paraId="05439707" w14:textId="0E66D095" w:rsidR="00D926BE" w:rsidRPr="00D926B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Záruční doba na výrobní závady od okamžiku přechodu vlastnictví ke zboží na kupujícího min.</w:t>
            </w:r>
          </w:p>
        </w:tc>
        <w:tc>
          <w:tcPr>
            <w:tcW w:w="1560" w:type="dxa"/>
            <w:tcBorders>
              <w:top w:val="single" w:sz="4" w:space="0" w:color="auto"/>
              <w:left w:val="single" w:sz="4" w:space="0" w:color="auto"/>
              <w:bottom w:val="single" w:sz="4" w:space="0" w:color="auto"/>
              <w:right w:val="single" w:sz="4" w:space="0" w:color="auto"/>
            </w:tcBorders>
            <w:vAlign w:val="center"/>
          </w:tcPr>
          <w:p w14:paraId="0D059E3E" w14:textId="71C69206" w:rsidR="00D926BE" w:rsidRDefault="00D926BE" w:rsidP="006D369D">
            <w:pPr>
              <w:pStyle w:val="Zkladntext"/>
              <w:tabs>
                <w:tab w:val="left" w:pos="1117"/>
              </w:tabs>
              <w:spacing w:before="40" w:after="20"/>
              <w:ind w:left="57" w:right="292"/>
              <w:jc w:val="center"/>
              <w:rPr>
                <w:rFonts w:cs="Arial"/>
                <w:szCs w:val="22"/>
              </w:rPr>
            </w:pPr>
            <w:r>
              <w:rPr>
                <w:rFonts w:cs="Arial"/>
                <w:szCs w:val="22"/>
              </w:rPr>
              <w:t>36 měsíců</w:t>
            </w:r>
          </w:p>
        </w:tc>
        <w:tc>
          <w:tcPr>
            <w:tcW w:w="1701" w:type="dxa"/>
            <w:tcBorders>
              <w:top w:val="single" w:sz="4" w:space="0" w:color="auto"/>
              <w:left w:val="single" w:sz="4" w:space="0" w:color="auto"/>
              <w:bottom w:val="single" w:sz="4" w:space="0" w:color="auto"/>
              <w:right w:val="single" w:sz="4" w:space="0" w:color="auto"/>
            </w:tcBorders>
            <w:vAlign w:val="center"/>
          </w:tcPr>
          <w:p w14:paraId="2B947AEE" w14:textId="1BAAA80C" w:rsidR="00D926BE" w:rsidRPr="00073829" w:rsidRDefault="00D926BE" w:rsidP="002E1CA5">
            <w:pPr>
              <w:pStyle w:val="Zkladntext"/>
              <w:spacing w:before="40" w:after="20"/>
              <w:ind w:left="57"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3F1699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D926BE" w:rsidRPr="00073829" w14:paraId="1FAEEC6B" w14:textId="77777777" w:rsidTr="006D369D">
        <w:tc>
          <w:tcPr>
            <w:tcW w:w="6511" w:type="dxa"/>
            <w:tcBorders>
              <w:top w:val="single" w:sz="4" w:space="0" w:color="auto"/>
              <w:left w:val="single" w:sz="4" w:space="0" w:color="auto"/>
              <w:bottom w:val="single" w:sz="4" w:space="0" w:color="auto"/>
              <w:right w:val="single" w:sz="4" w:space="0" w:color="auto"/>
            </w:tcBorders>
          </w:tcPr>
          <w:p w14:paraId="0755A36C" w14:textId="7CFD8CDA" w:rsidR="00D926BE" w:rsidRPr="00141EE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RTU</w:t>
            </w:r>
            <w:r w:rsidR="000C27A1">
              <w:rPr>
                <w:rFonts w:ascii="Arial" w:hAnsi="Arial" w:cs="Arial"/>
                <w:b w:val="0"/>
                <w:sz w:val="22"/>
              </w:rPr>
              <w:t>, senzorové techniky</w:t>
            </w:r>
            <w:r>
              <w:rPr>
                <w:rFonts w:ascii="Arial" w:hAnsi="Arial" w:cs="Arial"/>
                <w:b w:val="0"/>
                <w:sz w:val="22"/>
              </w:rPr>
              <w:t xml:space="preserve"> a zdroj</w:t>
            </w:r>
            <w:r w:rsidR="000C27A1">
              <w:rPr>
                <w:rFonts w:ascii="Arial" w:hAnsi="Arial" w:cs="Arial"/>
                <w:b w:val="0"/>
                <w:sz w:val="22"/>
              </w:rPr>
              <w:t>e</w:t>
            </w:r>
            <w:r>
              <w:rPr>
                <w:rFonts w:ascii="Arial" w:hAnsi="Arial" w:cs="Arial"/>
                <w:b w:val="0"/>
                <w:sz w:val="22"/>
              </w:rPr>
              <w:t xml:space="preserve"> napájení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7B6B0DB8" w14:textId="4D166C48" w:rsidR="00D926BE" w:rsidRDefault="00D926BE" w:rsidP="006D369D">
            <w:pPr>
              <w:pStyle w:val="Zkladntext"/>
              <w:spacing w:before="40" w:after="20"/>
              <w:ind w:left="57" w:right="57"/>
              <w:jc w:val="center"/>
              <w:rPr>
                <w:rFonts w:cs="Arial"/>
                <w:szCs w:val="22"/>
              </w:rPr>
            </w:pPr>
            <w:r>
              <w:rPr>
                <w:rFonts w:cs="Arial"/>
                <w:szCs w:val="22"/>
              </w:rPr>
              <w:t>15 let</w:t>
            </w:r>
          </w:p>
        </w:tc>
        <w:tc>
          <w:tcPr>
            <w:tcW w:w="1701" w:type="dxa"/>
            <w:tcBorders>
              <w:top w:val="single" w:sz="4" w:space="0" w:color="auto"/>
              <w:left w:val="single" w:sz="4" w:space="0" w:color="auto"/>
              <w:bottom w:val="single" w:sz="4" w:space="0" w:color="auto"/>
              <w:right w:val="single" w:sz="4" w:space="0" w:color="auto"/>
            </w:tcBorders>
            <w:vAlign w:val="center"/>
          </w:tcPr>
          <w:p w14:paraId="54FA417B" w14:textId="261185C0" w:rsidR="00D926BE" w:rsidRPr="00073829" w:rsidRDefault="00D926B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4BB92C57" w:rsidRPr="3486C8CB">
              <w:rPr>
                <w:rFonts w:cs="Arial"/>
                <w:i/>
                <w:iCs/>
                <w:color w:val="000000" w:themeColor="text1"/>
                <w:highlight w:val="lightGray"/>
              </w:rPr>
              <w:t>účastník</w:t>
            </w:r>
            <w:r w:rsidR="4BB92C57"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D926BE" w:rsidRPr="00073829" w14:paraId="44C06DDD" w14:textId="77777777" w:rsidTr="006D369D">
        <w:tc>
          <w:tcPr>
            <w:tcW w:w="6511" w:type="dxa"/>
            <w:tcBorders>
              <w:top w:val="single" w:sz="4" w:space="0" w:color="auto"/>
              <w:left w:val="single" w:sz="4" w:space="0" w:color="auto"/>
              <w:bottom w:val="single" w:sz="4" w:space="0" w:color="auto"/>
              <w:right w:val="single" w:sz="4" w:space="0" w:color="auto"/>
            </w:tcBorders>
          </w:tcPr>
          <w:p w14:paraId="27024830" w14:textId="6480AA9B" w:rsidR="00D926BE" w:rsidRPr="00D926B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 xml:space="preserve">baterie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1D982617" w14:textId="259D9A97" w:rsidR="00D926BE" w:rsidRDefault="00D926BE" w:rsidP="006D369D">
            <w:pPr>
              <w:pStyle w:val="Zkladntext"/>
              <w:spacing w:before="40" w:after="20"/>
              <w:ind w:left="57" w:right="57"/>
              <w:jc w:val="center"/>
              <w:rPr>
                <w:rFonts w:cs="Arial"/>
              </w:rPr>
            </w:pPr>
            <w:r w:rsidRPr="3486C8CB">
              <w:rPr>
                <w:rFonts w:cs="Arial"/>
              </w:rPr>
              <w:t>6 let</w:t>
            </w:r>
          </w:p>
        </w:tc>
        <w:tc>
          <w:tcPr>
            <w:tcW w:w="1701" w:type="dxa"/>
            <w:tcBorders>
              <w:top w:val="single" w:sz="4" w:space="0" w:color="auto"/>
              <w:left w:val="single" w:sz="4" w:space="0" w:color="auto"/>
              <w:bottom w:val="single" w:sz="4" w:space="0" w:color="auto"/>
              <w:right w:val="single" w:sz="4" w:space="0" w:color="auto"/>
            </w:tcBorders>
            <w:vAlign w:val="center"/>
          </w:tcPr>
          <w:p w14:paraId="70FA1339" w14:textId="0944E8A6" w:rsidR="00D926BE" w:rsidRPr="00073829" w:rsidRDefault="00D926B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4F8CD6CF" w:rsidRPr="3486C8CB">
              <w:rPr>
                <w:rFonts w:cs="Arial"/>
                <w:i/>
                <w:iCs/>
                <w:color w:val="000000" w:themeColor="text1"/>
                <w:highlight w:val="lightGray"/>
              </w:rPr>
              <w:t>účastník</w:t>
            </w:r>
            <w:r w:rsidR="4F8CD6CF"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bl>
    <w:p w14:paraId="6B5F3A82" w14:textId="77777777" w:rsidR="00BA1AA6" w:rsidRDefault="00BA1AA6" w:rsidP="009E149D">
      <w:pPr>
        <w:spacing w:after="0"/>
        <w:jc w:val="both"/>
        <w:rPr>
          <w:rFonts w:ascii="Arial" w:hAnsi="Arial" w:cs="Arial"/>
          <w:highlight w:val="yellow"/>
        </w:rPr>
      </w:pPr>
    </w:p>
    <w:p w14:paraId="3BAD95C3" w14:textId="3F5470A8" w:rsidR="009E149D" w:rsidRDefault="009E149D" w:rsidP="009E149D">
      <w:pPr>
        <w:spacing w:after="0"/>
        <w:jc w:val="both"/>
        <w:rPr>
          <w:rFonts w:ascii="Arial" w:hAnsi="Arial" w:cs="Arial"/>
        </w:rPr>
      </w:pPr>
      <w:r w:rsidRPr="00FA24A5">
        <w:rPr>
          <w:rFonts w:ascii="Arial" w:hAnsi="Arial" w:cs="Arial"/>
          <w:highlight w:val="yellow"/>
        </w:rPr>
        <w:t xml:space="preserve">Doplnění „NE“ </w:t>
      </w:r>
      <w:r w:rsidR="00E8290F" w:rsidRPr="00FA24A5">
        <w:rPr>
          <w:rFonts w:ascii="Arial" w:hAnsi="Arial" w:cs="Arial"/>
          <w:highlight w:val="yellow"/>
        </w:rPr>
        <w:t>ve výše uvedených kritériích znamená</w:t>
      </w:r>
      <w:r w:rsidRPr="00FA24A5">
        <w:rPr>
          <w:rFonts w:ascii="Arial" w:hAnsi="Arial" w:cs="Arial"/>
          <w:highlight w:val="yellow"/>
        </w:rPr>
        <w:t xml:space="preserve"> nesplnění technické specifikace</w:t>
      </w:r>
      <w:r w:rsidR="00BA1AA6">
        <w:rPr>
          <w:rFonts w:ascii="Arial" w:hAnsi="Arial" w:cs="Arial"/>
          <w:highlight w:val="yellow"/>
        </w:rPr>
        <w:t xml:space="preserve"> </w:t>
      </w:r>
      <w:r w:rsidR="003468C1" w:rsidRPr="00FA24A5">
        <w:rPr>
          <w:rFonts w:ascii="Arial" w:hAnsi="Arial" w:cs="Arial"/>
          <w:highlight w:val="yellow"/>
        </w:rPr>
        <w:t>a vyloučení z výběrového řízení</w:t>
      </w:r>
      <w:r w:rsidRPr="00FA24A5">
        <w:rPr>
          <w:rFonts w:ascii="Arial" w:hAnsi="Arial" w:cs="Arial"/>
          <w:highlight w:val="yellow"/>
        </w:rPr>
        <w:t xml:space="preserve">. </w:t>
      </w:r>
    </w:p>
    <w:p w14:paraId="5DF1C58D" w14:textId="2A57BBF8" w:rsidR="00440296" w:rsidRDefault="00440296" w:rsidP="00DD66F5">
      <w:pPr>
        <w:spacing w:before="120"/>
        <w:rPr>
          <w:rFonts w:ascii="Arial" w:hAnsi="Arial" w:cs="Arial"/>
          <w:b/>
          <w:noProof w:val="0"/>
          <w:szCs w:val="22"/>
        </w:rPr>
      </w:pPr>
    </w:p>
    <w:p w14:paraId="02D2CFB8" w14:textId="77777777" w:rsidR="00440296" w:rsidRDefault="00440296">
      <w:pPr>
        <w:spacing w:after="0"/>
        <w:rPr>
          <w:rFonts w:ascii="Arial" w:hAnsi="Arial" w:cs="Arial"/>
          <w:b/>
          <w:noProof w:val="0"/>
          <w:szCs w:val="22"/>
        </w:rPr>
      </w:pPr>
      <w:r>
        <w:rPr>
          <w:rFonts w:ascii="Arial" w:hAnsi="Arial" w:cs="Arial"/>
          <w:b/>
          <w:noProof w:val="0"/>
          <w:szCs w:val="22"/>
        </w:rPr>
        <w:br w:type="page"/>
      </w:r>
    </w:p>
    <w:p w14:paraId="332C52FB" w14:textId="0E002491" w:rsidR="0028570B" w:rsidRDefault="00DB7082" w:rsidP="00DD66F5">
      <w:pPr>
        <w:spacing w:before="120"/>
        <w:rPr>
          <w:rFonts w:ascii="Arial" w:hAnsi="Arial" w:cs="Arial"/>
          <w:b/>
          <w:noProof w:val="0"/>
          <w:szCs w:val="22"/>
        </w:rPr>
      </w:pPr>
      <w:r w:rsidRPr="00FA24A5">
        <w:rPr>
          <w:rFonts w:ascii="Arial" w:hAnsi="Arial" w:cs="Arial"/>
          <w:b/>
          <w:noProof w:val="0"/>
          <w:sz w:val="24"/>
          <w:szCs w:val="24"/>
        </w:rPr>
        <w:lastRenderedPageBreak/>
        <w:t>Bezpečnostní</w:t>
      </w:r>
      <w:r>
        <w:rPr>
          <w:rFonts w:ascii="Arial" w:hAnsi="Arial" w:cs="Arial"/>
          <w:b/>
          <w:noProof w:val="0"/>
          <w:szCs w:val="22"/>
        </w:rPr>
        <w:t xml:space="preserve"> </w:t>
      </w:r>
      <w:r w:rsidRPr="00FA24A5">
        <w:rPr>
          <w:rFonts w:ascii="Arial" w:hAnsi="Arial" w:cs="Arial"/>
          <w:b/>
          <w:noProof w:val="0"/>
          <w:sz w:val="24"/>
          <w:szCs w:val="24"/>
        </w:rPr>
        <w:t>požadavky</w:t>
      </w:r>
    </w:p>
    <w:p w14:paraId="428314D3" w14:textId="5FD3358B" w:rsidR="004F7D28" w:rsidRPr="0028570B" w:rsidRDefault="00DB7082" w:rsidP="00DD66F5">
      <w:pPr>
        <w:spacing w:before="120"/>
        <w:rPr>
          <w:rFonts w:ascii="Arial" w:hAnsi="Arial" w:cs="Arial"/>
          <w:b/>
          <w:noProof w:val="0"/>
          <w:szCs w:val="22"/>
        </w:rPr>
      </w:pPr>
      <w:r>
        <w:rPr>
          <w:rFonts w:ascii="Arial" w:hAnsi="Arial" w:cs="Arial"/>
          <w:b/>
          <w:noProof w:val="0"/>
          <w:szCs w:val="22"/>
        </w:rPr>
        <w:t>Požadavky na zařízení</w:t>
      </w:r>
      <w:r w:rsidR="00757B93">
        <w:rPr>
          <w:rFonts w:ascii="Arial" w:hAnsi="Arial" w:cs="Arial"/>
          <w:b/>
          <w:noProof w:val="0"/>
          <w:szCs w:val="22"/>
        </w:rPr>
        <w:t xml:space="preserve"> společné pro všechny OS</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C21709" w:rsidRPr="00CD6B0F" w14:paraId="166BF47D" w14:textId="77777777" w:rsidTr="0075613B">
        <w:trPr>
          <w:trHeight w:val="787"/>
          <w:tblHeader/>
        </w:trPr>
        <w:tc>
          <w:tcPr>
            <w:tcW w:w="6663" w:type="dxa"/>
            <w:tcBorders>
              <w:top w:val="single" w:sz="4" w:space="0" w:color="auto"/>
              <w:left w:val="single" w:sz="4" w:space="0" w:color="auto"/>
              <w:bottom w:val="nil"/>
              <w:right w:val="nil"/>
            </w:tcBorders>
            <w:vAlign w:val="center"/>
          </w:tcPr>
          <w:p w14:paraId="48E5636D" w14:textId="77777777" w:rsidR="00C21709" w:rsidRPr="00CD6B0F" w:rsidDel="008A7B43"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232432A2" w14:textId="72E4A69E" w:rsidR="00C21709" w:rsidRPr="00CD6B0F" w:rsidDel="00672EF4"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3EB73B55" w14:textId="7CD79022" w:rsidR="00C21709" w:rsidRPr="00CD6B0F" w:rsidDel="00672EF4" w:rsidRDefault="00C21709" w:rsidP="00C21709">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sidR="00812E8E">
              <w:rPr>
                <w:rFonts w:cs="Arial"/>
                <w:szCs w:val="22"/>
              </w:rPr>
              <w:t>/NERELEVANTNÍ</w:t>
            </w:r>
            <w:r w:rsidRPr="00311F26">
              <w:rPr>
                <w:rFonts w:cs="Arial"/>
                <w:szCs w:val="22"/>
              </w:rPr>
              <w:t xml:space="preserve"> nebo k doplnění)</w:t>
            </w:r>
          </w:p>
        </w:tc>
      </w:tr>
      <w:tr w:rsidR="00C21709" w:rsidRPr="00CD6B0F" w14:paraId="4350833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68F1343" w14:textId="5CDC2F0E" w:rsidR="00C21709" w:rsidRPr="00B169F1" w:rsidRDefault="00D50F77" w:rsidP="00FA24A5">
            <w:pPr>
              <w:ind w:left="143" w:right="134"/>
              <w:jc w:val="both"/>
              <w:rPr>
                <w:rFonts w:ascii="Arial" w:hAnsi="Arial" w:cs="Arial"/>
                <w:szCs w:val="22"/>
              </w:rPr>
            </w:pPr>
            <w:r w:rsidRPr="00D1445B">
              <w:rPr>
                <w:rFonts w:ascii="Helvetica" w:hAnsi="Helvetica" w:cs="Helvetica"/>
              </w:rPr>
              <w:t xml:space="preserve">Všechny komponenty základního systému musí být záplatovatelné a aktualizovatelné. </w:t>
            </w:r>
            <w:bookmarkStart w:id="17" w:name="_Hlk29370081"/>
            <w:bookmarkStart w:id="18" w:name="_Hlk29377978"/>
            <w:r w:rsidRPr="00D1445B">
              <w:rPr>
                <w:rFonts w:ascii="Helvetica" w:hAnsi="Helvetica" w:cs="Helvetica"/>
              </w:rPr>
              <w:t xml:space="preserve">Dodavatel je povinen poskytnout dostatečně bezpečné metody pro ověření a kontrolu integrity aktualizačních balíčků </w:t>
            </w:r>
            <w:bookmarkStart w:id="19" w:name="_Hlk45270592"/>
            <w:r w:rsidRPr="00D1445B">
              <w:rPr>
                <w:rFonts w:ascii="Helvetica" w:hAnsi="Helvetica" w:cs="Helvetica"/>
              </w:rPr>
              <w:t>(např.</w:t>
            </w:r>
            <w:bookmarkEnd w:id="17"/>
            <w:r w:rsidRPr="00D1445B">
              <w:rPr>
                <w:rFonts w:ascii="Helvetica" w:hAnsi="Helvetica" w:cs="Helvetica"/>
              </w:rPr>
              <w:t xml:space="preserve"> kontrolní součty SHA-2 </w:t>
            </w:r>
            <w:bookmarkStart w:id="20" w:name="_Hlk45270570"/>
            <w:r w:rsidRPr="00D1445B">
              <w:rPr>
                <w:rFonts w:ascii="Helvetica" w:hAnsi="Helvetica" w:cs="Helvetica"/>
              </w:rPr>
              <w:t>nebo balíčky podepsané certifikátem</w:t>
            </w:r>
            <w:bookmarkEnd w:id="20"/>
            <w:r w:rsidRPr="00D1445B">
              <w:rPr>
                <w:rFonts w:ascii="Helvetica" w:hAnsi="Helvetica" w:cs="Helvetica"/>
              </w:rPr>
              <w:t>)</w:t>
            </w:r>
            <w:bookmarkEnd w:id="19"/>
            <w:r w:rsidRPr="00D1445B">
              <w:rPr>
                <w:rFonts w:ascii="Helvetica" w:hAnsi="Helvetica" w:cs="Helvetica"/>
              </w:rPr>
              <w:t>.</w:t>
            </w:r>
            <w:bookmarkEnd w:id="18"/>
          </w:p>
        </w:tc>
        <w:tc>
          <w:tcPr>
            <w:tcW w:w="1559" w:type="dxa"/>
            <w:tcBorders>
              <w:top w:val="single" w:sz="4" w:space="0" w:color="auto"/>
              <w:left w:val="single" w:sz="4" w:space="0" w:color="auto"/>
              <w:bottom w:val="single" w:sz="4" w:space="0" w:color="auto"/>
              <w:right w:val="single" w:sz="4" w:space="0" w:color="auto"/>
            </w:tcBorders>
            <w:vAlign w:val="center"/>
          </w:tcPr>
          <w:p w14:paraId="79E2BF7D" w14:textId="10BED6E4" w:rsidR="00C21709" w:rsidRPr="00003730" w:rsidRDefault="004B744D" w:rsidP="00C21709">
            <w:pPr>
              <w:pStyle w:val="Zkladntext"/>
              <w:spacing w:before="60" w:after="60"/>
              <w:ind w:left="57" w:right="57"/>
              <w:jc w:val="center"/>
              <w:rPr>
                <w:rFonts w:cs="Arial"/>
              </w:rPr>
            </w:pPr>
            <w:r>
              <w:rPr>
                <w:rFonts w:cs="Arial"/>
                <w:szCs w:val="22"/>
              </w:rPr>
              <w:t>POVI</w:t>
            </w:r>
            <w:r w:rsidR="00DB0C0D">
              <w:rPr>
                <w:rFonts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AD9099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B90ED61"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2C6039D" w14:textId="148F9D04" w:rsidR="00C21709" w:rsidRPr="00B169F1" w:rsidRDefault="00D50F77" w:rsidP="00FA24A5">
            <w:pPr>
              <w:ind w:left="143" w:right="134"/>
              <w:jc w:val="both"/>
              <w:rPr>
                <w:rFonts w:ascii="Arial" w:hAnsi="Arial" w:cs="Arial"/>
                <w:szCs w:val="22"/>
              </w:rPr>
            </w:pPr>
            <w:r w:rsidRPr="00D1445B">
              <w:rPr>
                <w:rFonts w:ascii="Helvetica" w:hAnsi="Helvetica" w:cs="Helvetica"/>
              </w:rPr>
              <w:t>Pro firmware a software musí být přijata dostatečná bezpečnostní opatření, aby byla zajištěna celková softwarová integrita (není možné neoprávněně změnit konfiguraci anebo zdrojový kód software).</w:t>
            </w:r>
          </w:p>
        </w:tc>
        <w:tc>
          <w:tcPr>
            <w:tcW w:w="1559" w:type="dxa"/>
            <w:tcBorders>
              <w:top w:val="single" w:sz="4" w:space="0" w:color="auto"/>
              <w:left w:val="single" w:sz="4" w:space="0" w:color="auto"/>
              <w:bottom w:val="single" w:sz="4" w:space="0" w:color="auto"/>
              <w:right w:val="single" w:sz="4" w:space="0" w:color="auto"/>
            </w:tcBorders>
            <w:vAlign w:val="center"/>
          </w:tcPr>
          <w:p w14:paraId="0185477A" w14:textId="5300EBC0" w:rsidR="00C21709" w:rsidRPr="00003730" w:rsidRDefault="00DB0C0D" w:rsidP="00C21709">
            <w:pPr>
              <w:pStyle w:val="Zkladntext"/>
              <w:spacing w:before="60" w:after="60"/>
              <w:ind w:left="57" w:right="57"/>
              <w:jc w:val="center"/>
              <w:rPr>
                <w:snapToGrid w:val="0"/>
                <w:szCs w:val="22"/>
              </w:rPr>
            </w:pPr>
            <w:r>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113B19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8CF2462"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1EF6EE4" w14:textId="66E7E6C7" w:rsidR="00C21709" w:rsidRPr="00D50F77" w:rsidRDefault="00D50F77" w:rsidP="00D50F77">
            <w:pPr>
              <w:ind w:left="143" w:right="134"/>
              <w:jc w:val="both"/>
              <w:rPr>
                <w:rFonts w:ascii="Helvetica" w:hAnsi="Helvetica" w:cs="Helvetica"/>
              </w:rPr>
            </w:pPr>
            <w:r w:rsidRPr="00D50F77">
              <w:rPr>
                <w:rFonts w:ascii="Helvetica" w:hAnsi="Helvetica" w:cs="Helvetica"/>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systému.</w:t>
            </w:r>
          </w:p>
        </w:tc>
        <w:tc>
          <w:tcPr>
            <w:tcW w:w="1559" w:type="dxa"/>
            <w:tcBorders>
              <w:top w:val="single" w:sz="4" w:space="0" w:color="auto"/>
              <w:left w:val="single" w:sz="4" w:space="0" w:color="auto"/>
              <w:bottom w:val="single" w:sz="4" w:space="0" w:color="auto"/>
              <w:right w:val="single" w:sz="4" w:space="0" w:color="auto"/>
            </w:tcBorders>
            <w:vAlign w:val="center"/>
          </w:tcPr>
          <w:p w14:paraId="797DF3B2" w14:textId="17C6441D" w:rsidR="00C21709" w:rsidRPr="00003730" w:rsidRDefault="00DB0C0D" w:rsidP="00C21709">
            <w:pPr>
              <w:pStyle w:val="Zkladntext"/>
              <w:spacing w:before="60" w:after="60"/>
              <w:ind w:left="57" w:right="57"/>
              <w:jc w:val="center"/>
              <w:rPr>
                <w:szCs w:val="22"/>
              </w:rPr>
            </w:pPr>
            <w:r>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FFAEFD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3705CC27"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DB37608" w14:textId="0BFE0759" w:rsidR="00C21709" w:rsidRPr="00B169F1" w:rsidRDefault="00D50F77" w:rsidP="00FA24A5">
            <w:pPr>
              <w:ind w:left="143" w:right="134"/>
              <w:rPr>
                <w:rFonts w:ascii="Arial" w:hAnsi="Arial" w:cs="Arial"/>
                <w:szCs w:val="22"/>
              </w:rPr>
            </w:pPr>
            <w:r w:rsidRPr="00D1445B">
              <w:rPr>
                <w:rFonts w:ascii="Helvetica" w:hAnsi="Helvetica" w:cs="Helvetica"/>
              </w:rPr>
              <w:t>Mělo by být možné, aby provozní personál, který provádí správu, instaloval záplaty a aktualizace.</w:t>
            </w:r>
          </w:p>
        </w:tc>
        <w:tc>
          <w:tcPr>
            <w:tcW w:w="1559" w:type="dxa"/>
            <w:tcBorders>
              <w:top w:val="single" w:sz="4" w:space="0" w:color="auto"/>
              <w:left w:val="single" w:sz="4" w:space="0" w:color="auto"/>
              <w:bottom w:val="single" w:sz="4" w:space="0" w:color="auto"/>
              <w:right w:val="single" w:sz="4" w:space="0" w:color="auto"/>
            </w:tcBorders>
            <w:vAlign w:val="center"/>
          </w:tcPr>
          <w:p w14:paraId="38C3CDC0" w14:textId="745B943C" w:rsidR="00C21709" w:rsidRPr="00003730" w:rsidRDefault="00DB0C0D" w:rsidP="00C21709">
            <w:pPr>
              <w:pStyle w:val="Zkladntext"/>
              <w:spacing w:before="60" w:after="60"/>
              <w:ind w:left="57" w:right="57"/>
              <w:jc w:val="center"/>
              <w:rPr>
                <w:szCs w:val="22"/>
              </w:rPr>
            </w:pPr>
            <w:r>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AB9051B"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E8CA91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7475CADB" w14:textId="494C7278" w:rsidR="00C21709" w:rsidRPr="00B169F1" w:rsidRDefault="00D50F77" w:rsidP="00FA24A5">
            <w:pPr>
              <w:ind w:left="143" w:right="134"/>
              <w:jc w:val="both"/>
              <w:rPr>
                <w:rFonts w:ascii="Arial" w:hAnsi="Arial" w:cs="Arial"/>
                <w:szCs w:val="22"/>
              </w:rPr>
            </w:pPr>
            <w:r w:rsidRPr="00D1445B">
              <w:rPr>
                <w:rFonts w:ascii="Helvetica" w:hAnsi="Helvetica" w:cs="Helvetica"/>
                <w:szCs w:val="24"/>
              </w:rPr>
              <w:t>Instalace a odinstalace záplat a aktualizací nesmí být prováděna automaticky.</w:t>
            </w:r>
          </w:p>
        </w:tc>
        <w:tc>
          <w:tcPr>
            <w:tcW w:w="1559" w:type="dxa"/>
            <w:tcBorders>
              <w:top w:val="single" w:sz="4" w:space="0" w:color="auto"/>
              <w:left w:val="single" w:sz="4" w:space="0" w:color="auto"/>
              <w:bottom w:val="single" w:sz="4" w:space="0" w:color="auto"/>
              <w:right w:val="single" w:sz="4" w:space="0" w:color="auto"/>
            </w:tcBorders>
            <w:vAlign w:val="center"/>
          </w:tcPr>
          <w:p w14:paraId="65F439D4" w14:textId="2FECAAB8" w:rsidR="00C21709" w:rsidRPr="00003730" w:rsidRDefault="001B52D1" w:rsidP="00C21709">
            <w:pPr>
              <w:pStyle w:val="Zkladntext"/>
              <w:spacing w:before="60" w:after="60"/>
              <w:ind w:left="57" w:right="57"/>
              <w:jc w:val="center"/>
              <w:rPr>
                <w:szCs w:val="22"/>
              </w:rPr>
            </w:pPr>
            <w:r>
              <w:rPr>
                <w:rFonts w:cs="Arial"/>
                <w:szCs w:val="22"/>
              </w:rPr>
              <w:t>POVINNÝ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55B6709"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34B2FA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6C3EAFF" w14:textId="17AF29A5" w:rsidR="00DB0D80" w:rsidRPr="00FA24A5" w:rsidRDefault="00DB0D80" w:rsidP="00FA24A5">
            <w:pPr>
              <w:pStyle w:val="nzev2"/>
              <w:numPr>
                <w:ilvl w:val="0"/>
                <w:numId w:val="0"/>
              </w:numPr>
              <w:spacing w:after="100" w:afterAutospacing="1" w:line="276" w:lineRule="auto"/>
              <w:ind w:left="142" w:right="134"/>
              <w:jc w:val="both"/>
              <w:rPr>
                <w:rFonts w:ascii="Arial" w:hAnsi="Arial" w:cs="Arial"/>
                <w:sz w:val="22"/>
                <w:szCs w:val="22"/>
              </w:rPr>
            </w:pPr>
            <w:r w:rsidRPr="00FA24A5">
              <w:rPr>
                <w:rFonts w:ascii="Arial" w:hAnsi="Arial" w:cs="Arial"/>
                <w:sz w:val="22"/>
                <w:szCs w:val="22"/>
              </w:rPr>
              <w:t>Pokud systém umožňuje vyvolat aktualizaci online (přes počítačovou síť), pak musí:</w:t>
            </w:r>
          </w:p>
          <w:p w14:paraId="651B02D0" w14:textId="77777777" w:rsidR="00DB0D80" w:rsidRPr="00FA24A5" w:rsidRDefault="00DB0D80" w:rsidP="00FA24A5">
            <w:pPr>
              <w:pStyle w:val="nzev2"/>
              <w:numPr>
                <w:ilvl w:val="0"/>
                <w:numId w:val="20"/>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Buď být možné nastavit v systému vzdálené vlastní úložiště pro stahování aktualizací (např. update server, repositář SW, …)</w:t>
            </w:r>
          </w:p>
          <w:p w14:paraId="32E39C90" w14:textId="0F42B956" w:rsidR="00C21709" w:rsidRPr="009C1857" w:rsidRDefault="00DB0D80" w:rsidP="00FA24A5">
            <w:pPr>
              <w:pStyle w:val="nzev2"/>
              <w:numPr>
                <w:ilvl w:val="0"/>
                <w:numId w:val="20"/>
              </w:numPr>
              <w:spacing w:after="100" w:afterAutospacing="1" w:line="276" w:lineRule="auto"/>
              <w:ind w:left="994" w:right="134"/>
              <w:jc w:val="both"/>
              <w:rPr>
                <w:rFonts w:ascii="Arial" w:hAnsi="Arial" w:cs="Arial"/>
                <w:szCs w:val="22"/>
              </w:rPr>
            </w:pPr>
            <w:r w:rsidRPr="00FA24A5">
              <w:rPr>
                <w:rFonts w:ascii="Arial" w:hAnsi="Arial" w:cs="Arial"/>
                <w:sz w:val="22"/>
                <w:szCs w:val="22"/>
              </w:rPr>
              <w:t xml:space="preserve">Anebo musí výrobce / dodavatel umožnit přístup k vlastnímu takovému online úložišti a potřebné informace, aby bylo možno provádět aktualizace přes </w:t>
            </w:r>
            <w:proofErr w:type="spellStart"/>
            <w:r w:rsidRPr="00FA24A5">
              <w:rPr>
                <w:rFonts w:ascii="Arial" w:hAnsi="Arial" w:cs="Arial"/>
                <w:sz w:val="22"/>
                <w:szCs w:val="22"/>
              </w:rPr>
              <w:t>proxy</w:t>
            </w:r>
            <w:proofErr w:type="spellEnd"/>
            <w:r w:rsidRPr="00FA24A5">
              <w:rPr>
                <w:rFonts w:ascii="Arial" w:hAnsi="Arial" w:cs="Arial"/>
                <w:sz w:val="22"/>
                <w:szCs w:val="22"/>
              </w:rPr>
              <w:t xml:space="preserve"> server zákazníka.</w:t>
            </w:r>
          </w:p>
        </w:tc>
        <w:tc>
          <w:tcPr>
            <w:tcW w:w="1559" w:type="dxa"/>
            <w:tcBorders>
              <w:top w:val="single" w:sz="4" w:space="0" w:color="auto"/>
              <w:left w:val="single" w:sz="4" w:space="0" w:color="auto"/>
              <w:bottom w:val="single" w:sz="4" w:space="0" w:color="auto"/>
              <w:right w:val="single" w:sz="4" w:space="0" w:color="auto"/>
            </w:tcBorders>
            <w:vAlign w:val="center"/>
          </w:tcPr>
          <w:p w14:paraId="60FA0A44" w14:textId="0379B17D" w:rsidR="00C21709" w:rsidRPr="00003730" w:rsidRDefault="00B169F1" w:rsidP="00C21709">
            <w:pPr>
              <w:pStyle w:val="Zkladntext"/>
              <w:spacing w:before="60" w:after="60"/>
              <w:ind w:left="57" w:right="57"/>
              <w:jc w:val="center"/>
              <w:rPr>
                <w:rFonts w:cs="Arial"/>
              </w:rPr>
            </w:pPr>
            <w:r>
              <w:rPr>
                <w:rFonts w:cs="Arial"/>
              </w:rPr>
              <w:t>POVINNÝ</w:t>
            </w:r>
            <w:r w:rsidR="15038FDE" w:rsidRPr="3486C8CB">
              <w:rPr>
                <w:rFonts w:cs="Arial"/>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368B741" w14:textId="77777777" w:rsidR="00C21709" w:rsidRPr="00003730" w:rsidRDefault="00C21709" w:rsidP="00C21709">
            <w:pPr>
              <w:spacing w:before="60" w:after="60"/>
              <w:jc w:val="center"/>
              <w:rPr>
                <w:rFonts w:ascii="Arial" w:hAnsi="Arial" w:cs="Arial"/>
                <w:snapToGrid w:val="0"/>
                <w:color w:val="000000"/>
                <w:szCs w:val="22"/>
              </w:rPr>
            </w:pPr>
          </w:p>
        </w:tc>
      </w:tr>
    </w:tbl>
    <w:p w14:paraId="543F4E54" w14:textId="77777777" w:rsidR="00337DEA" w:rsidRDefault="00337DEA">
      <w:bookmarkStart w:id="21" w:name="_Hlk4495100"/>
      <w:bookmarkStart w:id="22" w:name="_Hlk28950087"/>
      <w:bookmarkStart w:id="23" w:name="_Hlk28950102"/>
      <w:bookmarkStart w:id="24" w:name="_Hlk28952099"/>
      <w:bookmarkStart w:id="25" w:name="_Hlk28952912"/>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C21709" w:rsidRPr="00CD6B0F" w14:paraId="19DF759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2C37B78" w14:textId="1DEE2648" w:rsidR="0000204C" w:rsidRPr="00FA24A5" w:rsidRDefault="0000204C" w:rsidP="00FA24A5">
            <w:pPr>
              <w:pStyle w:val="nzev2"/>
              <w:numPr>
                <w:ilvl w:val="0"/>
                <w:numId w:val="0"/>
              </w:numPr>
              <w:spacing w:after="100" w:afterAutospacing="1" w:line="276" w:lineRule="auto"/>
              <w:ind w:left="143" w:right="134"/>
              <w:jc w:val="both"/>
              <w:rPr>
                <w:rFonts w:ascii="Arial" w:hAnsi="Arial" w:cs="Arial"/>
                <w:sz w:val="22"/>
                <w:szCs w:val="22"/>
              </w:rPr>
            </w:pPr>
            <w:r w:rsidRPr="00FA24A5">
              <w:rPr>
                <w:rFonts w:ascii="Arial" w:hAnsi="Arial" w:cs="Arial"/>
                <w:sz w:val="22"/>
                <w:szCs w:val="22"/>
              </w:rPr>
              <w:lastRenderedPageBreak/>
              <w:t xml:space="preserve">U všech komponent základního systému musí být při dodávce proveden bezpečnostní </w:t>
            </w:r>
            <w:proofErr w:type="spellStart"/>
            <w:r w:rsidRPr="00FA24A5">
              <w:rPr>
                <w:rFonts w:ascii="Arial" w:hAnsi="Arial" w:cs="Arial"/>
                <w:sz w:val="22"/>
                <w:szCs w:val="22"/>
              </w:rPr>
              <w:t>hardening</w:t>
            </w:r>
            <w:proofErr w:type="spellEnd"/>
            <w:r w:rsidRPr="00FA24A5">
              <w:rPr>
                <w:rFonts w:ascii="Arial" w:hAnsi="Arial" w:cs="Arial"/>
                <w:sz w:val="22"/>
                <w:szCs w:val="22"/>
              </w:rPr>
              <w:t>:</w:t>
            </w:r>
          </w:p>
          <w:p w14:paraId="10647F0B" w14:textId="77777777" w:rsidR="0000204C" w:rsidRPr="00FA24A5" w:rsidRDefault="0000204C" w:rsidP="00FA24A5">
            <w:pPr>
              <w:pStyle w:val="nzev2"/>
              <w:numPr>
                <w:ilvl w:val="1"/>
                <w:numId w:val="19"/>
              </w:numPr>
              <w:spacing w:after="100" w:afterAutospacing="1" w:line="276" w:lineRule="auto"/>
              <w:ind w:left="994"/>
              <w:jc w:val="both"/>
              <w:rPr>
                <w:rFonts w:ascii="Arial" w:hAnsi="Arial" w:cs="Arial"/>
                <w:sz w:val="22"/>
                <w:szCs w:val="22"/>
              </w:rPr>
            </w:pPr>
            <w:r w:rsidRPr="00FA24A5">
              <w:rPr>
                <w:rFonts w:ascii="Arial" w:hAnsi="Arial" w:cs="Arial"/>
                <w:sz w:val="22"/>
                <w:szCs w:val="22"/>
              </w:rPr>
              <w:t>smazání nepotřebných výchozích uživatelů a účtů,</w:t>
            </w:r>
          </w:p>
          <w:p w14:paraId="7A6A714E" w14:textId="77777777" w:rsidR="0000204C" w:rsidRPr="00FA24A5" w:rsidRDefault="0000204C" w:rsidP="00FA24A5">
            <w:pPr>
              <w:pStyle w:val="nzev2"/>
              <w:numPr>
                <w:ilvl w:val="1"/>
                <w:numId w:val="19"/>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odinstalace nebo vypnutí nepotřebných programů a utilit,</w:t>
            </w:r>
          </w:p>
          <w:p w14:paraId="6089B2E6" w14:textId="77777777" w:rsidR="0000204C" w:rsidRPr="00FA24A5" w:rsidRDefault="0000204C" w:rsidP="00FA24A5">
            <w:pPr>
              <w:pStyle w:val="nzev2"/>
              <w:numPr>
                <w:ilvl w:val="1"/>
                <w:numId w:val="19"/>
              </w:numPr>
              <w:spacing w:after="100" w:afterAutospacing="1" w:line="276" w:lineRule="auto"/>
              <w:ind w:left="994"/>
              <w:jc w:val="both"/>
              <w:rPr>
                <w:rFonts w:ascii="Arial" w:hAnsi="Arial" w:cs="Arial"/>
                <w:sz w:val="22"/>
                <w:szCs w:val="22"/>
              </w:rPr>
            </w:pPr>
            <w:r w:rsidRPr="00FA24A5">
              <w:rPr>
                <w:rFonts w:ascii="Arial" w:hAnsi="Arial" w:cs="Arial"/>
                <w:sz w:val="22"/>
                <w:szCs w:val="22"/>
              </w:rPr>
              <w:t>zakázání nepotřebných síťových protokolů,</w:t>
            </w:r>
          </w:p>
          <w:p w14:paraId="1DA0FB3F" w14:textId="26090F28" w:rsidR="0000204C" w:rsidRPr="008269D7" w:rsidRDefault="0000204C" w:rsidP="00FA24A5">
            <w:pPr>
              <w:pStyle w:val="nzev2"/>
              <w:numPr>
                <w:ilvl w:val="1"/>
                <w:numId w:val="19"/>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vypnutí nepotřebných nebo potenciálně nebezpečných služeb (telnet, RSH, …).</w:t>
            </w:r>
          </w:p>
          <w:p w14:paraId="4497296E" w14:textId="0E2713D9" w:rsidR="00DC7D50" w:rsidRPr="008269D7" w:rsidRDefault="00DC7D50" w:rsidP="00FA24A5">
            <w:pPr>
              <w:pStyle w:val="nzev2"/>
              <w:numPr>
                <w:ilvl w:val="1"/>
                <w:numId w:val="19"/>
              </w:numPr>
              <w:spacing w:after="100" w:afterAutospacing="1" w:line="276" w:lineRule="auto"/>
              <w:ind w:left="994" w:right="134"/>
              <w:jc w:val="both"/>
              <w:rPr>
                <w:rFonts w:ascii="Arial" w:hAnsi="Arial" w:cs="Arial"/>
                <w:sz w:val="22"/>
                <w:szCs w:val="22"/>
              </w:rPr>
            </w:pPr>
            <w:r w:rsidRPr="008269D7">
              <w:rPr>
                <w:rFonts w:ascii="Arial" w:hAnsi="Arial" w:cs="Arial"/>
                <w:sz w:val="22"/>
                <w:szCs w:val="22"/>
              </w:rPr>
              <w:t>Tyto komponenty budou odstraněny nebo, pokud to technicky není možné, trvale zakázány a zabezpečeny proti náhodné reaktivaci, pokud nemají vliv na funkci a bezpečnost systému. Zabezpečení a základní konfigurace všech komponent systému musí být zdokumentována</w:t>
            </w:r>
            <w:r w:rsidR="00337DEA">
              <w:rPr>
                <w:rFonts w:ascii="Arial" w:hAnsi="Arial" w:cs="Arial"/>
                <w:sz w:val="22"/>
                <w:szCs w:val="22"/>
              </w:rPr>
              <w:t>.</w:t>
            </w:r>
          </w:p>
          <w:bookmarkEnd w:id="21"/>
          <w:bookmarkEnd w:id="22"/>
          <w:bookmarkEnd w:id="23"/>
          <w:bookmarkEnd w:id="24"/>
          <w:bookmarkEnd w:id="25"/>
          <w:p w14:paraId="4670CB73" w14:textId="69E3E2EE" w:rsidR="00C21709" w:rsidRPr="009C1857" w:rsidRDefault="00C21709" w:rsidP="00FA24A5">
            <w:pPr>
              <w:pStyle w:val="nzev2"/>
              <w:numPr>
                <w:ilvl w:val="0"/>
                <w:numId w:val="0"/>
              </w:numPr>
              <w:ind w:left="142"/>
              <w:rPr>
                <w:rFonts w:ascii="Arial" w:hAnsi="Arial" w:cs="Arial"/>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039DF2E" w14:textId="7604DE9E" w:rsidR="00C21709" w:rsidRPr="00003730" w:rsidRDefault="00DC7D50" w:rsidP="00C21709">
            <w:pPr>
              <w:pStyle w:val="Zkladntext"/>
              <w:spacing w:before="60" w:after="60"/>
              <w:ind w:left="57" w:right="57"/>
              <w:jc w:val="center"/>
              <w:rPr>
                <w:szCs w:val="22"/>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733D0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50AA290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CAEDF39" w14:textId="48A574A0" w:rsidR="00D926BE" w:rsidRPr="00B67F72" w:rsidRDefault="00167169" w:rsidP="00FA24A5">
            <w:pPr>
              <w:ind w:left="143"/>
              <w:rPr>
                <w:rFonts w:ascii="Arial" w:hAnsi="Arial" w:cs="Arial"/>
                <w:szCs w:val="22"/>
              </w:rPr>
            </w:pPr>
            <w:r w:rsidRPr="00D1445B">
              <w:rPr>
                <w:rFonts w:ascii="Helvetica" w:hAnsi="Helvetica" w:cs="Helvetica"/>
                <w:szCs w:val="24"/>
              </w:rPr>
              <w:t>Veškerým aktivitám uživatelů</w:t>
            </w:r>
            <w:r w:rsidRPr="00D1445B">
              <w:rPr>
                <w:rFonts w:ascii="Helvetica" w:hAnsi="Helvetica" w:cs="Helvetica"/>
              </w:rPr>
              <w:t xml:space="preserve"> ve všech komponentách systému musí předcházet jednoznačná autentizace. </w:t>
            </w:r>
            <w:bookmarkStart w:id="26" w:name="_Hlk28952970"/>
            <w:r w:rsidRPr="00D1445B">
              <w:rPr>
                <w:rFonts w:ascii="Helvetica" w:hAnsi="Helvetica" w:cs="Helvetica"/>
              </w:rPr>
              <w:t>Autentizace musí být založena na použití jména a hesla nebo certifikátu.</w:t>
            </w:r>
            <w:bookmarkEnd w:id="26"/>
          </w:p>
        </w:tc>
        <w:tc>
          <w:tcPr>
            <w:tcW w:w="1559" w:type="dxa"/>
            <w:tcBorders>
              <w:top w:val="single" w:sz="4" w:space="0" w:color="auto"/>
              <w:left w:val="single" w:sz="4" w:space="0" w:color="auto"/>
              <w:bottom w:val="single" w:sz="4" w:space="0" w:color="auto"/>
              <w:right w:val="single" w:sz="4" w:space="0" w:color="auto"/>
            </w:tcBorders>
            <w:vAlign w:val="center"/>
          </w:tcPr>
          <w:p w14:paraId="4BB65E7B" w14:textId="1D120C3C" w:rsidR="00C21709" w:rsidRPr="00003730" w:rsidRDefault="00B67F72" w:rsidP="00C21709">
            <w:pPr>
              <w:pStyle w:val="Zkladntext"/>
              <w:spacing w:before="60" w:after="60"/>
              <w:ind w:left="57" w:right="57"/>
              <w:jc w:val="center"/>
              <w:rPr>
                <w:szCs w:val="22"/>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E53672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3B2123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AF4B8CD" w14:textId="1C9EBF90" w:rsidR="00C21709" w:rsidRPr="0027139F" w:rsidRDefault="00167169" w:rsidP="00FA24A5">
            <w:pPr>
              <w:ind w:left="143" w:right="134"/>
              <w:jc w:val="both"/>
              <w:rPr>
                <w:rFonts w:ascii="Arial" w:hAnsi="Arial" w:cs="Arial"/>
                <w:szCs w:val="22"/>
              </w:rPr>
            </w:pPr>
            <w:r w:rsidRPr="00D1445B">
              <w:rPr>
                <w:rFonts w:ascii="Helvetica" w:hAnsi="Helvetica" w:cs="Helvetica"/>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p>
        </w:tc>
        <w:tc>
          <w:tcPr>
            <w:tcW w:w="1559" w:type="dxa"/>
            <w:tcBorders>
              <w:top w:val="single" w:sz="4" w:space="0" w:color="auto"/>
              <w:left w:val="single" w:sz="4" w:space="0" w:color="auto"/>
              <w:bottom w:val="single" w:sz="4" w:space="0" w:color="auto"/>
              <w:right w:val="single" w:sz="4" w:space="0" w:color="auto"/>
            </w:tcBorders>
            <w:vAlign w:val="center"/>
          </w:tcPr>
          <w:p w14:paraId="0962605A" w14:textId="0C935E19" w:rsidR="00C21709" w:rsidRPr="00003730" w:rsidRDefault="0027139F" w:rsidP="00C21709">
            <w:pPr>
              <w:pStyle w:val="Zkladntext"/>
              <w:spacing w:before="60" w:after="60"/>
              <w:ind w:left="57" w:right="57"/>
              <w:jc w:val="center"/>
              <w:rPr>
                <w:color w:val="751D20"/>
                <w:szCs w:val="22"/>
                <w:u w:val="single"/>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E1701F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4DEFF6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B87E24B" w14:textId="77777777" w:rsidR="004570D4" w:rsidRPr="00FA24A5" w:rsidRDefault="004570D4" w:rsidP="00FA24A5">
            <w:pPr>
              <w:pStyle w:val="Odstavecseseznamem"/>
              <w:spacing w:after="100" w:afterAutospacing="1" w:line="276" w:lineRule="auto"/>
              <w:ind w:left="143" w:right="134"/>
              <w:jc w:val="both"/>
              <w:rPr>
                <w:rFonts w:ascii="Arial" w:hAnsi="Arial" w:cs="Arial"/>
              </w:rPr>
            </w:pPr>
            <w:bookmarkStart w:id="27" w:name="_Hlk4495160"/>
            <w:r w:rsidRPr="00FA24A5">
              <w:rPr>
                <w:rFonts w:ascii="Arial" w:hAnsi="Arial" w:cs="Arial"/>
              </w:rPr>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původce a úspěšnost nebo neúspěšnost činnosti. Musí být zaznamenávaný minimálně tyto události (dle VKB č. 82/2018 Sb.):</w:t>
            </w:r>
          </w:p>
          <w:p w14:paraId="370124DF"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 xml:space="preserve">Přihlašování a odhlašování ke všem účtům, a to včetně neúspěšných pokusů, </w:t>
            </w:r>
          </w:p>
          <w:p w14:paraId="41F05FBF"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Činnosti provedené administrátory,</w:t>
            </w:r>
          </w:p>
          <w:p w14:paraId="3D95E8F8"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Úspěšné i neúspěšné manipulace s účty, oprávněními a právy,</w:t>
            </w:r>
          </w:p>
          <w:p w14:paraId="3B174FFB"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Neprovedení činností v důsledku nedostatku přístupových práv a oprávnění,</w:t>
            </w:r>
          </w:p>
          <w:p w14:paraId="08641A84"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Činností uživatelů, které mohou mít vliv na bezpečnost informačního a komunikačního systému,</w:t>
            </w:r>
          </w:p>
          <w:p w14:paraId="0359F4A0"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 xml:space="preserve">Zahájení a ukončení činností technických aktiv, </w:t>
            </w:r>
          </w:p>
          <w:p w14:paraId="2D0A5A38" w14:textId="062E4E85" w:rsidR="004570D4"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Kritických i chybových hlášení technických aktiv,</w:t>
            </w:r>
          </w:p>
          <w:p w14:paraId="3987049C" w14:textId="2200F85E" w:rsidR="005D01AA" w:rsidRPr="00FA24A5" w:rsidRDefault="005D01AA" w:rsidP="00FA24A5">
            <w:pPr>
              <w:pStyle w:val="Odstavecseseznamem"/>
              <w:numPr>
                <w:ilvl w:val="1"/>
                <w:numId w:val="27"/>
              </w:numPr>
              <w:spacing w:after="160" w:line="276" w:lineRule="auto"/>
              <w:ind w:left="994"/>
              <w:rPr>
                <w:rFonts w:ascii="Arial" w:hAnsi="Arial" w:cs="Arial"/>
              </w:rPr>
            </w:pPr>
            <w:r w:rsidRPr="0001371D">
              <w:rPr>
                <w:rFonts w:ascii="Arial" w:hAnsi="Arial" w:cs="Arial"/>
              </w:rPr>
              <w:t>Přístupů k záznamům o událostech, pokusy o manipulaci se záznamy o událostech a změny nastavení nástrojů pro zaznamenávání událostí.</w:t>
            </w:r>
          </w:p>
          <w:bookmarkEnd w:id="27"/>
          <w:p w14:paraId="11722433" w14:textId="6A436455" w:rsidR="00C21709" w:rsidRPr="00531B16" w:rsidRDefault="00C21709" w:rsidP="005F5A6D">
            <w:pPr>
              <w:jc w:val="both"/>
              <w:rPr>
                <w:rFonts w:ascii="Arial" w:hAnsi="Arial" w:cs="Arial"/>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2E36602" w14:textId="06406156" w:rsidR="00C21709" w:rsidRPr="00FA24A5" w:rsidRDefault="00E96241" w:rsidP="00C21709">
            <w:pPr>
              <w:pStyle w:val="Zkladntext"/>
              <w:spacing w:before="60" w:after="60"/>
              <w:ind w:left="57" w:right="57"/>
              <w:jc w:val="center"/>
              <w:rPr>
                <w:color w:val="751D20"/>
                <w:szCs w:val="22"/>
              </w:rPr>
            </w:pPr>
            <w:r w:rsidRPr="00FA24A5">
              <w:rPr>
                <w:rFonts w:eastAsia="Arial" w:cs="Arial"/>
                <w:szCs w:val="22"/>
              </w:rPr>
              <w:t>POVI</w:t>
            </w:r>
            <w:r w:rsidR="00C4620B">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8CD3E62" w14:textId="77777777" w:rsidR="00C21709" w:rsidRPr="00003730" w:rsidRDefault="00C21709" w:rsidP="00C21709">
            <w:pPr>
              <w:spacing w:before="60" w:after="60"/>
              <w:jc w:val="center"/>
              <w:rPr>
                <w:rFonts w:ascii="Arial" w:hAnsi="Arial" w:cs="Arial"/>
                <w:snapToGrid w:val="0"/>
                <w:color w:val="000000"/>
                <w:szCs w:val="22"/>
              </w:rPr>
            </w:pPr>
          </w:p>
        </w:tc>
      </w:tr>
    </w:tbl>
    <w:p w14:paraId="75652029" w14:textId="77777777" w:rsidR="00E6393E" w:rsidRDefault="00E6393E">
      <w:bookmarkStart w:id="28" w:name="_Hlk29369744"/>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C21709" w:rsidRPr="00CD6B0F" w14:paraId="13D5C92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6F0C57D" w14:textId="6EE2E64C" w:rsidR="00C21709" w:rsidRPr="00FD514A" w:rsidRDefault="00134250" w:rsidP="00FA24A5">
            <w:pPr>
              <w:ind w:left="146" w:right="137"/>
              <w:jc w:val="both"/>
              <w:rPr>
                <w:rFonts w:ascii="Arial" w:hAnsi="Arial" w:cs="Arial"/>
                <w:szCs w:val="22"/>
              </w:rPr>
            </w:pPr>
            <w:r w:rsidRPr="00FA24A5">
              <w:rPr>
                <w:rFonts w:ascii="Arial" w:hAnsi="Arial" w:cs="Arial"/>
              </w:rPr>
              <w:lastRenderedPageBreak/>
              <w:t>Se systémovými logy nelze manipulovat pomocí neprivilegovaného účtu.</w:t>
            </w:r>
            <w:bookmarkEnd w:id="28"/>
          </w:p>
        </w:tc>
        <w:tc>
          <w:tcPr>
            <w:tcW w:w="1559" w:type="dxa"/>
            <w:tcBorders>
              <w:top w:val="single" w:sz="4" w:space="0" w:color="auto"/>
              <w:left w:val="single" w:sz="4" w:space="0" w:color="auto"/>
              <w:bottom w:val="single" w:sz="4" w:space="0" w:color="auto"/>
              <w:right w:val="single" w:sz="4" w:space="0" w:color="auto"/>
            </w:tcBorders>
            <w:vAlign w:val="center"/>
          </w:tcPr>
          <w:p w14:paraId="0DD537DC" w14:textId="0DDD5E3F" w:rsidR="00C21709" w:rsidRPr="00003730" w:rsidRDefault="00E6393E" w:rsidP="00C21709">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7CCB8A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1CD1B48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0C74E0C" w14:textId="58F37D1F" w:rsidR="00C21709" w:rsidRPr="00FD514A" w:rsidRDefault="005F5A6D" w:rsidP="00FA24A5">
            <w:pPr>
              <w:ind w:left="146" w:right="137"/>
              <w:jc w:val="both"/>
              <w:rPr>
                <w:rFonts w:ascii="Arial" w:hAnsi="Arial" w:cs="Arial"/>
                <w:szCs w:val="22"/>
              </w:rPr>
            </w:pPr>
            <w:r w:rsidRPr="00FA24A5">
              <w:rPr>
                <w:rFonts w:ascii="Arial" w:hAnsi="Arial" w:cs="Arial"/>
              </w:rPr>
              <w:t>Po uplynutí předem naprogramovaného počtu (3-5) neúspěšných pokusů o přihlášení musí být zaznamenán log o neúspěšném opakovaném přihlášení do deníku událostí.</w:t>
            </w:r>
          </w:p>
        </w:tc>
        <w:tc>
          <w:tcPr>
            <w:tcW w:w="1559" w:type="dxa"/>
            <w:tcBorders>
              <w:top w:val="single" w:sz="4" w:space="0" w:color="auto"/>
              <w:left w:val="single" w:sz="4" w:space="0" w:color="auto"/>
              <w:bottom w:val="single" w:sz="4" w:space="0" w:color="auto"/>
              <w:right w:val="single" w:sz="4" w:space="0" w:color="auto"/>
            </w:tcBorders>
            <w:vAlign w:val="center"/>
          </w:tcPr>
          <w:p w14:paraId="7909DEC0" w14:textId="0E5BCE6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AB3550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55BC82B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4066CDD" w14:textId="2B58A8DC"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logování a zasílání logů na centrální lokalitu standardizovaným protokolem (Syslog, Windows Event Log, atd.) nebo vyčítaní logů pomocí software na to určeným.</w:t>
            </w:r>
          </w:p>
        </w:tc>
        <w:tc>
          <w:tcPr>
            <w:tcW w:w="1559" w:type="dxa"/>
            <w:tcBorders>
              <w:top w:val="single" w:sz="4" w:space="0" w:color="auto"/>
              <w:left w:val="single" w:sz="4" w:space="0" w:color="auto"/>
              <w:bottom w:val="single" w:sz="4" w:space="0" w:color="auto"/>
              <w:right w:val="single" w:sz="4" w:space="0" w:color="auto"/>
            </w:tcBorders>
            <w:vAlign w:val="center"/>
          </w:tcPr>
          <w:p w14:paraId="758B365E" w14:textId="3E64EEB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8B1BD6A"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451FF44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BEFA662" w14:textId="63115535"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řízení přístupů na základě skupin a rolí (Role Based Access model).</w:t>
            </w:r>
          </w:p>
        </w:tc>
        <w:tc>
          <w:tcPr>
            <w:tcW w:w="1559" w:type="dxa"/>
            <w:tcBorders>
              <w:top w:val="single" w:sz="4" w:space="0" w:color="auto"/>
              <w:left w:val="single" w:sz="4" w:space="0" w:color="auto"/>
              <w:bottom w:val="single" w:sz="4" w:space="0" w:color="auto"/>
              <w:right w:val="single" w:sz="4" w:space="0" w:color="auto"/>
            </w:tcBorders>
            <w:vAlign w:val="center"/>
          </w:tcPr>
          <w:p w14:paraId="73CED9C3" w14:textId="25110630"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184F7B6"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1EDDE4E"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5EB4EF6" w14:textId="1692F569"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správu účtů (zakládaní a rušení), správu oprávnění účtů (například právo zapisovat i číst anebo jen číst konfiguraci).</w:t>
            </w:r>
          </w:p>
        </w:tc>
        <w:tc>
          <w:tcPr>
            <w:tcW w:w="1559" w:type="dxa"/>
            <w:tcBorders>
              <w:top w:val="single" w:sz="4" w:space="0" w:color="auto"/>
              <w:left w:val="single" w:sz="4" w:space="0" w:color="auto"/>
              <w:bottom w:val="single" w:sz="4" w:space="0" w:color="auto"/>
              <w:right w:val="single" w:sz="4" w:space="0" w:color="auto"/>
            </w:tcBorders>
            <w:vAlign w:val="center"/>
          </w:tcPr>
          <w:p w14:paraId="5F412748" w14:textId="732CA18C"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18CCEF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35344F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1BBB48F6" w14:textId="77777777" w:rsidR="00167169" w:rsidRPr="00167169" w:rsidRDefault="00167169" w:rsidP="00167169">
            <w:pPr>
              <w:ind w:left="146" w:right="137"/>
              <w:jc w:val="both"/>
              <w:rPr>
                <w:rFonts w:ascii="Arial" w:hAnsi="Arial" w:cs="Arial"/>
              </w:rPr>
            </w:pPr>
            <w:r w:rsidRPr="00167169">
              <w:rPr>
                <w:rFonts w:ascii="Arial" w:hAnsi="Arial" w:cs="Arial"/>
              </w:rPr>
              <w:t>Když není možné ověřit identitu uživatele pomocí vícefaktorové autentizace nebo kryptografických klíčů, musí ověření pomocí přihlašovacího jména a hesla splňovat pravidla (dle VKB č. 82/2018 Sb. v aktuálním znění):</w:t>
            </w:r>
          </w:p>
          <w:p w14:paraId="7AEABBB0" w14:textId="77777777" w:rsidR="0016716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Musí být možné nastavit minimální délku hesla a komplexitu hesla</w:t>
            </w:r>
          </w:p>
          <w:p w14:paraId="1A2F433B" w14:textId="77777777" w:rsidR="0016716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Musí umožňovat délky hesla alespoň:</w:t>
            </w:r>
          </w:p>
          <w:p w14:paraId="2232DE51" w14:textId="77777777" w:rsidR="00167169" w:rsidRPr="00167169" w:rsidRDefault="00167169" w:rsidP="00167169">
            <w:pPr>
              <w:pStyle w:val="Odstavecseseznamem"/>
              <w:numPr>
                <w:ilvl w:val="2"/>
                <w:numId w:val="10"/>
              </w:numPr>
              <w:spacing w:after="100" w:afterAutospacing="1" w:line="276" w:lineRule="auto"/>
              <w:jc w:val="both"/>
              <w:rPr>
                <w:rFonts w:ascii="Arial" w:hAnsi="Arial" w:cs="Arial"/>
              </w:rPr>
            </w:pPr>
            <w:r w:rsidRPr="00167169">
              <w:rPr>
                <w:rFonts w:ascii="Arial" w:hAnsi="Arial" w:cs="Arial"/>
              </w:rPr>
              <w:t>12 znaků u uživatelů a</w:t>
            </w:r>
          </w:p>
          <w:p w14:paraId="14877F87" w14:textId="77777777" w:rsidR="00167169" w:rsidRPr="00167169" w:rsidRDefault="00167169" w:rsidP="00167169">
            <w:pPr>
              <w:pStyle w:val="Odstavecseseznamem"/>
              <w:numPr>
                <w:ilvl w:val="2"/>
                <w:numId w:val="10"/>
              </w:numPr>
              <w:spacing w:after="100" w:afterAutospacing="1" w:line="276" w:lineRule="auto"/>
              <w:jc w:val="both"/>
              <w:rPr>
                <w:rFonts w:ascii="Arial" w:hAnsi="Arial" w:cs="Arial"/>
              </w:rPr>
            </w:pPr>
            <w:r w:rsidRPr="00167169">
              <w:rPr>
                <w:rFonts w:ascii="Arial" w:hAnsi="Arial" w:cs="Arial"/>
              </w:rPr>
              <w:t>17 znaků u administrátorů a systémových účtů</w:t>
            </w:r>
          </w:p>
          <w:p w14:paraId="2D341711" w14:textId="77777777" w:rsidR="0016716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Povinná změna hesla musí být nastavitelná a vynutitelná</w:t>
            </w:r>
          </w:p>
          <w:p w14:paraId="4265A36B" w14:textId="77777777" w:rsidR="0016716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Systém musí umožnit uživatelům změnu hesla, přičemž doba mezi dvěma změnami nesmí být kratší než 30 minut. Tento požadavek musí zajišťovat buď samotné zařízení nebo externí autentizační systém (např. LDAP, RADIUS, TACACS+).</w:t>
            </w:r>
          </w:p>
          <w:p w14:paraId="503B1B35" w14:textId="77777777" w:rsidR="0016716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Systém nemůže umožnit použití dříve používaných hesel s pamětí alespoň 12 hesel. Tento požadavek musí zajišťovat buď samotné zařízení nebo externí autentizační systém (např. LDAP, RADIUS, TACACS+).</w:t>
            </w:r>
          </w:p>
          <w:p w14:paraId="4D765617" w14:textId="7167751F" w:rsidR="00C21709" w:rsidRPr="00167169" w:rsidRDefault="00167169" w:rsidP="00167169">
            <w:pPr>
              <w:pStyle w:val="Odstavecseseznamem"/>
              <w:numPr>
                <w:ilvl w:val="1"/>
                <w:numId w:val="10"/>
              </w:numPr>
              <w:spacing w:after="100" w:afterAutospacing="1" w:line="276" w:lineRule="auto"/>
              <w:jc w:val="both"/>
              <w:rPr>
                <w:rFonts w:ascii="Arial" w:hAnsi="Arial" w:cs="Arial"/>
              </w:rPr>
            </w:pPr>
            <w:r w:rsidRPr="00167169">
              <w:rPr>
                <w:rFonts w:ascii="Arial" w:hAnsi="Arial" w:cs="Arial"/>
              </w:rPr>
              <w:t>Systém musí uzamknout účet po 10 nebo méně neúspěšných pokusech o přihlášení.</w:t>
            </w:r>
          </w:p>
        </w:tc>
        <w:tc>
          <w:tcPr>
            <w:tcW w:w="1559" w:type="dxa"/>
            <w:tcBorders>
              <w:top w:val="single" w:sz="4" w:space="0" w:color="auto"/>
              <w:left w:val="single" w:sz="4" w:space="0" w:color="auto"/>
              <w:bottom w:val="single" w:sz="4" w:space="0" w:color="auto"/>
              <w:right w:val="single" w:sz="4" w:space="0" w:color="auto"/>
            </w:tcBorders>
            <w:vAlign w:val="center"/>
          </w:tcPr>
          <w:p w14:paraId="4FD17EA8" w14:textId="048BBBD4"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2F4C5C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2CB864D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9F08BC2" w14:textId="6184604D" w:rsidR="00C21709" w:rsidRPr="00FD514A" w:rsidRDefault="005F5A6D" w:rsidP="00FA24A5">
            <w:pPr>
              <w:ind w:left="143" w:right="134"/>
              <w:jc w:val="both"/>
              <w:rPr>
                <w:rFonts w:ascii="Arial" w:hAnsi="Arial" w:cs="Arial"/>
                <w:szCs w:val="22"/>
              </w:rPr>
            </w:pPr>
            <w:r w:rsidRPr="00FA24A5">
              <w:rPr>
                <w:rFonts w:ascii="Arial" w:hAnsi="Arial" w:cs="Arial"/>
              </w:rPr>
              <w:t>Heslo uživatelů nesmí být nikdy zobrazeno jako prostý text.</w:t>
            </w:r>
          </w:p>
        </w:tc>
        <w:tc>
          <w:tcPr>
            <w:tcW w:w="1559" w:type="dxa"/>
            <w:tcBorders>
              <w:top w:val="single" w:sz="4" w:space="0" w:color="auto"/>
              <w:left w:val="single" w:sz="4" w:space="0" w:color="auto"/>
              <w:bottom w:val="single" w:sz="4" w:space="0" w:color="auto"/>
              <w:right w:val="single" w:sz="4" w:space="0" w:color="auto"/>
            </w:tcBorders>
            <w:vAlign w:val="center"/>
          </w:tcPr>
          <w:p w14:paraId="6C2E4FBD" w14:textId="5312E77F"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7B603B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600FC90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902114E" w14:textId="2465B149" w:rsidR="00C21709" w:rsidRPr="00FD514A" w:rsidRDefault="005F5A6D" w:rsidP="00FA24A5">
            <w:pPr>
              <w:ind w:left="143" w:right="134"/>
              <w:jc w:val="both"/>
              <w:rPr>
                <w:rFonts w:ascii="Arial" w:hAnsi="Arial" w:cs="Arial"/>
                <w:szCs w:val="22"/>
              </w:rPr>
            </w:pPr>
            <w:r w:rsidRPr="00FA24A5">
              <w:rPr>
                <w:rFonts w:ascii="Arial" w:hAnsi="Arial" w:cs="Arial"/>
              </w:rPr>
              <w:t>Hesla nesmí být ukládána reverzibilním algoritmem.</w:t>
            </w:r>
          </w:p>
        </w:tc>
        <w:tc>
          <w:tcPr>
            <w:tcW w:w="1559" w:type="dxa"/>
            <w:tcBorders>
              <w:top w:val="single" w:sz="4" w:space="0" w:color="auto"/>
              <w:left w:val="single" w:sz="4" w:space="0" w:color="auto"/>
              <w:bottom w:val="single" w:sz="4" w:space="0" w:color="auto"/>
              <w:right w:val="single" w:sz="4" w:space="0" w:color="auto"/>
            </w:tcBorders>
            <w:vAlign w:val="center"/>
          </w:tcPr>
          <w:p w14:paraId="1F5EBED2" w14:textId="3B7AC2D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0CB3D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418D0B65"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8A0EC29" w14:textId="0EC6FBEE" w:rsidR="00C21709" w:rsidRPr="00FD514A" w:rsidRDefault="00167169" w:rsidP="00FA24A5">
            <w:pPr>
              <w:pStyle w:val="Zkladntext"/>
              <w:spacing w:before="60" w:after="60"/>
              <w:ind w:left="143" w:right="134"/>
              <w:rPr>
                <w:rFonts w:cs="Arial"/>
                <w:szCs w:val="22"/>
              </w:rPr>
            </w:pPr>
            <w:r w:rsidRPr="00D1445B">
              <w:rPr>
                <w:rFonts w:ascii="Helvetica" w:hAnsi="Helvetica" w:cs="Helvetica"/>
              </w:rPr>
              <w:t>Systémy musí umožnovat změnu hesla pro uživatele.</w:t>
            </w:r>
            <w:r>
              <w:rPr>
                <w:rFonts w:ascii="Helvetica" w:hAnsi="Helvetica" w:cs="Helvetica"/>
              </w:rPr>
              <w:t xml:space="preserve"> </w:t>
            </w:r>
            <w:bookmarkStart w:id="29" w:name="_Hlk85803126"/>
            <w:r>
              <w:rPr>
                <w:rFonts w:ascii="Helvetica" w:hAnsi="Helvetica" w:cs="Helvetica"/>
              </w:rPr>
              <w:t>Změna hesla musí být možná pro všechny uživatele, samotnou změnu hesla musí být schopen provést minimálně administrátor systému.</w:t>
            </w:r>
            <w:bookmarkEnd w:id="29"/>
          </w:p>
        </w:tc>
        <w:tc>
          <w:tcPr>
            <w:tcW w:w="1559" w:type="dxa"/>
            <w:tcBorders>
              <w:top w:val="single" w:sz="4" w:space="0" w:color="auto"/>
              <w:left w:val="single" w:sz="4" w:space="0" w:color="auto"/>
              <w:bottom w:val="single" w:sz="4" w:space="0" w:color="auto"/>
              <w:right w:val="single" w:sz="4" w:space="0" w:color="auto"/>
            </w:tcBorders>
            <w:vAlign w:val="center"/>
          </w:tcPr>
          <w:p w14:paraId="3090C513" w14:textId="66470133" w:rsidR="00C21709" w:rsidRPr="00003730" w:rsidRDefault="00E6393E" w:rsidP="00C21709">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CE53E1F" w14:textId="77777777" w:rsidR="00C21709" w:rsidRPr="00003730" w:rsidRDefault="00C21709" w:rsidP="00C21709">
            <w:pPr>
              <w:spacing w:before="60" w:after="60"/>
              <w:jc w:val="center"/>
              <w:rPr>
                <w:rFonts w:ascii="Arial" w:hAnsi="Arial" w:cs="Arial"/>
                <w:snapToGrid w:val="0"/>
                <w:color w:val="000000"/>
                <w:szCs w:val="22"/>
              </w:rPr>
            </w:pPr>
          </w:p>
        </w:tc>
      </w:tr>
      <w:tr w:rsidR="00F95C08" w:rsidRPr="00CD6B0F" w14:paraId="2E8999E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AFAFD41" w14:textId="0007E174" w:rsidR="00F95C08" w:rsidRPr="00FD514A" w:rsidRDefault="00167169" w:rsidP="00FA24A5">
            <w:pPr>
              <w:pStyle w:val="Zkladntext"/>
              <w:spacing w:before="60" w:after="60"/>
              <w:ind w:left="143" w:right="134"/>
              <w:rPr>
                <w:rFonts w:cs="Arial"/>
                <w:color w:val="0070C0"/>
                <w:szCs w:val="22"/>
              </w:rPr>
            </w:pPr>
            <w:r w:rsidRPr="00D1445B">
              <w:rPr>
                <w:rFonts w:ascii="Helvetica" w:hAnsi="Helvetica" w:cs="Helvetica"/>
              </w:rPr>
              <w:t>Platná změna hesla samotným uživatelem musí vždy vyžadovat platné přihlášení uživatele se starým heslem, zadání nového hesla a ověření platnosti identickým postupem.</w:t>
            </w:r>
          </w:p>
        </w:tc>
        <w:tc>
          <w:tcPr>
            <w:tcW w:w="1559" w:type="dxa"/>
            <w:tcBorders>
              <w:top w:val="single" w:sz="4" w:space="0" w:color="auto"/>
              <w:left w:val="single" w:sz="4" w:space="0" w:color="auto"/>
              <w:bottom w:val="single" w:sz="4" w:space="0" w:color="auto"/>
              <w:right w:val="single" w:sz="4" w:space="0" w:color="auto"/>
            </w:tcBorders>
            <w:vAlign w:val="center"/>
          </w:tcPr>
          <w:p w14:paraId="69D27F1A" w14:textId="7924441F" w:rsidR="00F95C08" w:rsidRPr="00003730" w:rsidRDefault="00E6393E" w:rsidP="00F95C08">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B62F624" w14:textId="77777777" w:rsidR="00F95C08" w:rsidRPr="00003730" w:rsidRDefault="00F95C08" w:rsidP="00F95C08">
            <w:pPr>
              <w:spacing w:before="60" w:after="60"/>
              <w:jc w:val="center"/>
              <w:rPr>
                <w:rFonts w:ascii="Arial" w:hAnsi="Arial" w:cs="Arial"/>
                <w:snapToGrid w:val="0"/>
                <w:color w:val="000000"/>
                <w:szCs w:val="22"/>
              </w:rPr>
            </w:pPr>
          </w:p>
        </w:tc>
      </w:tr>
    </w:tbl>
    <w:p w14:paraId="0E2FDD4C" w14:textId="77777777" w:rsidR="005178DB" w:rsidRDefault="005178DB">
      <w:bookmarkStart w:id="30" w:name="_Hlk28950873"/>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1"/>
        <w:gridCol w:w="1561"/>
        <w:gridCol w:w="1701"/>
      </w:tblGrid>
      <w:tr w:rsidR="00F95C08" w:rsidRPr="00CD6B0F" w14:paraId="0E9130AB"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FE2BA37" w14:textId="41D9C984" w:rsidR="00F95C08" w:rsidRPr="00B43BCB" w:rsidRDefault="00167169" w:rsidP="00FA24A5">
            <w:pPr>
              <w:pStyle w:val="Odstavecseseznamem"/>
              <w:spacing w:after="100" w:afterAutospacing="1" w:line="276" w:lineRule="auto"/>
              <w:ind w:left="143" w:right="134"/>
              <w:jc w:val="both"/>
              <w:rPr>
                <w:rFonts w:cs="Arial"/>
                <w:szCs w:val="22"/>
              </w:rPr>
            </w:pPr>
            <w:r w:rsidRPr="0001292B">
              <w:rPr>
                <w:rFonts w:ascii="Helvetica" w:hAnsi="Helvetica" w:cs="Helvetica"/>
              </w:rPr>
              <w:lastRenderedPageBreak/>
              <w:t xml:space="preserve">Systém musí podporovat kryptografii pro všechny síťové služby, u kterých to není v rozporu s jeho provozním hlediskem. Kryptografií </w:t>
            </w:r>
            <w:r>
              <w:rPr>
                <w:rFonts w:ascii="Helvetica" w:hAnsi="Helvetica" w:cs="Helvetica"/>
              </w:rPr>
              <w:t>jsou míněny prostředky</w:t>
            </w:r>
            <w:r w:rsidRPr="0001292B">
              <w:rPr>
                <w:rFonts w:ascii="Helvetica" w:hAnsi="Helvetica" w:cs="Helvetica"/>
              </w:rPr>
              <w:t xml:space="preserve"> šifrování a zajištění důvěrnosti a integrity </w:t>
            </w:r>
            <w:r w:rsidRPr="002F5E10">
              <w:rPr>
                <w:rFonts w:ascii="Helvetica" w:hAnsi="Helvetica" w:cs="Helvetica"/>
              </w:rPr>
              <w:t>přenášených dat mezi klientem a samo</w:t>
            </w:r>
            <w:r w:rsidRPr="0001292B">
              <w:rPr>
                <w:rFonts w:ascii="Helvetica" w:hAnsi="Helvetica" w:cs="Helvetica"/>
              </w:rPr>
              <w:t>tným systémem. Kryptografické prostředky (např. Certifikát s asymetrickým kryptografickým klíčem) musí být možné upravovat nebo nahrazovat (např. možnost nahrát vlastní certifikát</w:t>
            </w:r>
            <w:r>
              <w:rPr>
                <w:rFonts w:ascii="Helvetica" w:hAnsi="Helvetica" w:cs="Helvetica"/>
              </w:rPr>
              <w:t xml:space="preserve"> podepsaný vlastní CA</w:t>
            </w:r>
            <w:r w:rsidRPr="0001292B">
              <w:rPr>
                <w:rFonts w:ascii="Helvetica" w:hAnsi="Helvetica" w:cs="Helvetica"/>
              </w:rPr>
              <w:t>)</w:t>
            </w:r>
            <w:r w:rsidRPr="00CF5DA5">
              <w:rPr>
                <w:rFonts w:ascii="Helvetica" w:hAnsi="Helvetica" w:cs="Helvetica"/>
              </w:rPr>
              <w:t>.</w:t>
            </w:r>
            <w:bookmarkEnd w:id="30"/>
          </w:p>
        </w:tc>
        <w:tc>
          <w:tcPr>
            <w:tcW w:w="1561" w:type="dxa"/>
            <w:tcBorders>
              <w:top w:val="single" w:sz="4" w:space="0" w:color="auto"/>
              <w:left w:val="single" w:sz="4" w:space="0" w:color="auto"/>
              <w:bottom w:val="single" w:sz="4" w:space="0" w:color="auto"/>
              <w:right w:val="single" w:sz="4" w:space="0" w:color="auto"/>
            </w:tcBorders>
            <w:vAlign w:val="center"/>
          </w:tcPr>
          <w:p w14:paraId="680EB4C2" w14:textId="41D935E0" w:rsidR="00F95C08"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7395C28" w14:textId="77777777" w:rsidR="00F95C08" w:rsidRPr="00003730" w:rsidRDefault="00F95C08">
            <w:pPr>
              <w:spacing w:before="60" w:after="60"/>
              <w:jc w:val="center"/>
              <w:rPr>
                <w:rFonts w:ascii="Arial" w:hAnsi="Arial" w:cs="Arial"/>
                <w:snapToGrid w:val="0"/>
                <w:color w:val="000000"/>
                <w:szCs w:val="22"/>
              </w:rPr>
            </w:pPr>
          </w:p>
        </w:tc>
      </w:tr>
      <w:tr w:rsidR="00F95C08" w:rsidRPr="00CD6B0F" w14:paraId="1B1E1C58"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2EC3914" w14:textId="77777777" w:rsidR="004679A0" w:rsidRPr="00FA24A5" w:rsidRDefault="004679A0" w:rsidP="00FA24A5">
            <w:pPr>
              <w:pStyle w:val="Odstavecseseznamem"/>
              <w:spacing w:after="100" w:afterAutospacing="1" w:line="276" w:lineRule="auto"/>
              <w:ind w:left="143" w:right="134"/>
              <w:jc w:val="both"/>
              <w:rPr>
                <w:rFonts w:ascii="Arial" w:hAnsi="Arial" w:cs="Arial"/>
              </w:rPr>
            </w:pPr>
            <w:bookmarkStart w:id="31" w:name="_Hlk85803479"/>
            <w:r w:rsidRPr="00FA24A5">
              <w:rPr>
                <w:rFonts w:ascii="Arial" w:hAnsi="Arial" w:cs="Arial"/>
              </w:rPr>
              <w:t>Systémem musí být podporované dostatečně odolné kryptografické algoritmy a protokoly zabezpečení musí být systémem podporované s ohledem na aktuální nejlepší praktiky (best practice) v oblasti bezpečnosti ICT. Příkladem, nikoliv úplným výčtem může být:</w:t>
            </w:r>
          </w:p>
          <w:p w14:paraId="5B568A82" w14:textId="77777777"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Protokol TLS 1.2 a vyšší verze</w:t>
            </w:r>
          </w:p>
          <w:p w14:paraId="220C79B1" w14:textId="1E6A97B8"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Symetrická šifra AES-</w:t>
            </w:r>
            <w:r w:rsidR="00167169">
              <w:rPr>
                <w:rFonts w:ascii="Arial" w:hAnsi="Arial" w:cs="Arial"/>
              </w:rPr>
              <w:t>256</w:t>
            </w:r>
            <w:r w:rsidRPr="00FA24A5">
              <w:rPr>
                <w:rFonts w:ascii="Arial" w:hAnsi="Arial" w:cs="Arial"/>
              </w:rPr>
              <w:t xml:space="preserve"> a vyšší</w:t>
            </w:r>
          </w:p>
          <w:p w14:paraId="53A53452" w14:textId="18EDACDC"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Asymetrická šifra RSA-</w:t>
            </w:r>
            <w:r w:rsidR="00167169">
              <w:rPr>
                <w:rFonts w:ascii="Arial" w:hAnsi="Arial" w:cs="Arial"/>
              </w:rPr>
              <w:t>3072</w:t>
            </w:r>
            <w:r w:rsidRPr="00FA24A5">
              <w:rPr>
                <w:rFonts w:ascii="Arial" w:hAnsi="Arial" w:cs="Arial"/>
              </w:rPr>
              <w:t xml:space="preserve"> a vyšší</w:t>
            </w:r>
          </w:p>
          <w:p w14:paraId="03D51066" w14:textId="004F18D5"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 xml:space="preserve">Hashovací funkce SHA-256 </w:t>
            </w:r>
            <w:r w:rsidR="00167169">
              <w:rPr>
                <w:rFonts w:ascii="Arial" w:hAnsi="Arial" w:cs="Arial"/>
              </w:rPr>
              <w:t xml:space="preserve">rodiny SHA2 </w:t>
            </w:r>
            <w:r w:rsidRPr="00FA24A5">
              <w:rPr>
                <w:rFonts w:ascii="Arial" w:hAnsi="Arial" w:cs="Arial"/>
              </w:rPr>
              <w:t>a vyšší</w:t>
            </w:r>
          </w:p>
          <w:p w14:paraId="733320B7" w14:textId="77777777" w:rsidR="00167169" w:rsidRPr="00167169" w:rsidRDefault="00167169" w:rsidP="00167169">
            <w:pPr>
              <w:pStyle w:val="Odstavecseseznamem"/>
              <w:spacing w:after="100" w:afterAutospacing="1" w:line="276" w:lineRule="auto"/>
              <w:ind w:left="143" w:right="134"/>
              <w:jc w:val="both"/>
              <w:rPr>
                <w:rFonts w:ascii="Arial" w:hAnsi="Arial" w:cs="Arial"/>
              </w:rPr>
            </w:pPr>
            <w:bookmarkStart w:id="32" w:name="_Hlk85803587"/>
            <w:r w:rsidRPr="00167169">
              <w:rPr>
                <w:rFonts w:ascii="Arial" w:hAnsi="Arial" w:cs="Arial"/>
              </w:rPr>
              <w:t xml:space="preserve">Podrobný seznam vyžadovaných doporučených a nežádoucích dosluhujících kryptografických algoritmů lze nalézt na stránkách NÚKIB viz </w:t>
            </w:r>
            <w:hyperlink r:id="rId8" w:history="1">
              <w:r w:rsidRPr="00167169">
                <w:rPr>
                  <w:rFonts w:ascii="Arial" w:hAnsi="Arial" w:cs="Arial"/>
                </w:rPr>
                <w:t>https://www.nukib.cz/cs/infoservis/doporuceni/1843-doporuceni-v-oblasti-kryptografickych-prostredku-verze-2-0/</w:t>
              </w:r>
            </w:hyperlink>
            <w:r w:rsidRPr="00167169">
              <w:rPr>
                <w:rFonts w:ascii="Arial" w:hAnsi="Arial" w:cs="Arial"/>
              </w:rPr>
              <w:t xml:space="preserve"> v aktuálním znění.</w:t>
            </w:r>
          </w:p>
          <w:p w14:paraId="18E79539" w14:textId="0729C6C4" w:rsidR="00F95C08" w:rsidRPr="00167169" w:rsidRDefault="00167169" w:rsidP="00167169">
            <w:pPr>
              <w:pStyle w:val="Odstavecseseznamem"/>
              <w:spacing w:after="100" w:afterAutospacing="1" w:line="276" w:lineRule="auto"/>
              <w:ind w:left="143" w:right="134"/>
              <w:jc w:val="both"/>
              <w:rPr>
                <w:rFonts w:ascii="Helvetica" w:hAnsi="Helvetica" w:cs="Helvetica"/>
              </w:rPr>
            </w:pPr>
            <w:r w:rsidRPr="00167169">
              <w:rPr>
                <w:rFonts w:ascii="Arial" w:hAnsi="Arial" w:cs="Arial"/>
              </w:rPr>
              <w:t>Nesoulad s výše uvedenými doporučeními musí být řádně odůvodněn a zadavatelem schválen</w:t>
            </w:r>
            <w:r w:rsidRPr="00E14E5D">
              <w:rPr>
                <w:rFonts w:ascii="Helvetica" w:hAnsi="Helvetica" w:cs="Helvetica"/>
              </w:rPr>
              <w:t>.</w:t>
            </w:r>
            <w:bookmarkEnd w:id="31"/>
            <w:bookmarkEnd w:id="32"/>
          </w:p>
        </w:tc>
        <w:tc>
          <w:tcPr>
            <w:tcW w:w="1561" w:type="dxa"/>
            <w:tcBorders>
              <w:top w:val="single" w:sz="4" w:space="0" w:color="auto"/>
              <w:left w:val="single" w:sz="4" w:space="0" w:color="auto"/>
              <w:bottom w:val="single" w:sz="4" w:space="0" w:color="auto"/>
              <w:right w:val="single" w:sz="4" w:space="0" w:color="auto"/>
            </w:tcBorders>
            <w:vAlign w:val="center"/>
          </w:tcPr>
          <w:p w14:paraId="07546448" w14:textId="0B65FA72" w:rsidR="00F95C08"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B97D6F4" w14:textId="77777777" w:rsidR="00F95C08" w:rsidRPr="00003730" w:rsidRDefault="00F95C08">
            <w:pPr>
              <w:spacing w:before="60" w:after="60"/>
              <w:jc w:val="center"/>
              <w:rPr>
                <w:rFonts w:ascii="Arial" w:hAnsi="Arial" w:cs="Arial"/>
                <w:snapToGrid w:val="0"/>
                <w:color w:val="000000"/>
                <w:szCs w:val="22"/>
              </w:rPr>
            </w:pPr>
          </w:p>
        </w:tc>
      </w:tr>
      <w:tr w:rsidR="00785BE0" w:rsidRPr="00CD6B0F" w14:paraId="0674F2B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D0DC3BD" w14:textId="3797AE6A" w:rsidR="00785BE0" w:rsidRPr="00B43BCB" w:rsidRDefault="00167169" w:rsidP="00FA24A5">
            <w:pPr>
              <w:pStyle w:val="Zkladntext"/>
              <w:spacing w:before="60" w:after="60"/>
              <w:ind w:left="143" w:right="134"/>
              <w:rPr>
                <w:rFonts w:cs="Arial"/>
              </w:rPr>
            </w:pPr>
            <w:bookmarkStart w:id="33" w:name="_Hlk85803649"/>
            <w:r w:rsidRPr="00CF5DA5">
              <w:rPr>
                <w:rFonts w:ascii="Helvetica" w:hAnsi="Helvetica" w:cs="Helvetica"/>
              </w:rPr>
              <w:t>Systém musí umožňovat bezpečnou práci s daty určité citlivosti oprávněnému uživateli</w:t>
            </w:r>
            <w:r>
              <w:rPr>
                <w:rFonts w:ascii="Helvetica" w:hAnsi="Helvetica" w:cs="Helvetica"/>
              </w:rPr>
              <w:t xml:space="preserve"> (např. šifrováním v souborovém systému)</w:t>
            </w:r>
            <w:r w:rsidRPr="00CF5DA5">
              <w:rPr>
                <w:rFonts w:ascii="Helvetica" w:hAnsi="Helvetica" w:cs="Helvetica"/>
              </w:rPr>
              <w:t xml:space="preserve">, pokud </w:t>
            </w:r>
            <w:r w:rsidRPr="002F5E10">
              <w:rPr>
                <w:rFonts w:ascii="Helvetica" w:hAnsi="Helvetica" w:cs="Helvetica"/>
              </w:rPr>
              <w:t>jejic</w:t>
            </w:r>
            <w:r w:rsidRPr="00CF5DA5">
              <w:rPr>
                <w:rFonts w:ascii="Helvetica" w:hAnsi="Helvetica" w:cs="Helvetica"/>
              </w:rPr>
              <w:t>h důvěrnost není zajištěna jinými prostředky (systémovým firewallem, fyzickým přístupem, nutnou autentizací atd.)</w:t>
            </w:r>
            <w:bookmarkEnd w:id="33"/>
          </w:p>
        </w:tc>
        <w:tc>
          <w:tcPr>
            <w:tcW w:w="1561" w:type="dxa"/>
            <w:tcBorders>
              <w:top w:val="single" w:sz="4" w:space="0" w:color="auto"/>
              <w:left w:val="single" w:sz="4" w:space="0" w:color="auto"/>
              <w:bottom w:val="single" w:sz="4" w:space="0" w:color="auto"/>
              <w:right w:val="single" w:sz="4" w:space="0" w:color="auto"/>
            </w:tcBorders>
            <w:vAlign w:val="center"/>
          </w:tcPr>
          <w:p w14:paraId="541B0E37" w14:textId="1F448437" w:rsidR="00785BE0"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CFD24AE" w14:textId="77777777" w:rsidR="00785BE0" w:rsidRPr="00003730" w:rsidRDefault="00785BE0">
            <w:pPr>
              <w:spacing w:before="60" w:after="60"/>
              <w:jc w:val="center"/>
              <w:rPr>
                <w:rFonts w:ascii="Arial" w:hAnsi="Arial" w:cs="Arial"/>
                <w:snapToGrid w:val="0"/>
                <w:color w:val="000000"/>
                <w:szCs w:val="22"/>
              </w:rPr>
            </w:pPr>
          </w:p>
        </w:tc>
      </w:tr>
      <w:tr w:rsidR="00F32C12" w:rsidRPr="00CD6B0F" w14:paraId="47E2AA73"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733E117" w14:textId="4BBA657F" w:rsidR="00F32C12" w:rsidRPr="00F21D24" w:rsidRDefault="00167169" w:rsidP="00FA24A5">
            <w:pPr>
              <w:pStyle w:val="Zkladntext"/>
              <w:spacing w:before="60" w:after="60"/>
              <w:ind w:left="143" w:right="134"/>
              <w:rPr>
                <w:rFonts w:cs="Arial"/>
              </w:rPr>
            </w:pPr>
            <w:r>
              <w:rPr>
                <w:rFonts w:ascii="Helvetica" w:hAnsi="Helvetica" w:cs="Helvetica"/>
              </w:rPr>
              <w:t>V případě, že je systém konfigurován / parametrizován vzdáleně (prostřednictvím počítačové sítě) nebo přes lokální rozhraní (např. sériový port), před samotnou konfigurací musí proběhnout autentizace. Pokud konfigurace / parametrizace probíhá vzdáleně, musí být komunikace mezi klientem a systémem v šifrované podobě.</w:t>
            </w:r>
          </w:p>
        </w:tc>
        <w:tc>
          <w:tcPr>
            <w:tcW w:w="1561" w:type="dxa"/>
            <w:tcBorders>
              <w:top w:val="single" w:sz="4" w:space="0" w:color="auto"/>
              <w:left w:val="single" w:sz="4" w:space="0" w:color="auto"/>
              <w:bottom w:val="single" w:sz="4" w:space="0" w:color="auto"/>
              <w:right w:val="single" w:sz="4" w:space="0" w:color="auto"/>
            </w:tcBorders>
            <w:vAlign w:val="center"/>
          </w:tcPr>
          <w:p w14:paraId="2C4F11E3" w14:textId="7C943185"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06E05D5" w14:textId="77777777" w:rsidR="00F32C12" w:rsidRPr="00003730" w:rsidRDefault="00F32C12">
            <w:pPr>
              <w:spacing w:before="60" w:after="60"/>
              <w:jc w:val="center"/>
              <w:rPr>
                <w:rFonts w:ascii="Arial" w:hAnsi="Arial" w:cs="Arial"/>
                <w:snapToGrid w:val="0"/>
                <w:color w:val="000000"/>
                <w:szCs w:val="22"/>
              </w:rPr>
            </w:pPr>
          </w:p>
        </w:tc>
      </w:tr>
      <w:tr w:rsidR="00F32C12" w:rsidRPr="00CD6B0F" w14:paraId="788371C2"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09FD0FDE" w14:textId="46039E73" w:rsidR="00F32C12" w:rsidRPr="00FD514A" w:rsidRDefault="00167169" w:rsidP="00FA24A5">
            <w:pPr>
              <w:pStyle w:val="Zkladntext"/>
              <w:spacing w:before="60" w:after="60"/>
              <w:ind w:left="143" w:right="94"/>
              <w:rPr>
                <w:rFonts w:cs="Arial"/>
              </w:rPr>
            </w:pPr>
            <w:r w:rsidRPr="00D1445B">
              <w:rPr>
                <w:rFonts w:ascii="Helvetica" w:hAnsi="Helvetica" w:cs="Helvetica"/>
              </w:rPr>
              <w:t xml:space="preserve">Systém nesmí obsahovat neměnitelné účty nebo fixní servisní účty. </w:t>
            </w:r>
            <w:r>
              <w:rPr>
                <w:rFonts w:ascii="Helvetica" w:hAnsi="Helvetica" w:cs="Helvetica"/>
              </w:rPr>
              <w:t>Pokud takové účty jsou vyžadovány z provozního hlediska, nesmí umožňovat neoprávněný přístup anebo musí umožňovat autentizaci v souladu s dalšími bezpečnostními požadavky.</w:t>
            </w:r>
          </w:p>
        </w:tc>
        <w:tc>
          <w:tcPr>
            <w:tcW w:w="1561" w:type="dxa"/>
            <w:tcBorders>
              <w:top w:val="single" w:sz="4" w:space="0" w:color="auto"/>
              <w:left w:val="single" w:sz="4" w:space="0" w:color="auto"/>
              <w:bottom w:val="single" w:sz="4" w:space="0" w:color="auto"/>
              <w:right w:val="single" w:sz="4" w:space="0" w:color="auto"/>
            </w:tcBorders>
            <w:vAlign w:val="center"/>
          </w:tcPr>
          <w:p w14:paraId="4C566102" w14:textId="40840828"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8D46DC2" w14:textId="77777777" w:rsidR="00F32C12" w:rsidRPr="00003730" w:rsidRDefault="00F32C12">
            <w:pPr>
              <w:spacing w:before="60" w:after="60"/>
              <w:jc w:val="center"/>
              <w:rPr>
                <w:rFonts w:ascii="Arial" w:hAnsi="Arial" w:cs="Arial"/>
                <w:snapToGrid w:val="0"/>
                <w:color w:val="000000"/>
                <w:szCs w:val="22"/>
              </w:rPr>
            </w:pPr>
          </w:p>
        </w:tc>
      </w:tr>
      <w:tr w:rsidR="00F32C12" w:rsidRPr="00CD6B0F" w14:paraId="13506194"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01E85DC" w14:textId="400A493F" w:rsidR="00F32C12" w:rsidRPr="00FA24A5" w:rsidRDefault="00167169" w:rsidP="00FA24A5">
            <w:pPr>
              <w:pStyle w:val="Zkladntext"/>
              <w:spacing w:before="60" w:after="60"/>
              <w:ind w:left="143" w:right="94"/>
              <w:rPr>
                <w:rFonts w:cs="Arial"/>
              </w:rPr>
            </w:pPr>
            <w:r w:rsidRPr="00D1445B">
              <w:rPr>
                <w:rFonts w:ascii="Helvetica" w:hAnsi="Helvetica" w:cs="Helvetica"/>
              </w:rPr>
              <w:t>OS a systém musí podporovat centralizovaný nástroj pro správu a ověření identity uživatelů, administrátorů, aplikací a jiných systémů a centralizovaný nástroj pro řízení přístupových oprávnění (centrální autentizace a autorizace).</w:t>
            </w:r>
          </w:p>
        </w:tc>
        <w:tc>
          <w:tcPr>
            <w:tcW w:w="1561" w:type="dxa"/>
            <w:tcBorders>
              <w:top w:val="single" w:sz="4" w:space="0" w:color="auto"/>
              <w:left w:val="single" w:sz="4" w:space="0" w:color="auto"/>
              <w:bottom w:val="single" w:sz="4" w:space="0" w:color="auto"/>
              <w:right w:val="single" w:sz="4" w:space="0" w:color="auto"/>
            </w:tcBorders>
            <w:vAlign w:val="center"/>
          </w:tcPr>
          <w:p w14:paraId="6E022934" w14:textId="429FEB4D"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3F3996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314A8685"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28E6A92" w14:textId="28B4E0DA" w:rsidR="00F32C12" w:rsidRPr="00FA24A5" w:rsidRDefault="00F32C12" w:rsidP="00FA24A5">
            <w:pPr>
              <w:pStyle w:val="Zkladntext"/>
              <w:spacing w:before="60" w:after="60"/>
              <w:ind w:left="143" w:right="134"/>
              <w:rPr>
                <w:rFonts w:cs="Arial"/>
              </w:rPr>
            </w:pPr>
            <w:r w:rsidRPr="00FA24A5">
              <w:rPr>
                <w:rFonts w:cs="Arial"/>
              </w:rPr>
              <w:t>V případě operačního systému musí být možné nastavit BIOS/EFI/firmware heslo pro zabránění modifikace zavaděče či bootovacího pořadí.</w:t>
            </w:r>
          </w:p>
        </w:tc>
        <w:tc>
          <w:tcPr>
            <w:tcW w:w="1561" w:type="dxa"/>
            <w:tcBorders>
              <w:top w:val="single" w:sz="4" w:space="0" w:color="auto"/>
              <w:left w:val="single" w:sz="4" w:space="0" w:color="auto"/>
              <w:bottom w:val="single" w:sz="4" w:space="0" w:color="auto"/>
              <w:right w:val="single" w:sz="4" w:space="0" w:color="auto"/>
            </w:tcBorders>
            <w:vAlign w:val="center"/>
          </w:tcPr>
          <w:p w14:paraId="5C9B4BCA" w14:textId="46BA17E2"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CB75BD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315876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90BF74B" w14:textId="612DD6D9" w:rsidR="00F32C12" w:rsidRPr="00FA24A5" w:rsidRDefault="00F32C12" w:rsidP="00FA24A5">
            <w:pPr>
              <w:pStyle w:val="Zkladntext"/>
              <w:spacing w:before="60" w:after="60"/>
              <w:ind w:left="143" w:right="134"/>
              <w:rPr>
                <w:rFonts w:cs="Arial"/>
              </w:rPr>
            </w:pPr>
            <w:r w:rsidRPr="00FA24A5">
              <w:rPr>
                <w:rFonts w:cs="Arial"/>
              </w:rPr>
              <w:t>Zařízení s autentizací musí umožnit definovat minimálně 10 správcovských účtů.</w:t>
            </w:r>
          </w:p>
        </w:tc>
        <w:tc>
          <w:tcPr>
            <w:tcW w:w="1561" w:type="dxa"/>
            <w:tcBorders>
              <w:top w:val="single" w:sz="4" w:space="0" w:color="auto"/>
              <w:left w:val="single" w:sz="4" w:space="0" w:color="auto"/>
              <w:bottom w:val="single" w:sz="4" w:space="0" w:color="auto"/>
              <w:right w:val="single" w:sz="4" w:space="0" w:color="auto"/>
            </w:tcBorders>
            <w:vAlign w:val="center"/>
          </w:tcPr>
          <w:p w14:paraId="1B1AC473" w14:textId="212EA0FC"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CEF3F3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51375B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C1D207C" w14:textId="251862A8" w:rsidR="00F32C12" w:rsidRPr="00FA24A5" w:rsidRDefault="00F32C12" w:rsidP="00FA24A5">
            <w:pPr>
              <w:pStyle w:val="Zkladntext"/>
              <w:spacing w:before="60" w:after="60"/>
              <w:ind w:left="143" w:right="134"/>
              <w:rPr>
                <w:rFonts w:cs="Arial"/>
              </w:rPr>
            </w:pPr>
            <w:r w:rsidRPr="00FA24A5">
              <w:rPr>
                <w:rFonts w:cs="Arial"/>
              </w:rPr>
              <w:lastRenderedPageBreak/>
              <w:t>Pokud zařízení obsahuje alespoň základní operační systém, musí se v něm nacházet uživatelsky konfigurovatelný firewall.</w:t>
            </w:r>
          </w:p>
        </w:tc>
        <w:tc>
          <w:tcPr>
            <w:tcW w:w="1561" w:type="dxa"/>
            <w:tcBorders>
              <w:top w:val="single" w:sz="4" w:space="0" w:color="auto"/>
              <w:left w:val="single" w:sz="4" w:space="0" w:color="auto"/>
              <w:bottom w:val="single" w:sz="4" w:space="0" w:color="auto"/>
              <w:right w:val="single" w:sz="4" w:space="0" w:color="auto"/>
            </w:tcBorders>
            <w:vAlign w:val="center"/>
          </w:tcPr>
          <w:p w14:paraId="14741A94" w14:textId="53DCB1F2"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52C57F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4691FBA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7D50483" w14:textId="6567DC08" w:rsidR="00F32C12" w:rsidRPr="00FA24A5" w:rsidRDefault="00F32C12" w:rsidP="00FA24A5">
            <w:pPr>
              <w:pStyle w:val="Zkladntext"/>
              <w:spacing w:before="60" w:after="60"/>
              <w:ind w:left="143" w:right="134"/>
              <w:rPr>
                <w:rFonts w:cs="Arial"/>
              </w:rPr>
            </w:pPr>
            <w:r w:rsidRPr="00FA24A5">
              <w:rPr>
                <w:rFonts w:cs="Arial"/>
              </w:rPr>
              <w:t>Zařízení musí ověřovat validitu všech přijatých zpráv ze všech rozhraní (kontrola syntaxe, datového formátu, rozsahu hodnot, atd.). Zařízení nesmí být ovlivnitelné poškozenými nebo deformovanými zprávami a zachovává si bezpečný stav i během nepředvídaných stavů selhání. Když zařízení selže, nesmí být ovlivněna důvěrnost nebo integrita.</w:t>
            </w:r>
          </w:p>
        </w:tc>
        <w:tc>
          <w:tcPr>
            <w:tcW w:w="1561" w:type="dxa"/>
            <w:tcBorders>
              <w:top w:val="single" w:sz="4" w:space="0" w:color="auto"/>
              <w:left w:val="single" w:sz="4" w:space="0" w:color="auto"/>
              <w:bottom w:val="single" w:sz="4" w:space="0" w:color="auto"/>
              <w:right w:val="single" w:sz="4" w:space="0" w:color="auto"/>
            </w:tcBorders>
            <w:vAlign w:val="center"/>
          </w:tcPr>
          <w:p w14:paraId="621AD307" w14:textId="1D9F1024"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A1EB1A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33D088EF"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76B4F72" w14:textId="79E06A87" w:rsidR="00F32C12" w:rsidRPr="00FA24A5" w:rsidRDefault="00F32C12" w:rsidP="00FA24A5">
            <w:pPr>
              <w:pStyle w:val="Zkladntext"/>
              <w:spacing w:before="60" w:after="60"/>
              <w:ind w:left="143" w:right="134"/>
              <w:rPr>
                <w:rFonts w:cs="Arial"/>
              </w:rPr>
            </w:pPr>
            <w:r w:rsidRPr="00FA24A5">
              <w:rPr>
                <w:rFonts w:cs="Arial"/>
              </w:rPr>
              <w:t>Rozhraní (LAN, USB, RS-232, atd.) na zařízeních musí být možné správcovsky deaktivovat. Při dodání systému je za deaktivaci nevyužitých rozhraní zodpovědný dodavatel.</w:t>
            </w:r>
          </w:p>
        </w:tc>
        <w:tc>
          <w:tcPr>
            <w:tcW w:w="1561" w:type="dxa"/>
            <w:tcBorders>
              <w:top w:val="single" w:sz="4" w:space="0" w:color="auto"/>
              <w:left w:val="single" w:sz="4" w:space="0" w:color="auto"/>
              <w:bottom w:val="single" w:sz="4" w:space="0" w:color="auto"/>
              <w:right w:val="single" w:sz="4" w:space="0" w:color="auto"/>
            </w:tcBorders>
            <w:vAlign w:val="center"/>
          </w:tcPr>
          <w:p w14:paraId="6AD3C1B8" w14:textId="40EA01E8"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8BBB30B"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089FD63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5B422628" w14:textId="14E5A560" w:rsidR="00F32C12" w:rsidRPr="00FA24A5" w:rsidRDefault="00F32C12" w:rsidP="00FA24A5">
            <w:pPr>
              <w:pStyle w:val="Zkladntext"/>
              <w:spacing w:before="60" w:after="60"/>
              <w:ind w:left="143" w:right="134"/>
              <w:rPr>
                <w:rFonts w:cs="Arial"/>
              </w:rPr>
            </w:pPr>
            <w:r w:rsidRPr="00FA24A5">
              <w:rPr>
                <w:rFonts w:cs="Arial"/>
              </w:rPr>
              <w:t>Zařízení nesmí být možné vypnout vzdáleně bez přihlášení (autentizace a autorizace).</w:t>
            </w:r>
          </w:p>
        </w:tc>
        <w:tc>
          <w:tcPr>
            <w:tcW w:w="1561" w:type="dxa"/>
            <w:tcBorders>
              <w:top w:val="single" w:sz="4" w:space="0" w:color="auto"/>
              <w:left w:val="single" w:sz="4" w:space="0" w:color="auto"/>
              <w:bottom w:val="single" w:sz="4" w:space="0" w:color="auto"/>
              <w:right w:val="single" w:sz="4" w:space="0" w:color="auto"/>
            </w:tcBorders>
            <w:vAlign w:val="center"/>
          </w:tcPr>
          <w:p w14:paraId="13BEC4B8" w14:textId="0392053C"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88D87CF"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540D75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5BCD7614" w14:textId="58DDB704" w:rsidR="00F32C12" w:rsidRPr="00FA24A5" w:rsidRDefault="00F32C12" w:rsidP="00FA24A5">
            <w:pPr>
              <w:pStyle w:val="Zkladntext"/>
              <w:spacing w:before="60" w:after="60"/>
              <w:ind w:left="143" w:right="134"/>
              <w:rPr>
                <w:rFonts w:cs="Arial"/>
              </w:rPr>
            </w:pPr>
            <w:r w:rsidRPr="00FA24A5">
              <w:rPr>
                <w:rFonts w:cs="Arial"/>
              </w:rPr>
              <w:t>Musí být možná synchronizace reálného času.</w:t>
            </w:r>
          </w:p>
        </w:tc>
        <w:tc>
          <w:tcPr>
            <w:tcW w:w="1561" w:type="dxa"/>
            <w:tcBorders>
              <w:top w:val="single" w:sz="4" w:space="0" w:color="auto"/>
              <w:left w:val="single" w:sz="4" w:space="0" w:color="auto"/>
              <w:bottom w:val="single" w:sz="4" w:space="0" w:color="auto"/>
              <w:right w:val="single" w:sz="4" w:space="0" w:color="auto"/>
            </w:tcBorders>
            <w:vAlign w:val="center"/>
          </w:tcPr>
          <w:p w14:paraId="7437B60E" w14:textId="007E8A24"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8501A4B"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416E9634"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3EE57B9" w14:textId="7C19FF8A" w:rsidR="00F32C12" w:rsidRPr="006E70E0" w:rsidRDefault="00167169" w:rsidP="00FA24A5">
            <w:pPr>
              <w:pStyle w:val="Zkladntext"/>
              <w:spacing w:before="60" w:after="60"/>
              <w:ind w:left="143" w:right="134"/>
              <w:rPr>
                <w:rFonts w:ascii="Helvetica" w:hAnsi="Helvetica" w:cs="Helvetica"/>
              </w:rPr>
            </w:pPr>
            <w:r>
              <w:rPr>
                <w:rFonts w:ascii="Helvetica" w:hAnsi="Helvetica" w:cs="Helvetica"/>
              </w:rPr>
              <w:t>Systém</w:t>
            </w:r>
            <w:r w:rsidRPr="00626548">
              <w:rPr>
                <w:rFonts w:ascii="Helvetica" w:hAnsi="Helvetica" w:cs="Helvetica"/>
              </w:rPr>
              <w:t xml:space="preserve"> a všechny jeho části budou nastaveny v souladu s</w:t>
            </w:r>
            <w:r>
              <w:rPr>
                <w:rFonts w:ascii="Helvetica" w:hAnsi="Helvetica" w:cs="Helvetica"/>
              </w:rPr>
              <w:t xml:space="preserve"> volně dostupnou </w:t>
            </w:r>
            <w:r w:rsidRPr="00626548">
              <w:rPr>
                <w:rFonts w:ascii="Helvetica" w:hAnsi="Helvetica" w:cs="Helvetica"/>
              </w:rPr>
              <w:t xml:space="preserve">metodikou CIS </w:t>
            </w:r>
            <w:r>
              <w:rPr>
                <w:rFonts w:ascii="Helvetica" w:hAnsi="Helvetica" w:cs="Helvetica"/>
              </w:rPr>
              <w:t>(Center for Internet Security) minimálně do úrovně Level 1. Pokud pro některou část není dostupná metodika CIS, platí ostatní bezpečnostní požadavky. V případě, že je kterýkoliv požadavek metodiky v rozporu s provozním hlediskem, tato výjimka bude i s odůvodněním řádně zdokumentována.</w:t>
            </w:r>
          </w:p>
        </w:tc>
        <w:tc>
          <w:tcPr>
            <w:tcW w:w="1561" w:type="dxa"/>
            <w:tcBorders>
              <w:top w:val="single" w:sz="4" w:space="0" w:color="auto"/>
              <w:left w:val="single" w:sz="4" w:space="0" w:color="auto"/>
              <w:bottom w:val="single" w:sz="4" w:space="0" w:color="auto"/>
              <w:right w:val="single" w:sz="4" w:space="0" w:color="auto"/>
            </w:tcBorders>
            <w:vAlign w:val="center"/>
          </w:tcPr>
          <w:p w14:paraId="59A812B2" w14:textId="64A0F558"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FE2233D"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5148211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24F4F1E" w14:textId="41E7B8CC" w:rsidR="00F32C12" w:rsidRPr="00FA24A5" w:rsidRDefault="00F32C12" w:rsidP="00FA24A5">
            <w:pPr>
              <w:pStyle w:val="Zkladntext"/>
              <w:spacing w:before="60" w:after="60"/>
              <w:ind w:left="143" w:right="134"/>
              <w:rPr>
                <w:rFonts w:cs="Arial"/>
              </w:rPr>
            </w:pPr>
            <w:r w:rsidRPr="00FA24A5">
              <w:rPr>
                <w:rFonts w:cs="Arial"/>
                <w:szCs w:val="22"/>
              </w:rPr>
              <w:t>Musí být možné vypnout automatické přihlášení do nouzového/single user/recovery režimu.</w:t>
            </w:r>
          </w:p>
        </w:tc>
        <w:tc>
          <w:tcPr>
            <w:tcW w:w="1561" w:type="dxa"/>
            <w:tcBorders>
              <w:top w:val="single" w:sz="4" w:space="0" w:color="auto"/>
              <w:left w:val="single" w:sz="4" w:space="0" w:color="auto"/>
              <w:bottom w:val="single" w:sz="4" w:space="0" w:color="auto"/>
              <w:right w:val="single" w:sz="4" w:space="0" w:color="auto"/>
            </w:tcBorders>
            <w:vAlign w:val="center"/>
          </w:tcPr>
          <w:p w14:paraId="079AFB68" w14:textId="770E1CBE"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FAB7F8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24B65D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481487E" w14:textId="198977F5" w:rsidR="00F32C12" w:rsidRPr="00FA24A5" w:rsidRDefault="00F32C12" w:rsidP="00FA24A5">
            <w:pPr>
              <w:pStyle w:val="Zkladntext"/>
              <w:spacing w:before="60" w:after="60"/>
              <w:ind w:left="143" w:right="134"/>
              <w:rPr>
                <w:rFonts w:cs="Arial"/>
                <w:szCs w:val="22"/>
              </w:rPr>
            </w:pPr>
            <w:r w:rsidRPr="00FA24A5">
              <w:rPr>
                <w:rFonts w:cs="Arial"/>
                <w:szCs w:val="22"/>
              </w:rPr>
              <w:t>Musí být implementována funkce návratu do stavu před provedením upgradu (downgrade function).</w:t>
            </w:r>
          </w:p>
        </w:tc>
        <w:tc>
          <w:tcPr>
            <w:tcW w:w="1561" w:type="dxa"/>
            <w:tcBorders>
              <w:top w:val="single" w:sz="4" w:space="0" w:color="auto"/>
              <w:left w:val="single" w:sz="4" w:space="0" w:color="auto"/>
              <w:bottom w:val="single" w:sz="4" w:space="0" w:color="auto"/>
              <w:right w:val="single" w:sz="4" w:space="0" w:color="auto"/>
            </w:tcBorders>
            <w:vAlign w:val="center"/>
          </w:tcPr>
          <w:p w14:paraId="5EC6DAC5" w14:textId="66615BE8"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DC39EF9"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6F5FEEB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72F576E" w14:textId="277783BA" w:rsidR="00F32C12" w:rsidRPr="00FA24A5" w:rsidRDefault="00F32C12" w:rsidP="00FA24A5">
            <w:pPr>
              <w:pStyle w:val="Zkladntext"/>
              <w:spacing w:before="60" w:after="60"/>
              <w:ind w:left="143" w:right="134"/>
              <w:rPr>
                <w:rFonts w:cs="Arial"/>
                <w:szCs w:val="22"/>
              </w:rPr>
            </w:pPr>
            <w:r w:rsidRPr="00FA24A5">
              <w:rPr>
                <w:rFonts w:cs="Arial"/>
                <w:szCs w:val="22"/>
              </w:rPr>
              <w:t>Zařízení a aplikace musí být možné aktualizovat výhradně prostřednictvím digitálně podepsaných balíčků. Podepisovací standard (kryptografický algoritmus) musí být specifikován v nabídce</w:t>
            </w:r>
          </w:p>
        </w:tc>
        <w:tc>
          <w:tcPr>
            <w:tcW w:w="1561" w:type="dxa"/>
            <w:tcBorders>
              <w:top w:val="single" w:sz="4" w:space="0" w:color="auto"/>
              <w:left w:val="single" w:sz="4" w:space="0" w:color="auto"/>
              <w:bottom w:val="single" w:sz="4" w:space="0" w:color="auto"/>
              <w:right w:val="single" w:sz="4" w:space="0" w:color="auto"/>
            </w:tcBorders>
            <w:vAlign w:val="center"/>
          </w:tcPr>
          <w:p w14:paraId="5E39EF86" w14:textId="3728F0A3"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FA6DC57"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15BF4F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B88C388" w14:textId="1E9F67C6" w:rsidR="00F32C12" w:rsidRPr="00FA24A5" w:rsidRDefault="00F32C12" w:rsidP="00FA24A5">
            <w:pPr>
              <w:pStyle w:val="Zkladntext"/>
              <w:spacing w:before="60" w:after="60"/>
              <w:ind w:left="143" w:right="134"/>
              <w:rPr>
                <w:rFonts w:cs="Arial"/>
                <w:szCs w:val="22"/>
              </w:rPr>
            </w:pPr>
            <w:r w:rsidRPr="00FA24A5">
              <w:rPr>
                <w:rFonts w:cs="Arial"/>
                <w:szCs w:val="22"/>
              </w:rPr>
              <w:t>Zařízení musí podporovat protokol 802.1X.</w:t>
            </w:r>
          </w:p>
        </w:tc>
        <w:tc>
          <w:tcPr>
            <w:tcW w:w="1561" w:type="dxa"/>
            <w:tcBorders>
              <w:top w:val="single" w:sz="4" w:space="0" w:color="auto"/>
              <w:left w:val="single" w:sz="4" w:space="0" w:color="auto"/>
              <w:bottom w:val="single" w:sz="4" w:space="0" w:color="auto"/>
              <w:right w:val="single" w:sz="4" w:space="0" w:color="auto"/>
            </w:tcBorders>
            <w:vAlign w:val="center"/>
          </w:tcPr>
          <w:p w14:paraId="38C205BC" w14:textId="186CA647"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662C229"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7231BA99"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737DF28" w14:textId="31A8262D" w:rsidR="00F32C12" w:rsidRPr="00FA24A5" w:rsidRDefault="00F32C12" w:rsidP="00FA24A5">
            <w:pPr>
              <w:pStyle w:val="Zkladntext"/>
              <w:spacing w:before="60" w:after="60"/>
              <w:ind w:left="143" w:right="134"/>
              <w:rPr>
                <w:rFonts w:cs="Arial"/>
                <w:szCs w:val="22"/>
              </w:rPr>
            </w:pPr>
            <w:r w:rsidRPr="00FA24A5">
              <w:rPr>
                <w:rFonts w:cs="Arial"/>
                <w:szCs w:val="22"/>
              </w:rPr>
              <w:t>Zařízení musí umožnit dvoufaktorovou autentizaci.</w:t>
            </w:r>
          </w:p>
        </w:tc>
        <w:tc>
          <w:tcPr>
            <w:tcW w:w="1561" w:type="dxa"/>
            <w:tcBorders>
              <w:top w:val="single" w:sz="4" w:space="0" w:color="auto"/>
              <w:left w:val="single" w:sz="4" w:space="0" w:color="auto"/>
              <w:bottom w:val="single" w:sz="4" w:space="0" w:color="auto"/>
              <w:right w:val="single" w:sz="4" w:space="0" w:color="auto"/>
            </w:tcBorders>
            <w:vAlign w:val="center"/>
          </w:tcPr>
          <w:p w14:paraId="3578FE23" w14:textId="29BF3E10"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DBA613F"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7539B147"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61D1958" w14:textId="6A9107FE" w:rsidR="00F32C12" w:rsidRPr="00FA24A5" w:rsidRDefault="006E70E0" w:rsidP="00FA24A5">
            <w:pPr>
              <w:pStyle w:val="Zkladntext"/>
              <w:spacing w:before="60" w:after="60"/>
              <w:ind w:left="143" w:right="134"/>
              <w:rPr>
                <w:rFonts w:cs="Arial"/>
                <w:szCs w:val="22"/>
              </w:rPr>
            </w:pPr>
            <w:r w:rsidRPr="00E11BB2">
              <w:rPr>
                <w:rFonts w:ascii="Helvetica" w:hAnsi="Helvetica" w:cs="Helvetica"/>
              </w:rPr>
              <w:t xml:space="preserve">V </w:t>
            </w:r>
            <w:r>
              <w:rPr>
                <w:rFonts w:ascii="Helvetica" w:hAnsi="Helvetica" w:cs="Helvetica"/>
              </w:rPr>
              <w:t>zařízení</w:t>
            </w:r>
            <w:r w:rsidRPr="00E11BB2">
              <w:rPr>
                <w:rFonts w:ascii="Helvetica" w:hAnsi="Helvetica" w:cs="Helvetica"/>
              </w:rPr>
              <w:t xml:space="preserve"> se musí nacházet dostatečné rezervy výpočetních prostředků pro aktualizaci bezpečnostní funkcionality (rezervy pro kryptografické algoritmy a zabezpečovací komunikační protokoly).</w:t>
            </w:r>
          </w:p>
        </w:tc>
        <w:tc>
          <w:tcPr>
            <w:tcW w:w="1561" w:type="dxa"/>
            <w:tcBorders>
              <w:top w:val="single" w:sz="4" w:space="0" w:color="auto"/>
              <w:left w:val="single" w:sz="4" w:space="0" w:color="auto"/>
              <w:bottom w:val="single" w:sz="4" w:space="0" w:color="auto"/>
              <w:right w:val="single" w:sz="4" w:space="0" w:color="auto"/>
            </w:tcBorders>
            <w:vAlign w:val="center"/>
          </w:tcPr>
          <w:p w14:paraId="7561F273" w14:textId="065ABCEA" w:rsidR="00F32C12" w:rsidRPr="00003730" w:rsidRDefault="00BE5C58" w:rsidP="00FA24A5">
            <w:pPr>
              <w:pStyle w:val="Zkladntext"/>
              <w:spacing w:before="60" w:after="60"/>
              <w:ind w:left="57" w:right="-12"/>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99F096F" w14:textId="77777777" w:rsidR="00F32C12" w:rsidRPr="00003730" w:rsidRDefault="00F32C12">
            <w:pPr>
              <w:spacing w:before="60" w:after="60"/>
              <w:jc w:val="center"/>
              <w:rPr>
                <w:rFonts w:ascii="Arial" w:hAnsi="Arial" w:cs="Arial"/>
                <w:snapToGrid w:val="0"/>
                <w:color w:val="000000"/>
                <w:szCs w:val="22"/>
              </w:rPr>
            </w:pPr>
          </w:p>
        </w:tc>
      </w:tr>
      <w:tr w:rsidR="006E70E0" w:rsidRPr="00CD6B0F" w14:paraId="2E3308E6"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D4AA209" w14:textId="37CEADBF" w:rsidR="006E70E0" w:rsidRPr="00E11BB2" w:rsidRDefault="006E70E0">
            <w:pPr>
              <w:pStyle w:val="Zkladntext"/>
              <w:spacing w:before="60" w:after="60"/>
              <w:ind w:left="143" w:right="134"/>
              <w:rPr>
                <w:rFonts w:ascii="Helvetica" w:hAnsi="Helvetica" w:cs="Helvetica"/>
              </w:rPr>
            </w:pPr>
            <w:bookmarkStart w:id="34" w:name="_Hlk85807625"/>
            <w:r>
              <w:rPr>
                <w:rFonts w:ascii="Helvetica" w:hAnsi="Helvetica" w:cs="Helvetica"/>
              </w:rPr>
              <w:t>Zařízení</w:t>
            </w:r>
            <w:r w:rsidRPr="00D771D2">
              <w:rPr>
                <w:rFonts w:ascii="Helvetica" w:hAnsi="Helvetica" w:cs="Helvetica"/>
              </w:rPr>
              <w:t xml:space="preserve"> musí být vybaven</w:t>
            </w:r>
            <w:r>
              <w:rPr>
                <w:rFonts w:ascii="Helvetica" w:hAnsi="Helvetica" w:cs="Helvetica"/>
              </w:rPr>
              <w:t>o</w:t>
            </w:r>
            <w:r w:rsidRPr="00D771D2">
              <w:rPr>
                <w:rFonts w:ascii="Helvetica" w:hAnsi="Helvetica" w:cs="Helvetica"/>
              </w:rPr>
              <w:t xml:space="preserve"> softwarovou ochranou pro detekci malware, exploitingu a jiných škodlivých aktivit,</w:t>
            </w:r>
            <w:r w:rsidRPr="006A4B7B">
              <w:t xml:space="preserve"> </w:t>
            </w:r>
            <w:r w:rsidRPr="00D771D2">
              <w:rPr>
                <w:rFonts w:ascii="Helvetica" w:hAnsi="Helvetica" w:cs="Helvetica"/>
              </w:rPr>
              <w:t>pokud je takový SW pro navržený operační systém dostupný a v dané aplikaci smysluplný. Provoz takové ochrany může být vyžadován bez nutnosti pravidelných aktualizací s ohledem na provozní hledisko a dostupnost systému.</w:t>
            </w:r>
            <w:bookmarkEnd w:id="34"/>
          </w:p>
        </w:tc>
        <w:tc>
          <w:tcPr>
            <w:tcW w:w="1561" w:type="dxa"/>
            <w:tcBorders>
              <w:top w:val="single" w:sz="4" w:space="0" w:color="auto"/>
              <w:left w:val="single" w:sz="4" w:space="0" w:color="auto"/>
              <w:bottom w:val="single" w:sz="4" w:space="0" w:color="auto"/>
              <w:right w:val="single" w:sz="4" w:space="0" w:color="auto"/>
            </w:tcBorders>
            <w:vAlign w:val="center"/>
          </w:tcPr>
          <w:p w14:paraId="6337223D" w14:textId="1412BAB6" w:rsidR="006E70E0" w:rsidRDefault="006E70E0">
            <w:pPr>
              <w:pStyle w:val="Zkladntext"/>
              <w:spacing w:before="60" w:after="60"/>
              <w:ind w:left="57" w:right="-12"/>
              <w:jc w:val="center"/>
              <w:rPr>
                <w:rFonts w:eastAsia="Arial" w:cs="Arial"/>
                <w:szCs w:val="22"/>
              </w:rPr>
            </w:pPr>
            <w:r>
              <w:rPr>
                <w:rFonts w:eastAsia="Arial" w:cs="Arial"/>
                <w:szCs w:val="22"/>
              </w:rPr>
              <w:t>NE</w:t>
            </w: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5295873" w14:textId="77777777" w:rsidR="006E70E0" w:rsidRPr="00003730" w:rsidRDefault="006E70E0">
            <w:pPr>
              <w:spacing w:before="60" w:after="60"/>
              <w:jc w:val="center"/>
              <w:rPr>
                <w:rFonts w:ascii="Arial" w:hAnsi="Arial" w:cs="Arial"/>
                <w:snapToGrid w:val="0"/>
                <w:color w:val="000000"/>
                <w:szCs w:val="22"/>
              </w:rPr>
            </w:pPr>
          </w:p>
        </w:tc>
      </w:tr>
      <w:tr w:rsidR="00785BE0" w:rsidRPr="00FC020C" w14:paraId="0550DF71" w14:textId="77777777" w:rsidTr="00FA24A5">
        <w:tc>
          <w:tcPr>
            <w:tcW w:w="9923" w:type="dxa"/>
            <w:gridSpan w:val="3"/>
            <w:tcBorders>
              <w:top w:val="single" w:sz="4" w:space="0" w:color="auto"/>
              <w:left w:val="single" w:sz="4" w:space="0" w:color="auto"/>
              <w:bottom w:val="single" w:sz="4" w:space="0" w:color="auto"/>
              <w:right w:val="single" w:sz="4" w:space="0" w:color="auto"/>
            </w:tcBorders>
            <w:vAlign w:val="center"/>
          </w:tcPr>
          <w:p w14:paraId="20AF6F63" w14:textId="099F8167" w:rsidR="00785BE0" w:rsidRPr="00FA24A5" w:rsidRDefault="00785BE0" w:rsidP="00FA24A5">
            <w:pPr>
              <w:pStyle w:val="Zkladntext"/>
              <w:spacing w:before="40" w:after="20"/>
              <w:ind w:left="57"/>
              <w:jc w:val="left"/>
              <w:rPr>
                <w:rFonts w:cs="Arial"/>
                <w:b/>
                <w:bCs/>
                <w:szCs w:val="22"/>
              </w:rPr>
            </w:pPr>
            <w:r w:rsidRPr="00FA24A5">
              <w:rPr>
                <w:rFonts w:cs="Arial"/>
                <w:b/>
                <w:bCs/>
                <w:szCs w:val="22"/>
              </w:rPr>
              <w:t>Požadavky na dodavatele a dokumentaci</w:t>
            </w:r>
          </w:p>
        </w:tc>
      </w:tr>
      <w:tr w:rsidR="0033493E" w:rsidRPr="00CD6B0F" w14:paraId="498C26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7CB64B6" w14:textId="252BCC4B" w:rsidR="007332D1" w:rsidRPr="00D86B4A" w:rsidRDefault="007332D1" w:rsidP="00FA24A5">
            <w:pPr>
              <w:pStyle w:val="Zkladntext"/>
              <w:spacing w:before="60" w:after="60"/>
              <w:ind w:left="143" w:right="138"/>
              <w:rPr>
                <w:rFonts w:cs="Arial"/>
              </w:rPr>
            </w:pPr>
            <w:r w:rsidRPr="00FA24A5">
              <w:rPr>
                <w:rFonts w:cs="Arial"/>
              </w:rPr>
              <w:t>Dodavatel musí sdělit verzi a vydání operačního systému a užívaných komponent (např. verzi SSH serveru/Web serveru) a umožnit zákazníkovi kontrolu bezpečnostních parametrů.</w:t>
            </w:r>
          </w:p>
        </w:tc>
        <w:tc>
          <w:tcPr>
            <w:tcW w:w="1561" w:type="dxa"/>
            <w:tcBorders>
              <w:top w:val="single" w:sz="4" w:space="0" w:color="auto"/>
              <w:left w:val="single" w:sz="4" w:space="0" w:color="auto"/>
              <w:bottom w:val="single" w:sz="4" w:space="0" w:color="auto"/>
              <w:right w:val="single" w:sz="4" w:space="0" w:color="auto"/>
            </w:tcBorders>
            <w:vAlign w:val="center"/>
          </w:tcPr>
          <w:p w14:paraId="00E379E1" w14:textId="298F3F49"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1C76576"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51DC5ED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D05264A" w14:textId="777BAE08" w:rsidR="007332D1" w:rsidRPr="00D86B4A" w:rsidRDefault="007332D1" w:rsidP="00FA24A5">
            <w:pPr>
              <w:pStyle w:val="Zkladntext"/>
              <w:spacing w:before="60" w:after="60"/>
              <w:ind w:left="143" w:right="138"/>
              <w:rPr>
                <w:rFonts w:cs="Arial"/>
              </w:rPr>
            </w:pPr>
            <w:bookmarkStart w:id="35" w:name="_Hlk28951201"/>
            <w:r w:rsidRPr="00FA24A5">
              <w:rPr>
                <w:rFonts w:cs="Arial"/>
              </w:rPr>
              <w:t xml:space="preserve">V případě odhalení kritické zranitelnosti je po dodavateli </w:t>
            </w:r>
            <w:r w:rsidR="0073503E" w:rsidRPr="00FA24A5">
              <w:rPr>
                <w:rFonts w:cs="Arial"/>
              </w:rPr>
              <w:t xml:space="preserve">systému </w:t>
            </w:r>
            <w:r w:rsidRPr="00FA24A5">
              <w:rPr>
                <w:rFonts w:cs="Arial"/>
              </w:rPr>
              <w:t>požadováno dodání opravných balíčků, a to jak pro operační systém, tak i pro aplikace a další komponenty.</w:t>
            </w:r>
            <w:bookmarkEnd w:id="35"/>
          </w:p>
        </w:tc>
        <w:tc>
          <w:tcPr>
            <w:tcW w:w="1561" w:type="dxa"/>
            <w:tcBorders>
              <w:top w:val="single" w:sz="4" w:space="0" w:color="auto"/>
              <w:left w:val="single" w:sz="4" w:space="0" w:color="auto"/>
              <w:bottom w:val="single" w:sz="4" w:space="0" w:color="auto"/>
              <w:right w:val="single" w:sz="4" w:space="0" w:color="auto"/>
            </w:tcBorders>
            <w:vAlign w:val="center"/>
          </w:tcPr>
          <w:p w14:paraId="399ABAD4" w14:textId="2E20C193"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FFE179A"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70B622A7"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C56ED49" w14:textId="54A24F34" w:rsidR="007332D1" w:rsidRPr="009C1857" w:rsidRDefault="007332D1" w:rsidP="00FA24A5">
            <w:pPr>
              <w:pStyle w:val="Zkladntext"/>
              <w:spacing w:before="60" w:after="60"/>
              <w:ind w:left="143" w:right="94"/>
              <w:rPr>
                <w:rFonts w:cs="Arial"/>
                <w:szCs w:val="22"/>
              </w:rPr>
            </w:pPr>
            <w:r w:rsidRPr="00FA24A5">
              <w:rPr>
                <w:rFonts w:cs="Arial"/>
                <w:szCs w:val="22"/>
              </w:rPr>
              <w:lastRenderedPageBreak/>
              <w:t>Dodavatel musí prokázat, zda má své vlastní řízení informační bezpečnosti i bezpečnostní pravidla a opatření s odpovídající úrovní reportingu, včetně možností provádění auditů.</w:t>
            </w:r>
          </w:p>
        </w:tc>
        <w:tc>
          <w:tcPr>
            <w:tcW w:w="1561" w:type="dxa"/>
            <w:tcBorders>
              <w:top w:val="single" w:sz="4" w:space="0" w:color="auto"/>
              <w:left w:val="single" w:sz="4" w:space="0" w:color="auto"/>
              <w:bottom w:val="single" w:sz="4" w:space="0" w:color="auto"/>
              <w:right w:val="single" w:sz="4" w:space="0" w:color="auto"/>
            </w:tcBorders>
            <w:vAlign w:val="center"/>
          </w:tcPr>
          <w:p w14:paraId="6DD9CD1A" w14:textId="76A9F43C"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79E5881"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743B183B"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2491219" w14:textId="710B96D5" w:rsidR="007332D1" w:rsidRPr="00FA24A5" w:rsidRDefault="007332D1" w:rsidP="00FA24A5">
            <w:pPr>
              <w:pStyle w:val="Zkladntext"/>
              <w:spacing w:before="60" w:after="60"/>
              <w:ind w:left="143" w:right="138"/>
              <w:rPr>
                <w:rFonts w:cs="Arial"/>
                <w:szCs w:val="22"/>
              </w:rPr>
            </w:pPr>
            <w:r w:rsidRPr="00FA24A5">
              <w:rPr>
                <w:rFonts w:cs="Arial"/>
                <w:szCs w:val="22"/>
              </w:rPr>
              <w:t xml:space="preserve">Dodavatel musí dát skupině E.ON možnost přiměřeného, individuálního a z ekonomického hlediska rozumného vlivu na jeho informační bezpečnost a provádění auditů a je povinen zajistit tento audit i u </w:t>
            </w:r>
            <w:r w:rsidR="00922F04">
              <w:rPr>
                <w:rFonts w:cs="Arial"/>
                <w:szCs w:val="22"/>
              </w:rPr>
              <w:t>pod</w:t>
            </w:r>
            <w:r w:rsidRPr="00FA24A5">
              <w:rPr>
                <w:rFonts w:cs="Arial"/>
                <w:szCs w:val="22"/>
              </w:rPr>
              <w:t>dodavatelů.</w:t>
            </w:r>
          </w:p>
        </w:tc>
        <w:tc>
          <w:tcPr>
            <w:tcW w:w="1561" w:type="dxa"/>
            <w:tcBorders>
              <w:top w:val="single" w:sz="4" w:space="0" w:color="auto"/>
              <w:left w:val="single" w:sz="4" w:space="0" w:color="auto"/>
              <w:bottom w:val="single" w:sz="4" w:space="0" w:color="auto"/>
              <w:right w:val="single" w:sz="4" w:space="0" w:color="auto"/>
            </w:tcBorders>
            <w:vAlign w:val="center"/>
          </w:tcPr>
          <w:p w14:paraId="3848259F" w14:textId="5D9ADCFB"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2D804C0"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4CB8E36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AC53701" w14:textId="2B720F83" w:rsidR="007332D1" w:rsidRPr="00FA24A5" w:rsidRDefault="007332D1" w:rsidP="00FA24A5">
            <w:pPr>
              <w:pStyle w:val="Zkladntext"/>
              <w:spacing w:before="60" w:after="60"/>
              <w:ind w:left="143" w:right="138"/>
              <w:rPr>
                <w:rFonts w:cs="Arial"/>
                <w:szCs w:val="22"/>
              </w:rPr>
            </w:pPr>
            <w:r w:rsidRPr="00FA24A5">
              <w:rPr>
                <w:rFonts w:eastAsiaTheme="minorHAnsi" w:cs="Arial"/>
                <w:szCs w:val="22"/>
                <w:lang w:eastAsia="en-US"/>
              </w:rPr>
              <w:t>Dodavatel je povinen v rámci dokumentace pro poskytované řešení zpracovat logovací příručku pro systémové, bezpečnostní a aplikační logy s popisem a vysvětlení jednotlivých událostí.</w:t>
            </w:r>
          </w:p>
        </w:tc>
        <w:tc>
          <w:tcPr>
            <w:tcW w:w="1561" w:type="dxa"/>
            <w:tcBorders>
              <w:top w:val="single" w:sz="4" w:space="0" w:color="auto"/>
              <w:left w:val="single" w:sz="4" w:space="0" w:color="auto"/>
              <w:bottom w:val="single" w:sz="4" w:space="0" w:color="auto"/>
              <w:right w:val="single" w:sz="4" w:space="0" w:color="auto"/>
            </w:tcBorders>
            <w:vAlign w:val="center"/>
          </w:tcPr>
          <w:p w14:paraId="0ADBEFBE" w14:textId="72434103"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288FF5A" w14:textId="77777777" w:rsidR="007332D1" w:rsidRPr="00003730" w:rsidRDefault="007332D1">
            <w:pPr>
              <w:spacing w:before="60" w:after="60"/>
              <w:jc w:val="center"/>
              <w:rPr>
                <w:rFonts w:ascii="Arial" w:hAnsi="Arial" w:cs="Arial"/>
                <w:snapToGrid w:val="0"/>
                <w:color w:val="000000"/>
                <w:szCs w:val="22"/>
              </w:rPr>
            </w:pPr>
          </w:p>
        </w:tc>
      </w:tr>
      <w:tr w:rsidR="007332D1" w:rsidRPr="00CD6B0F" w14:paraId="7DCF5710"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5A0BB86F" w14:textId="2A1817AA"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Dodavatel je povinný dodržovat v rámci řešení RFC a IEC standardy protokolů a na případné customizace upozornit a detailně je popsat.</w:t>
            </w:r>
          </w:p>
        </w:tc>
        <w:tc>
          <w:tcPr>
            <w:tcW w:w="1561" w:type="dxa"/>
            <w:tcBorders>
              <w:top w:val="single" w:sz="4" w:space="0" w:color="auto"/>
              <w:left w:val="single" w:sz="4" w:space="0" w:color="auto"/>
              <w:bottom w:val="single" w:sz="4" w:space="0" w:color="auto"/>
              <w:right w:val="single" w:sz="4" w:space="0" w:color="auto"/>
            </w:tcBorders>
            <w:vAlign w:val="center"/>
          </w:tcPr>
          <w:p w14:paraId="0EAF4F39" w14:textId="47EF606A"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67EE976"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16700904"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10673F26" w14:textId="73146311"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Dodavatel je povinen v rámci dokumentace zpracovat komunikační matici poskytovaného řešení v následujícím rozsahu (Source IP(s), Destination IP(s), Source port(s) range, Destination port(s), L7 Protocol) e.g.</w:t>
            </w:r>
          </w:p>
          <w:tbl>
            <w:tblPr>
              <w:tblStyle w:val="Mkatabulky"/>
              <w:tblpPr w:leftFromText="141" w:rightFromText="141" w:vertAnchor="text" w:horzAnchor="margin" w:tblpY="25"/>
              <w:tblOverlap w:val="never"/>
              <w:tblW w:w="6516" w:type="dxa"/>
              <w:tblLayout w:type="fixed"/>
              <w:tblLook w:val="04A0" w:firstRow="1" w:lastRow="0" w:firstColumn="1" w:lastColumn="0" w:noHBand="0" w:noVBand="1"/>
            </w:tblPr>
            <w:tblGrid>
              <w:gridCol w:w="1271"/>
              <w:gridCol w:w="1276"/>
              <w:gridCol w:w="1417"/>
              <w:gridCol w:w="1276"/>
              <w:gridCol w:w="1276"/>
            </w:tblGrid>
            <w:tr w:rsidR="007332D1" w:rsidRPr="00D86B4A" w14:paraId="6B40C699" w14:textId="77777777" w:rsidTr="00FA24A5">
              <w:trPr>
                <w:trHeight w:val="142"/>
              </w:trPr>
              <w:tc>
                <w:tcPr>
                  <w:tcW w:w="1271" w:type="dxa"/>
                  <w:vAlign w:val="center"/>
                </w:tcPr>
                <w:p w14:paraId="0220A57C"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Src. IP(s)</w:t>
                  </w:r>
                </w:p>
              </w:tc>
              <w:tc>
                <w:tcPr>
                  <w:tcW w:w="1276" w:type="dxa"/>
                  <w:vAlign w:val="center"/>
                </w:tcPr>
                <w:p w14:paraId="39793ED8"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Src. Port(s)</w:t>
                  </w:r>
                </w:p>
              </w:tc>
              <w:tc>
                <w:tcPr>
                  <w:tcW w:w="1417" w:type="dxa"/>
                  <w:vAlign w:val="center"/>
                </w:tcPr>
                <w:p w14:paraId="7B6CB22B"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Dst.IP(s)</w:t>
                  </w:r>
                </w:p>
              </w:tc>
              <w:tc>
                <w:tcPr>
                  <w:tcW w:w="1276" w:type="dxa"/>
                  <w:vAlign w:val="center"/>
                </w:tcPr>
                <w:p w14:paraId="13FC1A54"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Dst. Port(s)</w:t>
                  </w:r>
                </w:p>
              </w:tc>
              <w:tc>
                <w:tcPr>
                  <w:tcW w:w="1276" w:type="dxa"/>
                  <w:vAlign w:val="center"/>
                </w:tcPr>
                <w:p w14:paraId="498AC1FC"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L7 Proto</w:t>
                  </w:r>
                </w:p>
              </w:tc>
            </w:tr>
            <w:tr w:rsidR="007332D1" w:rsidRPr="00D86B4A" w14:paraId="5ADBDC75" w14:textId="77777777" w:rsidTr="00FA24A5">
              <w:trPr>
                <w:trHeight w:val="142"/>
              </w:trPr>
              <w:tc>
                <w:tcPr>
                  <w:tcW w:w="1271" w:type="dxa"/>
                  <w:vAlign w:val="center"/>
                </w:tcPr>
                <w:p w14:paraId="2F0FC48F"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1.1.1.1</w:t>
                  </w:r>
                </w:p>
              </w:tc>
              <w:tc>
                <w:tcPr>
                  <w:tcW w:w="1276" w:type="dxa"/>
                  <w:vAlign w:val="center"/>
                </w:tcPr>
                <w:p w14:paraId="0AF467DC"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Any</w:t>
                  </w:r>
                </w:p>
              </w:tc>
              <w:tc>
                <w:tcPr>
                  <w:tcW w:w="1417" w:type="dxa"/>
                  <w:vAlign w:val="center"/>
                </w:tcPr>
                <w:p w14:paraId="5D412874"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2.2.2.2</w:t>
                  </w:r>
                </w:p>
              </w:tc>
              <w:tc>
                <w:tcPr>
                  <w:tcW w:w="1276" w:type="dxa"/>
                  <w:vAlign w:val="center"/>
                </w:tcPr>
                <w:p w14:paraId="27B9D990"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445</w:t>
                  </w:r>
                </w:p>
              </w:tc>
              <w:tc>
                <w:tcPr>
                  <w:tcW w:w="1276" w:type="dxa"/>
                  <w:vAlign w:val="center"/>
                </w:tcPr>
                <w:p w14:paraId="1FDC209D"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SMB</w:t>
                  </w:r>
                </w:p>
              </w:tc>
            </w:tr>
            <w:tr w:rsidR="007332D1" w:rsidRPr="00D86B4A" w14:paraId="170332EE" w14:textId="77777777" w:rsidTr="00FA24A5">
              <w:trPr>
                <w:trHeight w:val="142"/>
              </w:trPr>
              <w:tc>
                <w:tcPr>
                  <w:tcW w:w="1271" w:type="dxa"/>
                  <w:vAlign w:val="center"/>
                </w:tcPr>
                <w:p w14:paraId="3FA561E6"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2.2.2.2</w:t>
                  </w:r>
                </w:p>
              </w:tc>
              <w:tc>
                <w:tcPr>
                  <w:tcW w:w="1276" w:type="dxa"/>
                  <w:vAlign w:val="center"/>
                </w:tcPr>
                <w:p w14:paraId="46A995E3"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Any</w:t>
                  </w:r>
                </w:p>
              </w:tc>
              <w:tc>
                <w:tcPr>
                  <w:tcW w:w="1417" w:type="dxa"/>
                  <w:vAlign w:val="center"/>
                </w:tcPr>
                <w:p w14:paraId="72E7FD6E"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3.3.3.3</w:t>
                  </w:r>
                </w:p>
              </w:tc>
              <w:tc>
                <w:tcPr>
                  <w:tcW w:w="1276" w:type="dxa"/>
                  <w:vAlign w:val="center"/>
                </w:tcPr>
                <w:p w14:paraId="48F2483E"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3389, 443</w:t>
                  </w:r>
                </w:p>
              </w:tc>
              <w:tc>
                <w:tcPr>
                  <w:tcW w:w="1276" w:type="dxa"/>
                  <w:vAlign w:val="center"/>
                </w:tcPr>
                <w:p w14:paraId="11CA3FED"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RDP,HTTPs</w:t>
                  </w:r>
                </w:p>
              </w:tc>
            </w:tr>
          </w:tbl>
          <w:p w14:paraId="775F9065" w14:textId="77777777" w:rsidR="007332D1" w:rsidRPr="00FA24A5" w:rsidRDefault="007332D1" w:rsidP="00FA24A5">
            <w:pPr>
              <w:pStyle w:val="Zkladntext"/>
              <w:spacing w:before="60" w:after="60"/>
              <w:ind w:left="143" w:right="138"/>
              <w:rPr>
                <w:rFonts w:cs="Arial"/>
                <w:szCs w:val="22"/>
              </w:rPr>
            </w:pPr>
          </w:p>
        </w:tc>
        <w:tc>
          <w:tcPr>
            <w:tcW w:w="1561" w:type="dxa"/>
            <w:tcBorders>
              <w:top w:val="single" w:sz="4" w:space="0" w:color="auto"/>
              <w:left w:val="single" w:sz="4" w:space="0" w:color="auto"/>
              <w:bottom w:val="single" w:sz="4" w:space="0" w:color="auto"/>
              <w:right w:val="single" w:sz="4" w:space="0" w:color="auto"/>
            </w:tcBorders>
            <w:vAlign w:val="center"/>
          </w:tcPr>
          <w:p w14:paraId="28335D3E" w14:textId="04606DAD"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58CD263"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5CEF2D19"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4AA944B5" w14:textId="50867181"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V případě, že jsou penetrační testy součástí dodávky a jsou hrazeny dodavatelem v rámci nabízeného řešení, je dodavatel povinen zpřístupnit kompletní výsledky testů objednateli.</w:t>
            </w:r>
          </w:p>
        </w:tc>
        <w:tc>
          <w:tcPr>
            <w:tcW w:w="1561" w:type="dxa"/>
            <w:tcBorders>
              <w:top w:val="single" w:sz="4" w:space="0" w:color="auto"/>
              <w:left w:val="single" w:sz="4" w:space="0" w:color="auto"/>
              <w:bottom w:val="single" w:sz="4" w:space="0" w:color="auto"/>
              <w:right w:val="single" w:sz="4" w:space="0" w:color="auto"/>
            </w:tcBorders>
            <w:vAlign w:val="center"/>
          </w:tcPr>
          <w:p w14:paraId="5ABDBB61" w14:textId="2466B57A"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BCA5A18"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61514F71"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6C469882" w14:textId="28F8A22F" w:rsidR="007332D1" w:rsidRPr="009C1857" w:rsidRDefault="007332D1" w:rsidP="00FA24A5">
            <w:pPr>
              <w:pStyle w:val="Zkladntext"/>
              <w:spacing w:before="60" w:after="60"/>
              <w:ind w:left="143" w:right="138"/>
              <w:rPr>
                <w:rFonts w:cs="Arial"/>
                <w:color w:val="0070C0"/>
                <w:szCs w:val="22"/>
              </w:rPr>
            </w:pPr>
            <w:r w:rsidRPr="00FA24A5">
              <w:rPr>
                <w:rFonts w:cs="Arial"/>
                <w:szCs w:val="22"/>
              </w:rPr>
              <w:t>Dodavatel má certifikaci dle ISO/IEC 27001.</w:t>
            </w:r>
          </w:p>
        </w:tc>
        <w:tc>
          <w:tcPr>
            <w:tcW w:w="1561" w:type="dxa"/>
            <w:tcBorders>
              <w:top w:val="single" w:sz="4" w:space="0" w:color="auto"/>
              <w:left w:val="single" w:sz="4" w:space="0" w:color="auto"/>
              <w:bottom w:val="single" w:sz="4" w:space="0" w:color="auto"/>
              <w:right w:val="single" w:sz="4" w:space="0" w:color="auto"/>
            </w:tcBorders>
            <w:vAlign w:val="center"/>
          </w:tcPr>
          <w:p w14:paraId="6B559CB9" w14:textId="0486092C"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E6A5BD1"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19A30144"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0232568F" w14:textId="6572AFC7" w:rsidR="007332D1" w:rsidRPr="00D86B4A" w:rsidRDefault="007332D1" w:rsidP="00FA24A5">
            <w:pPr>
              <w:pStyle w:val="Zkladntext"/>
              <w:spacing w:before="60" w:after="60"/>
              <w:ind w:left="143" w:right="138"/>
              <w:rPr>
                <w:rFonts w:cs="Arial"/>
                <w:color w:val="0070C0"/>
                <w:szCs w:val="22"/>
              </w:rPr>
            </w:pPr>
            <w:r w:rsidRPr="00FA24A5">
              <w:rPr>
                <w:rFonts w:cs="Arial"/>
                <w:szCs w:val="22"/>
              </w:rPr>
              <w:t>Výrobce zařízení dodá výsledek penetračních testů celého systému.</w:t>
            </w:r>
          </w:p>
        </w:tc>
        <w:tc>
          <w:tcPr>
            <w:tcW w:w="1561" w:type="dxa"/>
            <w:tcBorders>
              <w:top w:val="single" w:sz="4" w:space="0" w:color="auto"/>
              <w:left w:val="single" w:sz="4" w:space="0" w:color="auto"/>
              <w:bottom w:val="single" w:sz="4" w:space="0" w:color="auto"/>
              <w:right w:val="single" w:sz="4" w:space="0" w:color="auto"/>
            </w:tcBorders>
            <w:vAlign w:val="center"/>
          </w:tcPr>
          <w:p w14:paraId="602F6EA2" w14:textId="08050675" w:rsidR="007332D1" w:rsidRPr="00003730" w:rsidRDefault="00BE5C58" w:rsidP="00FA24A5">
            <w:pPr>
              <w:pStyle w:val="Zkladntext"/>
              <w:spacing w:before="60" w:after="60"/>
              <w:ind w:left="57" w:right="-4"/>
              <w:jc w:val="center"/>
              <w:rPr>
                <w:color w:val="751D20"/>
                <w:szCs w:val="22"/>
                <w:u w:val="single"/>
              </w:rPr>
            </w:pPr>
            <w:r>
              <w:rPr>
                <w:rFonts w:eastAsia="Arial" w:cs="Arial"/>
                <w:szCs w:val="22"/>
              </w:rPr>
              <w:t>NE</w:t>
            </w:r>
            <w:r w:rsidR="007332D1" w:rsidRPr="0001371D">
              <w:rPr>
                <w:rFonts w:eastAsia="Arial" w:cs="Arial"/>
                <w:szCs w:val="22"/>
              </w:rPr>
              <w:t>POVI</w:t>
            </w:r>
            <w:r w:rsidR="007332D1">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6B43006" w14:textId="77777777" w:rsidR="007332D1" w:rsidRPr="00003730" w:rsidRDefault="007332D1" w:rsidP="007332D1">
            <w:pPr>
              <w:spacing w:before="60" w:after="60"/>
              <w:jc w:val="center"/>
              <w:rPr>
                <w:rFonts w:ascii="Arial" w:hAnsi="Arial" w:cs="Arial"/>
                <w:snapToGrid w:val="0"/>
                <w:color w:val="000000"/>
                <w:szCs w:val="22"/>
              </w:rPr>
            </w:pPr>
          </w:p>
        </w:tc>
      </w:tr>
      <w:tr w:rsidR="00D80F3A" w:rsidRPr="00CD6B0F" w14:paraId="7981C85B"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4288928E" w14:textId="099DD34B" w:rsidR="00D80F3A" w:rsidRPr="00FA24A5" w:rsidRDefault="00D80F3A" w:rsidP="00FA24A5">
            <w:pPr>
              <w:pStyle w:val="Zkladntext"/>
              <w:spacing w:before="60" w:after="60"/>
              <w:ind w:left="143" w:right="138"/>
              <w:rPr>
                <w:rFonts w:cs="Arial"/>
                <w:szCs w:val="22"/>
              </w:rPr>
            </w:pPr>
            <w:r w:rsidRPr="00D80F3A">
              <w:rPr>
                <w:rFonts w:cs="Arial"/>
                <w:szCs w:val="22"/>
              </w:rPr>
              <w:t>V případě, že jsou penetrační testy součástí dodávky a jsou hrazeny dodavatelem v rámci nabízeného řešení, je dodavatel povinen zpřístupnit kompletní výsledky testů objednateli.</w:t>
            </w:r>
          </w:p>
        </w:tc>
        <w:tc>
          <w:tcPr>
            <w:tcW w:w="1561" w:type="dxa"/>
            <w:tcBorders>
              <w:top w:val="single" w:sz="4" w:space="0" w:color="auto"/>
              <w:left w:val="single" w:sz="4" w:space="0" w:color="auto"/>
              <w:bottom w:val="single" w:sz="4" w:space="0" w:color="auto"/>
              <w:right w:val="single" w:sz="4" w:space="0" w:color="auto"/>
            </w:tcBorders>
            <w:vAlign w:val="center"/>
          </w:tcPr>
          <w:p w14:paraId="0C6B2762" w14:textId="7CE7CAF4" w:rsidR="00D80F3A" w:rsidRDefault="00D80F3A" w:rsidP="00FA24A5">
            <w:pPr>
              <w:pStyle w:val="Zkladntext"/>
              <w:spacing w:before="60" w:after="60"/>
              <w:ind w:left="57" w:right="-4"/>
              <w:jc w:val="center"/>
              <w:rPr>
                <w:rFonts w:eastAsia="Arial" w:cs="Arial"/>
                <w:szCs w:val="22"/>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5D28D42" w14:textId="77777777" w:rsidR="00D80F3A" w:rsidRPr="00003730" w:rsidRDefault="00D80F3A" w:rsidP="007332D1">
            <w:pPr>
              <w:spacing w:before="60" w:after="60"/>
              <w:jc w:val="center"/>
              <w:rPr>
                <w:rFonts w:ascii="Arial" w:hAnsi="Arial" w:cs="Arial"/>
                <w:snapToGrid w:val="0"/>
                <w:color w:val="000000"/>
                <w:szCs w:val="22"/>
              </w:rPr>
            </w:pPr>
          </w:p>
        </w:tc>
      </w:tr>
    </w:tbl>
    <w:p w14:paraId="704BD815" w14:textId="77777777" w:rsidR="00761A05" w:rsidRDefault="00761A05" w:rsidP="00761A05">
      <w:pPr>
        <w:spacing w:after="0"/>
        <w:jc w:val="both"/>
        <w:rPr>
          <w:rFonts w:ascii="Arial" w:hAnsi="Arial" w:cs="Arial"/>
          <w:highlight w:val="yellow"/>
        </w:rPr>
      </w:pPr>
    </w:p>
    <w:p w14:paraId="020E9898" w14:textId="7D68851C" w:rsidR="00F7608C" w:rsidRDefault="00761A05" w:rsidP="728BFAA8">
      <w:pPr>
        <w:spacing w:after="0"/>
        <w:jc w:val="both"/>
        <w:rPr>
          <w:rFonts w:ascii="Arial" w:eastAsia="Arial" w:hAnsi="Arial" w:cs="Arial"/>
          <w:szCs w:val="22"/>
        </w:rPr>
      </w:pPr>
      <w:r w:rsidRPr="728BFAA8">
        <w:rPr>
          <w:rFonts w:ascii="Arial" w:hAnsi="Arial" w:cs="Arial"/>
          <w:highlight w:val="yellow"/>
        </w:rPr>
        <w:t xml:space="preserve">Doplnění „NE“ </w:t>
      </w:r>
      <w:r w:rsidR="008246FB" w:rsidRPr="728BFAA8">
        <w:rPr>
          <w:rFonts w:ascii="Arial" w:hAnsi="Arial" w:cs="Arial"/>
          <w:highlight w:val="yellow"/>
        </w:rPr>
        <w:t>u POVINNÝCH</w:t>
      </w:r>
      <w:r w:rsidRPr="728BFAA8">
        <w:rPr>
          <w:rFonts w:ascii="Arial" w:hAnsi="Arial" w:cs="Arial"/>
          <w:highlight w:val="yellow"/>
        </w:rPr>
        <w:t xml:space="preserve"> kritérií znamená nesplnění technické specifikace a vyloučení z</w:t>
      </w:r>
      <w:r w:rsidR="00EA5276">
        <w:rPr>
          <w:rFonts w:ascii="Arial" w:hAnsi="Arial" w:cs="Arial"/>
          <w:highlight w:val="yellow"/>
        </w:rPr>
        <w:t>e</w:t>
      </w:r>
      <w:r w:rsidRPr="728BFAA8">
        <w:rPr>
          <w:rFonts w:ascii="Arial" w:hAnsi="Arial" w:cs="Arial"/>
          <w:highlight w:val="yellow"/>
        </w:rPr>
        <w:t> </w:t>
      </w:r>
      <w:r w:rsidR="00EA5276">
        <w:rPr>
          <w:rFonts w:ascii="Arial" w:hAnsi="Arial" w:cs="Arial"/>
          <w:highlight w:val="yellow"/>
        </w:rPr>
        <w:t>zadávacího</w:t>
      </w:r>
      <w:r w:rsidRPr="728BFAA8">
        <w:rPr>
          <w:rFonts w:ascii="Arial" w:hAnsi="Arial" w:cs="Arial"/>
          <w:highlight w:val="yellow"/>
        </w:rPr>
        <w:t xml:space="preserve"> řízení. </w:t>
      </w:r>
      <w:r w:rsidR="63AF4B3A" w:rsidRPr="728BFAA8">
        <w:rPr>
          <w:rFonts w:ascii="Arial" w:hAnsi="Arial" w:cs="Arial"/>
          <w:highlight w:val="yellow"/>
        </w:rPr>
        <w:t xml:space="preserve">V případě doplnění “NE” u NEPOVINNÝCH kritérií neznamená nesplnění technické specifikace. </w:t>
      </w:r>
      <w:r w:rsidR="63AF4B3A" w:rsidRPr="00F23981">
        <w:rPr>
          <w:rFonts w:ascii="Arial" w:eastAsia="Arial" w:hAnsi="Arial" w:cs="Arial"/>
          <w:szCs w:val="22"/>
          <w:highlight w:val="yellow"/>
        </w:rPr>
        <w:t>Avšak v případě označení splnění nepovinného požadavku se stává splnění tohoto požadavku závazné</w:t>
      </w:r>
      <w:r w:rsidR="63AF4B3A" w:rsidRPr="0028617C">
        <w:rPr>
          <w:rFonts w:ascii="Arial" w:eastAsia="Arial" w:hAnsi="Arial" w:cs="Arial"/>
          <w:szCs w:val="22"/>
          <w:highlight w:val="yellow"/>
        </w:rPr>
        <w:t>.</w:t>
      </w:r>
      <w:r w:rsidR="0028617C" w:rsidRPr="0028617C">
        <w:rPr>
          <w:rFonts w:ascii="Arial" w:eastAsia="Arial" w:hAnsi="Arial" w:cs="Arial"/>
          <w:szCs w:val="22"/>
          <w:highlight w:val="yellow"/>
        </w:rPr>
        <w:t xml:space="preserve"> V případě uvedení „Nerelevantní“ znamená, že zařízení neobsahuje žádnou systémovou komponentu, kde by bylo možné požadovanou funkci implementovat.</w:t>
      </w:r>
    </w:p>
    <w:p w14:paraId="10AFD4EA" w14:textId="77777777" w:rsidR="00F7608C" w:rsidRDefault="00F7608C">
      <w:pPr>
        <w:spacing w:after="0"/>
        <w:rPr>
          <w:rFonts w:ascii="Arial" w:hAnsi="Arial" w:cs="Arial"/>
          <w:highlight w:val="yellow"/>
        </w:rPr>
      </w:pPr>
      <w:r>
        <w:rPr>
          <w:rFonts w:ascii="Arial" w:hAnsi="Arial" w:cs="Arial"/>
          <w:highlight w:val="yellow"/>
        </w:rPr>
        <w:br w:type="page"/>
      </w:r>
    </w:p>
    <w:p w14:paraId="0629451B" w14:textId="36A61A77" w:rsidR="00DB7082" w:rsidRPr="00DB7082" w:rsidRDefault="00DB7082" w:rsidP="00DB7082">
      <w:pPr>
        <w:spacing w:before="120"/>
        <w:rPr>
          <w:rFonts w:ascii="Arial" w:hAnsi="Arial" w:cs="Arial"/>
          <w:b/>
          <w:noProof w:val="0"/>
          <w:szCs w:val="22"/>
        </w:rPr>
      </w:pPr>
      <w:r>
        <w:rPr>
          <w:rFonts w:ascii="Arial" w:hAnsi="Arial" w:cs="Arial"/>
          <w:b/>
          <w:noProof w:val="0"/>
          <w:szCs w:val="22"/>
        </w:rPr>
        <w:lastRenderedPageBreak/>
        <w:t>Požadavky na bezpečnostní testování</w:t>
      </w:r>
      <w:r w:rsidR="00B972B3">
        <w:rPr>
          <w:rFonts w:ascii="Arial" w:hAnsi="Arial" w:cs="Arial"/>
          <w:b/>
          <w:noProof w:val="0"/>
          <w:szCs w:val="22"/>
        </w:rPr>
        <w:t xml:space="preserve"> pro všechny OS</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DB7082" w:rsidRPr="00CD6B0F" w14:paraId="347CD935" w14:textId="77777777" w:rsidTr="0075613B">
        <w:trPr>
          <w:trHeight w:val="787"/>
          <w:tblHeader/>
        </w:trPr>
        <w:tc>
          <w:tcPr>
            <w:tcW w:w="6663" w:type="dxa"/>
            <w:tcBorders>
              <w:top w:val="single" w:sz="4" w:space="0" w:color="auto"/>
              <w:left w:val="single" w:sz="4" w:space="0" w:color="auto"/>
              <w:bottom w:val="nil"/>
              <w:right w:val="nil"/>
            </w:tcBorders>
            <w:vAlign w:val="center"/>
          </w:tcPr>
          <w:p w14:paraId="6B76E3BF" w14:textId="77777777" w:rsidR="00DB7082" w:rsidRPr="00CD6B0F" w:rsidDel="008A7B43"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4B0BFBD7" w14:textId="7B68CE53" w:rsidR="00DB7082" w:rsidRPr="00CD6B0F" w:rsidDel="00672EF4" w:rsidRDefault="00433702" w:rsidP="00BB739F">
            <w:pPr>
              <w:pStyle w:val="Zkladntext"/>
              <w:spacing w:before="40" w:after="20"/>
              <w:ind w:left="57" w:right="57"/>
              <w:jc w:val="center"/>
              <w:rPr>
                <w:rFonts w:cs="Arial"/>
                <w:b/>
                <w:szCs w:val="22"/>
              </w:rPr>
            </w:pPr>
            <w:r w:rsidDel="00433702">
              <w:rPr>
                <w:rFonts w:cs="Arial"/>
                <w:b/>
                <w:snapToGrid w:val="0"/>
                <w:color w:val="000000"/>
                <w:szCs w:val="22"/>
              </w:rPr>
              <w:t xml:space="preserve"> </w:t>
            </w:r>
            <w:r w:rsidR="00DB7082"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25C93ED9" w14:textId="69DD21EE" w:rsidR="00DB7082" w:rsidRPr="00CD6B0F" w:rsidDel="00672EF4" w:rsidRDefault="00DB7082"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sidR="00812E8E">
              <w:rPr>
                <w:rFonts w:cs="Arial"/>
                <w:szCs w:val="22"/>
              </w:rPr>
              <w:t>/ NERELEVANTNÍ</w:t>
            </w:r>
            <w:r w:rsidRPr="00311F26">
              <w:rPr>
                <w:rFonts w:cs="Arial"/>
                <w:szCs w:val="22"/>
              </w:rPr>
              <w:t xml:space="preserve"> nebo k doplnění)</w:t>
            </w:r>
          </w:p>
        </w:tc>
      </w:tr>
      <w:tr w:rsidR="00DB7082" w:rsidRPr="00CD6B0F" w14:paraId="4FAB7BA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4A59FF2" w14:textId="3F5A9308" w:rsidR="00DB7082" w:rsidRPr="00E039F8" w:rsidRDefault="00DB7082" w:rsidP="00E039F8">
            <w:pPr>
              <w:spacing w:after="0" w:line="276" w:lineRule="auto"/>
              <w:ind w:left="143" w:right="138"/>
              <w:jc w:val="both"/>
              <w:rPr>
                <w:rFonts w:ascii="Arial" w:eastAsiaTheme="minorEastAsia" w:hAnsi="Arial" w:cs="Arial"/>
                <w:szCs w:val="22"/>
                <w:lang w:eastAsia="en-US"/>
              </w:rPr>
            </w:pPr>
            <w:r w:rsidRPr="00E039F8">
              <w:rPr>
                <w:rFonts w:ascii="Arial" w:eastAsiaTheme="minorEastAsia" w:hAnsi="Arial" w:cs="Arial"/>
                <w:szCs w:val="22"/>
                <w:lang w:eastAsia="en-US"/>
              </w:rPr>
              <w:t xml:space="preserve">Před nasazením zařízení nebo celého systému proběhne bezpečnostní testování. Bezpečnostní testování může být vyžadováno i v případě aktualizace projektu nebo jiných významných konfiguračních změn. </w:t>
            </w:r>
          </w:p>
        </w:tc>
        <w:tc>
          <w:tcPr>
            <w:tcW w:w="1559" w:type="dxa"/>
            <w:tcBorders>
              <w:top w:val="single" w:sz="4" w:space="0" w:color="auto"/>
              <w:left w:val="single" w:sz="4" w:space="0" w:color="auto"/>
              <w:bottom w:val="single" w:sz="4" w:space="0" w:color="auto"/>
              <w:right w:val="single" w:sz="4" w:space="0" w:color="auto"/>
            </w:tcBorders>
            <w:vAlign w:val="center"/>
          </w:tcPr>
          <w:p w14:paraId="50F5CAA6" w14:textId="2E02294B" w:rsidR="00DB7082" w:rsidRPr="00003730" w:rsidRDefault="002A1E54" w:rsidP="00BB739F">
            <w:pPr>
              <w:pStyle w:val="Zkladntext"/>
              <w:spacing w:before="60" w:after="60"/>
              <w:ind w:left="57" w:right="57"/>
              <w:jc w:val="center"/>
              <w:rPr>
                <w:color w:val="751D20"/>
                <w:szCs w:val="22"/>
                <w:u w:val="single"/>
              </w:rPr>
            </w:pPr>
            <w:r>
              <w:rPr>
                <w:rFonts w:cs="Arial"/>
              </w:rPr>
              <w:t>ANO</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06C23F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7DE3B24C"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0B3FB8F" w14:textId="3E4DFCC9" w:rsidR="00DB7082" w:rsidRPr="00E039F8" w:rsidRDefault="00DB7082" w:rsidP="00E039F8">
            <w:pPr>
              <w:spacing w:after="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Bezpečnostní testování může být prováděno jednorázově, před nasazením produktu do provozu nebo v pravidelných i nepravidelných intervalech v souladu s plány a požadavky na kybernetickou bezpečnost.</w:t>
            </w:r>
          </w:p>
        </w:tc>
        <w:tc>
          <w:tcPr>
            <w:tcW w:w="1559" w:type="dxa"/>
            <w:tcBorders>
              <w:top w:val="single" w:sz="4" w:space="0" w:color="auto"/>
              <w:left w:val="single" w:sz="4" w:space="0" w:color="auto"/>
              <w:bottom w:val="single" w:sz="4" w:space="0" w:color="auto"/>
              <w:right w:val="single" w:sz="4" w:space="0" w:color="auto"/>
            </w:tcBorders>
            <w:vAlign w:val="center"/>
          </w:tcPr>
          <w:p w14:paraId="13C650E1" w14:textId="50ED5ACF" w:rsidR="00DB7082" w:rsidRPr="00003730" w:rsidRDefault="002A1E54" w:rsidP="00BB739F">
            <w:pPr>
              <w:pStyle w:val="Zkladntext"/>
              <w:spacing w:before="60" w:after="60"/>
              <w:ind w:left="57" w:right="57"/>
              <w:jc w:val="center"/>
              <w:rPr>
                <w:snapToGrid w:val="0"/>
                <w:color w:val="751D20"/>
                <w:szCs w:val="22"/>
                <w:u w:val="single"/>
              </w:rPr>
            </w:pPr>
            <w:r>
              <w:rPr>
                <w:rFonts w:cs="Arial"/>
              </w:rPr>
              <w:t>ANO</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A19767F"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A4B12D7"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7FA4BF4" w14:textId="4E1C8019" w:rsidR="00DB7082" w:rsidRPr="00E039F8" w:rsidRDefault="00DB7082" w:rsidP="00E039F8">
            <w:pPr>
              <w:spacing w:after="0"/>
              <w:ind w:left="143"/>
              <w:rPr>
                <w:rFonts w:ascii="Arial" w:eastAsiaTheme="minorHAnsi" w:hAnsi="Arial" w:cs="Arial"/>
                <w:szCs w:val="22"/>
                <w:lang w:eastAsia="en-US"/>
              </w:rPr>
            </w:pPr>
            <w:r w:rsidRPr="00E039F8">
              <w:rPr>
                <w:rFonts w:ascii="Arial" w:eastAsiaTheme="minorHAnsi" w:hAnsi="Arial" w:cs="Arial"/>
                <w:szCs w:val="22"/>
                <w:lang w:eastAsia="en-US"/>
              </w:rPr>
              <w:t>Bezpečnostní testování může zahrnovat:</w:t>
            </w:r>
          </w:p>
          <w:p w14:paraId="4840A941" w14:textId="77777777" w:rsidR="00DB7082" w:rsidRPr="00E039F8" w:rsidRDefault="00DB7082" w:rsidP="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sken zranitelností,</w:t>
            </w:r>
          </w:p>
          <w:p w14:paraId="73AA05BE" w14:textId="77777777" w:rsidR="00DB7082" w:rsidRPr="00E039F8" w:rsidRDefault="00DB7082" w:rsidP="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bezpečnostní a penetrační testy,</w:t>
            </w:r>
          </w:p>
          <w:p w14:paraId="233C1322" w14:textId="5D6544CE" w:rsidR="00DB7082" w:rsidRPr="00E039F8" w:rsidRDefault="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porovnání aktuálního stavu bezpečnosti testovaného řešení se zadanými bezpečnostními požadavky, dokumentací a požadovanou bezpečnostní metodikou.</w:t>
            </w:r>
          </w:p>
        </w:tc>
        <w:tc>
          <w:tcPr>
            <w:tcW w:w="1559" w:type="dxa"/>
            <w:tcBorders>
              <w:top w:val="single" w:sz="4" w:space="0" w:color="auto"/>
              <w:left w:val="single" w:sz="4" w:space="0" w:color="auto"/>
              <w:bottom w:val="single" w:sz="4" w:space="0" w:color="auto"/>
              <w:right w:val="single" w:sz="4" w:space="0" w:color="auto"/>
            </w:tcBorders>
            <w:vAlign w:val="center"/>
          </w:tcPr>
          <w:p w14:paraId="52B6CD34" w14:textId="67CC4AFA" w:rsidR="00DB7082" w:rsidRPr="00003730" w:rsidRDefault="002A1E54" w:rsidP="00BB739F">
            <w:pPr>
              <w:pStyle w:val="Zkladntext"/>
              <w:spacing w:before="60" w:after="60"/>
              <w:ind w:left="57" w:right="57"/>
              <w:jc w:val="center"/>
              <w:rPr>
                <w:color w:val="751D20"/>
                <w:szCs w:val="22"/>
                <w:u w:val="single"/>
              </w:rPr>
            </w:pPr>
            <w:r>
              <w:rPr>
                <w:rFonts w:cs="Arial"/>
              </w:rPr>
              <w:t>ANO</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9EB132A" w14:textId="77777777" w:rsidR="00DB7082" w:rsidRPr="00003730" w:rsidRDefault="00DB7082" w:rsidP="00BB739F">
            <w:pPr>
              <w:spacing w:before="60" w:after="60"/>
              <w:jc w:val="center"/>
              <w:rPr>
                <w:rFonts w:ascii="Arial" w:hAnsi="Arial" w:cs="Arial"/>
                <w:snapToGrid w:val="0"/>
                <w:color w:val="000000"/>
                <w:szCs w:val="22"/>
              </w:rPr>
            </w:pPr>
          </w:p>
        </w:tc>
      </w:tr>
    </w:tbl>
    <w:p w14:paraId="5F9EE1D1" w14:textId="64A36824" w:rsidR="00350985" w:rsidRDefault="00350985"/>
    <w:tbl>
      <w:tblPr>
        <w:tblW w:w="9996"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gridCol w:w="7"/>
      </w:tblGrid>
      <w:tr w:rsidR="00DB7082" w:rsidRPr="00BE5C58" w14:paraId="45A2F578" w14:textId="77777777" w:rsidTr="00E039F8">
        <w:tc>
          <w:tcPr>
            <w:tcW w:w="9996" w:type="dxa"/>
            <w:gridSpan w:val="4"/>
            <w:tcBorders>
              <w:top w:val="single" w:sz="4" w:space="0" w:color="auto"/>
              <w:left w:val="single" w:sz="4" w:space="0" w:color="auto"/>
              <w:bottom w:val="single" w:sz="4" w:space="0" w:color="auto"/>
              <w:right w:val="single" w:sz="4" w:space="0" w:color="auto"/>
            </w:tcBorders>
            <w:vAlign w:val="center"/>
          </w:tcPr>
          <w:p w14:paraId="08873257" w14:textId="5FEB440F" w:rsidR="00DB7082" w:rsidRPr="00E039F8" w:rsidRDefault="00DB7082" w:rsidP="00E039F8">
            <w:pPr>
              <w:pStyle w:val="Zkladntext"/>
              <w:spacing w:before="40" w:after="20"/>
              <w:ind w:left="57" w:right="57"/>
              <w:jc w:val="left"/>
              <w:rPr>
                <w:rFonts w:cs="Arial"/>
                <w:b/>
                <w:bCs/>
                <w:szCs w:val="22"/>
              </w:rPr>
            </w:pPr>
            <w:r w:rsidRPr="00E039F8">
              <w:rPr>
                <w:rFonts w:cs="Arial"/>
                <w:b/>
                <w:bCs/>
                <w:szCs w:val="22"/>
              </w:rPr>
              <w:t>Dodavatel je zejména povinen:</w:t>
            </w:r>
          </w:p>
        </w:tc>
      </w:tr>
      <w:tr w:rsidR="00DB7082" w:rsidRPr="00CD6B0F" w14:paraId="630DF0B0"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17AFC979" w14:textId="6C623927"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zabezpečit přímé přístupy, práva a oprávnění k celé dodávané infrastruktuře dle požadavků testovacího týmu (např. kompletní sudo u linuxových systémů, admin práva na windows, root); tyto požadavky budou bez zbytečného odkladu poskytnuty před zahájením testů;</w:t>
            </w:r>
          </w:p>
        </w:tc>
        <w:tc>
          <w:tcPr>
            <w:tcW w:w="1559" w:type="dxa"/>
            <w:tcBorders>
              <w:top w:val="single" w:sz="4" w:space="0" w:color="auto"/>
              <w:left w:val="single" w:sz="4" w:space="0" w:color="auto"/>
              <w:bottom w:val="single" w:sz="4" w:space="0" w:color="auto"/>
              <w:right w:val="single" w:sz="4" w:space="0" w:color="auto"/>
            </w:tcBorders>
            <w:vAlign w:val="center"/>
          </w:tcPr>
          <w:p w14:paraId="4DD0E85E" w14:textId="7F4C2CEC"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626F4DF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37129D0"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28D77D7C" w14:textId="79EFD88E"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poskytnout potřebnou dokumentaci a dle možností, požadavků a v souladu se smluvními a licenčními ujednáními mezi dodavatelem a objednavatelem i zdrojové kódy, klíče a certifikáty k danému řešení;</w:t>
            </w:r>
          </w:p>
        </w:tc>
        <w:tc>
          <w:tcPr>
            <w:tcW w:w="1559" w:type="dxa"/>
            <w:tcBorders>
              <w:top w:val="single" w:sz="4" w:space="0" w:color="auto"/>
              <w:left w:val="single" w:sz="4" w:space="0" w:color="auto"/>
              <w:bottom w:val="single" w:sz="4" w:space="0" w:color="auto"/>
              <w:right w:val="single" w:sz="4" w:space="0" w:color="auto"/>
            </w:tcBorders>
            <w:vAlign w:val="center"/>
          </w:tcPr>
          <w:p w14:paraId="6DF5C6F3" w14:textId="2AB8F682"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8DE4E5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7C66688"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0CB733E1" w14:textId="1D4AAD42"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umožnit skenování zranitelností před provedením penetračních testů; </w:t>
            </w:r>
          </w:p>
        </w:tc>
        <w:tc>
          <w:tcPr>
            <w:tcW w:w="1559" w:type="dxa"/>
            <w:tcBorders>
              <w:top w:val="single" w:sz="4" w:space="0" w:color="auto"/>
              <w:left w:val="single" w:sz="4" w:space="0" w:color="auto"/>
              <w:bottom w:val="single" w:sz="4" w:space="0" w:color="auto"/>
              <w:right w:val="single" w:sz="4" w:space="0" w:color="auto"/>
            </w:tcBorders>
            <w:vAlign w:val="center"/>
          </w:tcPr>
          <w:p w14:paraId="6B4E0312" w14:textId="485DC3BB"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2AD8BC8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9AFF99C"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71584C2A" w14:textId="724DDEBD"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dodavatel před testováním poskytne kompletní seznam HW a SW prvků prověřovaného řešení včetně provozovaných verzí jednotlivých SW komponent (operační systémy, firmware, SW) a další technické údaje k řešení (např. adresace, architektura systému);</w:t>
            </w:r>
          </w:p>
        </w:tc>
        <w:tc>
          <w:tcPr>
            <w:tcW w:w="1559" w:type="dxa"/>
            <w:tcBorders>
              <w:top w:val="single" w:sz="4" w:space="0" w:color="auto"/>
              <w:left w:val="single" w:sz="4" w:space="0" w:color="auto"/>
              <w:bottom w:val="single" w:sz="4" w:space="0" w:color="auto"/>
              <w:right w:val="single" w:sz="4" w:space="0" w:color="auto"/>
            </w:tcBorders>
            <w:vAlign w:val="center"/>
          </w:tcPr>
          <w:p w14:paraId="636EE283" w14:textId="0F62763F"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2FF4B427" w14:textId="77777777" w:rsidR="00DB7082" w:rsidRPr="00003730" w:rsidRDefault="00DB7082" w:rsidP="00BB739F">
            <w:pPr>
              <w:spacing w:before="60" w:after="60"/>
              <w:jc w:val="center"/>
              <w:rPr>
                <w:rFonts w:ascii="Arial" w:hAnsi="Arial" w:cs="Arial"/>
                <w:snapToGrid w:val="0"/>
                <w:color w:val="000000"/>
                <w:szCs w:val="22"/>
              </w:rPr>
            </w:pPr>
          </w:p>
        </w:tc>
      </w:tr>
    </w:tbl>
    <w:p w14:paraId="35C7DD97" w14:textId="77777777" w:rsidR="00032846" w:rsidRDefault="00032846">
      <w:r>
        <w:br w:type="page"/>
      </w:r>
    </w:p>
    <w:tbl>
      <w:tblPr>
        <w:tblW w:w="9989"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tblGrid>
      <w:tr w:rsidR="00DB7082" w:rsidRPr="00CD6B0F" w14:paraId="53123B8E"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4F07AD6A" w14:textId="443B6614"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lastRenderedPageBreak/>
              <w:t>testování může způsobit selhání testovaného prostředí, a na základě toho musí být dodavatel připraven provést jeho případné obnovení (až na úrovni disaster recovery); případná nedostupnost systému způsobená v průběhu bezpečnostního testování se nezapočítává do stanovených parametrů dostupnosti služby stanovených v SLA;</w:t>
            </w:r>
          </w:p>
        </w:tc>
        <w:tc>
          <w:tcPr>
            <w:tcW w:w="1559" w:type="dxa"/>
            <w:tcBorders>
              <w:top w:val="single" w:sz="4" w:space="0" w:color="auto"/>
              <w:left w:val="single" w:sz="4" w:space="0" w:color="auto"/>
              <w:bottom w:val="single" w:sz="4" w:space="0" w:color="auto"/>
              <w:right w:val="single" w:sz="4" w:space="0" w:color="auto"/>
            </w:tcBorders>
            <w:vAlign w:val="center"/>
          </w:tcPr>
          <w:p w14:paraId="749489E1" w14:textId="0B96F3B3"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17A7CCB"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6C2AFF8B"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6464C061" w14:textId="5C835EE4"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po dokončení testování je dodavatel bez zbytečného odkladu povinen vrátit všechna nastavení (účty, přístupy apod.) do původního stavu, pokud se s objednatelem nedohodne jinak; </w:t>
            </w:r>
          </w:p>
        </w:tc>
        <w:tc>
          <w:tcPr>
            <w:tcW w:w="1559" w:type="dxa"/>
            <w:tcBorders>
              <w:top w:val="single" w:sz="4" w:space="0" w:color="auto"/>
              <w:left w:val="single" w:sz="4" w:space="0" w:color="auto"/>
              <w:bottom w:val="single" w:sz="4" w:space="0" w:color="auto"/>
              <w:right w:val="single" w:sz="4" w:space="0" w:color="auto"/>
            </w:tcBorders>
            <w:vAlign w:val="center"/>
          </w:tcPr>
          <w:p w14:paraId="083542A0" w14:textId="316ABB95"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7E49B17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CE6C086"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489A7081" w14:textId="154CEBE8" w:rsidR="005108CB"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v projektu dodávky a implementace řešení vyhradit zdroje pro součinnost při bezpečnostním testování;</w:t>
            </w:r>
          </w:p>
        </w:tc>
        <w:tc>
          <w:tcPr>
            <w:tcW w:w="1559" w:type="dxa"/>
            <w:tcBorders>
              <w:top w:val="single" w:sz="4" w:space="0" w:color="auto"/>
              <w:left w:val="single" w:sz="4" w:space="0" w:color="auto"/>
              <w:bottom w:val="single" w:sz="4" w:space="0" w:color="auto"/>
              <w:right w:val="single" w:sz="4" w:space="0" w:color="auto"/>
            </w:tcBorders>
            <w:vAlign w:val="center"/>
          </w:tcPr>
          <w:p w14:paraId="67DAEC30" w14:textId="4D33DC98"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54A3D9C8" w14:textId="77777777" w:rsidR="00DB7082" w:rsidRPr="00003730" w:rsidRDefault="00DB7082" w:rsidP="00BB739F">
            <w:pPr>
              <w:spacing w:before="60" w:after="60"/>
              <w:jc w:val="center"/>
              <w:rPr>
                <w:rFonts w:ascii="Arial" w:hAnsi="Arial" w:cs="Arial"/>
                <w:snapToGrid w:val="0"/>
                <w:color w:val="000000"/>
                <w:szCs w:val="22"/>
              </w:rPr>
            </w:pPr>
          </w:p>
        </w:tc>
      </w:tr>
    </w:tbl>
    <w:p w14:paraId="1CBDE597" w14:textId="1BC913DD" w:rsidR="00133F0B" w:rsidRDefault="00133F0B"/>
    <w:tbl>
      <w:tblPr>
        <w:tblW w:w="9989"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tblGrid>
      <w:tr w:rsidR="00AB5F8E" w:rsidRPr="00BE5C58" w14:paraId="534023A0" w14:textId="77777777" w:rsidTr="00FA24A5">
        <w:tc>
          <w:tcPr>
            <w:tcW w:w="9989" w:type="dxa"/>
            <w:gridSpan w:val="3"/>
            <w:tcBorders>
              <w:top w:val="single" w:sz="4" w:space="0" w:color="auto"/>
              <w:left w:val="single" w:sz="4" w:space="0" w:color="auto"/>
              <w:bottom w:val="single" w:sz="4" w:space="0" w:color="auto"/>
              <w:right w:val="single" w:sz="4" w:space="0" w:color="auto"/>
            </w:tcBorders>
            <w:vAlign w:val="center"/>
          </w:tcPr>
          <w:p w14:paraId="38C75CCE" w14:textId="4BAF3CD7" w:rsidR="00AB5F8E" w:rsidRPr="00FA24A5" w:rsidRDefault="00AB5F8E" w:rsidP="00FA24A5">
            <w:pPr>
              <w:pStyle w:val="Zkladntext"/>
              <w:spacing w:before="40" w:after="20"/>
              <w:ind w:left="57" w:right="57"/>
              <w:jc w:val="left"/>
              <w:rPr>
                <w:rFonts w:cs="Arial"/>
                <w:b/>
                <w:bCs/>
                <w:szCs w:val="22"/>
              </w:rPr>
            </w:pPr>
            <w:r w:rsidRPr="00FA24A5">
              <w:rPr>
                <w:rFonts w:cs="Arial"/>
                <w:b/>
                <w:bCs/>
                <w:szCs w:val="22"/>
              </w:rPr>
              <w:t>Obecné informace k bezpečnostnímu testování:</w:t>
            </w:r>
          </w:p>
        </w:tc>
      </w:tr>
      <w:tr w:rsidR="00AB5F8E" w:rsidRPr="00FB1EC6" w14:paraId="2DC813C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EA39454" w14:textId="5926E9AA"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testování musí proběhnout před začátkem platnosti servisních smluv; </w:t>
            </w:r>
          </w:p>
        </w:tc>
        <w:tc>
          <w:tcPr>
            <w:tcW w:w="1559" w:type="dxa"/>
            <w:tcBorders>
              <w:top w:val="single" w:sz="4" w:space="0" w:color="auto"/>
              <w:left w:val="single" w:sz="4" w:space="0" w:color="auto"/>
              <w:bottom w:val="single" w:sz="4" w:space="0" w:color="auto"/>
              <w:right w:val="single" w:sz="4" w:space="0" w:color="auto"/>
            </w:tcBorders>
            <w:vAlign w:val="center"/>
          </w:tcPr>
          <w:p w14:paraId="447E473D" w14:textId="2B945391"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B7FB824"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6671BE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FAB4C79" w14:textId="4D67968B"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řešení nálezů z bezpečnostního testování je vyjmuto ze servisní smlouvy (servisní smlouva nebude pro tyto případy platit); </w:t>
            </w:r>
          </w:p>
        </w:tc>
        <w:tc>
          <w:tcPr>
            <w:tcW w:w="1559" w:type="dxa"/>
            <w:tcBorders>
              <w:top w:val="single" w:sz="4" w:space="0" w:color="auto"/>
              <w:left w:val="single" w:sz="4" w:space="0" w:color="auto"/>
              <w:bottom w:val="single" w:sz="4" w:space="0" w:color="auto"/>
              <w:right w:val="single" w:sz="4" w:space="0" w:color="auto"/>
            </w:tcBorders>
            <w:vAlign w:val="center"/>
          </w:tcPr>
          <w:p w14:paraId="19A1AAFB" w14:textId="06A13F74"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A291DBF"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213059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CA73061" w14:textId="125FCE7B"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musí být uzavřeno před uvedením do pilotního provozu, tj. ověření, že nálezy byly odstraněny nebo akceptovány objednavatelem;</w:t>
            </w:r>
          </w:p>
        </w:tc>
        <w:tc>
          <w:tcPr>
            <w:tcW w:w="1559" w:type="dxa"/>
            <w:tcBorders>
              <w:top w:val="single" w:sz="4" w:space="0" w:color="auto"/>
              <w:left w:val="single" w:sz="4" w:space="0" w:color="auto"/>
              <w:bottom w:val="single" w:sz="4" w:space="0" w:color="auto"/>
              <w:right w:val="single" w:sz="4" w:space="0" w:color="auto"/>
            </w:tcBorders>
            <w:vAlign w:val="center"/>
          </w:tcPr>
          <w:p w14:paraId="34F7FEE9" w14:textId="2FDA19B7"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8FB0C49"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3E62AA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696878E" w14:textId="4B6676CF"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 uzavřeného bezpečnostního testování nebude řešení převzato do produkčního provozu;</w:t>
            </w:r>
          </w:p>
        </w:tc>
        <w:tc>
          <w:tcPr>
            <w:tcW w:w="1559" w:type="dxa"/>
            <w:tcBorders>
              <w:top w:val="single" w:sz="4" w:space="0" w:color="auto"/>
              <w:left w:val="single" w:sz="4" w:space="0" w:color="auto"/>
              <w:bottom w:val="single" w:sz="4" w:space="0" w:color="auto"/>
              <w:right w:val="single" w:sz="4" w:space="0" w:color="auto"/>
            </w:tcBorders>
            <w:vAlign w:val="center"/>
          </w:tcPr>
          <w:p w14:paraId="07DB3EA3" w14:textId="2E8C8496"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0FEA3FF"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28B036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FFE36C8" w14:textId="780F7DE2"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v rámci poskytnutí součinnosti při bezpečnostním testování musí být v projektu dodávky a implementace vyhrazeny dostatečné/přiměřené zdroje na straně dodavatele; </w:t>
            </w:r>
          </w:p>
        </w:tc>
        <w:tc>
          <w:tcPr>
            <w:tcW w:w="1559" w:type="dxa"/>
            <w:tcBorders>
              <w:top w:val="single" w:sz="4" w:space="0" w:color="auto"/>
              <w:left w:val="single" w:sz="4" w:space="0" w:color="auto"/>
              <w:bottom w:val="single" w:sz="4" w:space="0" w:color="auto"/>
              <w:right w:val="single" w:sz="4" w:space="0" w:color="auto"/>
            </w:tcBorders>
            <w:vAlign w:val="center"/>
          </w:tcPr>
          <w:p w14:paraId="0688893A" w14:textId="7962CB3D"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F051F35"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1AE2A8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A0D72E2" w14:textId="04EBD3C9"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může vycházet z metodik CIS, případně jiných bezpečnostních metodik;</w:t>
            </w:r>
          </w:p>
        </w:tc>
        <w:tc>
          <w:tcPr>
            <w:tcW w:w="1559" w:type="dxa"/>
            <w:tcBorders>
              <w:top w:val="single" w:sz="4" w:space="0" w:color="auto"/>
              <w:left w:val="single" w:sz="4" w:space="0" w:color="auto"/>
              <w:bottom w:val="single" w:sz="4" w:space="0" w:color="auto"/>
              <w:right w:val="single" w:sz="4" w:space="0" w:color="auto"/>
            </w:tcBorders>
            <w:vAlign w:val="center"/>
          </w:tcPr>
          <w:p w14:paraId="20FD2F5B" w14:textId="6FF0ECE4"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C0E7513" w14:textId="77777777" w:rsidR="00AB5F8E" w:rsidRPr="00003730" w:rsidRDefault="00AB5F8E" w:rsidP="00AB5F8E">
            <w:pPr>
              <w:spacing w:before="60" w:after="60"/>
              <w:jc w:val="center"/>
              <w:rPr>
                <w:rFonts w:ascii="Arial" w:hAnsi="Arial" w:cs="Arial"/>
                <w:snapToGrid w:val="0"/>
                <w:color w:val="000000"/>
                <w:szCs w:val="22"/>
              </w:rPr>
            </w:pPr>
          </w:p>
        </w:tc>
      </w:tr>
    </w:tbl>
    <w:p w14:paraId="790ACA8E" w14:textId="4B273D07" w:rsidR="00032846" w:rsidRDefault="00032846" w:rsidP="00DB7082">
      <w:pPr>
        <w:spacing w:after="0"/>
        <w:jc w:val="both"/>
        <w:rPr>
          <w:rFonts w:ascii="Arial" w:hAnsi="Arial" w:cs="Arial"/>
        </w:rPr>
      </w:pPr>
    </w:p>
    <w:p w14:paraId="3B5D17A0" w14:textId="77777777" w:rsidR="00032846" w:rsidRDefault="00032846">
      <w:pPr>
        <w:spacing w:after="0"/>
        <w:rPr>
          <w:rFonts w:ascii="Arial" w:hAnsi="Arial" w:cs="Arial"/>
        </w:rPr>
      </w:pPr>
      <w:r>
        <w:rPr>
          <w:rFonts w:ascii="Arial" w:hAnsi="Arial" w:cs="Arial"/>
        </w:rPr>
        <w:br w:type="page"/>
      </w:r>
    </w:p>
    <w:p w14:paraId="5342E7CE" w14:textId="6995DC84" w:rsidR="00DB7082" w:rsidRPr="00DB7082" w:rsidRDefault="00DB7082" w:rsidP="00DB7082">
      <w:pPr>
        <w:spacing w:before="120"/>
        <w:rPr>
          <w:rFonts w:ascii="Arial" w:hAnsi="Arial" w:cs="Arial"/>
          <w:b/>
          <w:noProof w:val="0"/>
          <w:szCs w:val="22"/>
        </w:rPr>
      </w:pPr>
      <w:r>
        <w:rPr>
          <w:rFonts w:ascii="Arial" w:hAnsi="Arial" w:cs="Arial"/>
          <w:b/>
          <w:noProof w:val="0"/>
          <w:szCs w:val="22"/>
        </w:rPr>
        <w:lastRenderedPageBreak/>
        <w:t xml:space="preserve">OS Linux </w:t>
      </w:r>
      <w:r w:rsidRPr="00355F95">
        <w:rPr>
          <w:rFonts w:ascii="Arial" w:hAnsi="Arial" w:cs="Arial"/>
          <w:noProof w:val="0"/>
          <w:szCs w:val="22"/>
        </w:rPr>
        <w:t>(vyplnit pouze v případě použití</w:t>
      </w:r>
      <w:r>
        <w:rPr>
          <w:rFonts w:ascii="Arial" w:hAnsi="Arial" w:cs="Arial"/>
          <w:noProof w:val="0"/>
          <w:szCs w:val="22"/>
        </w:rPr>
        <w:t xml:space="preserve"> nebo uvést jaký jiný je použit</w:t>
      </w:r>
      <w:r w:rsidRPr="00355F95">
        <w:rPr>
          <w:rFonts w:ascii="Arial" w:hAnsi="Arial" w:cs="Arial"/>
          <w:noProof w:val="0"/>
          <w:szCs w:val="22"/>
        </w:rPr>
        <w:t>)</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DB7082" w:rsidRPr="00CD6B0F" w14:paraId="2CD44241" w14:textId="77777777" w:rsidTr="0075613B">
        <w:trPr>
          <w:trHeight w:val="787"/>
          <w:tblHeader/>
        </w:trPr>
        <w:tc>
          <w:tcPr>
            <w:tcW w:w="6663" w:type="dxa"/>
            <w:tcBorders>
              <w:top w:val="single" w:sz="4" w:space="0" w:color="auto"/>
              <w:left w:val="single" w:sz="4" w:space="0" w:color="auto"/>
              <w:bottom w:val="nil"/>
              <w:right w:val="nil"/>
            </w:tcBorders>
            <w:vAlign w:val="center"/>
          </w:tcPr>
          <w:p w14:paraId="77F441B5" w14:textId="77777777" w:rsidR="00DB7082" w:rsidRPr="00CD6B0F" w:rsidDel="008A7B43"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7089A2F4" w14:textId="4F1AF08E" w:rsidR="00DB7082" w:rsidRPr="00CD6B0F" w:rsidDel="00672EF4"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6B3D618D" w14:textId="09064152" w:rsidR="00DB7082" w:rsidRPr="00CD6B0F" w:rsidDel="00672EF4" w:rsidRDefault="00DB7082"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sidR="00812E8E">
              <w:rPr>
                <w:rFonts w:cs="Arial"/>
                <w:szCs w:val="22"/>
              </w:rPr>
              <w:t>/ NERELEVANTNÍ</w:t>
            </w:r>
            <w:r w:rsidRPr="00311F26">
              <w:rPr>
                <w:rFonts w:cs="Arial"/>
                <w:szCs w:val="22"/>
              </w:rPr>
              <w:t xml:space="preserve"> nebo k doplnění)</w:t>
            </w:r>
          </w:p>
        </w:tc>
      </w:tr>
      <w:tr w:rsidR="00DB7082" w:rsidRPr="00CD6B0F" w14:paraId="2EE33E39"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5FE7DF8" w14:textId="1E57D868" w:rsidR="00DB7082" w:rsidRPr="00FA24A5" w:rsidRDefault="00DB7082" w:rsidP="00FA24A5">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partici pro /tmp s nastavením nodev, nosuid, noexec.</w:t>
            </w:r>
          </w:p>
        </w:tc>
        <w:tc>
          <w:tcPr>
            <w:tcW w:w="1559" w:type="dxa"/>
            <w:tcBorders>
              <w:top w:val="single" w:sz="4" w:space="0" w:color="auto"/>
              <w:left w:val="single" w:sz="4" w:space="0" w:color="auto"/>
              <w:bottom w:val="single" w:sz="4" w:space="0" w:color="auto"/>
              <w:right w:val="single" w:sz="4" w:space="0" w:color="auto"/>
            </w:tcBorders>
            <w:vAlign w:val="center"/>
          </w:tcPr>
          <w:p w14:paraId="6F33826F" w14:textId="18F01B0E" w:rsidR="00DB7082" w:rsidRPr="00003730" w:rsidRDefault="00287EFA"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61FD962"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F6A1F6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ED6DE55" w14:textId="7128F95A" w:rsidR="00DB7082" w:rsidRPr="00FA24A5" w:rsidRDefault="00DB7082" w:rsidP="00FA24A5">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partice pro /var, /var/log, /var/log/audit a /home.</w:t>
            </w:r>
          </w:p>
        </w:tc>
        <w:tc>
          <w:tcPr>
            <w:tcW w:w="1559" w:type="dxa"/>
            <w:tcBorders>
              <w:top w:val="single" w:sz="4" w:space="0" w:color="auto"/>
              <w:left w:val="single" w:sz="4" w:space="0" w:color="auto"/>
              <w:bottom w:val="single" w:sz="4" w:space="0" w:color="auto"/>
              <w:right w:val="single" w:sz="4" w:space="0" w:color="auto"/>
            </w:tcBorders>
            <w:vAlign w:val="center"/>
          </w:tcPr>
          <w:p w14:paraId="741C439C" w14:textId="1F7B1245" w:rsidR="00DB7082" w:rsidRPr="00003730" w:rsidRDefault="00712F62" w:rsidP="00BB739F">
            <w:pPr>
              <w:pStyle w:val="Zkladntext"/>
              <w:spacing w:before="60" w:after="60"/>
              <w:ind w:left="57" w:right="57"/>
              <w:jc w:val="center"/>
              <w:rPr>
                <w:snapToGrid w:val="0"/>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B5AA49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3611B034"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B85835D" w14:textId="4FF0B9DE" w:rsidR="00DB7082" w:rsidRPr="00FA24A5" w:rsidRDefault="00DB7082" w:rsidP="00FA24A5">
            <w:pPr>
              <w:spacing w:after="160" w:line="256" w:lineRule="auto"/>
              <w:ind w:left="137" w:right="146"/>
              <w:rPr>
                <w:rFonts w:ascii="Arial" w:eastAsiaTheme="minorHAnsi" w:hAnsi="Arial" w:cs="Arial"/>
                <w:szCs w:val="22"/>
                <w:lang w:eastAsia="en-US"/>
              </w:rPr>
            </w:pPr>
            <w:r w:rsidRPr="00FA24A5">
              <w:rPr>
                <w:rFonts w:ascii="Arial" w:hAnsi="Arial" w:cs="Arial"/>
                <w:szCs w:val="24"/>
              </w:rPr>
              <w:t>Musí být možné bind mountnovat /var/tmp na /tmp.</w:t>
            </w:r>
          </w:p>
        </w:tc>
        <w:tc>
          <w:tcPr>
            <w:tcW w:w="1559" w:type="dxa"/>
            <w:tcBorders>
              <w:top w:val="single" w:sz="4" w:space="0" w:color="auto"/>
              <w:left w:val="single" w:sz="4" w:space="0" w:color="auto"/>
              <w:bottom w:val="single" w:sz="4" w:space="0" w:color="auto"/>
              <w:right w:val="single" w:sz="4" w:space="0" w:color="auto"/>
            </w:tcBorders>
            <w:vAlign w:val="center"/>
          </w:tcPr>
          <w:p w14:paraId="7C0D729B" w14:textId="641D59AB"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AF28CD6"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0D7659B"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F3FCA3F" w14:textId="15966690" w:rsidR="00DB7082" w:rsidRPr="00FA24A5" w:rsidRDefault="00DB7082"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nastavit příznak nodev pro /home.</w:t>
            </w:r>
          </w:p>
        </w:tc>
        <w:tc>
          <w:tcPr>
            <w:tcW w:w="1559" w:type="dxa"/>
            <w:tcBorders>
              <w:top w:val="single" w:sz="4" w:space="0" w:color="auto"/>
              <w:left w:val="single" w:sz="4" w:space="0" w:color="auto"/>
              <w:bottom w:val="single" w:sz="4" w:space="0" w:color="auto"/>
              <w:right w:val="single" w:sz="4" w:space="0" w:color="auto"/>
            </w:tcBorders>
            <w:vAlign w:val="center"/>
          </w:tcPr>
          <w:p w14:paraId="0D3EB738" w14:textId="5EEF365A"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A079B2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746FBE8"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7261C79E" w14:textId="43FE31AC" w:rsidR="00DB7082" w:rsidRPr="00FA24A5" w:rsidRDefault="00DB7082"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nastavit nodev, nosuid, noexec příznaky pro /dev/shm.</w:t>
            </w:r>
          </w:p>
        </w:tc>
        <w:tc>
          <w:tcPr>
            <w:tcW w:w="1559" w:type="dxa"/>
            <w:tcBorders>
              <w:top w:val="single" w:sz="4" w:space="0" w:color="auto"/>
              <w:left w:val="single" w:sz="4" w:space="0" w:color="auto"/>
              <w:bottom w:val="single" w:sz="4" w:space="0" w:color="auto"/>
              <w:right w:val="single" w:sz="4" w:space="0" w:color="auto"/>
            </w:tcBorders>
            <w:vAlign w:val="center"/>
          </w:tcPr>
          <w:p w14:paraId="2C33F036" w14:textId="4C598F9A"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F930C2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0637A0E5"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93AB9C9" w14:textId="1EAE3F17"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Všechny world-zapisovatelné složky musí být možné nastavit sticky bit.</w:t>
            </w:r>
          </w:p>
        </w:tc>
        <w:tc>
          <w:tcPr>
            <w:tcW w:w="1559" w:type="dxa"/>
            <w:tcBorders>
              <w:top w:val="single" w:sz="4" w:space="0" w:color="auto"/>
              <w:left w:val="single" w:sz="4" w:space="0" w:color="auto"/>
              <w:bottom w:val="single" w:sz="4" w:space="0" w:color="auto"/>
              <w:right w:val="single" w:sz="4" w:space="0" w:color="auto"/>
            </w:tcBorders>
            <w:vAlign w:val="center"/>
          </w:tcPr>
          <w:p w14:paraId="0CF6514E" w14:textId="11218FFA" w:rsidR="00DB7082" w:rsidRPr="00003730" w:rsidRDefault="00987C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099C56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01C34BCB"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1F2430CF" w14:textId="02D0FF02"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U souboru /boot/grub2/grub.cfg nebo ekvivalentního musí být možné nastavení vlastnictví pro root a pouze root může soubor editovat.</w:t>
            </w:r>
          </w:p>
        </w:tc>
        <w:tc>
          <w:tcPr>
            <w:tcW w:w="1559" w:type="dxa"/>
            <w:tcBorders>
              <w:top w:val="single" w:sz="4" w:space="0" w:color="auto"/>
              <w:left w:val="single" w:sz="4" w:space="0" w:color="auto"/>
              <w:bottom w:val="single" w:sz="4" w:space="0" w:color="auto"/>
              <w:right w:val="single" w:sz="4" w:space="0" w:color="auto"/>
            </w:tcBorders>
            <w:vAlign w:val="center"/>
          </w:tcPr>
          <w:p w14:paraId="4A7130D8" w14:textId="5862EAD3" w:rsidR="00DB7082" w:rsidRPr="00003730" w:rsidRDefault="00987C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36B986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1AE7AA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C3F553B" w14:textId="533099B8"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Pro zavaděč (Grub) musí být možné aktivovat heslo.</w:t>
            </w:r>
          </w:p>
        </w:tc>
        <w:tc>
          <w:tcPr>
            <w:tcW w:w="1559" w:type="dxa"/>
            <w:tcBorders>
              <w:top w:val="single" w:sz="4" w:space="0" w:color="auto"/>
              <w:left w:val="single" w:sz="4" w:space="0" w:color="auto"/>
              <w:bottom w:val="single" w:sz="4" w:space="0" w:color="auto"/>
              <w:right w:val="single" w:sz="4" w:space="0" w:color="auto"/>
            </w:tcBorders>
            <w:vAlign w:val="center"/>
          </w:tcPr>
          <w:p w14:paraId="64B591E6" w14:textId="18DBCA6B" w:rsidR="00DB7082" w:rsidRPr="00003730" w:rsidRDefault="00392894" w:rsidP="00FA24A5">
            <w:pPr>
              <w:pStyle w:val="Zkladntext"/>
              <w:spacing w:before="60" w:after="60"/>
              <w:ind w:left="57" w:right="-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4AB10C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39FFAC96"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DA53263" w14:textId="7A0748EA"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Na zařízení nesmí být aktivovány legacy služby (např. telnet-server; rsh, rlogin, rcp; ypserv, ypbind; tftp, tftp-server; talk, talk-server).</w:t>
            </w:r>
          </w:p>
        </w:tc>
        <w:tc>
          <w:tcPr>
            <w:tcW w:w="1559" w:type="dxa"/>
            <w:tcBorders>
              <w:top w:val="single" w:sz="4" w:space="0" w:color="auto"/>
              <w:left w:val="single" w:sz="4" w:space="0" w:color="auto"/>
              <w:bottom w:val="single" w:sz="4" w:space="0" w:color="auto"/>
              <w:right w:val="single" w:sz="4" w:space="0" w:color="auto"/>
            </w:tcBorders>
            <w:vAlign w:val="center"/>
          </w:tcPr>
          <w:p w14:paraId="358ADD40" w14:textId="3A3C8A71" w:rsidR="00DB7082" w:rsidRPr="00003730" w:rsidRDefault="00392894"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B56BF8F"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51A3478"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08CD5F4" w14:textId="321BDE83"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vypnout služby a aplikace startované v kontextu xinetd nebo inetd.</w:t>
            </w:r>
          </w:p>
        </w:tc>
        <w:tc>
          <w:tcPr>
            <w:tcW w:w="1559" w:type="dxa"/>
            <w:tcBorders>
              <w:top w:val="single" w:sz="4" w:space="0" w:color="auto"/>
              <w:left w:val="single" w:sz="4" w:space="0" w:color="auto"/>
              <w:bottom w:val="single" w:sz="4" w:space="0" w:color="auto"/>
              <w:right w:val="single" w:sz="4" w:space="0" w:color="auto"/>
            </w:tcBorders>
            <w:vAlign w:val="center"/>
          </w:tcPr>
          <w:p w14:paraId="55F8B4DA" w14:textId="3EED8319" w:rsidR="00DB7082" w:rsidRPr="00003730" w:rsidRDefault="0037590C"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13EE669"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3AABE0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A15BC35" w14:textId="46668E94"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xinetd.</w:t>
            </w:r>
          </w:p>
        </w:tc>
        <w:tc>
          <w:tcPr>
            <w:tcW w:w="1559" w:type="dxa"/>
            <w:tcBorders>
              <w:top w:val="single" w:sz="4" w:space="0" w:color="auto"/>
              <w:left w:val="single" w:sz="4" w:space="0" w:color="auto"/>
              <w:bottom w:val="single" w:sz="4" w:space="0" w:color="auto"/>
              <w:right w:val="single" w:sz="4" w:space="0" w:color="auto"/>
            </w:tcBorders>
            <w:vAlign w:val="center"/>
          </w:tcPr>
          <w:p w14:paraId="3EE2087B" w14:textId="683648AB"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06C3E9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4969B4BE"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8495788" w14:textId="79539949"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legacy služby (chargen-dgram, chargen-stream, daytime-dgram, daytime-stream, echo-dgram, echo-stream, tcpmux-server).</w:t>
            </w:r>
          </w:p>
        </w:tc>
        <w:tc>
          <w:tcPr>
            <w:tcW w:w="1559" w:type="dxa"/>
            <w:tcBorders>
              <w:top w:val="single" w:sz="4" w:space="0" w:color="auto"/>
              <w:left w:val="single" w:sz="4" w:space="0" w:color="auto"/>
              <w:bottom w:val="single" w:sz="4" w:space="0" w:color="auto"/>
              <w:right w:val="single" w:sz="4" w:space="0" w:color="auto"/>
            </w:tcBorders>
            <w:vAlign w:val="center"/>
          </w:tcPr>
          <w:p w14:paraId="10AFCFCE" w14:textId="4F6BE38F"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3C3CBA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4D776FC"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7747B164" w14:textId="38F72F31"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IP forwarding.</w:t>
            </w:r>
          </w:p>
        </w:tc>
        <w:tc>
          <w:tcPr>
            <w:tcW w:w="1559" w:type="dxa"/>
            <w:tcBorders>
              <w:top w:val="single" w:sz="4" w:space="0" w:color="auto"/>
              <w:left w:val="single" w:sz="4" w:space="0" w:color="auto"/>
              <w:bottom w:val="single" w:sz="4" w:space="0" w:color="auto"/>
              <w:right w:val="single" w:sz="4" w:space="0" w:color="auto"/>
            </w:tcBorders>
            <w:vAlign w:val="center"/>
          </w:tcPr>
          <w:p w14:paraId="146D3767" w14:textId="6E8EA4DE"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CF3177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78AE540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8FC8413" w14:textId="37BFFB50"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paketové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3A63C7A3" w14:textId="51973B68"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0EE7FE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E9A9E7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2DB7653" w14:textId="29BA76FD"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source routované pakety.</w:t>
            </w:r>
          </w:p>
        </w:tc>
        <w:tc>
          <w:tcPr>
            <w:tcW w:w="1559" w:type="dxa"/>
            <w:tcBorders>
              <w:top w:val="single" w:sz="4" w:space="0" w:color="auto"/>
              <w:left w:val="single" w:sz="4" w:space="0" w:color="auto"/>
              <w:bottom w:val="single" w:sz="4" w:space="0" w:color="auto"/>
              <w:right w:val="single" w:sz="4" w:space="0" w:color="auto"/>
            </w:tcBorders>
            <w:vAlign w:val="center"/>
          </w:tcPr>
          <w:p w14:paraId="485734E1" w14:textId="6B5E677B"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49476B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6DBE4A7C"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CBF566F" w14:textId="0E7A3BFC"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akceptaci ICMP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0363DA89" w14:textId="730FE526"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8C37723" w14:textId="77777777" w:rsidR="00DB7082" w:rsidRPr="00003730" w:rsidRDefault="00DB7082" w:rsidP="00BB739F">
            <w:pPr>
              <w:spacing w:before="60" w:after="60"/>
              <w:jc w:val="center"/>
              <w:rPr>
                <w:rFonts w:ascii="Arial" w:hAnsi="Arial" w:cs="Arial"/>
                <w:snapToGrid w:val="0"/>
                <w:color w:val="000000"/>
                <w:szCs w:val="22"/>
              </w:rPr>
            </w:pPr>
          </w:p>
        </w:tc>
      </w:tr>
      <w:tr w:rsidR="00F323F6" w:rsidRPr="00FB1EC6" w14:paraId="1323DAC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D59F7A2" w14:textId="53DA6018"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zapnout ignoraci broadcastů.</w:t>
            </w:r>
          </w:p>
        </w:tc>
        <w:tc>
          <w:tcPr>
            <w:tcW w:w="1559" w:type="dxa"/>
            <w:tcBorders>
              <w:top w:val="single" w:sz="4" w:space="0" w:color="auto"/>
              <w:left w:val="single" w:sz="4" w:space="0" w:color="auto"/>
              <w:bottom w:val="single" w:sz="4" w:space="0" w:color="auto"/>
              <w:right w:val="single" w:sz="4" w:space="0" w:color="auto"/>
            </w:tcBorders>
            <w:vAlign w:val="center"/>
          </w:tcPr>
          <w:p w14:paraId="4F7DCBF4" w14:textId="21C1E43D" w:rsidR="00F323F6"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8064222"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D10F64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98CAC18" w14:textId="08B680BD"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aktivovat ochranu vůči Bad error message.</w:t>
            </w:r>
          </w:p>
        </w:tc>
        <w:tc>
          <w:tcPr>
            <w:tcW w:w="1559" w:type="dxa"/>
            <w:tcBorders>
              <w:top w:val="single" w:sz="4" w:space="0" w:color="auto"/>
              <w:left w:val="single" w:sz="4" w:space="0" w:color="auto"/>
              <w:bottom w:val="single" w:sz="4" w:space="0" w:color="auto"/>
              <w:right w:val="single" w:sz="4" w:space="0" w:color="auto"/>
            </w:tcBorders>
            <w:vAlign w:val="center"/>
          </w:tcPr>
          <w:p w14:paraId="54B2F813" w14:textId="734EF538"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0E3C532"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5BF76BDB"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4FD41B8" w14:textId="2F27EF7C"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aktivovat TCP/SYN cookies.</w:t>
            </w:r>
          </w:p>
        </w:tc>
        <w:tc>
          <w:tcPr>
            <w:tcW w:w="1559" w:type="dxa"/>
            <w:tcBorders>
              <w:top w:val="single" w:sz="4" w:space="0" w:color="auto"/>
              <w:left w:val="single" w:sz="4" w:space="0" w:color="auto"/>
              <w:bottom w:val="single" w:sz="4" w:space="0" w:color="auto"/>
              <w:right w:val="single" w:sz="4" w:space="0" w:color="auto"/>
            </w:tcBorders>
            <w:vAlign w:val="center"/>
          </w:tcPr>
          <w:p w14:paraId="72CEF992" w14:textId="3C6AEB5F"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9494C0E" w14:textId="08C3BE1A" w:rsidR="00F323F6" w:rsidRPr="00003730" w:rsidRDefault="00F323F6" w:rsidP="00BB739F">
            <w:pPr>
              <w:spacing w:before="60" w:after="60"/>
              <w:jc w:val="center"/>
              <w:rPr>
                <w:rFonts w:ascii="Arial" w:hAnsi="Arial" w:cs="Arial"/>
                <w:snapToGrid w:val="0"/>
                <w:color w:val="000000"/>
              </w:rPr>
            </w:pPr>
          </w:p>
        </w:tc>
      </w:tr>
      <w:tr w:rsidR="00F323F6" w:rsidRPr="00FB1EC6" w14:paraId="6B7853B9"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E07A07F" w14:textId="10BDBB54"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lastRenderedPageBreak/>
              <w:t>Musí být možné používat SSH jenom ve verzi 2.</w:t>
            </w:r>
          </w:p>
        </w:tc>
        <w:tc>
          <w:tcPr>
            <w:tcW w:w="1559" w:type="dxa"/>
            <w:tcBorders>
              <w:top w:val="single" w:sz="4" w:space="0" w:color="auto"/>
              <w:left w:val="single" w:sz="4" w:space="0" w:color="auto"/>
              <w:bottom w:val="single" w:sz="4" w:space="0" w:color="auto"/>
              <w:right w:val="single" w:sz="4" w:space="0" w:color="auto"/>
            </w:tcBorders>
            <w:vAlign w:val="center"/>
          </w:tcPr>
          <w:p w14:paraId="45A50247" w14:textId="2AAD11A4"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65524F9"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80E1BE5"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5C07148" w14:textId="1BD36664"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Před nasazením do provozu musí být možno prověřit soubory pro PAM (/etc/pam.d/*).</w:t>
            </w:r>
          </w:p>
        </w:tc>
        <w:tc>
          <w:tcPr>
            <w:tcW w:w="1559" w:type="dxa"/>
            <w:tcBorders>
              <w:top w:val="single" w:sz="4" w:space="0" w:color="auto"/>
              <w:left w:val="single" w:sz="4" w:space="0" w:color="auto"/>
              <w:bottom w:val="single" w:sz="4" w:space="0" w:color="auto"/>
              <w:right w:val="single" w:sz="4" w:space="0" w:color="auto"/>
            </w:tcBorders>
            <w:vAlign w:val="center"/>
          </w:tcPr>
          <w:p w14:paraId="32C6A8E7" w14:textId="7933B07E"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A4A8648"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BF10CC6"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CC37EDA" w14:textId="7AE90D33"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Na zařízení nesmí být aktivován X Windows systém.</w:t>
            </w:r>
          </w:p>
        </w:tc>
        <w:tc>
          <w:tcPr>
            <w:tcW w:w="1559" w:type="dxa"/>
            <w:tcBorders>
              <w:top w:val="single" w:sz="4" w:space="0" w:color="auto"/>
              <w:left w:val="single" w:sz="4" w:space="0" w:color="auto"/>
              <w:bottom w:val="single" w:sz="4" w:space="0" w:color="auto"/>
              <w:right w:val="single" w:sz="4" w:space="0" w:color="auto"/>
            </w:tcBorders>
            <w:vAlign w:val="center"/>
          </w:tcPr>
          <w:p w14:paraId="02E656CD" w14:textId="52D7BF65" w:rsidR="00F323F6" w:rsidRPr="00003730" w:rsidRDefault="000B629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99CB5A3" w14:textId="77777777" w:rsidR="00F323F6" w:rsidRPr="00003730" w:rsidRDefault="00F323F6" w:rsidP="00BB739F">
            <w:pPr>
              <w:spacing w:before="60" w:after="60"/>
              <w:jc w:val="center"/>
              <w:rPr>
                <w:rFonts w:ascii="Arial" w:hAnsi="Arial" w:cs="Arial"/>
                <w:snapToGrid w:val="0"/>
                <w:color w:val="000000"/>
                <w:szCs w:val="22"/>
              </w:rPr>
            </w:pPr>
          </w:p>
        </w:tc>
      </w:tr>
      <w:tr w:rsidR="00FB773D" w:rsidRPr="00FB1EC6" w14:paraId="7488C688"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932B2C6" w14:textId="2A0024C7" w:rsidR="00FB773D" w:rsidRPr="00FA24A5" w:rsidRDefault="00FB773D" w:rsidP="00FA24A5">
            <w:pPr>
              <w:spacing w:after="160" w:line="276" w:lineRule="auto"/>
              <w:ind w:left="143" w:right="138"/>
              <w:jc w:val="both"/>
              <w:rPr>
                <w:rFonts w:ascii="Arial" w:hAnsi="Arial" w:cs="Arial"/>
                <w:szCs w:val="22"/>
              </w:rPr>
            </w:pPr>
            <w:r w:rsidRPr="00FA24A5">
              <w:rPr>
                <w:rFonts w:ascii="Arial" w:hAnsi="Arial" w:cs="Arial"/>
                <w:szCs w:val="22"/>
              </w:rPr>
              <w:t>Musí být možné vypnout X Font server.</w:t>
            </w:r>
          </w:p>
        </w:tc>
        <w:tc>
          <w:tcPr>
            <w:tcW w:w="1559" w:type="dxa"/>
            <w:tcBorders>
              <w:top w:val="single" w:sz="4" w:space="0" w:color="auto"/>
              <w:left w:val="single" w:sz="4" w:space="0" w:color="auto"/>
              <w:bottom w:val="single" w:sz="4" w:space="0" w:color="auto"/>
              <w:right w:val="single" w:sz="4" w:space="0" w:color="auto"/>
            </w:tcBorders>
            <w:vAlign w:val="center"/>
          </w:tcPr>
          <w:p w14:paraId="19012F19" w14:textId="72073FF6" w:rsidR="00FB773D" w:rsidRPr="00003730" w:rsidRDefault="00FB773D"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D788B67" w14:textId="77777777" w:rsidR="00FB773D" w:rsidRPr="00003730" w:rsidRDefault="00FB773D" w:rsidP="00FB773D">
            <w:pPr>
              <w:spacing w:before="60" w:after="60"/>
              <w:jc w:val="center"/>
              <w:rPr>
                <w:rFonts w:ascii="Arial" w:hAnsi="Arial" w:cs="Arial"/>
                <w:snapToGrid w:val="0"/>
                <w:color w:val="000000"/>
                <w:szCs w:val="22"/>
              </w:rPr>
            </w:pPr>
          </w:p>
        </w:tc>
      </w:tr>
      <w:tr w:rsidR="00FB773D" w:rsidRPr="00FB1EC6" w14:paraId="44E5D5C6"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CE37F1E" w14:textId="5A4D5A97" w:rsidR="00FB773D" w:rsidRPr="00FA24A5" w:rsidRDefault="00FB773D" w:rsidP="00FA24A5">
            <w:pPr>
              <w:spacing w:after="160" w:line="276" w:lineRule="auto"/>
              <w:ind w:left="143" w:right="138"/>
              <w:jc w:val="both"/>
              <w:rPr>
                <w:rFonts w:ascii="Arial" w:hAnsi="Arial" w:cs="Arial"/>
                <w:szCs w:val="22"/>
              </w:rPr>
            </w:pPr>
            <w:r w:rsidRPr="00FA24A5">
              <w:rPr>
                <w:rFonts w:ascii="Arial" w:hAnsi="Arial" w:cs="Arial"/>
                <w:szCs w:val="22"/>
              </w:rPr>
              <w:t>Musí být možné omezit core dumpy.</w:t>
            </w:r>
          </w:p>
        </w:tc>
        <w:tc>
          <w:tcPr>
            <w:tcW w:w="1559" w:type="dxa"/>
            <w:tcBorders>
              <w:top w:val="single" w:sz="4" w:space="0" w:color="auto"/>
              <w:left w:val="single" w:sz="4" w:space="0" w:color="auto"/>
              <w:bottom w:val="single" w:sz="4" w:space="0" w:color="auto"/>
              <w:right w:val="single" w:sz="4" w:space="0" w:color="auto"/>
            </w:tcBorders>
            <w:vAlign w:val="center"/>
          </w:tcPr>
          <w:p w14:paraId="0E9066D6" w14:textId="4310EBEE" w:rsidR="00FB773D" w:rsidRPr="00003730" w:rsidRDefault="00FB773D"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4C5D76A" w14:textId="77777777" w:rsidR="00FB773D" w:rsidRPr="00003730" w:rsidRDefault="00FB773D" w:rsidP="00FB773D">
            <w:pPr>
              <w:spacing w:before="60" w:after="60"/>
              <w:jc w:val="center"/>
              <w:rPr>
                <w:rFonts w:ascii="Arial" w:hAnsi="Arial" w:cs="Arial"/>
                <w:snapToGrid w:val="0"/>
                <w:color w:val="000000"/>
                <w:szCs w:val="22"/>
              </w:rPr>
            </w:pPr>
          </w:p>
        </w:tc>
      </w:tr>
      <w:tr w:rsidR="00120184" w:rsidRPr="00FB1EC6" w14:paraId="36C26F9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E0C42AF" w14:textId="11D0B38D"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Musí být možné zapnout Randomized Virtual Memory Region Placement.</w:t>
            </w:r>
          </w:p>
        </w:tc>
        <w:tc>
          <w:tcPr>
            <w:tcW w:w="1559" w:type="dxa"/>
            <w:tcBorders>
              <w:top w:val="single" w:sz="4" w:space="0" w:color="auto"/>
              <w:left w:val="single" w:sz="4" w:space="0" w:color="auto"/>
              <w:bottom w:val="single" w:sz="4" w:space="0" w:color="auto"/>
              <w:right w:val="single" w:sz="4" w:space="0" w:color="auto"/>
            </w:tcBorders>
            <w:vAlign w:val="center"/>
          </w:tcPr>
          <w:p w14:paraId="7767113B" w14:textId="29B8F6EA"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80D0695" w14:textId="77777777" w:rsidR="00120184" w:rsidRPr="00003730" w:rsidRDefault="00120184" w:rsidP="00120184">
            <w:pPr>
              <w:spacing w:before="60" w:after="60"/>
              <w:jc w:val="center"/>
              <w:rPr>
                <w:rFonts w:ascii="Arial" w:hAnsi="Arial" w:cs="Arial"/>
                <w:snapToGrid w:val="0"/>
                <w:color w:val="000000"/>
                <w:szCs w:val="22"/>
              </w:rPr>
            </w:pPr>
          </w:p>
        </w:tc>
      </w:tr>
      <w:tr w:rsidR="00120184" w:rsidRPr="00FB1EC6" w14:paraId="584E3A9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B9E96D9" w14:textId="3DDA9965"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Každý daemon musí mít nastavenou adekvátní umask.</w:t>
            </w:r>
          </w:p>
        </w:tc>
        <w:tc>
          <w:tcPr>
            <w:tcW w:w="1559" w:type="dxa"/>
            <w:tcBorders>
              <w:top w:val="single" w:sz="4" w:space="0" w:color="auto"/>
              <w:left w:val="single" w:sz="4" w:space="0" w:color="auto"/>
              <w:bottom w:val="single" w:sz="4" w:space="0" w:color="auto"/>
              <w:right w:val="single" w:sz="4" w:space="0" w:color="auto"/>
            </w:tcBorders>
            <w:vAlign w:val="center"/>
          </w:tcPr>
          <w:p w14:paraId="5E0DB316" w14:textId="6F7C5D48"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E9C2BEE" w14:textId="77777777" w:rsidR="00120184" w:rsidRPr="00003730" w:rsidRDefault="00120184" w:rsidP="00120184">
            <w:pPr>
              <w:spacing w:before="60" w:after="60"/>
              <w:jc w:val="center"/>
              <w:rPr>
                <w:rFonts w:ascii="Arial" w:hAnsi="Arial" w:cs="Arial"/>
                <w:snapToGrid w:val="0"/>
                <w:color w:val="000000"/>
                <w:szCs w:val="22"/>
              </w:rPr>
            </w:pPr>
          </w:p>
        </w:tc>
      </w:tr>
      <w:tr w:rsidR="00120184" w:rsidRPr="00FB1EC6" w14:paraId="60CBC8C0"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7DD8BF51" w14:textId="5E116C8B"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Musí být možné explicitně vyjmenovat IP adresy v kontextu OS, které se můžou připojit k provozovaným službám.</w:t>
            </w:r>
          </w:p>
        </w:tc>
        <w:tc>
          <w:tcPr>
            <w:tcW w:w="1559" w:type="dxa"/>
            <w:tcBorders>
              <w:top w:val="single" w:sz="4" w:space="0" w:color="auto"/>
              <w:left w:val="single" w:sz="4" w:space="0" w:color="auto"/>
              <w:bottom w:val="single" w:sz="4" w:space="0" w:color="auto"/>
              <w:right w:val="single" w:sz="4" w:space="0" w:color="auto"/>
            </w:tcBorders>
            <w:vAlign w:val="center"/>
          </w:tcPr>
          <w:p w14:paraId="7F307730" w14:textId="34799FA8"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1597AE1" w14:textId="77777777" w:rsidR="00120184" w:rsidRPr="00003730" w:rsidRDefault="00120184" w:rsidP="00120184">
            <w:pPr>
              <w:spacing w:before="60" w:after="60"/>
              <w:jc w:val="center"/>
              <w:rPr>
                <w:rFonts w:ascii="Arial" w:hAnsi="Arial" w:cs="Arial"/>
                <w:snapToGrid w:val="0"/>
                <w:color w:val="000000"/>
                <w:szCs w:val="22"/>
              </w:rPr>
            </w:pPr>
          </w:p>
        </w:tc>
      </w:tr>
      <w:tr w:rsidR="00D85A1C" w:rsidRPr="00FB1EC6" w14:paraId="5DA66269"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F01C1B2" w14:textId="39B0836D"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nastavení logovací úrovně SSH na úroveň INFO.</w:t>
            </w:r>
          </w:p>
        </w:tc>
        <w:tc>
          <w:tcPr>
            <w:tcW w:w="1559" w:type="dxa"/>
            <w:tcBorders>
              <w:top w:val="single" w:sz="4" w:space="0" w:color="auto"/>
              <w:left w:val="single" w:sz="4" w:space="0" w:color="auto"/>
              <w:bottom w:val="single" w:sz="4" w:space="0" w:color="auto"/>
              <w:right w:val="single" w:sz="4" w:space="0" w:color="auto"/>
            </w:tcBorders>
            <w:vAlign w:val="center"/>
          </w:tcPr>
          <w:p w14:paraId="3170B3B0" w14:textId="39D1F80F"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BAA41AD" w14:textId="77777777" w:rsidR="00D85A1C" w:rsidRPr="00003730" w:rsidRDefault="00D85A1C" w:rsidP="00D85A1C">
            <w:pPr>
              <w:spacing w:before="60" w:after="60"/>
              <w:jc w:val="center"/>
              <w:rPr>
                <w:rFonts w:ascii="Arial" w:hAnsi="Arial" w:cs="Arial"/>
                <w:snapToGrid w:val="0"/>
                <w:color w:val="000000"/>
                <w:szCs w:val="22"/>
              </w:rPr>
            </w:pPr>
          </w:p>
        </w:tc>
      </w:tr>
      <w:tr w:rsidR="00D85A1C" w:rsidRPr="00FB1EC6" w14:paraId="08602124"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172F1345" w14:textId="1283993F"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Nesmí být možné se vzdáleně přihlásit jako root přes SSH.</w:t>
            </w:r>
          </w:p>
        </w:tc>
        <w:tc>
          <w:tcPr>
            <w:tcW w:w="1559" w:type="dxa"/>
            <w:tcBorders>
              <w:top w:val="single" w:sz="4" w:space="0" w:color="auto"/>
              <w:left w:val="single" w:sz="4" w:space="0" w:color="auto"/>
              <w:bottom w:val="single" w:sz="4" w:space="0" w:color="auto"/>
              <w:right w:val="single" w:sz="4" w:space="0" w:color="auto"/>
            </w:tcBorders>
            <w:vAlign w:val="center"/>
          </w:tcPr>
          <w:p w14:paraId="0402F225" w14:textId="1CC831E1"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0103223" w14:textId="77777777" w:rsidR="00D85A1C" w:rsidRPr="00003730" w:rsidRDefault="00D85A1C" w:rsidP="00D85A1C">
            <w:pPr>
              <w:spacing w:before="60" w:after="60"/>
              <w:jc w:val="center"/>
              <w:rPr>
                <w:rFonts w:ascii="Arial" w:hAnsi="Arial" w:cs="Arial"/>
                <w:snapToGrid w:val="0"/>
                <w:color w:val="000000"/>
                <w:szCs w:val="22"/>
              </w:rPr>
            </w:pPr>
          </w:p>
        </w:tc>
      </w:tr>
      <w:tr w:rsidR="00D85A1C" w:rsidRPr="00FB1EC6" w14:paraId="1476CBF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FE07A68" w14:textId="1AE337C0"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SSH musí mít nastaveno PermitEmptyPasswords na No.</w:t>
            </w:r>
          </w:p>
        </w:tc>
        <w:tc>
          <w:tcPr>
            <w:tcW w:w="1559" w:type="dxa"/>
            <w:tcBorders>
              <w:top w:val="single" w:sz="4" w:space="0" w:color="auto"/>
              <w:left w:val="single" w:sz="4" w:space="0" w:color="auto"/>
              <w:bottom w:val="single" w:sz="4" w:space="0" w:color="auto"/>
              <w:right w:val="single" w:sz="4" w:space="0" w:color="auto"/>
            </w:tcBorders>
            <w:vAlign w:val="center"/>
          </w:tcPr>
          <w:p w14:paraId="31C49C75" w14:textId="562365A3"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EB30294" w14:textId="77777777" w:rsidR="00D85A1C" w:rsidRPr="00003730" w:rsidRDefault="00D85A1C" w:rsidP="00D85A1C">
            <w:pPr>
              <w:spacing w:before="60" w:after="60"/>
              <w:jc w:val="center"/>
              <w:rPr>
                <w:rFonts w:ascii="Arial" w:hAnsi="Arial" w:cs="Arial"/>
                <w:snapToGrid w:val="0"/>
                <w:color w:val="000000"/>
                <w:szCs w:val="22"/>
              </w:rPr>
            </w:pPr>
          </w:p>
        </w:tc>
      </w:tr>
      <w:tr w:rsidR="007C107F" w:rsidRPr="00FB1EC6" w14:paraId="4AF8BBF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8C1D450" w14:textId="74CBE683" w:rsidR="007C107F" w:rsidRPr="00FA24A5" w:rsidRDefault="007C107F" w:rsidP="00FA24A5">
            <w:pPr>
              <w:spacing w:after="160" w:line="276" w:lineRule="auto"/>
              <w:ind w:left="143" w:right="138"/>
              <w:jc w:val="both"/>
              <w:rPr>
                <w:rFonts w:ascii="Arial" w:hAnsi="Arial" w:cs="Arial"/>
                <w:szCs w:val="22"/>
              </w:rPr>
            </w:pPr>
            <w:r w:rsidRPr="00FA24A5">
              <w:rPr>
                <w:rFonts w:ascii="Arial" w:hAnsi="Arial" w:cs="Arial"/>
                <w:szCs w:val="22"/>
              </w:rPr>
              <w:t>Musí být možné instalovat a využívat AIDE.</w:t>
            </w:r>
          </w:p>
        </w:tc>
        <w:tc>
          <w:tcPr>
            <w:tcW w:w="1559" w:type="dxa"/>
            <w:tcBorders>
              <w:top w:val="single" w:sz="4" w:space="0" w:color="auto"/>
              <w:left w:val="single" w:sz="4" w:space="0" w:color="auto"/>
              <w:bottom w:val="single" w:sz="4" w:space="0" w:color="auto"/>
              <w:right w:val="single" w:sz="4" w:space="0" w:color="auto"/>
            </w:tcBorders>
            <w:vAlign w:val="center"/>
          </w:tcPr>
          <w:p w14:paraId="7EFAD654" w14:textId="22BAB201"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7FD497A"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5F86138B"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82C76F4" w14:textId="5B38B519" w:rsidR="007C107F" w:rsidRPr="00FA24A5" w:rsidRDefault="007C107F" w:rsidP="00FA24A5">
            <w:pPr>
              <w:spacing w:after="160" w:line="276" w:lineRule="auto"/>
              <w:ind w:left="143" w:right="138"/>
              <w:jc w:val="both"/>
              <w:rPr>
                <w:rFonts w:ascii="Arial" w:hAnsi="Arial" w:cs="Arial"/>
                <w:szCs w:val="22"/>
              </w:rPr>
            </w:pPr>
            <w:r w:rsidRPr="00FA24A5">
              <w:rPr>
                <w:rFonts w:ascii="Arial" w:hAnsi="Arial" w:cs="Arial"/>
                <w:szCs w:val="22"/>
              </w:rPr>
              <w:t>Musí být možné využívat SELinux a aplikační software má přítomná pravidla a nastaveny kontexty.</w:t>
            </w:r>
          </w:p>
        </w:tc>
        <w:tc>
          <w:tcPr>
            <w:tcW w:w="1559" w:type="dxa"/>
            <w:tcBorders>
              <w:top w:val="single" w:sz="4" w:space="0" w:color="auto"/>
              <w:left w:val="single" w:sz="4" w:space="0" w:color="auto"/>
              <w:bottom w:val="single" w:sz="4" w:space="0" w:color="auto"/>
              <w:right w:val="single" w:sz="4" w:space="0" w:color="auto"/>
            </w:tcBorders>
            <w:vAlign w:val="center"/>
          </w:tcPr>
          <w:p w14:paraId="0CDC5153" w14:textId="41DF2051"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B289917"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FA4C124"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2FDEEAF" w14:textId="3C5D0D2A"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Musí být možné využívat OSSec HIDS.</w:t>
            </w:r>
          </w:p>
        </w:tc>
        <w:tc>
          <w:tcPr>
            <w:tcW w:w="1559" w:type="dxa"/>
            <w:tcBorders>
              <w:top w:val="single" w:sz="4" w:space="0" w:color="auto"/>
              <w:left w:val="single" w:sz="4" w:space="0" w:color="auto"/>
              <w:bottom w:val="single" w:sz="4" w:space="0" w:color="auto"/>
              <w:right w:val="single" w:sz="4" w:space="0" w:color="auto"/>
            </w:tcBorders>
            <w:vAlign w:val="center"/>
          </w:tcPr>
          <w:p w14:paraId="72BAA0CA" w14:textId="7BB14990"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CB750D4"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B56A44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48D600F" w14:textId="1D87E252"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Operační systém musí mít aktivováno auditování (auditd).</w:t>
            </w:r>
          </w:p>
        </w:tc>
        <w:tc>
          <w:tcPr>
            <w:tcW w:w="1559" w:type="dxa"/>
            <w:tcBorders>
              <w:top w:val="single" w:sz="4" w:space="0" w:color="auto"/>
              <w:left w:val="single" w:sz="4" w:space="0" w:color="auto"/>
              <w:bottom w:val="single" w:sz="4" w:space="0" w:color="auto"/>
              <w:right w:val="single" w:sz="4" w:space="0" w:color="auto"/>
            </w:tcBorders>
            <w:vAlign w:val="center"/>
          </w:tcPr>
          <w:p w14:paraId="7EAB0845" w14:textId="0DC8D0D8"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26943B2"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FC55304"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46C4A89" w14:textId="06278DDC"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Hesla musí být hashovaná SHA-512.</w:t>
            </w:r>
          </w:p>
        </w:tc>
        <w:tc>
          <w:tcPr>
            <w:tcW w:w="1559" w:type="dxa"/>
            <w:tcBorders>
              <w:top w:val="single" w:sz="4" w:space="0" w:color="auto"/>
              <w:left w:val="single" w:sz="4" w:space="0" w:color="auto"/>
              <w:bottom w:val="single" w:sz="4" w:space="0" w:color="auto"/>
              <w:right w:val="single" w:sz="4" w:space="0" w:color="auto"/>
            </w:tcBorders>
            <w:vAlign w:val="center"/>
          </w:tcPr>
          <w:p w14:paraId="29744329" w14:textId="725C8F89"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C414A1E"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6F7E55FB"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FFDF193" w14:textId="40F73C39"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Lze omezit root přihlašování na systémovou konzoli.</w:t>
            </w:r>
          </w:p>
        </w:tc>
        <w:tc>
          <w:tcPr>
            <w:tcW w:w="1559" w:type="dxa"/>
            <w:tcBorders>
              <w:top w:val="single" w:sz="4" w:space="0" w:color="auto"/>
              <w:left w:val="single" w:sz="4" w:space="0" w:color="auto"/>
              <w:bottom w:val="single" w:sz="4" w:space="0" w:color="auto"/>
              <w:right w:val="single" w:sz="4" w:space="0" w:color="auto"/>
            </w:tcBorders>
            <w:vAlign w:val="center"/>
          </w:tcPr>
          <w:p w14:paraId="0C295AC3" w14:textId="6B2F27C8"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98BB3D2" w14:textId="77777777" w:rsidR="007C107F" w:rsidRPr="00003730" w:rsidRDefault="007C107F" w:rsidP="007C107F">
            <w:pPr>
              <w:spacing w:before="60" w:after="60"/>
              <w:jc w:val="center"/>
              <w:rPr>
                <w:rFonts w:ascii="Arial" w:hAnsi="Arial" w:cs="Arial"/>
                <w:snapToGrid w:val="0"/>
                <w:color w:val="000000"/>
                <w:szCs w:val="22"/>
              </w:rPr>
            </w:pPr>
          </w:p>
        </w:tc>
      </w:tr>
    </w:tbl>
    <w:p w14:paraId="725A8CA6" w14:textId="77777777" w:rsidR="00AE520A" w:rsidRDefault="00AE520A" w:rsidP="00F33766">
      <w:pPr>
        <w:spacing w:after="0"/>
        <w:jc w:val="both"/>
        <w:rPr>
          <w:rFonts w:ascii="Arial" w:hAnsi="Arial" w:cs="Arial"/>
        </w:rPr>
      </w:pPr>
    </w:p>
    <w:p w14:paraId="75BA6319" w14:textId="77777777" w:rsidR="00032846" w:rsidRDefault="00032846">
      <w:pPr>
        <w:spacing w:after="0"/>
        <w:rPr>
          <w:rFonts w:ascii="Arial" w:hAnsi="Arial" w:cs="Arial"/>
          <w:b/>
        </w:rPr>
      </w:pPr>
      <w:r>
        <w:rPr>
          <w:rFonts w:ascii="Arial" w:hAnsi="Arial" w:cs="Arial"/>
          <w:b/>
        </w:rPr>
        <w:br w:type="page"/>
      </w:r>
    </w:p>
    <w:p w14:paraId="3BA1000D" w14:textId="26E68CF5" w:rsidR="00F33766" w:rsidRPr="00F33766" w:rsidRDefault="00F33766" w:rsidP="00F33766">
      <w:pPr>
        <w:spacing w:before="120"/>
        <w:rPr>
          <w:rFonts w:ascii="Arial" w:hAnsi="Arial" w:cs="Arial"/>
          <w:b/>
        </w:rPr>
      </w:pPr>
      <w:r w:rsidRPr="0F287F01">
        <w:rPr>
          <w:rFonts w:ascii="Arial" w:hAnsi="Arial" w:cs="Arial"/>
          <w:b/>
        </w:rPr>
        <w:lastRenderedPageBreak/>
        <w:t xml:space="preserve">OS Windows </w:t>
      </w:r>
      <w:r w:rsidRPr="0F287F01">
        <w:rPr>
          <w:rFonts w:ascii="Arial" w:hAnsi="Arial" w:cs="Arial"/>
        </w:rPr>
        <w:t>(vyplnit pouze v případě použití nebo uvést jaký jiný je použit)</w:t>
      </w:r>
    </w:p>
    <w:tbl>
      <w:tblPr>
        <w:tblW w:w="10065"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843"/>
      </w:tblGrid>
      <w:tr w:rsidR="00F33766" w:rsidRPr="00CD6B0F" w14:paraId="4AA09134" w14:textId="77777777" w:rsidTr="0075613B">
        <w:trPr>
          <w:trHeight w:val="787"/>
          <w:tblHeader/>
        </w:trPr>
        <w:tc>
          <w:tcPr>
            <w:tcW w:w="6663" w:type="dxa"/>
            <w:tcBorders>
              <w:top w:val="single" w:sz="4" w:space="0" w:color="auto"/>
              <w:left w:val="single" w:sz="4" w:space="0" w:color="auto"/>
              <w:bottom w:val="nil"/>
              <w:right w:val="nil"/>
            </w:tcBorders>
            <w:vAlign w:val="center"/>
          </w:tcPr>
          <w:p w14:paraId="4DE47305" w14:textId="77777777" w:rsidR="00F33766" w:rsidRPr="00CD6B0F" w:rsidDel="008A7B43" w:rsidRDefault="00F33766"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501D647A" w14:textId="0BB3DDEE" w:rsidR="00F33766" w:rsidRPr="00CD6B0F" w:rsidDel="00672EF4" w:rsidRDefault="00F33766" w:rsidP="00FA24A5">
            <w:pPr>
              <w:pStyle w:val="Zkladntext"/>
              <w:spacing w:before="40" w:after="20"/>
              <w:ind w:left="57" w:right="-5"/>
              <w:jc w:val="center"/>
              <w:rPr>
                <w:rFonts w:cs="Arial"/>
                <w:b/>
                <w:szCs w:val="22"/>
              </w:rPr>
            </w:pPr>
            <w:r w:rsidRPr="00CD6B0F">
              <w:rPr>
                <w:rFonts w:cs="Arial"/>
                <w:b/>
                <w:snapToGrid w:val="0"/>
                <w:color w:val="000000"/>
                <w:szCs w:val="22"/>
              </w:rPr>
              <w:t>Požadavek zadavatele</w:t>
            </w:r>
          </w:p>
        </w:tc>
        <w:tc>
          <w:tcPr>
            <w:tcW w:w="1843" w:type="dxa"/>
            <w:tcBorders>
              <w:top w:val="single" w:sz="4" w:space="0" w:color="auto"/>
              <w:left w:val="single" w:sz="4" w:space="0" w:color="auto"/>
              <w:bottom w:val="nil"/>
              <w:right w:val="single" w:sz="4" w:space="0" w:color="auto"/>
            </w:tcBorders>
            <w:vAlign w:val="center"/>
          </w:tcPr>
          <w:p w14:paraId="12A4781C" w14:textId="3E2B9699" w:rsidR="00F33766" w:rsidRPr="00CD6B0F" w:rsidDel="00672EF4" w:rsidRDefault="00F33766"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r w:rsidR="00812E8E">
              <w:rPr>
                <w:rFonts w:cs="Arial"/>
                <w:szCs w:val="22"/>
              </w:rPr>
              <w:t>/ NERELEVANTNÍ</w:t>
            </w:r>
            <w:r w:rsidRPr="00311F26">
              <w:rPr>
                <w:rFonts w:cs="Arial"/>
                <w:szCs w:val="22"/>
              </w:rPr>
              <w:t xml:space="preserve"> nebo k doplnění)</w:t>
            </w:r>
          </w:p>
        </w:tc>
      </w:tr>
      <w:tr w:rsidR="00076C26" w:rsidRPr="00CD6B0F" w14:paraId="79A44087"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CEF593A" w14:textId="08B812FB" w:rsidR="00076C26" w:rsidRPr="00FA24A5" w:rsidRDefault="00076C26" w:rsidP="00FA24A5">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Uživatel se nesmí přihlásit s účtem např. Microsoft account.</w:t>
            </w:r>
          </w:p>
        </w:tc>
        <w:tc>
          <w:tcPr>
            <w:tcW w:w="1559" w:type="dxa"/>
            <w:tcBorders>
              <w:top w:val="single" w:sz="4" w:space="0" w:color="auto"/>
              <w:left w:val="single" w:sz="4" w:space="0" w:color="auto"/>
              <w:bottom w:val="single" w:sz="4" w:space="0" w:color="auto"/>
              <w:right w:val="single" w:sz="4" w:space="0" w:color="auto"/>
            </w:tcBorders>
            <w:vAlign w:val="center"/>
          </w:tcPr>
          <w:p w14:paraId="553EB7AC" w14:textId="09593B30" w:rsidR="00076C26" w:rsidRPr="00003730" w:rsidRDefault="00076C2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21924C3" w14:textId="77777777" w:rsidR="00076C26" w:rsidRPr="00003730" w:rsidRDefault="00076C26" w:rsidP="00076C26">
            <w:pPr>
              <w:spacing w:before="60" w:after="60"/>
              <w:jc w:val="center"/>
              <w:rPr>
                <w:rFonts w:ascii="Arial" w:hAnsi="Arial" w:cs="Arial"/>
                <w:snapToGrid w:val="0"/>
                <w:color w:val="000000"/>
                <w:szCs w:val="22"/>
              </w:rPr>
            </w:pPr>
          </w:p>
        </w:tc>
      </w:tr>
      <w:tr w:rsidR="00E11DDE" w:rsidRPr="00CD6B0F" w14:paraId="54B08CF2"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D4C6644" w14:textId="4F4EC869" w:rsidR="00E11DDE" w:rsidRPr="00FA24A5" w:rsidRDefault="00E11DDE" w:rsidP="00FA24A5">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vypnout všechny služby volající API třetích stran (např. Skype, WiFi sync atd.).</w:t>
            </w:r>
          </w:p>
        </w:tc>
        <w:tc>
          <w:tcPr>
            <w:tcW w:w="1559" w:type="dxa"/>
            <w:tcBorders>
              <w:top w:val="single" w:sz="4" w:space="0" w:color="auto"/>
              <w:left w:val="single" w:sz="4" w:space="0" w:color="auto"/>
              <w:bottom w:val="single" w:sz="4" w:space="0" w:color="auto"/>
              <w:right w:val="single" w:sz="4" w:space="0" w:color="auto"/>
            </w:tcBorders>
            <w:vAlign w:val="center"/>
          </w:tcPr>
          <w:p w14:paraId="66FC15D8" w14:textId="21E009AF" w:rsidR="00E11DDE" w:rsidRPr="00003730" w:rsidRDefault="00E11DDE" w:rsidP="00FA24A5">
            <w:pPr>
              <w:pStyle w:val="Zkladntext"/>
              <w:spacing w:before="60" w:after="60"/>
              <w:ind w:left="57" w:right="-5"/>
              <w:jc w:val="center"/>
              <w:rPr>
                <w:snapToGrid w:val="0"/>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FDEE2D2" w14:textId="77777777" w:rsidR="00E11DDE" w:rsidRPr="00003730" w:rsidRDefault="00E11DDE" w:rsidP="00E11DDE">
            <w:pPr>
              <w:spacing w:before="60" w:after="60"/>
              <w:jc w:val="center"/>
              <w:rPr>
                <w:rFonts w:ascii="Arial" w:hAnsi="Arial" w:cs="Arial"/>
                <w:snapToGrid w:val="0"/>
                <w:color w:val="000000"/>
                <w:szCs w:val="22"/>
              </w:rPr>
            </w:pPr>
          </w:p>
        </w:tc>
      </w:tr>
      <w:tr w:rsidR="00003816" w:rsidRPr="00CD6B0F" w14:paraId="46FAA876"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141C0718" w14:textId="02558A75" w:rsidR="00003816" w:rsidRPr="00FA24A5" w:rsidRDefault="00003816" w:rsidP="00FA24A5">
            <w:pPr>
              <w:spacing w:after="160" w:line="256" w:lineRule="auto"/>
              <w:ind w:left="143" w:right="138"/>
              <w:rPr>
                <w:rFonts w:ascii="Arial" w:eastAsiaTheme="minorHAnsi" w:hAnsi="Arial" w:cs="Arial"/>
                <w:szCs w:val="22"/>
                <w:lang w:eastAsia="en-US"/>
              </w:rPr>
            </w:pPr>
            <w:r w:rsidRPr="00FA24A5">
              <w:rPr>
                <w:rFonts w:ascii="Arial" w:hAnsi="Arial" w:cs="Arial"/>
                <w:szCs w:val="22"/>
              </w:rPr>
              <w:t>Musí být možné vypnout anonymní SID / překlad adres.</w:t>
            </w:r>
          </w:p>
        </w:tc>
        <w:tc>
          <w:tcPr>
            <w:tcW w:w="1559" w:type="dxa"/>
            <w:tcBorders>
              <w:top w:val="single" w:sz="4" w:space="0" w:color="auto"/>
              <w:left w:val="single" w:sz="4" w:space="0" w:color="auto"/>
              <w:bottom w:val="single" w:sz="4" w:space="0" w:color="auto"/>
              <w:right w:val="single" w:sz="4" w:space="0" w:color="auto"/>
            </w:tcBorders>
            <w:vAlign w:val="center"/>
          </w:tcPr>
          <w:p w14:paraId="1248DBC5" w14:textId="75DBAF2B"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023C2F3"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1CB4758E"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191D9BF3" w14:textId="51D92E6C"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zakázat anonymní enumeraci SAM účtů.</w:t>
            </w:r>
          </w:p>
        </w:tc>
        <w:tc>
          <w:tcPr>
            <w:tcW w:w="1559" w:type="dxa"/>
            <w:tcBorders>
              <w:top w:val="single" w:sz="4" w:space="0" w:color="auto"/>
              <w:left w:val="single" w:sz="4" w:space="0" w:color="auto"/>
              <w:bottom w:val="single" w:sz="4" w:space="0" w:color="auto"/>
              <w:right w:val="single" w:sz="4" w:space="0" w:color="auto"/>
            </w:tcBorders>
            <w:vAlign w:val="center"/>
          </w:tcPr>
          <w:p w14:paraId="1FF46E07" w14:textId="1C957CB7"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F2DD795"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624CDA1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20E76F7" w14:textId="4D24542B"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vynutit neaplikování přístupových práv "Everyone"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0FF6CC48" w14:textId="4162AF7E"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0A07A4E0"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353F5BF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958D2AB" w14:textId="2ACB91BA"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lokální systémový NULL session fallback.</w:t>
            </w:r>
          </w:p>
        </w:tc>
        <w:tc>
          <w:tcPr>
            <w:tcW w:w="1559" w:type="dxa"/>
            <w:tcBorders>
              <w:top w:val="single" w:sz="4" w:space="0" w:color="auto"/>
              <w:left w:val="single" w:sz="4" w:space="0" w:color="auto"/>
              <w:bottom w:val="single" w:sz="4" w:space="0" w:color="auto"/>
              <w:right w:val="single" w:sz="4" w:space="0" w:color="auto"/>
            </w:tcBorders>
            <w:vAlign w:val="center"/>
          </w:tcPr>
          <w:p w14:paraId="1F96CA2E" w14:textId="6D89154D"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6D71B4D"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7F4C5816"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AB7403C" w14:textId="06433CC7"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nastavit např. Windows firewall pro všechny profily (doména, privátní, veřejný).</w:t>
            </w:r>
          </w:p>
        </w:tc>
        <w:tc>
          <w:tcPr>
            <w:tcW w:w="1559" w:type="dxa"/>
            <w:tcBorders>
              <w:top w:val="single" w:sz="4" w:space="0" w:color="auto"/>
              <w:left w:val="single" w:sz="4" w:space="0" w:color="auto"/>
              <w:bottom w:val="single" w:sz="4" w:space="0" w:color="auto"/>
              <w:right w:val="single" w:sz="4" w:space="0" w:color="auto"/>
            </w:tcBorders>
            <w:vAlign w:val="center"/>
          </w:tcPr>
          <w:p w14:paraId="43281829" w14:textId="748B8967"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433B8FB"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4578722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EDC3B34" w14:textId="6EF50C86"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nastavit např. Windows firewall pro všechny profily na blokování příchozího síťového provozu.</w:t>
            </w:r>
          </w:p>
        </w:tc>
        <w:tc>
          <w:tcPr>
            <w:tcW w:w="1559" w:type="dxa"/>
            <w:tcBorders>
              <w:top w:val="single" w:sz="4" w:space="0" w:color="auto"/>
              <w:left w:val="single" w:sz="4" w:space="0" w:color="auto"/>
              <w:bottom w:val="single" w:sz="4" w:space="0" w:color="auto"/>
              <w:right w:val="single" w:sz="4" w:space="0" w:color="auto"/>
            </w:tcBorders>
            <w:vAlign w:val="center"/>
          </w:tcPr>
          <w:p w14:paraId="51D8136E" w14:textId="65651A72"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96E3F1F"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11C8E4E5"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8BF7571" w14:textId="2C4B3CA0"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nainstalovat a použít např. Microsoft baseline security analyzer.</w:t>
            </w:r>
          </w:p>
        </w:tc>
        <w:tc>
          <w:tcPr>
            <w:tcW w:w="1559" w:type="dxa"/>
            <w:tcBorders>
              <w:top w:val="single" w:sz="4" w:space="0" w:color="auto"/>
              <w:left w:val="single" w:sz="4" w:space="0" w:color="auto"/>
              <w:bottom w:val="single" w:sz="4" w:space="0" w:color="auto"/>
              <w:right w:val="single" w:sz="4" w:space="0" w:color="auto"/>
            </w:tcBorders>
            <w:vAlign w:val="center"/>
          </w:tcPr>
          <w:p w14:paraId="240949E4" w14:textId="110BBDDC"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3648181" w14:textId="77777777" w:rsidR="00003816" w:rsidRPr="00003730" w:rsidRDefault="00003816" w:rsidP="00003816">
            <w:pPr>
              <w:spacing w:before="60" w:after="60"/>
              <w:jc w:val="center"/>
              <w:rPr>
                <w:rFonts w:ascii="Arial" w:hAnsi="Arial" w:cs="Arial"/>
                <w:snapToGrid w:val="0"/>
                <w:color w:val="000000"/>
                <w:szCs w:val="22"/>
              </w:rPr>
            </w:pPr>
          </w:p>
        </w:tc>
      </w:tr>
      <w:tr w:rsidR="00F33766" w:rsidRPr="00CD6B0F" w14:paraId="50387F8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301CD0D" w14:textId="593DBD36" w:rsidR="00F33766" w:rsidRPr="00FA24A5" w:rsidRDefault="00F3376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Uživatelé / aplikace nesmí mít privilegium "Systém".</w:t>
            </w:r>
          </w:p>
        </w:tc>
        <w:tc>
          <w:tcPr>
            <w:tcW w:w="1559" w:type="dxa"/>
            <w:tcBorders>
              <w:top w:val="single" w:sz="4" w:space="0" w:color="auto"/>
              <w:left w:val="single" w:sz="4" w:space="0" w:color="auto"/>
              <w:bottom w:val="single" w:sz="4" w:space="0" w:color="auto"/>
              <w:right w:val="single" w:sz="4" w:space="0" w:color="auto"/>
            </w:tcBorders>
            <w:vAlign w:val="center"/>
          </w:tcPr>
          <w:p w14:paraId="57245DD6" w14:textId="54484288" w:rsidR="00F33766" w:rsidRPr="00003730" w:rsidRDefault="00824175" w:rsidP="00FA24A5">
            <w:pPr>
              <w:pStyle w:val="Zkladntext"/>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930CD16"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0F6055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2280991C" w14:textId="5908C613"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Lokálně musí být možné se přihlásit jenom s privilegiem Administrátor.</w:t>
            </w:r>
          </w:p>
        </w:tc>
        <w:tc>
          <w:tcPr>
            <w:tcW w:w="1559" w:type="dxa"/>
            <w:tcBorders>
              <w:top w:val="single" w:sz="4" w:space="0" w:color="auto"/>
              <w:left w:val="single" w:sz="4" w:space="0" w:color="auto"/>
              <w:bottom w:val="single" w:sz="4" w:space="0" w:color="auto"/>
              <w:right w:val="single" w:sz="4" w:space="0" w:color="auto"/>
            </w:tcBorders>
            <w:vAlign w:val="center"/>
          </w:tcPr>
          <w:p w14:paraId="3A7E9CD1" w14:textId="2BA7DDCC"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2652C901"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630828E3"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09382D4F" w14:textId="0A4A3565"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Uživatel s privilegiem Guest se nesmí přihlásit ani jako služba, dávkový soubor, lokálně nebo přes RDP.</w:t>
            </w:r>
          </w:p>
        </w:tc>
        <w:tc>
          <w:tcPr>
            <w:tcW w:w="1559" w:type="dxa"/>
            <w:tcBorders>
              <w:top w:val="single" w:sz="4" w:space="0" w:color="auto"/>
              <w:left w:val="single" w:sz="4" w:space="0" w:color="auto"/>
              <w:bottom w:val="single" w:sz="4" w:space="0" w:color="auto"/>
              <w:right w:val="single" w:sz="4" w:space="0" w:color="auto"/>
            </w:tcBorders>
            <w:vAlign w:val="center"/>
          </w:tcPr>
          <w:p w14:paraId="4B2EDA7C" w14:textId="01A6B8C9"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F809605"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38F5B5B9"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B157BF5" w14:textId="2D624885"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Účet guest musí být možné vypnout.</w:t>
            </w:r>
          </w:p>
        </w:tc>
        <w:tc>
          <w:tcPr>
            <w:tcW w:w="1559" w:type="dxa"/>
            <w:tcBorders>
              <w:top w:val="single" w:sz="4" w:space="0" w:color="auto"/>
              <w:left w:val="single" w:sz="4" w:space="0" w:color="auto"/>
              <w:bottom w:val="single" w:sz="4" w:space="0" w:color="auto"/>
              <w:right w:val="single" w:sz="4" w:space="0" w:color="auto"/>
            </w:tcBorders>
            <w:vAlign w:val="center"/>
          </w:tcPr>
          <w:p w14:paraId="12414AA3" w14:textId="7C5F756A"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6DD90084"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02422ACA"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5495818" w14:textId="76888E4C"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nastavit časovou lhůtu, po které je přístup uzamčen a vyžaduje reautentizaci.</w:t>
            </w:r>
          </w:p>
        </w:tc>
        <w:tc>
          <w:tcPr>
            <w:tcW w:w="1559" w:type="dxa"/>
            <w:tcBorders>
              <w:top w:val="single" w:sz="4" w:space="0" w:color="auto"/>
              <w:left w:val="single" w:sz="4" w:space="0" w:color="auto"/>
              <w:bottom w:val="single" w:sz="4" w:space="0" w:color="auto"/>
              <w:right w:val="single" w:sz="4" w:space="0" w:color="auto"/>
            </w:tcBorders>
            <w:vAlign w:val="center"/>
          </w:tcPr>
          <w:p w14:paraId="29C55B0D" w14:textId="26FC6C18"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342BC65"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74A4B888"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F702E6C" w14:textId="555F6C19"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Named pipes nelze použít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4DB1B110" w14:textId="69C9DA17"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34E29CC3"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00C9E05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E48357C" w14:textId="06217DA1"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Sdílené složky nesmí být možné připojit anonymně.</w:t>
            </w:r>
          </w:p>
        </w:tc>
        <w:tc>
          <w:tcPr>
            <w:tcW w:w="1559" w:type="dxa"/>
            <w:tcBorders>
              <w:top w:val="single" w:sz="4" w:space="0" w:color="auto"/>
              <w:left w:val="single" w:sz="4" w:space="0" w:color="auto"/>
              <w:bottom w:val="single" w:sz="4" w:space="0" w:color="auto"/>
              <w:right w:val="single" w:sz="4" w:space="0" w:color="auto"/>
            </w:tcBorders>
            <w:vAlign w:val="center"/>
          </w:tcPr>
          <w:p w14:paraId="6338CE74" w14:textId="18540337"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5553473"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2363F38E"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5BB13FA7" w14:textId="043A8D4A"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vynutit neukládání LAN manager hashů.</w:t>
            </w:r>
          </w:p>
        </w:tc>
        <w:tc>
          <w:tcPr>
            <w:tcW w:w="1559" w:type="dxa"/>
            <w:tcBorders>
              <w:top w:val="single" w:sz="4" w:space="0" w:color="auto"/>
              <w:left w:val="single" w:sz="4" w:space="0" w:color="auto"/>
              <w:bottom w:val="single" w:sz="4" w:space="0" w:color="auto"/>
              <w:right w:val="single" w:sz="4" w:space="0" w:color="auto"/>
            </w:tcBorders>
            <w:vAlign w:val="center"/>
          </w:tcPr>
          <w:p w14:paraId="39E3CAC7" w14:textId="6DAF9F84"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2E702D1"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77BBDBCF"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4C834A27" w14:textId="6135F95D"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nastavit LAN manager autentifikační úroveň na NTLMv2 a explicitně odmítnout LM a NTLM.</w:t>
            </w:r>
          </w:p>
        </w:tc>
        <w:tc>
          <w:tcPr>
            <w:tcW w:w="1559" w:type="dxa"/>
            <w:tcBorders>
              <w:top w:val="single" w:sz="4" w:space="0" w:color="auto"/>
              <w:left w:val="single" w:sz="4" w:space="0" w:color="auto"/>
              <w:bottom w:val="single" w:sz="4" w:space="0" w:color="auto"/>
              <w:right w:val="single" w:sz="4" w:space="0" w:color="auto"/>
            </w:tcBorders>
            <w:vAlign w:val="center"/>
          </w:tcPr>
          <w:p w14:paraId="63C0A384" w14:textId="05876C70" w:rsidR="00F33766" w:rsidRPr="00003730" w:rsidRDefault="00824175" w:rsidP="00FA24A5">
            <w:pPr>
              <w:pStyle w:val="Zkladntext"/>
              <w:tabs>
                <w:tab w:val="num" w:pos="483"/>
              </w:tabs>
              <w:spacing w:before="60" w:after="60"/>
              <w:ind w:left="57" w:right="-5"/>
              <w:jc w:val="center"/>
              <w:rPr>
                <w:rFonts w:cs="Arial"/>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704DE7A0"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2FDC62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7CEC899C" w14:textId="1007B497"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Všechny svazky musí být možné používat na NTFS.</w:t>
            </w:r>
          </w:p>
        </w:tc>
        <w:tc>
          <w:tcPr>
            <w:tcW w:w="1559" w:type="dxa"/>
            <w:tcBorders>
              <w:top w:val="single" w:sz="4" w:space="0" w:color="auto"/>
              <w:left w:val="single" w:sz="4" w:space="0" w:color="auto"/>
              <w:bottom w:val="single" w:sz="4" w:space="0" w:color="auto"/>
              <w:right w:val="single" w:sz="4" w:space="0" w:color="auto"/>
            </w:tcBorders>
            <w:vAlign w:val="center"/>
          </w:tcPr>
          <w:p w14:paraId="196817CA" w14:textId="3D129FFB"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49656C6F"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84DE0FD"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6CA87CBE" w14:textId="0CD44A41"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instalovat software na kontrolu integrity lokálních systémových souborů.</w:t>
            </w:r>
          </w:p>
        </w:tc>
        <w:tc>
          <w:tcPr>
            <w:tcW w:w="1559" w:type="dxa"/>
            <w:tcBorders>
              <w:top w:val="single" w:sz="4" w:space="0" w:color="auto"/>
              <w:left w:val="single" w:sz="4" w:space="0" w:color="auto"/>
              <w:bottom w:val="single" w:sz="4" w:space="0" w:color="auto"/>
              <w:right w:val="single" w:sz="4" w:space="0" w:color="auto"/>
            </w:tcBorders>
            <w:vAlign w:val="center"/>
          </w:tcPr>
          <w:p w14:paraId="16C68168" w14:textId="4BAD6545"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585F3A56"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1B74E31C" w14:textId="77777777" w:rsidTr="0075613B">
        <w:tc>
          <w:tcPr>
            <w:tcW w:w="6663" w:type="dxa"/>
            <w:tcBorders>
              <w:top w:val="single" w:sz="4" w:space="0" w:color="auto"/>
              <w:left w:val="single" w:sz="4" w:space="0" w:color="auto"/>
              <w:bottom w:val="single" w:sz="4" w:space="0" w:color="auto"/>
              <w:right w:val="single" w:sz="4" w:space="0" w:color="auto"/>
            </w:tcBorders>
            <w:vAlign w:val="center"/>
          </w:tcPr>
          <w:p w14:paraId="3EBD2B64" w14:textId="6111460E"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lastRenderedPageBreak/>
              <w:t>Lze konfigurovat oprávnění a přístup k registrům.</w:t>
            </w:r>
          </w:p>
        </w:tc>
        <w:tc>
          <w:tcPr>
            <w:tcW w:w="1559" w:type="dxa"/>
            <w:tcBorders>
              <w:top w:val="single" w:sz="4" w:space="0" w:color="auto"/>
              <w:left w:val="single" w:sz="4" w:space="0" w:color="auto"/>
              <w:bottom w:val="single" w:sz="4" w:space="0" w:color="auto"/>
              <w:right w:val="single" w:sz="4" w:space="0" w:color="auto"/>
            </w:tcBorders>
            <w:vAlign w:val="center"/>
          </w:tcPr>
          <w:p w14:paraId="7A36813A" w14:textId="2C12A2BB"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14:paraId="18088F79" w14:textId="77777777" w:rsidR="00F33766" w:rsidRPr="00003730" w:rsidRDefault="00F33766" w:rsidP="00BB739F">
            <w:pPr>
              <w:spacing w:before="60" w:after="60"/>
              <w:jc w:val="center"/>
              <w:rPr>
                <w:rFonts w:ascii="Arial" w:hAnsi="Arial" w:cs="Arial"/>
                <w:snapToGrid w:val="0"/>
                <w:color w:val="000000"/>
                <w:szCs w:val="22"/>
              </w:rPr>
            </w:pPr>
          </w:p>
        </w:tc>
      </w:tr>
    </w:tbl>
    <w:p w14:paraId="4D36E462" w14:textId="13BAE4D2" w:rsidR="00F33766" w:rsidRPr="00DB7082" w:rsidRDefault="00F33766" w:rsidP="00DB7082">
      <w:pPr>
        <w:spacing w:after="0"/>
        <w:jc w:val="both"/>
        <w:rPr>
          <w:rFonts w:ascii="Arial" w:hAnsi="Arial" w:cs="Arial"/>
        </w:rPr>
      </w:pPr>
    </w:p>
    <w:p w14:paraId="069572A5" w14:textId="1F3ABE0E" w:rsidR="289E2DDC" w:rsidRDefault="289E2DDC" w:rsidP="728BFAA8">
      <w:pPr>
        <w:spacing w:after="0"/>
        <w:jc w:val="both"/>
        <w:rPr>
          <w:rFonts w:ascii="Arial" w:eastAsia="Arial" w:hAnsi="Arial" w:cs="Arial"/>
          <w:szCs w:val="22"/>
        </w:rPr>
      </w:pPr>
      <w:r w:rsidRPr="728BFAA8">
        <w:rPr>
          <w:rFonts w:ascii="Arial" w:hAnsi="Arial" w:cs="Arial"/>
          <w:highlight w:val="yellow"/>
        </w:rPr>
        <w:t>Doplnění „NE“ u POVINNÝCH kritérií znamená nesplnění technické specifikace a vyloučení z</w:t>
      </w:r>
      <w:r w:rsidR="00EA5276">
        <w:rPr>
          <w:rFonts w:ascii="Arial" w:hAnsi="Arial" w:cs="Arial"/>
          <w:highlight w:val="yellow"/>
        </w:rPr>
        <w:t>e</w:t>
      </w:r>
      <w:r w:rsidRPr="728BFAA8">
        <w:rPr>
          <w:rFonts w:ascii="Arial" w:hAnsi="Arial" w:cs="Arial"/>
          <w:highlight w:val="yellow"/>
        </w:rPr>
        <w:t> </w:t>
      </w:r>
      <w:r w:rsidR="00EA5276">
        <w:rPr>
          <w:rFonts w:ascii="Arial" w:hAnsi="Arial" w:cs="Arial"/>
          <w:highlight w:val="yellow"/>
        </w:rPr>
        <w:t>zadávací</w:t>
      </w:r>
      <w:r w:rsidRPr="728BFAA8">
        <w:rPr>
          <w:rFonts w:ascii="Arial" w:hAnsi="Arial" w:cs="Arial"/>
          <w:highlight w:val="yellow"/>
        </w:rPr>
        <w:t>ho řízení</w:t>
      </w:r>
      <w:r w:rsidRPr="004E37F0">
        <w:rPr>
          <w:rFonts w:ascii="Arial" w:hAnsi="Arial" w:cs="Arial"/>
          <w:highlight w:val="yellow"/>
        </w:rPr>
        <w:t>.</w:t>
      </w:r>
      <w:r w:rsidR="2603A9E4" w:rsidRPr="004E37F0">
        <w:rPr>
          <w:rFonts w:ascii="Arial" w:hAnsi="Arial" w:cs="Arial"/>
          <w:highlight w:val="yellow"/>
        </w:rPr>
        <w:t xml:space="preserve"> </w:t>
      </w:r>
      <w:r w:rsidR="5DFF2346" w:rsidRPr="004E37F0">
        <w:rPr>
          <w:rFonts w:ascii="Arial" w:hAnsi="Arial" w:cs="Arial"/>
          <w:highlight w:val="yellow"/>
        </w:rPr>
        <w:t xml:space="preserve">V případě doplnění “NE” u NEPOVINNÝCH kritérií neznamená nesplnění </w:t>
      </w:r>
      <w:r w:rsidR="76817736" w:rsidRPr="004E37F0">
        <w:rPr>
          <w:rFonts w:ascii="Arial" w:hAnsi="Arial" w:cs="Arial"/>
          <w:highlight w:val="yellow"/>
        </w:rPr>
        <w:t xml:space="preserve">technické specifikace. </w:t>
      </w:r>
      <w:r w:rsidR="76817736" w:rsidRPr="004E37F0">
        <w:rPr>
          <w:rFonts w:ascii="Arial" w:eastAsia="Arial" w:hAnsi="Arial" w:cs="Arial"/>
          <w:szCs w:val="22"/>
          <w:highlight w:val="yellow"/>
        </w:rPr>
        <w:t>Avšak v případě označení splnění nepovinného požadavku se stává splnění tohoto požadavku závazné</w:t>
      </w:r>
      <w:r w:rsidR="76817736" w:rsidRPr="00C052FC">
        <w:rPr>
          <w:rFonts w:ascii="Arial" w:eastAsia="Arial" w:hAnsi="Arial" w:cs="Arial"/>
          <w:szCs w:val="22"/>
          <w:highlight w:val="yellow"/>
        </w:rPr>
        <w:t>.</w:t>
      </w:r>
      <w:r w:rsidR="00C052FC" w:rsidRPr="00C052FC">
        <w:rPr>
          <w:rFonts w:ascii="Arial" w:eastAsia="Arial" w:hAnsi="Arial" w:cs="Arial"/>
          <w:szCs w:val="22"/>
          <w:highlight w:val="yellow"/>
        </w:rPr>
        <w:t xml:space="preserve"> V </w:t>
      </w:r>
      <w:r w:rsidR="00C052FC" w:rsidRPr="0028617C">
        <w:rPr>
          <w:rFonts w:ascii="Arial" w:eastAsia="Arial" w:hAnsi="Arial" w:cs="Arial"/>
          <w:szCs w:val="22"/>
          <w:highlight w:val="yellow"/>
        </w:rPr>
        <w:t>případě uvedení „Nerelevantní“ znamená, že zařízení neobsahuje žádnou systémovou komponentu, kde by bylo možné požadovanou funkci implementovat.</w:t>
      </w:r>
    </w:p>
    <w:p w14:paraId="124FF0B1" w14:textId="771ADCAA" w:rsidR="00F33766" w:rsidRDefault="00F33766" w:rsidP="00DB7082">
      <w:pPr>
        <w:spacing w:after="0"/>
        <w:jc w:val="both"/>
        <w:rPr>
          <w:rFonts w:ascii="Arial" w:hAnsi="Arial" w:cs="Arial"/>
          <w:szCs w:val="22"/>
        </w:rPr>
      </w:pPr>
    </w:p>
    <w:sectPr w:rsidR="00F33766" w:rsidSect="00E039F8">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851" w:footer="85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BDBE" w14:textId="77777777" w:rsidR="00CC6E2F" w:rsidRDefault="00CC6E2F">
      <w:pPr>
        <w:spacing w:after="0"/>
      </w:pPr>
      <w:r>
        <w:separator/>
      </w:r>
    </w:p>
  </w:endnote>
  <w:endnote w:type="continuationSeparator" w:id="0">
    <w:p w14:paraId="5EBE475D" w14:textId="77777777" w:rsidR="00CC6E2F" w:rsidRDefault="00CC6E2F">
      <w:pPr>
        <w:spacing w:after="0"/>
      </w:pPr>
      <w:r>
        <w:continuationSeparator/>
      </w:r>
    </w:p>
  </w:endnote>
  <w:endnote w:type="continuationNotice" w:id="1">
    <w:p w14:paraId="445B71BD" w14:textId="77777777" w:rsidR="00CC6E2F" w:rsidRDefault="00CC6E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2386" w14:textId="77777777" w:rsidR="008D1793" w:rsidRDefault="008D1793">
    <w:pPr>
      <w:pStyle w:val="Zpat"/>
      <w:tabs>
        <w:tab w:val="clear" w:pos="4536"/>
        <w:tab w:val="clear" w:pos="9072"/>
      </w:tabs>
      <w:ind w:right="-2"/>
    </w:pPr>
    <w:r>
      <w:rPr>
        <w:noProof/>
        <w:color w:val="2B579A"/>
        <w:shd w:val="clear" w:color="auto" w:fill="E6E6E6"/>
      </w:rPr>
      <mc:AlternateContent>
        <mc:Choice Requires="wps">
          <w:drawing>
            <wp:anchor distT="0" distB="0" distL="114300" distR="114300" simplePos="0" relativeHeight="251658240"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1"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55pt" to="481.9pt,-.55pt" w14:anchorId="12E9D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OcicAS&#10;AgAAKAQAAA4AAAAAAAAAAAAAAAAALgIAAGRycy9lMm9Eb2MueG1sUEsBAi0AFAAGAAgAAAAhACod&#10;7p7bAAAABgEAAA8AAAAAAAAAAAAAAAAAbAQAAGRycy9kb3ducmV2LnhtbFBLBQYAAAAABAAEAPMA&#10;AAB0BQAAAAA=&#10;">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8DC2" w14:textId="77777777" w:rsidR="008D1793" w:rsidRPr="00AF2D99" w:rsidRDefault="008D1793" w:rsidP="00152208">
    <w:pPr>
      <w:pStyle w:val="Zpat"/>
      <w:tabs>
        <w:tab w:val="clear" w:pos="4536"/>
        <w:tab w:val="clear" w:pos="9072"/>
      </w:tabs>
      <w:ind w:right="-2"/>
      <w:jc w:val="center"/>
      <w:rPr>
        <w:sz w:val="20"/>
      </w:rPr>
    </w:pPr>
    <w:r>
      <w:rPr>
        <w:noProof/>
        <w:color w:val="2B579A"/>
        <w:sz w:val="20"/>
        <w:shd w:val="clear" w:color="auto" w:fill="E6E6E6"/>
      </w:rPr>
      <mc:AlternateContent>
        <mc:Choice Requires="wps">
          <w:drawing>
            <wp:anchor distT="0" distB="0" distL="114300" distR="114300" simplePos="0" relativeHeight="251658242"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2.55pt,-781.25pt" to="439.35pt,-781.25pt" w14:anchorId="381958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ny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5Bi2Z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">
              <w10:wrap type="topAndBottom"/>
            </v:line>
          </w:pict>
        </mc:Fallback>
      </mc:AlternateContent>
    </w:r>
    <w:r>
      <w:rPr>
        <w:noProof/>
        <w:color w:val="2B579A"/>
        <w:sz w:val="20"/>
        <w:shd w:val="clear" w:color="auto" w:fill="E6E6E6"/>
      </w:rPr>
      <mc:AlternateContent>
        <mc:Choice Requires="wps">
          <w:drawing>
            <wp:anchor distT="0" distB="0" distL="114300" distR="114300" simplePos="0" relativeHeight="251658241"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55pt" to="481.9pt,-.55pt" w14:anchorId="0069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WkDBeBEC&#10;AAAoBAAADgAAAAAAAAAAAAAAAAAuAgAAZHJzL2Uyb0RvYy54bWxQSwECLQAUAAYACAAAACEAKh3u&#10;ntsAAAAGAQAADwAAAAAAAAAAAAAAAABrBAAAZHJzL2Rvd25yZXYueG1sUEsFBgAAAAAEAAQA8wAA&#10;AHMFAAAAAA==&#10;">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20</w:t>
    </w:r>
    <w:r w:rsidRPr="00AF2D99">
      <w:rPr>
        <w:rStyle w:val="slostrnky"/>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0C916F3" w14:paraId="61AE3F67" w14:textId="77777777" w:rsidTr="00FA24A5">
      <w:tc>
        <w:tcPr>
          <w:tcW w:w="3210" w:type="dxa"/>
        </w:tcPr>
        <w:p w14:paraId="3D7808EE" w14:textId="73FD7E5E" w:rsidR="20C916F3" w:rsidRDefault="20C916F3" w:rsidP="00FA24A5">
          <w:pPr>
            <w:pStyle w:val="Zhlav"/>
            <w:ind w:left="-115"/>
            <w:rPr>
              <w:szCs w:val="22"/>
            </w:rPr>
          </w:pPr>
        </w:p>
      </w:tc>
      <w:tc>
        <w:tcPr>
          <w:tcW w:w="3210" w:type="dxa"/>
        </w:tcPr>
        <w:p w14:paraId="169D77B6" w14:textId="23A74515" w:rsidR="20C916F3" w:rsidRDefault="20C916F3" w:rsidP="00FA24A5">
          <w:pPr>
            <w:pStyle w:val="Zhlav"/>
            <w:jc w:val="center"/>
            <w:rPr>
              <w:szCs w:val="22"/>
            </w:rPr>
          </w:pPr>
        </w:p>
      </w:tc>
      <w:tc>
        <w:tcPr>
          <w:tcW w:w="3210" w:type="dxa"/>
        </w:tcPr>
        <w:p w14:paraId="4CE8B380" w14:textId="082C53D8" w:rsidR="20C916F3" w:rsidRDefault="20C916F3" w:rsidP="00FA24A5">
          <w:pPr>
            <w:pStyle w:val="Zhlav"/>
            <w:ind w:right="-115"/>
            <w:jc w:val="right"/>
            <w:rPr>
              <w:szCs w:val="22"/>
            </w:rPr>
          </w:pPr>
        </w:p>
      </w:tc>
    </w:tr>
  </w:tbl>
  <w:p w14:paraId="618D51E2" w14:textId="3BB50726" w:rsidR="00C414C0" w:rsidRDefault="00C414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2887A" w14:textId="77777777" w:rsidR="00CC6E2F" w:rsidRDefault="00CC6E2F">
      <w:pPr>
        <w:spacing w:after="0"/>
      </w:pPr>
      <w:r>
        <w:separator/>
      </w:r>
    </w:p>
  </w:footnote>
  <w:footnote w:type="continuationSeparator" w:id="0">
    <w:p w14:paraId="066A6241" w14:textId="77777777" w:rsidR="00CC6E2F" w:rsidRDefault="00CC6E2F">
      <w:pPr>
        <w:spacing w:after="0"/>
      </w:pPr>
      <w:r>
        <w:continuationSeparator/>
      </w:r>
    </w:p>
  </w:footnote>
  <w:footnote w:type="continuationNotice" w:id="1">
    <w:p w14:paraId="78208B8F" w14:textId="77777777" w:rsidR="00CC6E2F" w:rsidRDefault="00CC6E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8D1793"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8D1793" w:rsidRPr="00184210" w:rsidRDefault="008D1793"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8D1793" w:rsidRPr="00184210" w:rsidRDefault="008D1793" w:rsidP="00EB5027">
          <w:pPr>
            <w:pStyle w:val="Zhlav"/>
            <w:tabs>
              <w:tab w:val="left" w:pos="425"/>
            </w:tabs>
            <w:spacing w:before="60" w:after="60"/>
            <w:jc w:val="center"/>
            <w:rPr>
              <w:b/>
              <w:sz w:val="20"/>
            </w:rPr>
          </w:pPr>
          <w:r>
            <w:rPr>
              <w:b/>
              <w:color w:val="2B579A"/>
              <w:sz w:val="20"/>
              <w:shd w:val="clear" w:color="auto" w:fill="E6E6E6"/>
            </w:rPr>
            <w:fldChar w:fldCharType="begin"/>
          </w:r>
          <w:r>
            <w:rPr>
              <w:b/>
              <w:sz w:val="20"/>
            </w:rPr>
            <w:instrText xml:space="preserve"> TITLE  \* MERGEFORMAT </w:instrText>
          </w:r>
          <w:r>
            <w:rPr>
              <w:b/>
              <w:color w:val="2B579A"/>
              <w:sz w:val="20"/>
              <w:shd w:val="clear" w:color="auto" w:fill="E6E6E6"/>
            </w:rPr>
            <w:fldChar w:fldCharType="separate"/>
          </w:r>
          <w:r>
            <w:rPr>
              <w:b/>
              <w:sz w:val="20"/>
            </w:rPr>
            <w:t>12 5110</w:t>
          </w:r>
          <w:r>
            <w:rPr>
              <w:b/>
              <w:color w:val="2B579A"/>
              <w:sz w:val="20"/>
              <w:shd w:val="clear" w:color="auto" w:fill="E6E6E6"/>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8D1793" w:rsidRPr="00184210" w:rsidRDefault="008D1793" w:rsidP="00EB5027">
          <w:pPr>
            <w:pStyle w:val="Zhlav"/>
            <w:tabs>
              <w:tab w:val="left" w:pos="425"/>
            </w:tabs>
            <w:spacing w:before="60" w:after="60"/>
            <w:ind w:left="57"/>
            <w:jc w:val="both"/>
            <w:rPr>
              <w:sz w:val="20"/>
            </w:rPr>
          </w:pPr>
          <w:r>
            <w:rPr>
              <w:color w:val="2B579A"/>
              <w:sz w:val="20"/>
              <w:shd w:val="clear" w:color="auto" w:fill="E6E6E6"/>
            </w:rPr>
            <w:fldChar w:fldCharType="begin"/>
          </w:r>
          <w:r>
            <w:rPr>
              <w:sz w:val="20"/>
            </w:rPr>
            <w:instrText xml:space="preserve"> SUBJECT   \* MERGEFORMAT </w:instrText>
          </w:r>
          <w:r>
            <w:rPr>
              <w:color w:val="2B579A"/>
              <w:sz w:val="20"/>
              <w:shd w:val="clear" w:color="auto" w:fill="E6E6E6"/>
            </w:rPr>
            <w:fldChar w:fldCharType="separate"/>
          </w:r>
          <w:r>
            <w:rPr>
              <w:sz w:val="20"/>
            </w:rPr>
            <w:t>Reclosery s</w:t>
          </w:r>
          <w:r w:rsidRPr="00296C4F">
            <w:t xml:space="preserve"> prvky DOS</w:t>
          </w:r>
          <w:r>
            <w:rPr>
              <w:color w:val="2B579A"/>
              <w:shd w:val="clear" w:color="auto" w:fill="E6E6E6"/>
            </w:rP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8D1793" w:rsidRPr="00184210" w:rsidRDefault="008D1793" w:rsidP="00EB5027">
          <w:pPr>
            <w:pStyle w:val="Zhlav"/>
            <w:tabs>
              <w:tab w:val="left" w:pos="425"/>
            </w:tabs>
            <w:spacing w:before="60" w:after="60"/>
            <w:ind w:left="57"/>
            <w:jc w:val="both"/>
            <w:rPr>
              <w:sz w:val="20"/>
            </w:rPr>
          </w:pPr>
          <w:r w:rsidRPr="00184210">
            <w:rPr>
              <w:sz w:val="20"/>
            </w:rPr>
            <w:t xml:space="preserve">Platnost do: </w:t>
          </w:r>
          <w:r>
            <w:rPr>
              <w:color w:val="2B579A"/>
              <w:sz w:val="20"/>
              <w:u w:val="single"/>
              <w:shd w:val="clear" w:color="auto" w:fill="E6E6E6"/>
            </w:rPr>
            <w:fldChar w:fldCharType="begin"/>
          </w:r>
          <w:r>
            <w:rPr>
              <w:sz w:val="20"/>
              <w:u w:val="single"/>
            </w:rPr>
            <w:instrText xml:space="preserve"> DOCPROPERTY "Category"  \* MERGEFORMAT </w:instrText>
          </w:r>
          <w:r>
            <w:rPr>
              <w:color w:val="2B579A"/>
              <w:sz w:val="20"/>
              <w:u w:val="single"/>
              <w:shd w:val="clear" w:color="auto" w:fill="E6E6E6"/>
            </w:rPr>
            <w:fldChar w:fldCharType="separate"/>
          </w:r>
          <w:r>
            <w:rPr>
              <w:sz w:val="20"/>
              <w:u w:val="single"/>
            </w:rPr>
            <w:t>říjen 2019</w:t>
          </w:r>
          <w:r>
            <w:rPr>
              <w:color w:val="2B579A"/>
              <w:sz w:val="20"/>
              <w:u w:val="single"/>
              <w:shd w:val="clear" w:color="auto" w:fill="E6E6E6"/>
            </w:rPr>
            <w:fldChar w:fldCharType="end"/>
          </w:r>
        </w:p>
      </w:tc>
    </w:tr>
  </w:tbl>
  <w:p w14:paraId="0E4E2BC1" w14:textId="77777777" w:rsidR="008D1793" w:rsidRDefault="008D1793">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C2A9" w14:textId="77777777" w:rsidR="008D1793" w:rsidRDefault="008D1793"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3F0" w14:textId="63D1FC64" w:rsidR="008D1793" w:rsidRPr="007B0123" w:rsidRDefault="008D1793" w:rsidP="00986AAE">
    <w:pPr>
      <w:pStyle w:val="Zhlav"/>
      <w:spacing w:after="0"/>
      <w:jc w:val="right"/>
      <w:rPr>
        <w:rFonts w:ascii="Arial" w:hAnsi="Arial" w:cs="Arial"/>
        <w:b/>
        <w:sz w:val="18"/>
      </w:rPr>
    </w:pPr>
    <w:r w:rsidRPr="007B0123">
      <w:rPr>
        <w:rFonts w:ascii="Arial" w:hAnsi="Arial" w:cs="Arial"/>
        <w:b/>
        <w:sz w:val="18"/>
      </w:rPr>
      <w:t xml:space="preserve">Číslo smlouvy </w:t>
    </w:r>
    <w:r w:rsidR="007C4E8D">
      <w:rPr>
        <w:rFonts w:ascii="Arial" w:hAnsi="Arial" w:cs="Arial"/>
        <w:b/>
        <w:sz w:val="18"/>
      </w:rPr>
      <w:t>kupujícího</w:t>
    </w:r>
    <w:r w:rsidRPr="007B0123">
      <w:rPr>
        <w:rFonts w:ascii="Arial" w:hAnsi="Arial" w:cs="Arial"/>
        <w:b/>
        <w:sz w:val="18"/>
      </w:rPr>
      <w:t xml:space="preserve">: </w:t>
    </w:r>
    <w:r w:rsidRPr="007B0123">
      <w:rPr>
        <w:rFonts w:ascii="Arial" w:hAnsi="Arial" w:cs="Arial"/>
        <w:b/>
        <w:sz w:val="18"/>
        <w:highlight w:val="yellow"/>
      </w:rPr>
      <w:t>následně doplní zadavatel</w:t>
    </w:r>
  </w:p>
  <w:p w14:paraId="7065795F" w14:textId="09CC6F65" w:rsidR="008D1793" w:rsidRPr="007B0123" w:rsidRDefault="008D1793" w:rsidP="00986AAE">
    <w:pPr>
      <w:pStyle w:val="Zhlav"/>
      <w:spacing w:after="0"/>
      <w:jc w:val="right"/>
      <w:rPr>
        <w:rFonts w:ascii="Arial" w:hAnsi="Arial" w:cs="Arial"/>
        <w:b/>
        <w:sz w:val="18"/>
      </w:rPr>
    </w:pPr>
    <w:r w:rsidRPr="007B0123">
      <w:rPr>
        <w:rFonts w:ascii="Arial" w:hAnsi="Arial" w:cs="Arial"/>
        <w:b/>
        <w:sz w:val="18"/>
      </w:rPr>
      <w:t xml:space="preserve">Číslo smlouvy </w:t>
    </w:r>
    <w:r w:rsidR="007C4E8D">
      <w:rPr>
        <w:rFonts w:ascii="Arial" w:hAnsi="Arial" w:cs="Arial"/>
        <w:b/>
        <w:sz w:val="18"/>
      </w:rPr>
      <w:t>prodávajícího</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8D1793" w:rsidRDefault="008D1793" w:rsidP="00BC0210">
    <w:pPr>
      <w:pStyle w:val="Zhlav"/>
      <w:rPr>
        <w:rFonts w:ascii="Arial" w:hAnsi="Arial" w:cs="Arial"/>
      </w:rPr>
    </w:pPr>
  </w:p>
  <w:p w14:paraId="7F135A1C" w14:textId="77777777" w:rsidR="008D1793" w:rsidRPr="00CD6B0F" w:rsidRDefault="008D1793" w:rsidP="00BC021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D7A"/>
    <w:multiLevelType w:val="hybridMultilevel"/>
    <w:tmpl w:val="9A564FAE"/>
    <w:lvl w:ilvl="0" w:tplc="CDFA6FAA">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5B47CF7"/>
    <w:multiLevelType w:val="hybridMultilevel"/>
    <w:tmpl w:val="18D88632"/>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BB35FB"/>
    <w:multiLevelType w:val="hybridMultilevel"/>
    <w:tmpl w:val="188AB3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BDB145E"/>
    <w:multiLevelType w:val="hybridMultilevel"/>
    <w:tmpl w:val="872291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5C31399"/>
    <w:multiLevelType w:val="hybridMultilevel"/>
    <w:tmpl w:val="28468234"/>
    <w:lvl w:ilvl="0" w:tplc="0B48425A">
      <w:start w:val="5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166A"/>
    <w:multiLevelType w:val="hybridMultilevel"/>
    <w:tmpl w:val="D7487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2D110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0D22A1"/>
    <w:multiLevelType w:val="hybridMultilevel"/>
    <w:tmpl w:val="80DE2360"/>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50A6F"/>
    <w:multiLevelType w:val="hybridMultilevel"/>
    <w:tmpl w:val="083E9B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2CA44266"/>
    <w:multiLevelType w:val="hybridMultilevel"/>
    <w:tmpl w:val="DBD40DE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E83B61"/>
    <w:multiLevelType w:val="hybridMultilevel"/>
    <w:tmpl w:val="98EE8B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84C90"/>
    <w:multiLevelType w:val="hybridMultilevel"/>
    <w:tmpl w:val="DB584BA0"/>
    <w:lvl w:ilvl="0" w:tplc="4310238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6A869A6"/>
    <w:multiLevelType w:val="hybridMultilevel"/>
    <w:tmpl w:val="C80A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914251"/>
    <w:multiLevelType w:val="hybridMultilevel"/>
    <w:tmpl w:val="1F36D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6804AD"/>
    <w:multiLevelType w:val="multilevel"/>
    <w:tmpl w:val="0BD64DCC"/>
    <w:lvl w:ilvl="0">
      <w:start w:val="1"/>
      <w:numFmt w:val="decimal"/>
      <w:lvlText w:val="%1."/>
      <w:lvlJc w:val="left"/>
      <w:pPr>
        <w:ind w:left="360" w:hanging="360"/>
      </w:pPr>
      <w:rPr>
        <w:rFonts w:hint="default"/>
      </w:rPr>
    </w:lvl>
    <w:lvl w:ilvl="1">
      <w:start w:val="1"/>
      <w:numFmt w:val="lowerLetter"/>
      <w:lvlText w:val="%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F5301"/>
    <w:multiLevelType w:val="multilevel"/>
    <w:tmpl w:val="4F3E7248"/>
    <w:lvl w:ilvl="0">
      <w:start w:val="1"/>
      <w:numFmt w:val="decimal"/>
      <w:lvlText w:val="%1."/>
      <w:lvlJc w:val="left"/>
      <w:pPr>
        <w:ind w:left="360" w:hanging="360"/>
      </w:pPr>
      <w:rPr>
        <w:rFonts w:hint="default"/>
      </w:rPr>
    </w:lvl>
    <w:lvl w:ilvl="1">
      <w:start w:val="1"/>
      <w:numFmt w:val="lowerLetter"/>
      <w:lvlText w:val="%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7297EA8"/>
    <w:multiLevelType w:val="hybridMultilevel"/>
    <w:tmpl w:val="70CE01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584B74F4"/>
    <w:multiLevelType w:val="hybridMultilevel"/>
    <w:tmpl w:val="4DCE349C"/>
    <w:lvl w:ilvl="0" w:tplc="B4D60C1C">
      <w:start w:val="1"/>
      <w:numFmt w:val="lowerLetter"/>
      <w:lvlText w:val="%1."/>
      <w:lvlJc w:val="left"/>
      <w:pPr>
        <w:ind w:left="2140" w:hanging="360"/>
      </w:pPr>
      <w:rPr>
        <w:sz w:val="22"/>
        <w:szCs w:val="20"/>
      </w:r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20" w15:restartNumberingAfterBreak="0">
    <w:nsid w:val="597D5A22"/>
    <w:multiLevelType w:val="hybridMultilevel"/>
    <w:tmpl w:val="2A56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EE13041"/>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A3D64"/>
    <w:multiLevelType w:val="hybridMultilevel"/>
    <w:tmpl w:val="60CC108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0A26FF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D06761"/>
    <w:multiLevelType w:val="hybridMultilevel"/>
    <w:tmpl w:val="56C89F38"/>
    <w:lvl w:ilvl="0" w:tplc="521A1216">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A660C2B"/>
    <w:multiLevelType w:val="hybridMultilevel"/>
    <w:tmpl w:val="FA5C3874"/>
    <w:lvl w:ilvl="0" w:tplc="04050019">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7" w15:restartNumberingAfterBreak="0">
    <w:nsid w:val="6C8D3615"/>
    <w:multiLevelType w:val="hybridMultilevel"/>
    <w:tmpl w:val="E048A594"/>
    <w:lvl w:ilvl="0" w:tplc="04050019">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8" w15:restartNumberingAfterBreak="0">
    <w:nsid w:val="77153C29"/>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5"/>
  </w:num>
  <w:num w:numId="3">
    <w:abstractNumId w:val="13"/>
  </w:num>
  <w:num w:numId="4">
    <w:abstractNumId w:val="20"/>
  </w:num>
  <w:num w:numId="5">
    <w:abstractNumId w:val="15"/>
  </w:num>
  <w:num w:numId="6">
    <w:abstractNumId w:val="1"/>
  </w:num>
  <w:num w:numId="7">
    <w:abstractNumId w:val="8"/>
  </w:num>
  <w:num w:numId="8">
    <w:abstractNumId w:val="1"/>
  </w:num>
  <w:num w:numId="9">
    <w:abstractNumId w:val="6"/>
  </w:num>
  <w:num w:numId="10">
    <w:abstractNumId w:val="10"/>
  </w:num>
  <w:num w:numId="11">
    <w:abstractNumId w:val="14"/>
  </w:num>
  <w:num w:numId="12">
    <w:abstractNumId w:val="11"/>
  </w:num>
  <w:num w:numId="13">
    <w:abstractNumId w:val="18"/>
  </w:num>
  <w:num w:numId="14">
    <w:abstractNumId w:val="4"/>
  </w:num>
  <w:num w:numId="15">
    <w:abstractNumId w:val="1"/>
  </w:num>
  <w:num w:numId="16">
    <w:abstractNumId w:val="2"/>
  </w:num>
  <w:num w:numId="17">
    <w:abstractNumId w:val="22"/>
  </w:num>
  <w:num w:numId="18">
    <w:abstractNumId w:val="12"/>
  </w:num>
  <w:num w:numId="19">
    <w:abstractNumId w:val="7"/>
  </w:num>
  <w:num w:numId="20">
    <w:abstractNumId w:val="19"/>
  </w:num>
  <w:num w:numId="21">
    <w:abstractNumId w:val="16"/>
  </w:num>
  <w:num w:numId="22">
    <w:abstractNumId w:val="17"/>
  </w:num>
  <w:num w:numId="23">
    <w:abstractNumId w:val="13"/>
  </w:num>
  <w:num w:numId="24">
    <w:abstractNumId w:val="13"/>
  </w:num>
  <w:num w:numId="25">
    <w:abstractNumId w:val="27"/>
  </w:num>
  <w:num w:numId="26">
    <w:abstractNumId w:val="26"/>
  </w:num>
  <w:num w:numId="27">
    <w:abstractNumId w:val="28"/>
  </w:num>
  <w:num w:numId="28">
    <w:abstractNumId w:val="23"/>
  </w:num>
  <w:num w:numId="29">
    <w:abstractNumId w:val="3"/>
  </w:num>
  <w:num w:numId="30">
    <w:abstractNumId w:val="9"/>
  </w:num>
  <w:num w:numId="31">
    <w:abstractNumId w:val="21"/>
  </w:num>
  <w:num w:numId="32">
    <w:abstractNumId w:val="1"/>
  </w:num>
  <w:num w:numId="33">
    <w:abstractNumId w:val="1"/>
  </w:num>
  <w:num w:numId="34">
    <w:abstractNumId w:val="1"/>
  </w:num>
  <w:num w:numId="35">
    <w:abstractNumId w:val="0"/>
  </w:num>
  <w:num w:numId="36">
    <w:abstractNumId w:val="24"/>
  </w:num>
  <w:num w:numId="37">
    <w:abstractNumId w:val="1"/>
  </w:num>
  <w:num w:numId="38">
    <w:abstractNumId w:val="1"/>
  </w:num>
  <w:num w:numId="39">
    <w:abstractNumId w:val="1"/>
  </w:num>
  <w:num w:numId="40">
    <w:abstractNumId w:val="5"/>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mičáková, Ľudmila">
    <w15:presenceInfo w15:providerId="AD" w15:userId="S::L23967@eon.com::e4582a59-249a-4828-9a74-7d047b5ee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1FF8"/>
    <w:rsid w:val="0000204C"/>
    <w:rsid w:val="0000264D"/>
    <w:rsid w:val="00002D70"/>
    <w:rsid w:val="00003086"/>
    <w:rsid w:val="000031E2"/>
    <w:rsid w:val="00003727"/>
    <w:rsid w:val="00003730"/>
    <w:rsid w:val="00003816"/>
    <w:rsid w:val="00003B32"/>
    <w:rsid w:val="00004C1B"/>
    <w:rsid w:val="00004E01"/>
    <w:rsid w:val="00007958"/>
    <w:rsid w:val="00010478"/>
    <w:rsid w:val="000107A1"/>
    <w:rsid w:val="0001136F"/>
    <w:rsid w:val="00012E37"/>
    <w:rsid w:val="00012F25"/>
    <w:rsid w:val="000144CE"/>
    <w:rsid w:val="00015EA6"/>
    <w:rsid w:val="000165C4"/>
    <w:rsid w:val="00017C52"/>
    <w:rsid w:val="0002009E"/>
    <w:rsid w:val="000207DC"/>
    <w:rsid w:val="00022DB4"/>
    <w:rsid w:val="00024A6D"/>
    <w:rsid w:val="00025D1C"/>
    <w:rsid w:val="00026159"/>
    <w:rsid w:val="0002615E"/>
    <w:rsid w:val="00026340"/>
    <w:rsid w:val="00026555"/>
    <w:rsid w:val="000279DD"/>
    <w:rsid w:val="00030EFE"/>
    <w:rsid w:val="000310DC"/>
    <w:rsid w:val="00032109"/>
    <w:rsid w:val="000323D6"/>
    <w:rsid w:val="00032573"/>
    <w:rsid w:val="00032846"/>
    <w:rsid w:val="00032A94"/>
    <w:rsid w:val="0003564F"/>
    <w:rsid w:val="0003693A"/>
    <w:rsid w:val="00036DE3"/>
    <w:rsid w:val="0003723A"/>
    <w:rsid w:val="0004191F"/>
    <w:rsid w:val="000424F9"/>
    <w:rsid w:val="00042BC2"/>
    <w:rsid w:val="00043336"/>
    <w:rsid w:val="0004469A"/>
    <w:rsid w:val="0004505D"/>
    <w:rsid w:val="00045877"/>
    <w:rsid w:val="000476DF"/>
    <w:rsid w:val="00052E3E"/>
    <w:rsid w:val="00053249"/>
    <w:rsid w:val="000545EE"/>
    <w:rsid w:val="000552F4"/>
    <w:rsid w:val="000564A9"/>
    <w:rsid w:val="0005684A"/>
    <w:rsid w:val="00056E9E"/>
    <w:rsid w:val="0006053D"/>
    <w:rsid w:val="00060885"/>
    <w:rsid w:val="00060DA7"/>
    <w:rsid w:val="00066023"/>
    <w:rsid w:val="00066D58"/>
    <w:rsid w:val="00070B5A"/>
    <w:rsid w:val="0007113A"/>
    <w:rsid w:val="00072311"/>
    <w:rsid w:val="00072507"/>
    <w:rsid w:val="00073BA1"/>
    <w:rsid w:val="00073FAB"/>
    <w:rsid w:val="00075025"/>
    <w:rsid w:val="00075872"/>
    <w:rsid w:val="00075F0C"/>
    <w:rsid w:val="0007616B"/>
    <w:rsid w:val="00076BAF"/>
    <w:rsid w:val="00076C26"/>
    <w:rsid w:val="0007716D"/>
    <w:rsid w:val="00077B33"/>
    <w:rsid w:val="000811C4"/>
    <w:rsid w:val="00083DED"/>
    <w:rsid w:val="00084EFF"/>
    <w:rsid w:val="0008554A"/>
    <w:rsid w:val="0008565A"/>
    <w:rsid w:val="000914E1"/>
    <w:rsid w:val="000926E1"/>
    <w:rsid w:val="000928CA"/>
    <w:rsid w:val="00092955"/>
    <w:rsid w:val="00096E14"/>
    <w:rsid w:val="000977ED"/>
    <w:rsid w:val="000978F7"/>
    <w:rsid w:val="000A0810"/>
    <w:rsid w:val="000A3B9F"/>
    <w:rsid w:val="000A3C50"/>
    <w:rsid w:val="000A5D47"/>
    <w:rsid w:val="000A662B"/>
    <w:rsid w:val="000A6778"/>
    <w:rsid w:val="000B09A1"/>
    <w:rsid w:val="000B2466"/>
    <w:rsid w:val="000B2824"/>
    <w:rsid w:val="000B3070"/>
    <w:rsid w:val="000B34AE"/>
    <w:rsid w:val="000B629F"/>
    <w:rsid w:val="000B62A1"/>
    <w:rsid w:val="000B76F3"/>
    <w:rsid w:val="000B785D"/>
    <w:rsid w:val="000B7CCE"/>
    <w:rsid w:val="000C27A1"/>
    <w:rsid w:val="000C2A6D"/>
    <w:rsid w:val="000C3AD6"/>
    <w:rsid w:val="000C4DE3"/>
    <w:rsid w:val="000C5B38"/>
    <w:rsid w:val="000C705F"/>
    <w:rsid w:val="000C7E75"/>
    <w:rsid w:val="000C7F3B"/>
    <w:rsid w:val="000D0723"/>
    <w:rsid w:val="000D136D"/>
    <w:rsid w:val="000D5822"/>
    <w:rsid w:val="000D5FD3"/>
    <w:rsid w:val="000E0140"/>
    <w:rsid w:val="000E01A4"/>
    <w:rsid w:val="000E04C1"/>
    <w:rsid w:val="000E1F98"/>
    <w:rsid w:val="000E262D"/>
    <w:rsid w:val="000E28FD"/>
    <w:rsid w:val="000E4260"/>
    <w:rsid w:val="000E7261"/>
    <w:rsid w:val="000E7E1A"/>
    <w:rsid w:val="000F0C7E"/>
    <w:rsid w:val="000F2E5B"/>
    <w:rsid w:val="000F4393"/>
    <w:rsid w:val="000F4763"/>
    <w:rsid w:val="000F4A93"/>
    <w:rsid w:val="000F4BFC"/>
    <w:rsid w:val="000F5316"/>
    <w:rsid w:val="000F5566"/>
    <w:rsid w:val="000F5E72"/>
    <w:rsid w:val="000F7155"/>
    <w:rsid w:val="000F7A59"/>
    <w:rsid w:val="001006CC"/>
    <w:rsid w:val="00101562"/>
    <w:rsid w:val="0010306B"/>
    <w:rsid w:val="00104F83"/>
    <w:rsid w:val="00105DCC"/>
    <w:rsid w:val="00106B5D"/>
    <w:rsid w:val="001100EA"/>
    <w:rsid w:val="0011029A"/>
    <w:rsid w:val="001110D8"/>
    <w:rsid w:val="00111670"/>
    <w:rsid w:val="00113C41"/>
    <w:rsid w:val="0011450E"/>
    <w:rsid w:val="00116A90"/>
    <w:rsid w:val="00117E15"/>
    <w:rsid w:val="00120184"/>
    <w:rsid w:val="0012175B"/>
    <w:rsid w:val="00122E05"/>
    <w:rsid w:val="001235BB"/>
    <w:rsid w:val="001246FB"/>
    <w:rsid w:val="001301DC"/>
    <w:rsid w:val="0013080E"/>
    <w:rsid w:val="001339EC"/>
    <w:rsid w:val="00133F0B"/>
    <w:rsid w:val="00134250"/>
    <w:rsid w:val="001348A1"/>
    <w:rsid w:val="00134D94"/>
    <w:rsid w:val="00134DA2"/>
    <w:rsid w:val="001369F7"/>
    <w:rsid w:val="00137BCF"/>
    <w:rsid w:val="00140807"/>
    <w:rsid w:val="00141279"/>
    <w:rsid w:val="00141EEE"/>
    <w:rsid w:val="0014283A"/>
    <w:rsid w:val="0014293A"/>
    <w:rsid w:val="001440E7"/>
    <w:rsid w:val="00144E9D"/>
    <w:rsid w:val="00145836"/>
    <w:rsid w:val="00146B45"/>
    <w:rsid w:val="00146EFE"/>
    <w:rsid w:val="00150764"/>
    <w:rsid w:val="00150C4C"/>
    <w:rsid w:val="0015158C"/>
    <w:rsid w:val="00152208"/>
    <w:rsid w:val="0015232B"/>
    <w:rsid w:val="001528E4"/>
    <w:rsid w:val="00152DD6"/>
    <w:rsid w:val="0015456B"/>
    <w:rsid w:val="0015478D"/>
    <w:rsid w:val="00156E82"/>
    <w:rsid w:val="00157418"/>
    <w:rsid w:val="0015782F"/>
    <w:rsid w:val="00157C32"/>
    <w:rsid w:val="001611F0"/>
    <w:rsid w:val="00161234"/>
    <w:rsid w:val="00161624"/>
    <w:rsid w:val="0016286B"/>
    <w:rsid w:val="0016434E"/>
    <w:rsid w:val="0016518B"/>
    <w:rsid w:val="00165319"/>
    <w:rsid w:val="001666CB"/>
    <w:rsid w:val="001670D7"/>
    <w:rsid w:val="00167169"/>
    <w:rsid w:val="00170952"/>
    <w:rsid w:val="00171936"/>
    <w:rsid w:val="001719E2"/>
    <w:rsid w:val="00173BC5"/>
    <w:rsid w:val="00177B2A"/>
    <w:rsid w:val="00177DA3"/>
    <w:rsid w:val="00177DE4"/>
    <w:rsid w:val="00180F7C"/>
    <w:rsid w:val="00181DD4"/>
    <w:rsid w:val="00182153"/>
    <w:rsid w:val="001825A2"/>
    <w:rsid w:val="00184210"/>
    <w:rsid w:val="001846A3"/>
    <w:rsid w:val="0018522C"/>
    <w:rsid w:val="0018531F"/>
    <w:rsid w:val="001869F3"/>
    <w:rsid w:val="00186C92"/>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10A0"/>
    <w:rsid w:val="001B3E9C"/>
    <w:rsid w:val="001B3FB8"/>
    <w:rsid w:val="001B52D1"/>
    <w:rsid w:val="001C00DC"/>
    <w:rsid w:val="001C097A"/>
    <w:rsid w:val="001C118C"/>
    <w:rsid w:val="001C1A2D"/>
    <w:rsid w:val="001C2499"/>
    <w:rsid w:val="001C3755"/>
    <w:rsid w:val="001C4049"/>
    <w:rsid w:val="001C458B"/>
    <w:rsid w:val="001C51C4"/>
    <w:rsid w:val="001C5AFD"/>
    <w:rsid w:val="001C5DF3"/>
    <w:rsid w:val="001D08C6"/>
    <w:rsid w:val="001D0F07"/>
    <w:rsid w:val="001D343A"/>
    <w:rsid w:val="001D3BA9"/>
    <w:rsid w:val="001D5485"/>
    <w:rsid w:val="001D5B3B"/>
    <w:rsid w:val="001D7A41"/>
    <w:rsid w:val="001E00D3"/>
    <w:rsid w:val="001E175B"/>
    <w:rsid w:val="001E2456"/>
    <w:rsid w:val="001E291F"/>
    <w:rsid w:val="001E3864"/>
    <w:rsid w:val="001E534A"/>
    <w:rsid w:val="001F004E"/>
    <w:rsid w:val="001F0A63"/>
    <w:rsid w:val="001F0C87"/>
    <w:rsid w:val="001F20ED"/>
    <w:rsid w:val="001F2244"/>
    <w:rsid w:val="001F24A3"/>
    <w:rsid w:val="001F2B04"/>
    <w:rsid w:val="001F4B56"/>
    <w:rsid w:val="001F61DF"/>
    <w:rsid w:val="001F6612"/>
    <w:rsid w:val="001F7B07"/>
    <w:rsid w:val="0020082E"/>
    <w:rsid w:val="00200DD4"/>
    <w:rsid w:val="00200ED4"/>
    <w:rsid w:val="00200F22"/>
    <w:rsid w:val="0020259A"/>
    <w:rsid w:val="002032D7"/>
    <w:rsid w:val="002042D7"/>
    <w:rsid w:val="00205102"/>
    <w:rsid w:val="00205D13"/>
    <w:rsid w:val="002068E7"/>
    <w:rsid w:val="00206997"/>
    <w:rsid w:val="002069F2"/>
    <w:rsid w:val="00206C9D"/>
    <w:rsid w:val="00207519"/>
    <w:rsid w:val="00210374"/>
    <w:rsid w:val="00210944"/>
    <w:rsid w:val="00211F57"/>
    <w:rsid w:val="00212F79"/>
    <w:rsid w:val="00217FFD"/>
    <w:rsid w:val="002210F4"/>
    <w:rsid w:val="00221783"/>
    <w:rsid w:val="00222038"/>
    <w:rsid w:val="00222187"/>
    <w:rsid w:val="00222546"/>
    <w:rsid w:val="0022296B"/>
    <w:rsid w:val="00222A59"/>
    <w:rsid w:val="00222EB8"/>
    <w:rsid w:val="002237BE"/>
    <w:rsid w:val="002240D6"/>
    <w:rsid w:val="002247C6"/>
    <w:rsid w:val="00224DD1"/>
    <w:rsid w:val="00225124"/>
    <w:rsid w:val="00226412"/>
    <w:rsid w:val="00231AF5"/>
    <w:rsid w:val="00231E5C"/>
    <w:rsid w:val="00233C2F"/>
    <w:rsid w:val="0023557B"/>
    <w:rsid w:val="00236044"/>
    <w:rsid w:val="002443CE"/>
    <w:rsid w:val="00245759"/>
    <w:rsid w:val="002462E6"/>
    <w:rsid w:val="002506F3"/>
    <w:rsid w:val="002516D0"/>
    <w:rsid w:val="002526D7"/>
    <w:rsid w:val="002532FC"/>
    <w:rsid w:val="00253D3B"/>
    <w:rsid w:val="002540AB"/>
    <w:rsid w:val="002556F5"/>
    <w:rsid w:val="00256CF5"/>
    <w:rsid w:val="00257A1C"/>
    <w:rsid w:val="00263A4D"/>
    <w:rsid w:val="00263ED8"/>
    <w:rsid w:val="002643A8"/>
    <w:rsid w:val="00264607"/>
    <w:rsid w:val="00264F29"/>
    <w:rsid w:val="00265466"/>
    <w:rsid w:val="00266684"/>
    <w:rsid w:val="0027139F"/>
    <w:rsid w:val="00275052"/>
    <w:rsid w:val="002753D6"/>
    <w:rsid w:val="00275772"/>
    <w:rsid w:val="00280B41"/>
    <w:rsid w:val="00281846"/>
    <w:rsid w:val="00281A4C"/>
    <w:rsid w:val="00282C8D"/>
    <w:rsid w:val="00282CD5"/>
    <w:rsid w:val="00283424"/>
    <w:rsid w:val="0028570B"/>
    <w:rsid w:val="00285E97"/>
    <w:rsid w:val="0028617C"/>
    <w:rsid w:val="002867CF"/>
    <w:rsid w:val="00287D40"/>
    <w:rsid w:val="00287E56"/>
    <w:rsid w:val="00287EFA"/>
    <w:rsid w:val="002900D7"/>
    <w:rsid w:val="0029108E"/>
    <w:rsid w:val="0029186B"/>
    <w:rsid w:val="00291AC0"/>
    <w:rsid w:val="00292D10"/>
    <w:rsid w:val="00293081"/>
    <w:rsid w:val="00293140"/>
    <w:rsid w:val="002944AE"/>
    <w:rsid w:val="0029458D"/>
    <w:rsid w:val="002959A4"/>
    <w:rsid w:val="00296C4F"/>
    <w:rsid w:val="0029760B"/>
    <w:rsid w:val="002A1E54"/>
    <w:rsid w:val="002A233D"/>
    <w:rsid w:val="002A2398"/>
    <w:rsid w:val="002A2A23"/>
    <w:rsid w:val="002A2B05"/>
    <w:rsid w:val="002A5B1A"/>
    <w:rsid w:val="002A5F4D"/>
    <w:rsid w:val="002A66A8"/>
    <w:rsid w:val="002B0480"/>
    <w:rsid w:val="002B18A6"/>
    <w:rsid w:val="002B198E"/>
    <w:rsid w:val="002B1A0A"/>
    <w:rsid w:val="002B20FD"/>
    <w:rsid w:val="002B2D78"/>
    <w:rsid w:val="002B3788"/>
    <w:rsid w:val="002B41DE"/>
    <w:rsid w:val="002B5E40"/>
    <w:rsid w:val="002B626C"/>
    <w:rsid w:val="002B665B"/>
    <w:rsid w:val="002B6D34"/>
    <w:rsid w:val="002B73B6"/>
    <w:rsid w:val="002B751C"/>
    <w:rsid w:val="002C2FEE"/>
    <w:rsid w:val="002C38F0"/>
    <w:rsid w:val="002C49EB"/>
    <w:rsid w:val="002C4C5C"/>
    <w:rsid w:val="002C4CF9"/>
    <w:rsid w:val="002C5CA7"/>
    <w:rsid w:val="002D14B7"/>
    <w:rsid w:val="002D1B49"/>
    <w:rsid w:val="002D44DF"/>
    <w:rsid w:val="002D5C5B"/>
    <w:rsid w:val="002D6F3E"/>
    <w:rsid w:val="002D7D44"/>
    <w:rsid w:val="002E0D9C"/>
    <w:rsid w:val="002E1CA5"/>
    <w:rsid w:val="002E1D12"/>
    <w:rsid w:val="002E4620"/>
    <w:rsid w:val="002E4B11"/>
    <w:rsid w:val="002E6E19"/>
    <w:rsid w:val="002E7640"/>
    <w:rsid w:val="002F0488"/>
    <w:rsid w:val="002F0579"/>
    <w:rsid w:val="002F08F1"/>
    <w:rsid w:val="002F4700"/>
    <w:rsid w:val="002F50A4"/>
    <w:rsid w:val="002F564D"/>
    <w:rsid w:val="002F631C"/>
    <w:rsid w:val="002F655D"/>
    <w:rsid w:val="002F72F7"/>
    <w:rsid w:val="002F7B38"/>
    <w:rsid w:val="00301DA4"/>
    <w:rsid w:val="00303EF9"/>
    <w:rsid w:val="00306362"/>
    <w:rsid w:val="003064DD"/>
    <w:rsid w:val="00307A90"/>
    <w:rsid w:val="00311376"/>
    <w:rsid w:val="00311F26"/>
    <w:rsid w:val="0031324D"/>
    <w:rsid w:val="00313458"/>
    <w:rsid w:val="00316149"/>
    <w:rsid w:val="00317F06"/>
    <w:rsid w:val="00320E4C"/>
    <w:rsid w:val="00320F5F"/>
    <w:rsid w:val="0032472E"/>
    <w:rsid w:val="00325548"/>
    <w:rsid w:val="003272D2"/>
    <w:rsid w:val="00327CA4"/>
    <w:rsid w:val="003308AE"/>
    <w:rsid w:val="00332411"/>
    <w:rsid w:val="00333EEA"/>
    <w:rsid w:val="0033493E"/>
    <w:rsid w:val="003354A7"/>
    <w:rsid w:val="00336933"/>
    <w:rsid w:val="00337DEA"/>
    <w:rsid w:val="00340BCA"/>
    <w:rsid w:val="003423F6"/>
    <w:rsid w:val="0034302A"/>
    <w:rsid w:val="003468C1"/>
    <w:rsid w:val="00346BC9"/>
    <w:rsid w:val="00350985"/>
    <w:rsid w:val="003522B0"/>
    <w:rsid w:val="003523ED"/>
    <w:rsid w:val="00352ABF"/>
    <w:rsid w:val="00353963"/>
    <w:rsid w:val="0035410F"/>
    <w:rsid w:val="00354213"/>
    <w:rsid w:val="00355CAF"/>
    <w:rsid w:val="00355F95"/>
    <w:rsid w:val="0036195D"/>
    <w:rsid w:val="00362D1C"/>
    <w:rsid w:val="00363318"/>
    <w:rsid w:val="003633A7"/>
    <w:rsid w:val="0036441E"/>
    <w:rsid w:val="003645B5"/>
    <w:rsid w:val="00364AE4"/>
    <w:rsid w:val="003651A6"/>
    <w:rsid w:val="00366386"/>
    <w:rsid w:val="00366C58"/>
    <w:rsid w:val="00366EF9"/>
    <w:rsid w:val="00371838"/>
    <w:rsid w:val="00371C29"/>
    <w:rsid w:val="00372163"/>
    <w:rsid w:val="00372591"/>
    <w:rsid w:val="00373BF2"/>
    <w:rsid w:val="00373DCE"/>
    <w:rsid w:val="0037544A"/>
    <w:rsid w:val="0037590C"/>
    <w:rsid w:val="00380EF9"/>
    <w:rsid w:val="0038213B"/>
    <w:rsid w:val="0038275F"/>
    <w:rsid w:val="00382C77"/>
    <w:rsid w:val="00384E79"/>
    <w:rsid w:val="00385176"/>
    <w:rsid w:val="003862F3"/>
    <w:rsid w:val="00387038"/>
    <w:rsid w:val="00392894"/>
    <w:rsid w:val="00393658"/>
    <w:rsid w:val="0039483C"/>
    <w:rsid w:val="00394A41"/>
    <w:rsid w:val="00395E52"/>
    <w:rsid w:val="003975F4"/>
    <w:rsid w:val="003A1B54"/>
    <w:rsid w:val="003A2491"/>
    <w:rsid w:val="003A3CF8"/>
    <w:rsid w:val="003A499E"/>
    <w:rsid w:val="003A4A74"/>
    <w:rsid w:val="003A4B85"/>
    <w:rsid w:val="003A56BC"/>
    <w:rsid w:val="003A6586"/>
    <w:rsid w:val="003A680D"/>
    <w:rsid w:val="003A76A3"/>
    <w:rsid w:val="003B1C63"/>
    <w:rsid w:val="003B4309"/>
    <w:rsid w:val="003B48E5"/>
    <w:rsid w:val="003B6117"/>
    <w:rsid w:val="003B6367"/>
    <w:rsid w:val="003B6BEF"/>
    <w:rsid w:val="003B7267"/>
    <w:rsid w:val="003C1761"/>
    <w:rsid w:val="003C2B91"/>
    <w:rsid w:val="003C2D4D"/>
    <w:rsid w:val="003C3457"/>
    <w:rsid w:val="003C3544"/>
    <w:rsid w:val="003C35FE"/>
    <w:rsid w:val="003C4E5A"/>
    <w:rsid w:val="003C5824"/>
    <w:rsid w:val="003C7BCC"/>
    <w:rsid w:val="003C7E8F"/>
    <w:rsid w:val="003D15B1"/>
    <w:rsid w:val="003D1662"/>
    <w:rsid w:val="003D2C22"/>
    <w:rsid w:val="003D4411"/>
    <w:rsid w:val="003D5F6A"/>
    <w:rsid w:val="003D644D"/>
    <w:rsid w:val="003D7ECB"/>
    <w:rsid w:val="003E03DF"/>
    <w:rsid w:val="003E470A"/>
    <w:rsid w:val="003E4B39"/>
    <w:rsid w:val="003E6706"/>
    <w:rsid w:val="003E6AAD"/>
    <w:rsid w:val="003E73DE"/>
    <w:rsid w:val="003E7769"/>
    <w:rsid w:val="003F0E58"/>
    <w:rsid w:val="003F19F6"/>
    <w:rsid w:val="003F2AD9"/>
    <w:rsid w:val="003F328F"/>
    <w:rsid w:val="003F3AAC"/>
    <w:rsid w:val="003F6602"/>
    <w:rsid w:val="003F69D5"/>
    <w:rsid w:val="003F777E"/>
    <w:rsid w:val="00402777"/>
    <w:rsid w:val="00402ACE"/>
    <w:rsid w:val="004043A9"/>
    <w:rsid w:val="0040523D"/>
    <w:rsid w:val="00405893"/>
    <w:rsid w:val="004059BE"/>
    <w:rsid w:val="00411230"/>
    <w:rsid w:val="004116DD"/>
    <w:rsid w:val="00411E78"/>
    <w:rsid w:val="00411F2B"/>
    <w:rsid w:val="004129E2"/>
    <w:rsid w:val="00412AE7"/>
    <w:rsid w:val="00414616"/>
    <w:rsid w:val="00414EA9"/>
    <w:rsid w:val="0041521B"/>
    <w:rsid w:val="00416453"/>
    <w:rsid w:val="00417471"/>
    <w:rsid w:val="00417CA0"/>
    <w:rsid w:val="00420E15"/>
    <w:rsid w:val="00423120"/>
    <w:rsid w:val="00424085"/>
    <w:rsid w:val="004249D9"/>
    <w:rsid w:val="00424E4E"/>
    <w:rsid w:val="00426054"/>
    <w:rsid w:val="00426944"/>
    <w:rsid w:val="00433702"/>
    <w:rsid w:val="00433C90"/>
    <w:rsid w:val="00433CD4"/>
    <w:rsid w:val="0043539F"/>
    <w:rsid w:val="00436268"/>
    <w:rsid w:val="00437993"/>
    <w:rsid w:val="00440296"/>
    <w:rsid w:val="00441BB8"/>
    <w:rsid w:val="00442190"/>
    <w:rsid w:val="00443106"/>
    <w:rsid w:val="00443798"/>
    <w:rsid w:val="00443FD2"/>
    <w:rsid w:val="0044613C"/>
    <w:rsid w:val="004470A7"/>
    <w:rsid w:val="00447380"/>
    <w:rsid w:val="00450A34"/>
    <w:rsid w:val="00450F83"/>
    <w:rsid w:val="00452B3A"/>
    <w:rsid w:val="0045519D"/>
    <w:rsid w:val="004570D4"/>
    <w:rsid w:val="0045713B"/>
    <w:rsid w:val="0045774C"/>
    <w:rsid w:val="00461F50"/>
    <w:rsid w:val="00462ABE"/>
    <w:rsid w:val="00462B67"/>
    <w:rsid w:val="004636D8"/>
    <w:rsid w:val="004636E3"/>
    <w:rsid w:val="0046535E"/>
    <w:rsid w:val="0046540F"/>
    <w:rsid w:val="00467198"/>
    <w:rsid w:val="00467232"/>
    <w:rsid w:val="004679A0"/>
    <w:rsid w:val="00470FF4"/>
    <w:rsid w:val="00472299"/>
    <w:rsid w:val="004732EF"/>
    <w:rsid w:val="0047376E"/>
    <w:rsid w:val="00473A24"/>
    <w:rsid w:val="00473A5D"/>
    <w:rsid w:val="004757AC"/>
    <w:rsid w:val="0047630B"/>
    <w:rsid w:val="00477DE8"/>
    <w:rsid w:val="00480942"/>
    <w:rsid w:val="0048128E"/>
    <w:rsid w:val="004821B1"/>
    <w:rsid w:val="00482844"/>
    <w:rsid w:val="00483702"/>
    <w:rsid w:val="0048390A"/>
    <w:rsid w:val="00483B25"/>
    <w:rsid w:val="00484F72"/>
    <w:rsid w:val="0048519F"/>
    <w:rsid w:val="00493BD3"/>
    <w:rsid w:val="00496F6C"/>
    <w:rsid w:val="004A3922"/>
    <w:rsid w:val="004A3F1A"/>
    <w:rsid w:val="004A4958"/>
    <w:rsid w:val="004A5207"/>
    <w:rsid w:val="004A5524"/>
    <w:rsid w:val="004A5770"/>
    <w:rsid w:val="004A6234"/>
    <w:rsid w:val="004B0D47"/>
    <w:rsid w:val="004B1DFC"/>
    <w:rsid w:val="004B1E25"/>
    <w:rsid w:val="004B1E66"/>
    <w:rsid w:val="004B28D0"/>
    <w:rsid w:val="004B28E5"/>
    <w:rsid w:val="004B41BA"/>
    <w:rsid w:val="004B42E9"/>
    <w:rsid w:val="004B5FBD"/>
    <w:rsid w:val="004B5FDC"/>
    <w:rsid w:val="004B744D"/>
    <w:rsid w:val="004B78EB"/>
    <w:rsid w:val="004B7DA5"/>
    <w:rsid w:val="004C131D"/>
    <w:rsid w:val="004C180F"/>
    <w:rsid w:val="004C28BA"/>
    <w:rsid w:val="004C408A"/>
    <w:rsid w:val="004C4849"/>
    <w:rsid w:val="004C7209"/>
    <w:rsid w:val="004C746B"/>
    <w:rsid w:val="004D139D"/>
    <w:rsid w:val="004D16A6"/>
    <w:rsid w:val="004D20E4"/>
    <w:rsid w:val="004D2557"/>
    <w:rsid w:val="004D29D0"/>
    <w:rsid w:val="004D2B9D"/>
    <w:rsid w:val="004D38F1"/>
    <w:rsid w:val="004D3BD8"/>
    <w:rsid w:val="004D4F18"/>
    <w:rsid w:val="004D5306"/>
    <w:rsid w:val="004D5BFA"/>
    <w:rsid w:val="004D5DCD"/>
    <w:rsid w:val="004D6094"/>
    <w:rsid w:val="004D6D13"/>
    <w:rsid w:val="004E0541"/>
    <w:rsid w:val="004E0AF6"/>
    <w:rsid w:val="004E2838"/>
    <w:rsid w:val="004E37F0"/>
    <w:rsid w:val="004E3D3D"/>
    <w:rsid w:val="004E49C9"/>
    <w:rsid w:val="004E5E57"/>
    <w:rsid w:val="004E5E7A"/>
    <w:rsid w:val="004E6A0F"/>
    <w:rsid w:val="004E763E"/>
    <w:rsid w:val="004F0F0D"/>
    <w:rsid w:val="004F102D"/>
    <w:rsid w:val="004F1910"/>
    <w:rsid w:val="004F1EC4"/>
    <w:rsid w:val="004F248C"/>
    <w:rsid w:val="004F34DC"/>
    <w:rsid w:val="004F3D38"/>
    <w:rsid w:val="004F67DF"/>
    <w:rsid w:val="004F7D28"/>
    <w:rsid w:val="00501885"/>
    <w:rsid w:val="00502575"/>
    <w:rsid w:val="005025A5"/>
    <w:rsid w:val="00502C0D"/>
    <w:rsid w:val="00503AF4"/>
    <w:rsid w:val="00507625"/>
    <w:rsid w:val="005079F4"/>
    <w:rsid w:val="005108CB"/>
    <w:rsid w:val="005129F9"/>
    <w:rsid w:val="00512B46"/>
    <w:rsid w:val="005135FC"/>
    <w:rsid w:val="00513C3F"/>
    <w:rsid w:val="005140C4"/>
    <w:rsid w:val="00515CE1"/>
    <w:rsid w:val="00516C54"/>
    <w:rsid w:val="005178DB"/>
    <w:rsid w:val="00523941"/>
    <w:rsid w:val="0052462F"/>
    <w:rsid w:val="0052470C"/>
    <w:rsid w:val="00524995"/>
    <w:rsid w:val="00524B89"/>
    <w:rsid w:val="005256D5"/>
    <w:rsid w:val="00526E77"/>
    <w:rsid w:val="00531B16"/>
    <w:rsid w:val="0053211F"/>
    <w:rsid w:val="00533F59"/>
    <w:rsid w:val="005341CE"/>
    <w:rsid w:val="00535C91"/>
    <w:rsid w:val="00536172"/>
    <w:rsid w:val="005376C3"/>
    <w:rsid w:val="00537BDE"/>
    <w:rsid w:val="005411FC"/>
    <w:rsid w:val="00541818"/>
    <w:rsid w:val="00541D9C"/>
    <w:rsid w:val="005429C6"/>
    <w:rsid w:val="00542DEA"/>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5139"/>
    <w:rsid w:val="0055666B"/>
    <w:rsid w:val="00556FBE"/>
    <w:rsid w:val="0055736E"/>
    <w:rsid w:val="00560E9E"/>
    <w:rsid w:val="00560F6A"/>
    <w:rsid w:val="00561676"/>
    <w:rsid w:val="0056235E"/>
    <w:rsid w:val="00562950"/>
    <w:rsid w:val="00563018"/>
    <w:rsid w:val="00563DE3"/>
    <w:rsid w:val="00565539"/>
    <w:rsid w:val="00565F37"/>
    <w:rsid w:val="005666D7"/>
    <w:rsid w:val="00570099"/>
    <w:rsid w:val="00571392"/>
    <w:rsid w:val="005722F2"/>
    <w:rsid w:val="00574022"/>
    <w:rsid w:val="00574C0A"/>
    <w:rsid w:val="00576CA9"/>
    <w:rsid w:val="00576DDE"/>
    <w:rsid w:val="005775DB"/>
    <w:rsid w:val="005776FF"/>
    <w:rsid w:val="005779F0"/>
    <w:rsid w:val="00581EEF"/>
    <w:rsid w:val="00582C17"/>
    <w:rsid w:val="005861EF"/>
    <w:rsid w:val="00587BF6"/>
    <w:rsid w:val="00591EE8"/>
    <w:rsid w:val="0059355E"/>
    <w:rsid w:val="0059637B"/>
    <w:rsid w:val="00596DEF"/>
    <w:rsid w:val="00597643"/>
    <w:rsid w:val="005A0DED"/>
    <w:rsid w:val="005A2714"/>
    <w:rsid w:val="005A2CC8"/>
    <w:rsid w:val="005A2DCA"/>
    <w:rsid w:val="005A3899"/>
    <w:rsid w:val="005A4202"/>
    <w:rsid w:val="005A5034"/>
    <w:rsid w:val="005B1224"/>
    <w:rsid w:val="005B171F"/>
    <w:rsid w:val="005B35CF"/>
    <w:rsid w:val="005B44EC"/>
    <w:rsid w:val="005B4B3A"/>
    <w:rsid w:val="005B4E76"/>
    <w:rsid w:val="005B5465"/>
    <w:rsid w:val="005B6347"/>
    <w:rsid w:val="005C0309"/>
    <w:rsid w:val="005C0812"/>
    <w:rsid w:val="005C2949"/>
    <w:rsid w:val="005C5F78"/>
    <w:rsid w:val="005D01AA"/>
    <w:rsid w:val="005D1D83"/>
    <w:rsid w:val="005D42FA"/>
    <w:rsid w:val="005D451C"/>
    <w:rsid w:val="005D5A20"/>
    <w:rsid w:val="005D5C66"/>
    <w:rsid w:val="005D5E8F"/>
    <w:rsid w:val="005D6221"/>
    <w:rsid w:val="005D6341"/>
    <w:rsid w:val="005D6B3F"/>
    <w:rsid w:val="005E0AB0"/>
    <w:rsid w:val="005E1F61"/>
    <w:rsid w:val="005E2664"/>
    <w:rsid w:val="005E2BAF"/>
    <w:rsid w:val="005E2CA6"/>
    <w:rsid w:val="005E356C"/>
    <w:rsid w:val="005E39A4"/>
    <w:rsid w:val="005E3D3E"/>
    <w:rsid w:val="005E507B"/>
    <w:rsid w:val="005E54E1"/>
    <w:rsid w:val="005E5C2F"/>
    <w:rsid w:val="005E6B30"/>
    <w:rsid w:val="005E71B9"/>
    <w:rsid w:val="005F0A43"/>
    <w:rsid w:val="005F0B2E"/>
    <w:rsid w:val="005F264C"/>
    <w:rsid w:val="005F32BD"/>
    <w:rsid w:val="005F4667"/>
    <w:rsid w:val="005F5786"/>
    <w:rsid w:val="005F5A6D"/>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594D"/>
    <w:rsid w:val="00627B54"/>
    <w:rsid w:val="00636911"/>
    <w:rsid w:val="00636A77"/>
    <w:rsid w:val="006405EA"/>
    <w:rsid w:val="006409E6"/>
    <w:rsid w:val="00641117"/>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49BB"/>
    <w:rsid w:val="00675C46"/>
    <w:rsid w:val="0067661D"/>
    <w:rsid w:val="00676D6F"/>
    <w:rsid w:val="00676DFB"/>
    <w:rsid w:val="00676EB1"/>
    <w:rsid w:val="00681DBA"/>
    <w:rsid w:val="006821BD"/>
    <w:rsid w:val="00683261"/>
    <w:rsid w:val="00684AFC"/>
    <w:rsid w:val="00684F05"/>
    <w:rsid w:val="006862EC"/>
    <w:rsid w:val="00687177"/>
    <w:rsid w:val="00690964"/>
    <w:rsid w:val="00690AD9"/>
    <w:rsid w:val="00691118"/>
    <w:rsid w:val="006914DA"/>
    <w:rsid w:val="00691C12"/>
    <w:rsid w:val="006924DC"/>
    <w:rsid w:val="00692815"/>
    <w:rsid w:val="0069348E"/>
    <w:rsid w:val="00694AC2"/>
    <w:rsid w:val="00694E68"/>
    <w:rsid w:val="006954E0"/>
    <w:rsid w:val="00697D5F"/>
    <w:rsid w:val="006A07B4"/>
    <w:rsid w:val="006A0A66"/>
    <w:rsid w:val="006A1B45"/>
    <w:rsid w:val="006A3B59"/>
    <w:rsid w:val="006A3BB2"/>
    <w:rsid w:val="006A4DC1"/>
    <w:rsid w:val="006A520B"/>
    <w:rsid w:val="006A661F"/>
    <w:rsid w:val="006A7042"/>
    <w:rsid w:val="006A74DE"/>
    <w:rsid w:val="006B07B1"/>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52E3"/>
    <w:rsid w:val="006C65FB"/>
    <w:rsid w:val="006C758E"/>
    <w:rsid w:val="006D3158"/>
    <w:rsid w:val="006D327D"/>
    <w:rsid w:val="006D369D"/>
    <w:rsid w:val="006D3EC9"/>
    <w:rsid w:val="006D4C7C"/>
    <w:rsid w:val="006D5F44"/>
    <w:rsid w:val="006D6A0F"/>
    <w:rsid w:val="006D70A8"/>
    <w:rsid w:val="006E0741"/>
    <w:rsid w:val="006E13C4"/>
    <w:rsid w:val="006E1D87"/>
    <w:rsid w:val="006E3FB4"/>
    <w:rsid w:val="006E53FA"/>
    <w:rsid w:val="006E540A"/>
    <w:rsid w:val="006E637A"/>
    <w:rsid w:val="006E6955"/>
    <w:rsid w:val="006E7062"/>
    <w:rsid w:val="006E70E0"/>
    <w:rsid w:val="006E791F"/>
    <w:rsid w:val="006F01DA"/>
    <w:rsid w:val="006F4DDD"/>
    <w:rsid w:val="007015D3"/>
    <w:rsid w:val="00701A59"/>
    <w:rsid w:val="00701B6F"/>
    <w:rsid w:val="00701F6C"/>
    <w:rsid w:val="0070225C"/>
    <w:rsid w:val="007028AB"/>
    <w:rsid w:val="00703276"/>
    <w:rsid w:val="0070500F"/>
    <w:rsid w:val="00705D4E"/>
    <w:rsid w:val="0070612B"/>
    <w:rsid w:val="00707CE7"/>
    <w:rsid w:val="0071061F"/>
    <w:rsid w:val="0071241A"/>
    <w:rsid w:val="00712F62"/>
    <w:rsid w:val="00715978"/>
    <w:rsid w:val="00715D14"/>
    <w:rsid w:val="007206F6"/>
    <w:rsid w:val="00720E91"/>
    <w:rsid w:val="007215E5"/>
    <w:rsid w:val="007227B0"/>
    <w:rsid w:val="00723AC1"/>
    <w:rsid w:val="00725304"/>
    <w:rsid w:val="00726060"/>
    <w:rsid w:val="00726F07"/>
    <w:rsid w:val="0072739E"/>
    <w:rsid w:val="0073072F"/>
    <w:rsid w:val="007312EC"/>
    <w:rsid w:val="0073186A"/>
    <w:rsid w:val="00732313"/>
    <w:rsid w:val="00732FF4"/>
    <w:rsid w:val="007331BE"/>
    <w:rsid w:val="007332D1"/>
    <w:rsid w:val="00733406"/>
    <w:rsid w:val="007334D0"/>
    <w:rsid w:val="0073503E"/>
    <w:rsid w:val="0073542C"/>
    <w:rsid w:val="00736735"/>
    <w:rsid w:val="00737000"/>
    <w:rsid w:val="0074038A"/>
    <w:rsid w:val="00740882"/>
    <w:rsid w:val="0074131E"/>
    <w:rsid w:val="007413BE"/>
    <w:rsid w:val="007429C0"/>
    <w:rsid w:val="00742A64"/>
    <w:rsid w:val="00742B1F"/>
    <w:rsid w:val="007430F2"/>
    <w:rsid w:val="00743220"/>
    <w:rsid w:val="0074513F"/>
    <w:rsid w:val="0074580B"/>
    <w:rsid w:val="00745B07"/>
    <w:rsid w:val="00750303"/>
    <w:rsid w:val="00752655"/>
    <w:rsid w:val="00753100"/>
    <w:rsid w:val="00753251"/>
    <w:rsid w:val="007537F1"/>
    <w:rsid w:val="00755557"/>
    <w:rsid w:val="0075613B"/>
    <w:rsid w:val="0075742C"/>
    <w:rsid w:val="00757B93"/>
    <w:rsid w:val="00757EBB"/>
    <w:rsid w:val="00760C9D"/>
    <w:rsid w:val="00760DAA"/>
    <w:rsid w:val="00761A05"/>
    <w:rsid w:val="00761AB3"/>
    <w:rsid w:val="00762F7E"/>
    <w:rsid w:val="00764E4F"/>
    <w:rsid w:val="007663AA"/>
    <w:rsid w:val="00771375"/>
    <w:rsid w:val="00773652"/>
    <w:rsid w:val="00773A90"/>
    <w:rsid w:val="00775D37"/>
    <w:rsid w:val="00776116"/>
    <w:rsid w:val="00780370"/>
    <w:rsid w:val="00780FC5"/>
    <w:rsid w:val="007834AB"/>
    <w:rsid w:val="007852F6"/>
    <w:rsid w:val="00785BE0"/>
    <w:rsid w:val="00786E30"/>
    <w:rsid w:val="007876AB"/>
    <w:rsid w:val="00790466"/>
    <w:rsid w:val="00790971"/>
    <w:rsid w:val="00791223"/>
    <w:rsid w:val="0079173C"/>
    <w:rsid w:val="00791E00"/>
    <w:rsid w:val="00792700"/>
    <w:rsid w:val="007934E0"/>
    <w:rsid w:val="00793F0F"/>
    <w:rsid w:val="0079496D"/>
    <w:rsid w:val="00795FFE"/>
    <w:rsid w:val="007A190A"/>
    <w:rsid w:val="007A5AE0"/>
    <w:rsid w:val="007A5D8B"/>
    <w:rsid w:val="007A6071"/>
    <w:rsid w:val="007A61F4"/>
    <w:rsid w:val="007A6ABE"/>
    <w:rsid w:val="007B4B88"/>
    <w:rsid w:val="007B4DDE"/>
    <w:rsid w:val="007B5FDC"/>
    <w:rsid w:val="007B6645"/>
    <w:rsid w:val="007B6724"/>
    <w:rsid w:val="007B6B38"/>
    <w:rsid w:val="007C0B23"/>
    <w:rsid w:val="007C107F"/>
    <w:rsid w:val="007C1417"/>
    <w:rsid w:val="007C1874"/>
    <w:rsid w:val="007C2608"/>
    <w:rsid w:val="007C4E8D"/>
    <w:rsid w:val="007C5A7D"/>
    <w:rsid w:val="007C6296"/>
    <w:rsid w:val="007C659E"/>
    <w:rsid w:val="007C7C9F"/>
    <w:rsid w:val="007C7E58"/>
    <w:rsid w:val="007D0ADF"/>
    <w:rsid w:val="007D2146"/>
    <w:rsid w:val="007D230C"/>
    <w:rsid w:val="007D2513"/>
    <w:rsid w:val="007D4DBE"/>
    <w:rsid w:val="007D6AD2"/>
    <w:rsid w:val="007D6D9B"/>
    <w:rsid w:val="007D7E42"/>
    <w:rsid w:val="007D7E94"/>
    <w:rsid w:val="007E2C80"/>
    <w:rsid w:val="007E2ED1"/>
    <w:rsid w:val="007E360A"/>
    <w:rsid w:val="007E3C62"/>
    <w:rsid w:val="007E3DDE"/>
    <w:rsid w:val="007E41B5"/>
    <w:rsid w:val="007E5C6A"/>
    <w:rsid w:val="007E677F"/>
    <w:rsid w:val="007E7E4E"/>
    <w:rsid w:val="007E7F93"/>
    <w:rsid w:val="007F2884"/>
    <w:rsid w:val="007F3BF2"/>
    <w:rsid w:val="007F3EEC"/>
    <w:rsid w:val="007F40EE"/>
    <w:rsid w:val="007F4115"/>
    <w:rsid w:val="007F6222"/>
    <w:rsid w:val="007F6C26"/>
    <w:rsid w:val="0080096A"/>
    <w:rsid w:val="00801990"/>
    <w:rsid w:val="00803FE2"/>
    <w:rsid w:val="00805604"/>
    <w:rsid w:val="00805969"/>
    <w:rsid w:val="008071E9"/>
    <w:rsid w:val="008073A6"/>
    <w:rsid w:val="00807C0F"/>
    <w:rsid w:val="00810F22"/>
    <w:rsid w:val="008127AF"/>
    <w:rsid w:val="00812E8E"/>
    <w:rsid w:val="008132B2"/>
    <w:rsid w:val="00813B90"/>
    <w:rsid w:val="00813D3C"/>
    <w:rsid w:val="00814050"/>
    <w:rsid w:val="00814B27"/>
    <w:rsid w:val="0081735B"/>
    <w:rsid w:val="00817FA6"/>
    <w:rsid w:val="00820E05"/>
    <w:rsid w:val="00822B0D"/>
    <w:rsid w:val="00822EAD"/>
    <w:rsid w:val="00823A03"/>
    <w:rsid w:val="00824175"/>
    <w:rsid w:val="0082468E"/>
    <w:rsid w:val="008246FB"/>
    <w:rsid w:val="00824B23"/>
    <w:rsid w:val="00825AC9"/>
    <w:rsid w:val="008269D7"/>
    <w:rsid w:val="00827674"/>
    <w:rsid w:val="00832035"/>
    <w:rsid w:val="00835A69"/>
    <w:rsid w:val="00835C9C"/>
    <w:rsid w:val="00836749"/>
    <w:rsid w:val="008400A8"/>
    <w:rsid w:val="00841272"/>
    <w:rsid w:val="008415B7"/>
    <w:rsid w:val="008443D1"/>
    <w:rsid w:val="00844BE1"/>
    <w:rsid w:val="00845482"/>
    <w:rsid w:val="00846730"/>
    <w:rsid w:val="00846A3B"/>
    <w:rsid w:val="00846AD9"/>
    <w:rsid w:val="00847A8D"/>
    <w:rsid w:val="008507FA"/>
    <w:rsid w:val="00851AE4"/>
    <w:rsid w:val="008526A4"/>
    <w:rsid w:val="00852C3B"/>
    <w:rsid w:val="0085414C"/>
    <w:rsid w:val="00854A98"/>
    <w:rsid w:val="00855937"/>
    <w:rsid w:val="00855E2C"/>
    <w:rsid w:val="00856509"/>
    <w:rsid w:val="00860023"/>
    <w:rsid w:val="008618E5"/>
    <w:rsid w:val="00861E4F"/>
    <w:rsid w:val="008621AA"/>
    <w:rsid w:val="008624B1"/>
    <w:rsid w:val="008638F0"/>
    <w:rsid w:val="00863FBB"/>
    <w:rsid w:val="0086476B"/>
    <w:rsid w:val="008647EA"/>
    <w:rsid w:val="00864A96"/>
    <w:rsid w:val="0086622E"/>
    <w:rsid w:val="00866D61"/>
    <w:rsid w:val="008739B0"/>
    <w:rsid w:val="00877D54"/>
    <w:rsid w:val="00877DC1"/>
    <w:rsid w:val="00882E8F"/>
    <w:rsid w:val="00883AC4"/>
    <w:rsid w:val="0088486E"/>
    <w:rsid w:val="00884B39"/>
    <w:rsid w:val="00884FED"/>
    <w:rsid w:val="0088645C"/>
    <w:rsid w:val="008869E0"/>
    <w:rsid w:val="0088719B"/>
    <w:rsid w:val="008901B3"/>
    <w:rsid w:val="008907B2"/>
    <w:rsid w:val="0089205A"/>
    <w:rsid w:val="0089286C"/>
    <w:rsid w:val="0089485A"/>
    <w:rsid w:val="00896478"/>
    <w:rsid w:val="008A013E"/>
    <w:rsid w:val="008A049A"/>
    <w:rsid w:val="008A0C19"/>
    <w:rsid w:val="008A157D"/>
    <w:rsid w:val="008A1CCC"/>
    <w:rsid w:val="008A4301"/>
    <w:rsid w:val="008A4751"/>
    <w:rsid w:val="008A48AA"/>
    <w:rsid w:val="008A5AB5"/>
    <w:rsid w:val="008A5DFD"/>
    <w:rsid w:val="008A66B8"/>
    <w:rsid w:val="008A6C26"/>
    <w:rsid w:val="008A764F"/>
    <w:rsid w:val="008A7B00"/>
    <w:rsid w:val="008A7B43"/>
    <w:rsid w:val="008B000F"/>
    <w:rsid w:val="008B06C0"/>
    <w:rsid w:val="008B1A49"/>
    <w:rsid w:val="008B3385"/>
    <w:rsid w:val="008B3DDF"/>
    <w:rsid w:val="008B413A"/>
    <w:rsid w:val="008B5EAD"/>
    <w:rsid w:val="008B5EFF"/>
    <w:rsid w:val="008B61DC"/>
    <w:rsid w:val="008C2F11"/>
    <w:rsid w:val="008C4189"/>
    <w:rsid w:val="008C5143"/>
    <w:rsid w:val="008C60BE"/>
    <w:rsid w:val="008C6DFD"/>
    <w:rsid w:val="008D00DC"/>
    <w:rsid w:val="008D02AB"/>
    <w:rsid w:val="008D0760"/>
    <w:rsid w:val="008D1793"/>
    <w:rsid w:val="008E373E"/>
    <w:rsid w:val="008E3B87"/>
    <w:rsid w:val="008E4553"/>
    <w:rsid w:val="008E45CB"/>
    <w:rsid w:val="008E4900"/>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225E"/>
    <w:rsid w:val="00915085"/>
    <w:rsid w:val="00916DEE"/>
    <w:rsid w:val="009219E7"/>
    <w:rsid w:val="00922815"/>
    <w:rsid w:val="00922EFF"/>
    <w:rsid w:val="00922F04"/>
    <w:rsid w:val="00924170"/>
    <w:rsid w:val="0092470D"/>
    <w:rsid w:val="00924FE3"/>
    <w:rsid w:val="00925D65"/>
    <w:rsid w:val="009264DD"/>
    <w:rsid w:val="00926B7E"/>
    <w:rsid w:val="00931852"/>
    <w:rsid w:val="009319A0"/>
    <w:rsid w:val="00932151"/>
    <w:rsid w:val="009327B4"/>
    <w:rsid w:val="009346B0"/>
    <w:rsid w:val="009349B1"/>
    <w:rsid w:val="00935FA3"/>
    <w:rsid w:val="009368E6"/>
    <w:rsid w:val="009408CF"/>
    <w:rsid w:val="009410E9"/>
    <w:rsid w:val="009414C6"/>
    <w:rsid w:val="0094165F"/>
    <w:rsid w:val="00942936"/>
    <w:rsid w:val="00943828"/>
    <w:rsid w:val="00945CE4"/>
    <w:rsid w:val="00945DFD"/>
    <w:rsid w:val="00945FAD"/>
    <w:rsid w:val="00946191"/>
    <w:rsid w:val="009461AC"/>
    <w:rsid w:val="009528DC"/>
    <w:rsid w:val="00952BA4"/>
    <w:rsid w:val="00952F0A"/>
    <w:rsid w:val="00954892"/>
    <w:rsid w:val="009563C8"/>
    <w:rsid w:val="00961187"/>
    <w:rsid w:val="00961C0F"/>
    <w:rsid w:val="0096317E"/>
    <w:rsid w:val="009644C7"/>
    <w:rsid w:val="009650F8"/>
    <w:rsid w:val="0096608C"/>
    <w:rsid w:val="009665EF"/>
    <w:rsid w:val="009701BB"/>
    <w:rsid w:val="009708EA"/>
    <w:rsid w:val="00971305"/>
    <w:rsid w:val="009727AC"/>
    <w:rsid w:val="00973516"/>
    <w:rsid w:val="00974BD3"/>
    <w:rsid w:val="00974D2B"/>
    <w:rsid w:val="0097686B"/>
    <w:rsid w:val="00980524"/>
    <w:rsid w:val="009808D0"/>
    <w:rsid w:val="00981127"/>
    <w:rsid w:val="00982B39"/>
    <w:rsid w:val="00985095"/>
    <w:rsid w:val="00985836"/>
    <w:rsid w:val="00985A96"/>
    <w:rsid w:val="00986AAE"/>
    <w:rsid w:val="00987102"/>
    <w:rsid w:val="009879F3"/>
    <w:rsid w:val="00987C62"/>
    <w:rsid w:val="00990D3F"/>
    <w:rsid w:val="009918E4"/>
    <w:rsid w:val="00995DCD"/>
    <w:rsid w:val="009A0008"/>
    <w:rsid w:val="009A2BFE"/>
    <w:rsid w:val="009A4694"/>
    <w:rsid w:val="009A492A"/>
    <w:rsid w:val="009A54F8"/>
    <w:rsid w:val="009A657F"/>
    <w:rsid w:val="009B001D"/>
    <w:rsid w:val="009B1642"/>
    <w:rsid w:val="009B1ABB"/>
    <w:rsid w:val="009B263C"/>
    <w:rsid w:val="009B268A"/>
    <w:rsid w:val="009B622D"/>
    <w:rsid w:val="009B6721"/>
    <w:rsid w:val="009B6DF8"/>
    <w:rsid w:val="009B70BB"/>
    <w:rsid w:val="009C065B"/>
    <w:rsid w:val="009C0FC2"/>
    <w:rsid w:val="009C1302"/>
    <w:rsid w:val="009C1857"/>
    <w:rsid w:val="009C3ED8"/>
    <w:rsid w:val="009C5352"/>
    <w:rsid w:val="009C5E52"/>
    <w:rsid w:val="009C7F8C"/>
    <w:rsid w:val="009D006D"/>
    <w:rsid w:val="009D0427"/>
    <w:rsid w:val="009D0DD7"/>
    <w:rsid w:val="009D32F5"/>
    <w:rsid w:val="009D6931"/>
    <w:rsid w:val="009D7253"/>
    <w:rsid w:val="009D755C"/>
    <w:rsid w:val="009D76FF"/>
    <w:rsid w:val="009D7B15"/>
    <w:rsid w:val="009E0E3C"/>
    <w:rsid w:val="009E1111"/>
    <w:rsid w:val="009E149D"/>
    <w:rsid w:val="009E1650"/>
    <w:rsid w:val="009E26B4"/>
    <w:rsid w:val="009E27D6"/>
    <w:rsid w:val="009E2842"/>
    <w:rsid w:val="009E3367"/>
    <w:rsid w:val="009E357C"/>
    <w:rsid w:val="009E38D9"/>
    <w:rsid w:val="009E414F"/>
    <w:rsid w:val="009E52FA"/>
    <w:rsid w:val="009E55AC"/>
    <w:rsid w:val="009E5B47"/>
    <w:rsid w:val="009E6265"/>
    <w:rsid w:val="009E7428"/>
    <w:rsid w:val="009EFD1D"/>
    <w:rsid w:val="009F0163"/>
    <w:rsid w:val="009F055F"/>
    <w:rsid w:val="009F0AAC"/>
    <w:rsid w:val="009F0BD4"/>
    <w:rsid w:val="009F162F"/>
    <w:rsid w:val="009F1B07"/>
    <w:rsid w:val="009F3050"/>
    <w:rsid w:val="009F319A"/>
    <w:rsid w:val="009F418E"/>
    <w:rsid w:val="009F7B93"/>
    <w:rsid w:val="009F7F8D"/>
    <w:rsid w:val="00A00781"/>
    <w:rsid w:val="00A00A90"/>
    <w:rsid w:val="00A01165"/>
    <w:rsid w:val="00A01D83"/>
    <w:rsid w:val="00A02E6E"/>
    <w:rsid w:val="00A040FF"/>
    <w:rsid w:val="00A04AE8"/>
    <w:rsid w:val="00A0500E"/>
    <w:rsid w:val="00A050F7"/>
    <w:rsid w:val="00A06CC8"/>
    <w:rsid w:val="00A108F3"/>
    <w:rsid w:val="00A11A62"/>
    <w:rsid w:val="00A11D37"/>
    <w:rsid w:val="00A12223"/>
    <w:rsid w:val="00A12400"/>
    <w:rsid w:val="00A13008"/>
    <w:rsid w:val="00A13BDB"/>
    <w:rsid w:val="00A146B8"/>
    <w:rsid w:val="00A159AC"/>
    <w:rsid w:val="00A16762"/>
    <w:rsid w:val="00A21973"/>
    <w:rsid w:val="00A22EC9"/>
    <w:rsid w:val="00A23742"/>
    <w:rsid w:val="00A24507"/>
    <w:rsid w:val="00A24D16"/>
    <w:rsid w:val="00A2509A"/>
    <w:rsid w:val="00A2566F"/>
    <w:rsid w:val="00A25795"/>
    <w:rsid w:val="00A25FD0"/>
    <w:rsid w:val="00A30B25"/>
    <w:rsid w:val="00A30E28"/>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153"/>
    <w:rsid w:val="00A4441F"/>
    <w:rsid w:val="00A447E7"/>
    <w:rsid w:val="00A47517"/>
    <w:rsid w:val="00A47813"/>
    <w:rsid w:val="00A479C8"/>
    <w:rsid w:val="00A5022A"/>
    <w:rsid w:val="00A50B4E"/>
    <w:rsid w:val="00A51393"/>
    <w:rsid w:val="00A51756"/>
    <w:rsid w:val="00A51FB5"/>
    <w:rsid w:val="00A53C08"/>
    <w:rsid w:val="00A53CE0"/>
    <w:rsid w:val="00A53D0C"/>
    <w:rsid w:val="00A5518E"/>
    <w:rsid w:val="00A558C9"/>
    <w:rsid w:val="00A56B6D"/>
    <w:rsid w:val="00A56C5E"/>
    <w:rsid w:val="00A56D1C"/>
    <w:rsid w:val="00A6124D"/>
    <w:rsid w:val="00A62616"/>
    <w:rsid w:val="00A62ED6"/>
    <w:rsid w:val="00A631E9"/>
    <w:rsid w:val="00A65C5C"/>
    <w:rsid w:val="00A66BAF"/>
    <w:rsid w:val="00A67AE9"/>
    <w:rsid w:val="00A700B1"/>
    <w:rsid w:val="00A70C30"/>
    <w:rsid w:val="00A71F97"/>
    <w:rsid w:val="00A72D20"/>
    <w:rsid w:val="00A73807"/>
    <w:rsid w:val="00A73EC0"/>
    <w:rsid w:val="00A74EEA"/>
    <w:rsid w:val="00A755D0"/>
    <w:rsid w:val="00A757A4"/>
    <w:rsid w:val="00A770EE"/>
    <w:rsid w:val="00A77DCD"/>
    <w:rsid w:val="00A80BB2"/>
    <w:rsid w:val="00A810DC"/>
    <w:rsid w:val="00A8218D"/>
    <w:rsid w:val="00A828E6"/>
    <w:rsid w:val="00A83822"/>
    <w:rsid w:val="00A83B79"/>
    <w:rsid w:val="00A8502E"/>
    <w:rsid w:val="00A8799E"/>
    <w:rsid w:val="00A903AA"/>
    <w:rsid w:val="00A90D65"/>
    <w:rsid w:val="00A91534"/>
    <w:rsid w:val="00A9202D"/>
    <w:rsid w:val="00A92A81"/>
    <w:rsid w:val="00A938E1"/>
    <w:rsid w:val="00A93E5B"/>
    <w:rsid w:val="00A9548E"/>
    <w:rsid w:val="00A95732"/>
    <w:rsid w:val="00AA31FC"/>
    <w:rsid w:val="00AA32BD"/>
    <w:rsid w:val="00AA33D1"/>
    <w:rsid w:val="00AA3DAE"/>
    <w:rsid w:val="00AA4477"/>
    <w:rsid w:val="00AA49FA"/>
    <w:rsid w:val="00AA5410"/>
    <w:rsid w:val="00AA5B06"/>
    <w:rsid w:val="00AA6651"/>
    <w:rsid w:val="00AB039C"/>
    <w:rsid w:val="00AB1094"/>
    <w:rsid w:val="00AB2034"/>
    <w:rsid w:val="00AB2F5F"/>
    <w:rsid w:val="00AB5AD0"/>
    <w:rsid w:val="00AB5F8E"/>
    <w:rsid w:val="00AC02F5"/>
    <w:rsid w:val="00AC0323"/>
    <w:rsid w:val="00AC0D42"/>
    <w:rsid w:val="00AC3221"/>
    <w:rsid w:val="00AC5C59"/>
    <w:rsid w:val="00AC6740"/>
    <w:rsid w:val="00AD0FAB"/>
    <w:rsid w:val="00AD104A"/>
    <w:rsid w:val="00AD1C9C"/>
    <w:rsid w:val="00AD277A"/>
    <w:rsid w:val="00AD3496"/>
    <w:rsid w:val="00AD3682"/>
    <w:rsid w:val="00AD49CD"/>
    <w:rsid w:val="00AD5B46"/>
    <w:rsid w:val="00AD5F0F"/>
    <w:rsid w:val="00AD64A7"/>
    <w:rsid w:val="00AD78B2"/>
    <w:rsid w:val="00AE1CEA"/>
    <w:rsid w:val="00AE3590"/>
    <w:rsid w:val="00AE45C5"/>
    <w:rsid w:val="00AE45DC"/>
    <w:rsid w:val="00AE46FF"/>
    <w:rsid w:val="00AE520A"/>
    <w:rsid w:val="00AF0125"/>
    <w:rsid w:val="00AF2D99"/>
    <w:rsid w:val="00AF2F8D"/>
    <w:rsid w:val="00AF46FC"/>
    <w:rsid w:val="00AF6489"/>
    <w:rsid w:val="00AF6BC5"/>
    <w:rsid w:val="00AF7935"/>
    <w:rsid w:val="00B01585"/>
    <w:rsid w:val="00B02024"/>
    <w:rsid w:val="00B026D0"/>
    <w:rsid w:val="00B02777"/>
    <w:rsid w:val="00B04924"/>
    <w:rsid w:val="00B06F0A"/>
    <w:rsid w:val="00B07328"/>
    <w:rsid w:val="00B075B0"/>
    <w:rsid w:val="00B07915"/>
    <w:rsid w:val="00B07DF9"/>
    <w:rsid w:val="00B10122"/>
    <w:rsid w:val="00B101D9"/>
    <w:rsid w:val="00B11454"/>
    <w:rsid w:val="00B13375"/>
    <w:rsid w:val="00B158BB"/>
    <w:rsid w:val="00B15DB9"/>
    <w:rsid w:val="00B15E03"/>
    <w:rsid w:val="00B15E08"/>
    <w:rsid w:val="00B169F1"/>
    <w:rsid w:val="00B177F4"/>
    <w:rsid w:val="00B207A9"/>
    <w:rsid w:val="00B2116F"/>
    <w:rsid w:val="00B219EE"/>
    <w:rsid w:val="00B225BF"/>
    <w:rsid w:val="00B22E7B"/>
    <w:rsid w:val="00B240F5"/>
    <w:rsid w:val="00B24148"/>
    <w:rsid w:val="00B27D7F"/>
    <w:rsid w:val="00B30549"/>
    <w:rsid w:val="00B309AB"/>
    <w:rsid w:val="00B314A0"/>
    <w:rsid w:val="00B32ADB"/>
    <w:rsid w:val="00B33AB3"/>
    <w:rsid w:val="00B34921"/>
    <w:rsid w:val="00B34FA7"/>
    <w:rsid w:val="00B35127"/>
    <w:rsid w:val="00B35650"/>
    <w:rsid w:val="00B36471"/>
    <w:rsid w:val="00B37739"/>
    <w:rsid w:val="00B40912"/>
    <w:rsid w:val="00B41C0A"/>
    <w:rsid w:val="00B42967"/>
    <w:rsid w:val="00B42B06"/>
    <w:rsid w:val="00B42C0B"/>
    <w:rsid w:val="00B43BCB"/>
    <w:rsid w:val="00B44871"/>
    <w:rsid w:val="00B46E86"/>
    <w:rsid w:val="00B47446"/>
    <w:rsid w:val="00B47892"/>
    <w:rsid w:val="00B47965"/>
    <w:rsid w:val="00B50395"/>
    <w:rsid w:val="00B50BBB"/>
    <w:rsid w:val="00B50D84"/>
    <w:rsid w:val="00B51DA8"/>
    <w:rsid w:val="00B52A85"/>
    <w:rsid w:val="00B52BAE"/>
    <w:rsid w:val="00B531E4"/>
    <w:rsid w:val="00B5390B"/>
    <w:rsid w:val="00B55771"/>
    <w:rsid w:val="00B55AB8"/>
    <w:rsid w:val="00B55E89"/>
    <w:rsid w:val="00B5780E"/>
    <w:rsid w:val="00B57977"/>
    <w:rsid w:val="00B60AAD"/>
    <w:rsid w:val="00B616B9"/>
    <w:rsid w:val="00B636A0"/>
    <w:rsid w:val="00B6434B"/>
    <w:rsid w:val="00B65B73"/>
    <w:rsid w:val="00B67590"/>
    <w:rsid w:val="00B67F72"/>
    <w:rsid w:val="00B72534"/>
    <w:rsid w:val="00B73B3C"/>
    <w:rsid w:val="00B73E5A"/>
    <w:rsid w:val="00B7507D"/>
    <w:rsid w:val="00B8123C"/>
    <w:rsid w:val="00B81658"/>
    <w:rsid w:val="00B82301"/>
    <w:rsid w:val="00B82FE3"/>
    <w:rsid w:val="00B840FA"/>
    <w:rsid w:val="00B84F7D"/>
    <w:rsid w:val="00B85A83"/>
    <w:rsid w:val="00B874D6"/>
    <w:rsid w:val="00B9124F"/>
    <w:rsid w:val="00B91679"/>
    <w:rsid w:val="00B92FDD"/>
    <w:rsid w:val="00B936D2"/>
    <w:rsid w:val="00B972B3"/>
    <w:rsid w:val="00B9749C"/>
    <w:rsid w:val="00B97D2B"/>
    <w:rsid w:val="00BA1AA6"/>
    <w:rsid w:val="00BA1E2E"/>
    <w:rsid w:val="00BA1F1B"/>
    <w:rsid w:val="00BA20FA"/>
    <w:rsid w:val="00BA4D13"/>
    <w:rsid w:val="00BA65FE"/>
    <w:rsid w:val="00BA7900"/>
    <w:rsid w:val="00BB1012"/>
    <w:rsid w:val="00BB39F4"/>
    <w:rsid w:val="00BB3B39"/>
    <w:rsid w:val="00BB4DC4"/>
    <w:rsid w:val="00BB52AE"/>
    <w:rsid w:val="00BB739F"/>
    <w:rsid w:val="00BC0210"/>
    <w:rsid w:val="00BC0645"/>
    <w:rsid w:val="00BC175C"/>
    <w:rsid w:val="00BC1836"/>
    <w:rsid w:val="00BC1EEA"/>
    <w:rsid w:val="00BC2FBF"/>
    <w:rsid w:val="00BC31C7"/>
    <w:rsid w:val="00BC32A5"/>
    <w:rsid w:val="00BC5635"/>
    <w:rsid w:val="00BC58B3"/>
    <w:rsid w:val="00BC732D"/>
    <w:rsid w:val="00BD0169"/>
    <w:rsid w:val="00BD29E9"/>
    <w:rsid w:val="00BD312F"/>
    <w:rsid w:val="00BD556E"/>
    <w:rsid w:val="00BD5CAC"/>
    <w:rsid w:val="00BD615F"/>
    <w:rsid w:val="00BE2F1D"/>
    <w:rsid w:val="00BE5767"/>
    <w:rsid w:val="00BE5C58"/>
    <w:rsid w:val="00BF1083"/>
    <w:rsid w:val="00BF247D"/>
    <w:rsid w:val="00BF2E0A"/>
    <w:rsid w:val="00BF2F25"/>
    <w:rsid w:val="00BF3849"/>
    <w:rsid w:val="00BF388C"/>
    <w:rsid w:val="00BF4870"/>
    <w:rsid w:val="00BF50D7"/>
    <w:rsid w:val="00BF5CB4"/>
    <w:rsid w:val="00BF5EEA"/>
    <w:rsid w:val="00BF5FBF"/>
    <w:rsid w:val="00C004A5"/>
    <w:rsid w:val="00C016E4"/>
    <w:rsid w:val="00C01BC5"/>
    <w:rsid w:val="00C03FD0"/>
    <w:rsid w:val="00C042F5"/>
    <w:rsid w:val="00C04D91"/>
    <w:rsid w:val="00C052FC"/>
    <w:rsid w:val="00C054C8"/>
    <w:rsid w:val="00C0570C"/>
    <w:rsid w:val="00C05FC1"/>
    <w:rsid w:val="00C07254"/>
    <w:rsid w:val="00C10230"/>
    <w:rsid w:val="00C10CA4"/>
    <w:rsid w:val="00C11EBA"/>
    <w:rsid w:val="00C121A4"/>
    <w:rsid w:val="00C12F9A"/>
    <w:rsid w:val="00C13533"/>
    <w:rsid w:val="00C135D7"/>
    <w:rsid w:val="00C141F6"/>
    <w:rsid w:val="00C14847"/>
    <w:rsid w:val="00C17326"/>
    <w:rsid w:val="00C17C5B"/>
    <w:rsid w:val="00C2098D"/>
    <w:rsid w:val="00C20BE8"/>
    <w:rsid w:val="00C20F1C"/>
    <w:rsid w:val="00C21709"/>
    <w:rsid w:val="00C21964"/>
    <w:rsid w:val="00C21CC6"/>
    <w:rsid w:val="00C23919"/>
    <w:rsid w:val="00C24A06"/>
    <w:rsid w:val="00C255F2"/>
    <w:rsid w:val="00C26564"/>
    <w:rsid w:val="00C26B3A"/>
    <w:rsid w:val="00C26CA2"/>
    <w:rsid w:val="00C27B44"/>
    <w:rsid w:val="00C27F8A"/>
    <w:rsid w:val="00C30ED9"/>
    <w:rsid w:val="00C32393"/>
    <w:rsid w:val="00C32BD1"/>
    <w:rsid w:val="00C34299"/>
    <w:rsid w:val="00C3656F"/>
    <w:rsid w:val="00C41159"/>
    <w:rsid w:val="00C414C0"/>
    <w:rsid w:val="00C41611"/>
    <w:rsid w:val="00C41811"/>
    <w:rsid w:val="00C447A2"/>
    <w:rsid w:val="00C4506E"/>
    <w:rsid w:val="00C4620B"/>
    <w:rsid w:val="00C517E2"/>
    <w:rsid w:val="00C52258"/>
    <w:rsid w:val="00C52302"/>
    <w:rsid w:val="00C53B65"/>
    <w:rsid w:val="00C54E15"/>
    <w:rsid w:val="00C55703"/>
    <w:rsid w:val="00C57318"/>
    <w:rsid w:val="00C577B7"/>
    <w:rsid w:val="00C61A98"/>
    <w:rsid w:val="00C62A55"/>
    <w:rsid w:val="00C6502B"/>
    <w:rsid w:val="00C65810"/>
    <w:rsid w:val="00C66024"/>
    <w:rsid w:val="00C702E2"/>
    <w:rsid w:val="00C71A6F"/>
    <w:rsid w:val="00C71DA2"/>
    <w:rsid w:val="00C7332E"/>
    <w:rsid w:val="00C75318"/>
    <w:rsid w:val="00C75A78"/>
    <w:rsid w:val="00C75F54"/>
    <w:rsid w:val="00C77B84"/>
    <w:rsid w:val="00C77D6A"/>
    <w:rsid w:val="00C8002E"/>
    <w:rsid w:val="00C8037C"/>
    <w:rsid w:val="00C8072A"/>
    <w:rsid w:val="00C82943"/>
    <w:rsid w:val="00C83774"/>
    <w:rsid w:val="00C84C34"/>
    <w:rsid w:val="00C86BBE"/>
    <w:rsid w:val="00C876A8"/>
    <w:rsid w:val="00C90371"/>
    <w:rsid w:val="00C903FE"/>
    <w:rsid w:val="00C90581"/>
    <w:rsid w:val="00C91911"/>
    <w:rsid w:val="00C92DC7"/>
    <w:rsid w:val="00CA1F69"/>
    <w:rsid w:val="00CA4643"/>
    <w:rsid w:val="00CA46E9"/>
    <w:rsid w:val="00CA6318"/>
    <w:rsid w:val="00CA7FEF"/>
    <w:rsid w:val="00CB037B"/>
    <w:rsid w:val="00CB0EB3"/>
    <w:rsid w:val="00CB1F8A"/>
    <w:rsid w:val="00CB2B13"/>
    <w:rsid w:val="00CB6A2B"/>
    <w:rsid w:val="00CB6FAD"/>
    <w:rsid w:val="00CB7524"/>
    <w:rsid w:val="00CB7B4C"/>
    <w:rsid w:val="00CC0B8D"/>
    <w:rsid w:val="00CC1A09"/>
    <w:rsid w:val="00CC20E6"/>
    <w:rsid w:val="00CC3358"/>
    <w:rsid w:val="00CC3964"/>
    <w:rsid w:val="00CC3974"/>
    <w:rsid w:val="00CC42B7"/>
    <w:rsid w:val="00CC43C7"/>
    <w:rsid w:val="00CC4930"/>
    <w:rsid w:val="00CC63BC"/>
    <w:rsid w:val="00CC6E2F"/>
    <w:rsid w:val="00CC710D"/>
    <w:rsid w:val="00CD0601"/>
    <w:rsid w:val="00CD3004"/>
    <w:rsid w:val="00CD3426"/>
    <w:rsid w:val="00CD3EFA"/>
    <w:rsid w:val="00CD4707"/>
    <w:rsid w:val="00CD48AC"/>
    <w:rsid w:val="00CD4B77"/>
    <w:rsid w:val="00CD63D3"/>
    <w:rsid w:val="00CD6419"/>
    <w:rsid w:val="00CD67FA"/>
    <w:rsid w:val="00CD6B0F"/>
    <w:rsid w:val="00CD6DA7"/>
    <w:rsid w:val="00CD7706"/>
    <w:rsid w:val="00CD7FB4"/>
    <w:rsid w:val="00CE17CD"/>
    <w:rsid w:val="00CE191B"/>
    <w:rsid w:val="00CE217E"/>
    <w:rsid w:val="00CE318D"/>
    <w:rsid w:val="00CE3A66"/>
    <w:rsid w:val="00CE53FE"/>
    <w:rsid w:val="00CE5887"/>
    <w:rsid w:val="00CE7567"/>
    <w:rsid w:val="00CF116F"/>
    <w:rsid w:val="00CF5766"/>
    <w:rsid w:val="00CF6175"/>
    <w:rsid w:val="00CF69A2"/>
    <w:rsid w:val="00CF6E8D"/>
    <w:rsid w:val="00CF7095"/>
    <w:rsid w:val="00D00471"/>
    <w:rsid w:val="00D060DF"/>
    <w:rsid w:val="00D06DFF"/>
    <w:rsid w:val="00D0793E"/>
    <w:rsid w:val="00D1091D"/>
    <w:rsid w:val="00D11548"/>
    <w:rsid w:val="00D12084"/>
    <w:rsid w:val="00D14029"/>
    <w:rsid w:val="00D159C8"/>
    <w:rsid w:val="00D15D51"/>
    <w:rsid w:val="00D2127C"/>
    <w:rsid w:val="00D21A83"/>
    <w:rsid w:val="00D225D8"/>
    <w:rsid w:val="00D22BD0"/>
    <w:rsid w:val="00D231E0"/>
    <w:rsid w:val="00D23ED2"/>
    <w:rsid w:val="00D27906"/>
    <w:rsid w:val="00D27CA8"/>
    <w:rsid w:val="00D3029B"/>
    <w:rsid w:val="00D30E8B"/>
    <w:rsid w:val="00D31377"/>
    <w:rsid w:val="00D34B61"/>
    <w:rsid w:val="00D35A80"/>
    <w:rsid w:val="00D35E15"/>
    <w:rsid w:val="00D36C5A"/>
    <w:rsid w:val="00D40812"/>
    <w:rsid w:val="00D40EE0"/>
    <w:rsid w:val="00D41A06"/>
    <w:rsid w:val="00D428A1"/>
    <w:rsid w:val="00D42E8F"/>
    <w:rsid w:val="00D45E2B"/>
    <w:rsid w:val="00D465EB"/>
    <w:rsid w:val="00D470B5"/>
    <w:rsid w:val="00D47919"/>
    <w:rsid w:val="00D47CE3"/>
    <w:rsid w:val="00D50F77"/>
    <w:rsid w:val="00D52251"/>
    <w:rsid w:val="00D5243F"/>
    <w:rsid w:val="00D5398F"/>
    <w:rsid w:val="00D55723"/>
    <w:rsid w:val="00D6054B"/>
    <w:rsid w:val="00D60945"/>
    <w:rsid w:val="00D619E1"/>
    <w:rsid w:val="00D62ECA"/>
    <w:rsid w:val="00D62F86"/>
    <w:rsid w:val="00D65374"/>
    <w:rsid w:val="00D654AA"/>
    <w:rsid w:val="00D71770"/>
    <w:rsid w:val="00D720B8"/>
    <w:rsid w:val="00D746F0"/>
    <w:rsid w:val="00D767BC"/>
    <w:rsid w:val="00D77290"/>
    <w:rsid w:val="00D77553"/>
    <w:rsid w:val="00D80580"/>
    <w:rsid w:val="00D80677"/>
    <w:rsid w:val="00D80F3A"/>
    <w:rsid w:val="00D81AF3"/>
    <w:rsid w:val="00D81F21"/>
    <w:rsid w:val="00D83981"/>
    <w:rsid w:val="00D83B51"/>
    <w:rsid w:val="00D83FE5"/>
    <w:rsid w:val="00D84EC9"/>
    <w:rsid w:val="00D85A1C"/>
    <w:rsid w:val="00D86851"/>
    <w:rsid w:val="00D86B4A"/>
    <w:rsid w:val="00D87392"/>
    <w:rsid w:val="00D87D6E"/>
    <w:rsid w:val="00D90581"/>
    <w:rsid w:val="00D922D8"/>
    <w:rsid w:val="00D926BE"/>
    <w:rsid w:val="00D930E2"/>
    <w:rsid w:val="00D93C0D"/>
    <w:rsid w:val="00D93DBA"/>
    <w:rsid w:val="00D94309"/>
    <w:rsid w:val="00D94525"/>
    <w:rsid w:val="00D95983"/>
    <w:rsid w:val="00D962B9"/>
    <w:rsid w:val="00D97A83"/>
    <w:rsid w:val="00DA0B12"/>
    <w:rsid w:val="00DA1A8E"/>
    <w:rsid w:val="00DA253C"/>
    <w:rsid w:val="00DA271B"/>
    <w:rsid w:val="00DA2F48"/>
    <w:rsid w:val="00DA5DB2"/>
    <w:rsid w:val="00DB0C0D"/>
    <w:rsid w:val="00DB0D80"/>
    <w:rsid w:val="00DB13D5"/>
    <w:rsid w:val="00DB1C16"/>
    <w:rsid w:val="00DB299F"/>
    <w:rsid w:val="00DB2C28"/>
    <w:rsid w:val="00DB3907"/>
    <w:rsid w:val="00DB4B27"/>
    <w:rsid w:val="00DB558B"/>
    <w:rsid w:val="00DB6358"/>
    <w:rsid w:val="00DB7082"/>
    <w:rsid w:val="00DB7187"/>
    <w:rsid w:val="00DB7D47"/>
    <w:rsid w:val="00DC0748"/>
    <w:rsid w:val="00DC0751"/>
    <w:rsid w:val="00DC0C91"/>
    <w:rsid w:val="00DC1722"/>
    <w:rsid w:val="00DC2250"/>
    <w:rsid w:val="00DC44D0"/>
    <w:rsid w:val="00DC452B"/>
    <w:rsid w:val="00DC481A"/>
    <w:rsid w:val="00DC48B7"/>
    <w:rsid w:val="00DC4DEB"/>
    <w:rsid w:val="00DC5D2D"/>
    <w:rsid w:val="00DC67F9"/>
    <w:rsid w:val="00DC6E00"/>
    <w:rsid w:val="00DC7D50"/>
    <w:rsid w:val="00DC7EA6"/>
    <w:rsid w:val="00DD14BF"/>
    <w:rsid w:val="00DD1EA1"/>
    <w:rsid w:val="00DD361D"/>
    <w:rsid w:val="00DD56A3"/>
    <w:rsid w:val="00DD66F5"/>
    <w:rsid w:val="00DD6869"/>
    <w:rsid w:val="00DD6EC7"/>
    <w:rsid w:val="00DD71E6"/>
    <w:rsid w:val="00DE1E6C"/>
    <w:rsid w:val="00DE3270"/>
    <w:rsid w:val="00DE353C"/>
    <w:rsid w:val="00DE3D7B"/>
    <w:rsid w:val="00DE5023"/>
    <w:rsid w:val="00DE53A8"/>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39F8"/>
    <w:rsid w:val="00E0509C"/>
    <w:rsid w:val="00E050C7"/>
    <w:rsid w:val="00E058CB"/>
    <w:rsid w:val="00E103D3"/>
    <w:rsid w:val="00E105EC"/>
    <w:rsid w:val="00E10605"/>
    <w:rsid w:val="00E10D6F"/>
    <w:rsid w:val="00E10F12"/>
    <w:rsid w:val="00E117DA"/>
    <w:rsid w:val="00E11DDE"/>
    <w:rsid w:val="00E122CA"/>
    <w:rsid w:val="00E12F35"/>
    <w:rsid w:val="00E145C6"/>
    <w:rsid w:val="00E158A4"/>
    <w:rsid w:val="00E16F9F"/>
    <w:rsid w:val="00E2057A"/>
    <w:rsid w:val="00E20847"/>
    <w:rsid w:val="00E22B7C"/>
    <w:rsid w:val="00E22D8B"/>
    <w:rsid w:val="00E24503"/>
    <w:rsid w:val="00E246E2"/>
    <w:rsid w:val="00E24B2A"/>
    <w:rsid w:val="00E255A4"/>
    <w:rsid w:val="00E26F4C"/>
    <w:rsid w:val="00E30648"/>
    <w:rsid w:val="00E30DF8"/>
    <w:rsid w:val="00E31AF9"/>
    <w:rsid w:val="00E33344"/>
    <w:rsid w:val="00E3714C"/>
    <w:rsid w:val="00E37BE1"/>
    <w:rsid w:val="00E41DE0"/>
    <w:rsid w:val="00E421F7"/>
    <w:rsid w:val="00E4263D"/>
    <w:rsid w:val="00E430D4"/>
    <w:rsid w:val="00E43BB3"/>
    <w:rsid w:val="00E44577"/>
    <w:rsid w:val="00E4504E"/>
    <w:rsid w:val="00E45C29"/>
    <w:rsid w:val="00E472F7"/>
    <w:rsid w:val="00E47D85"/>
    <w:rsid w:val="00E50E01"/>
    <w:rsid w:val="00E515C6"/>
    <w:rsid w:val="00E5208F"/>
    <w:rsid w:val="00E52F25"/>
    <w:rsid w:val="00E5350E"/>
    <w:rsid w:val="00E5399F"/>
    <w:rsid w:val="00E5471A"/>
    <w:rsid w:val="00E5480C"/>
    <w:rsid w:val="00E55455"/>
    <w:rsid w:val="00E56D36"/>
    <w:rsid w:val="00E61973"/>
    <w:rsid w:val="00E61BDF"/>
    <w:rsid w:val="00E61C82"/>
    <w:rsid w:val="00E61D6E"/>
    <w:rsid w:val="00E629BC"/>
    <w:rsid w:val="00E6393E"/>
    <w:rsid w:val="00E64B76"/>
    <w:rsid w:val="00E6608A"/>
    <w:rsid w:val="00E6620E"/>
    <w:rsid w:val="00E67784"/>
    <w:rsid w:val="00E71973"/>
    <w:rsid w:val="00E71B5D"/>
    <w:rsid w:val="00E72FC7"/>
    <w:rsid w:val="00E732CD"/>
    <w:rsid w:val="00E760FB"/>
    <w:rsid w:val="00E7639C"/>
    <w:rsid w:val="00E76E28"/>
    <w:rsid w:val="00E77AFA"/>
    <w:rsid w:val="00E811EA"/>
    <w:rsid w:val="00E8189E"/>
    <w:rsid w:val="00E81C28"/>
    <w:rsid w:val="00E8290F"/>
    <w:rsid w:val="00E83F53"/>
    <w:rsid w:val="00E84188"/>
    <w:rsid w:val="00E84ECD"/>
    <w:rsid w:val="00E86600"/>
    <w:rsid w:val="00E86625"/>
    <w:rsid w:val="00E86685"/>
    <w:rsid w:val="00E867D8"/>
    <w:rsid w:val="00E90141"/>
    <w:rsid w:val="00E90A9C"/>
    <w:rsid w:val="00E91786"/>
    <w:rsid w:val="00E92147"/>
    <w:rsid w:val="00E92F32"/>
    <w:rsid w:val="00E946FB"/>
    <w:rsid w:val="00E94E48"/>
    <w:rsid w:val="00E9559D"/>
    <w:rsid w:val="00E96241"/>
    <w:rsid w:val="00EA01DF"/>
    <w:rsid w:val="00EA0937"/>
    <w:rsid w:val="00EA5276"/>
    <w:rsid w:val="00EA6D1E"/>
    <w:rsid w:val="00EA74D2"/>
    <w:rsid w:val="00EA778B"/>
    <w:rsid w:val="00EB2FDA"/>
    <w:rsid w:val="00EB45EF"/>
    <w:rsid w:val="00EB4FD5"/>
    <w:rsid w:val="00EB5027"/>
    <w:rsid w:val="00EB50D6"/>
    <w:rsid w:val="00EB5416"/>
    <w:rsid w:val="00EB6937"/>
    <w:rsid w:val="00EB7EE8"/>
    <w:rsid w:val="00EC0705"/>
    <w:rsid w:val="00EC43CB"/>
    <w:rsid w:val="00EC489A"/>
    <w:rsid w:val="00EC5527"/>
    <w:rsid w:val="00EC5DFE"/>
    <w:rsid w:val="00EC64F5"/>
    <w:rsid w:val="00EC691A"/>
    <w:rsid w:val="00EC6944"/>
    <w:rsid w:val="00EC70FF"/>
    <w:rsid w:val="00EC78F0"/>
    <w:rsid w:val="00ED09E4"/>
    <w:rsid w:val="00ED1340"/>
    <w:rsid w:val="00ED16BC"/>
    <w:rsid w:val="00ED3804"/>
    <w:rsid w:val="00ED587B"/>
    <w:rsid w:val="00ED5B21"/>
    <w:rsid w:val="00ED7F2B"/>
    <w:rsid w:val="00EE0AAE"/>
    <w:rsid w:val="00EE113C"/>
    <w:rsid w:val="00EE16E0"/>
    <w:rsid w:val="00EE1735"/>
    <w:rsid w:val="00EE2044"/>
    <w:rsid w:val="00EE2DE4"/>
    <w:rsid w:val="00EE3325"/>
    <w:rsid w:val="00EE3D9B"/>
    <w:rsid w:val="00EE4A50"/>
    <w:rsid w:val="00EE76D6"/>
    <w:rsid w:val="00EE77FA"/>
    <w:rsid w:val="00EF2551"/>
    <w:rsid w:val="00EF2592"/>
    <w:rsid w:val="00EF33D8"/>
    <w:rsid w:val="00EF3703"/>
    <w:rsid w:val="00EF458D"/>
    <w:rsid w:val="00EF6A0D"/>
    <w:rsid w:val="00EF7FBA"/>
    <w:rsid w:val="00F00824"/>
    <w:rsid w:val="00F0310E"/>
    <w:rsid w:val="00F0387B"/>
    <w:rsid w:val="00F03BE8"/>
    <w:rsid w:val="00F03CA6"/>
    <w:rsid w:val="00F125DB"/>
    <w:rsid w:val="00F12645"/>
    <w:rsid w:val="00F12FA1"/>
    <w:rsid w:val="00F13394"/>
    <w:rsid w:val="00F14301"/>
    <w:rsid w:val="00F14332"/>
    <w:rsid w:val="00F14AF8"/>
    <w:rsid w:val="00F155E6"/>
    <w:rsid w:val="00F15DEC"/>
    <w:rsid w:val="00F17073"/>
    <w:rsid w:val="00F17526"/>
    <w:rsid w:val="00F20124"/>
    <w:rsid w:val="00F20AC2"/>
    <w:rsid w:val="00F21BBB"/>
    <w:rsid w:val="00F21D24"/>
    <w:rsid w:val="00F21DBE"/>
    <w:rsid w:val="00F21EE6"/>
    <w:rsid w:val="00F22C34"/>
    <w:rsid w:val="00F23981"/>
    <w:rsid w:val="00F23EFD"/>
    <w:rsid w:val="00F25FDE"/>
    <w:rsid w:val="00F276D9"/>
    <w:rsid w:val="00F277B4"/>
    <w:rsid w:val="00F27CC5"/>
    <w:rsid w:val="00F31837"/>
    <w:rsid w:val="00F31B51"/>
    <w:rsid w:val="00F322AA"/>
    <w:rsid w:val="00F323F6"/>
    <w:rsid w:val="00F32BA4"/>
    <w:rsid w:val="00F32C12"/>
    <w:rsid w:val="00F33052"/>
    <w:rsid w:val="00F33063"/>
    <w:rsid w:val="00F33766"/>
    <w:rsid w:val="00F35851"/>
    <w:rsid w:val="00F35B66"/>
    <w:rsid w:val="00F35C56"/>
    <w:rsid w:val="00F368F3"/>
    <w:rsid w:val="00F37D3D"/>
    <w:rsid w:val="00F421A7"/>
    <w:rsid w:val="00F42429"/>
    <w:rsid w:val="00F42843"/>
    <w:rsid w:val="00F42965"/>
    <w:rsid w:val="00F43F6D"/>
    <w:rsid w:val="00F44EC6"/>
    <w:rsid w:val="00F5038C"/>
    <w:rsid w:val="00F50CBF"/>
    <w:rsid w:val="00F520A6"/>
    <w:rsid w:val="00F528C6"/>
    <w:rsid w:val="00F553A9"/>
    <w:rsid w:val="00F558FB"/>
    <w:rsid w:val="00F5655B"/>
    <w:rsid w:val="00F60000"/>
    <w:rsid w:val="00F62FD6"/>
    <w:rsid w:val="00F63617"/>
    <w:rsid w:val="00F64FED"/>
    <w:rsid w:val="00F656A4"/>
    <w:rsid w:val="00F662A9"/>
    <w:rsid w:val="00F67FD9"/>
    <w:rsid w:val="00F72204"/>
    <w:rsid w:val="00F72816"/>
    <w:rsid w:val="00F73CEE"/>
    <w:rsid w:val="00F75340"/>
    <w:rsid w:val="00F75B3F"/>
    <w:rsid w:val="00F75DA9"/>
    <w:rsid w:val="00F7608C"/>
    <w:rsid w:val="00F76297"/>
    <w:rsid w:val="00F77B69"/>
    <w:rsid w:val="00F77D1D"/>
    <w:rsid w:val="00F828FD"/>
    <w:rsid w:val="00F82C5D"/>
    <w:rsid w:val="00F835BF"/>
    <w:rsid w:val="00F8418D"/>
    <w:rsid w:val="00F84E78"/>
    <w:rsid w:val="00F84F83"/>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24A5"/>
    <w:rsid w:val="00FA68C3"/>
    <w:rsid w:val="00FA6B85"/>
    <w:rsid w:val="00FA749F"/>
    <w:rsid w:val="00FA7610"/>
    <w:rsid w:val="00FB1134"/>
    <w:rsid w:val="00FB1B4D"/>
    <w:rsid w:val="00FB1CB8"/>
    <w:rsid w:val="00FB1EC6"/>
    <w:rsid w:val="00FB2429"/>
    <w:rsid w:val="00FB27A2"/>
    <w:rsid w:val="00FB477B"/>
    <w:rsid w:val="00FB6B10"/>
    <w:rsid w:val="00FB773D"/>
    <w:rsid w:val="00FC020C"/>
    <w:rsid w:val="00FC17EF"/>
    <w:rsid w:val="00FC40C0"/>
    <w:rsid w:val="00FC4DF1"/>
    <w:rsid w:val="00FD1C8B"/>
    <w:rsid w:val="00FD1DEA"/>
    <w:rsid w:val="00FD24C4"/>
    <w:rsid w:val="00FD2534"/>
    <w:rsid w:val="00FD2A0F"/>
    <w:rsid w:val="00FD2FF2"/>
    <w:rsid w:val="00FD342F"/>
    <w:rsid w:val="00FD3AC4"/>
    <w:rsid w:val="00FD3EB2"/>
    <w:rsid w:val="00FD514A"/>
    <w:rsid w:val="00FD7C74"/>
    <w:rsid w:val="00FE1B70"/>
    <w:rsid w:val="00FE25FE"/>
    <w:rsid w:val="00FE2C97"/>
    <w:rsid w:val="00FE3CCC"/>
    <w:rsid w:val="00FE41AB"/>
    <w:rsid w:val="00FE5027"/>
    <w:rsid w:val="00FE53A7"/>
    <w:rsid w:val="00FE5FAF"/>
    <w:rsid w:val="00FE6569"/>
    <w:rsid w:val="00FE7EEA"/>
    <w:rsid w:val="00FF0202"/>
    <w:rsid w:val="00FF0E4F"/>
    <w:rsid w:val="00FF1237"/>
    <w:rsid w:val="00FF14BC"/>
    <w:rsid w:val="00FF29D9"/>
    <w:rsid w:val="00FF34E8"/>
    <w:rsid w:val="00FF3CE8"/>
    <w:rsid w:val="00FF3EF3"/>
    <w:rsid w:val="00FF70AB"/>
    <w:rsid w:val="00FF7C01"/>
    <w:rsid w:val="00FF7F0B"/>
    <w:rsid w:val="010B26EF"/>
    <w:rsid w:val="0243E846"/>
    <w:rsid w:val="02B0A79B"/>
    <w:rsid w:val="02F1163A"/>
    <w:rsid w:val="032FA25E"/>
    <w:rsid w:val="046F9F78"/>
    <w:rsid w:val="04C9362B"/>
    <w:rsid w:val="04FE9500"/>
    <w:rsid w:val="0521FE1A"/>
    <w:rsid w:val="05451FFA"/>
    <w:rsid w:val="05AE8956"/>
    <w:rsid w:val="05E24D2E"/>
    <w:rsid w:val="05F876DF"/>
    <w:rsid w:val="06B8B33F"/>
    <w:rsid w:val="06F3BD7C"/>
    <w:rsid w:val="070D313B"/>
    <w:rsid w:val="0724BAF6"/>
    <w:rsid w:val="0732B335"/>
    <w:rsid w:val="077C0407"/>
    <w:rsid w:val="078AD58E"/>
    <w:rsid w:val="07E7B8D9"/>
    <w:rsid w:val="0805BBDD"/>
    <w:rsid w:val="08DCFA66"/>
    <w:rsid w:val="08ED018C"/>
    <w:rsid w:val="09EFD752"/>
    <w:rsid w:val="0A5C28CB"/>
    <w:rsid w:val="0A602E5E"/>
    <w:rsid w:val="0A815B3A"/>
    <w:rsid w:val="0A86DED8"/>
    <w:rsid w:val="0AD80234"/>
    <w:rsid w:val="0B2ACEEF"/>
    <w:rsid w:val="0BD989AA"/>
    <w:rsid w:val="0C2FCEEC"/>
    <w:rsid w:val="0C3082F1"/>
    <w:rsid w:val="0C3C27C0"/>
    <w:rsid w:val="0C6AF5FF"/>
    <w:rsid w:val="0CDB13D0"/>
    <w:rsid w:val="0DEB267A"/>
    <w:rsid w:val="0E8691DE"/>
    <w:rsid w:val="0EE94C61"/>
    <w:rsid w:val="0F287F01"/>
    <w:rsid w:val="0F34CD98"/>
    <w:rsid w:val="0F399E9A"/>
    <w:rsid w:val="10E3FD41"/>
    <w:rsid w:val="112C4773"/>
    <w:rsid w:val="11603488"/>
    <w:rsid w:val="11F0462B"/>
    <w:rsid w:val="11F8848B"/>
    <w:rsid w:val="120E3F23"/>
    <w:rsid w:val="122E01F3"/>
    <w:rsid w:val="12C88464"/>
    <w:rsid w:val="1309BAB4"/>
    <w:rsid w:val="130FA57C"/>
    <w:rsid w:val="134E4796"/>
    <w:rsid w:val="13531B9D"/>
    <w:rsid w:val="137BA31E"/>
    <w:rsid w:val="13957A63"/>
    <w:rsid w:val="139C4F68"/>
    <w:rsid w:val="13B8CC0D"/>
    <w:rsid w:val="15038FDE"/>
    <w:rsid w:val="151BB702"/>
    <w:rsid w:val="1542E764"/>
    <w:rsid w:val="15D18AD3"/>
    <w:rsid w:val="16471C61"/>
    <w:rsid w:val="16AD3A70"/>
    <w:rsid w:val="16B1CB77"/>
    <w:rsid w:val="16B78763"/>
    <w:rsid w:val="16E51625"/>
    <w:rsid w:val="1724124C"/>
    <w:rsid w:val="17778BB6"/>
    <w:rsid w:val="1778349D"/>
    <w:rsid w:val="186039F5"/>
    <w:rsid w:val="18B0A788"/>
    <w:rsid w:val="19AFE45B"/>
    <w:rsid w:val="19CBFC91"/>
    <w:rsid w:val="1ACE293C"/>
    <w:rsid w:val="1B0A94F1"/>
    <w:rsid w:val="1B378F12"/>
    <w:rsid w:val="1B81430B"/>
    <w:rsid w:val="1B8C8B70"/>
    <w:rsid w:val="1B97DAB7"/>
    <w:rsid w:val="1BEEAE07"/>
    <w:rsid w:val="1CFEEF5D"/>
    <w:rsid w:val="1D17894B"/>
    <w:rsid w:val="1D77FEA5"/>
    <w:rsid w:val="1DA01672"/>
    <w:rsid w:val="1DAF5642"/>
    <w:rsid w:val="1E51587C"/>
    <w:rsid w:val="1E68EA51"/>
    <w:rsid w:val="1EA92B88"/>
    <w:rsid w:val="1EAEBD24"/>
    <w:rsid w:val="1EF2EBBC"/>
    <w:rsid w:val="1F1489B3"/>
    <w:rsid w:val="1F16315B"/>
    <w:rsid w:val="1FC9E6F9"/>
    <w:rsid w:val="1FF8AD5D"/>
    <w:rsid w:val="20C916F3"/>
    <w:rsid w:val="20CEE545"/>
    <w:rsid w:val="20F98521"/>
    <w:rsid w:val="213C1C1C"/>
    <w:rsid w:val="2170DB24"/>
    <w:rsid w:val="21C2838C"/>
    <w:rsid w:val="2282FC7B"/>
    <w:rsid w:val="22B56610"/>
    <w:rsid w:val="22E608E9"/>
    <w:rsid w:val="234BC03F"/>
    <w:rsid w:val="239647D4"/>
    <w:rsid w:val="23A2EBA1"/>
    <w:rsid w:val="23C5DDDA"/>
    <w:rsid w:val="23DA0FD3"/>
    <w:rsid w:val="23EFC756"/>
    <w:rsid w:val="244BD26E"/>
    <w:rsid w:val="248549E4"/>
    <w:rsid w:val="248D8A59"/>
    <w:rsid w:val="24A140DF"/>
    <w:rsid w:val="24E26B09"/>
    <w:rsid w:val="2523C993"/>
    <w:rsid w:val="2577DEDC"/>
    <w:rsid w:val="25A70206"/>
    <w:rsid w:val="25AD2AC2"/>
    <w:rsid w:val="25D2D4E0"/>
    <w:rsid w:val="2603A9E4"/>
    <w:rsid w:val="2618FEDD"/>
    <w:rsid w:val="2649F74C"/>
    <w:rsid w:val="26881C89"/>
    <w:rsid w:val="26B131A8"/>
    <w:rsid w:val="26B1ED02"/>
    <w:rsid w:val="26C82397"/>
    <w:rsid w:val="26D45230"/>
    <w:rsid w:val="26D598B3"/>
    <w:rsid w:val="27173656"/>
    <w:rsid w:val="2762DA1D"/>
    <w:rsid w:val="27ABDA7E"/>
    <w:rsid w:val="27B0C0DC"/>
    <w:rsid w:val="27E0462E"/>
    <w:rsid w:val="27F480E2"/>
    <w:rsid w:val="282AEB92"/>
    <w:rsid w:val="2847AB44"/>
    <w:rsid w:val="287036BA"/>
    <w:rsid w:val="289E2DDC"/>
    <w:rsid w:val="28E45757"/>
    <w:rsid w:val="292369A9"/>
    <w:rsid w:val="293123E5"/>
    <w:rsid w:val="29555C8E"/>
    <w:rsid w:val="2973E26D"/>
    <w:rsid w:val="29AD2199"/>
    <w:rsid w:val="2A1783CB"/>
    <w:rsid w:val="2A578F3B"/>
    <w:rsid w:val="2AAC92B0"/>
    <w:rsid w:val="2AF7B27C"/>
    <w:rsid w:val="2B2EE8A1"/>
    <w:rsid w:val="2B6A0B82"/>
    <w:rsid w:val="2BF7E1B4"/>
    <w:rsid w:val="2C619DFD"/>
    <w:rsid w:val="2CB6B672"/>
    <w:rsid w:val="2D188366"/>
    <w:rsid w:val="2D901E0D"/>
    <w:rsid w:val="2DBEA6CE"/>
    <w:rsid w:val="2E0D3A54"/>
    <w:rsid w:val="2EC50FB1"/>
    <w:rsid w:val="2ED8190A"/>
    <w:rsid w:val="2F0A06A0"/>
    <w:rsid w:val="2F1C1DE2"/>
    <w:rsid w:val="306D8CC3"/>
    <w:rsid w:val="30CDA867"/>
    <w:rsid w:val="313710A3"/>
    <w:rsid w:val="321EDEA9"/>
    <w:rsid w:val="32DFEF49"/>
    <w:rsid w:val="32E7EFC3"/>
    <w:rsid w:val="33012285"/>
    <w:rsid w:val="3359E1A3"/>
    <w:rsid w:val="33D0061A"/>
    <w:rsid w:val="33D8A690"/>
    <w:rsid w:val="342EAAF6"/>
    <w:rsid w:val="3486C8CB"/>
    <w:rsid w:val="350A8259"/>
    <w:rsid w:val="3546CD1E"/>
    <w:rsid w:val="35897CD7"/>
    <w:rsid w:val="3660D333"/>
    <w:rsid w:val="369CAA0E"/>
    <w:rsid w:val="36AB486F"/>
    <w:rsid w:val="36DCAB15"/>
    <w:rsid w:val="376CABDF"/>
    <w:rsid w:val="37ACE3A7"/>
    <w:rsid w:val="37BA3BEB"/>
    <w:rsid w:val="37C8C40D"/>
    <w:rsid w:val="37CB4BBE"/>
    <w:rsid w:val="38084BF7"/>
    <w:rsid w:val="38367869"/>
    <w:rsid w:val="3844E3F0"/>
    <w:rsid w:val="385801BC"/>
    <w:rsid w:val="38A04773"/>
    <w:rsid w:val="38E2AB58"/>
    <w:rsid w:val="393E8337"/>
    <w:rsid w:val="3984F07E"/>
    <w:rsid w:val="399F9725"/>
    <w:rsid w:val="3A0F3616"/>
    <w:rsid w:val="3AEA8550"/>
    <w:rsid w:val="3B167FC3"/>
    <w:rsid w:val="3B16E747"/>
    <w:rsid w:val="3B91CD79"/>
    <w:rsid w:val="3C1A6A3A"/>
    <w:rsid w:val="3D2309D5"/>
    <w:rsid w:val="3D37AC27"/>
    <w:rsid w:val="3DD6FC0A"/>
    <w:rsid w:val="3DEB4D94"/>
    <w:rsid w:val="3E2DE87A"/>
    <w:rsid w:val="3F10B013"/>
    <w:rsid w:val="3F2FD857"/>
    <w:rsid w:val="3F5AA315"/>
    <w:rsid w:val="40062D89"/>
    <w:rsid w:val="4046FA40"/>
    <w:rsid w:val="408723BD"/>
    <w:rsid w:val="40BD3E65"/>
    <w:rsid w:val="4147F400"/>
    <w:rsid w:val="416D3959"/>
    <w:rsid w:val="419A2258"/>
    <w:rsid w:val="41EA3C68"/>
    <w:rsid w:val="420E43FF"/>
    <w:rsid w:val="421C7D19"/>
    <w:rsid w:val="4252CE80"/>
    <w:rsid w:val="425E1CF6"/>
    <w:rsid w:val="42948210"/>
    <w:rsid w:val="432B3C37"/>
    <w:rsid w:val="433C9C6B"/>
    <w:rsid w:val="43643A4F"/>
    <w:rsid w:val="43962650"/>
    <w:rsid w:val="43C89D62"/>
    <w:rsid w:val="43E47C85"/>
    <w:rsid w:val="44334BC4"/>
    <w:rsid w:val="44579216"/>
    <w:rsid w:val="44DAFA65"/>
    <w:rsid w:val="44F54A0D"/>
    <w:rsid w:val="451F112C"/>
    <w:rsid w:val="4549AE03"/>
    <w:rsid w:val="454A9730"/>
    <w:rsid w:val="45562734"/>
    <w:rsid w:val="46090DEF"/>
    <w:rsid w:val="461A0200"/>
    <w:rsid w:val="46B7990B"/>
    <w:rsid w:val="46C32E04"/>
    <w:rsid w:val="46D55C9C"/>
    <w:rsid w:val="4710DBC2"/>
    <w:rsid w:val="475B724C"/>
    <w:rsid w:val="477BE907"/>
    <w:rsid w:val="47EA8A90"/>
    <w:rsid w:val="47FDE40C"/>
    <w:rsid w:val="484FC361"/>
    <w:rsid w:val="48884625"/>
    <w:rsid w:val="496D421D"/>
    <w:rsid w:val="497888A7"/>
    <w:rsid w:val="49C2DB05"/>
    <w:rsid w:val="4A2899F3"/>
    <w:rsid w:val="4B000508"/>
    <w:rsid w:val="4B0AFCA1"/>
    <w:rsid w:val="4BB6903E"/>
    <w:rsid w:val="4BB92C57"/>
    <w:rsid w:val="4BF8425E"/>
    <w:rsid w:val="4C4A235D"/>
    <w:rsid w:val="4CFC665B"/>
    <w:rsid w:val="4D315249"/>
    <w:rsid w:val="4D59A4C4"/>
    <w:rsid w:val="4E17B62D"/>
    <w:rsid w:val="4E1D8B39"/>
    <w:rsid w:val="4E518970"/>
    <w:rsid w:val="4EE2CF9A"/>
    <w:rsid w:val="4F8CD6CF"/>
    <w:rsid w:val="4FCDD05A"/>
    <w:rsid w:val="4FDE6DC4"/>
    <w:rsid w:val="5092228E"/>
    <w:rsid w:val="50C22758"/>
    <w:rsid w:val="50F23F72"/>
    <w:rsid w:val="5167FAFF"/>
    <w:rsid w:val="516EE189"/>
    <w:rsid w:val="5295FDC9"/>
    <w:rsid w:val="53234D2E"/>
    <w:rsid w:val="532952B3"/>
    <w:rsid w:val="53529F99"/>
    <w:rsid w:val="539927FA"/>
    <w:rsid w:val="544923FF"/>
    <w:rsid w:val="545C1E0C"/>
    <w:rsid w:val="54D6BDEC"/>
    <w:rsid w:val="5595987B"/>
    <w:rsid w:val="55C9B8B8"/>
    <w:rsid w:val="5624C595"/>
    <w:rsid w:val="562F3364"/>
    <w:rsid w:val="5655D49F"/>
    <w:rsid w:val="567B4B8C"/>
    <w:rsid w:val="56CC6CFF"/>
    <w:rsid w:val="57117575"/>
    <w:rsid w:val="5719F5A9"/>
    <w:rsid w:val="57B992F3"/>
    <w:rsid w:val="5828D036"/>
    <w:rsid w:val="58CBC3C2"/>
    <w:rsid w:val="58EBC255"/>
    <w:rsid w:val="59BD0507"/>
    <w:rsid w:val="59C3A0E2"/>
    <w:rsid w:val="5A2B0EAE"/>
    <w:rsid w:val="5A5EBCAB"/>
    <w:rsid w:val="5A726282"/>
    <w:rsid w:val="5B09882B"/>
    <w:rsid w:val="5B0B8F76"/>
    <w:rsid w:val="5BC3AB42"/>
    <w:rsid w:val="5C662A79"/>
    <w:rsid w:val="5C875935"/>
    <w:rsid w:val="5CFD919D"/>
    <w:rsid w:val="5D40B002"/>
    <w:rsid w:val="5D6E485E"/>
    <w:rsid w:val="5D6FDDD8"/>
    <w:rsid w:val="5DBA1026"/>
    <w:rsid w:val="5DD526E4"/>
    <w:rsid w:val="5DE3C2FF"/>
    <w:rsid w:val="5DFF2346"/>
    <w:rsid w:val="5E6982F5"/>
    <w:rsid w:val="5EB231C8"/>
    <w:rsid w:val="5EB91C6E"/>
    <w:rsid w:val="5EFE7FD1"/>
    <w:rsid w:val="5F3C7AC1"/>
    <w:rsid w:val="5F6163AC"/>
    <w:rsid w:val="5FEE7933"/>
    <w:rsid w:val="603E9C8B"/>
    <w:rsid w:val="604108C9"/>
    <w:rsid w:val="60BB5217"/>
    <w:rsid w:val="60BFD530"/>
    <w:rsid w:val="60C5AC5E"/>
    <w:rsid w:val="60FC2AA1"/>
    <w:rsid w:val="61465EDB"/>
    <w:rsid w:val="61984F75"/>
    <w:rsid w:val="62B5A370"/>
    <w:rsid w:val="63AF4B3A"/>
    <w:rsid w:val="63F16990"/>
    <w:rsid w:val="6450E8D3"/>
    <w:rsid w:val="64E0D92B"/>
    <w:rsid w:val="65322A11"/>
    <w:rsid w:val="65773DA5"/>
    <w:rsid w:val="65ABF9AE"/>
    <w:rsid w:val="65C0E05D"/>
    <w:rsid w:val="65FF8DA3"/>
    <w:rsid w:val="6609955B"/>
    <w:rsid w:val="66152206"/>
    <w:rsid w:val="666A6374"/>
    <w:rsid w:val="66BEC522"/>
    <w:rsid w:val="66CB514E"/>
    <w:rsid w:val="6707D9F2"/>
    <w:rsid w:val="6735EB50"/>
    <w:rsid w:val="6747CA0F"/>
    <w:rsid w:val="687B840B"/>
    <w:rsid w:val="688CE12F"/>
    <w:rsid w:val="68E72A8A"/>
    <w:rsid w:val="6937D9E0"/>
    <w:rsid w:val="69748FBE"/>
    <w:rsid w:val="6A635640"/>
    <w:rsid w:val="6A995F1D"/>
    <w:rsid w:val="6AA709EC"/>
    <w:rsid w:val="6AEE61F3"/>
    <w:rsid w:val="6B207F6A"/>
    <w:rsid w:val="6B521DB9"/>
    <w:rsid w:val="6B90FFE2"/>
    <w:rsid w:val="6B939D32"/>
    <w:rsid w:val="6BD49E07"/>
    <w:rsid w:val="6BD4DB57"/>
    <w:rsid w:val="6D1F8ADB"/>
    <w:rsid w:val="6D46267A"/>
    <w:rsid w:val="6DC28343"/>
    <w:rsid w:val="6DFBC8EA"/>
    <w:rsid w:val="6E0FE905"/>
    <w:rsid w:val="6E18E2A5"/>
    <w:rsid w:val="6E2C4109"/>
    <w:rsid w:val="6E34FE5F"/>
    <w:rsid w:val="6E92BB94"/>
    <w:rsid w:val="6EAAD3F5"/>
    <w:rsid w:val="6ED33B05"/>
    <w:rsid w:val="6EF14CD0"/>
    <w:rsid w:val="6EFBD9D7"/>
    <w:rsid w:val="6F5D3CCD"/>
    <w:rsid w:val="6F5E10CC"/>
    <w:rsid w:val="6F600A5C"/>
    <w:rsid w:val="6F631522"/>
    <w:rsid w:val="702D3921"/>
    <w:rsid w:val="706C071A"/>
    <w:rsid w:val="70C146A9"/>
    <w:rsid w:val="712CAF55"/>
    <w:rsid w:val="71C23207"/>
    <w:rsid w:val="72155881"/>
    <w:rsid w:val="72176780"/>
    <w:rsid w:val="72790476"/>
    <w:rsid w:val="727DEADB"/>
    <w:rsid w:val="728BFAA8"/>
    <w:rsid w:val="72BEA670"/>
    <w:rsid w:val="73563163"/>
    <w:rsid w:val="73FF1E12"/>
    <w:rsid w:val="7414D4D7"/>
    <w:rsid w:val="742FA5FB"/>
    <w:rsid w:val="744CE839"/>
    <w:rsid w:val="74503DF6"/>
    <w:rsid w:val="74E6915B"/>
    <w:rsid w:val="756B3D45"/>
    <w:rsid w:val="7580D271"/>
    <w:rsid w:val="76817736"/>
    <w:rsid w:val="7685934E"/>
    <w:rsid w:val="76F69748"/>
    <w:rsid w:val="76F904A1"/>
    <w:rsid w:val="7700A0FF"/>
    <w:rsid w:val="770C3813"/>
    <w:rsid w:val="77ED467C"/>
    <w:rsid w:val="78BCBBD5"/>
    <w:rsid w:val="78CBD917"/>
    <w:rsid w:val="794DA18E"/>
    <w:rsid w:val="79D4468F"/>
    <w:rsid w:val="79E0FD98"/>
    <w:rsid w:val="7A1CC4B9"/>
    <w:rsid w:val="7A396FB6"/>
    <w:rsid w:val="7AAE4F7E"/>
    <w:rsid w:val="7AB18F20"/>
    <w:rsid w:val="7AD4AC93"/>
    <w:rsid w:val="7AD823C1"/>
    <w:rsid w:val="7AF686BE"/>
    <w:rsid w:val="7B1DEFA6"/>
    <w:rsid w:val="7B31F0D8"/>
    <w:rsid w:val="7BC819D8"/>
    <w:rsid w:val="7C1FA305"/>
    <w:rsid w:val="7CED6132"/>
    <w:rsid w:val="7D5D39E8"/>
    <w:rsid w:val="7D8394CF"/>
    <w:rsid w:val="7E2D80A0"/>
    <w:rsid w:val="7E476DD5"/>
    <w:rsid w:val="7E786406"/>
    <w:rsid w:val="7F919D61"/>
    <w:rsid w:val="7F923CE2"/>
    <w:rsid w:val="7FCC35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5B824"/>
  <w15:docId w15:val="{11509CBF-AE80-4042-BF1C-FF2E69DA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1"/>
      </w:numPr>
      <w:spacing w:before="480"/>
      <w:ind w:left="431" w:hanging="431"/>
      <w:outlineLvl w:val="0"/>
    </w:pPr>
    <w:rPr>
      <w:b/>
      <w:bCs/>
      <w:sz w:val="28"/>
    </w:rPr>
  </w:style>
  <w:style w:type="paragraph" w:styleId="Nadpis2">
    <w:name w:val="heading 2"/>
    <w:basedOn w:val="Normln"/>
    <w:next w:val="Normln"/>
    <w:uiPriority w:val="9"/>
    <w:qFormat/>
    <w:rsid w:val="00E02142"/>
    <w:pPr>
      <w:keepNext/>
      <w:numPr>
        <w:ilvl w:val="1"/>
        <w:numId w:val="1"/>
      </w:numPr>
      <w:spacing w:before="120"/>
      <w:outlineLvl w:val="1"/>
    </w:pPr>
    <w:rPr>
      <w:b/>
      <w:sz w:val="24"/>
    </w:rPr>
  </w:style>
  <w:style w:type="paragraph" w:styleId="Nadpis3">
    <w:name w:val="heading 3"/>
    <w:basedOn w:val="Normln"/>
    <w:next w:val="Normln"/>
    <w:uiPriority w:val="9"/>
    <w:qFormat/>
    <w:rsid w:val="00E02142"/>
    <w:pPr>
      <w:keepNext/>
      <w:numPr>
        <w:ilvl w:val="2"/>
        <w:numId w:val="1"/>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uiPriority w:val="9"/>
    <w:qFormat/>
    <w:rsid w:val="00E02142"/>
    <w:pPr>
      <w:keepNext/>
      <w:numPr>
        <w:ilvl w:val="4"/>
        <w:numId w:val="1"/>
      </w:numPr>
      <w:spacing w:before="120"/>
      <w:outlineLvl w:val="4"/>
    </w:pPr>
    <w:rPr>
      <w:noProof w:val="0"/>
      <w:snapToGrid w:val="0"/>
      <w:sz w:val="24"/>
    </w:rPr>
  </w:style>
  <w:style w:type="paragraph" w:styleId="Nadpis6">
    <w:name w:val="heading 6"/>
    <w:basedOn w:val="Normln"/>
    <w:next w:val="Normln"/>
    <w:uiPriority w:val="9"/>
    <w:qFormat/>
    <w:rsid w:val="00E02142"/>
    <w:pPr>
      <w:keepNext/>
      <w:numPr>
        <w:ilvl w:val="5"/>
        <w:numId w:val="1"/>
      </w:numPr>
      <w:outlineLvl w:val="5"/>
    </w:pPr>
    <w:rPr>
      <w:sz w:val="28"/>
    </w:rPr>
  </w:style>
  <w:style w:type="paragraph" w:styleId="Nadpis7">
    <w:name w:val="heading 7"/>
    <w:basedOn w:val="Normln"/>
    <w:next w:val="Normln"/>
    <w:uiPriority w:val="9"/>
    <w:qFormat/>
    <w:rsid w:val="00E02142"/>
    <w:pPr>
      <w:keepNext/>
      <w:numPr>
        <w:ilvl w:val="6"/>
        <w:numId w:val="1"/>
      </w:numPr>
      <w:outlineLvl w:val="6"/>
    </w:pPr>
    <w:rPr>
      <w:sz w:val="24"/>
    </w:rPr>
  </w:style>
  <w:style w:type="paragraph" w:styleId="Nadpis8">
    <w:name w:val="heading 8"/>
    <w:basedOn w:val="Normln"/>
    <w:next w:val="Normln"/>
    <w:uiPriority w:val="9"/>
    <w:qFormat/>
    <w:rsid w:val="00E02142"/>
    <w:pPr>
      <w:keepNext/>
      <w:numPr>
        <w:ilvl w:val="7"/>
        <w:numId w:val="1"/>
      </w:numPr>
      <w:spacing w:after="60"/>
      <w:jc w:val="both"/>
      <w:outlineLvl w:val="7"/>
    </w:pPr>
    <w:rPr>
      <w:noProof w:val="0"/>
      <w:sz w:val="28"/>
    </w:rPr>
  </w:style>
  <w:style w:type="paragraph" w:styleId="Nadpis9">
    <w:name w:val="heading 9"/>
    <w:basedOn w:val="Normln"/>
    <w:next w:val="Normln"/>
    <w:uiPriority w:val="9"/>
    <w:qFormat/>
    <w:rsid w:val="00E02142"/>
    <w:pPr>
      <w:keepNext/>
      <w:numPr>
        <w:ilvl w:val="8"/>
        <w:numId w:val="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rsid w:val="00E02142"/>
    <w:rPr>
      <w:sz w:val="16"/>
    </w:rPr>
  </w:style>
  <w:style w:type="paragraph" w:styleId="Textkomente">
    <w:name w:val="annotation text"/>
    <w:basedOn w:val="Normln"/>
    <w:link w:val="TextkomenteChar"/>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2"/>
      </w:numPr>
    </w:pPr>
  </w:style>
  <w:style w:type="table" w:styleId="Mkatabulky">
    <w:name w:val="Table Grid"/>
    <w:basedOn w:val="Normlntabulka"/>
    <w:uiPriority w:val="3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3"/>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3"/>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 w:type="paragraph" w:styleId="Revize">
    <w:name w:val="Revision"/>
    <w:hidden/>
    <w:uiPriority w:val="99"/>
    <w:semiHidden/>
    <w:rsid w:val="00E039F8"/>
    <w:rPr>
      <w:noProof/>
      <w:sz w:val="22"/>
    </w:rPr>
  </w:style>
  <w:style w:type="character" w:styleId="Zmnka">
    <w:name w:val="Mention"/>
    <w:basedOn w:val="Standardnpsmoodstavce"/>
    <w:uiPriority w:val="99"/>
    <w:unhideWhenUsed/>
    <w:rsid w:val="00CE318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kib.cz/cs/infoservis/doporuceni/1843-doporuceni-v-oblasti-kryptografickych-prostredku-verze-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968E-3ECC-4392-B5FB-56C8DDBA04D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Šablona TL.dot</Template>
  <TotalTime>15</TotalTime>
  <Pages>32</Pages>
  <Words>7738</Words>
  <Characters>45657</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Földeši, Igor</cp:lastModifiedBy>
  <cp:lastPrinted>2019-10-23T04:08:00Z</cp:lastPrinted>
  <dcterms:created xsi:type="dcterms:W3CDTF">2023-01-11T09:00:00Z</dcterms:created>
  <dcterms:modified xsi:type="dcterms:W3CDTF">2023-01-26T04:20:00Z</dcterms:modified>
</cp:coreProperties>
</file>