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3C12D7AB" w:rsidR="00DC5356" w:rsidRDefault="00DC5356" w:rsidP="00E97569">
      <w:pPr>
        <w:pStyle w:val="Zkladntext"/>
        <w:tabs>
          <w:tab w:val="left" w:pos="993"/>
        </w:tabs>
        <w:spacing w:before="7"/>
        <w:rPr>
          <w:rFonts w:ascii="Times New Roman"/>
        </w:rPr>
      </w:pPr>
    </w:p>
    <w:p w14:paraId="773D0F52" w14:textId="77777777" w:rsidR="00E323A2" w:rsidRPr="00E323A2" w:rsidRDefault="00E323A2" w:rsidP="00E323A2">
      <w:pPr>
        <w:tabs>
          <w:tab w:val="center" w:pos="4536"/>
          <w:tab w:val="right" w:pos="9072"/>
        </w:tabs>
        <w:jc w:val="center"/>
        <w:rPr>
          <w:rFonts w:ascii="Arial" w:hAnsi="Arial" w:cs="Arial"/>
          <w:b/>
          <w:sz w:val="18"/>
          <w:szCs w:val="18"/>
          <w:u w:val="single"/>
        </w:rPr>
      </w:pPr>
      <w:r w:rsidRPr="00E323A2">
        <w:rPr>
          <w:rFonts w:ascii="Arial" w:hAnsi="Arial"/>
          <w:b/>
          <w:sz w:val="18"/>
          <w:szCs w:val="18"/>
          <w:u w:val="single"/>
        </w:rPr>
        <w:t>Anexa 4a</w:t>
      </w:r>
    </w:p>
    <w:p w14:paraId="4FE862EC" w14:textId="15B715C1" w:rsidR="00E323A2" w:rsidRDefault="00E323A2" w:rsidP="00E323A2">
      <w:pPr>
        <w:pStyle w:val="Zkladntext"/>
        <w:tabs>
          <w:tab w:val="left" w:pos="993"/>
        </w:tabs>
        <w:spacing w:before="7"/>
        <w:jc w:val="center"/>
        <w:rPr>
          <w:rFonts w:ascii="Arial" w:hAnsi="Arial"/>
          <w:b/>
          <w:color w:val="000000"/>
        </w:rPr>
      </w:pPr>
      <w:r w:rsidRPr="00E323A2">
        <w:rPr>
          <w:rFonts w:ascii="Arial" w:hAnsi="Arial"/>
          <w:b/>
          <w:color w:val="000000"/>
        </w:rPr>
        <w:t>Termenii și condițiile pentru achiziții ale societății E.ON Czech – Versiunea:</w:t>
      </w:r>
      <w:r>
        <w:rPr>
          <w:rFonts w:ascii="Arial" w:hAnsi="Arial"/>
          <w:b/>
          <w:color w:val="000000"/>
        </w:rPr>
        <w:t xml:space="preserve"> August</w:t>
      </w:r>
      <w:r w:rsidRPr="00E323A2">
        <w:rPr>
          <w:rFonts w:ascii="Arial" w:hAnsi="Arial"/>
          <w:b/>
          <w:color w:val="000000"/>
        </w:rPr>
        <w:t xml:space="preserve"> 202</w:t>
      </w:r>
      <w:r>
        <w:rPr>
          <w:rFonts w:ascii="Arial" w:hAnsi="Arial"/>
          <w:b/>
          <w:color w:val="000000"/>
        </w:rPr>
        <w:t>3</w:t>
      </w:r>
    </w:p>
    <w:p w14:paraId="76D6162A" w14:textId="77777777" w:rsidR="00E323A2" w:rsidRPr="00E97569" w:rsidRDefault="00E323A2" w:rsidP="00E323A2">
      <w:pPr>
        <w:pStyle w:val="Zkladntext"/>
        <w:tabs>
          <w:tab w:val="left" w:pos="993"/>
        </w:tabs>
        <w:spacing w:before="7"/>
        <w:rPr>
          <w:rFonts w:ascii="Times New Roman"/>
        </w:rPr>
      </w:pPr>
    </w:p>
    <w:p w14:paraId="15B541DF" w14:textId="77777777" w:rsidR="00DC5356" w:rsidRPr="00E97569" w:rsidRDefault="00F03B15" w:rsidP="00E97569">
      <w:pPr>
        <w:pStyle w:val="Nadpis1"/>
        <w:numPr>
          <w:ilvl w:val="0"/>
          <w:numId w:val="8"/>
        </w:numPr>
        <w:spacing w:before="64"/>
        <w:ind w:left="418" w:hanging="418"/>
        <w:jc w:val="left"/>
      </w:pPr>
      <w:bookmarkStart w:id="0" w:name="1._Oblast_působnosti,_Smluvní_strany_a_p"/>
      <w:bookmarkEnd w:id="0"/>
      <w:r w:rsidRPr="00E97569">
        <w:t>Domeniul de valabilitate, Părțile contractante și obiectul contractului, Ordinea priorităților</w:t>
      </w:r>
    </w:p>
    <w:p w14:paraId="65ACCBF8" w14:textId="77777777" w:rsidR="00DC5356" w:rsidRPr="00E97569" w:rsidRDefault="00DC5356" w:rsidP="00E97569">
      <w:pPr>
        <w:pStyle w:val="Zkladntext"/>
        <w:tabs>
          <w:tab w:val="left" w:pos="993"/>
        </w:tabs>
        <w:spacing w:before="2"/>
        <w:rPr>
          <w:b/>
        </w:rPr>
      </w:pPr>
    </w:p>
    <w:p w14:paraId="3119DFA2"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 xml:space="preserve">Acești termeni și condiții pentru achiziții (denumite în continuare ) față de societatea </w:t>
      </w:r>
      <w:r w:rsidRPr="00E97569">
        <w:rPr>
          <w:b/>
          <w:sz w:val="18"/>
          <w:szCs w:val="18"/>
        </w:rPr>
        <w:t>„TCA“</w:t>
      </w:r>
      <w:r w:rsidRPr="00E97569">
        <w:rPr>
          <w:sz w:val="18"/>
          <w:szCs w:val="18"/>
        </w:rPr>
        <w:t xml:space="preserve">) reglementează raporturile între societatea EG.D, a.s., și orice altă societate care, față de societatea Eg.D., a.s., este o persoană dominantă sau o persoană dominată de către o persoană dominantă identică ca societatea EG.D, a.s. în sensul Legii nr. 90/2012 Culegere (Legea corporațiilor comerciale) (denumită în continuare </w:t>
      </w:r>
      <w:r w:rsidRPr="00E97569">
        <w:rPr>
          <w:b/>
          <w:sz w:val="18"/>
          <w:szCs w:val="18"/>
        </w:rPr>
        <w:t>„Client, Achizitor sau societatea E.ON“</w:t>
      </w:r>
      <w:r w:rsidRPr="00E97569">
        <w:rPr>
          <w:sz w:val="18"/>
          <w:szCs w:val="18"/>
        </w:rPr>
        <w:t xml:space="preserve">) pe de o parte, și antreprenorul, furnizorul sau vânzătorul (denumiți în continuare </w:t>
      </w:r>
      <w:r w:rsidRPr="00E97569">
        <w:rPr>
          <w:b/>
          <w:sz w:val="18"/>
          <w:szCs w:val="18"/>
        </w:rPr>
        <w:t>„Prestator sau Furnizor“</w:t>
      </w:r>
      <w:r w:rsidRPr="00E97569">
        <w:rPr>
          <w:sz w:val="18"/>
          <w:szCs w:val="18"/>
        </w:rPr>
        <w:t>) pe de altă parte, raporturi care se constituie între aceste entități la încheierea sau în legătură cu încheierea contractului de vânzare-cumpărare, a contractului de antrepriză, a contractului de prestare servicii sau a contractelor similare acestor contracte (denumite în continuare „</w:t>
      </w:r>
      <w:r w:rsidRPr="00E97569">
        <w:rPr>
          <w:b/>
          <w:sz w:val="18"/>
          <w:szCs w:val="18"/>
        </w:rPr>
        <w:t>Contract“</w:t>
      </w:r>
      <w:r w:rsidRPr="00E97569">
        <w:rPr>
          <w:sz w:val="18"/>
          <w:szCs w:val="18"/>
        </w:rPr>
        <w:t>). Acești TCA se referă la toate achizițiile/comenzile intervenite între societatea în grupul E.ON Czech, care este Clientul acestor achiziții/entitatea contractantă a acestor comenzi și Furnizor.</w:t>
      </w:r>
    </w:p>
    <w:p w14:paraId="48A50AF7" w14:textId="77777777" w:rsidR="00DC5356" w:rsidRPr="00E97569" w:rsidRDefault="00DC5356" w:rsidP="00E97569">
      <w:pPr>
        <w:pStyle w:val="Zkladntext"/>
        <w:tabs>
          <w:tab w:val="left" w:pos="993"/>
        </w:tabs>
        <w:spacing w:before="5"/>
      </w:pPr>
    </w:p>
    <w:p w14:paraId="7EA279A6"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 xml:space="preserve">Denumirea </w:t>
      </w:r>
      <w:r w:rsidRPr="00E97569">
        <w:rPr>
          <w:b/>
          <w:sz w:val="18"/>
          <w:szCs w:val="18"/>
        </w:rPr>
        <w:t xml:space="preserve">„E.ON“ </w:t>
      </w:r>
      <w:r w:rsidRPr="00E97569">
        <w:rPr>
          <w:sz w:val="18"/>
          <w:szCs w:val="18"/>
        </w:rPr>
        <w:t xml:space="preserve">în sensul prezentelor TCA semnifică societatea EG.D, a.s., având sediul pe adresa Lidická 1873/36, Černá Pole, 602 00 Brno și toate societățile care sunt interconectate, direct sau indirect, cu societatea  E.ON (acest grup de societăți este denumit în continuare </w:t>
      </w:r>
      <w:r w:rsidRPr="00E97569">
        <w:rPr>
          <w:b/>
          <w:sz w:val="18"/>
          <w:szCs w:val="18"/>
        </w:rPr>
        <w:t>„grupul E. ON“</w:t>
      </w:r>
      <w:r w:rsidRPr="00E97569">
        <w:rPr>
          <w:sz w:val="18"/>
          <w:szCs w:val="18"/>
        </w:rPr>
        <w:t>), indiferent de structura de proprietate a acestora. În cazul în care, parte componentă a grupului E.ON devine o nouă societate, aceasta este considerată drept societate în grupul E.ON în sensul acestor TCA imediat după intrarea acesteia în grupul E.ON. În cazul în care o societate în grupul E.ON părăsește grupul E.ON, această societate este considerată în continuare drept societate în grupul E.ON în sensul acestor TCA pentru o perioadă de tranziție de 24 de luni începând cu data producerii efectelor plecării din grupul E.ON.</w:t>
      </w:r>
    </w:p>
    <w:p w14:paraId="3A21BFEE" w14:textId="77777777" w:rsidR="00DC5356" w:rsidRPr="00E97569" w:rsidRDefault="00DC5356" w:rsidP="00E97569">
      <w:pPr>
        <w:pStyle w:val="Zkladntext"/>
        <w:tabs>
          <w:tab w:val="left" w:pos="993"/>
        </w:tabs>
        <w:spacing w:before="1"/>
      </w:pPr>
    </w:p>
    <w:p w14:paraId="3BCCD338"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Conținutul Contractului este format din fiecare dispoziție a Contractului sau fiecare comandă aferentă, alte condiții contractuale stabilite în Contract sau în comandă, acești TCA și Condițiile generale suplimentare aferente. Fiecare parte a Contractului se va utiliza în următoarea ordine descendentă:</w:t>
      </w:r>
    </w:p>
    <w:p w14:paraId="3BCFE94E" w14:textId="77777777" w:rsidR="00DC5356" w:rsidRPr="00E97569" w:rsidRDefault="00DC5356" w:rsidP="00E97569">
      <w:pPr>
        <w:pStyle w:val="Zkladntext"/>
        <w:tabs>
          <w:tab w:val="left" w:pos="993"/>
        </w:tabs>
        <w:spacing w:before="11"/>
      </w:pPr>
    </w:p>
    <w:p w14:paraId="6274F1C3" w14:textId="149C25C5" w:rsidR="00DC5356" w:rsidRPr="00E97569" w:rsidRDefault="00F03B15" w:rsidP="00E97569">
      <w:pPr>
        <w:pStyle w:val="Odstavecseseznamem"/>
        <w:numPr>
          <w:ilvl w:val="2"/>
          <w:numId w:val="8"/>
        </w:numPr>
        <w:spacing w:line="218" w:lineRule="exact"/>
        <w:ind w:left="1139" w:hanging="430"/>
        <w:rPr>
          <w:sz w:val="18"/>
          <w:szCs w:val="18"/>
        </w:rPr>
      </w:pPr>
      <w:r w:rsidRPr="00E97569">
        <w:rPr>
          <w:sz w:val="18"/>
          <w:szCs w:val="18"/>
        </w:rPr>
        <w:t>Dispozițiile contractului sau ale comenzii aferente inclusiv eventual anexele convenite referitoare la protecția datelor, cerințele cu privire la</w:t>
      </w:r>
      <w:r w:rsidR="00E97569" w:rsidRPr="00E97569">
        <w:rPr>
          <w:sz w:val="18"/>
          <w:szCs w:val="18"/>
        </w:rPr>
        <w:t xml:space="preserve"> </w:t>
      </w:r>
      <w:r w:rsidRPr="00E97569">
        <w:rPr>
          <w:sz w:val="18"/>
          <w:szCs w:val="18"/>
        </w:rPr>
        <w:t>securitatea informatică și măsurile organizatorice pentru protecția datelor;</w:t>
      </w:r>
    </w:p>
    <w:p w14:paraId="3B6BA8AC" w14:textId="77777777" w:rsidR="00DC5356" w:rsidRPr="00E97569" w:rsidRDefault="00DC5356" w:rsidP="00E97569">
      <w:pPr>
        <w:pStyle w:val="Zkladntext"/>
        <w:tabs>
          <w:tab w:val="left" w:pos="993"/>
        </w:tabs>
        <w:spacing w:before="9"/>
      </w:pPr>
    </w:p>
    <w:p w14:paraId="2C32985D" w14:textId="77777777" w:rsidR="00DC5356" w:rsidRPr="00E97569" w:rsidRDefault="00F03B15" w:rsidP="00E97569">
      <w:pPr>
        <w:pStyle w:val="Odstavecseseznamem"/>
        <w:numPr>
          <w:ilvl w:val="2"/>
          <w:numId w:val="8"/>
        </w:numPr>
        <w:spacing w:line="218" w:lineRule="exact"/>
        <w:ind w:left="1139" w:hanging="430"/>
        <w:rPr>
          <w:sz w:val="18"/>
          <w:szCs w:val="18"/>
        </w:rPr>
      </w:pPr>
      <w:r w:rsidRPr="00E97569">
        <w:rPr>
          <w:sz w:val="18"/>
          <w:szCs w:val="18"/>
        </w:rPr>
        <w:t>alte condiții ale contractului stabilite în contract sau în comandă,</w:t>
      </w:r>
    </w:p>
    <w:p w14:paraId="2C0C055F" w14:textId="77777777" w:rsidR="00DC5356" w:rsidRPr="00E97569" w:rsidRDefault="00DC5356" w:rsidP="00E97569">
      <w:pPr>
        <w:pStyle w:val="Zkladntext"/>
        <w:tabs>
          <w:tab w:val="left" w:pos="993"/>
        </w:tabs>
        <w:spacing w:before="8"/>
      </w:pPr>
    </w:p>
    <w:p w14:paraId="6436E254" w14:textId="77777777" w:rsidR="00DC5356" w:rsidRPr="00E97569" w:rsidRDefault="00F03B15" w:rsidP="00E97569">
      <w:pPr>
        <w:pStyle w:val="Odstavecseseznamem"/>
        <w:numPr>
          <w:ilvl w:val="2"/>
          <w:numId w:val="8"/>
        </w:numPr>
        <w:spacing w:line="218" w:lineRule="exact"/>
        <w:ind w:left="1139" w:hanging="430"/>
        <w:rPr>
          <w:sz w:val="18"/>
          <w:szCs w:val="18"/>
        </w:rPr>
      </w:pPr>
      <w:r w:rsidRPr="00E97569">
        <w:rPr>
          <w:sz w:val="18"/>
          <w:szCs w:val="18"/>
        </w:rPr>
        <w:t>acești Termeni și condiții</w:t>
      </w:r>
    </w:p>
    <w:p w14:paraId="2895A209" w14:textId="77777777" w:rsidR="00DC5356" w:rsidRPr="00E97569" w:rsidRDefault="00DC5356" w:rsidP="00E97569">
      <w:pPr>
        <w:pStyle w:val="Zkladntext"/>
        <w:tabs>
          <w:tab w:val="left" w:pos="993"/>
        </w:tabs>
      </w:pPr>
    </w:p>
    <w:p w14:paraId="0F75EDDE"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Acești TCA au valabilitate exclusiv în forma textului ceh prezentat. În cazul unor discrepanțe între această versiune cehă și traducerea într-o limbă străină, este valabil exclusiv textul în limba cehă. În cazul în care vreuna din dispozițiile acestor TCA este în contradicție cu dispozițiile eventualilor termeni și condiții ale Prestatorului, este valabilă dispoziția acestor TCA. Termenii și condițiile Prestatorului pot fi valabile doar atunci când Clientul își exprimă acordul său scris și expres cu acestea sau cu părțile acestora.</w:t>
      </w:r>
    </w:p>
    <w:p w14:paraId="3A3312C6" w14:textId="77777777" w:rsidR="00DC5356" w:rsidRPr="00E97569" w:rsidRDefault="00DC5356" w:rsidP="00E97569">
      <w:pPr>
        <w:pStyle w:val="Zkladntext"/>
        <w:tabs>
          <w:tab w:val="left" w:pos="993"/>
        </w:tabs>
        <w:spacing w:before="9"/>
      </w:pPr>
    </w:p>
    <w:p w14:paraId="54640773"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Acești TCA, la fel ca și alți termeni și condiții ale achizitorului, la care face trimitere contractul în sensul art. 1751 din Legea nr. 89/2012 Culegere (denumiți în continuare colectiv „termeni și condiții“), sunt publicate de către Client pe adresa de internet:</w:t>
      </w:r>
    </w:p>
    <w:p w14:paraId="65A5E87B" w14:textId="74EE8CFE" w:rsidR="007D27EC" w:rsidRPr="00E97569" w:rsidRDefault="00EE1C59" w:rsidP="00E97569">
      <w:pPr>
        <w:pStyle w:val="Zkladntext"/>
        <w:tabs>
          <w:tab w:val="left" w:pos="993"/>
        </w:tabs>
        <w:spacing w:line="210" w:lineRule="exact"/>
        <w:ind w:left="902"/>
      </w:pPr>
      <w:hyperlink r:id="rId10" w:history="1">
        <w:r w:rsidR="006B2B76" w:rsidRPr="00E97569">
          <w:rPr>
            <w:rStyle w:val="Hypertextovodkaz"/>
          </w:rPr>
          <w:t>https://www.egd.cz/vseobecne-nakupni-podminky</w:t>
        </w:r>
      </w:hyperlink>
      <w:r w:rsidR="006B2B76" w:rsidRPr="00E97569">
        <w:t>.</w:t>
      </w:r>
    </w:p>
    <w:p w14:paraId="447C75B0" w14:textId="77777777" w:rsidR="00DC5356" w:rsidRPr="00E97569" w:rsidRDefault="00F03B15" w:rsidP="00E97569">
      <w:pPr>
        <w:pStyle w:val="Zkladntext"/>
        <w:tabs>
          <w:tab w:val="left" w:pos="993"/>
        </w:tabs>
        <w:spacing w:line="230" w:lineRule="auto"/>
        <w:ind w:left="902"/>
        <w:jc w:val="both"/>
      </w:pPr>
      <w:r w:rsidRPr="00E97569">
        <w:t>Părțile contractante au convenit că, Clientul este în drept să modifice unilateral acești termeni și condiții și/sau să le completeze. Însă Clientul trebuie să îl informeze pe Prestator despre aceste eventuale modificări ale termenilor și condițiilor, și anume printr-o comunicare scrisă trimisă pe adresa Prestatorului sau prin poștă electronică pe adresa de e-mail, ambele adrese menționate în antetul contractului. Astfel, conținutul actualizat al termenilor și condițiilor va fi întotdeauna disponibil pe adresa de internet menționată mai sus. Prestatorul este în drept să își exprime dezacordul cu o astfel de modificare a termenilor și condițiilor Clientului, și anume în termen de 14 zile din data remiterii comunicării cu privire la modificare, în modalitatea identică cu cea în care i-a fost remisă comunicarea cu privire la modificare, în caz contrar se consideră că este de acord cu modificarea. În cazul în care Prestatorul își exprimă dezacordul cu modificarea termenilor și condițiilor Clientului, Clientul este în drept să abandoneze contractul, și anume într-un termen rezonabil.</w:t>
      </w:r>
    </w:p>
    <w:p w14:paraId="75BBABF0" w14:textId="77777777" w:rsidR="00DC5356" w:rsidRPr="00E97569" w:rsidRDefault="00DC5356" w:rsidP="00E97569">
      <w:pPr>
        <w:pStyle w:val="Zkladntext"/>
        <w:tabs>
          <w:tab w:val="left" w:pos="993"/>
        </w:tabs>
        <w:spacing w:before="5"/>
      </w:pPr>
    </w:p>
    <w:p w14:paraId="3BC00F92" w14:textId="77777777" w:rsidR="00DC5356" w:rsidRPr="00E97569" w:rsidRDefault="00F03B15" w:rsidP="00E97569">
      <w:pPr>
        <w:pStyle w:val="Odstavecseseznamem"/>
        <w:numPr>
          <w:ilvl w:val="1"/>
          <w:numId w:val="8"/>
        </w:numPr>
        <w:spacing w:line="230" w:lineRule="auto"/>
        <w:ind w:left="902" w:hanging="476"/>
        <w:rPr>
          <w:sz w:val="18"/>
          <w:szCs w:val="18"/>
        </w:rPr>
      </w:pPr>
      <w:r w:rsidRPr="00E97569">
        <w:rPr>
          <w:sz w:val="18"/>
          <w:szCs w:val="18"/>
        </w:rPr>
        <w:t>Acești TCA se referă doar la întreprinzători în sensul art. 420 din Legea nr. 89/2012 Culegere Cod civil, cu modificările și completările ulterioare (denumit în continuare „Cod civil“) sau la persoanele juridice potrivit dreptului public.</w:t>
      </w:r>
    </w:p>
    <w:p w14:paraId="522237C5" w14:textId="77777777" w:rsidR="00DC5356" w:rsidRPr="00E97569" w:rsidRDefault="00DC5356" w:rsidP="00E97569">
      <w:pPr>
        <w:pStyle w:val="Zkladntext"/>
        <w:tabs>
          <w:tab w:val="left" w:pos="993"/>
        </w:tabs>
        <w:spacing w:before="4"/>
      </w:pPr>
    </w:p>
    <w:p w14:paraId="05C25158" w14:textId="77777777" w:rsidR="00DC5356" w:rsidRPr="00E97569" w:rsidRDefault="00F03B15" w:rsidP="00E97569">
      <w:pPr>
        <w:pStyle w:val="Nadpis1"/>
        <w:numPr>
          <w:ilvl w:val="0"/>
          <w:numId w:val="8"/>
        </w:numPr>
        <w:spacing w:before="64"/>
        <w:ind w:left="418" w:hanging="418"/>
        <w:jc w:val="left"/>
      </w:pPr>
      <w:bookmarkStart w:id="1" w:name="2._Objednávky_a_změny_Smlouvy"/>
      <w:bookmarkEnd w:id="1"/>
      <w:r w:rsidRPr="00E97569">
        <w:t>Comenzile și modificările Contractului</w:t>
      </w:r>
    </w:p>
    <w:p w14:paraId="0AB7491B" w14:textId="77777777" w:rsidR="00DC5356" w:rsidRPr="00E97569" w:rsidRDefault="00DC5356" w:rsidP="00E97569">
      <w:pPr>
        <w:pStyle w:val="Zkladntext"/>
        <w:tabs>
          <w:tab w:val="left" w:pos="993"/>
        </w:tabs>
        <w:spacing w:before="1"/>
        <w:rPr>
          <w:b/>
        </w:rPr>
      </w:pPr>
    </w:p>
    <w:p w14:paraId="347C43C3" w14:textId="77777777" w:rsidR="00DC5356" w:rsidRPr="00E97569" w:rsidRDefault="00F03B15" w:rsidP="00E97569">
      <w:pPr>
        <w:pStyle w:val="Odstavecseseznamem"/>
        <w:numPr>
          <w:ilvl w:val="1"/>
          <w:numId w:val="8"/>
        </w:numPr>
        <w:ind w:left="899" w:hanging="473"/>
        <w:rPr>
          <w:sz w:val="18"/>
          <w:szCs w:val="18"/>
        </w:rPr>
      </w:pPr>
      <w:r w:rsidRPr="00E97569">
        <w:rPr>
          <w:sz w:val="18"/>
          <w:szCs w:val="18"/>
        </w:rPr>
        <w:t>Comenzile și Contractele trebuie să aibă formă scrisă. Acest lucru este valabil și pentru modificările ulterioare ale Contractului și completările comenzilor</w:t>
      </w:r>
    </w:p>
    <w:p w14:paraId="1E405719" w14:textId="77777777" w:rsidR="00DC5356" w:rsidRPr="00E97569" w:rsidRDefault="00DC5356" w:rsidP="00E97569">
      <w:pPr>
        <w:pStyle w:val="Zkladntext"/>
        <w:tabs>
          <w:tab w:val="left" w:pos="993"/>
        </w:tabs>
        <w:spacing w:before="9"/>
      </w:pPr>
    </w:p>
    <w:p w14:paraId="255A29F5" w14:textId="77777777" w:rsidR="00DC5356" w:rsidRPr="00E97569" w:rsidRDefault="00F03B15" w:rsidP="001843F3">
      <w:pPr>
        <w:pStyle w:val="Odstavecseseznamem"/>
        <w:numPr>
          <w:ilvl w:val="1"/>
          <w:numId w:val="8"/>
        </w:numPr>
        <w:ind w:left="899" w:hanging="473"/>
        <w:rPr>
          <w:sz w:val="18"/>
          <w:szCs w:val="18"/>
        </w:rPr>
      </w:pPr>
      <w:r w:rsidRPr="00E97569">
        <w:rPr>
          <w:sz w:val="18"/>
          <w:szCs w:val="18"/>
        </w:rPr>
        <w:t>Furnizorul este obligat să informeze societatea E.ON, fără întârziere inutilă și în formă scrisă, despre modificările și/sau extinderile domeniului obiectului prestației, pe care le va evalua în cursul derulării Contractului în baza informațiilor pe care le va avea la dispoziție, ca fiind indispensabile. Astfel de modificări sau extinderi trebuie să fie aprobate de către societatea E.ON, și anume în prealabil și în formă scrisă.</w:t>
      </w:r>
    </w:p>
    <w:p w14:paraId="0F08679C" w14:textId="77777777" w:rsidR="00DC5356" w:rsidRPr="00E97569" w:rsidRDefault="00DC5356" w:rsidP="00E97569">
      <w:pPr>
        <w:pStyle w:val="Zkladntext"/>
        <w:tabs>
          <w:tab w:val="left" w:pos="993"/>
        </w:tabs>
        <w:spacing w:before="11"/>
      </w:pPr>
    </w:p>
    <w:p w14:paraId="507B89B6" w14:textId="77777777" w:rsidR="00DC5356" w:rsidRPr="00E97569" w:rsidRDefault="00F03B15" w:rsidP="001843F3">
      <w:pPr>
        <w:pStyle w:val="Odstavecseseznamem"/>
        <w:numPr>
          <w:ilvl w:val="1"/>
          <w:numId w:val="8"/>
        </w:numPr>
        <w:ind w:left="899" w:hanging="473"/>
        <w:rPr>
          <w:sz w:val="18"/>
          <w:szCs w:val="18"/>
        </w:rPr>
      </w:pPr>
      <w:r w:rsidRPr="00E97569">
        <w:rPr>
          <w:sz w:val="18"/>
          <w:szCs w:val="18"/>
        </w:rPr>
        <w:t xml:space="preserve">Modificările comenzii reprezintă fiecare separat o comandă independentă având obiectul prestației negociat altfel și cu drepturile și obligațiile părților contractante negociate într-un alt fel. Drepturile societății E.ON la denunțarea Contractului și/sau </w:t>
      </w:r>
      <w:r w:rsidRPr="00E97569">
        <w:rPr>
          <w:sz w:val="18"/>
          <w:szCs w:val="18"/>
        </w:rPr>
        <w:lastRenderedPageBreak/>
        <w:t>abandonarea Contractului în baza titlului de încălcare a obligațiilor Furnizorului dau naștere la dreptul societății E.ON de a rezilia, în tot sau în parte, raportul de prestație.</w:t>
      </w:r>
    </w:p>
    <w:p w14:paraId="2E5EF43E" w14:textId="77777777" w:rsidR="00DC5356" w:rsidRPr="00E97569" w:rsidRDefault="00DC5356" w:rsidP="00E97569">
      <w:pPr>
        <w:tabs>
          <w:tab w:val="left" w:pos="993"/>
        </w:tabs>
        <w:spacing w:line="230" w:lineRule="auto"/>
        <w:jc w:val="both"/>
        <w:rPr>
          <w:sz w:val="18"/>
          <w:szCs w:val="18"/>
        </w:rPr>
        <w:sectPr w:rsidR="00DC5356" w:rsidRPr="00E97569" w:rsidSect="00E97569">
          <w:headerReference w:type="default" r:id="rId11"/>
          <w:type w:val="continuous"/>
          <w:pgSz w:w="11900" w:h="16860"/>
          <w:pgMar w:top="1560" w:right="843" w:bottom="280" w:left="851" w:header="667" w:footer="0" w:gutter="0"/>
          <w:pgNumType w:start="1"/>
          <w:cols w:space="708"/>
        </w:sectPr>
      </w:pPr>
    </w:p>
    <w:p w14:paraId="494693EF" w14:textId="77777777" w:rsidR="00DC5356" w:rsidRPr="00E97569" w:rsidRDefault="00F03B15" w:rsidP="00E97569">
      <w:pPr>
        <w:pStyle w:val="Nadpis1"/>
        <w:numPr>
          <w:ilvl w:val="0"/>
          <w:numId w:val="8"/>
        </w:numPr>
        <w:spacing w:before="64"/>
        <w:ind w:left="418" w:hanging="418"/>
        <w:jc w:val="left"/>
      </w:pPr>
      <w:bookmarkStart w:id="4" w:name="3._Povaha_předmětu_plnění,_Pracovníci"/>
      <w:bookmarkEnd w:id="4"/>
      <w:r w:rsidRPr="00E97569">
        <w:lastRenderedPageBreak/>
        <w:t>Natura obiectului prestației, Muncitorii</w:t>
      </w:r>
    </w:p>
    <w:p w14:paraId="33A605C0"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va presta obiectul prestației în conformitate cu cele mai recente cunoștințe tehnice la momentul încheierii Contractului și este obligat să angajeze muncitori având calificarea corespunzătoare și abilitatea în ceea ce privește starea de sănătate pentru furnizarea obiectului prestației. Furnizorul are obligația de a informa societatea E.ON cu privire la toate modificările relevante în cadrul nivelului curent al tehnicii, dacă acestea au impact asupra derulării Contractului.</w:t>
      </w:r>
    </w:p>
    <w:p w14:paraId="03376CFF"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va asigura faptul ca obiectul prestației să fie adecvat pentru scopurile decurgând din Contract și să fie utilizabil în conformitate cu legile în vigoare.</w:t>
      </w:r>
    </w:p>
    <w:p w14:paraId="005D28BD"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este obligat să testeze produsele în conformitate cu normele tehnice cehe și, la cerere, să îi furnizeze societății E.ON, gratis, rezultatele acestor teste. De asemenea, societatea E.ON este în drept să testeze produsele. Testele în sensul acestui alineat nu se consideră drept probe efectuate la recepționare.</w:t>
      </w:r>
    </w:p>
    <w:p w14:paraId="10F093B0"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fără întârziere inutilă, va informa societatea E.ON cu privire la eventualele obiecții în legătură cu modalitatea presupusă de execuție sau prestație din partea fiecărui furnizor, dacă acestea se referă la domeniul de activitate al Furnizorului în cadrul derulării comenzii.</w:t>
      </w:r>
    </w:p>
    <w:p w14:paraId="785E73D0"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Prestatorul și sub-furnizorii acestuia vor utiliza doar angajați calificați și instruiți și vor respecta integral obligațiile din domeniul securității și sănătății în muncă, mai ales obligațiile decurgând din prevederile articolului 101 la 106 din Legea nr. 262/2006 Culegere. La cererea achizitorului, Prestatorul va prezenta actele corespunzătoare cu privire la calificarea persoanelor și efectuarea consultațiilor medicale preventive la angajații săi și angajații sub-furnizorilor săi. Clientul își rezervă dreptul la efectuarea controlului în ceea ce privește respectarea reglementărilor cu privire la protecția muncii de către Prestator și sub-furnizorii angajați de acesta în cursul prestării muncilor.</w:t>
      </w:r>
    </w:p>
    <w:p w14:paraId="5A8DDAF0"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În cazuri deosebite, Achizitorul are dreptul să ceară înlocuirea personalului Prestatorului. Acest principiu este valabil în primul rând în cazul în care există dubii legitime cu privire la experiența sau calificarea indispensabilă, la angajații recrutați, respectiv la situația când nu sunt respectate dispozițiile de securitate a muncii / de protecție a mediului. Prestatorul se obligă ca, în astfel de cazuri, să asigure o înlocuire calificată. Termenele negociate de furnizare a prestației rămân, prin acesta, fără nicio atingere.</w:t>
      </w:r>
    </w:p>
    <w:p w14:paraId="0F150414"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se obligă să asigure schimbarea muncitorilor autorizați inițial exclusiv având în vedere interesele societății E.ON. Furnizorul va suporta toate celelalte costuri (de exemplu, în legătură cu instructajele, predarea cunoștințelor și înlăturarea neajunsurilor în ceea ce privește productivitatea. În acest sens, sarcina de asigurare dovezi îi revine Furnizorului.</w:t>
      </w:r>
    </w:p>
    <w:p w14:paraId="344A3368"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În cazul în care Furnizorul, pe perioada de valabilitate a Contractului, asigură recalificarea muncitorilor implicați și aceștia obțin un nivel de calificare mai înalt, prin aceasta, obligațiilor referitoare la acordarea remunerației nu li se aduce nicio atingere.</w:t>
      </w:r>
    </w:p>
    <w:p w14:paraId="1DA2E2D7" w14:textId="77777777" w:rsidR="00DC5356" w:rsidRPr="00E97569" w:rsidRDefault="00F03B15" w:rsidP="00ED7454">
      <w:pPr>
        <w:pStyle w:val="Odstavecseseznamem"/>
        <w:numPr>
          <w:ilvl w:val="1"/>
          <w:numId w:val="8"/>
        </w:numPr>
        <w:spacing w:before="135" w:line="228" w:lineRule="auto"/>
        <w:ind w:left="1019" w:right="71" w:hanging="442"/>
        <w:rPr>
          <w:sz w:val="18"/>
          <w:szCs w:val="18"/>
        </w:rPr>
      </w:pPr>
      <w:r w:rsidRPr="00E97569">
        <w:rPr>
          <w:sz w:val="18"/>
          <w:szCs w:val="18"/>
        </w:rPr>
        <w:t>Furnizorul se obligă la faptul că îi va furniza societății E.ON compensația tuturor pagubelor și cheltuielilor (inclusiv costurile exercitării drepturilor la instanța de judecată) decurgând din încălcarea normelor juridice, pentru care răspunderea exclusivă îi revine Furnizorului sau oricăruia dintre angajații sau sub-furnizorii acestuia.</w:t>
      </w:r>
    </w:p>
    <w:p w14:paraId="0CE52594" w14:textId="77777777" w:rsidR="00DC5356" w:rsidRPr="00E97569" w:rsidRDefault="00DC5356" w:rsidP="00E97569">
      <w:pPr>
        <w:pStyle w:val="Zkladntext"/>
        <w:tabs>
          <w:tab w:val="left" w:pos="993"/>
        </w:tabs>
        <w:spacing w:before="1"/>
      </w:pPr>
    </w:p>
    <w:p w14:paraId="4DDF5F94" w14:textId="77777777" w:rsidR="00DC5356" w:rsidRPr="00E97569" w:rsidRDefault="00F03B15" w:rsidP="00E97569">
      <w:pPr>
        <w:pStyle w:val="Nadpis1"/>
        <w:numPr>
          <w:ilvl w:val="0"/>
          <w:numId w:val="8"/>
        </w:numPr>
        <w:spacing w:before="64"/>
        <w:ind w:left="418" w:hanging="418"/>
        <w:jc w:val="left"/>
      </w:pPr>
      <w:bookmarkStart w:id="5" w:name="4._Příjemce"/>
      <w:bookmarkEnd w:id="5"/>
      <w:r w:rsidRPr="00E97569">
        <w:t>Beneficiarul</w:t>
      </w:r>
    </w:p>
    <w:p w14:paraId="0D628F2E" w14:textId="77777777" w:rsidR="00DC5356" w:rsidRPr="00E97569" w:rsidRDefault="00DC5356" w:rsidP="00E97569">
      <w:pPr>
        <w:pStyle w:val="Zkladntext"/>
        <w:tabs>
          <w:tab w:val="left" w:pos="993"/>
        </w:tabs>
        <w:rPr>
          <w:b/>
        </w:rPr>
      </w:pPr>
    </w:p>
    <w:p w14:paraId="191B8618" w14:textId="77777777" w:rsidR="00DC5356" w:rsidRPr="00E97569" w:rsidRDefault="00F03B15" w:rsidP="00ED7454">
      <w:pPr>
        <w:pStyle w:val="Zkladntext"/>
        <w:tabs>
          <w:tab w:val="left" w:pos="993"/>
        </w:tabs>
        <w:spacing w:line="230" w:lineRule="auto"/>
        <w:ind w:left="575" w:right="71"/>
        <w:jc w:val="both"/>
      </w:pPr>
      <w:r w:rsidRPr="00E97569">
        <w:t>Prin noțiunea de „</w:t>
      </w:r>
      <w:r w:rsidRPr="00E97569">
        <w:rPr>
          <w:b/>
        </w:rPr>
        <w:t>Beneficiar</w:t>
      </w:r>
      <w:r w:rsidRPr="00E97569">
        <w:t>“ se înțelege un număr nelimitat de persoane care sunt calificate de către societatea E.ON. Aceste persoane pot fi mai ales clienții și angajații societății E.ON, precum și terții sau angajații acestora însărcinați cu îndeplinirea obiectului prestației sau implicarea în obiectul prestației al societății E.ON.</w:t>
      </w:r>
    </w:p>
    <w:p w14:paraId="4FF40AE7" w14:textId="77777777" w:rsidR="00DC5356" w:rsidRPr="00E97569" w:rsidRDefault="00DC5356" w:rsidP="00E97569">
      <w:pPr>
        <w:pStyle w:val="Zkladntext"/>
        <w:tabs>
          <w:tab w:val="left" w:pos="993"/>
        </w:tabs>
        <w:spacing w:before="11"/>
      </w:pPr>
    </w:p>
    <w:p w14:paraId="605324FF" w14:textId="77777777" w:rsidR="00DC5356" w:rsidRPr="00E97569" w:rsidRDefault="00F03B15" w:rsidP="00E97569">
      <w:pPr>
        <w:pStyle w:val="Nadpis1"/>
        <w:numPr>
          <w:ilvl w:val="0"/>
          <w:numId w:val="8"/>
        </w:numPr>
        <w:spacing w:before="64"/>
        <w:ind w:left="418" w:hanging="418"/>
        <w:jc w:val="left"/>
      </w:pPr>
      <w:bookmarkStart w:id="6" w:name="5._Spolupráce_Smluvních_stran,_profesní_"/>
      <w:bookmarkEnd w:id="6"/>
      <w:r w:rsidRPr="00E97569">
        <w:t>Colaborarea părților contractante, onestitatea profesională și respectarea reglementărilor, securitatea în muncă</w:t>
      </w:r>
    </w:p>
    <w:p w14:paraId="70BF25BF"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Furnizorul garantează că are cunoștințe și experiență de specialitate vaste în ceea ce privește obiectul prestației și utilizarea acestora pentru scopurile derulării Contractului, cunoștințe pe care societatea E.ON se poate baza. Prin aceasta, între părțile contractante nu se constituie niciun raport special potrivit dreptului societăților comerciale.</w:t>
      </w:r>
    </w:p>
    <w:p w14:paraId="70180BCA"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După încheierea Contractului, Furnizorul numește o persoană de contact oficială competentă pentru societatea E.ON în cadrul organizației sale, care va putea furniza informațiile necesare și va putea adopta hotărâri în numele Furnizorului. Societatea E.ON va comunica instrucțiunile sale legate de obiectul prestației exclusiv acestei persoane de contact.</w:t>
      </w:r>
    </w:p>
    <w:p w14:paraId="2637A976" w14:textId="1A572CB0" w:rsidR="007D27EC"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 xml:space="preserve">Onestitatea profesională și respectarea reglementărilor au o importanță extraordinară pentru societatea E.ON. Societatea E.ON, de asemenea, în cadrul activității sale de afaceri, acordă o mare atenție răspunderii sociale în cadrul activităților de afaceri. În baza acestor principii, Furnizorul se obligă să adopte măsuri indispensabile pentru prevenirea corupției și altor infracțiuni și pentru respectarea normelor stabilite în Codul furnizorului al societății E.ON în perioada realizării comenzi aferente – care sunt disponibile în varianta în vigoare a Codului furnizorului, (le puteți găsi pe </w:t>
      </w:r>
      <w:hyperlink r:id="rId12" w:history="1">
        <w:r w:rsidRPr="00E97569">
          <w:rPr>
            <w:rStyle w:val="Hypertextovodkaz"/>
            <w:sz w:val="18"/>
            <w:szCs w:val="18"/>
          </w:rPr>
          <w:t>https://www.egd.cz/vseobecne-nakupni-podminky</w:t>
        </w:r>
      </w:hyperlink>
      <w:r w:rsidRPr="00E97569">
        <w:rPr>
          <w:sz w:val="18"/>
          <w:szCs w:val="18"/>
        </w:rPr>
        <w:t>.</w:t>
      </w:r>
    </w:p>
    <w:p w14:paraId="65894AE1" w14:textId="0E09BA2B"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 xml:space="preserve"> Furnizorul este obligat a asigura faptul ca angajații săi și sub-furnizorii acestora, pe care îi va implica în derularea obligațiilor sale contractuale față de societatea E.ON, să se oblige la respectarea Codului furnizorului. La cererea societății E.ON, Prestatorul va dovedi obligația muncitorilor și a sub-furnizorilor față de societatea E.ON.</w:t>
      </w:r>
    </w:p>
    <w:p w14:paraId="5F0A7560"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Pe lângă regulile de operare și reglementările societății E.ON, Furnizorul trebuie să respecte mai ales reglementările juridice și de altă natură în cadrul cerințelor minime în domeniul sănătății, al securității și mediului la societatea parteneră, cu presupunerea că aceste cerințe și condiții le sunt predate Furnizorilor împreună cu acești TCA.</w:t>
      </w:r>
    </w:p>
    <w:p w14:paraId="7317EAC6" w14:textId="1EDE7623"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 xml:space="preserve">Prestatorul este obligat să dețină, pe întreaga perioadă de realizare a contractului, toate autorizațiile care sunt necesare pentru </w:t>
      </w:r>
      <w:r w:rsidRPr="00E97569">
        <w:rPr>
          <w:sz w:val="18"/>
          <w:szCs w:val="18"/>
        </w:rPr>
        <w:lastRenderedPageBreak/>
        <w:t>realizarea contractului dat și/sau care sunt necesare pentru realizarea contractului dat prin reglementările cehe de jurisdicție publică, mai ales</w:t>
      </w:r>
      <w:r w:rsidR="00BC1652" w:rsidRPr="00E97569">
        <w:rPr>
          <w:sz w:val="18"/>
          <w:szCs w:val="18"/>
        </w:rPr>
        <w:t xml:space="preserve"> </w:t>
      </w:r>
      <w:r w:rsidRPr="00E97569">
        <w:rPr>
          <w:sz w:val="18"/>
          <w:szCs w:val="18"/>
        </w:rPr>
        <w:t>prin autorizația aferentă pentru activitatea de afaceri. La cererea achizitorului, Prestatorul este obligat să îi dovedească existența acestor autorizații cu precizarea că, în același timp, în contractul cu privire la subcontracte, îi va angaja pe furnizor, dacă îi va folosi pentru realizarea unei părți a contractului.</w:t>
      </w:r>
    </w:p>
    <w:p w14:paraId="77969567"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În cazul livrării de substanțe și amestecuri având caracteristici periculoase potrivit reglementărilor juridice cu privire la amestecuri periculoase și dispozitive periculoase, Prestatorul trebuie să îi predea Clientului, la timp și în înainte de livrarea la locul dat, și informațiile despre acest produs, mai ales fișele tehnice de securitate în limba cehă. În cazul unor livrări periodice sau reiterate, fișele tehnice de securitate se predau doar la prima livrare și în cazul actualizării acestora. Același lucru este valabil și pentru informațiile despre materialele la care legea restricționează condiționat lansarea pe piață. În timpul transportului materialelor trebuie să fie respectat Acordul internațional ADR 2021 (Acord referitor la transportul internațional rutier al mărfurilor periculoase). În cadrul gestionării substanțelor periculoase, al amestecurilor periculoase și al substanțelor petroliere, Prestatorul trebuie să fie echipat în așa fel, încât să capteze și să înlăture eventuala scurgere de avarie a acestor substanțe sau amestecuri din echipamentele tehnice utilizate (echipamente corespunzătoare setului de avarie).</w:t>
      </w:r>
    </w:p>
    <w:p w14:paraId="66EE8AC6"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În general, Prestatorul este obligat să evite utilizarea substanțelor clasificate drept carcinogene, mutagene și toxice pentru reproducție. În cazul în care va fi necesară abaterea de la această regulă, înainte de furnizarea / utilizarea unor astfel de substanțe, Achizitorul trebuie să fie informat în scris. Măsurile de protecție decurgând din aceasta vor trebui aprobate reciproc.</w:t>
      </w:r>
    </w:p>
    <w:p w14:paraId="684EBF98"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Prestatorul trebuie să îl informeze pe Achizitor în legătură cu toate circumstanțele referitoare la protecția mediului, mai ales cu privire la apariția și soluționarea unor evenimente cu impact asupra mediului (situații de pericol de avarie, avarii care afectează mediul).</w:t>
      </w:r>
    </w:p>
    <w:p w14:paraId="3019191D"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Prestatorul va ține evidența tuturor accidentelor de muncă și a accidentelor din timpul călătoriilor în interes de serviciu ale angajaților săi, respectiv ale angajaților sub-furnizorilor săi. Această evidență va servi pentru îmbunătățirea securității muncii. În cazul în care angajatul Prestatorului sau sub-furnizorii acestuia vor avea un accident de muncă în legătură cu furnizarea prestației Prestatorului către Achizitor, Prestatorul va comunica acest fapt, precum și alte detalii ale accidentului de muncă, imediat și în scris, către reprezentantul local al Achizitorului responsabil pentru securitatea muncii. Raportul cu privire la accident nu îl exonerează pe Prestator de obligațiile de sesizare legale, în primul rând față de inspectoratul de muncă competent, față de casa de asigurări de accidente aferentă și, dacă acest lucru este necesar potrivit reglementărilor, și față de Poliția Republicii Cehe.</w:t>
      </w:r>
    </w:p>
    <w:p w14:paraId="4DE540C8"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Prestatorii de servicii, din punctul de vedere organizatoric, rămân angajați ai Furnizorului sau ai sub-furnizorilor acestuia, indiferent de faptul dacă se află un timp mai îndelunga în societatea E.ON. Doar Furnizorul este în drept să le dea instrucțiuni Prestatorilor săi de servicii și să îi conducă, cu precizarea că Furnizorul are obligația de a-i conduce independent. Societatea E.ON nu este obligată să încheie raport de muncă cu Prestatorii de servicii, și anume nici în cazul că aceștia vor presta servicii în spațiile societății E.ON.</w:t>
      </w:r>
    </w:p>
    <w:p w14:paraId="6EF30AED"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Furnizorul se obligă să respecte dispozițiile Regulamentului CE nr. 881/2002 și ale Regulamentului CE nr. 2580/2001 și ale altor reglementări naționale și internaționale cu privire la embargou și dispozițiile reglementărilor din domeniul controlului comerțului. În scopurile combaterii terorismului, este mai ales valabilă interdicția de furnizare directă sau indirectă a mijloacelor sau a resurselor economice către anumite persoane fizice sau persoane juridice, către grupuri sau organizații. Furnizorul se obligă să verifice partenerii săi de afaceri și angajații săi cu scopul de a afla dacă numele și identitatea acestora figurează pe listele persoanelor fizice sau persoanelor juridice, lista grupurilor sau a organizațiilor publicate în anexele regulamentelor menționate mai sus. În cazul în care numele și identitatea lor figurează pe aceste liste, este interzisă orice activitate de afaceri, în orice formă, cu aceste persoane.</w:t>
      </w:r>
    </w:p>
    <w:p w14:paraId="7CF710DE" w14:textId="77777777" w:rsidR="00DC5356" w:rsidRPr="00E97569" w:rsidRDefault="00F03B15" w:rsidP="00ED7454">
      <w:pPr>
        <w:pStyle w:val="Odstavecseseznamem"/>
        <w:numPr>
          <w:ilvl w:val="1"/>
          <w:numId w:val="8"/>
        </w:numPr>
        <w:spacing w:before="131" w:line="230" w:lineRule="auto"/>
        <w:ind w:right="71" w:hanging="442"/>
        <w:rPr>
          <w:sz w:val="18"/>
          <w:szCs w:val="18"/>
        </w:rPr>
      </w:pPr>
      <w:r w:rsidRPr="00E97569">
        <w:rPr>
          <w:sz w:val="18"/>
          <w:szCs w:val="18"/>
        </w:rPr>
        <w:t>Prestatorul este obligat să respecte procedeele tehnologice, normele tehnice sau juridice, cerințele organelor de stat și regulile și reglementările Achizitorului având în vedere influența potențială asupra utilizării importante a energiei.</w:t>
      </w:r>
    </w:p>
    <w:p w14:paraId="2D4F0EB5" w14:textId="77777777" w:rsidR="00DC5356" w:rsidRPr="00E97569" w:rsidRDefault="00DC5356" w:rsidP="00E97569">
      <w:pPr>
        <w:pStyle w:val="Zkladntext"/>
        <w:tabs>
          <w:tab w:val="left" w:pos="993"/>
        </w:tabs>
      </w:pPr>
    </w:p>
    <w:p w14:paraId="4CF40B8C" w14:textId="77777777" w:rsidR="00DC5356" w:rsidRPr="00E97569" w:rsidRDefault="00DC5356" w:rsidP="00E97569">
      <w:pPr>
        <w:pStyle w:val="Zkladntext"/>
        <w:tabs>
          <w:tab w:val="left" w:pos="993"/>
        </w:tabs>
        <w:spacing w:before="1"/>
      </w:pPr>
    </w:p>
    <w:p w14:paraId="496BD2E0" w14:textId="77777777" w:rsidR="00DC5356" w:rsidRPr="00E97569" w:rsidRDefault="00F03B15" w:rsidP="00E97569">
      <w:pPr>
        <w:pStyle w:val="Nadpis1"/>
        <w:numPr>
          <w:ilvl w:val="0"/>
          <w:numId w:val="8"/>
        </w:numPr>
        <w:spacing w:before="64"/>
        <w:ind w:left="418" w:hanging="418"/>
        <w:jc w:val="left"/>
      </w:pPr>
      <w:bookmarkStart w:id="7" w:name="6._Doba_poskytování_plnění"/>
      <w:bookmarkEnd w:id="7"/>
      <w:r w:rsidRPr="00E97569">
        <w:t>Perioada de furnizare a prestației</w:t>
      </w:r>
    </w:p>
    <w:p w14:paraId="4885AD1F" w14:textId="77777777" w:rsidR="00DC5356" w:rsidRPr="00E97569" w:rsidRDefault="00F03B15" w:rsidP="00ED7454">
      <w:pPr>
        <w:pStyle w:val="Odstavecseseznamem"/>
        <w:numPr>
          <w:ilvl w:val="1"/>
          <w:numId w:val="8"/>
        </w:numPr>
        <w:spacing w:before="124" w:line="235" w:lineRule="auto"/>
        <w:ind w:left="1019" w:right="71" w:hanging="442"/>
        <w:rPr>
          <w:sz w:val="18"/>
          <w:szCs w:val="18"/>
        </w:rPr>
      </w:pPr>
      <w:r w:rsidRPr="00E97569">
        <w:rPr>
          <w:sz w:val="18"/>
          <w:szCs w:val="18"/>
        </w:rPr>
        <w:t>Furnizorul are obligația de a respecta toate termenele stabilite în Contract. Furnizorul este obligat, fără întârziere inutilă, să informeze în scris societatea E.ON în cazul în care apar împrejurări sau ia cunoștință de împrejurări din care rezultă că nu va putea respecta termenele negociate și va trebui să negocieze cu societatea E.ON un termen nou. Pentru scopurile exercitării drepturilor Părților contractante sunt valabile termenele de livrare negociate inițial indiferent de negocierea noilor termene de livrare.</w:t>
      </w:r>
    </w:p>
    <w:p w14:paraId="4B4F5E9E" w14:textId="77777777" w:rsidR="00DC5356" w:rsidRPr="00E97569" w:rsidRDefault="00F03B15" w:rsidP="00ED7454">
      <w:pPr>
        <w:pStyle w:val="Odstavecseseznamem"/>
        <w:numPr>
          <w:ilvl w:val="1"/>
          <w:numId w:val="8"/>
        </w:numPr>
        <w:spacing w:before="124" w:line="235" w:lineRule="auto"/>
        <w:ind w:left="1019" w:right="71" w:hanging="442"/>
        <w:rPr>
          <w:sz w:val="18"/>
          <w:szCs w:val="18"/>
        </w:rPr>
      </w:pPr>
      <w:r w:rsidRPr="00E97569">
        <w:rPr>
          <w:sz w:val="18"/>
          <w:szCs w:val="18"/>
        </w:rPr>
        <w:t>Furnizorul poate invoca neîndeplinirea de către societatea E.ON a obligațiilor de colaborare convenite contractual doar în cazul în care, în ciuda faptului că Furnizorul a cerut în scris această colaborare, colaborarea nu i-a fost acordată la termenul confirmat în scris.</w:t>
      </w:r>
    </w:p>
    <w:p w14:paraId="3EEDC3DE" w14:textId="77777777" w:rsidR="00DC5356" w:rsidRPr="00E97569" w:rsidRDefault="00DC5356" w:rsidP="00E97569">
      <w:pPr>
        <w:pStyle w:val="Zkladntext"/>
        <w:tabs>
          <w:tab w:val="left" w:pos="993"/>
        </w:tabs>
        <w:spacing w:before="1"/>
      </w:pPr>
    </w:p>
    <w:p w14:paraId="427FE7C7" w14:textId="77777777" w:rsidR="00DC5356" w:rsidRPr="00E97569" w:rsidRDefault="00F03B15" w:rsidP="00E97569">
      <w:pPr>
        <w:pStyle w:val="Nadpis1"/>
        <w:numPr>
          <w:ilvl w:val="0"/>
          <w:numId w:val="8"/>
        </w:numPr>
        <w:spacing w:before="64"/>
        <w:ind w:left="418" w:hanging="418"/>
        <w:jc w:val="left"/>
      </w:pPr>
      <w:bookmarkStart w:id="8" w:name="7._Místo_plnění/Doprava"/>
      <w:bookmarkEnd w:id="8"/>
      <w:r w:rsidRPr="00E97569">
        <w:t>Locul prestației/Transportul</w:t>
      </w:r>
    </w:p>
    <w:p w14:paraId="3FEB85C0" w14:textId="77777777"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Toate serviciile și produsele trebuie prestate și livrate gratis la locul în care acestea vor fi utilizate, potrivit regulii DPP Incoterms 2020. Parte componentă a fiecărei prestații trebuie să fie bonul de livrare sau un alt act verificabil. Transportul la locul de destinație se va realiza pe cheltuiala și riscul Furnizorului.</w:t>
      </w:r>
    </w:p>
    <w:p w14:paraId="4976E307" w14:textId="77777777"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 xml:space="preserve">În cazul în care transportul se realizează în baza unui contract special încheiat în formă scrisă sau în formă de text pe cheltuiala societății E.ON, se va alege posibilitatea de transport care este pentru societatea E.ON cea mai avantajoasă, dacă Părțile contractante nu au convenit expres condiții concrete de transport. Coletele/trimiterile trebuie să fie ambalate în așa fel, încât </w:t>
      </w:r>
      <w:r w:rsidRPr="00E97569">
        <w:rPr>
          <w:sz w:val="18"/>
          <w:szCs w:val="18"/>
        </w:rPr>
        <w:lastRenderedPageBreak/>
        <w:t>să se împiedice deteriorarea conținutului acestora în timpul transportului.</w:t>
      </w:r>
    </w:p>
    <w:p w14:paraId="70F059EF" w14:textId="77777777"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În documentația de transport trebuie să fie specificate datele referitoare la comandă (numărul comenzii, data comenzii, locul de livrare și eventual numele destinatarului coletului și numărul materialului) împreună cu adresa locului de livrare.</w:t>
      </w:r>
    </w:p>
    <w:p w14:paraId="667C46BB" w14:textId="42A63F92"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Cheltuielile care intervin ca urmare a coletelor livrate într-un loc greșit vor fi suportate de către Furnizor, dacă acesta preia răspunderea pentru</w:t>
      </w:r>
      <w:r w:rsidR="00ED7454">
        <w:rPr>
          <w:sz w:val="18"/>
          <w:szCs w:val="18"/>
        </w:rPr>
        <w:t xml:space="preserve"> </w:t>
      </w:r>
      <w:r w:rsidRPr="00E97569">
        <w:rPr>
          <w:sz w:val="18"/>
          <w:szCs w:val="18"/>
        </w:rPr>
        <w:t xml:space="preserve"> transport sau dacă acesta a cauzat livrarea într-un loc greșit.</w:t>
      </w:r>
    </w:p>
    <w:p w14:paraId="2DEA3996" w14:textId="61DBBB07" w:rsidR="002038C1"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Furnizorul este în drept să furnizeze livrări parțiale sau prestații parțiale doar cu acordul prealabil al societății E.ON, dat în formă scrisă sau în formă de text.</w:t>
      </w:r>
    </w:p>
    <w:p w14:paraId="3860E482" w14:textId="77777777"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Semnătura bonului de livrare de către Achizitor nu se poate interpreta drept renunțare la orice drepturi ale Achizitorului din defectele obiectului prestației. Achizitorul își rezervă dreptul de a afla și a anunța eventualele defecte ale obiectului prestației chiar și mai târziu decât în momentul semnării bonului de livrare. De asemenea, semnarea bonului de livrare nu se poate interpreta drept confirmare a faptului că obiectul prestației a fost livrat în conformitate cu contractul, nici drept încheiere a contractului sau efectuare a propunerii de încheiere a contractului în modalitate concludentă, dacă furnizarea obiectului prestației nu a fost convenită în prealabil în formă scrisă sau dacă nu a fost comandată în conformitate cu acești TCA.</w:t>
      </w:r>
    </w:p>
    <w:p w14:paraId="782B1F66" w14:textId="77777777" w:rsidR="00DC5356" w:rsidRPr="00E97569" w:rsidRDefault="00F03B15" w:rsidP="00ED7454">
      <w:pPr>
        <w:pStyle w:val="Odstavecseseznamem"/>
        <w:numPr>
          <w:ilvl w:val="1"/>
          <w:numId w:val="8"/>
        </w:numPr>
        <w:spacing w:before="131" w:line="230" w:lineRule="auto"/>
        <w:ind w:left="1019" w:right="71" w:hanging="442"/>
        <w:rPr>
          <w:sz w:val="18"/>
          <w:szCs w:val="18"/>
        </w:rPr>
      </w:pPr>
      <w:r w:rsidRPr="00E97569">
        <w:rPr>
          <w:sz w:val="18"/>
          <w:szCs w:val="18"/>
        </w:rPr>
        <w:t>Prestatorul și sub-furnizorii lui sunt obligați, în primul rând, de a împiedica producerea de deșeuri din materialele pe care le livrează/asigură. Cu toate acestea, dacă în cursul realizării livrărilor/lucrărilor, se vor produce deșeuri și dacă nu se va negocia în scris un alt procedeu, agentul și proprietarul deșeurilor devine Prestatorul în cadrul activității căruia apar deșeurile. Prestatorul va asigura gestionarea ulterioară a deșeurilor pe cheltuiala sa proprie și în conformitate cu reglementările juridice în domeniul gestionării deșeurilor. Obligațiile stabilite prin reglementări juridice pentru agentul deșeurilor, riscurile decurgând din deșeuri și răspunderea juridică pentru deșeuri trec asupra Prestatorului în momentul apariției deșeului.</w:t>
      </w:r>
    </w:p>
    <w:p w14:paraId="29607388" w14:textId="77777777" w:rsidR="00DC5356" w:rsidRPr="00E97569" w:rsidRDefault="00DC5356" w:rsidP="00E97569">
      <w:pPr>
        <w:pStyle w:val="Zkladntext"/>
        <w:tabs>
          <w:tab w:val="left" w:pos="993"/>
        </w:tabs>
      </w:pPr>
    </w:p>
    <w:p w14:paraId="62ABC6A5" w14:textId="77777777" w:rsidR="00DC5356" w:rsidRPr="00E97569" w:rsidRDefault="00F03B15" w:rsidP="00E97569">
      <w:pPr>
        <w:pStyle w:val="Nadpis1"/>
        <w:numPr>
          <w:ilvl w:val="0"/>
          <w:numId w:val="8"/>
        </w:numPr>
        <w:spacing w:before="64"/>
        <w:ind w:left="418" w:hanging="418"/>
        <w:jc w:val="left"/>
      </w:pPr>
      <w:bookmarkStart w:id="9" w:name="8._Přejímka/Přechod_vlastnického_práva/P"/>
      <w:bookmarkEnd w:id="9"/>
      <w:r w:rsidRPr="00E97569">
        <w:t>Recepția/Trecerea dreptului de proprietate/Trecerea pericolului de pagubă</w:t>
      </w:r>
    </w:p>
    <w:p w14:paraId="11CC0F05" w14:textId="194BDABE" w:rsidR="00DC5356" w:rsidRPr="00E97569" w:rsidRDefault="00F03B15" w:rsidP="00ED7454">
      <w:pPr>
        <w:pStyle w:val="Odstavecseseznamem"/>
        <w:numPr>
          <w:ilvl w:val="1"/>
          <w:numId w:val="8"/>
        </w:numPr>
        <w:spacing w:before="117" w:line="217" w:lineRule="exact"/>
        <w:ind w:left="1019" w:hanging="417"/>
        <w:rPr>
          <w:sz w:val="18"/>
          <w:szCs w:val="18"/>
        </w:rPr>
      </w:pPr>
      <w:r w:rsidRPr="00E97569">
        <w:rPr>
          <w:sz w:val="18"/>
          <w:szCs w:val="18"/>
        </w:rPr>
        <w:t>Achizitorul preia prestația exclusiv în modalitate formalizată. Recepția trebuie consemnată într-un proces-verbal. Recepțiile parțiale</w:t>
      </w:r>
      <w:r w:rsidR="00BC1652" w:rsidRPr="00E97569">
        <w:rPr>
          <w:sz w:val="18"/>
          <w:szCs w:val="18"/>
        </w:rPr>
        <w:t xml:space="preserve"> </w:t>
      </w:r>
      <w:r w:rsidRPr="00E97569">
        <w:rPr>
          <w:sz w:val="18"/>
          <w:szCs w:val="18"/>
        </w:rPr>
        <w:t>sunt posibile doar în cazul în care sunt solicitate expres și în scris de către Achizitor.</w:t>
      </w:r>
    </w:p>
    <w:p w14:paraId="5C68DE80" w14:textId="77777777" w:rsidR="00DC5356" w:rsidRPr="00E97569" w:rsidRDefault="00F03B15" w:rsidP="00ED7454">
      <w:pPr>
        <w:pStyle w:val="Odstavecseseznamem"/>
        <w:numPr>
          <w:ilvl w:val="1"/>
          <w:numId w:val="8"/>
        </w:numPr>
        <w:spacing w:before="117" w:line="217" w:lineRule="exact"/>
        <w:ind w:left="1019" w:hanging="417"/>
        <w:rPr>
          <w:sz w:val="18"/>
          <w:szCs w:val="18"/>
        </w:rPr>
      </w:pPr>
      <w:r w:rsidRPr="00E97569">
        <w:rPr>
          <w:sz w:val="18"/>
          <w:szCs w:val="18"/>
        </w:rPr>
        <w:t>În cazul în care, în cadrul derulării contractului, Prestatorul îi predă Achizitorului obiectul, pericolul de pagubă la acest obiect trece asupra Achizitorului în momentul când Achizitorul preia obiectul de la Prestator. Pericolul de pagubă la obiect însă nu trece asupra Achizitorului înainte de predarea obiectului în baza procesului-verbal către Achizitor, indiferent de momentul în care acesta trebuia să preia obiectul.</w:t>
      </w:r>
    </w:p>
    <w:p w14:paraId="3E2CAA5E" w14:textId="77777777" w:rsidR="00DC5356" w:rsidRPr="00E97569" w:rsidRDefault="00F03B15" w:rsidP="00ED7454">
      <w:pPr>
        <w:pStyle w:val="Odstavecseseznamem"/>
        <w:numPr>
          <w:ilvl w:val="1"/>
          <w:numId w:val="8"/>
        </w:numPr>
        <w:spacing w:before="117" w:line="217" w:lineRule="exact"/>
        <w:ind w:left="1019" w:hanging="417"/>
        <w:rPr>
          <w:sz w:val="18"/>
          <w:szCs w:val="18"/>
        </w:rPr>
      </w:pPr>
      <w:r w:rsidRPr="00E97569">
        <w:rPr>
          <w:sz w:val="18"/>
          <w:szCs w:val="18"/>
        </w:rPr>
        <w:t>În cazul în care Prestatorul, în cadrul derulării contractului de antrepriză sau al unui contract similar, execută obiectul la Achizitor, pe terenul acestuia sau pe terenul pe care l-a procurat Achizitorul, Achizitorul este proprietarul obiectului însă pericolul de pagubă la obiect este suportat de către Prestator până în momentul recepției.</w:t>
      </w:r>
    </w:p>
    <w:p w14:paraId="5290B821" w14:textId="0AFCCBC8" w:rsidR="00DC5356" w:rsidRPr="00E97569" w:rsidRDefault="00F03B15" w:rsidP="00ED7454">
      <w:pPr>
        <w:pStyle w:val="Odstavecseseznamem"/>
        <w:numPr>
          <w:ilvl w:val="1"/>
          <w:numId w:val="8"/>
        </w:numPr>
        <w:spacing w:before="117" w:line="217" w:lineRule="exact"/>
        <w:ind w:left="1019" w:hanging="417"/>
        <w:rPr>
          <w:sz w:val="18"/>
          <w:szCs w:val="18"/>
        </w:rPr>
      </w:pPr>
      <w:r w:rsidRPr="00E97569">
        <w:rPr>
          <w:sz w:val="18"/>
          <w:szCs w:val="18"/>
        </w:rPr>
        <w:t>În cazul în care obiectul derulării contractului este mentenanța, reparația sau modificarea obiectului, pe durata de valabilitate a contractului, pericolul de pagubă la acest obiect este suportat de către</w:t>
      </w:r>
    </w:p>
    <w:p w14:paraId="14F4BDFB" w14:textId="77777777" w:rsidR="00DC5356" w:rsidRPr="00E97569" w:rsidRDefault="00F03B15" w:rsidP="00E97569">
      <w:pPr>
        <w:pStyle w:val="Zkladntext"/>
        <w:tabs>
          <w:tab w:val="left" w:pos="993"/>
        </w:tabs>
        <w:spacing w:line="218" w:lineRule="exact"/>
        <w:ind w:left="1020"/>
      </w:pPr>
      <w:r w:rsidRPr="00E97569">
        <w:t>Prestator.</w:t>
      </w:r>
    </w:p>
    <w:p w14:paraId="0C29008E" w14:textId="77777777" w:rsidR="00DC5356" w:rsidRPr="00E97569" w:rsidRDefault="00F03B15" w:rsidP="00ED7454">
      <w:pPr>
        <w:pStyle w:val="Odstavecseseznamem"/>
        <w:numPr>
          <w:ilvl w:val="1"/>
          <w:numId w:val="8"/>
        </w:numPr>
        <w:spacing w:before="117" w:line="217" w:lineRule="exact"/>
        <w:ind w:left="1019" w:hanging="417"/>
        <w:rPr>
          <w:sz w:val="18"/>
          <w:szCs w:val="18"/>
        </w:rPr>
      </w:pPr>
      <w:r w:rsidRPr="00E97569">
        <w:rPr>
          <w:sz w:val="18"/>
          <w:szCs w:val="18"/>
        </w:rPr>
        <w:t>Dreptul de proprietate asupra obiectelor care sunt parte componentă a obiectului derulării contractului, dacă aceste obiecte nu se află deja în proprietatea Achizitorului, trece de la Prestator asupra Achizitorului în momentul livrării acestora pe șantier sau într-un alt loc de derulare a contractului, în cazul serviciilor sau al altor lucrări, în momentul executării acestora.</w:t>
      </w:r>
    </w:p>
    <w:p w14:paraId="1C070E2C" w14:textId="77777777" w:rsidR="00DC5356" w:rsidRPr="00E97569" w:rsidRDefault="00DC5356" w:rsidP="00E97569">
      <w:pPr>
        <w:pStyle w:val="Zkladntext"/>
        <w:tabs>
          <w:tab w:val="left" w:pos="993"/>
        </w:tabs>
        <w:spacing w:before="1"/>
      </w:pPr>
    </w:p>
    <w:p w14:paraId="55B76581" w14:textId="77777777" w:rsidR="00DC5356" w:rsidRPr="00E97569" w:rsidRDefault="00F03B15" w:rsidP="00E97569">
      <w:pPr>
        <w:pStyle w:val="Nadpis1"/>
        <w:numPr>
          <w:ilvl w:val="0"/>
          <w:numId w:val="8"/>
        </w:numPr>
        <w:spacing w:before="64"/>
        <w:ind w:left="418" w:hanging="418"/>
        <w:jc w:val="left"/>
      </w:pPr>
      <w:bookmarkStart w:id="10" w:name="9._Reklamace_vad"/>
      <w:bookmarkEnd w:id="10"/>
      <w:r w:rsidRPr="00E97569">
        <w:t>Reclamația defectelor</w:t>
      </w:r>
    </w:p>
    <w:p w14:paraId="77BDF68D" w14:textId="77777777" w:rsidR="00DC5356" w:rsidRPr="00E97569" w:rsidRDefault="00F03B15" w:rsidP="00ED7454">
      <w:pPr>
        <w:pStyle w:val="Zkladntext"/>
        <w:tabs>
          <w:tab w:val="left" w:pos="993"/>
        </w:tabs>
        <w:spacing w:before="94" w:line="230" w:lineRule="auto"/>
        <w:ind w:left="575" w:right="71"/>
        <w:jc w:val="both"/>
      </w:pPr>
      <w:r w:rsidRPr="00E97569">
        <w:t>La predarea obiectului prestației, Achizitorul este obligat să inspecteze obiectul prestației sau să asigure inspecția acestuia în funcție de posibilități, cât mai curând după predarea acestuia. Însă se consideră că și-a îndeplinit această obligație la timp, dacă asigură inspecția obiectului și comunică defectele eventual constatate la inspecție în termen de patru săptămâni din data în care a preluat obiectul prestației. Termenul pentru reclamație la defectele ascunse este de patru săptămâni din data constatării defectelor de către Achizitor.</w:t>
      </w:r>
    </w:p>
    <w:p w14:paraId="55413DEE" w14:textId="77777777" w:rsidR="00DC5356" w:rsidRPr="00E97569" w:rsidRDefault="00F03B15" w:rsidP="00E97569">
      <w:pPr>
        <w:pStyle w:val="Nadpis1"/>
        <w:numPr>
          <w:ilvl w:val="0"/>
          <w:numId w:val="8"/>
        </w:numPr>
        <w:spacing w:before="64"/>
        <w:ind w:left="418" w:hanging="418"/>
        <w:jc w:val="left"/>
      </w:pPr>
      <w:bookmarkStart w:id="11" w:name="10._Dokumentace"/>
      <w:bookmarkEnd w:id="11"/>
      <w:r w:rsidRPr="00E97569">
        <w:t>Documentația</w:t>
      </w:r>
    </w:p>
    <w:p w14:paraId="42F1A7D5" w14:textId="77777777" w:rsidR="00DC5356" w:rsidRPr="00E97569" w:rsidRDefault="00F03B15" w:rsidP="00ED7454">
      <w:pPr>
        <w:pStyle w:val="Odstavecseseznamem"/>
        <w:numPr>
          <w:ilvl w:val="1"/>
          <w:numId w:val="8"/>
        </w:numPr>
        <w:spacing w:before="133" w:after="120" w:line="230" w:lineRule="auto"/>
        <w:ind w:left="1021" w:right="71" w:hanging="437"/>
        <w:rPr>
          <w:sz w:val="18"/>
          <w:szCs w:val="18"/>
        </w:rPr>
      </w:pPr>
      <w:r w:rsidRPr="00E97569">
        <w:rPr>
          <w:sz w:val="18"/>
          <w:szCs w:val="18"/>
        </w:rPr>
        <w:t>În cazul în care societatea E.ON trebuie să predea documente în conformitate cu prezentul Contract, acestea trebuie să fie perfectate în limba cehă, dacă nu a fost convenit altceva, și anume în versiunile aferente ale programelor MS Word, MS Excel și MS Project folosite de către societatea E.ON și livrate către societatea E.ON în formatele convenite și în formă electronică (copia simplă).</w:t>
      </w:r>
    </w:p>
    <w:p w14:paraId="2DE64550" w14:textId="77777777" w:rsidR="00DC5356" w:rsidRPr="00E97569" w:rsidRDefault="00F03B15" w:rsidP="00ED7454">
      <w:pPr>
        <w:pStyle w:val="Odstavecseseznamem"/>
        <w:numPr>
          <w:ilvl w:val="1"/>
          <w:numId w:val="8"/>
        </w:numPr>
        <w:spacing w:before="133" w:after="120" w:line="230" w:lineRule="auto"/>
        <w:ind w:left="1021" w:right="71" w:hanging="437"/>
        <w:rPr>
          <w:sz w:val="18"/>
          <w:szCs w:val="18"/>
        </w:rPr>
      </w:pPr>
      <w:r w:rsidRPr="00E97569">
        <w:rPr>
          <w:sz w:val="18"/>
          <w:szCs w:val="18"/>
        </w:rPr>
        <w:t>La piesele de schimb, Prestatorul este obligat să specifice toate atributele descrise univoc, de exemplu:</w:t>
      </w:r>
    </w:p>
    <w:p w14:paraId="75FDE74D" w14:textId="77777777" w:rsidR="00DC5356" w:rsidRPr="00E97569" w:rsidRDefault="00F03B15" w:rsidP="00E97569">
      <w:pPr>
        <w:pStyle w:val="Odstavecseseznamem"/>
        <w:numPr>
          <w:ilvl w:val="0"/>
          <w:numId w:val="7"/>
        </w:numPr>
        <w:tabs>
          <w:tab w:val="left" w:pos="993"/>
          <w:tab w:val="left" w:pos="1739"/>
        </w:tabs>
        <w:spacing w:before="107"/>
        <w:ind w:hanging="352"/>
        <w:jc w:val="left"/>
        <w:rPr>
          <w:sz w:val="18"/>
          <w:szCs w:val="18"/>
        </w:rPr>
      </w:pPr>
      <w:r w:rsidRPr="00E97569">
        <w:rPr>
          <w:sz w:val="18"/>
          <w:szCs w:val="18"/>
        </w:rPr>
        <w:t>fabricantul,</w:t>
      </w:r>
    </w:p>
    <w:p w14:paraId="289F5BA0" w14:textId="77777777" w:rsidR="00DC5356" w:rsidRPr="00E97569" w:rsidRDefault="00F03B15" w:rsidP="00E97569">
      <w:pPr>
        <w:pStyle w:val="Odstavecseseznamem"/>
        <w:numPr>
          <w:ilvl w:val="0"/>
          <w:numId w:val="7"/>
        </w:numPr>
        <w:tabs>
          <w:tab w:val="left" w:pos="993"/>
          <w:tab w:val="left" w:pos="1739"/>
        </w:tabs>
        <w:spacing w:before="15"/>
        <w:ind w:hanging="350"/>
        <w:jc w:val="left"/>
        <w:rPr>
          <w:sz w:val="18"/>
          <w:szCs w:val="18"/>
        </w:rPr>
      </w:pPr>
      <w:r w:rsidRPr="00E97569">
        <w:rPr>
          <w:sz w:val="18"/>
          <w:szCs w:val="18"/>
        </w:rPr>
        <w:t>tipul,</w:t>
      </w:r>
    </w:p>
    <w:p w14:paraId="048ADD46" w14:textId="77777777" w:rsidR="00DC5356" w:rsidRPr="00E97569" w:rsidRDefault="00F03B15" w:rsidP="00E97569">
      <w:pPr>
        <w:pStyle w:val="Odstavecseseznamem"/>
        <w:numPr>
          <w:ilvl w:val="0"/>
          <w:numId w:val="7"/>
        </w:numPr>
        <w:tabs>
          <w:tab w:val="left" w:pos="993"/>
          <w:tab w:val="left" w:pos="1739"/>
        </w:tabs>
        <w:spacing w:before="16"/>
        <w:ind w:hanging="350"/>
        <w:jc w:val="left"/>
        <w:rPr>
          <w:sz w:val="18"/>
          <w:szCs w:val="18"/>
        </w:rPr>
      </w:pPr>
      <w:r w:rsidRPr="00E97569">
        <w:rPr>
          <w:sz w:val="18"/>
          <w:szCs w:val="18"/>
        </w:rPr>
        <w:t>numărul comenzii/numărul produsului/numărul de identificare,</w:t>
      </w:r>
    </w:p>
    <w:p w14:paraId="5E57793B" w14:textId="77777777" w:rsidR="00DC5356" w:rsidRPr="00E97569" w:rsidRDefault="00F03B15" w:rsidP="00E97569">
      <w:pPr>
        <w:pStyle w:val="Odstavecseseznamem"/>
        <w:numPr>
          <w:ilvl w:val="0"/>
          <w:numId w:val="7"/>
        </w:numPr>
        <w:tabs>
          <w:tab w:val="left" w:pos="993"/>
          <w:tab w:val="left" w:pos="1739"/>
        </w:tabs>
        <w:spacing w:before="16"/>
        <w:ind w:hanging="350"/>
        <w:jc w:val="left"/>
        <w:rPr>
          <w:sz w:val="18"/>
          <w:szCs w:val="18"/>
        </w:rPr>
      </w:pPr>
      <w:r w:rsidRPr="00E97569">
        <w:rPr>
          <w:sz w:val="18"/>
          <w:szCs w:val="18"/>
        </w:rPr>
        <w:t>dimensiunile,</w:t>
      </w:r>
    </w:p>
    <w:p w14:paraId="5CD2AC1E" w14:textId="77777777" w:rsidR="00DC5356" w:rsidRPr="00E97569" w:rsidRDefault="00F03B15" w:rsidP="00E97569">
      <w:pPr>
        <w:pStyle w:val="Odstavecseseznamem"/>
        <w:numPr>
          <w:ilvl w:val="0"/>
          <w:numId w:val="7"/>
        </w:numPr>
        <w:tabs>
          <w:tab w:val="left" w:pos="993"/>
          <w:tab w:val="left" w:pos="1739"/>
        </w:tabs>
        <w:spacing w:before="17"/>
        <w:ind w:hanging="350"/>
        <w:jc w:val="left"/>
        <w:rPr>
          <w:sz w:val="18"/>
          <w:szCs w:val="18"/>
        </w:rPr>
      </w:pPr>
      <w:r w:rsidRPr="00E97569">
        <w:rPr>
          <w:sz w:val="18"/>
          <w:szCs w:val="18"/>
        </w:rPr>
        <w:t>materialul,</w:t>
      </w:r>
    </w:p>
    <w:p w14:paraId="1921D304" w14:textId="77777777" w:rsidR="00DC5356" w:rsidRPr="00E97569" w:rsidRDefault="00F03B15" w:rsidP="00E97569">
      <w:pPr>
        <w:pStyle w:val="Odstavecseseznamem"/>
        <w:numPr>
          <w:ilvl w:val="0"/>
          <w:numId w:val="7"/>
        </w:numPr>
        <w:tabs>
          <w:tab w:val="left" w:pos="993"/>
          <w:tab w:val="left" w:pos="1740"/>
        </w:tabs>
        <w:spacing w:before="13"/>
        <w:ind w:left="1740" w:hanging="351"/>
        <w:jc w:val="left"/>
        <w:rPr>
          <w:sz w:val="18"/>
          <w:szCs w:val="18"/>
        </w:rPr>
      </w:pPr>
      <w:r w:rsidRPr="00E97569">
        <w:rPr>
          <w:sz w:val="18"/>
          <w:szCs w:val="18"/>
        </w:rPr>
        <w:t>denumirea abreviată a normei, de exemplu ČSN, DIN, IEC, ISO etc.</w:t>
      </w:r>
    </w:p>
    <w:p w14:paraId="41A90B4F" w14:textId="77777777" w:rsidR="00DC5356" w:rsidRPr="00E97569" w:rsidRDefault="00DC5356" w:rsidP="00E97569">
      <w:pPr>
        <w:tabs>
          <w:tab w:val="left" w:pos="993"/>
        </w:tabs>
        <w:rPr>
          <w:sz w:val="18"/>
          <w:szCs w:val="18"/>
        </w:rPr>
        <w:sectPr w:rsidR="00DC5356" w:rsidRPr="00E97569" w:rsidSect="00E97569">
          <w:headerReference w:type="default" r:id="rId13"/>
          <w:pgSz w:w="11900" w:h="16860"/>
          <w:pgMar w:top="1560" w:right="843" w:bottom="709" w:left="780" w:header="677" w:footer="0" w:gutter="0"/>
          <w:cols w:space="708"/>
        </w:sectPr>
      </w:pPr>
    </w:p>
    <w:p w14:paraId="0D239AC9" w14:textId="77777777" w:rsidR="00DC5356" w:rsidRPr="00E97569" w:rsidRDefault="00DC5356" w:rsidP="00E97569">
      <w:pPr>
        <w:pStyle w:val="Zkladntext"/>
        <w:tabs>
          <w:tab w:val="left" w:pos="993"/>
        </w:tabs>
        <w:spacing w:before="3"/>
      </w:pPr>
    </w:p>
    <w:p w14:paraId="29F5D6A1" w14:textId="77777777" w:rsidR="00DC5356" w:rsidRPr="00E97569" w:rsidRDefault="00F03B15" w:rsidP="00E97569">
      <w:pPr>
        <w:pStyle w:val="Nadpis1"/>
        <w:numPr>
          <w:ilvl w:val="0"/>
          <w:numId w:val="8"/>
        </w:numPr>
        <w:spacing w:before="64"/>
        <w:ind w:left="418" w:hanging="418"/>
        <w:jc w:val="left"/>
      </w:pPr>
      <w:bookmarkStart w:id="12" w:name="11._Nároky_z_vad,_promlčení"/>
      <w:bookmarkEnd w:id="12"/>
      <w:r w:rsidRPr="00E97569">
        <w:t>Drepturile din defecte, prescripția</w:t>
      </w:r>
    </w:p>
    <w:p w14:paraId="0E2EB122" w14:textId="2E3A2DAC"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Indiferent de faptul dacă, prin livrarea produselor cu defecte, predarea antreprizei cu defecte sau livrarea unei alte prestații defecte, contractul este încălcat sau nu</w:t>
      </w:r>
      <w:r w:rsidR="00ED7454">
        <w:rPr>
          <w:sz w:val="18"/>
          <w:szCs w:val="18"/>
        </w:rPr>
        <w:t xml:space="preserve"> </w:t>
      </w:r>
      <w:r w:rsidRPr="00E97569">
        <w:rPr>
          <w:sz w:val="18"/>
          <w:szCs w:val="18"/>
        </w:rPr>
        <w:t xml:space="preserve"> într-o modalitate esențială, Achizitorul poate:</w:t>
      </w:r>
    </w:p>
    <w:p w14:paraId="304E1B27" w14:textId="77777777" w:rsidR="00DC5356" w:rsidRPr="00E97569" w:rsidRDefault="00F03B15" w:rsidP="00ED7454">
      <w:pPr>
        <w:pStyle w:val="Odstavecseseznamem"/>
        <w:numPr>
          <w:ilvl w:val="0"/>
          <w:numId w:val="6"/>
        </w:numPr>
        <w:spacing w:before="130" w:line="223" w:lineRule="auto"/>
        <w:ind w:left="993" w:right="71" w:hanging="164"/>
        <w:rPr>
          <w:sz w:val="18"/>
          <w:szCs w:val="18"/>
        </w:rPr>
      </w:pPr>
      <w:r w:rsidRPr="00E97569">
        <w:rPr>
          <w:sz w:val="18"/>
          <w:szCs w:val="18"/>
        </w:rPr>
        <w:t>solicita înlăturarea defectelor prin livrarea produselor de schimb, a antreprizei, a executării operației sau a lucrării (denumite în continuare „obiectul prestației“) în locul obiectului prestației defect, livrarea părții lipsă a obiectului prestației și poate solicita înlăturarea defectelor juridice,</w:t>
      </w:r>
    </w:p>
    <w:p w14:paraId="3F746AAE" w14:textId="77777777" w:rsidR="00DC5356" w:rsidRPr="00E97569" w:rsidRDefault="00F03B15" w:rsidP="00ED7454">
      <w:pPr>
        <w:pStyle w:val="Odstavecseseznamem"/>
        <w:numPr>
          <w:ilvl w:val="0"/>
          <w:numId w:val="6"/>
        </w:numPr>
        <w:spacing w:before="130" w:line="223" w:lineRule="auto"/>
        <w:ind w:left="993" w:right="71" w:hanging="164"/>
        <w:rPr>
          <w:sz w:val="18"/>
          <w:szCs w:val="18"/>
        </w:rPr>
      </w:pPr>
      <w:r w:rsidRPr="00E97569">
        <w:rPr>
          <w:sz w:val="18"/>
          <w:szCs w:val="18"/>
        </w:rPr>
        <w:t>solicita înlăturarea defectelor obiectului prestației prin repararea produselor, dacă acest lucru este posibil având în vedere natura produselor și dacă defectele pot fi reparate,</w:t>
      </w:r>
    </w:p>
    <w:p w14:paraId="702D61EF" w14:textId="77777777" w:rsidR="00DC5356" w:rsidRPr="00E97569" w:rsidRDefault="00F03B15" w:rsidP="00ED7454">
      <w:pPr>
        <w:pStyle w:val="Odstavecseseznamem"/>
        <w:numPr>
          <w:ilvl w:val="0"/>
          <w:numId w:val="6"/>
        </w:numPr>
        <w:spacing w:before="130" w:line="223" w:lineRule="auto"/>
        <w:ind w:left="993" w:right="71" w:hanging="164"/>
        <w:rPr>
          <w:sz w:val="18"/>
          <w:szCs w:val="18"/>
        </w:rPr>
      </w:pPr>
      <w:r w:rsidRPr="00E97569">
        <w:rPr>
          <w:sz w:val="18"/>
          <w:szCs w:val="18"/>
        </w:rPr>
        <w:t>solicita reducerea adecvată a prețului obiectului prestației, sau</w:t>
      </w:r>
    </w:p>
    <w:p w14:paraId="18130E07" w14:textId="77777777" w:rsidR="00DC5356" w:rsidRPr="00E97569" w:rsidRDefault="00F03B15" w:rsidP="00ED7454">
      <w:pPr>
        <w:pStyle w:val="Odstavecseseznamem"/>
        <w:numPr>
          <w:ilvl w:val="0"/>
          <w:numId w:val="6"/>
        </w:numPr>
        <w:spacing w:before="130" w:line="223" w:lineRule="auto"/>
        <w:ind w:left="993" w:right="71" w:hanging="164"/>
        <w:rPr>
          <w:sz w:val="18"/>
          <w:szCs w:val="18"/>
        </w:rPr>
      </w:pPr>
      <w:r w:rsidRPr="00E97569">
        <w:rPr>
          <w:sz w:val="18"/>
          <w:szCs w:val="18"/>
        </w:rPr>
        <w:t>abandona contractul.</w:t>
      </w:r>
    </w:p>
    <w:p w14:paraId="2E0DF44B" w14:textId="77777777" w:rsidR="00DC5356" w:rsidRPr="00E97569" w:rsidRDefault="00F03B15" w:rsidP="00ED7454">
      <w:pPr>
        <w:pStyle w:val="Zkladntext"/>
        <w:tabs>
          <w:tab w:val="left" w:pos="993"/>
        </w:tabs>
        <w:spacing w:before="128" w:line="223" w:lineRule="auto"/>
        <w:ind w:left="1019" w:right="71"/>
        <w:jc w:val="both"/>
      </w:pPr>
      <w:r w:rsidRPr="00E97569">
        <w:t>Alegerea între pretențiile menționate în alineatul precedent îi revine Achizitorului doar dacă i-o comunică Prestatorului la timp în cadrul comunicării scrise a defectelor sau ulterior fără întârziere inutilă. Însă Achizitorul comunică la timp alegerea pretenției sale, dacă face comunicarea în termen de șase săptămâni din momentul în care a luat cunoștință de defectul obiectului prestației.</w:t>
      </w:r>
    </w:p>
    <w:p w14:paraId="68619B3D" w14:textId="77777777"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În cazul în care unele părți ale livrării, care sunt similare din punctul de vedere al stării tehnice, prezintă defecte, este vorba de o prestație parțială inadmisibilă. În cazul unei astfel prestații parțiale inadmisibile, de obicei, Furnizorul este obligat să ia înapoi toate părțile acestei livrări inclusiv cele la care, până acum, nu a fost constatat niciun defect concret și să le înlocuiască cu produsele fără defecte.</w:t>
      </w:r>
    </w:p>
    <w:p w14:paraId="038D63A2" w14:textId="77777777"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Cheltuielile cu prestațiile adiționale legate de schimbul sau înlocuirea menționată potrivit alineatelor precedente sunt în sarcina Prestatorului. De asemenea, în sarcina Prestatorului sunt și cheltuielile de construcție, de exemplu, pentru demontaj, transport, montaj, perfectarea documentației, care apar în cazul prestației adiționale.</w:t>
      </w:r>
    </w:p>
    <w:p w14:paraId="7BAFECDA" w14:textId="77777777"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În cazul în care se schimbă unele părți ale obiectului derulării contractului în cadrul exercitării pretențiilor din defecte sau dacă acestea vor fi înlocuite cu părți diferite, Prestatorul are obligația de a modifica sau înlocui pe cheltuiala sa proprie piesele de schimb sau de rezervă corespunzătoare.</w:t>
      </w:r>
    </w:p>
    <w:p w14:paraId="271E59D6" w14:textId="77777777"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În cazul abandonării contractului, Furnizorul suportă cheltuielile cu eventuala demontare/înlăturare a obiectului prestației, dacă astfel de operații sunt necesare, suportă cheltuielile pentru transportul ulterior al obiectului prestației și pentru distrugerea acestuia.</w:t>
      </w:r>
    </w:p>
    <w:p w14:paraId="52693D49" w14:textId="0435E2E4"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Termenul de prescripție la pretențiile din defecte se prelungește cu perioada aflată între remiterea notificării cu privire la reclamația defectului și înlăturarea</w:t>
      </w:r>
    </w:p>
    <w:p w14:paraId="2A60EB7E" w14:textId="77777777" w:rsidR="00DC5356" w:rsidRPr="00E97569" w:rsidRDefault="00F03B15" w:rsidP="00E97569">
      <w:pPr>
        <w:pStyle w:val="Zkladntext"/>
        <w:tabs>
          <w:tab w:val="left" w:pos="993"/>
        </w:tabs>
        <w:spacing w:line="209" w:lineRule="exact"/>
        <w:ind w:left="1019"/>
      </w:pPr>
      <w:r w:rsidRPr="00E97569">
        <w:t xml:space="preserve"> acestuia.</w:t>
      </w:r>
    </w:p>
    <w:p w14:paraId="63370FAC" w14:textId="77777777" w:rsidR="00DC5356" w:rsidRPr="00E97569" w:rsidRDefault="00F03B15" w:rsidP="00ED7454">
      <w:pPr>
        <w:pStyle w:val="Odstavecseseznamem"/>
        <w:numPr>
          <w:ilvl w:val="1"/>
          <w:numId w:val="8"/>
        </w:numPr>
        <w:spacing w:before="121" w:line="213" w:lineRule="exact"/>
        <w:ind w:left="993" w:hanging="369"/>
        <w:rPr>
          <w:sz w:val="18"/>
          <w:szCs w:val="18"/>
        </w:rPr>
      </w:pPr>
      <w:r w:rsidRPr="00E97569">
        <w:rPr>
          <w:sz w:val="18"/>
          <w:szCs w:val="18"/>
        </w:rPr>
        <w:t>Termenul de prescripție este de trei ani din data livrării complete a obiectului prestației.</w:t>
      </w:r>
    </w:p>
    <w:p w14:paraId="52611D96" w14:textId="77777777" w:rsidR="00DC5356" w:rsidRPr="00E97569" w:rsidRDefault="00DC5356" w:rsidP="00E97569">
      <w:pPr>
        <w:pStyle w:val="Zkladntext"/>
        <w:tabs>
          <w:tab w:val="left" w:pos="993"/>
        </w:tabs>
      </w:pPr>
    </w:p>
    <w:p w14:paraId="72B8F71B" w14:textId="77777777" w:rsidR="00DC5356" w:rsidRPr="00E97569" w:rsidRDefault="00DC5356" w:rsidP="00E97569">
      <w:pPr>
        <w:pStyle w:val="Zkladntext"/>
        <w:tabs>
          <w:tab w:val="left" w:pos="993"/>
        </w:tabs>
      </w:pPr>
    </w:p>
    <w:p w14:paraId="3CECAB10" w14:textId="77777777" w:rsidR="00DC5356" w:rsidRPr="00E97569" w:rsidRDefault="00F03B15" w:rsidP="00E97569">
      <w:pPr>
        <w:pStyle w:val="Nadpis1"/>
        <w:numPr>
          <w:ilvl w:val="0"/>
          <w:numId w:val="8"/>
        </w:numPr>
        <w:spacing w:before="64"/>
        <w:ind w:left="418" w:hanging="418"/>
        <w:jc w:val="left"/>
      </w:pPr>
      <w:bookmarkStart w:id="13" w:name="12._Užívací_práva"/>
      <w:bookmarkEnd w:id="13"/>
      <w:r w:rsidRPr="00E97569">
        <w:t>Dreptul de folosință</w:t>
      </w:r>
    </w:p>
    <w:p w14:paraId="5E6B6026" w14:textId="77777777" w:rsidR="00DC5356" w:rsidRPr="00E97569" w:rsidRDefault="00DC5356" w:rsidP="00E97569">
      <w:pPr>
        <w:pStyle w:val="Zkladntext"/>
        <w:tabs>
          <w:tab w:val="left" w:pos="993"/>
        </w:tabs>
        <w:rPr>
          <w:b/>
        </w:rPr>
      </w:pPr>
    </w:p>
    <w:p w14:paraId="58547BC1" w14:textId="77777777" w:rsidR="00DC5356" w:rsidRPr="00E97569" w:rsidRDefault="00F03B15" w:rsidP="00ED7454">
      <w:pPr>
        <w:pStyle w:val="Zkladntext"/>
        <w:tabs>
          <w:tab w:val="left" w:pos="993"/>
        </w:tabs>
        <w:spacing w:line="230" w:lineRule="auto"/>
        <w:ind w:left="575" w:right="71"/>
        <w:jc w:val="both"/>
      </w:pPr>
      <w:r w:rsidRPr="00E97569">
        <w:t>Societatea E.ON este în drept să folosească fără nicio restricție obiectul livrării și serviciului și/sau antrepriza executată (obiectul contractului) inclusiv drepturile de brevet și alte drepturi protejate conexe obiectului contractului. Acest drept de folosință al Achizitorului sau al persoanei autorizate de acesta dă dreptul și la modificările și mentenanța obiectului derulării contractului și include, de asemenea, imagini, desene, calcule, metode analitice, rețete și celelalte documente pe care le va realiza sau dezvolta Prestatorul în cursul constituirii și al derulării contractului. În scopul menținerii și/sau al executării adiționale a pieselor de schimb și de rezervă, societatea E.ON poate să furnizeze toate documentele menționate mai sus către terți. Prestatorul îl asigură pe Achizitor cu privire la faptul că drepturile terților, în primul rând ale sub-furnizorilor lui, nu împiedică utilizarea obiectului derulării contractului în limita menționată și răspunde în fața Achizitorului pentru orice pagubă cauzată lui prin eventualele pretenții ale acestor persoane inclusiv toate costurile care vor interveni la Achizitor în legătură cu aceste pretenții.</w:t>
      </w:r>
    </w:p>
    <w:p w14:paraId="3C1C6ECF" w14:textId="77777777" w:rsidR="00DC5356" w:rsidRPr="00E97569" w:rsidRDefault="00DC5356" w:rsidP="00E97569">
      <w:pPr>
        <w:pStyle w:val="Zkladntext"/>
        <w:tabs>
          <w:tab w:val="left" w:pos="993"/>
        </w:tabs>
      </w:pPr>
    </w:p>
    <w:p w14:paraId="29D3D0EB" w14:textId="77777777" w:rsidR="00DC5356" w:rsidRPr="00E97569" w:rsidRDefault="00DC5356" w:rsidP="00E97569">
      <w:pPr>
        <w:pStyle w:val="Zkladntext"/>
        <w:tabs>
          <w:tab w:val="left" w:pos="993"/>
        </w:tabs>
        <w:spacing w:before="7"/>
      </w:pPr>
    </w:p>
    <w:p w14:paraId="3E02996B" w14:textId="77777777" w:rsidR="00DC5356" w:rsidRPr="00E97569" w:rsidRDefault="00F03B15" w:rsidP="00E97569">
      <w:pPr>
        <w:pStyle w:val="Nadpis1"/>
        <w:numPr>
          <w:ilvl w:val="0"/>
          <w:numId w:val="8"/>
        </w:numPr>
        <w:spacing w:before="64"/>
        <w:ind w:left="418" w:hanging="418"/>
        <w:jc w:val="left"/>
      </w:pPr>
      <w:bookmarkStart w:id="14" w:name="13._Porušení_práv_duševního_vlastnictví"/>
      <w:bookmarkEnd w:id="14"/>
      <w:r w:rsidRPr="00E97569">
        <w:t>Încălcarea drepturilor de proprietate intelectuală</w:t>
      </w:r>
    </w:p>
    <w:p w14:paraId="04C473BE" w14:textId="77777777" w:rsidR="00DC5356" w:rsidRPr="00E97569" w:rsidRDefault="00F03B15" w:rsidP="00ED7454">
      <w:pPr>
        <w:pStyle w:val="Odstavecseseznamem"/>
        <w:numPr>
          <w:ilvl w:val="1"/>
          <w:numId w:val="8"/>
        </w:numPr>
        <w:spacing w:before="128" w:line="237" w:lineRule="auto"/>
        <w:ind w:left="993" w:right="71" w:hanging="415"/>
        <w:rPr>
          <w:sz w:val="18"/>
          <w:szCs w:val="18"/>
        </w:rPr>
      </w:pPr>
      <w:r w:rsidRPr="00E97569">
        <w:rPr>
          <w:sz w:val="18"/>
          <w:szCs w:val="18"/>
        </w:rPr>
        <w:t>Prestatorul răspunde pentru faptul că prin livrarea și utilizarea obiectului contractului nu se va aduce atingere drepturilor industriale protejate, drepturilor de autor sau altor drepturi de proprietate intelectuală ale acestor terți. Prestatorul răspunde în fața Achizitorului pentru orice pagubă cauzată lui prin eventualele pretenții ale acestor persoane inclusiv toate cheltuielile care intervin la Achizitor în legătură cu aceste pretenții. Chiar dacă prestatorul deține față de obiectul derulării contractului drepturi industriale protejate, Achizitorul sau mandatarii acestuia pot efectua reparații în acest sens.</w:t>
      </w:r>
    </w:p>
    <w:p w14:paraId="7F98F9A4" w14:textId="77777777" w:rsidR="00DC5356" w:rsidRPr="00E97569" w:rsidRDefault="00F03B15" w:rsidP="00ED7454">
      <w:pPr>
        <w:pStyle w:val="Odstavecseseznamem"/>
        <w:numPr>
          <w:ilvl w:val="1"/>
          <w:numId w:val="8"/>
        </w:numPr>
        <w:spacing w:before="128" w:line="237" w:lineRule="auto"/>
        <w:ind w:left="993" w:right="71" w:hanging="415"/>
        <w:rPr>
          <w:sz w:val="18"/>
          <w:szCs w:val="18"/>
        </w:rPr>
      </w:pPr>
      <w:r w:rsidRPr="00E97569">
        <w:rPr>
          <w:sz w:val="18"/>
          <w:szCs w:val="18"/>
        </w:rPr>
        <w:t>În cazul în care, prin livrările și/sau serviciile negociate sau prin utilizarea acestora, sunt încălcate drepturile terților, Furnizorul va asigura pe cheltuiala sa proprie pentru societatea E.ON dreptul la utilizarea fără nicio grevare a acestor livrări și/sau servicii sau, fără întârziere, pe cheltuiala sa proprie, va modifica livrările și/sau serviciile vizate în așa fel, încât aceste livrări și/sau servicii vizate să nu mai încalce drepturile de proprietate, însă cu toate acestea, să îndeplinească cerințele definite în prezentul Contract. Prin aceasta nu se aduce atingere altor pretenții și drepturi ale societății E.ON.</w:t>
      </w:r>
    </w:p>
    <w:p w14:paraId="2AADFC92" w14:textId="77777777" w:rsidR="00DC5356" w:rsidRPr="00E97569" w:rsidRDefault="00DC5356" w:rsidP="00E97569">
      <w:pPr>
        <w:tabs>
          <w:tab w:val="left" w:pos="993"/>
        </w:tabs>
        <w:spacing w:line="237" w:lineRule="auto"/>
        <w:jc w:val="both"/>
        <w:rPr>
          <w:sz w:val="18"/>
          <w:szCs w:val="18"/>
        </w:rPr>
        <w:sectPr w:rsidR="00DC5356" w:rsidRPr="00E97569" w:rsidSect="00E97569">
          <w:pgSz w:w="11900" w:h="16860"/>
          <w:pgMar w:top="1560" w:right="843" w:bottom="280" w:left="780" w:header="677" w:footer="0" w:gutter="0"/>
          <w:cols w:space="708"/>
        </w:sectPr>
      </w:pPr>
    </w:p>
    <w:p w14:paraId="6FBF2768" w14:textId="77777777" w:rsidR="00DC5356" w:rsidRPr="00E97569" w:rsidRDefault="00DC5356" w:rsidP="00E97569">
      <w:pPr>
        <w:pStyle w:val="Zkladntext"/>
        <w:tabs>
          <w:tab w:val="left" w:pos="993"/>
        </w:tabs>
        <w:spacing w:before="1"/>
      </w:pPr>
    </w:p>
    <w:p w14:paraId="1357ADBB" w14:textId="77777777" w:rsidR="00DC5356" w:rsidRPr="00E97569" w:rsidRDefault="00F03B15" w:rsidP="00E97569">
      <w:pPr>
        <w:pStyle w:val="Nadpis1"/>
        <w:numPr>
          <w:ilvl w:val="0"/>
          <w:numId w:val="8"/>
        </w:numPr>
        <w:spacing w:before="64"/>
        <w:ind w:left="418" w:hanging="418"/>
        <w:jc w:val="left"/>
      </w:pPr>
      <w:bookmarkStart w:id="15" w:name="14._Povinnosti_spolupráce_společnosti_E."/>
      <w:bookmarkEnd w:id="15"/>
      <w:r w:rsidRPr="00E97569">
        <w:t>Obligațiile de colaborare ale societății E.ON</w:t>
      </w:r>
    </w:p>
    <w:p w14:paraId="25B0969B" w14:textId="77777777" w:rsidR="00DC5356" w:rsidRPr="00E97569" w:rsidRDefault="00DC5356" w:rsidP="00E97569">
      <w:pPr>
        <w:pStyle w:val="Zkladntext"/>
        <w:tabs>
          <w:tab w:val="left" w:pos="993"/>
        </w:tabs>
        <w:spacing w:before="10"/>
        <w:rPr>
          <w:b/>
        </w:rPr>
      </w:pPr>
    </w:p>
    <w:p w14:paraId="028E9094" w14:textId="77777777" w:rsidR="00DC5356" w:rsidRPr="00E97569" w:rsidRDefault="00F03B15" w:rsidP="00ED7454">
      <w:pPr>
        <w:pStyle w:val="Zkladntext"/>
        <w:tabs>
          <w:tab w:val="left" w:pos="993"/>
        </w:tabs>
        <w:spacing w:line="230" w:lineRule="auto"/>
        <w:ind w:left="575" w:right="71"/>
        <w:jc w:val="both"/>
      </w:pPr>
      <w:r w:rsidRPr="00E97569">
        <w:t>Obligațiile de colaborare ale societății E.ON trebuie să fie negociate expres și în formă scrisă. Același lucru este valabil, dacă după încheierea Contractului, Furnizorul decide că sunt indispensabile obligații suplimentare de colaborare. Indiferent de faptul cum sunt denumite aceste obligații, societatea E.ON are obligația să le îndeplinească.</w:t>
      </w:r>
    </w:p>
    <w:p w14:paraId="324D3032" w14:textId="77777777" w:rsidR="00DC5356" w:rsidRPr="00E97569" w:rsidRDefault="00DC5356" w:rsidP="00E97569">
      <w:pPr>
        <w:pStyle w:val="Zkladntext"/>
        <w:tabs>
          <w:tab w:val="left" w:pos="993"/>
        </w:tabs>
      </w:pPr>
    </w:p>
    <w:p w14:paraId="563EAB02" w14:textId="77777777" w:rsidR="00DC5356" w:rsidRPr="00E97569" w:rsidRDefault="00DC5356" w:rsidP="00E97569">
      <w:pPr>
        <w:pStyle w:val="Zkladntext"/>
        <w:tabs>
          <w:tab w:val="left" w:pos="993"/>
        </w:tabs>
        <w:spacing w:before="9"/>
      </w:pPr>
    </w:p>
    <w:p w14:paraId="3D334916" w14:textId="77777777" w:rsidR="00DC5356" w:rsidRPr="00E97569" w:rsidRDefault="00F03B15" w:rsidP="00E97569">
      <w:pPr>
        <w:pStyle w:val="Nadpis1"/>
        <w:numPr>
          <w:ilvl w:val="0"/>
          <w:numId w:val="8"/>
        </w:numPr>
        <w:spacing w:before="64"/>
        <w:ind w:left="418" w:hanging="418"/>
        <w:jc w:val="left"/>
      </w:pPr>
      <w:bookmarkStart w:id="16" w:name="15._Odměna_a_platební_podmínky"/>
      <w:bookmarkEnd w:id="16"/>
      <w:r w:rsidRPr="00E97569">
        <w:t>Condițiile de preț și plată</w:t>
      </w:r>
    </w:p>
    <w:p w14:paraId="7387B744" w14:textId="77777777" w:rsidR="00DC5356" w:rsidRPr="00E97569" w:rsidRDefault="00F03B15" w:rsidP="00ED7454">
      <w:pPr>
        <w:pStyle w:val="Odstavecseseznamem"/>
        <w:numPr>
          <w:ilvl w:val="1"/>
          <w:numId w:val="8"/>
        </w:numPr>
        <w:spacing w:before="133"/>
        <w:ind w:left="993" w:right="71" w:hanging="408"/>
        <w:rPr>
          <w:sz w:val="18"/>
          <w:szCs w:val="18"/>
        </w:rPr>
      </w:pPr>
      <w:r w:rsidRPr="00E97569">
        <w:rPr>
          <w:sz w:val="18"/>
          <w:szCs w:val="18"/>
        </w:rPr>
        <w:t>Prețurile specificate în contract sau în comanda acceptată a Achizitorului sunt prețuri ferme inclusiv toate reducerile și sporurile. La prețurile menționate se va calcula taxa pe valoare adăugată în cota legală valabilă la data faptului generator.</w:t>
      </w:r>
    </w:p>
    <w:p w14:paraId="388EA995" w14:textId="77777777" w:rsidR="00DC5356" w:rsidRPr="00E97569" w:rsidRDefault="00F03B15" w:rsidP="00ED7454">
      <w:pPr>
        <w:pStyle w:val="Odstavecseseznamem"/>
        <w:numPr>
          <w:ilvl w:val="1"/>
          <w:numId w:val="8"/>
        </w:numPr>
        <w:spacing w:before="133"/>
        <w:ind w:left="993" w:right="71" w:hanging="408"/>
        <w:rPr>
          <w:sz w:val="18"/>
          <w:szCs w:val="18"/>
        </w:rPr>
      </w:pPr>
      <w:r w:rsidRPr="00E97569">
        <w:rPr>
          <w:sz w:val="18"/>
          <w:szCs w:val="18"/>
        </w:rPr>
        <w:t>În urma realizării livrării/prestației, facturile se trimit – separat în funcție de fiecare comandă – în formă scrisă, pe adresa de corespondență a Achizitorului sau în formă electronică în format pdf (mărimea fișierului nu are voie să depășească 10 MB) pe e-mail, în conformitate cu reglementările aplicabile ale Legii nr 235/2004 Culegere privind taxa pe valoare adăugată.</w:t>
      </w:r>
    </w:p>
    <w:p w14:paraId="540C98F6" w14:textId="5C2031A8" w:rsidR="00DC5356" w:rsidRPr="00E97569" w:rsidRDefault="00F03B15" w:rsidP="00E97569">
      <w:pPr>
        <w:pStyle w:val="Zkladntext"/>
        <w:tabs>
          <w:tab w:val="left" w:pos="993"/>
        </w:tabs>
        <w:spacing w:before="123" w:line="230" w:lineRule="auto"/>
        <w:ind w:left="1020" w:hanging="1"/>
      </w:pPr>
      <w:r w:rsidRPr="00E97569">
        <w:t xml:space="preserve">În cazul în care Achizitorul este </w:t>
      </w:r>
      <w:r w:rsidRPr="00E97569">
        <w:rPr>
          <w:b/>
        </w:rPr>
        <w:t>E.ON Energie, a.s.</w:t>
      </w:r>
      <w:r w:rsidRPr="00E97569">
        <w:t xml:space="preserve">: E.ON Energie Faktury, P. O. Box 01, Sazečská 9, 225 01 Praga; </w:t>
      </w:r>
      <w:hyperlink r:id="rId14" w:history="1">
        <w:r w:rsidRPr="00E97569">
          <w:rPr>
            <w:color w:val="045FC1"/>
            <w:u w:val="single" w:color="045FC1"/>
          </w:rPr>
          <w:t>faktury-</w:t>
        </w:r>
      </w:hyperlink>
      <w:r w:rsidRPr="00E97569">
        <w:rPr>
          <w:color w:val="045FC1"/>
        </w:rPr>
        <w:t xml:space="preserve"> </w:t>
      </w:r>
      <w:hyperlink r:id="rId15" w:history="1">
        <w:r w:rsidRPr="00E97569">
          <w:rPr>
            <w:color w:val="045FC1"/>
            <w:u w:val="single" w:color="045FC1"/>
          </w:rPr>
          <w:t>eon.energie@eon.cz</w:t>
        </w:r>
        <w:r w:rsidRPr="00E97569">
          <w:t>;</w:t>
        </w:r>
      </w:hyperlink>
    </w:p>
    <w:p w14:paraId="0254FB6C" w14:textId="7F5A4FB5" w:rsidR="00DC5356" w:rsidRPr="00E97569" w:rsidRDefault="00F03B15" w:rsidP="00ED7454">
      <w:pPr>
        <w:pStyle w:val="Zkladntext"/>
        <w:tabs>
          <w:tab w:val="left" w:pos="993"/>
        </w:tabs>
        <w:spacing w:before="127" w:line="220" w:lineRule="auto"/>
        <w:ind w:left="1019" w:right="71"/>
      </w:pPr>
      <w:r w:rsidRPr="00E97569">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E97569">
        <w:t xml:space="preserve">în cazul în care Achizitorul este </w:t>
      </w:r>
      <w:r w:rsidRPr="00E97569">
        <w:rPr>
          <w:b/>
        </w:rPr>
        <w:t>E.ON Česká republika, s.r.o.</w:t>
      </w:r>
      <w:r w:rsidRPr="00E97569">
        <w:t xml:space="preserve">: E.ON Česká republika Faktury, P. O. Box 03, Sazečská 9, 225 03 Praga; </w:t>
      </w:r>
      <w:r w:rsidRPr="00E97569">
        <w:rPr>
          <w:color w:val="045FC1"/>
        </w:rPr>
        <w:t>faktury-eon.ceska.republika@eon.cz</w:t>
      </w:r>
      <w:r w:rsidRPr="00E97569">
        <w:t>;</w:t>
      </w:r>
    </w:p>
    <w:p w14:paraId="113E20D9" w14:textId="77777777" w:rsidR="00DC5356" w:rsidRPr="00E97569" w:rsidRDefault="00DC5356" w:rsidP="00E97569">
      <w:pPr>
        <w:pStyle w:val="Zkladntext"/>
        <w:tabs>
          <w:tab w:val="left" w:pos="993"/>
        </w:tabs>
        <w:spacing w:before="8"/>
      </w:pPr>
    </w:p>
    <w:p w14:paraId="177EEAAC" w14:textId="77777777" w:rsidR="00DC5356" w:rsidRPr="00E97569" w:rsidRDefault="00F03B15" w:rsidP="00E97569">
      <w:pPr>
        <w:tabs>
          <w:tab w:val="left" w:pos="993"/>
        </w:tabs>
        <w:spacing w:line="232" w:lineRule="auto"/>
        <w:ind w:left="1019" w:right="200"/>
        <w:rPr>
          <w:sz w:val="18"/>
          <w:szCs w:val="18"/>
        </w:rPr>
      </w:pPr>
      <w:r w:rsidRPr="00E97569">
        <w:rPr>
          <w:sz w:val="18"/>
          <w:szCs w:val="18"/>
        </w:rPr>
        <w:t xml:space="preserve">în cazul în care Achizitorul este </w:t>
      </w:r>
      <w:r w:rsidRPr="00E97569">
        <w:rPr>
          <w:b/>
          <w:sz w:val="18"/>
          <w:szCs w:val="18"/>
        </w:rPr>
        <w:t>Jihočeská plynárenská, a.s.</w:t>
      </w:r>
      <w:r w:rsidRPr="00E97569">
        <w:rPr>
          <w:sz w:val="18"/>
          <w:szCs w:val="18"/>
        </w:rPr>
        <w:t>: Jihočeská plynárenská Faktury, P. O. Box 11, Sazečská 9, 225 11 Praga;</w:t>
      </w:r>
    </w:p>
    <w:p w14:paraId="7AFD77B0" w14:textId="77777777" w:rsidR="00DC5356" w:rsidRPr="00E97569" w:rsidRDefault="00DC5356" w:rsidP="00E97569">
      <w:pPr>
        <w:pStyle w:val="Zkladntext"/>
        <w:tabs>
          <w:tab w:val="left" w:pos="993"/>
        </w:tabs>
        <w:spacing w:before="8"/>
      </w:pPr>
    </w:p>
    <w:p w14:paraId="68E58569" w14:textId="77777777" w:rsidR="00DC5356" w:rsidRPr="00E97569" w:rsidRDefault="00F03B15" w:rsidP="00ED7454">
      <w:pPr>
        <w:pStyle w:val="Zkladntext"/>
        <w:tabs>
          <w:tab w:val="left" w:pos="993"/>
        </w:tabs>
        <w:spacing w:before="1"/>
        <w:ind w:left="1020" w:right="71"/>
        <w:jc w:val="both"/>
      </w:pPr>
      <w:r w:rsidRPr="00E97569">
        <w:t xml:space="preserve">în cazul în care Achizitorul este </w:t>
      </w:r>
      <w:r w:rsidRPr="00E97569">
        <w:rPr>
          <w:b/>
        </w:rPr>
        <w:t>EG.D, a.s.</w:t>
      </w:r>
      <w:r w:rsidRPr="00E97569">
        <w:t xml:space="preserve">: EG.D Faktury, P. O. Box 13, Sazečská 9, 225 13 Praga, </w:t>
      </w:r>
      <w:r w:rsidRPr="00E97569">
        <w:rPr>
          <w:color w:val="045FC1"/>
          <w:u w:val="single" w:color="045FC1"/>
        </w:rPr>
        <w:t>faktury@egd.cz</w:t>
      </w:r>
      <w:r w:rsidRPr="00E97569">
        <w:t>; dacă Achizitorul nu stabilește altceva.</w:t>
      </w:r>
    </w:p>
    <w:p w14:paraId="483BEB54" w14:textId="77777777" w:rsidR="00DC5356" w:rsidRPr="00E97569" w:rsidRDefault="00F03B15" w:rsidP="00ED7454">
      <w:pPr>
        <w:pStyle w:val="Odstavecseseznamem"/>
        <w:numPr>
          <w:ilvl w:val="1"/>
          <w:numId w:val="8"/>
        </w:numPr>
        <w:spacing w:before="133"/>
        <w:ind w:left="993" w:right="71" w:hanging="408"/>
        <w:rPr>
          <w:sz w:val="18"/>
          <w:szCs w:val="18"/>
        </w:rPr>
      </w:pPr>
      <w:r w:rsidRPr="00E97569">
        <w:rPr>
          <w:sz w:val="18"/>
          <w:szCs w:val="18"/>
        </w:rPr>
        <w:t>Furnizorul va trece întotdeauna pe factură numărul comenzii și, în funcție de caracterul contractului și cerințele acestuia, atașează toate actele necesare pentru facturare (de exemplu, bonurile de livrare, procesele-verbale de predare-primire, listele de piese, întinderea efectivă a lucrărilor sau situațiile de lucrări). În cazul în care Furnizorului nu i-a fost alocat numărul comenzii, trebuie să fie specificat de fiecare dată marcajul comenzii sau să fie atașat un alt act al comenzii. Fiecare factură trebuie să fie emisă în conformitate cu Legea nr. 235/2004 Culegere privind taxa pe valoare adăugată, varianta în vigoare, și art. 11 din Legea nr. 563/1991 Culegere privind contabilitatea, varianta în vigoare. Scadența facturii este definită prin numărul de zile calendaristice de la data remiterii acesteia cu precizarea că acest număr de zile este stabilit diferit potrivit prețului total al prestației negociat în contract după cum urmează:</w:t>
      </w:r>
    </w:p>
    <w:p w14:paraId="3DBFDBB8" w14:textId="77777777" w:rsidR="00DC5356" w:rsidRPr="00E97569" w:rsidRDefault="00F03B15" w:rsidP="00E97569">
      <w:pPr>
        <w:pStyle w:val="Odstavecseseznamem"/>
        <w:numPr>
          <w:ilvl w:val="0"/>
          <w:numId w:val="5"/>
        </w:numPr>
        <w:tabs>
          <w:tab w:val="left" w:pos="993"/>
          <w:tab w:val="left" w:pos="1115"/>
        </w:tabs>
        <w:spacing w:before="97"/>
        <w:ind w:left="1115" w:hanging="95"/>
        <w:rPr>
          <w:sz w:val="18"/>
          <w:szCs w:val="18"/>
        </w:rPr>
      </w:pPr>
      <w:r w:rsidRPr="00E97569">
        <w:rPr>
          <w:sz w:val="18"/>
          <w:szCs w:val="18"/>
        </w:rPr>
        <w:t>dacă prețul total al prestației negociat în contract (fără TVA) este mai mic sau egal cu 275 mii CZK, scadența este de 30 de zile din data remiterii facturii.</w:t>
      </w:r>
    </w:p>
    <w:p w14:paraId="7CCBCA47" w14:textId="7A251F87" w:rsidR="00DC5356" w:rsidRPr="00E97569" w:rsidRDefault="00F03B15" w:rsidP="00E97569">
      <w:pPr>
        <w:pStyle w:val="Odstavecseseznamem"/>
        <w:numPr>
          <w:ilvl w:val="0"/>
          <w:numId w:val="5"/>
        </w:numPr>
        <w:tabs>
          <w:tab w:val="left" w:pos="993"/>
          <w:tab w:val="left" w:pos="1126"/>
        </w:tabs>
        <w:spacing w:before="119" w:line="212" w:lineRule="exact"/>
        <w:ind w:left="1019" w:hanging="104"/>
        <w:jc w:val="left"/>
        <w:rPr>
          <w:sz w:val="18"/>
          <w:szCs w:val="18"/>
        </w:rPr>
      </w:pPr>
      <w:r w:rsidRPr="00E97569">
        <w:rPr>
          <w:sz w:val="18"/>
          <w:szCs w:val="18"/>
        </w:rPr>
        <w:t>dacă prețul total al prestației negociat în contract (fără TVA) este mai mare de 275 mii CZK, scadența facturii este de 60 de zile din data remiterii</w:t>
      </w:r>
      <w:r w:rsidR="00E55110" w:rsidRPr="00E97569">
        <w:rPr>
          <w:sz w:val="18"/>
          <w:szCs w:val="18"/>
        </w:rPr>
        <w:t xml:space="preserve"> </w:t>
      </w:r>
      <w:r w:rsidRPr="00E97569">
        <w:rPr>
          <w:sz w:val="18"/>
          <w:szCs w:val="18"/>
        </w:rPr>
        <w:t>acesteia.</w:t>
      </w:r>
    </w:p>
    <w:p w14:paraId="311C11D6" w14:textId="77777777" w:rsidR="00DC5356" w:rsidRPr="00E97569" w:rsidRDefault="00F03B15" w:rsidP="00931365">
      <w:pPr>
        <w:pStyle w:val="Zkladntext"/>
        <w:tabs>
          <w:tab w:val="left" w:pos="993"/>
        </w:tabs>
        <w:spacing w:before="128" w:line="230" w:lineRule="auto"/>
        <w:ind w:left="1019" w:right="71"/>
        <w:jc w:val="both"/>
      </w:pPr>
      <w:r w:rsidRPr="00E97569">
        <w:t>Plățile sunt efectuate prin flux de plată săptămânal. Fluxul de plată săptămânal este efectuat în fiecare zi de miercuri cu condiția ca data scadenței facturii să fie mai veche sau identică cu ziua efectuării plății. În cazul în care ziua de realizare a fluxului de plăți săptămânal cade într-o zi de sărbătoare legală, plata este efectuată în ziua lucrătoare următoare.</w:t>
      </w:r>
    </w:p>
    <w:p w14:paraId="1CE504F4" w14:textId="77777777" w:rsidR="00DC5356" w:rsidRPr="00E97569" w:rsidRDefault="00F03B15" w:rsidP="00E97569">
      <w:pPr>
        <w:pStyle w:val="Zkladntext"/>
        <w:tabs>
          <w:tab w:val="left" w:pos="993"/>
        </w:tabs>
        <w:spacing w:before="116" w:line="219" w:lineRule="exact"/>
        <w:ind w:left="1019"/>
      </w:pPr>
      <w:r w:rsidRPr="00E97569">
        <w:t>Data faptului generator menționată pe factură trebuie să fie stabilită în conformitate cu Legea privind taxa pe valoare</w:t>
      </w:r>
    </w:p>
    <w:p w14:paraId="18FBBFB0" w14:textId="77777777" w:rsidR="00DC5356" w:rsidRPr="00E97569" w:rsidRDefault="00F03B15" w:rsidP="00E97569">
      <w:pPr>
        <w:pStyle w:val="Zkladntext"/>
        <w:tabs>
          <w:tab w:val="left" w:pos="993"/>
        </w:tabs>
        <w:spacing w:line="219" w:lineRule="exact"/>
        <w:ind w:left="1019"/>
      </w:pPr>
      <w:r w:rsidRPr="00E97569">
        <w:t>adăugată.</w:t>
      </w:r>
    </w:p>
    <w:p w14:paraId="0CF57B83" w14:textId="77777777"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t>Facturile pentru livrările / prestațiile parțiale trebuie prevăzute cu nota „factură pentru livrare / prestație parțială“. Pe factura finală care va fi emisă pentru partea rămasă a livrării/prestației, se vor deconta facturile parțiale deja emise. De asemenea, facturile finale trebuie prevăzute cu nota „Factura pentru restul livrării“ sau „Factura pentru restul prestației“.</w:t>
      </w:r>
    </w:p>
    <w:p w14:paraId="40900963" w14:textId="77777777"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t>Fiecare factură trebuie să prezinte, ca articole independente, potrivit legii, baza de impozitare, cota de bază a taxei sau cota redusă sau comunicarea că este vorba de o prestație scutită de taxă sau de taxare inversă cu trimiterea la dispoziția aplicabilă a Legii privind taxa pe valoare adăugată și cuantumul total al taxei pe valoare adăugată. Factura în original nu va fi atașată direct la livrarea produselor.</w:t>
      </w:r>
    </w:p>
    <w:p w14:paraId="70C4E8AA" w14:textId="77777777"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t>Furnizorul este responsabil pentru toate consecințele decurgând din nerespectarea obligațiilor specificate la articolele 15.1. la 15.5.</w:t>
      </w:r>
    </w:p>
    <w:p w14:paraId="4D1EA975" w14:textId="77777777"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t>În cazul în care acest lucru este stabilit prin reglementările juridice general obligatorii (Contractul aferent cu privire la evitarea dublei impuneri, Legea nr. 586/1992 Culegere privind impozitele pe venit, varianta în vigoare), societatea E.ON va reține din remunerația convenită impozitul la sursă și îl va achita administrației fiscale competente în contul Furnizorului. Plata către Furnizor va fi redusă cu suma impozitului reținut. În aceleași timp, E.ON va cere de la administrația fiscală Adeverința cu privire la impozitul reținut la sursă pe care, după obținere, o va trimite către Furnizor.</w:t>
      </w:r>
    </w:p>
    <w:p w14:paraId="2C57D655" w14:textId="77777777"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t>Pentru aplicarea Contractului relevant cu privire la evitarea dublei impuneri, Furnizorul este obligat, la cererea E.ON, să furnizeze adeverința de la</w:t>
      </w:r>
    </w:p>
    <w:p w14:paraId="40C632C7" w14:textId="77777777" w:rsidR="00DC5356" w:rsidRPr="00E97569" w:rsidRDefault="00F03B15" w:rsidP="00E97569">
      <w:pPr>
        <w:pStyle w:val="Zkladntext"/>
        <w:tabs>
          <w:tab w:val="left" w:pos="993"/>
        </w:tabs>
        <w:spacing w:line="218" w:lineRule="exact"/>
        <w:ind w:left="983"/>
      </w:pPr>
      <w:r w:rsidRPr="00E97569">
        <w:t>administrația sa fiscală cu privire la rezidența fiscală (Tax residence) și declarația cu privire la faptul că este proprietarul real al veniturilor.</w:t>
      </w:r>
    </w:p>
    <w:p w14:paraId="29DAB758" w14:textId="288F534D" w:rsidR="00DC5356" w:rsidRPr="00E97569" w:rsidRDefault="00F03B15" w:rsidP="00931365">
      <w:pPr>
        <w:pStyle w:val="Odstavecseseznamem"/>
        <w:numPr>
          <w:ilvl w:val="1"/>
          <w:numId w:val="8"/>
        </w:numPr>
        <w:spacing w:before="133"/>
        <w:ind w:left="993" w:right="71" w:hanging="408"/>
        <w:rPr>
          <w:sz w:val="18"/>
          <w:szCs w:val="18"/>
        </w:rPr>
      </w:pPr>
      <w:r w:rsidRPr="00E97569">
        <w:rPr>
          <w:sz w:val="18"/>
          <w:szCs w:val="18"/>
        </w:rPr>
        <w:lastRenderedPageBreak/>
        <w:t>În cazul în care Furnizorul a achitat plata completă, chiar dacă, în numele Furnizorului, trebuia să fie achitat către administrația fiscală impozitul la sursă menționat mai sus, Furnizorul va achita imediat suma în cuantumul impozitului către societatea E.ON pentru ca societatea E.ON să poată achita impozitul la sursă către administrația fiscală competentă.</w:t>
      </w:r>
    </w:p>
    <w:p w14:paraId="46B866C3" w14:textId="77777777" w:rsidR="00DC5356" w:rsidRPr="00E97569" w:rsidRDefault="00F03B15" w:rsidP="00931365">
      <w:pPr>
        <w:pStyle w:val="Odstavecseseznamem"/>
        <w:numPr>
          <w:ilvl w:val="1"/>
          <w:numId w:val="8"/>
        </w:numPr>
        <w:spacing w:before="133"/>
        <w:ind w:left="1134" w:right="71" w:hanging="549"/>
        <w:rPr>
          <w:sz w:val="18"/>
          <w:szCs w:val="18"/>
        </w:rPr>
      </w:pPr>
      <w:r w:rsidRPr="00E97569">
        <w:rPr>
          <w:sz w:val="18"/>
          <w:szCs w:val="18"/>
        </w:rPr>
        <w:t>În cazul în care societatea E.ON nu va accepta facturile / notele de credit obținute din cauza neîndeplinirii cerințelor de specialitate, legale sau de jurisdicție fiscală, le va returna electronic către Prestator pentru a fi completate și reîntocmite în așa fel, încât să fie emise în conformitate cu reglementările juridice valabile.</w:t>
      </w:r>
    </w:p>
    <w:p w14:paraId="7BE6C83E" w14:textId="77777777" w:rsidR="00DC5356" w:rsidRPr="00E97569" w:rsidRDefault="00F03B15" w:rsidP="00931365">
      <w:pPr>
        <w:pStyle w:val="Odstavecseseznamem"/>
        <w:numPr>
          <w:ilvl w:val="1"/>
          <w:numId w:val="8"/>
        </w:numPr>
        <w:spacing w:before="133"/>
        <w:ind w:left="1134" w:right="71" w:hanging="549"/>
        <w:rPr>
          <w:sz w:val="18"/>
          <w:szCs w:val="18"/>
        </w:rPr>
      </w:pPr>
      <w:r w:rsidRPr="00E97569">
        <w:rPr>
          <w:sz w:val="18"/>
          <w:szCs w:val="18"/>
        </w:rPr>
        <w:t>Plățile societății E.ON nu se consideră drept confirmarea, aprobarea prestației și nici drept renunțare la notificarea defectului.</w:t>
      </w:r>
    </w:p>
    <w:p w14:paraId="433CFF08" w14:textId="77777777" w:rsidR="00DC5356" w:rsidRPr="00E97569" w:rsidRDefault="00F03B15" w:rsidP="00931365">
      <w:pPr>
        <w:pStyle w:val="Odstavecseseznamem"/>
        <w:numPr>
          <w:ilvl w:val="1"/>
          <w:numId w:val="8"/>
        </w:numPr>
        <w:spacing w:before="133"/>
        <w:ind w:left="1134" w:right="71" w:hanging="549"/>
        <w:rPr>
          <w:sz w:val="18"/>
          <w:szCs w:val="18"/>
        </w:rPr>
      </w:pPr>
      <w:r w:rsidRPr="00E97569">
        <w:rPr>
          <w:sz w:val="18"/>
          <w:szCs w:val="18"/>
        </w:rPr>
        <w:t xml:space="preserve">Furnizorul, în cazul în care este plătitor de TVA și prestația furnizată de el nu se subordonează regimului de taxare inversă, în calitate de furnizor al acestei prestații, se obligă la faptul că va îndeplini reglementar și la timp obligațiile decurgând pentru el din Legea nr. 235/2004 Culegere privind taxa pe valoare adăugată, cu modificările și completările ulterioare (denumită în continuare „Legea privind TVA“). Mai ales se obligă să nu îl expună intenționat pe Achizitor la riscul prestației în baza titlului garantării pentru taxa neachitată potrivit art. 109 din Legea privind TVA. În cazul în care circumstanțele vor indica faptul că, în conexiune cu faptul generator/prestația taxabilă furnizată de către Furnizor în baza prezentului contract, Achizitorului i s-ar putea constitui obligația de garanție în sensul art. 109 din Legea privind TVA, Achizitorul își rezervă dreptul să achite taxa din aceste prestații taxabile către administrația fiscală competentă teritorial a Furnizorului prin modalitatea potrivit art. 109a din aceeași lege. Suma achitată Furnizorului va fi redusă cu acest impozit. Prin aplicarea procedeului de mai sus, încetează obligația în cuantumul TVA-ului achitat pentru Furnizor. Achizitorul se obligă să îl informeze neîntârziat pe Furnizor în legătură cu aplicarea acestui procedeu de achitare a taxei. </w:t>
      </w:r>
    </w:p>
    <w:p w14:paraId="16109C6B" w14:textId="77777777" w:rsidR="00DC5356" w:rsidRPr="00E97569" w:rsidRDefault="00DC5356" w:rsidP="00E97569">
      <w:pPr>
        <w:pStyle w:val="Zkladntext"/>
        <w:tabs>
          <w:tab w:val="left" w:pos="993"/>
        </w:tabs>
      </w:pPr>
    </w:p>
    <w:p w14:paraId="164D656D" w14:textId="77777777" w:rsidR="00DC5356" w:rsidRPr="00E97569" w:rsidRDefault="00DC5356" w:rsidP="00E97569">
      <w:pPr>
        <w:pStyle w:val="Zkladntext"/>
        <w:tabs>
          <w:tab w:val="left" w:pos="993"/>
        </w:tabs>
        <w:spacing w:before="4"/>
      </w:pPr>
    </w:p>
    <w:p w14:paraId="3238D50C" w14:textId="77777777" w:rsidR="00DC5356" w:rsidRPr="00E97569" w:rsidRDefault="00F03B15" w:rsidP="00E97569">
      <w:pPr>
        <w:pStyle w:val="Nadpis1"/>
        <w:numPr>
          <w:ilvl w:val="0"/>
          <w:numId w:val="8"/>
        </w:numPr>
        <w:spacing w:before="64"/>
        <w:ind w:left="418" w:hanging="418"/>
        <w:jc w:val="left"/>
      </w:pPr>
      <w:bookmarkStart w:id="17" w:name="16._Poddodavatelé"/>
      <w:bookmarkEnd w:id="17"/>
      <w:r w:rsidRPr="00E97569">
        <w:t>Sub-furnizorii</w:t>
      </w:r>
    </w:p>
    <w:p w14:paraId="49520E04"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Fără acordul prealabil scris al societății E.ON, Furnizorul nu are voie să transfere, în tot nici în parte, obligațiile sale decurgând din contract, asupra unor alte persoane și i se interzice să folosească alte persoane pentru îndeplinirea obligațiilor sale decurgând din contract. Aceasta este valabil și pentru serviciile pentru care Furnizorul nu este specializat. Pentru repartizarea prestației parțiale de către sub-furnizor către o altă persoană este, de asemenea, necesar acordul prealabil scris al societății E.ON.</w:t>
      </w:r>
    </w:p>
    <w:p w14:paraId="6BF0956E"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Prestatorul este obligat să îi oblige sub-furnizori în cadrul contractului de sub-furnizare la faptul ca aceștia să îi predea societății E.ON, la eventuala cerere a acesteia prin intermediul Prestatorului, certificatele și declarațiile necesare în limita cerută de către societatea E.ON, mai ales certificatele confirmând că sub-furnizorii nu au resturi de plată la impozit sau la contribuțiile în sistemul asigurării sociale de sănătate și de pensii, precum și permisul de muncă al angajaților sub-furnizorilor, dacă un astfel de permis este necesar. Prestatorul este obligat să îi stabilească sub-furnizorului toate obligațiile referitoare la sarcinile și obligațiile preluate de la Achizitor și să asigure respectarea acestora.</w:t>
      </w:r>
    </w:p>
    <w:p w14:paraId="07A17EF9"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În cazul în care societatea E.ON a fost de acord cu angajarea sub-furnizorilor, Prestatorul este obligat să le dispună sub-furnizorilor toate obligațiile sale legate de prestație, pe care sub-furnizorii le vor presta către Prestator în scopul derulării contractului, și să asigure respectarea acestora în așa fel, ca și cum ar furniza prestația el însuși. În cazul în care Prestatorul, în cadrul realizării contractului al cărui obiect este executarea de construcții în sensul Legii nr. 183/2006 Culegere, executarea lucrărilor de montaj sau alte obiecte similare ale prestației, angajează sub-furnizori, în sensul Legii nr. 309/2006 Culegere, este obligat să asigure pe șantier sau într-un loc similar al prestației un coordonator pentru securitatea muncii.</w:t>
      </w:r>
    </w:p>
    <w:p w14:paraId="5990BA0C"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Prestatorul nu are voie să îi împiedice pe sub-furnizorii săi ca să încheie cu Achizitorul contracte cu privire la furnizarea altor prestații sau să le îngreuneze încheierea unor astfel de contracte. Inadmisibile sunt mai ales acordurile cu privire la exclusivitate încheiate cu terții, care ar împiedica societatea E.ON sau sub-furnizorul să obțină sau să preia astfel de prestații pentru societatea E.ON, de care Achizitorul însuși are nevoie sau de care are nevoie sub-furnizorul pentru realizarea unor astfel de contracte.</w:t>
      </w:r>
    </w:p>
    <w:p w14:paraId="203E42EA"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Societatea E.ON este întotdeauna în drept să refuze orice sub-furnizor din motive serioase. Aceasta este valabil mai ales dacă există dubii motivate în legătură cu experiența sau calificarea necesară, eventual nu sunt respectate reglementările cu privire la securitatea muncii, protecția mediului sau securitatea informatică. Furnizorul se obligă ca, în astfel de cazuri, să asigure o înlocuire calificată. Întârzierile apărute din cauza respingerii sub-furnizorului sunt în sarcina furnizorului.</w:t>
      </w:r>
    </w:p>
    <w:p w14:paraId="0F99DBB5" w14:textId="77777777" w:rsidR="00DC5356" w:rsidRPr="00E97569" w:rsidRDefault="00F03B15" w:rsidP="00931365">
      <w:pPr>
        <w:pStyle w:val="Odstavecseseznamem"/>
        <w:numPr>
          <w:ilvl w:val="1"/>
          <w:numId w:val="8"/>
        </w:numPr>
        <w:spacing w:before="125" w:line="235" w:lineRule="auto"/>
        <w:ind w:left="993" w:right="71" w:hanging="439"/>
        <w:rPr>
          <w:sz w:val="18"/>
          <w:szCs w:val="18"/>
        </w:rPr>
      </w:pPr>
      <w:r w:rsidRPr="00E97569">
        <w:rPr>
          <w:sz w:val="18"/>
          <w:szCs w:val="18"/>
        </w:rPr>
        <w:t>În cazul în care Furnizorul angajează un sub-furnizor fără să obțină pentru aceasta acordul prealabil scris al societății E.ON potrivit articolului 16.1 sau dacă Furnizorul încalcă obligația potrivit articolului 16.2, societatea E.ON este în drept să abandoneze Contractul și/sau să ceară compensarea pagubei din cauza neîndeplinirii Contractului.</w:t>
      </w:r>
    </w:p>
    <w:p w14:paraId="1C8E7A49" w14:textId="77777777" w:rsidR="00DC5356" w:rsidRPr="00E97569" w:rsidRDefault="00DC5356" w:rsidP="00E97569">
      <w:pPr>
        <w:pStyle w:val="Zkladntext"/>
        <w:tabs>
          <w:tab w:val="left" w:pos="993"/>
        </w:tabs>
        <w:spacing w:before="6"/>
      </w:pPr>
    </w:p>
    <w:p w14:paraId="20F5F998" w14:textId="77777777" w:rsidR="00DC5356" w:rsidRPr="00E97569" w:rsidRDefault="00F03B15" w:rsidP="00E97569">
      <w:pPr>
        <w:pStyle w:val="Nadpis1"/>
        <w:numPr>
          <w:ilvl w:val="0"/>
          <w:numId w:val="8"/>
        </w:numPr>
        <w:spacing w:before="64"/>
        <w:ind w:left="418" w:hanging="418"/>
        <w:jc w:val="left"/>
      </w:pPr>
      <w:bookmarkStart w:id="18" w:name="17._Pojištění"/>
      <w:bookmarkEnd w:id="18"/>
      <w:r w:rsidRPr="00E97569">
        <w:t>Asigurarea</w:t>
      </w:r>
    </w:p>
    <w:p w14:paraId="64A41E97" w14:textId="49693F2E" w:rsidR="00DC5356" w:rsidRPr="00E97569" w:rsidRDefault="00F03B15" w:rsidP="00931365">
      <w:pPr>
        <w:pStyle w:val="Zkladntext"/>
        <w:tabs>
          <w:tab w:val="left" w:pos="993"/>
        </w:tabs>
        <w:spacing w:before="155" w:line="230" w:lineRule="auto"/>
        <w:ind w:left="575" w:right="71"/>
        <w:jc w:val="both"/>
      </w:pPr>
      <w:r w:rsidRPr="00E97569">
        <w:t>Pe toată durata de existență a contractului, inclusiv perioadele de garanție și termenele de prescripție, pentru cazul pretențiilor din defecte sau pentru cazul unor alte pretenții ale Achizitorului, Prestatorul trebuie să aibă încheiată asigurarea de răspundere pentru paguba cauzată Achizitorului și/sau terților prin activitatea de operare și/sau defectul produsului, în condițiile uzuale în ramura dată, și anume într-un cuantum minim al acoperirii de garanție de 30 de milioane de CZK sau, dacă aceasta depășește 30 de milioane de CZK, în cuantumul prețului obiectului derulării contractului pentru un singur eveniment asigurat, dacă în contract sau în comandă nu este stabilit altceva. În cazul în care obiectul contractului este executarea de construcții în sensul Legii nr. 183/2006 Culegere, efectuarea lucrărilor de montaj sau a altor obiecte de prestație similare, este obligat să aibă încheiată și asigurarea pentru construcții și montaj cu o acoperire de cel puțin în cuantumul prețului obiectului derulării contractului. Prestatorul este obligat să mențină reglementar toate asigurările pe toată perioada de valabilitate și este obligat, la cererea Achizitorului, să dovedească asigurarea încheiată.</w:t>
      </w:r>
    </w:p>
    <w:p w14:paraId="073681AB" w14:textId="77777777" w:rsidR="00DC5356" w:rsidRPr="00E97569" w:rsidRDefault="00F03B15" w:rsidP="00E97569">
      <w:pPr>
        <w:pStyle w:val="Nadpis1"/>
        <w:numPr>
          <w:ilvl w:val="0"/>
          <w:numId w:val="8"/>
        </w:numPr>
        <w:spacing w:before="64"/>
        <w:ind w:left="418" w:hanging="418"/>
        <w:jc w:val="left"/>
      </w:pPr>
      <w:bookmarkStart w:id="19" w:name="18._Postoupení_práv_a_povinností,_Zadržo"/>
      <w:bookmarkEnd w:id="19"/>
      <w:r w:rsidRPr="00E97569">
        <w:lastRenderedPageBreak/>
        <w:t>Cesiunea drepturilor și obligațiilor, Dreptul de reținere</w:t>
      </w:r>
    </w:p>
    <w:p w14:paraId="5119256F" w14:textId="77777777" w:rsidR="00DC5356" w:rsidRPr="00E97569" w:rsidRDefault="00F03B15" w:rsidP="00931365">
      <w:pPr>
        <w:pStyle w:val="Odstavecseseznamem"/>
        <w:numPr>
          <w:ilvl w:val="1"/>
          <w:numId w:val="8"/>
        </w:numPr>
        <w:spacing w:before="132" w:line="235" w:lineRule="auto"/>
        <w:ind w:left="993" w:right="71" w:hanging="442"/>
        <w:rPr>
          <w:sz w:val="18"/>
          <w:szCs w:val="18"/>
        </w:rPr>
      </w:pPr>
      <w:r w:rsidRPr="00E97569">
        <w:rPr>
          <w:sz w:val="18"/>
          <w:szCs w:val="18"/>
        </w:rPr>
        <w:t>Societatea E.ON este în drept, cu acordul Furnizorului, să transfere, în tot sau în parte, drepturile și obligațiile contractuale asupra terților. Furnizorul va da acordul său la un astfel de transfer, dacă transferul nu cauzează înrăutățirea situației economice a Furnizorului sau dacă drepturile și obligațiile nu trebuia să fie transferate asupra concurentului direct al Furnizorului. Acordul Furnizorului nu se cere, dacă terțul este o societate în cadrul grupului E.ON.</w:t>
      </w:r>
    </w:p>
    <w:p w14:paraId="4CBDE286" w14:textId="77777777" w:rsidR="00DC5356" w:rsidRPr="00E97569" w:rsidRDefault="00F03B15" w:rsidP="00931365">
      <w:pPr>
        <w:pStyle w:val="Odstavecseseznamem"/>
        <w:numPr>
          <w:ilvl w:val="1"/>
          <w:numId w:val="8"/>
        </w:numPr>
        <w:spacing w:before="132" w:line="235" w:lineRule="auto"/>
        <w:ind w:left="993" w:right="71" w:hanging="442"/>
        <w:rPr>
          <w:sz w:val="18"/>
          <w:szCs w:val="18"/>
        </w:rPr>
      </w:pPr>
      <w:r w:rsidRPr="00E97569">
        <w:rPr>
          <w:sz w:val="18"/>
          <w:szCs w:val="18"/>
        </w:rPr>
        <w:t>Prestatorul este în drept să cesioneze sau să transfere într-un alt fel orice drept al său sau obligație a sa din contract doar în baza acordului prealabil scris al Achizitorului. Fără obținerea acestui acord, cesionarea dreptului sau a obligației este cu totul nevalabilă.</w:t>
      </w:r>
    </w:p>
    <w:p w14:paraId="2BA8084C" w14:textId="77777777" w:rsidR="00DC5356" w:rsidRPr="00E97569" w:rsidRDefault="00F03B15" w:rsidP="00E97569">
      <w:pPr>
        <w:pStyle w:val="Nadpis1"/>
        <w:numPr>
          <w:ilvl w:val="0"/>
          <w:numId w:val="8"/>
        </w:numPr>
        <w:spacing w:before="64"/>
        <w:ind w:left="418" w:hanging="418"/>
        <w:jc w:val="left"/>
      </w:pPr>
      <w:bookmarkStart w:id="20" w:name="19._Doba_trvání_a_ukončení_platnosti_Sml"/>
      <w:bookmarkEnd w:id="20"/>
      <w:r w:rsidRPr="00E97569">
        <w:t>Perioada de valabilitate și încetare a Contractului</w:t>
      </w:r>
    </w:p>
    <w:p w14:paraId="68530860" w14:textId="77777777" w:rsidR="00DC5356" w:rsidRPr="00E97569" w:rsidRDefault="00F03B15" w:rsidP="00931365">
      <w:pPr>
        <w:pStyle w:val="Odstavecseseznamem"/>
        <w:numPr>
          <w:ilvl w:val="1"/>
          <w:numId w:val="8"/>
        </w:numPr>
        <w:spacing w:before="132" w:line="220" w:lineRule="auto"/>
        <w:ind w:left="993" w:right="71" w:hanging="426"/>
        <w:rPr>
          <w:sz w:val="18"/>
          <w:szCs w:val="18"/>
        </w:rPr>
      </w:pPr>
      <w:r w:rsidRPr="00E97569">
        <w:rPr>
          <w:sz w:val="18"/>
          <w:szCs w:val="18"/>
        </w:rPr>
        <w:t>Perioada de valabilitate a Contractului și toate dispozițiile legate de încetarea reglementară a valabilității Contractului sunt reglementate în Contractul aferent sau comanda aferentă.</w:t>
      </w:r>
    </w:p>
    <w:p w14:paraId="547530A0" w14:textId="77777777" w:rsidR="00DC5356" w:rsidRPr="00E97569" w:rsidRDefault="00F03B15" w:rsidP="00931365">
      <w:pPr>
        <w:pStyle w:val="Odstavecseseznamem"/>
        <w:numPr>
          <w:ilvl w:val="1"/>
          <w:numId w:val="8"/>
        </w:numPr>
        <w:spacing w:before="132" w:line="220" w:lineRule="auto"/>
        <w:ind w:left="993" w:right="71" w:hanging="426"/>
        <w:rPr>
          <w:sz w:val="18"/>
          <w:szCs w:val="18"/>
        </w:rPr>
      </w:pPr>
      <w:r w:rsidRPr="00E97569">
        <w:rPr>
          <w:sz w:val="18"/>
          <w:szCs w:val="18"/>
        </w:rPr>
        <w:t>Până la realizarea antreprizei, Achizitorul poate abandona contractul și fără specificarea vreunui motiv și fără a se ajunge la încălcarea obligației contractuale de către Prestator; însă este obligat să îi plătească Prestatorului suma conexă părții deja realizate a obiectului derulării contractului, dacă Prestatorul nu poate folosi această sumă într-un alt fel, și este obligat a-i compensa Prestatorului costurile avute demonstrabil și util, intervenite prin abandonarea contractului.</w:t>
      </w:r>
    </w:p>
    <w:p w14:paraId="2ED75D97" w14:textId="77777777" w:rsidR="00DC5356" w:rsidRPr="00E97569" w:rsidRDefault="00F03B15" w:rsidP="00931365">
      <w:pPr>
        <w:pStyle w:val="Odstavecseseznamem"/>
        <w:numPr>
          <w:ilvl w:val="1"/>
          <w:numId w:val="8"/>
        </w:numPr>
        <w:spacing w:before="132" w:line="220" w:lineRule="auto"/>
        <w:ind w:left="993" w:right="71" w:hanging="426"/>
        <w:rPr>
          <w:sz w:val="18"/>
          <w:szCs w:val="18"/>
        </w:rPr>
      </w:pPr>
      <w:r w:rsidRPr="00E97569">
        <w:rPr>
          <w:sz w:val="18"/>
          <w:szCs w:val="18"/>
        </w:rPr>
        <w:t>Prestatorul și Achizitorul au dreptul să abandoneze contractul în cazurile stabilite prin contract, acești TCA sau Legea nr. 89/2012 Culegere Cod civil. În acest caz, drept încălcare esențială a obligației contractuale de către Prestator se consideră mai ales situațiile de mai jos:</w:t>
      </w:r>
    </w:p>
    <w:p w14:paraId="6460BB6A" w14:textId="1B62962F" w:rsidR="00DC5356" w:rsidRPr="00E97569" w:rsidRDefault="00F03B15" w:rsidP="00931365">
      <w:pPr>
        <w:pStyle w:val="Odstavecseseznamem"/>
        <w:numPr>
          <w:ilvl w:val="0"/>
          <w:numId w:val="4"/>
        </w:numPr>
        <w:tabs>
          <w:tab w:val="left" w:pos="993"/>
          <w:tab w:val="left" w:pos="1681"/>
        </w:tabs>
        <w:spacing w:before="116"/>
        <w:ind w:hanging="362"/>
        <w:rPr>
          <w:sz w:val="18"/>
          <w:szCs w:val="18"/>
        </w:rPr>
      </w:pPr>
      <w:r w:rsidRPr="00E97569">
        <w:rPr>
          <w:sz w:val="18"/>
          <w:szCs w:val="18"/>
        </w:rPr>
        <w:t>Prestatorul se află în întârziere cu mai mult de 30 de zile calendaristice în ceea ce privește respectarea oricărui termen de realizare a obiectului derulării</w:t>
      </w:r>
      <w:r w:rsidR="00E97569" w:rsidRPr="00E97569">
        <w:rPr>
          <w:sz w:val="18"/>
          <w:szCs w:val="18"/>
        </w:rPr>
        <w:t xml:space="preserve"> </w:t>
      </w:r>
      <w:r w:rsidRPr="00E97569">
        <w:rPr>
          <w:sz w:val="18"/>
          <w:szCs w:val="18"/>
        </w:rPr>
        <w:t>contractului.</w:t>
      </w:r>
    </w:p>
    <w:p w14:paraId="6E02ACC5" w14:textId="77777777" w:rsidR="00DC5356" w:rsidRPr="00E97569" w:rsidRDefault="00F03B15" w:rsidP="00931365">
      <w:pPr>
        <w:pStyle w:val="Odstavecseseznamem"/>
        <w:numPr>
          <w:ilvl w:val="0"/>
          <w:numId w:val="4"/>
        </w:numPr>
        <w:tabs>
          <w:tab w:val="left" w:pos="993"/>
          <w:tab w:val="left" w:pos="1681"/>
        </w:tabs>
        <w:spacing w:before="114" w:line="220" w:lineRule="auto"/>
        <w:ind w:right="71" w:hanging="360"/>
        <w:rPr>
          <w:sz w:val="18"/>
          <w:szCs w:val="18"/>
        </w:rPr>
      </w:pPr>
      <w:r w:rsidRPr="00E97569">
        <w:rPr>
          <w:sz w:val="18"/>
          <w:szCs w:val="18"/>
        </w:rPr>
        <w:t>Prestatorul, în legătură cu realizarea obiectului derulării contractului, încalcă procedeul tehnologic stabilit sau orice reglementare de jurisdicție publică.</w:t>
      </w:r>
    </w:p>
    <w:p w14:paraId="77AAE48B" w14:textId="77777777" w:rsidR="00DC5356" w:rsidRPr="00E97569" w:rsidRDefault="00F03B15" w:rsidP="00931365">
      <w:pPr>
        <w:pStyle w:val="Odstavecseseznamem"/>
        <w:numPr>
          <w:ilvl w:val="0"/>
          <w:numId w:val="4"/>
        </w:numPr>
        <w:tabs>
          <w:tab w:val="left" w:pos="993"/>
          <w:tab w:val="left" w:pos="1680"/>
        </w:tabs>
        <w:spacing w:before="112" w:line="232" w:lineRule="auto"/>
        <w:ind w:left="1680" w:right="71" w:hanging="367"/>
        <w:rPr>
          <w:sz w:val="18"/>
          <w:szCs w:val="18"/>
        </w:rPr>
      </w:pPr>
      <w:r w:rsidRPr="00E97569">
        <w:rPr>
          <w:sz w:val="18"/>
          <w:szCs w:val="18"/>
        </w:rPr>
        <w:t>Prestatorul, în legătură cu realizarea obiectului derulării contractului, încalcă obligația sa în domeniul securității și sănătății în muncă.</w:t>
      </w:r>
    </w:p>
    <w:p w14:paraId="720EA6BF" w14:textId="77777777" w:rsidR="00DC5356" w:rsidRPr="00E97569" w:rsidRDefault="00F03B15" w:rsidP="00E97569">
      <w:pPr>
        <w:pStyle w:val="Odstavecseseznamem"/>
        <w:numPr>
          <w:ilvl w:val="0"/>
          <w:numId w:val="4"/>
        </w:numPr>
        <w:tabs>
          <w:tab w:val="left" w:pos="993"/>
          <w:tab w:val="left" w:pos="1679"/>
        </w:tabs>
        <w:spacing w:before="80"/>
        <w:ind w:left="1679" w:hanging="361"/>
        <w:rPr>
          <w:sz w:val="18"/>
          <w:szCs w:val="18"/>
        </w:rPr>
      </w:pPr>
      <w:r w:rsidRPr="00E97569">
        <w:rPr>
          <w:sz w:val="18"/>
          <w:szCs w:val="18"/>
        </w:rPr>
        <w:t>Prestația potrivit Contractului nu poate fi preluată din motivele aflate de partea Prestatorului.</w:t>
      </w:r>
    </w:p>
    <w:p w14:paraId="371FF023" w14:textId="77777777" w:rsidR="00DC5356" w:rsidRPr="00E97569" w:rsidRDefault="00F03B15" w:rsidP="00931365">
      <w:pPr>
        <w:pStyle w:val="Odstavecseseznamem"/>
        <w:numPr>
          <w:ilvl w:val="0"/>
          <w:numId w:val="4"/>
        </w:numPr>
        <w:tabs>
          <w:tab w:val="left" w:pos="993"/>
          <w:tab w:val="left" w:pos="1680"/>
        </w:tabs>
        <w:spacing w:before="122" w:line="235" w:lineRule="auto"/>
        <w:ind w:left="1680" w:right="71"/>
        <w:rPr>
          <w:sz w:val="18"/>
          <w:szCs w:val="18"/>
        </w:rPr>
      </w:pPr>
      <w:r w:rsidRPr="00E97569">
        <w:rPr>
          <w:sz w:val="18"/>
          <w:szCs w:val="18"/>
        </w:rPr>
        <w:t>Prestatorul nu îndeplinește obligațiile sale stabilite la articolul 23 într-un termen adecvat sau intenționat sau, din culpă crasă, încalcă dispozițiile cu privire la protecția datelor.</w:t>
      </w:r>
    </w:p>
    <w:p w14:paraId="5F4C4734" w14:textId="77777777" w:rsidR="00DC5356" w:rsidRPr="00E97569" w:rsidRDefault="00F03B15" w:rsidP="00931365">
      <w:pPr>
        <w:tabs>
          <w:tab w:val="left" w:pos="993"/>
        </w:tabs>
        <w:spacing w:before="118"/>
        <w:ind w:left="1039" w:hanging="1"/>
        <w:rPr>
          <w:sz w:val="18"/>
          <w:szCs w:val="18"/>
        </w:rPr>
      </w:pPr>
      <w:r w:rsidRPr="00E97569">
        <w:rPr>
          <w:sz w:val="18"/>
          <w:szCs w:val="18"/>
        </w:rPr>
        <w:t>Drept încălcare esențială a obligației contractuale de către Achizitor se consideră mai ales întârzierea Achizitorului cu plata prețului prestației furnizate în baza contractului sau a oricărei fracțiuni a acestui preț, întârziere care durează mai mult de 30 de zile calendaristice.</w:t>
      </w:r>
    </w:p>
    <w:p w14:paraId="0C548397" w14:textId="77777777" w:rsidR="00DC5356" w:rsidRPr="00E97569" w:rsidRDefault="00F03B15" w:rsidP="00931365">
      <w:pPr>
        <w:pStyle w:val="Odstavecseseznamem"/>
        <w:numPr>
          <w:ilvl w:val="1"/>
          <w:numId w:val="8"/>
        </w:numPr>
        <w:spacing w:before="132" w:line="220" w:lineRule="auto"/>
        <w:ind w:left="993" w:right="71" w:hanging="426"/>
        <w:rPr>
          <w:sz w:val="18"/>
          <w:szCs w:val="18"/>
        </w:rPr>
      </w:pPr>
      <w:r w:rsidRPr="00E97569">
        <w:rPr>
          <w:sz w:val="18"/>
          <w:szCs w:val="18"/>
        </w:rPr>
        <w:t>În cazul în care Achizitorul abandonează contractul din cauza încălcării contractului de către Prestator, în cadrul notificării de abandonare a contractului, are dreptul să aleagă dacă, în ceea ce privește efectele abandonării contractului și modalitatea de decontare a prestației din contract, pe care părțile și-au furnizat-o deja până în momentul abandonării contractului, vor fi valabile efectele abandonării contractului și modalitatea de decontare a contractului:</w:t>
      </w:r>
    </w:p>
    <w:p w14:paraId="2148E856" w14:textId="77777777" w:rsidR="00DC5356" w:rsidRPr="00E97569" w:rsidRDefault="00F03B15" w:rsidP="00E97569">
      <w:pPr>
        <w:pStyle w:val="Odstavecseseznamem"/>
        <w:numPr>
          <w:ilvl w:val="0"/>
          <w:numId w:val="3"/>
        </w:numPr>
        <w:tabs>
          <w:tab w:val="left" w:pos="993"/>
          <w:tab w:val="left" w:pos="1757"/>
        </w:tabs>
        <w:spacing w:before="82"/>
        <w:ind w:left="1757" w:hanging="361"/>
        <w:rPr>
          <w:sz w:val="18"/>
          <w:szCs w:val="18"/>
        </w:rPr>
      </w:pPr>
      <w:r w:rsidRPr="00E97569">
        <w:rPr>
          <w:sz w:val="18"/>
          <w:szCs w:val="18"/>
        </w:rPr>
        <w:t>așa cum prevede art. 89/2012 Culegere Cod civil, mai ales dispozițiile art. 2001 și următoarele, sau dacă,</w:t>
      </w:r>
    </w:p>
    <w:p w14:paraId="0505F2BA" w14:textId="77777777" w:rsidR="00DC5356" w:rsidRPr="00E97569" w:rsidRDefault="00F03B15" w:rsidP="00931365">
      <w:pPr>
        <w:pStyle w:val="Odstavecseseznamem"/>
        <w:numPr>
          <w:ilvl w:val="0"/>
          <w:numId w:val="3"/>
        </w:numPr>
        <w:tabs>
          <w:tab w:val="left" w:pos="993"/>
          <w:tab w:val="left" w:pos="1758"/>
        </w:tabs>
        <w:spacing w:before="115" w:line="232" w:lineRule="auto"/>
        <w:ind w:left="1758" w:right="71"/>
        <w:rPr>
          <w:sz w:val="18"/>
          <w:szCs w:val="18"/>
        </w:rPr>
      </w:pPr>
      <w:r w:rsidRPr="00E97569">
        <w:rPr>
          <w:sz w:val="18"/>
          <w:szCs w:val="18"/>
        </w:rPr>
        <w:t>după obținerea notificării de abandonare, Prestatorul va fi obligat fie imediat, fie la data stabilită în notificarea de abandonare, să îndeplinească obligațiile stabilite la alineatul 19.5 al acestor TCA.</w:t>
      </w:r>
    </w:p>
    <w:p w14:paraId="6396B426" w14:textId="2AE2AC26" w:rsidR="00DC5356" w:rsidRPr="00931365" w:rsidRDefault="00F03B15" w:rsidP="00931365">
      <w:pPr>
        <w:pStyle w:val="Odstavecseseznamem"/>
        <w:numPr>
          <w:ilvl w:val="1"/>
          <w:numId w:val="8"/>
        </w:numPr>
        <w:spacing w:before="132" w:line="220" w:lineRule="auto"/>
        <w:ind w:left="993" w:right="71" w:hanging="426"/>
        <w:rPr>
          <w:sz w:val="18"/>
          <w:szCs w:val="18"/>
        </w:rPr>
      </w:pPr>
      <w:r w:rsidRPr="00931365">
        <w:rPr>
          <w:sz w:val="18"/>
          <w:szCs w:val="18"/>
        </w:rPr>
        <w:t>În cazul în care Achizitorul, în cadrul abandonării contractului, optează pentru varianta stipulată la alineatul 19.4 din acești TCA, litera b),</w:t>
      </w:r>
      <w:r w:rsidR="00931365" w:rsidRPr="00931365">
        <w:rPr>
          <w:sz w:val="18"/>
          <w:szCs w:val="18"/>
        </w:rPr>
        <w:t xml:space="preserve"> </w:t>
      </w:r>
      <w:r w:rsidRPr="00931365">
        <w:rPr>
          <w:sz w:val="18"/>
          <w:szCs w:val="18"/>
        </w:rPr>
        <w:t xml:space="preserve"> Prestatorul va fi obligat:</w:t>
      </w:r>
    </w:p>
    <w:p w14:paraId="2789FB56" w14:textId="77777777" w:rsidR="00DC5356" w:rsidRPr="00E97569" w:rsidRDefault="00F03B15" w:rsidP="00E97569">
      <w:pPr>
        <w:pStyle w:val="Odstavecseseznamem"/>
        <w:numPr>
          <w:ilvl w:val="1"/>
          <w:numId w:val="2"/>
        </w:numPr>
        <w:tabs>
          <w:tab w:val="left" w:pos="993"/>
          <w:tab w:val="left" w:pos="1759"/>
        </w:tabs>
        <w:spacing w:before="104" w:line="230" w:lineRule="auto"/>
        <w:ind w:right="70"/>
        <w:rPr>
          <w:sz w:val="18"/>
          <w:szCs w:val="18"/>
        </w:rPr>
      </w:pPr>
      <w:r w:rsidRPr="00E97569">
        <w:rPr>
          <w:sz w:val="18"/>
          <w:szCs w:val="18"/>
        </w:rPr>
        <w:t>să înceteze orice alte lucrări și operații, cu excepția lucrărilor și operațiilor pe care Achizitorul eventual le-a specificat în notificarea de abandonare cu scopul de a proteja acea parte a obiectului derulării contractului care a fost deja realizată,</w:t>
      </w:r>
    </w:p>
    <w:p w14:paraId="737BCA70" w14:textId="77777777" w:rsidR="00DC5356" w:rsidRPr="00E97569" w:rsidRDefault="00F03B15" w:rsidP="00E97569">
      <w:pPr>
        <w:pStyle w:val="Odstavecseseznamem"/>
        <w:numPr>
          <w:ilvl w:val="1"/>
          <w:numId w:val="2"/>
        </w:numPr>
        <w:tabs>
          <w:tab w:val="left" w:pos="993"/>
          <w:tab w:val="left" w:pos="1756"/>
        </w:tabs>
        <w:spacing w:before="80"/>
        <w:ind w:left="1756" w:hanging="360"/>
        <w:rPr>
          <w:sz w:val="18"/>
          <w:szCs w:val="18"/>
        </w:rPr>
      </w:pPr>
      <w:r w:rsidRPr="00E97569">
        <w:rPr>
          <w:sz w:val="18"/>
          <w:szCs w:val="18"/>
        </w:rPr>
        <w:t>să îi predea Achizitorului toate părțile obiectului derulării contractului realizate de către Prestator până la data abandonării,</w:t>
      </w:r>
    </w:p>
    <w:p w14:paraId="6F120D5E" w14:textId="77777777" w:rsidR="00DC5356" w:rsidRPr="00E97569" w:rsidRDefault="00F03B15" w:rsidP="00E97569">
      <w:pPr>
        <w:pStyle w:val="Odstavecseseznamem"/>
        <w:numPr>
          <w:ilvl w:val="1"/>
          <w:numId w:val="2"/>
        </w:numPr>
        <w:tabs>
          <w:tab w:val="left" w:pos="993"/>
          <w:tab w:val="left" w:pos="1759"/>
        </w:tabs>
        <w:spacing w:before="102"/>
        <w:rPr>
          <w:sz w:val="18"/>
          <w:szCs w:val="18"/>
        </w:rPr>
      </w:pPr>
      <w:r w:rsidRPr="00E97569">
        <w:rPr>
          <w:sz w:val="18"/>
          <w:szCs w:val="18"/>
        </w:rPr>
        <w:t>să rezilieze toate contractele cu sub-furnizorii, cu excepția celor care urmează a fi cesionate către Achizitor potrivit literei b) de mai jos,</w:t>
      </w:r>
    </w:p>
    <w:p w14:paraId="2297B188" w14:textId="77777777" w:rsidR="00DC5356" w:rsidRPr="00E97569" w:rsidRDefault="00F03B15" w:rsidP="00E97569">
      <w:pPr>
        <w:pStyle w:val="Odstavecseseznamem"/>
        <w:numPr>
          <w:ilvl w:val="1"/>
          <w:numId w:val="2"/>
        </w:numPr>
        <w:tabs>
          <w:tab w:val="left" w:pos="993"/>
          <w:tab w:val="left" w:pos="1759"/>
        </w:tabs>
        <w:spacing w:before="128" w:line="232" w:lineRule="auto"/>
        <w:ind w:right="70" w:hanging="360"/>
        <w:rPr>
          <w:sz w:val="18"/>
          <w:szCs w:val="18"/>
        </w:rPr>
      </w:pPr>
      <w:r w:rsidRPr="00E97569">
        <w:rPr>
          <w:sz w:val="18"/>
          <w:szCs w:val="18"/>
        </w:rPr>
        <w:t>să cesioneze către Achizitor toate drepturile, avantajele și profiturile Prestatorului legate de obiectul derulării contractului și împreună cu obiectele formând obiectul derulării contractului la data abandonării și, dacă Achizitorul cere acest lucru în cadrul notificării de abandonare, să îi cesioneze achizitorului toate drepturile din contractele stabilite de către Achizitor încheiate între Prestator și sub-furnizorii acestuia în legătură cu derularea contractului,</w:t>
      </w:r>
    </w:p>
    <w:p w14:paraId="308274EA" w14:textId="77777777" w:rsidR="00DC5356" w:rsidRPr="00E97569" w:rsidRDefault="00F03B15" w:rsidP="00E97569">
      <w:pPr>
        <w:pStyle w:val="Odstavecseseznamem"/>
        <w:numPr>
          <w:ilvl w:val="1"/>
          <w:numId w:val="2"/>
        </w:numPr>
        <w:tabs>
          <w:tab w:val="left" w:pos="993"/>
          <w:tab w:val="left" w:pos="1809"/>
        </w:tabs>
        <w:spacing w:before="115" w:line="232" w:lineRule="auto"/>
        <w:ind w:left="1809" w:right="12" w:hanging="358"/>
        <w:rPr>
          <w:sz w:val="18"/>
          <w:szCs w:val="18"/>
        </w:rPr>
      </w:pPr>
      <w:r w:rsidRPr="00E97569">
        <w:rPr>
          <w:sz w:val="18"/>
          <w:szCs w:val="18"/>
        </w:rPr>
        <w:t>să îi furnizeze Achizitorului întreaga documentați, toate desenele, specificațiile și restul documentației elaborate de către Prestator și sub-furnizorii lui în conexiune cu obiectul derulării contractului la data abandonării.</w:t>
      </w:r>
    </w:p>
    <w:p w14:paraId="17CC0BED" w14:textId="77777777" w:rsidR="00DC5356" w:rsidRPr="00E97569" w:rsidRDefault="00F03B15" w:rsidP="00931365">
      <w:pPr>
        <w:pStyle w:val="Odstavecseseznamem"/>
        <w:numPr>
          <w:ilvl w:val="1"/>
          <w:numId w:val="8"/>
        </w:numPr>
        <w:spacing w:before="132" w:line="220" w:lineRule="auto"/>
        <w:ind w:left="993" w:right="71" w:hanging="426"/>
        <w:rPr>
          <w:sz w:val="18"/>
          <w:szCs w:val="18"/>
        </w:rPr>
      </w:pPr>
      <w:r w:rsidRPr="00E97569">
        <w:rPr>
          <w:sz w:val="18"/>
          <w:szCs w:val="18"/>
        </w:rPr>
        <w:t>În cazul în care Achizitorul, în cadrul abandonării contractului, optează pentru varianta menționată la alineatul 19.4. din acești TCA litera b), Prestatorul are dreptul la achitarea prețului contractual al obiectului derulării contractului, care corespunde părții deja realizate a obiectului derulării contractului. Însă dacă, ulterior, Achizitorul, lasă să fie finalizat obiectul derulării contractului, pe cheltuiala sa proprie, dreptul Prestatorului va fi redus cu suma cu care cheltuielile Achizitorului achitate util eventual vor depăși prețul obiectului prestației negociat în contract.</w:t>
      </w:r>
    </w:p>
    <w:p w14:paraId="20FDD5EF" w14:textId="2E5AB787" w:rsidR="00DC5356" w:rsidRPr="00E97569" w:rsidRDefault="00F03B15" w:rsidP="002F0A22">
      <w:pPr>
        <w:pStyle w:val="Odstavecseseznamem"/>
        <w:numPr>
          <w:ilvl w:val="1"/>
          <w:numId w:val="8"/>
        </w:numPr>
        <w:spacing w:before="132" w:line="220" w:lineRule="auto"/>
        <w:ind w:left="993" w:right="71" w:hanging="426"/>
        <w:rPr>
          <w:sz w:val="18"/>
          <w:szCs w:val="18"/>
        </w:rPr>
      </w:pPr>
      <w:r w:rsidRPr="002F0A22">
        <w:rPr>
          <w:sz w:val="18"/>
          <w:szCs w:val="18"/>
        </w:rPr>
        <w:t xml:space="preserve">În cazul în care Achizitorul, în cadrul abandonării contractului, optează pentru varianta menționată la alineatul 19.4. din acești </w:t>
      </w:r>
      <w:r w:rsidRPr="002F0A22">
        <w:rPr>
          <w:sz w:val="18"/>
          <w:szCs w:val="18"/>
        </w:rPr>
        <w:lastRenderedPageBreak/>
        <w:t>TCA litera b), abandonarea contractului nu afectează pretențiile lui la compensarea pagubei cauzate de încălcarea contractului de către Prestator și nici prevederile contractului referitoare la alegerea dreptului sau soluționarea litigiilor între părțile contractante și alte prevederi care, potrivit voinței exprimate a părților contractului sau având în vedere natura lor, urmează a fi valabile și după încetarea contractului.</w:t>
      </w:r>
    </w:p>
    <w:p w14:paraId="4504ED78" w14:textId="77777777" w:rsidR="00DC5356" w:rsidRPr="00E97569" w:rsidRDefault="00F03B15" w:rsidP="002F0A22">
      <w:pPr>
        <w:pStyle w:val="Odstavecseseznamem"/>
        <w:numPr>
          <w:ilvl w:val="1"/>
          <w:numId w:val="8"/>
        </w:numPr>
        <w:spacing w:before="132" w:line="220" w:lineRule="auto"/>
        <w:ind w:left="993" w:right="71" w:hanging="426"/>
        <w:rPr>
          <w:sz w:val="18"/>
          <w:szCs w:val="18"/>
        </w:rPr>
      </w:pPr>
      <w:r w:rsidRPr="00E97569">
        <w:rPr>
          <w:sz w:val="18"/>
          <w:szCs w:val="18"/>
        </w:rPr>
        <w:t>Dacă oricare dintre părțile contractante abandonează contractul prin orice modalitate și din price motiv, Prestatorul este obligat, fără întârziere, să părăsească șantierul și să îi predea Achizitorului toate actele justificative necesare pentru continuarea lucrărilor sau a altor operații.</w:t>
      </w:r>
    </w:p>
    <w:p w14:paraId="6916DE8C" w14:textId="77777777" w:rsidR="00DC5356" w:rsidRPr="00E97569" w:rsidRDefault="00F03B15" w:rsidP="002F0A22">
      <w:pPr>
        <w:pStyle w:val="Odstavecseseznamem"/>
        <w:numPr>
          <w:ilvl w:val="1"/>
          <w:numId w:val="8"/>
        </w:numPr>
        <w:spacing w:before="132" w:line="220" w:lineRule="auto"/>
        <w:ind w:left="993" w:right="71" w:hanging="426"/>
        <w:rPr>
          <w:sz w:val="18"/>
          <w:szCs w:val="18"/>
        </w:rPr>
      </w:pPr>
      <w:r w:rsidRPr="00E97569">
        <w:rPr>
          <w:sz w:val="18"/>
          <w:szCs w:val="18"/>
        </w:rPr>
        <w:t>Achizitorul este în drept să abandoneze contractul cu producerea efectelor în momentul remiterii notificării de abandonare și în cazul în care, în cauza Prestatorului în calitate de debitor, va fi pusă în mișcare acțiunea în insolvență sau dacă propunerea de insolvență în cauza Prestatorului în calitate de debitor va fi respinsă din cauza insuficienței patrimoniului acestuia.</w:t>
      </w:r>
    </w:p>
    <w:p w14:paraId="2D64856A" w14:textId="77777777" w:rsidR="00DC5356" w:rsidRPr="00E97569" w:rsidRDefault="00F03B15" w:rsidP="002F0A22">
      <w:pPr>
        <w:pStyle w:val="Odstavecseseznamem"/>
        <w:numPr>
          <w:ilvl w:val="1"/>
          <w:numId w:val="8"/>
        </w:numPr>
        <w:spacing w:before="132" w:line="220" w:lineRule="auto"/>
        <w:ind w:left="1134" w:right="71" w:hanging="567"/>
        <w:rPr>
          <w:sz w:val="18"/>
          <w:szCs w:val="18"/>
        </w:rPr>
      </w:pPr>
      <w:r w:rsidRPr="00E97569">
        <w:rPr>
          <w:sz w:val="18"/>
          <w:szCs w:val="18"/>
        </w:rPr>
        <w:t>Prin aceasta nu se aduce atingere dispozițiilor articolului 26.</w:t>
      </w:r>
    </w:p>
    <w:p w14:paraId="045F0436" w14:textId="77777777" w:rsidR="00DC5356" w:rsidRPr="00E97569" w:rsidRDefault="00DC5356" w:rsidP="00E97569">
      <w:pPr>
        <w:pStyle w:val="Zkladntext"/>
        <w:tabs>
          <w:tab w:val="left" w:pos="993"/>
        </w:tabs>
      </w:pPr>
    </w:p>
    <w:p w14:paraId="4C3130C8" w14:textId="77777777" w:rsidR="00DC5356" w:rsidRPr="00E97569" w:rsidRDefault="00F03B15" w:rsidP="00E97569">
      <w:pPr>
        <w:pStyle w:val="Nadpis1"/>
        <w:numPr>
          <w:ilvl w:val="0"/>
          <w:numId w:val="8"/>
        </w:numPr>
        <w:spacing w:before="64"/>
        <w:ind w:left="418" w:hanging="418"/>
        <w:jc w:val="left"/>
      </w:pPr>
      <w:bookmarkStart w:id="21" w:name="20._Povinnosti_po_skončení_účinnosti_Sml"/>
      <w:bookmarkEnd w:id="21"/>
      <w:r w:rsidRPr="00E97569">
        <w:t>Obligațiile după încetarea efectelor Contractului</w:t>
      </w:r>
    </w:p>
    <w:p w14:paraId="16294618" w14:textId="77777777" w:rsidR="00DC5356" w:rsidRPr="00E97569" w:rsidRDefault="00F03B15" w:rsidP="002F0A22">
      <w:pPr>
        <w:pStyle w:val="Odstavecseseznamem"/>
        <w:numPr>
          <w:ilvl w:val="1"/>
          <w:numId w:val="8"/>
        </w:numPr>
        <w:spacing w:before="120" w:line="230" w:lineRule="auto"/>
        <w:ind w:left="1042" w:right="71" w:hanging="475"/>
        <w:rPr>
          <w:sz w:val="18"/>
          <w:szCs w:val="18"/>
        </w:rPr>
      </w:pPr>
      <w:r w:rsidRPr="00E97569">
        <w:rPr>
          <w:sz w:val="18"/>
          <w:szCs w:val="18"/>
        </w:rPr>
        <w:t>În cazul încetării efectelor prezentului Contract, Furnizorul va preda – dacă societatea E.ON nu solicită altceva (cu precizarea că această solicitare trebuie depusă în formă scrisă) – fără întârziere inutilă, fără să fie necesar a fi invitat expres pentru aceasta, către societatea E.ON, toate informațiile cum sunt fișierele, documentele, datele salvate electronic și documentațiile, inclusiv toate copiile pe care Furnizorul le-a obținut sau le-a perfectat în baza Contractului pentru societatea E.ON sau beneficiarul stabilit de către societatea E.ON, sau va șterge aceste informații la cererea expresă a societății E.ON. Datele salvate electronic includ , de asemenea, mai ales datele aplicațiilor, bazele de date și ansamblurile bazelor dedate, precum și datele create în cadrul efectuării copiilor de rezervă ale datelor și crearea de protocoale. În funcție de cerințele societății E.ON, acestea trebuie predate fie în format standard pe suporturi electronice, fie electronic.</w:t>
      </w:r>
    </w:p>
    <w:p w14:paraId="4872CD9A" w14:textId="77777777" w:rsidR="00DC5356" w:rsidRPr="00E97569" w:rsidRDefault="00F03B15" w:rsidP="002F0A22">
      <w:pPr>
        <w:pStyle w:val="Odstavecseseznamem"/>
        <w:numPr>
          <w:ilvl w:val="1"/>
          <w:numId w:val="8"/>
        </w:numPr>
        <w:spacing w:before="120" w:line="230" w:lineRule="auto"/>
        <w:ind w:left="1042" w:right="71" w:hanging="475"/>
        <w:rPr>
          <w:sz w:val="18"/>
          <w:szCs w:val="18"/>
        </w:rPr>
      </w:pPr>
      <w:r w:rsidRPr="00E97569">
        <w:rPr>
          <w:sz w:val="18"/>
          <w:szCs w:val="18"/>
        </w:rPr>
        <w:t>Sub rezerva reglementărilor valabile cu privire la protecția datelor, Furnizorul poate stoca informațiile necesare pentru exercitarea eventualelor pretenții sau apărarea împotriva eventualelor pretenții abia după expirarea perioadei de prescripție a acestor pretenții. Același lucru este valabil pentru informațiile pe care Furnizorul este obligat să le stocheze în baza obligației legale aplicabile pe perioada de valabilitate a acestei obligații.</w:t>
      </w:r>
    </w:p>
    <w:p w14:paraId="77466056" w14:textId="77777777" w:rsidR="00DC5356" w:rsidRPr="00E97569" w:rsidRDefault="00F03B15" w:rsidP="002F0A22">
      <w:pPr>
        <w:pStyle w:val="Odstavecseseznamem"/>
        <w:numPr>
          <w:ilvl w:val="1"/>
          <w:numId w:val="8"/>
        </w:numPr>
        <w:spacing w:before="120" w:line="230" w:lineRule="auto"/>
        <w:ind w:left="1042" w:right="71" w:hanging="475"/>
        <w:rPr>
          <w:sz w:val="18"/>
          <w:szCs w:val="18"/>
        </w:rPr>
      </w:pPr>
      <w:r w:rsidRPr="00E97569">
        <w:rPr>
          <w:sz w:val="18"/>
          <w:szCs w:val="18"/>
        </w:rPr>
        <w:t>În urma predării tuturor informațiilor menționate la articolul 20.1 sau în cazul în care societatea E.ON nu insistă asupra predării acestora, eventual după expirarea termenelor menționate la articolul 20.2, dacă Furnizorul are la dispoziție copiile acestor informații, va șterge aceste informații, imediat și în conformitate cu reglementările cu privire la protecția datelor și îi comunică în scris societății E.ON ștergerea acestora.</w:t>
      </w:r>
    </w:p>
    <w:p w14:paraId="61EAC9D0" w14:textId="77777777" w:rsidR="00DC5356" w:rsidRPr="00E97569" w:rsidRDefault="00F03B15" w:rsidP="002F0A22">
      <w:pPr>
        <w:pStyle w:val="Odstavecseseznamem"/>
        <w:numPr>
          <w:ilvl w:val="1"/>
          <w:numId w:val="8"/>
        </w:numPr>
        <w:spacing w:before="120" w:line="230" w:lineRule="auto"/>
        <w:ind w:left="1042" w:right="71" w:hanging="475"/>
        <w:rPr>
          <w:sz w:val="18"/>
          <w:szCs w:val="18"/>
        </w:rPr>
      </w:pPr>
      <w:r w:rsidRPr="00E97569">
        <w:rPr>
          <w:sz w:val="18"/>
          <w:szCs w:val="18"/>
        </w:rPr>
        <w:t>De asemenea, Furnizorul va adopta toate măsurile care pot fi luate în considerare și care vor permite furnizarea obiectului prestației fără întrerupere și după încetarea efectelor Contractului inițiată de către societatea E.ON sau de către un terț. Este mai ales vorba de obligația de a preda experiența sa, cunoștințele de specialitate și cunoștințele legate de prestarea de până acum a obiectului prestației , către societatea E.ON sau către un terț și de a ajuta și într-un alt fel la predarea obiectului prestației. în schimb, societatea E.ON este obligată să îi plătească Furnizorului remunerația adecvată în funcție de efortul solicitat și în conformitate cu cele mai recente reguli convenite între Părțile contractante. În cazul în care, pentru serviciile aferente negociate, nu a fost convenită nicio remunerație, se va exercita remunerația în cuantumul corespunzător.</w:t>
      </w:r>
    </w:p>
    <w:p w14:paraId="074D1319" w14:textId="77777777" w:rsidR="00DC5356" w:rsidRPr="00E97569" w:rsidRDefault="00DC5356" w:rsidP="00E97569">
      <w:pPr>
        <w:pStyle w:val="Zkladntext"/>
        <w:tabs>
          <w:tab w:val="left" w:pos="993"/>
        </w:tabs>
      </w:pPr>
    </w:p>
    <w:p w14:paraId="32E25417" w14:textId="77777777" w:rsidR="00DC5356" w:rsidRPr="00E97569" w:rsidRDefault="00F03B15" w:rsidP="00E97569">
      <w:pPr>
        <w:pStyle w:val="Nadpis1"/>
        <w:numPr>
          <w:ilvl w:val="0"/>
          <w:numId w:val="8"/>
        </w:numPr>
        <w:spacing w:before="64"/>
        <w:ind w:left="418" w:hanging="418"/>
        <w:jc w:val="left"/>
      </w:pPr>
      <w:bookmarkStart w:id="22" w:name="21._Důvěrnost"/>
      <w:bookmarkEnd w:id="22"/>
      <w:r w:rsidRPr="00E97569">
        <w:t>Confidențialitatea</w:t>
      </w:r>
    </w:p>
    <w:p w14:paraId="2FC0BE10" w14:textId="77777777" w:rsidR="00DC5356" w:rsidRPr="00E97569" w:rsidRDefault="00F03B15" w:rsidP="002F0A22">
      <w:pPr>
        <w:pStyle w:val="Odstavecseseznamem"/>
        <w:numPr>
          <w:ilvl w:val="1"/>
          <w:numId w:val="8"/>
        </w:numPr>
        <w:spacing w:before="128"/>
        <w:ind w:right="71" w:hanging="453"/>
        <w:rPr>
          <w:sz w:val="18"/>
          <w:szCs w:val="18"/>
        </w:rPr>
      </w:pPr>
      <w:r w:rsidRPr="00E97569">
        <w:rPr>
          <w:sz w:val="18"/>
          <w:szCs w:val="18"/>
        </w:rPr>
        <w:t>Furnizorul este obligat să trateze toate informațiile furnizate de către societatea E.ON în legătură cu Contractul ca informații cu totul confidențiale (denumite în continuare „</w:t>
      </w:r>
      <w:r w:rsidRPr="00E97569">
        <w:rPr>
          <w:b/>
          <w:sz w:val="18"/>
          <w:szCs w:val="18"/>
        </w:rPr>
        <w:t>Informații confidențiale</w:t>
      </w:r>
      <w:r w:rsidRPr="00E97569">
        <w:rPr>
          <w:sz w:val="18"/>
          <w:szCs w:val="18"/>
        </w:rPr>
        <w:t>“) fără nicio restricție și le va utiliza exclusiv în scopul derulării Contractului.</w:t>
      </w:r>
    </w:p>
    <w:p w14:paraId="10483F23" w14:textId="77777777" w:rsidR="00DC5356" w:rsidRPr="00E97569" w:rsidRDefault="00F03B15" w:rsidP="002F0A22">
      <w:pPr>
        <w:pStyle w:val="Odstavecseseznamem"/>
        <w:numPr>
          <w:ilvl w:val="1"/>
          <w:numId w:val="8"/>
        </w:numPr>
        <w:spacing w:before="128"/>
        <w:ind w:right="71" w:hanging="453"/>
        <w:rPr>
          <w:sz w:val="18"/>
          <w:szCs w:val="18"/>
        </w:rPr>
      </w:pPr>
      <w:r w:rsidRPr="00E97569">
        <w:rPr>
          <w:sz w:val="18"/>
          <w:szCs w:val="18"/>
        </w:rPr>
        <w:t>Dacă informațiile confidențiale conțin date cu caracter personal, sunt valabile dispozițiile articolului 23.</w:t>
      </w:r>
    </w:p>
    <w:p w14:paraId="3EAAD497" w14:textId="77777777" w:rsidR="00DC5356" w:rsidRPr="00E97569" w:rsidRDefault="00F03B15" w:rsidP="002F0A22">
      <w:pPr>
        <w:pStyle w:val="Odstavecseseznamem"/>
        <w:numPr>
          <w:ilvl w:val="1"/>
          <w:numId w:val="8"/>
        </w:numPr>
        <w:spacing w:before="128"/>
        <w:ind w:right="71" w:hanging="453"/>
        <w:rPr>
          <w:sz w:val="18"/>
          <w:szCs w:val="18"/>
        </w:rPr>
      </w:pPr>
      <w:r w:rsidRPr="00E97569">
        <w:rPr>
          <w:sz w:val="18"/>
          <w:szCs w:val="18"/>
        </w:rPr>
        <w:t>Furnizorul va asigura accesul la informațiile confidențiale ale societății E.ON doar angajaților și terților care au fost însărcinați cu prestarea serviciilor potrivit prezentului Contract și care s-au angajat să mențină un nivel de confidențialitate identic. La cerere, Furnizorul trebuie să îi furnizeze societății E.ON probele care dovedesc că o astfel de obligație a fost dispusă efectiv.</w:t>
      </w:r>
    </w:p>
    <w:p w14:paraId="3BB6CE39" w14:textId="0C2E008A" w:rsidR="00DC5356" w:rsidRPr="00E97569" w:rsidRDefault="00F03B15" w:rsidP="002F0A22">
      <w:pPr>
        <w:pStyle w:val="Odstavecseseznamem"/>
        <w:numPr>
          <w:ilvl w:val="1"/>
          <w:numId w:val="8"/>
        </w:numPr>
        <w:spacing w:before="128"/>
        <w:ind w:right="71" w:hanging="453"/>
        <w:rPr>
          <w:sz w:val="18"/>
          <w:szCs w:val="18"/>
        </w:rPr>
      </w:pPr>
      <w:r w:rsidRPr="00E97569">
        <w:rPr>
          <w:sz w:val="18"/>
          <w:szCs w:val="18"/>
        </w:rPr>
        <w:t>Toate informațiile pe care societatea E.ON le poate furniza rămân în proprietatea societății E.ON. Același lucru este valabil și pentru copii, chiar</w:t>
      </w:r>
      <w:r w:rsidR="002F0A22">
        <w:rPr>
          <w:sz w:val="18"/>
          <w:szCs w:val="18"/>
        </w:rPr>
        <w:t xml:space="preserve"> </w:t>
      </w:r>
      <w:r w:rsidRPr="00E97569">
        <w:rPr>
          <w:sz w:val="18"/>
          <w:szCs w:val="18"/>
        </w:rPr>
        <w:t>dacă aceste sunt efectuate de către Furnizor. Furnizorul nu va avea dreptul să păstreze pentru el informațiile, copiile și nici suporturile electronice.</w:t>
      </w:r>
    </w:p>
    <w:p w14:paraId="272C57C0" w14:textId="195E2D8A" w:rsidR="00DC5356" w:rsidRPr="00E97569" w:rsidRDefault="00F03B15" w:rsidP="00E97569">
      <w:pPr>
        <w:pStyle w:val="Odstavecseseznamem"/>
        <w:numPr>
          <w:ilvl w:val="1"/>
          <w:numId w:val="8"/>
        </w:numPr>
        <w:tabs>
          <w:tab w:val="left" w:pos="993"/>
        </w:tabs>
        <w:spacing w:before="128" w:line="218" w:lineRule="exact"/>
        <w:ind w:left="1019" w:right="71" w:hanging="453"/>
        <w:rPr>
          <w:sz w:val="18"/>
          <w:szCs w:val="18"/>
        </w:rPr>
      </w:pPr>
      <w:r w:rsidRPr="00E97569">
        <w:rPr>
          <w:sz w:val="18"/>
          <w:szCs w:val="18"/>
        </w:rPr>
        <w:t>Furnizorul va informa societatea E.ON, fără întârziere inutilă, în cazul sesizării că au fost încălcate unele dintre condițiile stipulate la</w:t>
      </w:r>
      <w:r w:rsidR="002F0A22">
        <w:rPr>
          <w:sz w:val="18"/>
          <w:szCs w:val="18"/>
        </w:rPr>
        <w:t xml:space="preserve"> </w:t>
      </w:r>
      <w:r w:rsidRPr="00E97569">
        <w:rPr>
          <w:sz w:val="18"/>
          <w:szCs w:val="18"/>
        </w:rPr>
        <w:t>articolul 21.</w:t>
      </w:r>
    </w:p>
    <w:p w14:paraId="6B2F3830" w14:textId="77777777" w:rsidR="00DC5356" w:rsidRPr="00E97569" w:rsidRDefault="00F03B15" w:rsidP="002F0A22">
      <w:pPr>
        <w:pStyle w:val="Odstavecseseznamem"/>
        <w:numPr>
          <w:ilvl w:val="1"/>
          <w:numId w:val="8"/>
        </w:numPr>
        <w:tabs>
          <w:tab w:val="left" w:pos="993"/>
        </w:tabs>
        <w:spacing w:before="128" w:line="218" w:lineRule="exact"/>
        <w:ind w:left="1019" w:right="71" w:hanging="453"/>
        <w:rPr>
          <w:sz w:val="18"/>
          <w:szCs w:val="18"/>
        </w:rPr>
      </w:pPr>
      <w:r w:rsidRPr="00E97569">
        <w:rPr>
          <w:sz w:val="18"/>
          <w:szCs w:val="18"/>
        </w:rPr>
        <w:t>Prin încetarea Contractului, obligațiilor prezentului articol 21 nu li se aduce nicio atingere.</w:t>
      </w:r>
    </w:p>
    <w:p w14:paraId="48D011CD" w14:textId="0B80F8B4" w:rsidR="00DC5356" w:rsidRPr="00E97569" w:rsidRDefault="00F03B15" w:rsidP="00E97569">
      <w:pPr>
        <w:pStyle w:val="Odstavecseseznamem"/>
        <w:numPr>
          <w:ilvl w:val="1"/>
          <w:numId w:val="8"/>
        </w:numPr>
        <w:tabs>
          <w:tab w:val="left" w:pos="993"/>
        </w:tabs>
        <w:spacing w:before="128" w:line="219" w:lineRule="exact"/>
        <w:ind w:left="1019" w:right="71" w:hanging="453"/>
        <w:rPr>
          <w:sz w:val="18"/>
          <w:szCs w:val="18"/>
        </w:rPr>
      </w:pPr>
      <w:r w:rsidRPr="00E97569">
        <w:rPr>
          <w:sz w:val="18"/>
          <w:szCs w:val="18"/>
        </w:rPr>
        <w:t>Societatea E.ON poate abandona contractul în tot sau în parte, dacă Furnizorul nu îndeplinește obligațiile sale potrivit prezentului articol</w:t>
      </w:r>
      <w:r w:rsidR="002F0A22">
        <w:rPr>
          <w:sz w:val="18"/>
          <w:szCs w:val="18"/>
        </w:rPr>
        <w:t xml:space="preserve"> </w:t>
      </w:r>
      <w:r w:rsidRPr="00E97569">
        <w:rPr>
          <w:sz w:val="18"/>
          <w:szCs w:val="18"/>
        </w:rPr>
        <w:t>„Confidențialitatea“ în termen rezonabil. Furnizorul va răspunde în fața societății E.ON pentru toate pierderile decurgând pentru</w:t>
      </w:r>
      <w:r w:rsidR="002F0A22">
        <w:rPr>
          <w:sz w:val="18"/>
          <w:szCs w:val="18"/>
        </w:rPr>
        <w:t xml:space="preserve"> </w:t>
      </w:r>
      <w:r w:rsidRPr="00E97569">
        <w:rPr>
          <w:sz w:val="18"/>
          <w:szCs w:val="18"/>
        </w:rPr>
        <w:t>societatea E.ON din neîndeplinirea obligațiilor Furnizorului.</w:t>
      </w:r>
    </w:p>
    <w:p w14:paraId="6A8E5A32" w14:textId="77777777" w:rsidR="00DC5356" w:rsidRPr="00E97569" w:rsidRDefault="00F03B15" w:rsidP="00E97569">
      <w:pPr>
        <w:pStyle w:val="Nadpis1"/>
        <w:numPr>
          <w:ilvl w:val="0"/>
          <w:numId w:val="8"/>
        </w:numPr>
        <w:spacing w:before="64"/>
        <w:ind w:left="418" w:hanging="418"/>
        <w:jc w:val="left"/>
      </w:pPr>
      <w:bookmarkStart w:id="23" w:name="22._Povinnosti_Poskytovatele_v_souvislos"/>
      <w:bookmarkEnd w:id="23"/>
      <w:r w:rsidRPr="00E97569">
        <w:t>Obligațiile Prestatorului în conexiune cu Legea nr. 458/2000 Culegere</w:t>
      </w:r>
    </w:p>
    <w:p w14:paraId="72271AC9" w14:textId="77777777" w:rsidR="00DC5356" w:rsidRPr="00E97569" w:rsidRDefault="00F03B15" w:rsidP="002F0A22">
      <w:pPr>
        <w:pStyle w:val="Zkladntext"/>
        <w:tabs>
          <w:tab w:val="left" w:pos="993"/>
        </w:tabs>
        <w:spacing w:before="97" w:line="230" w:lineRule="auto"/>
        <w:ind w:left="575" w:right="71"/>
        <w:jc w:val="both"/>
      </w:pPr>
      <w:r w:rsidRPr="00E97569">
        <w:t>În cazul în care, în cadrul realizării contractului, Prestatorul va acționa în numele deținătorului de licență potrivit art. 3 și următoarele din Legea nr. 458/2000 Culegere Legea energetică, sau dacă va participa într-un alt fel la realizarea drepturilor și obligațiilor acestor deținători de licență, obligații a căror întindere este stabilită prin această lege, este obligat să acționeze în așa fel, încât în baza acțiunii lui sau a omiterii din partea lui, să nu se ajungă la încălcarea regulilor stabilite prin această lege, mai ales să nu se ajungă la o încălcare pentru care deținătorul licenței pentru distribuția energiei electrice sau distribuția gazului să fie responsabil (de exemplu, încălcarea prevederilor art. 25a și art. 59a din această lege).</w:t>
      </w:r>
    </w:p>
    <w:p w14:paraId="613B7D10" w14:textId="77777777" w:rsidR="00DC5356" w:rsidRPr="00E97569" w:rsidRDefault="00DC5356" w:rsidP="00E97569">
      <w:pPr>
        <w:tabs>
          <w:tab w:val="left" w:pos="993"/>
        </w:tabs>
        <w:spacing w:line="230" w:lineRule="auto"/>
        <w:jc w:val="both"/>
        <w:rPr>
          <w:sz w:val="18"/>
          <w:szCs w:val="18"/>
        </w:rPr>
        <w:sectPr w:rsidR="00DC5356" w:rsidRPr="00E97569" w:rsidSect="00E97569">
          <w:pgSz w:w="11900" w:h="16860"/>
          <w:pgMar w:top="1560" w:right="843" w:bottom="280" w:left="780" w:header="677" w:footer="0" w:gutter="0"/>
          <w:cols w:space="708"/>
        </w:sectPr>
      </w:pPr>
    </w:p>
    <w:p w14:paraId="4239CC51" w14:textId="77777777" w:rsidR="00DC5356" w:rsidRPr="00E97569" w:rsidRDefault="00F03B15" w:rsidP="00E97569">
      <w:pPr>
        <w:pStyle w:val="Nadpis1"/>
        <w:numPr>
          <w:ilvl w:val="0"/>
          <w:numId w:val="8"/>
        </w:numPr>
        <w:spacing w:before="64"/>
        <w:ind w:left="418" w:hanging="418"/>
        <w:jc w:val="left"/>
      </w:pPr>
      <w:bookmarkStart w:id="24" w:name="23._Ochrana_údajů,_Zadávání_zakázek_v_ce"/>
      <w:bookmarkEnd w:id="24"/>
      <w:r w:rsidRPr="00E97569">
        <w:lastRenderedPageBreak/>
        <w:t>Protecția datelor, Atribuirea contractelor în cadrul întregului grup</w:t>
      </w:r>
    </w:p>
    <w:p w14:paraId="3E6022C8" w14:textId="77777777" w:rsidR="00DC5356" w:rsidRPr="00E97569" w:rsidRDefault="00F03B15" w:rsidP="002F0A22">
      <w:pPr>
        <w:pStyle w:val="Odstavecseseznamem"/>
        <w:numPr>
          <w:ilvl w:val="1"/>
          <w:numId w:val="1"/>
        </w:numPr>
        <w:spacing w:before="138" w:line="230" w:lineRule="auto"/>
        <w:ind w:left="993" w:right="71" w:hanging="410"/>
        <w:rPr>
          <w:sz w:val="18"/>
          <w:szCs w:val="18"/>
        </w:rPr>
      </w:pPr>
      <w:r w:rsidRPr="00E97569">
        <w:rPr>
          <w:sz w:val="18"/>
          <w:szCs w:val="18"/>
        </w:rPr>
        <w:t>Societatea E.ON prelucrează datele cu caracter personal ale angajaților Furnizorului și alte date (denumite în continuare colectiv „Date“) furnizate de către Furnizor în conexiune cu prezentul Contract între societatea E.ON și Furnizor în scopul constituirii, derulării și încetării raportului contractual, potrivit cerințelor legale pentru protecția datelor utilizabile și legilor cu privire la protecția vieții private, varianta în vigoare aplicabilă. Societatea E.ON va preda datele către celelalte societăți din grupul E.ON, în scopuri de management al datelor întreprinderii, dacă acest lucru este necesar, și în limita necesară pentru efectuarea achiziției în cadrul grupului. Transferul datelor către terți nu se realizează. Informațiile detaliate cu privire la prelucrare găsiți la alineatul „Informații cu privire la protecția datelor cu caracter personal” accesibil pe site-ul web al societății E.ON și în cadrul informațiilor suplimentare cu privire la protecția datelor pe fiecare comandă.</w:t>
      </w:r>
    </w:p>
    <w:p w14:paraId="249A1F61" w14:textId="77777777" w:rsidR="00DC5356" w:rsidRPr="00E97569" w:rsidRDefault="00F03B15" w:rsidP="002F0A22">
      <w:pPr>
        <w:pStyle w:val="Odstavecseseznamem"/>
        <w:numPr>
          <w:ilvl w:val="1"/>
          <w:numId w:val="1"/>
        </w:numPr>
        <w:spacing w:before="138" w:line="230" w:lineRule="auto"/>
        <w:ind w:left="993" w:right="71" w:hanging="410"/>
        <w:rPr>
          <w:sz w:val="18"/>
          <w:szCs w:val="18"/>
        </w:rPr>
      </w:pPr>
      <w:r w:rsidRPr="00E97569">
        <w:rPr>
          <w:sz w:val="18"/>
          <w:szCs w:val="18"/>
        </w:rPr>
        <w:t>Furnizorul este obligat să informeze angajații săi care sunt implicați în realizarea raportului contractual despre întinderea în care societatea E.ON și societățile din grupul E.ON SE Group prelucrează datele angajaților Furnizorului în conformitate cu „Informațiile cu privire la prelucrarea datelor cu caracter personal”, care sunt accesibile secției achiziții a societății E.ON. În cazul în care dumneavoastră înșivă sunteți partenerul nostru contractual și dacă dumneavoastră, de exemplu, în calitate de comerciant, vă aflați în subordinea legislației pentru protecția datelor cu caracter personal, sunt valabile pentru dumneavoastră aceste informații care, de asemenea, se referă și la tratarea datelor dumneavoastră cu caracter personal.</w:t>
      </w:r>
    </w:p>
    <w:p w14:paraId="09D47A14" w14:textId="4C1094FB" w:rsidR="00DC5356" w:rsidRPr="00E97569" w:rsidRDefault="00F03B15" w:rsidP="00E97569">
      <w:pPr>
        <w:pStyle w:val="Odstavecseseznamem"/>
        <w:numPr>
          <w:ilvl w:val="1"/>
          <w:numId w:val="1"/>
        </w:numPr>
        <w:tabs>
          <w:tab w:val="left" w:pos="993"/>
        </w:tabs>
        <w:spacing w:before="138" w:line="217" w:lineRule="exact"/>
        <w:ind w:right="71" w:hanging="410"/>
        <w:rPr>
          <w:sz w:val="18"/>
          <w:szCs w:val="18"/>
        </w:rPr>
      </w:pPr>
      <w:r w:rsidRPr="00E97569">
        <w:rPr>
          <w:sz w:val="18"/>
          <w:szCs w:val="18"/>
        </w:rPr>
        <w:t>În cazul în care și în măsura în care este vorba de îndeplinirea obligațiilor contractuale, Furnizorul prelucrează datele cu caracter personal pentru societatea E.ON,</w:t>
      </w:r>
      <w:r w:rsidR="002F0A22">
        <w:rPr>
          <w:sz w:val="18"/>
          <w:szCs w:val="18"/>
        </w:rPr>
        <w:t xml:space="preserve"> </w:t>
      </w:r>
      <w:r w:rsidRPr="00E97569">
        <w:rPr>
          <w:sz w:val="18"/>
          <w:szCs w:val="18"/>
        </w:rPr>
        <w:t>care au fost predate sau încredințate de către societatea E.ON.</w:t>
      </w:r>
    </w:p>
    <w:p w14:paraId="375C1381" w14:textId="77777777" w:rsidR="00DC5356" w:rsidRPr="00E97569" w:rsidRDefault="00DC5356" w:rsidP="00E97569">
      <w:pPr>
        <w:pStyle w:val="Zkladntext"/>
        <w:tabs>
          <w:tab w:val="left" w:pos="993"/>
        </w:tabs>
        <w:spacing w:before="11"/>
      </w:pPr>
    </w:p>
    <w:p w14:paraId="62650537" w14:textId="63402DCF" w:rsidR="00DC5356" w:rsidRPr="00E97569" w:rsidRDefault="00F03B15" w:rsidP="002F0A22">
      <w:pPr>
        <w:pStyle w:val="Odstavecseseznamem"/>
        <w:numPr>
          <w:ilvl w:val="2"/>
          <w:numId w:val="1"/>
        </w:numPr>
        <w:ind w:left="1560" w:hanging="567"/>
        <w:rPr>
          <w:rFonts w:ascii="EON Brix Sans" w:hAnsi="EON Brix Sans"/>
          <w:sz w:val="18"/>
          <w:szCs w:val="18"/>
        </w:rPr>
      </w:pPr>
      <w:r w:rsidRPr="00E97569">
        <w:rPr>
          <w:rFonts w:ascii="EON Brix Sans" w:hAnsi="EON Brix Sans"/>
          <w:sz w:val="18"/>
          <w:szCs w:val="18"/>
        </w:rPr>
        <w:t>în scopurile prelucrării în numele societății E.ON (prelucrare date)</w:t>
      </w:r>
    </w:p>
    <w:p w14:paraId="58860883" w14:textId="302A5051" w:rsidR="00DC5356" w:rsidRPr="00E97569" w:rsidRDefault="00F03B15" w:rsidP="002F0A22">
      <w:pPr>
        <w:pStyle w:val="Odstavecseseznamem"/>
        <w:numPr>
          <w:ilvl w:val="2"/>
          <w:numId w:val="1"/>
        </w:numPr>
        <w:ind w:left="1560" w:hanging="567"/>
        <w:rPr>
          <w:rFonts w:ascii="EON Brix Sans" w:hAnsi="EON Brix Sans"/>
          <w:sz w:val="18"/>
          <w:szCs w:val="18"/>
        </w:rPr>
      </w:pPr>
      <w:r w:rsidRPr="00E97569">
        <w:rPr>
          <w:rFonts w:ascii="EON Brix Sans" w:hAnsi="EON Brix Sans"/>
          <w:sz w:val="18"/>
          <w:szCs w:val="18"/>
        </w:rPr>
        <w:t>pentru prelucrarea independentă de către Furnizor în calitate de controlor sau</w:t>
      </w:r>
    </w:p>
    <w:p w14:paraId="29017B42" w14:textId="6257FF67" w:rsidR="00DC5356" w:rsidRPr="00E97569" w:rsidRDefault="00F03B15" w:rsidP="002F0A22">
      <w:pPr>
        <w:pStyle w:val="Odstavecseseznamem"/>
        <w:numPr>
          <w:ilvl w:val="2"/>
          <w:numId w:val="1"/>
        </w:numPr>
        <w:ind w:left="1560" w:hanging="567"/>
        <w:rPr>
          <w:rFonts w:ascii="EON Brix Sans" w:hAnsi="EON Brix Sans"/>
          <w:sz w:val="18"/>
          <w:szCs w:val="18"/>
        </w:rPr>
      </w:pPr>
      <w:r w:rsidRPr="00E97569">
        <w:rPr>
          <w:rFonts w:ascii="EON Brix Sans" w:hAnsi="EON Brix Sans"/>
          <w:sz w:val="18"/>
          <w:szCs w:val="18"/>
        </w:rPr>
        <w:t>ca urmare a controlului comun al Furnizorului și societății E.ON</w:t>
      </w:r>
    </w:p>
    <w:p w14:paraId="38E25B82" w14:textId="77777777" w:rsidR="00DC5356" w:rsidRPr="00E97569" w:rsidRDefault="00DC5356" w:rsidP="00E97569">
      <w:pPr>
        <w:pStyle w:val="Zkladntext"/>
        <w:tabs>
          <w:tab w:val="left" w:pos="993"/>
        </w:tabs>
        <w:rPr>
          <w:rFonts w:ascii="EON Brix Sans"/>
        </w:rPr>
      </w:pPr>
    </w:p>
    <w:p w14:paraId="6D57BD3A" w14:textId="790C5B65" w:rsidR="00DC5356" w:rsidRPr="00E97569" w:rsidRDefault="00F03B15" w:rsidP="00E97569">
      <w:pPr>
        <w:pStyle w:val="Zkladntext"/>
        <w:tabs>
          <w:tab w:val="left" w:pos="993"/>
        </w:tabs>
        <w:ind w:left="996"/>
        <w:rPr>
          <w:rFonts w:ascii="EON Brix Sans" w:hAnsi="EON Brix Sans"/>
        </w:rPr>
      </w:pPr>
      <w:r w:rsidRPr="00E97569">
        <w:rPr>
          <w:rFonts w:ascii="EON Brix Sans" w:hAnsi="EON Brix Sans"/>
        </w:rPr>
        <w:t>vor fi valabile dispozițiile cuprinse în anexele cu privire la protecția datelor pentru comandă și actele adiționale conexe.</w:t>
      </w:r>
    </w:p>
    <w:p w14:paraId="4A74E62A" w14:textId="05482520" w:rsidR="00DC5356" w:rsidRPr="00E97569" w:rsidRDefault="00F03B15" w:rsidP="00E97569">
      <w:pPr>
        <w:pStyle w:val="Odstavecseseznamem"/>
        <w:numPr>
          <w:ilvl w:val="1"/>
          <w:numId w:val="1"/>
        </w:numPr>
        <w:tabs>
          <w:tab w:val="left" w:pos="993"/>
        </w:tabs>
        <w:spacing w:before="138" w:line="215" w:lineRule="exact"/>
        <w:ind w:left="863" w:right="71" w:hanging="410"/>
        <w:rPr>
          <w:sz w:val="18"/>
          <w:szCs w:val="18"/>
        </w:rPr>
      </w:pPr>
      <w:r w:rsidRPr="00E97569">
        <w:rPr>
          <w:sz w:val="18"/>
          <w:szCs w:val="18"/>
        </w:rPr>
        <w:t>Datele cu caracter personal furnizate de către societatea E.ON nu  vor fi utilizate și nici predate de către Furnizor în scopuri de prospectare a pieței sau de sondaje de</w:t>
      </w:r>
      <w:r w:rsidR="002F0A22">
        <w:rPr>
          <w:sz w:val="18"/>
          <w:szCs w:val="18"/>
        </w:rPr>
        <w:t xml:space="preserve"> </w:t>
      </w:r>
      <w:r w:rsidRPr="00E97569">
        <w:rPr>
          <w:sz w:val="18"/>
          <w:szCs w:val="18"/>
        </w:rPr>
        <w:t>opinie, dacă societatea E.ON nu își dă consimțământul său expres la aceasta sau dacă serviciile convenite nu stabilesc expres acest lucru.</w:t>
      </w:r>
    </w:p>
    <w:p w14:paraId="01AEAEFB" w14:textId="77777777" w:rsidR="00DC5356" w:rsidRPr="00E97569" w:rsidRDefault="00DC5356" w:rsidP="00E97569">
      <w:pPr>
        <w:pStyle w:val="Zkladntext"/>
        <w:tabs>
          <w:tab w:val="left" w:pos="993"/>
        </w:tabs>
      </w:pPr>
    </w:p>
    <w:p w14:paraId="257B7EDE" w14:textId="77777777" w:rsidR="00DC5356" w:rsidRPr="00E97569" w:rsidRDefault="00DC5356" w:rsidP="00E97569">
      <w:pPr>
        <w:pStyle w:val="Zkladntext"/>
        <w:tabs>
          <w:tab w:val="left" w:pos="993"/>
        </w:tabs>
      </w:pPr>
    </w:p>
    <w:p w14:paraId="0DBEE086" w14:textId="77777777" w:rsidR="00DC5356" w:rsidRPr="00E97569" w:rsidRDefault="00F03B15" w:rsidP="00E97569">
      <w:pPr>
        <w:pStyle w:val="Nadpis1"/>
        <w:numPr>
          <w:ilvl w:val="0"/>
          <w:numId w:val="8"/>
        </w:numPr>
        <w:spacing w:before="64"/>
        <w:ind w:left="418" w:hanging="418"/>
        <w:jc w:val="left"/>
      </w:pPr>
      <w:bookmarkStart w:id="25" w:name="24._Informační_bezpečnost"/>
      <w:bookmarkEnd w:id="25"/>
      <w:r w:rsidRPr="00E97569">
        <w:t>Securitatea informatică</w:t>
      </w:r>
    </w:p>
    <w:p w14:paraId="6EB81EF0" w14:textId="4928A86B" w:rsidR="00DC5356" w:rsidRPr="00E97569" w:rsidRDefault="00F03B15" w:rsidP="002F0A22">
      <w:pPr>
        <w:pStyle w:val="Zkladntext"/>
        <w:tabs>
          <w:tab w:val="left" w:pos="993"/>
        </w:tabs>
        <w:spacing w:before="95" w:line="230" w:lineRule="auto"/>
        <w:ind w:left="576" w:right="71" w:hanging="1"/>
        <w:jc w:val="both"/>
      </w:pPr>
      <w:r w:rsidRPr="00E97569">
        <w:t>În interesul asigurării protecției suficiente de natură confidențială, a integrității și a accesibilității eficiente a informațiilor și resurselor și a metodelor conexe, Furnizorul se obligă să respecte cerințele, instrucțiunile și obligațiile referitoare la securitatea informațiilor descrise documentul ”Măsurile tehnico-organizatorice pentru securitatea informațiilor și protecția datelor cu caracter personal - nivel SCĂZUT-MEDIU“. Acest document este, în sensul alineatului 1.5 al acestor TCA, parte componentă a prezentelor TCA ca anexa nr. 1 la acestea.</w:t>
      </w:r>
    </w:p>
    <w:p w14:paraId="2887C81D" w14:textId="77777777" w:rsidR="00DC5356" w:rsidRPr="00E97569" w:rsidRDefault="00DC5356" w:rsidP="00E97569">
      <w:pPr>
        <w:pStyle w:val="Zkladntext"/>
        <w:tabs>
          <w:tab w:val="left" w:pos="993"/>
        </w:tabs>
      </w:pPr>
    </w:p>
    <w:p w14:paraId="7C14BBCD" w14:textId="77777777" w:rsidR="00DC5356" w:rsidRPr="00E97569" w:rsidRDefault="00F03B15" w:rsidP="00E97569">
      <w:pPr>
        <w:pStyle w:val="Nadpis1"/>
        <w:numPr>
          <w:ilvl w:val="0"/>
          <w:numId w:val="8"/>
        </w:numPr>
        <w:spacing w:before="64"/>
        <w:ind w:left="418" w:hanging="418"/>
        <w:jc w:val="left"/>
      </w:pPr>
      <w:bookmarkStart w:id="26" w:name="25._Publikace,_Reklama"/>
      <w:bookmarkEnd w:id="26"/>
      <w:r w:rsidRPr="00E97569">
        <w:t>Publicări, Reclamă</w:t>
      </w:r>
    </w:p>
    <w:p w14:paraId="42759B50" w14:textId="77777777" w:rsidR="00DC5356" w:rsidRPr="00E97569" w:rsidRDefault="00F03B15" w:rsidP="002F0A22">
      <w:pPr>
        <w:pStyle w:val="Zkladntext"/>
        <w:tabs>
          <w:tab w:val="left" w:pos="993"/>
        </w:tabs>
        <w:spacing w:before="95" w:line="230" w:lineRule="auto"/>
        <w:ind w:left="576" w:right="71"/>
        <w:jc w:val="both"/>
      </w:pPr>
      <w:r w:rsidRPr="00E97569">
        <w:t>Publicarea existenței raporturilor constituite între Prestator și Achizitor în baza contractului, linkul către colaborarea Achizitorului cu Prestatorul sau cu sub-furnizorii acestuia, mai ales în scopuri de reclamă, sau furnizarea de informații despre aceste fapte către terți este admisibilă doar cu acordul prealabil expres în formă scrisă al Achizitorului. Cele menționate mai sunt valabile și pentru publicarea informațiilor conexe acestui raport contractual.</w:t>
      </w:r>
    </w:p>
    <w:p w14:paraId="34D41F02" w14:textId="77777777" w:rsidR="00DC5356" w:rsidRPr="00E97569" w:rsidRDefault="00DC5356" w:rsidP="00E97569">
      <w:pPr>
        <w:pStyle w:val="Zkladntext"/>
        <w:tabs>
          <w:tab w:val="left" w:pos="993"/>
        </w:tabs>
      </w:pPr>
    </w:p>
    <w:p w14:paraId="48B66C7D" w14:textId="77777777" w:rsidR="00DC5356" w:rsidRPr="00E97569" w:rsidRDefault="00F03B15" w:rsidP="00E97569">
      <w:pPr>
        <w:pStyle w:val="Nadpis1"/>
        <w:numPr>
          <w:ilvl w:val="0"/>
          <w:numId w:val="8"/>
        </w:numPr>
        <w:spacing w:before="64"/>
        <w:ind w:left="418" w:hanging="418"/>
        <w:jc w:val="left"/>
      </w:pPr>
      <w:bookmarkStart w:id="27" w:name="26._Brexit"/>
      <w:bookmarkEnd w:id="27"/>
      <w:r w:rsidRPr="00E97569">
        <w:t>Brexitul</w:t>
      </w:r>
    </w:p>
    <w:p w14:paraId="196CCC4E" w14:textId="77777777" w:rsidR="00DC5356" w:rsidRPr="00E97569" w:rsidRDefault="00F03B15" w:rsidP="002F0A22">
      <w:pPr>
        <w:pStyle w:val="Zkladntext"/>
        <w:tabs>
          <w:tab w:val="left" w:pos="993"/>
        </w:tabs>
        <w:spacing w:before="99" w:line="230" w:lineRule="auto"/>
        <w:ind w:left="575" w:right="71"/>
        <w:jc w:val="both"/>
      </w:pPr>
      <w:r w:rsidRPr="00E97569">
        <w:t>Furnizorul va suporta toate cheltuielile cu îndeplinirea obligațiilor sale potrivit prezentului Contract, care eventual i se vor naște prin plecarea din Uniunea Europeană în Regatul Unit. Acest lucru se referă mai ales la cheltuielile care intervin în scopul asigurării conformității cu reglementările juridice valabile. În cazul în care aceste cheltuieli, având în vedere dispozițiile prezentului Contract și în interesul societății E.ON pentru asigurarea îndeplinirii obligațiilor contractuale de către Furnizor, vor duce la dezavantajarea economică neautorizată a Furnizorului și, presupunând că Furnizorul îi va dovedi într-un mod adecvat societății E.ON aceste cheltuieli, Părțile contractante se vor strădui , prin intermediul negocierilor comune, să ajungă la încheierea unui acord conciliant cu privire la împărțirea cheltuielilor. Dacă Părțile contractante nu cad de acord, au dreptul să denunțe prezentul Contract în conformitate cu dispozițiile contractuale aplicabile, prin notificarea denunțării cu un termen de preaviz de 3 luni. Prin aceasta nu se aduce atingere dispozițiilor articolului 19.</w:t>
      </w:r>
    </w:p>
    <w:p w14:paraId="7DE69E74" w14:textId="77777777" w:rsidR="00DC5356" w:rsidRPr="00E97569" w:rsidRDefault="00DC5356" w:rsidP="00E97569">
      <w:pPr>
        <w:pStyle w:val="Zkladntext"/>
        <w:tabs>
          <w:tab w:val="left" w:pos="993"/>
        </w:tabs>
        <w:spacing w:before="5"/>
      </w:pPr>
    </w:p>
    <w:p w14:paraId="1359CB58" w14:textId="77777777" w:rsidR="00DC5356" w:rsidRPr="00E97569" w:rsidRDefault="00F03B15" w:rsidP="00E97569">
      <w:pPr>
        <w:pStyle w:val="Nadpis1"/>
        <w:numPr>
          <w:ilvl w:val="0"/>
          <w:numId w:val="8"/>
        </w:numPr>
        <w:spacing w:before="64"/>
        <w:ind w:left="418" w:hanging="418"/>
        <w:jc w:val="left"/>
      </w:pPr>
      <w:bookmarkStart w:id="28" w:name="27._Příslušnost_soudu,_Jazyk_smlouvy,_Ro"/>
      <w:bookmarkEnd w:id="28"/>
      <w:r w:rsidRPr="00E97569">
        <w:t>Instanța de judecată competentă, Limba contractului, Dreptul decisiv, Sărbători legale, Forma scrisă</w:t>
      </w:r>
    </w:p>
    <w:p w14:paraId="76DAA48A" w14:textId="77777777" w:rsidR="00DC5356" w:rsidRPr="00E97569" w:rsidRDefault="00F03B15" w:rsidP="002F0A22">
      <w:pPr>
        <w:pStyle w:val="Odstavecseseznamem"/>
        <w:numPr>
          <w:ilvl w:val="1"/>
          <w:numId w:val="8"/>
        </w:numPr>
        <w:spacing w:before="135" w:line="220" w:lineRule="auto"/>
        <w:ind w:left="993" w:right="71" w:hanging="443"/>
        <w:rPr>
          <w:sz w:val="18"/>
          <w:szCs w:val="18"/>
        </w:rPr>
      </w:pPr>
      <w:r w:rsidRPr="00E97569">
        <w:rPr>
          <w:sz w:val="18"/>
          <w:szCs w:val="18"/>
        </w:rPr>
        <w:t>Societatea E.ON și Furnizorul, în sensul dispozițiilor art. 89a din Legea nr. 99/1963 Culegere Cod de procedură civilă, cu modificările și completările ulterioare, au convenit că pentru soluționarea oricăror litigii decurgând din contract sau în legătură cu acesta, competența teritorială îi revine Curții Raionale/Regionale din Česke Budějovice.</w:t>
      </w:r>
    </w:p>
    <w:p w14:paraId="3CE73D77" w14:textId="77777777" w:rsidR="00DC5356" w:rsidRPr="00E97569" w:rsidRDefault="00F03B15" w:rsidP="002F0A22">
      <w:pPr>
        <w:pStyle w:val="Odstavecseseznamem"/>
        <w:numPr>
          <w:ilvl w:val="1"/>
          <w:numId w:val="8"/>
        </w:numPr>
        <w:spacing w:before="135" w:line="220" w:lineRule="auto"/>
        <w:ind w:left="993" w:right="71" w:hanging="443"/>
        <w:rPr>
          <w:sz w:val="18"/>
          <w:szCs w:val="18"/>
        </w:rPr>
      </w:pPr>
      <w:r w:rsidRPr="00E97569">
        <w:rPr>
          <w:sz w:val="18"/>
          <w:szCs w:val="18"/>
        </w:rPr>
        <w:t>Dreptul decisiv este dreptul Republicii Cehe, cu excluderea Convenției Națiunilor Unite asupra contractelor de vânzare internațională de mărfuri din 11 aprilie 1980. Limba contractului este limba cehă. În conformitate cu aceasta, TCA sunt valabile exclusiv în limba contractului. În cadrul interpretării, alte traduceri nu vor fi luate în considerare.</w:t>
      </w:r>
    </w:p>
    <w:p w14:paraId="0E2DD779" w14:textId="77777777" w:rsidR="00DC5356" w:rsidRPr="00E97569" w:rsidRDefault="00F03B15" w:rsidP="002F0A22">
      <w:pPr>
        <w:pStyle w:val="Odstavecseseznamem"/>
        <w:numPr>
          <w:ilvl w:val="1"/>
          <w:numId w:val="8"/>
        </w:numPr>
        <w:spacing w:before="135" w:line="220" w:lineRule="auto"/>
        <w:ind w:left="993" w:right="71" w:hanging="443"/>
        <w:rPr>
          <w:sz w:val="18"/>
          <w:szCs w:val="18"/>
        </w:rPr>
      </w:pPr>
      <w:r w:rsidRPr="00E97569">
        <w:rPr>
          <w:sz w:val="18"/>
          <w:szCs w:val="18"/>
        </w:rPr>
        <w:lastRenderedPageBreak/>
        <w:t>Sărbătorile legale menționate în Contract sunt exclusiv trimiteri la sărbătorile legale în Republica Cehă.</w:t>
      </w:r>
    </w:p>
    <w:p w14:paraId="0FAFFD40" w14:textId="77777777" w:rsidR="00DC5356" w:rsidRPr="00E97569" w:rsidRDefault="00F03B15" w:rsidP="002F0A22">
      <w:pPr>
        <w:pStyle w:val="Odstavecseseznamem"/>
        <w:numPr>
          <w:ilvl w:val="1"/>
          <w:numId w:val="8"/>
        </w:numPr>
        <w:spacing w:before="135" w:line="220" w:lineRule="auto"/>
        <w:ind w:left="993" w:right="71" w:hanging="443"/>
        <w:rPr>
          <w:sz w:val="18"/>
          <w:szCs w:val="18"/>
        </w:rPr>
      </w:pPr>
      <w:r w:rsidRPr="00E97569">
        <w:rPr>
          <w:sz w:val="18"/>
          <w:szCs w:val="18"/>
        </w:rPr>
        <w:t>În limita în care forma scrisă stabilită prin acești TCA, de asemenea, forma scrisă va fi considerată îndeplinită, dacă entitatea contractantă trimite documentul electronic semnat electronic, în care înregistrarea digitală a istoricului documentului (confirmarea) prestatorului va asigura faptul că entitatea semnatară este identificabilă și că modificarea ulterioară a datelor se poate recunoaște.</w:t>
      </w:r>
    </w:p>
    <w:p w14:paraId="53841E6B" w14:textId="77777777" w:rsidR="00DC5356" w:rsidRPr="00E97569" w:rsidRDefault="00F03B15" w:rsidP="00A24A66">
      <w:pPr>
        <w:pStyle w:val="Odstavecseseznamem"/>
        <w:numPr>
          <w:ilvl w:val="1"/>
          <w:numId w:val="8"/>
        </w:numPr>
        <w:spacing w:before="135" w:line="220" w:lineRule="auto"/>
        <w:ind w:left="993" w:right="71" w:hanging="443"/>
        <w:rPr>
          <w:sz w:val="18"/>
          <w:szCs w:val="18"/>
        </w:rPr>
      </w:pPr>
      <w:r w:rsidRPr="00E97569">
        <w:rPr>
          <w:sz w:val="18"/>
          <w:szCs w:val="18"/>
        </w:rPr>
        <w:t>Declarațiile și notificările având importanță juridică, pe care Prestatorul i le prezintă Achizitorului, trebuie să fie efectuate în formă scrisă. Cu excepția excepțiilor reglementate la articolul 2 din acești TCA, e-mailurile nu îndeplinesc cerința formei scrise în sensul acestor TCA, respectiv în sensul contractelor încheiate în baza acestora. Modificările sau completările acestor TCA necesită formă scrisă. Acest principiu este valabil și pentru cerința ca atare de formă scrisă.</w:t>
      </w:r>
    </w:p>
    <w:p w14:paraId="0E8FC0C5" w14:textId="77777777" w:rsidR="00DC5356" w:rsidRPr="00E97569" w:rsidRDefault="00DC5356" w:rsidP="00E97569">
      <w:pPr>
        <w:pStyle w:val="Zkladntext"/>
        <w:tabs>
          <w:tab w:val="left" w:pos="993"/>
        </w:tabs>
        <w:spacing w:before="12"/>
      </w:pPr>
    </w:p>
    <w:p w14:paraId="3BE30D80" w14:textId="77777777" w:rsidR="00DC5356" w:rsidRPr="00E97569" w:rsidRDefault="00F03B15" w:rsidP="00E97569">
      <w:pPr>
        <w:pStyle w:val="Nadpis1"/>
        <w:numPr>
          <w:ilvl w:val="0"/>
          <w:numId w:val="8"/>
        </w:numPr>
        <w:spacing w:before="64"/>
        <w:ind w:left="418" w:hanging="418"/>
        <w:jc w:val="left"/>
      </w:pPr>
      <w:bookmarkStart w:id="29" w:name="28._Ostatní_ustanovení"/>
      <w:bookmarkEnd w:id="29"/>
      <w:r w:rsidRPr="00E97569">
        <w:t>Celelalte dispoziții</w:t>
      </w:r>
    </w:p>
    <w:p w14:paraId="1089A95D"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Prestatorul declară prin prezenta că preia asupra sa pericolul schimbării împrejurărilor după încheierea contractului în sensul prevederilor art. 1765 și 1766 din Legea nr. 89/2012 Culegere Cod civil.</w:t>
      </w:r>
    </w:p>
    <w:p w14:paraId="0C3321AA"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Achizitorul și Prestatorul au convenit că dispozițiile art. 1799 și 1800 din Legea nr. 89/2012 Culegere Cod civil nu se aplică.</w:t>
      </w:r>
    </w:p>
    <w:p w14:paraId="209F382C"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Prestatorul nu este în drept să compenseze orice creanțe ale sale constituite sau viitoare în baza și în conexiune cu prezentul contract fără acordul prealabil scris al Achizitorului.</w:t>
      </w:r>
    </w:p>
    <w:p w14:paraId="173AB96B"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Timpul prestațiilor constituite în baza sau în legătură cu prezentul contract este stabilit în avantajul Achizitorului.</w:t>
      </w:r>
    </w:p>
    <w:p w14:paraId="42E7F1A6"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Achizitorul și Prestatorul declară că, contractul reprezintă un acord complet cu privire la aspectele lor și nu există aspecte pe care Achizitorul și Prestatorul nu le-ar fi negociat în contract. Între Achizitor și Prestator nu există niciun fel de clauze scrise, verbale și nici concludente referitoare la obiectul contractului, care să nu fi fost specificate în contract.</w:t>
      </w:r>
    </w:p>
    <w:p w14:paraId="572E347C"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Achizitorul și Prestatorul declară și confirmă că și-au comunicat reciproc toate împrejurările materiale și juridice referitoare la obiectul derulării contractului, precum și toate celelalte împrejurări materiale și juridice pe care le cunosc sau pe care ar trebui să le cunoască, și s-au convins în legătură cu posibilitatea de a încheia contractul în mod valabil, și-au furnizat reciproc informațiile despre toate condițiile în care sunt gata să încheie contractul, și că le este cu totul clar interesul de a încheia contractul.</w:t>
      </w:r>
    </w:p>
    <w:p w14:paraId="22A06851"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Contractul poate fi modificat sau completat doar în formă de acte adiționale scrise vizate de către ambele părți contractante.</w:t>
      </w:r>
    </w:p>
    <w:p w14:paraId="7ECEBB25" w14:textId="77777777" w:rsidR="00DC5356" w:rsidRPr="00E97569" w:rsidRDefault="00F03B15" w:rsidP="00A24A66">
      <w:pPr>
        <w:pStyle w:val="Odstavecseseznamem"/>
        <w:numPr>
          <w:ilvl w:val="1"/>
          <w:numId w:val="8"/>
        </w:numPr>
        <w:spacing w:before="130"/>
        <w:ind w:left="993" w:right="71" w:hanging="426"/>
        <w:rPr>
          <w:sz w:val="18"/>
          <w:szCs w:val="18"/>
        </w:rPr>
      </w:pPr>
      <w:r w:rsidRPr="00E97569">
        <w:rPr>
          <w:sz w:val="18"/>
          <w:szCs w:val="18"/>
        </w:rPr>
        <w:t>Părțile contractante au convenit că, dacă vreun aspect în contract sau în termeni și condiții, care formează o parte a conținutului contractului, nu este reglementat expres, practicile existente ale părților contractante și uzanțele comerciale respectate în general sau în ramura dată au prioritate în fața dispozițiilor Legii nr. 89/2012 Culegere Cod civil.</w:t>
      </w:r>
    </w:p>
    <w:p w14:paraId="18725AC9" w14:textId="77777777" w:rsidR="00A24953" w:rsidRPr="00E97569" w:rsidRDefault="00A24953" w:rsidP="00E97569">
      <w:pPr>
        <w:pStyle w:val="Odstavecseseznamem"/>
        <w:tabs>
          <w:tab w:val="left" w:pos="993"/>
          <w:tab w:val="left" w:pos="1020"/>
        </w:tabs>
        <w:spacing w:before="127" w:line="220" w:lineRule="auto"/>
        <w:ind w:left="419" w:right="257" w:firstLine="0"/>
        <w:jc w:val="center"/>
        <w:rPr>
          <w:sz w:val="18"/>
          <w:szCs w:val="18"/>
        </w:rPr>
      </w:pPr>
    </w:p>
    <w:p w14:paraId="5266661D" w14:textId="77777777" w:rsidR="00267455" w:rsidRPr="00E97569" w:rsidRDefault="00267455" w:rsidP="00E97569">
      <w:pPr>
        <w:tabs>
          <w:tab w:val="left" w:pos="993"/>
        </w:tabs>
        <w:rPr>
          <w:sz w:val="18"/>
          <w:szCs w:val="18"/>
        </w:rPr>
      </w:pPr>
    </w:p>
    <w:p w14:paraId="71404623" w14:textId="77777777" w:rsidR="00B74E6E" w:rsidRPr="00E97569" w:rsidRDefault="00B74E6E" w:rsidP="00E97569">
      <w:pPr>
        <w:tabs>
          <w:tab w:val="left" w:pos="993"/>
        </w:tabs>
        <w:rPr>
          <w:sz w:val="18"/>
          <w:szCs w:val="18"/>
        </w:rPr>
      </w:pPr>
    </w:p>
    <w:p w14:paraId="3E2407E4" w14:textId="77777777" w:rsidR="00B74E6E" w:rsidRPr="00E97569" w:rsidRDefault="00B74E6E" w:rsidP="00E97569">
      <w:pPr>
        <w:tabs>
          <w:tab w:val="left" w:pos="993"/>
        </w:tabs>
        <w:rPr>
          <w:sz w:val="18"/>
          <w:szCs w:val="18"/>
        </w:rPr>
      </w:pPr>
    </w:p>
    <w:p w14:paraId="109B1811" w14:textId="77777777" w:rsidR="00B74E6E" w:rsidRPr="00E97569" w:rsidRDefault="00B74E6E" w:rsidP="00E97569">
      <w:pPr>
        <w:tabs>
          <w:tab w:val="left" w:pos="993"/>
        </w:tabs>
        <w:rPr>
          <w:sz w:val="18"/>
          <w:szCs w:val="18"/>
        </w:rPr>
      </w:pPr>
    </w:p>
    <w:p w14:paraId="257EF3BB" w14:textId="77777777" w:rsidR="00B74E6E" w:rsidRPr="00E97569" w:rsidRDefault="00B74E6E" w:rsidP="00E97569">
      <w:pPr>
        <w:tabs>
          <w:tab w:val="left" w:pos="993"/>
        </w:tabs>
        <w:rPr>
          <w:sz w:val="18"/>
          <w:szCs w:val="18"/>
        </w:rPr>
      </w:pPr>
    </w:p>
    <w:p w14:paraId="7D3A9940" w14:textId="77777777" w:rsidR="00B74E6E" w:rsidRPr="00E97569" w:rsidRDefault="00B74E6E" w:rsidP="00E97569">
      <w:pPr>
        <w:tabs>
          <w:tab w:val="left" w:pos="993"/>
        </w:tabs>
        <w:rPr>
          <w:sz w:val="18"/>
          <w:szCs w:val="18"/>
        </w:rPr>
      </w:pPr>
    </w:p>
    <w:p w14:paraId="092D15E5" w14:textId="77777777" w:rsidR="00B74E6E" w:rsidRPr="00E97569" w:rsidRDefault="00B74E6E" w:rsidP="00E97569">
      <w:pPr>
        <w:tabs>
          <w:tab w:val="left" w:pos="993"/>
        </w:tabs>
        <w:rPr>
          <w:sz w:val="18"/>
          <w:szCs w:val="18"/>
        </w:rPr>
      </w:pPr>
    </w:p>
    <w:p w14:paraId="1DF00057" w14:textId="77777777" w:rsidR="00B74E6E" w:rsidRPr="00E97569" w:rsidRDefault="00B74E6E" w:rsidP="00E97569">
      <w:pPr>
        <w:tabs>
          <w:tab w:val="left" w:pos="993"/>
        </w:tabs>
        <w:rPr>
          <w:sz w:val="18"/>
          <w:szCs w:val="18"/>
        </w:rPr>
      </w:pPr>
    </w:p>
    <w:p w14:paraId="769A03CA" w14:textId="77777777" w:rsidR="00B74E6E" w:rsidRPr="00E97569" w:rsidRDefault="00B74E6E" w:rsidP="00E97569">
      <w:pPr>
        <w:tabs>
          <w:tab w:val="left" w:pos="993"/>
        </w:tabs>
        <w:rPr>
          <w:sz w:val="18"/>
          <w:szCs w:val="18"/>
        </w:rPr>
      </w:pPr>
    </w:p>
    <w:p w14:paraId="7598DFAF" w14:textId="77777777" w:rsidR="00B74E6E" w:rsidRPr="00E97569" w:rsidRDefault="00B74E6E" w:rsidP="00E97569">
      <w:pPr>
        <w:tabs>
          <w:tab w:val="left" w:pos="993"/>
        </w:tabs>
        <w:rPr>
          <w:sz w:val="18"/>
          <w:szCs w:val="18"/>
        </w:rPr>
      </w:pPr>
    </w:p>
    <w:p w14:paraId="5A8532E7" w14:textId="77777777" w:rsidR="00B74E6E" w:rsidRPr="00E97569" w:rsidRDefault="00B74E6E" w:rsidP="00E97569">
      <w:pPr>
        <w:tabs>
          <w:tab w:val="left" w:pos="993"/>
        </w:tabs>
        <w:rPr>
          <w:sz w:val="18"/>
          <w:szCs w:val="18"/>
        </w:rPr>
      </w:pPr>
    </w:p>
    <w:p w14:paraId="3EFD70B9" w14:textId="77777777" w:rsidR="00B74E6E" w:rsidRPr="00E97569" w:rsidRDefault="00B74E6E" w:rsidP="00E97569">
      <w:pPr>
        <w:tabs>
          <w:tab w:val="left" w:pos="993"/>
        </w:tabs>
        <w:rPr>
          <w:sz w:val="18"/>
          <w:szCs w:val="18"/>
        </w:rPr>
      </w:pPr>
    </w:p>
    <w:p w14:paraId="2147BE25" w14:textId="77777777" w:rsidR="00B74E6E" w:rsidRPr="00E97569" w:rsidRDefault="00B74E6E" w:rsidP="00E97569">
      <w:pPr>
        <w:tabs>
          <w:tab w:val="left" w:pos="993"/>
        </w:tabs>
        <w:rPr>
          <w:sz w:val="18"/>
          <w:szCs w:val="18"/>
        </w:rPr>
      </w:pPr>
    </w:p>
    <w:p w14:paraId="00795EBA" w14:textId="77777777" w:rsidR="00B74E6E" w:rsidRPr="00E97569" w:rsidRDefault="00B74E6E" w:rsidP="00E97569">
      <w:pPr>
        <w:tabs>
          <w:tab w:val="left" w:pos="993"/>
        </w:tabs>
        <w:rPr>
          <w:sz w:val="18"/>
          <w:szCs w:val="18"/>
        </w:rPr>
      </w:pPr>
    </w:p>
    <w:p w14:paraId="1C85198F" w14:textId="77777777" w:rsidR="00B74E6E" w:rsidRPr="00E97569" w:rsidRDefault="00B74E6E" w:rsidP="00E97569">
      <w:pPr>
        <w:tabs>
          <w:tab w:val="left" w:pos="993"/>
        </w:tabs>
        <w:rPr>
          <w:sz w:val="18"/>
          <w:szCs w:val="18"/>
        </w:rPr>
      </w:pPr>
    </w:p>
    <w:p w14:paraId="5716BCFE" w14:textId="77777777" w:rsidR="00B74E6E" w:rsidRPr="00E97569" w:rsidRDefault="00B74E6E" w:rsidP="00E97569">
      <w:pPr>
        <w:tabs>
          <w:tab w:val="left" w:pos="993"/>
        </w:tabs>
        <w:rPr>
          <w:sz w:val="18"/>
          <w:szCs w:val="18"/>
        </w:rPr>
      </w:pPr>
    </w:p>
    <w:p w14:paraId="799880B4" w14:textId="77777777" w:rsidR="00B74E6E" w:rsidRPr="00E97569" w:rsidRDefault="00B74E6E" w:rsidP="00E97569">
      <w:pPr>
        <w:tabs>
          <w:tab w:val="left" w:pos="993"/>
        </w:tabs>
        <w:rPr>
          <w:sz w:val="18"/>
          <w:szCs w:val="18"/>
        </w:rPr>
      </w:pPr>
    </w:p>
    <w:p w14:paraId="75771E00" w14:textId="77777777" w:rsidR="00B74E6E" w:rsidRPr="00E97569" w:rsidRDefault="00B74E6E" w:rsidP="00E97569">
      <w:pPr>
        <w:tabs>
          <w:tab w:val="left" w:pos="993"/>
        </w:tabs>
        <w:rPr>
          <w:sz w:val="18"/>
          <w:szCs w:val="18"/>
        </w:rPr>
      </w:pPr>
    </w:p>
    <w:p w14:paraId="678BEC77" w14:textId="77777777" w:rsidR="00B74E6E" w:rsidRPr="00E97569" w:rsidRDefault="00B74E6E" w:rsidP="00E97569">
      <w:pPr>
        <w:tabs>
          <w:tab w:val="left" w:pos="993"/>
        </w:tabs>
        <w:rPr>
          <w:sz w:val="18"/>
          <w:szCs w:val="18"/>
        </w:rPr>
      </w:pPr>
    </w:p>
    <w:p w14:paraId="33864959" w14:textId="77777777" w:rsidR="00B74E6E" w:rsidRPr="00E97569" w:rsidRDefault="00B74E6E" w:rsidP="00E97569">
      <w:pPr>
        <w:tabs>
          <w:tab w:val="left" w:pos="993"/>
        </w:tabs>
        <w:rPr>
          <w:sz w:val="18"/>
          <w:szCs w:val="18"/>
        </w:rPr>
      </w:pPr>
    </w:p>
    <w:p w14:paraId="6336CB3F" w14:textId="77777777" w:rsidR="00B74E6E" w:rsidRPr="00E97569" w:rsidRDefault="00B74E6E" w:rsidP="00E97569">
      <w:pPr>
        <w:tabs>
          <w:tab w:val="left" w:pos="993"/>
        </w:tabs>
        <w:rPr>
          <w:sz w:val="18"/>
          <w:szCs w:val="18"/>
        </w:rPr>
      </w:pPr>
    </w:p>
    <w:p w14:paraId="1078325E" w14:textId="77777777" w:rsidR="00B74E6E" w:rsidRPr="00E97569" w:rsidRDefault="00B74E6E" w:rsidP="00E97569">
      <w:pPr>
        <w:tabs>
          <w:tab w:val="left" w:pos="993"/>
        </w:tabs>
        <w:rPr>
          <w:sz w:val="18"/>
          <w:szCs w:val="18"/>
        </w:rPr>
      </w:pPr>
    </w:p>
    <w:p w14:paraId="65A62250" w14:textId="77777777" w:rsidR="00B74E6E" w:rsidRPr="00E97569" w:rsidRDefault="00B74E6E" w:rsidP="00E97569">
      <w:pPr>
        <w:tabs>
          <w:tab w:val="left" w:pos="993"/>
        </w:tabs>
        <w:rPr>
          <w:sz w:val="18"/>
          <w:szCs w:val="18"/>
        </w:rPr>
      </w:pPr>
    </w:p>
    <w:p w14:paraId="7C972522" w14:textId="77777777" w:rsidR="00B74E6E" w:rsidRPr="00E97569" w:rsidRDefault="00B74E6E" w:rsidP="00E97569">
      <w:pPr>
        <w:tabs>
          <w:tab w:val="left" w:pos="993"/>
        </w:tabs>
        <w:rPr>
          <w:sz w:val="18"/>
          <w:szCs w:val="18"/>
        </w:rPr>
      </w:pPr>
    </w:p>
    <w:p w14:paraId="210043D7" w14:textId="77777777" w:rsidR="00B74E6E" w:rsidRPr="00E97569" w:rsidRDefault="00B74E6E" w:rsidP="00E97569">
      <w:pPr>
        <w:tabs>
          <w:tab w:val="left" w:pos="993"/>
        </w:tabs>
        <w:rPr>
          <w:sz w:val="18"/>
          <w:szCs w:val="18"/>
        </w:rPr>
      </w:pPr>
    </w:p>
    <w:p w14:paraId="3EDC6A76" w14:textId="77777777" w:rsidR="00B74E6E" w:rsidRPr="00E97569" w:rsidRDefault="00B74E6E" w:rsidP="00E97569">
      <w:pPr>
        <w:tabs>
          <w:tab w:val="left" w:pos="993"/>
        </w:tabs>
        <w:rPr>
          <w:sz w:val="18"/>
          <w:szCs w:val="18"/>
        </w:rPr>
      </w:pPr>
    </w:p>
    <w:p w14:paraId="2A44A1F8" w14:textId="77777777" w:rsidR="00B74E6E" w:rsidRPr="00E97569" w:rsidRDefault="00B74E6E" w:rsidP="00E97569">
      <w:pPr>
        <w:tabs>
          <w:tab w:val="left" w:pos="993"/>
        </w:tabs>
        <w:rPr>
          <w:sz w:val="18"/>
          <w:szCs w:val="18"/>
        </w:rPr>
      </w:pPr>
    </w:p>
    <w:p w14:paraId="5F992482" w14:textId="77777777" w:rsidR="00B74E6E" w:rsidRPr="00E97569" w:rsidRDefault="00B74E6E" w:rsidP="00E97569">
      <w:pPr>
        <w:tabs>
          <w:tab w:val="left" w:pos="993"/>
        </w:tabs>
        <w:rPr>
          <w:sz w:val="18"/>
          <w:szCs w:val="18"/>
        </w:rPr>
      </w:pPr>
    </w:p>
    <w:p w14:paraId="3E9F12F1" w14:textId="77777777" w:rsidR="00B74E6E" w:rsidRPr="00E97569" w:rsidRDefault="00B74E6E" w:rsidP="00E97569">
      <w:pPr>
        <w:tabs>
          <w:tab w:val="left" w:pos="993"/>
        </w:tabs>
        <w:rPr>
          <w:sz w:val="18"/>
          <w:szCs w:val="18"/>
        </w:rPr>
      </w:pPr>
    </w:p>
    <w:p w14:paraId="487419DF" w14:textId="77777777" w:rsidR="00B74E6E" w:rsidRPr="00E97569" w:rsidRDefault="00B74E6E" w:rsidP="00E97569">
      <w:pPr>
        <w:tabs>
          <w:tab w:val="left" w:pos="993"/>
        </w:tabs>
        <w:rPr>
          <w:sz w:val="18"/>
          <w:szCs w:val="18"/>
        </w:rPr>
      </w:pPr>
    </w:p>
    <w:p w14:paraId="1BAABB1C" w14:textId="77777777" w:rsidR="00B74E6E" w:rsidRPr="00E97569" w:rsidRDefault="00B74E6E" w:rsidP="00E97569">
      <w:pPr>
        <w:tabs>
          <w:tab w:val="left" w:pos="993"/>
        </w:tabs>
        <w:rPr>
          <w:sz w:val="18"/>
          <w:szCs w:val="18"/>
        </w:rPr>
      </w:pPr>
    </w:p>
    <w:p w14:paraId="3CDB708C" w14:textId="77777777" w:rsidR="00B74E6E" w:rsidRPr="00E97569" w:rsidRDefault="00B74E6E" w:rsidP="00E97569">
      <w:pPr>
        <w:tabs>
          <w:tab w:val="left" w:pos="993"/>
        </w:tabs>
        <w:rPr>
          <w:sz w:val="18"/>
          <w:szCs w:val="18"/>
        </w:rPr>
      </w:pPr>
    </w:p>
    <w:p w14:paraId="52E23B5C" w14:textId="77777777" w:rsidR="00B74E6E" w:rsidRPr="00E97569" w:rsidRDefault="00B74E6E" w:rsidP="00E97569">
      <w:pPr>
        <w:tabs>
          <w:tab w:val="left" w:pos="993"/>
        </w:tabs>
        <w:rPr>
          <w:sz w:val="18"/>
          <w:szCs w:val="18"/>
        </w:rPr>
      </w:pPr>
    </w:p>
    <w:p w14:paraId="04DDB4C2" w14:textId="77777777" w:rsidR="00B74E6E" w:rsidRPr="00E97569" w:rsidRDefault="00B74E6E" w:rsidP="00E97569">
      <w:pPr>
        <w:tabs>
          <w:tab w:val="left" w:pos="993"/>
        </w:tabs>
        <w:rPr>
          <w:sz w:val="18"/>
          <w:szCs w:val="18"/>
        </w:rPr>
      </w:pPr>
    </w:p>
    <w:p w14:paraId="79EB37CA" w14:textId="77777777" w:rsidR="00B74E6E" w:rsidRPr="00E97569" w:rsidRDefault="00B74E6E" w:rsidP="00E97569">
      <w:pPr>
        <w:tabs>
          <w:tab w:val="left" w:pos="993"/>
        </w:tabs>
        <w:rPr>
          <w:sz w:val="18"/>
          <w:szCs w:val="18"/>
        </w:rPr>
      </w:pPr>
    </w:p>
    <w:p w14:paraId="50F245C6" w14:textId="77777777" w:rsidR="00B74E6E" w:rsidRPr="00E97569" w:rsidRDefault="00B74E6E" w:rsidP="00E97569">
      <w:pPr>
        <w:tabs>
          <w:tab w:val="left" w:pos="993"/>
        </w:tabs>
        <w:rPr>
          <w:sz w:val="18"/>
          <w:szCs w:val="18"/>
        </w:rPr>
      </w:pPr>
    </w:p>
    <w:p w14:paraId="2E5BC28F" w14:textId="77777777" w:rsidR="00B74E6E" w:rsidRPr="00E97569" w:rsidRDefault="00B74E6E" w:rsidP="00E97569">
      <w:pPr>
        <w:tabs>
          <w:tab w:val="left" w:pos="993"/>
        </w:tabs>
        <w:rPr>
          <w:sz w:val="18"/>
          <w:szCs w:val="18"/>
        </w:rPr>
      </w:pPr>
    </w:p>
    <w:p w14:paraId="6FBEB06E" w14:textId="77777777" w:rsidR="00B74E6E" w:rsidRPr="00E97569" w:rsidRDefault="00B74E6E" w:rsidP="00E97569">
      <w:pPr>
        <w:tabs>
          <w:tab w:val="left" w:pos="993"/>
        </w:tabs>
        <w:rPr>
          <w:sz w:val="18"/>
          <w:szCs w:val="18"/>
        </w:rPr>
      </w:pPr>
    </w:p>
    <w:p w14:paraId="29BC9A4D" w14:textId="77777777" w:rsidR="00B74E6E" w:rsidRPr="00E97569" w:rsidRDefault="00B74E6E" w:rsidP="00E97569">
      <w:pPr>
        <w:tabs>
          <w:tab w:val="left" w:pos="993"/>
        </w:tabs>
        <w:rPr>
          <w:sz w:val="18"/>
          <w:szCs w:val="18"/>
        </w:rPr>
      </w:pPr>
    </w:p>
    <w:p w14:paraId="76287BC8" w14:textId="77777777" w:rsidR="00B74E6E" w:rsidRPr="00E97569" w:rsidRDefault="00B74E6E" w:rsidP="00E97569">
      <w:pPr>
        <w:tabs>
          <w:tab w:val="left" w:pos="993"/>
        </w:tabs>
        <w:rPr>
          <w:sz w:val="18"/>
          <w:szCs w:val="18"/>
        </w:rPr>
      </w:pPr>
    </w:p>
    <w:p w14:paraId="47DE187E" w14:textId="77777777" w:rsidR="00B74E6E" w:rsidRPr="00E97569" w:rsidRDefault="00B74E6E" w:rsidP="00E97569">
      <w:pPr>
        <w:tabs>
          <w:tab w:val="left" w:pos="993"/>
        </w:tabs>
        <w:rPr>
          <w:sz w:val="18"/>
          <w:szCs w:val="18"/>
        </w:rPr>
      </w:pPr>
    </w:p>
    <w:p w14:paraId="7B3520CB" w14:textId="77777777" w:rsidR="00B74E6E" w:rsidRPr="00E97569" w:rsidRDefault="00B74E6E" w:rsidP="00E97569">
      <w:pPr>
        <w:tabs>
          <w:tab w:val="left" w:pos="993"/>
        </w:tabs>
        <w:rPr>
          <w:sz w:val="18"/>
          <w:szCs w:val="18"/>
        </w:rPr>
      </w:pPr>
    </w:p>
    <w:p w14:paraId="42FE0621" w14:textId="77777777" w:rsidR="00B74E6E" w:rsidRPr="00E97569" w:rsidRDefault="00B74E6E" w:rsidP="00E97569">
      <w:pPr>
        <w:tabs>
          <w:tab w:val="left" w:pos="993"/>
        </w:tabs>
        <w:rPr>
          <w:sz w:val="18"/>
          <w:szCs w:val="18"/>
        </w:rPr>
      </w:pPr>
    </w:p>
    <w:p w14:paraId="30E2BFFE" w14:textId="77777777" w:rsidR="00B74E6E" w:rsidRPr="00E97569" w:rsidRDefault="00B74E6E" w:rsidP="00E97569">
      <w:pPr>
        <w:tabs>
          <w:tab w:val="left" w:pos="993"/>
        </w:tabs>
        <w:rPr>
          <w:sz w:val="18"/>
          <w:szCs w:val="18"/>
        </w:rPr>
      </w:pPr>
    </w:p>
    <w:p w14:paraId="677CA660" w14:textId="263DEE11" w:rsidR="00267455" w:rsidRPr="00E97569" w:rsidRDefault="00267455" w:rsidP="00E97569">
      <w:pPr>
        <w:tabs>
          <w:tab w:val="left" w:pos="993"/>
        </w:tabs>
        <w:rPr>
          <w:sz w:val="18"/>
          <w:szCs w:val="18"/>
        </w:rPr>
      </w:pPr>
      <w:r w:rsidRPr="00E97569">
        <w:rPr>
          <w:sz w:val="18"/>
          <w:szCs w:val="18"/>
        </w:rPr>
        <w:t>Anexe:</w:t>
      </w:r>
    </w:p>
    <w:p w14:paraId="7101A0A9" w14:textId="41B7E7E1" w:rsidR="00BB7214" w:rsidRPr="00E97569" w:rsidRDefault="00BB7214" w:rsidP="00E97569">
      <w:pPr>
        <w:tabs>
          <w:tab w:val="left" w:pos="993"/>
        </w:tabs>
        <w:rPr>
          <w:sz w:val="18"/>
          <w:szCs w:val="18"/>
        </w:rPr>
      </w:pPr>
      <w:r w:rsidRPr="00E97569">
        <w:rPr>
          <w:sz w:val="18"/>
          <w:szCs w:val="18"/>
        </w:rPr>
        <w:t xml:space="preserve">Anexa nr. 1 - Măsuri tehnico-organizatorice pentru securitatea informațiilor și protecția datelor cu caracter personal </w:t>
      </w:r>
    </w:p>
    <w:p w14:paraId="43A87B29" w14:textId="77777777" w:rsidR="00525EA2" w:rsidRPr="00E97569" w:rsidRDefault="00525EA2" w:rsidP="00E97569">
      <w:pPr>
        <w:tabs>
          <w:tab w:val="left" w:pos="993"/>
        </w:tabs>
        <w:rPr>
          <w:sz w:val="18"/>
          <w:szCs w:val="18"/>
        </w:rPr>
      </w:pPr>
    </w:p>
    <w:sdt>
      <w:sdtPr>
        <w:rPr>
          <w:rFonts w:ascii="EON Brix Sans" w:eastAsiaTheme="minorHAnsi" w:hAnsi="EON Brix Sans" w:cs="Calibri"/>
          <w:sz w:val="18"/>
          <w:szCs w:val="18"/>
          <w:lang w:eastAsia="en-US"/>
        </w:rPr>
        <w:id w:val="-2031089876"/>
        <w:docPartObj>
          <w:docPartGallery w:val="Cover Pages"/>
          <w:docPartUnique/>
        </w:docPartObj>
      </w:sdtPr>
      <w:sdtEndPr>
        <w:rPr>
          <w:rStyle w:val="Formatvorlage1"/>
          <w:rFonts w:asciiTheme="minorHAnsi" w:eastAsia="Calibri" w:hAnsiTheme="minorHAnsi" w:cstheme="minorHAnsi"/>
          <w:b/>
          <w:color w:val="FF0000"/>
        </w:rPr>
      </w:sdtEndPr>
      <w:sdtContent>
        <w:p w14:paraId="09578CE0" w14:textId="37D1DBF3" w:rsidR="00BC41EA" w:rsidRPr="00A24A66" w:rsidRDefault="00BC41EA" w:rsidP="00E97569">
          <w:pPr>
            <w:pStyle w:val="Bezmezer"/>
            <w:tabs>
              <w:tab w:val="left" w:pos="993"/>
            </w:tabs>
            <w:spacing w:before="960" w:after="120"/>
            <w:jc w:val="center"/>
            <w:rPr>
              <w:rStyle w:val="Formatvorlage1"/>
              <w:rFonts w:asciiTheme="minorHAnsi" w:hAnsiTheme="minorHAnsi" w:cstheme="minorHAnsi"/>
              <w:color w:val="auto"/>
              <w:sz w:val="32"/>
              <w:szCs w:val="32"/>
            </w:rPr>
          </w:pPr>
          <w:r w:rsidRPr="00A24A66">
            <w:rPr>
              <w:rStyle w:val="Formatvorlage1"/>
              <w:rFonts w:asciiTheme="minorHAnsi" w:hAnsiTheme="minorHAnsi"/>
              <w:color w:val="auto"/>
              <w:sz w:val="32"/>
              <w:szCs w:val="32"/>
            </w:rPr>
            <w:t>Măsuri tehnico-organizatorice pentru securitatea informațiilor și protecția datelor cu caracter personal</w:t>
          </w:r>
        </w:p>
        <w:p w14:paraId="7EC42B1D" w14:textId="77777777" w:rsidR="00BC41EA" w:rsidRPr="00A24A66" w:rsidRDefault="00BC41EA" w:rsidP="00E97569">
          <w:pPr>
            <w:pStyle w:val="Bezmezer"/>
            <w:tabs>
              <w:tab w:val="left" w:pos="993"/>
            </w:tabs>
            <w:spacing w:before="960" w:after="120"/>
            <w:jc w:val="center"/>
            <w:rPr>
              <w:rStyle w:val="Formatvorlage1"/>
              <w:rFonts w:asciiTheme="minorHAnsi" w:hAnsiTheme="minorHAnsi" w:cstheme="minorHAnsi"/>
              <w:b w:val="0"/>
              <w:color w:val="auto"/>
              <w:sz w:val="28"/>
              <w:szCs w:val="28"/>
            </w:rPr>
          </w:pPr>
          <w:r w:rsidRPr="00A24A66">
            <w:rPr>
              <w:rStyle w:val="Formatvorlage1"/>
              <w:rFonts w:asciiTheme="minorHAnsi" w:hAnsiTheme="minorHAnsi"/>
              <w:color w:val="auto"/>
              <w:sz w:val="28"/>
              <w:szCs w:val="28"/>
            </w:rPr>
            <w:t>Nivel SCĂZUT/MEDIU</w:t>
          </w:r>
        </w:p>
        <w:p w14:paraId="46B6EB26" w14:textId="77777777" w:rsidR="00BC41EA" w:rsidRPr="00E97569" w:rsidRDefault="00EE1C59" w:rsidP="00E97569">
          <w:pPr>
            <w:tabs>
              <w:tab w:val="left" w:pos="993"/>
            </w:tabs>
            <w:spacing w:after="160" w:line="259" w:lineRule="auto"/>
            <w:jc w:val="center"/>
            <w:rPr>
              <w:rFonts w:asciiTheme="minorHAnsi" w:eastAsiaTheme="minorEastAsia" w:hAnsiTheme="minorHAnsi" w:cstheme="minorHAnsi"/>
              <w:b/>
              <w:sz w:val="18"/>
              <w:szCs w:val="18"/>
              <w:lang w:eastAsia="en-GB"/>
            </w:rPr>
          </w:pPr>
        </w:p>
      </w:sdtContent>
    </w:sdt>
    <w:p w14:paraId="63E3B4A5" w14:textId="77777777" w:rsidR="00E51C62" w:rsidRPr="00E97569" w:rsidRDefault="00BC41EA" w:rsidP="00E97569">
      <w:pPr>
        <w:pStyle w:val="Body"/>
        <w:tabs>
          <w:tab w:val="left" w:pos="993"/>
        </w:tabs>
        <w:ind w:left="426" w:right="295"/>
        <w:rPr>
          <w:rFonts w:asciiTheme="minorHAnsi" w:hAnsiTheme="minorHAnsi" w:cstheme="minorHAnsi"/>
          <w:sz w:val="18"/>
          <w:szCs w:val="18"/>
        </w:rPr>
      </w:pPr>
      <w:r w:rsidRPr="00E97569">
        <w:rPr>
          <w:sz w:val="18"/>
          <w:szCs w:val="18"/>
        </w:rPr>
        <w:br w:type="page"/>
      </w:r>
    </w:p>
    <w:p w14:paraId="62D9539C" w14:textId="77777777" w:rsidR="00E51C62" w:rsidRPr="00E97569" w:rsidRDefault="00E51C62" w:rsidP="00E97569">
      <w:pPr>
        <w:pStyle w:val="Body"/>
        <w:tabs>
          <w:tab w:val="left" w:pos="993"/>
        </w:tabs>
        <w:ind w:left="426" w:right="295"/>
        <w:rPr>
          <w:rFonts w:asciiTheme="minorHAnsi" w:hAnsiTheme="minorHAnsi" w:cstheme="minorHAnsi"/>
          <w:sz w:val="18"/>
          <w:szCs w:val="18"/>
          <w:lang w:val="cs-CZ"/>
        </w:rPr>
      </w:pPr>
    </w:p>
    <w:p w14:paraId="38DFB18D" w14:textId="3196020C" w:rsidR="00C305FB" w:rsidRPr="00E97569" w:rsidRDefault="00C305FB" w:rsidP="00A24A66">
      <w:pPr>
        <w:pStyle w:val="Body"/>
        <w:ind w:right="71"/>
        <w:rPr>
          <w:rFonts w:asciiTheme="minorHAnsi" w:hAnsiTheme="minorHAnsi" w:cstheme="minorHAnsi"/>
          <w:sz w:val="18"/>
          <w:szCs w:val="18"/>
        </w:rPr>
      </w:pPr>
      <w:r w:rsidRPr="00E97569">
        <w:rPr>
          <w:rFonts w:asciiTheme="minorHAnsi" w:hAnsiTheme="minorHAnsi"/>
          <w:sz w:val="18"/>
          <w:szCs w:val="18"/>
        </w:rPr>
        <w:t>Măsurile tehnico-organizatorice pentru securitatea informațiilor și protecția datelor cu caracter personal menționate aici, au fost negociate, în sensul alin. 1.1. al Termenilor și condițiilor pentru achiziții ale societății E.ON Czech, între una dintre societățile grupului E.ON Czech în calitate de CLIENT, și antreprenorul, prestatorul sau furnizorul ori vânzătorul pe de altă parte, în calitate de FURNIZOR în conexiune cu încheierea Contractului.</w:t>
      </w:r>
    </w:p>
    <w:p w14:paraId="78AB467C" w14:textId="77777777" w:rsidR="00C305FB" w:rsidRPr="00E97569" w:rsidRDefault="00C305FB" w:rsidP="00E97569">
      <w:pPr>
        <w:pStyle w:val="Body"/>
        <w:tabs>
          <w:tab w:val="left" w:pos="993"/>
        </w:tabs>
        <w:ind w:left="426" w:right="295"/>
        <w:rPr>
          <w:rFonts w:asciiTheme="minorHAnsi" w:hAnsiTheme="minorHAnsi" w:cstheme="minorHAnsi"/>
          <w:sz w:val="18"/>
          <w:szCs w:val="18"/>
          <w:lang w:val="cs-CZ"/>
        </w:rPr>
      </w:pPr>
    </w:p>
    <w:p w14:paraId="5DBC0233" w14:textId="7D33D7DA" w:rsidR="00C305FB" w:rsidRPr="00E97569" w:rsidRDefault="00C305FB" w:rsidP="00A24A66">
      <w:pPr>
        <w:pStyle w:val="Body"/>
        <w:numPr>
          <w:ilvl w:val="0"/>
          <w:numId w:val="13"/>
        </w:numPr>
        <w:ind w:left="284" w:right="295" w:hanging="284"/>
        <w:rPr>
          <w:rFonts w:asciiTheme="minorHAnsi" w:hAnsiTheme="minorHAnsi" w:cstheme="minorHAnsi"/>
          <w:b/>
          <w:sz w:val="18"/>
          <w:szCs w:val="18"/>
        </w:rPr>
      </w:pPr>
      <w:bookmarkStart w:id="30" w:name="_Hlk113904907"/>
      <w:bookmarkStart w:id="31" w:name="_Toc443487859"/>
      <w:bookmarkStart w:id="32" w:name="_Toc449088817"/>
      <w:bookmarkStart w:id="33" w:name="_Toc449088911"/>
      <w:r w:rsidRPr="00E97569">
        <w:rPr>
          <w:rFonts w:asciiTheme="minorHAnsi" w:hAnsiTheme="minorHAnsi"/>
          <w:b/>
          <w:sz w:val="18"/>
          <w:szCs w:val="18"/>
        </w:rPr>
        <w:t>Cerințe pentru securitatea informațiilor</w:t>
      </w:r>
      <w:bookmarkEnd w:id="30"/>
    </w:p>
    <w:p w14:paraId="10AD41CF" w14:textId="77777777" w:rsidR="00C305FB" w:rsidRPr="00E97569" w:rsidRDefault="00C305FB" w:rsidP="00A24A66">
      <w:pPr>
        <w:pStyle w:val="Body"/>
        <w:tabs>
          <w:tab w:val="left" w:pos="993"/>
        </w:tabs>
        <w:ind w:right="71"/>
        <w:rPr>
          <w:rFonts w:asciiTheme="minorHAnsi" w:hAnsiTheme="minorHAnsi" w:cstheme="minorHAnsi"/>
          <w:sz w:val="18"/>
          <w:szCs w:val="18"/>
        </w:rPr>
      </w:pPr>
      <w:bookmarkStart w:id="34" w:name="_Hlk113904925"/>
      <w:r w:rsidRPr="00E97569">
        <w:rPr>
          <w:rFonts w:asciiTheme="minorHAnsi" w:hAnsiTheme="minorHAnsi"/>
          <w:sz w:val="18"/>
          <w:szCs w:val="18"/>
        </w:rPr>
        <w:t>Cerințele generale care se referă în general la derularea Contractului (denumită în continuare „prestarea Serviciilor“) de către FURNIZOR</w:t>
      </w:r>
      <w:bookmarkEnd w:id="34"/>
      <w:r w:rsidRPr="00E97569">
        <w:rPr>
          <w:rFonts w:asciiTheme="minorHAnsi" w:hAnsiTheme="minorHAnsi"/>
          <w:sz w:val="18"/>
          <w:szCs w:val="18"/>
        </w:rPr>
        <w:t>.</w:t>
      </w:r>
      <w:bookmarkEnd w:id="31"/>
      <w:bookmarkEnd w:id="32"/>
      <w:bookmarkEnd w:id="33"/>
    </w:p>
    <w:p w14:paraId="61C26F86" w14:textId="1AAB38CB" w:rsidR="00C305FB" w:rsidRPr="00A24A66" w:rsidRDefault="00A24A66" w:rsidP="00A24A66">
      <w:pPr>
        <w:pStyle w:val="Odstavecseseznamem"/>
        <w:numPr>
          <w:ilvl w:val="1"/>
          <w:numId w:val="14"/>
        </w:numPr>
        <w:spacing w:after="240" w:line="230" w:lineRule="auto"/>
        <w:rPr>
          <w:rFonts w:asciiTheme="minorHAnsi" w:hAnsiTheme="minorHAnsi" w:cstheme="minorHAnsi"/>
          <w:b/>
          <w:bCs/>
          <w:sz w:val="18"/>
          <w:szCs w:val="18"/>
        </w:rPr>
      </w:pPr>
      <w:bookmarkStart w:id="35" w:name="_Hlk113904931"/>
      <w:bookmarkStart w:id="36" w:name="_Toc443487861"/>
      <w:bookmarkStart w:id="37" w:name="_Toc449088819"/>
      <w:bookmarkStart w:id="38" w:name="_Toc449088913"/>
      <w:r w:rsidRPr="00A24A66">
        <w:rPr>
          <w:rFonts w:asciiTheme="minorHAnsi" w:hAnsiTheme="minorHAnsi"/>
          <w:b/>
          <w:bCs/>
          <w:sz w:val="18"/>
          <w:szCs w:val="18"/>
        </w:rPr>
        <w:t xml:space="preserve"> </w:t>
      </w:r>
      <w:r w:rsidR="00C305FB" w:rsidRPr="00A24A66">
        <w:rPr>
          <w:b/>
          <w:bCs/>
          <w:sz w:val="18"/>
          <w:szCs w:val="18"/>
        </w:rPr>
        <w:t>Livrarea</w:t>
      </w:r>
      <w:r w:rsidR="00C305FB" w:rsidRPr="00A24A66">
        <w:rPr>
          <w:rFonts w:asciiTheme="minorHAnsi" w:hAnsiTheme="minorHAnsi"/>
          <w:b/>
          <w:bCs/>
          <w:sz w:val="18"/>
          <w:szCs w:val="18"/>
        </w:rPr>
        <w:t xml:space="preserve"> demnă de încredere</w:t>
      </w:r>
    </w:p>
    <w:p w14:paraId="7B3D52E6" w14:textId="77777777" w:rsidR="00C305FB" w:rsidRPr="00E97569" w:rsidRDefault="00C305FB" w:rsidP="00A24A66">
      <w:pPr>
        <w:pStyle w:val="Body"/>
        <w:tabs>
          <w:tab w:val="left" w:pos="993"/>
        </w:tabs>
        <w:spacing w:line="240" w:lineRule="auto"/>
        <w:ind w:right="71"/>
        <w:rPr>
          <w:rFonts w:asciiTheme="minorHAnsi" w:hAnsiTheme="minorHAnsi" w:cstheme="minorHAnsi"/>
          <w:sz w:val="18"/>
          <w:szCs w:val="18"/>
        </w:rPr>
      </w:pPr>
      <w:bookmarkStart w:id="39" w:name="_Hlk113904942"/>
      <w:bookmarkEnd w:id="35"/>
      <w:r w:rsidRPr="00E97569">
        <w:rPr>
          <w:rFonts w:asciiTheme="minorHAnsi" w:hAnsiTheme="minorHAnsi"/>
          <w:sz w:val="18"/>
          <w:szCs w:val="18"/>
        </w:rPr>
        <w:t xml:space="preserve">FURNIZORUL va asigura ca produsele de hardware și software să fie achiziționate din surse cunoscute și fiabile și să fie asigurat suportul tehnic fiabil, precum și lanțul de furnizori identificabil </w:t>
      </w:r>
      <w:bookmarkEnd w:id="39"/>
      <w:r w:rsidRPr="00E97569">
        <w:rPr>
          <w:rFonts w:asciiTheme="minorHAnsi" w:hAnsiTheme="minorHAnsi"/>
          <w:sz w:val="18"/>
          <w:szCs w:val="18"/>
        </w:rPr>
        <w:t>.</w:t>
      </w:r>
    </w:p>
    <w:p w14:paraId="7AA23EFB" w14:textId="13BEFE3E"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40" w:name="_Hlk113904968"/>
      <w:r w:rsidRPr="00E97569">
        <w:rPr>
          <w:rFonts w:asciiTheme="minorHAnsi" w:hAnsiTheme="minorHAnsi"/>
          <w:b/>
          <w:bCs/>
          <w:sz w:val="18"/>
          <w:szCs w:val="18"/>
        </w:rPr>
        <w:t>Gestionarea securității informațiilor</w:t>
      </w:r>
    </w:p>
    <w:bookmarkEnd w:id="40"/>
    <w:p w14:paraId="3D572615" w14:textId="77777777" w:rsidR="00C305FB" w:rsidRPr="00E97569" w:rsidRDefault="00C305FB" w:rsidP="00A24A66">
      <w:pPr>
        <w:pStyle w:val="Body"/>
        <w:tabs>
          <w:tab w:val="left" w:pos="993"/>
        </w:tabs>
        <w:spacing w:line="240" w:lineRule="auto"/>
        <w:ind w:right="71"/>
        <w:rPr>
          <w:rFonts w:asciiTheme="minorHAnsi" w:hAnsiTheme="minorHAnsi" w:cstheme="minorHAnsi"/>
          <w:sz w:val="18"/>
          <w:szCs w:val="18"/>
        </w:rPr>
      </w:pPr>
      <w:r w:rsidRPr="00E97569">
        <w:rPr>
          <w:rFonts w:asciiTheme="minorHAnsi" w:hAnsiTheme="minorHAnsi"/>
          <w:sz w:val="18"/>
          <w:szCs w:val="18"/>
        </w:rPr>
        <w:t xml:space="preserve">FURNIZORUL va implementa, va menține și monitorizează cadrul managementului securității informațiilor. </w:t>
      </w:r>
      <w:bookmarkStart w:id="41" w:name="_Hlk113904979"/>
      <w:r w:rsidRPr="00E97569">
        <w:rPr>
          <w:rFonts w:asciiTheme="minorHAnsi" w:hAnsiTheme="minorHAnsi"/>
          <w:sz w:val="18"/>
          <w:szCs w:val="18"/>
        </w:rPr>
        <w:t>Acesta permite ca managementul societății FURNIZORULUI să stabilească direcția clară și obiectivele în domeniul securității informațiilor și al managementului riscurilor.</w:t>
      </w:r>
      <w:bookmarkEnd w:id="41"/>
      <w:r w:rsidRPr="00E97569">
        <w:rPr>
          <w:rFonts w:asciiTheme="minorHAnsi" w:hAnsiTheme="minorHAnsi"/>
          <w:sz w:val="18"/>
          <w:szCs w:val="18"/>
        </w:rPr>
        <w:t>.</w:t>
      </w:r>
    </w:p>
    <w:p w14:paraId="535CDA0E" w14:textId="7262FAF4"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42" w:name="_Hlk113905032"/>
      <w:bookmarkStart w:id="43" w:name="_Toc443487862"/>
      <w:bookmarkStart w:id="44" w:name="_Toc449088820"/>
      <w:bookmarkStart w:id="45" w:name="_Toc449088914"/>
      <w:bookmarkEnd w:id="36"/>
      <w:bookmarkEnd w:id="37"/>
      <w:bookmarkEnd w:id="38"/>
      <w:r w:rsidRPr="00E97569">
        <w:rPr>
          <w:rFonts w:asciiTheme="minorHAnsi" w:hAnsiTheme="minorHAnsi"/>
          <w:b/>
          <w:bCs/>
          <w:sz w:val="18"/>
          <w:szCs w:val="18"/>
        </w:rPr>
        <w:t xml:space="preserve">Managementul riscurilor în domeniul securității informațiilor </w:t>
      </w:r>
    </w:p>
    <w:bookmarkEnd w:id="42"/>
    <w:p w14:paraId="2C26308A"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va asigura ca, (i) înainte de implementarea sistemelor IT noi în care sunt prelucrate informațiile CLIENTULUI, </w:t>
      </w:r>
      <w:bookmarkStart w:id="46" w:name="_Hlk113919372"/>
      <w:r w:rsidRPr="00E97569">
        <w:rPr>
          <w:rFonts w:asciiTheme="minorHAnsi" w:hAnsiTheme="minorHAnsi"/>
          <w:sz w:val="18"/>
          <w:szCs w:val="18"/>
        </w:rPr>
        <w:t>inclusiv datele lui cu caracter personal (denumite în continuare „informațiile CLIENTULUI</w:t>
      </w:r>
      <w:bookmarkEnd w:id="46"/>
      <w:r w:rsidRPr="00E97569">
        <w:rPr>
          <w:rFonts w:asciiTheme="minorHAnsi" w:hAnsiTheme="minorHAnsi"/>
          <w:sz w:val="18"/>
          <w:szCs w:val="18"/>
        </w:rPr>
        <w:t xml:space="preserve">“), (ii) înainte de implementarea unor schimbări importante în sistemele existente și (iii) înainte de introducerea de tehnologii noi importante, să fie depistate, evaluate, soluționate, monitorizate și menținute riscurile aferente în limitele acceptabile pentru domeniul securității informațiilor. </w:t>
      </w:r>
      <w:bookmarkStart w:id="47" w:name="_Hlk113905037"/>
      <w:r w:rsidRPr="00E97569">
        <w:rPr>
          <w:rFonts w:asciiTheme="minorHAnsi" w:hAnsiTheme="minorHAnsi"/>
          <w:sz w:val="18"/>
          <w:szCs w:val="18"/>
        </w:rPr>
        <w:t>Informațiile referitoare la activitatea în legătură cu managementul riscurilor vor fi furnizate, la cerere, către CLIENT, și anume fără întârziere inutilă</w:t>
      </w:r>
      <w:bookmarkEnd w:id="47"/>
      <w:r w:rsidRPr="00E97569">
        <w:rPr>
          <w:rFonts w:asciiTheme="minorHAnsi" w:hAnsiTheme="minorHAnsi"/>
          <w:sz w:val="18"/>
          <w:szCs w:val="18"/>
        </w:rPr>
        <w:t xml:space="preserve">.  </w:t>
      </w:r>
    </w:p>
    <w:p w14:paraId="5020F5B9" w14:textId="7BF760FA"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48" w:name="_Hlk113905091"/>
      <w:r w:rsidRPr="00E97569">
        <w:rPr>
          <w:rFonts w:asciiTheme="minorHAnsi" w:hAnsiTheme="minorHAnsi"/>
          <w:b/>
          <w:bCs/>
          <w:sz w:val="18"/>
          <w:szCs w:val="18"/>
        </w:rPr>
        <w:t>Managementul securității</w:t>
      </w:r>
    </w:p>
    <w:bookmarkEnd w:id="48"/>
    <w:p w14:paraId="1B7FA103"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(i) a creat un rol specializat pentru securitatea informațiilor care este la un nivel suficient de înalt al managementului competențelor și resurselor adecvate încredințate pentru asigurarea aplicării eficiente și perseverente a procedeelor încercate în domeniul securității informațiilor în întreaga societate și respectarea cerințelor juridice, de reglementare și a cerințelor contractuale care se referă la securitatea informațiilor. </w:t>
      </w:r>
      <w:bookmarkStart w:id="49" w:name="_Hlk113905098"/>
      <w:r w:rsidRPr="00E97569">
        <w:rPr>
          <w:rFonts w:asciiTheme="minorHAnsi" w:hAnsiTheme="minorHAnsi"/>
          <w:sz w:val="18"/>
          <w:szCs w:val="18"/>
        </w:rPr>
        <w:t>FURNIZORUL (ii) realizează un program complex și continuu de creștere a cunoștinței în scopul promovării unui comportament dorit în domeniul securității în conexiune cu toate persoanele care au acces la informațiile CLIENTULUI, și de a le întipări acest comportament</w:t>
      </w:r>
      <w:bookmarkEnd w:id="49"/>
      <w:r w:rsidRPr="00E97569">
        <w:rPr>
          <w:rFonts w:asciiTheme="minorHAnsi" w:hAnsiTheme="minorHAnsi"/>
          <w:sz w:val="18"/>
          <w:szCs w:val="18"/>
        </w:rPr>
        <w:t xml:space="preserve">, și anume la intervale periodice, cel puțin 1 dată pe an sau în cadrul unor schimbări importante.  </w:t>
      </w:r>
    </w:p>
    <w:p w14:paraId="0A50ABA9" w14:textId="46907C67"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50" w:name="_Hlk113905155"/>
      <w:bookmarkStart w:id="51" w:name="_Toc443487864"/>
      <w:bookmarkStart w:id="52" w:name="_Toc449088822"/>
      <w:bookmarkStart w:id="53" w:name="_Toc449088916"/>
      <w:bookmarkEnd w:id="43"/>
      <w:bookmarkEnd w:id="44"/>
      <w:bookmarkEnd w:id="45"/>
      <w:r w:rsidRPr="00E97569">
        <w:rPr>
          <w:rFonts w:asciiTheme="minorHAnsi" w:hAnsiTheme="minorHAnsi"/>
          <w:b/>
          <w:bCs/>
          <w:sz w:val="18"/>
          <w:szCs w:val="18"/>
        </w:rPr>
        <w:t>Procedee de operare documentate</w:t>
      </w:r>
    </w:p>
    <w:bookmarkEnd w:id="50"/>
    <w:p w14:paraId="53D63561"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a stabilit răspunderile și procedeele pentru managementul și operarea Serviciilor sale cu scopul de a asigura faptul ca, pe durata existenței prezentului Contract, această documentație să fie (i) in conformitate cu normele de specialitate recunoscute și procedeele verificate, (ii) să fie întocmită reglementar și (iii) să fie actualizată.   </w:t>
      </w:r>
      <w:bookmarkStart w:id="54" w:name="_Hlk113905160"/>
      <w:r w:rsidRPr="00E97569">
        <w:rPr>
          <w:rFonts w:asciiTheme="minorHAnsi" w:hAnsiTheme="minorHAnsi"/>
          <w:sz w:val="18"/>
          <w:szCs w:val="18"/>
        </w:rPr>
        <w:t>La cerere, documentația procedeelor de operare îi va fi furnizată CLIENTULUI, și anume fără întârziere inutilă</w:t>
      </w:r>
      <w:bookmarkEnd w:id="54"/>
      <w:r w:rsidRPr="00E97569">
        <w:rPr>
          <w:rFonts w:asciiTheme="minorHAnsi" w:hAnsiTheme="minorHAnsi"/>
          <w:sz w:val="18"/>
          <w:szCs w:val="18"/>
        </w:rPr>
        <w:t xml:space="preserve">.   </w:t>
      </w:r>
    </w:p>
    <w:p w14:paraId="5BCAB2E9" w14:textId="54F701C1"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55" w:name="_Hlk113905198"/>
      <w:r w:rsidRPr="00E97569">
        <w:rPr>
          <w:rFonts w:asciiTheme="minorHAnsi" w:hAnsiTheme="minorHAnsi"/>
          <w:b/>
          <w:bCs/>
          <w:sz w:val="18"/>
          <w:szCs w:val="18"/>
        </w:rPr>
        <w:t>Gestionarea activelor</w:t>
      </w:r>
    </w:p>
    <w:bookmarkEnd w:id="55"/>
    <w:p w14:paraId="0A3E8B56"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A24A66">
        <w:rPr>
          <w:rFonts w:asciiTheme="minorHAnsi" w:hAnsiTheme="minorHAnsi"/>
          <w:sz w:val="18"/>
          <w:szCs w:val="18"/>
        </w:rPr>
        <w:t>FURNIZORUL</w:t>
      </w:r>
      <w:r w:rsidRPr="00E97569">
        <w:rPr>
          <w:sz w:val="18"/>
          <w:szCs w:val="18"/>
        </w:rPr>
        <w:t xml:space="preserve"> </w:t>
      </w:r>
      <w:r w:rsidRPr="00E97569">
        <w:rPr>
          <w:rFonts w:asciiTheme="minorHAnsi" w:hAnsiTheme="minorHAnsi"/>
          <w:sz w:val="18"/>
          <w:szCs w:val="18"/>
        </w:rPr>
        <w:t xml:space="preserve">va asigura ca (i) activele (mijloacele hardware și software, </w:t>
      </w:r>
      <w:bookmarkStart w:id="56" w:name="_Hlk113919382"/>
      <w:r w:rsidRPr="00E97569">
        <w:rPr>
          <w:rFonts w:asciiTheme="minorHAnsi" w:hAnsiTheme="minorHAnsi"/>
          <w:sz w:val="18"/>
          <w:szCs w:val="18"/>
        </w:rPr>
        <w:t xml:space="preserve">denumite în continuare „active“), </w:t>
      </w:r>
      <w:bookmarkEnd w:id="56"/>
      <w:r w:rsidRPr="00E97569">
        <w:rPr>
          <w:rFonts w:asciiTheme="minorHAnsi" w:hAnsiTheme="minorHAnsi"/>
          <w:sz w:val="18"/>
          <w:szCs w:val="18"/>
        </w:rPr>
        <w:t xml:space="preserve">care se folosesc pentru crearea, prelucrarea, salvarea sau predarea informațiilor CLIENTULUI să fie protejate pe toată durată ciclului de viață împotriva deprecierii, pierderii, furtului și accesorizării neautorizate. FURNIZORUL va asigura ca aceste active să fie trecute în inventarul activelor care (ii) este protejat împotriva modificării neautorizate, (iii) este actualizat, (iv) sunt asigurate copiile de rezervă și (v) conține datele necesare despre aceste active și eventual cerințele pentru respectarea reglementărilor în conexiune cu aceste active. </w:t>
      </w:r>
      <w:bookmarkStart w:id="57" w:name="_Hlk113905203"/>
      <w:r w:rsidRPr="00E97569">
        <w:rPr>
          <w:rFonts w:asciiTheme="minorHAnsi" w:hAnsiTheme="minorHAnsi"/>
          <w:sz w:val="18"/>
          <w:szCs w:val="18"/>
        </w:rPr>
        <w:t>FURNIZORUL va asigura faptul ca (vi) fiecărui activ să îi fie alocat proprietarul acestuia care răspunde pentru operarea activului dat</w:t>
      </w:r>
      <w:bookmarkEnd w:id="57"/>
      <w:r w:rsidRPr="00E97569">
        <w:rPr>
          <w:rFonts w:asciiTheme="minorHAnsi" w:hAnsiTheme="minorHAnsi"/>
          <w:sz w:val="18"/>
          <w:szCs w:val="18"/>
        </w:rPr>
        <w:t xml:space="preserve">.  </w:t>
      </w:r>
    </w:p>
    <w:p w14:paraId="1C740AEE" w14:textId="0CBC0093" w:rsidR="00C305FB" w:rsidRPr="00E97569" w:rsidRDefault="00C305FB" w:rsidP="00A24A66">
      <w:pPr>
        <w:pStyle w:val="Odstavecseseznamem"/>
        <w:numPr>
          <w:ilvl w:val="1"/>
          <w:numId w:val="14"/>
        </w:numPr>
        <w:spacing w:after="240" w:line="230" w:lineRule="auto"/>
        <w:rPr>
          <w:rFonts w:asciiTheme="minorHAnsi" w:hAnsiTheme="minorHAnsi" w:cstheme="minorHAnsi"/>
          <w:b/>
          <w:bCs/>
          <w:sz w:val="18"/>
          <w:szCs w:val="18"/>
        </w:rPr>
      </w:pPr>
      <w:bookmarkStart w:id="58" w:name="_Hlk113905265"/>
      <w:r w:rsidRPr="00E97569">
        <w:rPr>
          <w:rFonts w:asciiTheme="minorHAnsi" w:hAnsiTheme="minorHAnsi"/>
          <w:b/>
          <w:bCs/>
          <w:sz w:val="18"/>
          <w:szCs w:val="18"/>
        </w:rPr>
        <w:t>Securitate fizică</w:t>
      </w:r>
    </w:p>
    <w:bookmarkEnd w:id="58"/>
    <w:p w14:paraId="2AD41824"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trebuie să adopte măsuri adecvate pentru asigurarea securității fizice și protecția accesului. Mai ales trebuie adoptate măsurile pentru protecția contra focului și apei, protecția contra unor temperaturi extreme sau pentru împiedicarea apariției acestora (aer condiționat), pentru asigurarea alimentării de urgență. Accesul în spațiile cu informații sau sistemele care prelucrează informațiile CLIENTULUI sau cu procesele de suport care influențează securitatea informațiilor CLIENTULUI îl poate avea doar grupul de persoane </w:t>
      </w:r>
      <w:r w:rsidRPr="00E97569">
        <w:rPr>
          <w:rFonts w:asciiTheme="minorHAnsi" w:hAnsiTheme="minorHAnsi"/>
          <w:sz w:val="18"/>
          <w:szCs w:val="18"/>
        </w:rPr>
        <w:lastRenderedPageBreak/>
        <w:t xml:space="preserve">autorizate (cu respectarea principiului unor drepturi cât mai restrânse) </w:t>
      </w:r>
      <w:bookmarkStart w:id="59" w:name="_Hlk113905272"/>
      <w:r w:rsidRPr="00E97569">
        <w:rPr>
          <w:rFonts w:asciiTheme="minorHAnsi" w:hAnsiTheme="minorHAnsi"/>
          <w:sz w:val="18"/>
          <w:szCs w:val="18"/>
        </w:rPr>
        <w:t>Aceasta include și măsurile pentru protecția accesului la centrele de date, inclusiv monitorizarea zonelor critice, înregistrările cu privire la acces, accesul angajaților societăților externe doar cu însoțitor și măsurile de securitate contra intrării</w:t>
      </w:r>
      <w:bookmarkEnd w:id="59"/>
      <w:r w:rsidRPr="00E97569">
        <w:rPr>
          <w:rFonts w:asciiTheme="minorHAnsi" w:hAnsiTheme="minorHAnsi"/>
          <w:sz w:val="18"/>
          <w:szCs w:val="18"/>
        </w:rPr>
        <w:t>.</w:t>
      </w:r>
    </w:p>
    <w:p w14:paraId="25AEE217" w14:textId="17206022"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Managementul accesului</w:t>
      </w:r>
    </w:p>
    <w:p w14:paraId="41244AFF"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FURNIZORUL va limita accesul la activele care servesc pentru crearea, prelucrarea, salvarea sau predarea informațiilor CLIENTULUI doar la persoanele autorizate și pentru activitățile de operare rezervate. Aceasta înseamnă, cel puțin, că (i) accesul la informațiile CLIENTULUI poate fi obținut doar de către utilizatorii autorizați, (ii) drepturile de acces sunt limitate la funcționalitatea aprobată a sistemului, (iii) există o stabilire clară a responsabilității, (iv) autorizațiile pentru acces sunt acordate persoanelor individuale (ID-ul utilizatorului și parolele nu au voie să fie distribuite iar parolele inițiale trebuie să fie schimbate la prima utilizare). FURNIZORUL va asigura faptul ca accesul pentru administrarea sistemelor care servesc pentru salvarea sau prelucrarea informațiilor CLIENTULUI să fie (v) limitat la un număr minim de administratori (vi) să fie protejat prin autentificare cu doi factori sau, dacă nu este posibilă implementarea tehnică a autentificării cu doi factori, trebuie să asigure un nivel de securitate similar (așa cum sunt generate parolele temporare în cadrul administrării sistemelor). De asemenea, FURNIZORUL va asigura ca accesul pentru administrare (vii) să fie întotdeauna consemnat într-un proces-verbal cu scopul de a da posibilitatea constatării și verificării accesului neautorizat la informațiile CLIENTULUI și manipularea neautorizată cu acestea. (iii) De asemenea, FURNIZORUL va asigura faptul ca să fie implementat și respectat procedeul formal care definește cum sunt create, controlate periodic, modificate, încuiate și înlăturate rolurile, conturile, drepturile de acces și autorizațiile referitoare la acces.</w:t>
      </w:r>
    </w:p>
    <w:p w14:paraId="285DECC8" w14:textId="60146C90"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Administrarea sistemelor</w:t>
      </w:r>
    </w:p>
    <w:p w14:paraId="36518DD2" w14:textId="4A2B734D"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operează sistemele care creează, salvează, prelucrează sau predau informațiile CLIENTULUI în modalitatea care să asigure (i) posibilitatea de realizare cu succes a sarcinii de muncă presupuse și (ii) sa fie configurate perseverent și exact în scopul protejării acestor sisteme și a informațiilor CLIENTULUI, sisteme care prelucrează, salvează sau predau, împotriva eșecurilor, atacurilor cibernetice, accesorizării neautorizare, deteriorării, furtului sau pierderii. FURNIZORUL asigură administrarea securizării sistemelor (iii) prin realizarea de copii de rezervă cu informații indispensabile și software, (iv) prin aplicarea perseverentă a proceselor de realizare a modificărilor (v) și prin monitorizarea respectării acordurilor convenite cu privire la nivelul Serviciilor.  </w:t>
      </w:r>
    </w:p>
    <w:p w14:paraId="71BA90F8" w14:textId="75FC08B3"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Rețea și comunicare</w:t>
      </w:r>
    </w:p>
    <w:p w14:paraId="1D587893" w14:textId="7FF324F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va asigura faptul ca rețelele fizice, wireless și eventual și cele vocale să fie proiectate în așa fel, încât (i) să fie fiabile și rezistente, (ii) să împiedice accesul neautorizat, (iii) să utilizeze conexiuni criptate și (iv) să depisteze operarea suspectă în rețea.  (v) FURNIZORUL va asigura configurarea dispozitivelor rețelistice (inclusiv routerele, firewall-urile și punctele de acces wireless) în așa fel, încât să funcționeze potrivit necesităților și să împiedice actualizările neautorizate și greșite. FURNIZORUL va asigura protecția sistemelor de comunicare electronice, (vi) prin stabilirea principiilor pentru utilizarea acestora, (vii) prin configurarea setării de securitate, (viii) prin întărirea setării de securitate a infrastructurii tehnice. (ix) FURNIZORUL va asigura faptul ca denumirile și topologia calculatoarelor și a rețelelor să rămână ascunse pentru entitățile externe. FURNIZORUL va asigura limitarea accesului extern la sistemele informatice și la rețele (x) prin crearea zonelor demilitarizate (ZDM) între rețelele care nu sunt demne de încredere și rețelele interne (xi) prin direcționarea traficului rețelistic prin intermediul firewall-urilor sau al firewall-urilor proxi, (xii) prin limitarea modalității de conectare la minimul indispensabil, (xiii) prin furnizarea accesului exclusiv la aplicațiile corporative autorizate, sistemele informatice sau la părțile stabilite concret ale rețelei. </w:t>
      </w:r>
    </w:p>
    <w:p w14:paraId="66166A41" w14:textId="54909069"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 xml:space="preserve">Administrarea măsurilor tehnice de securitate </w:t>
      </w:r>
    </w:p>
    <w:p w14:paraId="04F72B10"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FURNIZORUL instalează soluții de protecție împotriva codului nociv în sistemele în care informațiile CLIENTULUI ar putea fi expuse la codul nociv, inclusiv (i) serverele (de exemplu, serverele de aplicații, serverele bazelor de date, serverele pentru fișiere, serverele de imprimare, serverele web), (ii) dispozitivele de calcul (de exemplu, calculatoarele desktop, laptopurile și alte dispozitive mobile) și (iii) dispozitivele de birou (de exemplu, imprimantele de rețea, multiplicatoarele, dispozitivele multifuncționale). (iv) Software-ul pentru protecția împotriva codului nociv ar trebui să protejeze împotriva tuturor formelor de cod nociv (de exemplu, viruși, viermi informatici, cai troieni, spyware, rootkit-uri), software botnet, keylogger-e, ransomware). (v) Software-ul pentru protecția împotriva codului nociv ar trebui să fie distribuit automat și la intervale de timp stabilite. FURNIZORUL asigură și controlează cu regularitate dacă (vi) software-ul pentru protecția împotriva codului nociv nu a fost dezactivat sau dacă funcția acestuia nu a fost restricționată, (vii) dacă software-ul pentru protecția împotriva codului nociv este configurat corect, (vii) dacă sunt aplicate corect actualizările în cadrul intervalelor de timp definite, (ix) dacă au loc verificările sistemului la intervalele de timp stabilite în prealabil și (x) dacă sistemul atenționează corect asupra cazurilor de prezență a codului nociv depistate.</w:t>
      </w:r>
    </w:p>
    <w:p w14:paraId="193BCA6C" w14:textId="2515014B" w:rsidR="00C305FB" w:rsidRPr="00E97569" w:rsidRDefault="00C305FB" w:rsidP="00661AC8">
      <w:pPr>
        <w:pStyle w:val="Odstavecseseznamem"/>
        <w:numPr>
          <w:ilvl w:val="1"/>
          <w:numId w:val="14"/>
        </w:numPr>
        <w:spacing w:after="240" w:line="230" w:lineRule="auto"/>
        <w:rPr>
          <w:rFonts w:asciiTheme="minorHAnsi" w:hAnsiTheme="minorHAnsi" w:cstheme="minorHAnsi"/>
          <w:b/>
          <w:sz w:val="18"/>
          <w:szCs w:val="18"/>
        </w:rPr>
      </w:pPr>
      <w:bookmarkStart w:id="60" w:name="_Toc443487865"/>
      <w:bookmarkStart w:id="61" w:name="_Toc449088823"/>
      <w:bookmarkStart w:id="62" w:name="_Toc449088917"/>
      <w:bookmarkEnd w:id="51"/>
      <w:bookmarkEnd w:id="52"/>
      <w:bookmarkEnd w:id="53"/>
      <w:r w:rsidRPr="00E97569">
        <w:rPr>
          <w:rFonts w:asciiTheme="minorHAnsi" w:hAnsiTheme="minorHAnsi"/>
          <w:b/>
          <w:bCs/>
          <w:sz w:val="18"/>
          <w:szCs w:val="18"/>
        </w:rPr>
        <w:t xml:space="preserve">Separarea reciprocă a sistemelor de testare și de producție </w:t>
      </w:r>
    </w:p>
    <w:p w14:paraId="25D16142"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va asigura ca (i) sistemele de testare și de producție să fie separate cel puțin logic cu scopul de a reduce riscul de acces neautorizat sau modificare neautorizată a sistemelor de producție. (Ii) În cazul în care separarea reciprocă nu este posibilă, FURNIZORUL va </w:t>
      </w:r>
      <w:r w:rsidRPr="00E97569">
        <w:rPr>
          <w:rFonts w:asciiTheme="minorHAnsi" w:hAnsiTheme="minorHAnsi"/>
          <w:sz w:val="18"/>
          <w:szCs w:val="18"/>
        </w:rPr>
        <w:lastRenderedPageBreak/>
        <w:t>asigura implementarea unor procedee modificate special pentru procesul de soluționare a incidentelor și a situațiilor extraordinare care vor da posibilitatea de a se reacționa rapid și adecvat la perturbarea acestor sisteme de producție și la problemele din aceste sisteme. (iii) În mediile de testare sau de dezvoltare este interzisă permiterea datelor de producție și acestea trebuie să fie anonimizate întotdeauna când conțin date cu caracter personal sau informații identificabile personal (PII).</w:t>
      </w:r>
    </w:p>
    <w:p w14:paraId="6C8CFA83" w14:textId="1FE75C61"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63" w:name="_Toc467675810"/>
      <w:bookmarkStart w:id="64" w:name="_Toc443487868"/>
      <w:bookmarkStart w:id="65" w:name="_Toc449088826"/>
      <w:bookmarkStart w:id="66" w:name="_Toc449088920"/>
      <w:bookmarkEnd w:id="60"/>
      <w:bookmarkEnd w:id="61"/>
      <w:bookmarkEnd w:id="62"/>
      <w:r w:rsidRPr="00E97569">
        <w:rPr>
          <w:rFonts w:asciiTheme="minorHAnsi" w:hAnsiTheme="minorHAnsi"/>
          <w:b/>
          <w:bCs/>
          <w:sz w:val="18"/>
          <w:szCs w:val="18"/>
        </w:rPr>
        <w:t>Dezvoltarea/achiziția de software</w:t>
      </w:r>
    </w:p>
    <w:p w14:paraId="7773761D"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FURNIZORUL va asigura faptul ca software-ul dezvoltat intern sau software-ul obținut din surse externe, care se utilizează pentru prelucrarea, salvarea sau predarea informațiilor CLIENTULUI, să nu prezinte nicio eroare de securitate din punctul de vedere al criteriilor „OWASP TOP Ten” și “SANS Top 25 Most Dangerous Software Errors”.</w:t>
      </w:r>
    </w:p>
    <w:bookmarkEnd w:id="63"/>
    <w:p w14:paraId="23872090" w14:textId="00A89887"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Verificarea vulnerabilităților cu privire la securitate</w:t>
      </w:r>
    </w:p>
    <w:p w14:paraId="11F8E8B1"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FURNIZORUL va asigura faptul ca (i) sistemele accesibile public să fie testate periodic (cel puțin o dată pe lună) în ceea ce privește vulnerabilitățile și erorile în setare, prin efectuarea de teste dinamice (testul de penetrare sau de verificare a vulnerabilității). (Ii) CLIENTUL a fost informat fără întârziere inutilă despre toate constatările rezultate din aceste teste, care sunt relevante pentru CLIENT; (iii) vulnerabilitățile critice i-au fost comunicate imediat CLIENTULUI.  (iv) FURNIZORUL va acorda ajutor și sprijin la verificările procesului de gestionare a vulnerabilităților și reparațiile de securitate (așa-zisele „petice“) efectuate de către CLIENT. (v) Tratarea vulnerabilităților de securitate se soluționează în baza nivelurilor riscurilor acestor vulnerabilități și potrivit graficelor temporale perfectate de părțile contractante.</w:t>
      </w:r>
    </w:p>
    <w:p w14:paraId="15038081" w14:textId="0FCEAE17"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r w:rsidRPr="00E97569">
        <w:rPr>
          <w:rFonts w:asciiTheme="minorHAnsi" w:hAnsiTheme="minorHAnsi"/>
          <w:b/>
          <w:bCs/>
          <w:sz w:val="18"/>
          <w:szCs w:val="18"/>
        </w:rPr>
        <w:t>Nivelul caracterului actual al peticelor de securitate (așa-ziselor patch-uri)</w:t>
      </w:r>
    </w:p>
    <w:p w14:paraId="4265A32A"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va asigura înlăturarea vulnerabilităților prin realizarea procesului de gestionare a peticelor de securitate, în cadrul căruia (i) identifică și obține peticele de securitate din surse autorizate, îndată ce sunt disponibile, (ii) decide când trebuie introduse peticele de securitate, (iii) testează peticele de securitate în baza criteriilor cunoscute, (iv) aplică peticele de securitate în cadrul de timp convenit, (v) ține evidența implementării peticelor de securitate în baza de date CMDB. (v) FURNIZORUL are dreptul să folosească peticele de securitate în mediul IT, inclusiv hipervisorii de virtualizare, calculatoarele virtuale, sistemele de operare și aplicațiile, dacă aceasta nu influențează negativ menținerea confidențialității, integrității sau accesibilității informațiilor CLIENTULUI.  </w:t>
      </w:r>
    </w:p>
    <w:p w14:paraId="503154FA" w14:textId="6442810B"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67" w:name="_Toc443487869"/>
      <w:bookmarkStart w:id="68" w:name="_Toc449088827"/>
      <w:bookmarkStart w:id="69" w:name="_Toc449088921"/>
      <w:bookmarkEnd w:id="64"/>
      <w:bookmarkEnd w:id="65"/>
      <w:bookmarkEnd w:id="66"/>
      <w:r w:rsidRPr="00E97569">
        <w:rPr>
          <w:rFonts w:asciiTheme="minorHAnsi" w:hAnsiTheme="minorHAnsi"/>
          <w:b/>
          <w:bCs/>
          <w:sz w:val="18"/>
          <w:szCs w:val="18"/>
        </w:rPr>
        <w:t xml:space="preserve">Cerințele minime pentru datele de autentificare </w:t>
      </w:r>
    </w:p>
    <w:p w14:paraId="0F95E90B"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FURNIZORUL va asigura faptul ca cerințele minime ale CLIENTULUI în ceea ce privește datele de autentificare (autentificarea cu doi factori) să fie obținute forțat prin intermediu soluției federative a CLIENTULUI, Single-Sign-On, pentru mediul IT care este utilizat pentru salvarea sau prelucrarea informațiilor CLIENTULUI. Trebuie să fie aplicate următoarele principii: principiul autorizațiilor minime, acordarea acestor autorizații exclusiv persoanelor care au nevoie de ele pentru activitatea lor („principiul need-to-know“) și separarea clară a responsabilităților („segregation of duties“). De asemenea, trebuie aplicată concepția managementului acceselor în baza rolurilor.  </w:t>
      </w:r>
    </w:p>
    <w:p w14:paraId="051A05E5" w14:textId="04A9B520"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70" w:name="_Toc443487870"/>
      <w:bookmarkStart w:id="71" w:name="_Toc449088828"/>
      <w:bookmarkStart w:id="72" w:name="_Toc449088922"/>
      <w:bookmarkEnd w:id="67"/>
      <w:bookmarkEnd w:id="68"/>
      <w:bookmarkEnd w:id="69"/>
      <w:r w:rsidRPr="00E97569">
        <w:rPr>
          <w:rFonts w:asciiTheme="minorHAnsi" w:hAnsiTheme="minorHAnsi"/>
          <w:b/>
          <w:bCs/>
          <w:sz w:val="18"/>
          <w:szCs w:val="18"/>
        </w:rPr>
        <w:t>Cerințe cu privire la proiectarea rețelelor</w:t>
      </w:r>
    </w:p>
    <w:p w14:paraId="5260CCD3"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Aplicațiile care sunt accesibile prin intermediul internetului trebuie să aibă o arhitectură multistratificată și trebuie să fie amplasate în zona demilitarizată (ZDM). Segmentele rețelistice trebuie să fie separate prin măsuri de securitate adecvate de segmentele având nivel jos și mediu de protecție cu scopul de a împiedica transferul de date între segmente. Segmentele rețelistice având un nivel de protecție foarte înalt ar trebui să fie, pe cât posibil, de asemenea, separate de segmentele având nivel de protecție înalt și trebuie să fie securizate față de aceste segmente.  </w:t>
      </w:r>
    </w:p>
    <w:p w14:paraId="669EA20D" w14:textId="6FA6BC95"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73" w:name="_Hlk113919419"/>
      <w:r w:rsidRPr="00E97569">
        <w:rPr>
          <w:rFonts w:asciiTheme="minorHAnsi" w:hAnsiTheme="minorHAnsi"/>
          <w:b/>
          <w:bCs/>
          <w:sz w:val="18"/>
          <w:szCs w:val="18"/>
        </w:rPr>
        <w:t>Accesul la distanță și postul de lucru mobil</w:t>
      </w:r>
    </w:p>
    <w:p w14:paraId="6EBBC009"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FURNIZORUL va asigura faptul ca posibilitățile accesului la distanță se fie protejate potrivit standardelor tehnice curente „state of the art“. Posturile de lucru mobile al angajaților FURNIZORULUI, care au acces la informațiile CLIENTULUI, trebuie să îi fie comunicate CLIENTULUI în prealabil (în general, nicidecum pentru fiecare angajat) și pot fi utilizate doar în cazul în care angajații au fost instruiți și sau obligat în scris să respecte reglementările cu privire la protecția datelor cu caracter personal și regulamentele de operare. În acest scop, FURNIZORUL trebuie să furnizeze software-ul și hardware-ul care se poate utiliza exclusiv pentru scopuri comerciale sau care suportă separarea eficientă a datelor comerciale de cele private (de exemplu, soluția containerelor). Documentele confidențiale trebuie să fie stocate în condiții de securitate în așa fel, încât să nu fie accesibile terților. Documentele pot fi scoase din uz doar în spațiile FURNIZORULUI în cadrul lichidării / distrugerii documentelor în conformitate cu reglementările pentru protecția datelor cu caracter personal. De asemenea, la prestarea Serviciilor în cadrul muncii mobile, trebuie respectate măsurile de securitate convenite. Trebuie să fie împiedicată interceptarea și citirea informațiilor de către persoane neautorizate. La cerere, FURNIZORUL îi va furniza CLIENTULUI toate informațiile indispensabile pentru respectarea specificațiilor legate de postul de lucru mobil.</w:t>
      </w:r>
    </w:p>
    <w:p w14:paraId="33C30804" w14:textId="09EE47A7"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74" w:name="_Hlk113913064"/>
      <w:r w:rsidRPr="00E97569">
        <w:rPr>
          <w:rFonts w:asciiTheme="minorHAnsi" w:hAnsiTheme="minorHAnsi"/>
          <w:b/>
          <w:bCs/>
          <w:sz w:val="18"/>
          <w:szCs w:val="18"/>
        </w:rPr>
        <w:lastRenderedPageBreak/>
        <w:t>Criptare</w:t>
      </w:r>
    </w:p>
    <w:bookmarkEnd w:id="74"/>
    <w:p w14:paraId="5C1746E9"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Datele salvate/stocate (Data-at-Rest) și transferate (Data-in-Motion) pot fi stocate și transferate doar prin intermediul protocoalelor de securitate și al celor mai moderne criptări. Elementele de autentificare (parolele, codurile PIN) pot fi transmise pe rețea doar în formă criptată. </w:t>
      </w:r>
      <w:bookmarkStart w:id="75" w:name="_Hlk113913072"/>
      <w:r w:rsidRPr="00E97569">
        <w:rPr>
          <w:rFonts w:asciiTheme="minorHAnsi" w:hAnsiTheme="minorHAnsi"/>
          <w:sz w:val="18"/>
          <w:szCs w:val="18"/>
        </w:rPr>
        <w:t>În plus, transportul fizic al suporturilor de memorie trebuie să fie securizat cu ajutorul protecției fizice și al criptării</w:t>
      </w:r>
      <w:bookmarkEnd w:id="73"/>
      <w:bookmarkEnd w:id="75"/>
      <w:r w:rsidRPr="00E97569">
        <w:rPr>
          <w:rFonts w:asciiTheme="minorHAnsi" w:hAnsiTheme="minorHAnsi"/>
          <w:sz w:val="18"/>
          <w:szCs w:val="18"/>
        </w:rPr>
        <w:t>.</w:t>
      </w:r>
    </w:p>
    <w:p w14:paraId="04084119" w14:textId="6A3C9E44" w:rsidR="00C305FB" w:rsidRPr="00E97569" w:rsidRDefault="00C305FB" w:rsidP="00661AC8">
      <w:pPr>
        <w:pStyle w:val="Odstavecseseznamem"/>
        <w:numPr>
          <w:ilvl w:val="1"/>
          <w:numId w:val="14"/>
        </w:numPr>
        <w:spacing w:after="240" w:line="230" w:lineRule="auto"/>
        <w:rPr>
          <w:rFonts w:asciiTheme="minorHAnsi" w:hAnsiTheme="minorHAnsi" w:cstheme="minorHAnsi"/>
          <w:b/>
          <w:bCs/>
          <w:sz w:val="18"/>
          <w:szCs w:val="18"/>
        </w:rPr>
      </w:pPr>
      <w:bookmarkStart w:id="76" w:name="_Hlk113913111"/>
      <w:r w:rsidRPr="00E97569">
        <w:rPr>
          <w:rFonts w:asciiTheme="minorHAnsi" w:hAnsiTheme="minorHAnsi"/>
          <w:b/>
          <w:bCs/>
          <w:sz w:val="18"/>
          <w:szCs w:val="18"/>
        </w:rPr>
        <w:t>Standardele setări securității (așa-zisul hardening</w:t>
      </w:r>
      <w:bookmarkEnd w:id="76"/>
      <w:r w:rsidRPr="00E97569">
        <w:rPr>
          <w:rFonts w:asciiTheme="minorHAnsi" w:hAnsiTheme="minorHAnsi"/>
          <w:b/>
          <w:bCs/>
          <w:sz w:val="18"/>
          <w:szCs w:val="18"/>
        </w:rPr>
        <w:t>)</w:t>
      </w:r>
    </w:p>
    <w:p w14:paraId="4BB61780"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În mod standard, toate informațiile și sistemele rețelistice trebuie să fie setate sigur și securizate reglementar. </w:t>
      </w:r>
      <w:bookmarkStart w:id="77" w:name="_Hlk113913124"/>
      <w:r w:rsidRPr="00E97569">
        <w:rPr>
          <w:rFonts w:asciiTheme="minorHAnsi" w:hAnsiTheme="minorHAnsi"/>
          <w:sz w:val="18"/>
          <w:szCs w:val="18"/>
        </w:rPr>
        <w:t>Aceasta include (i) interzicerea și blocarea aplicațiilor, a Serviciilor, instrumentelor, protocoalelor și interfețelor care nu sunt necesare, (ii) ștergerea sau cel puțin modificarea numelor de utilizator și a parolelor de la fabricant, (iii) activarea instrumentelor și a configurațiilor de securitate pentru creșterea siguranței și (iv) împiedicarea transferului de informații tehnice către entitățile externe</w:t>
      </w:r>
      <w:bookmarkEnd w:id="77"/>
      <w:r w:rsidRPr="00E97569">
        <w:rPr>
          <w:rFonts w:asciiTheme="minorHAnsi" w:hAnsiTheme="minorHAnsi"/>
          <w:sz w:val="18"/>
          <w:szCs w:val="18"/>
        </w:rPr>
        <w:t xml:space="preserve">.  </w:t>
      </w:r>
    </w:p>
    <w:p w14:paraId="23B064EA" w14:textId="40CFD10B" w:rsidR="00C305FB" w:rsidRPr="00E97569" w:rsidRDefault="00616EA0" w:rsidP="00661AC8">
      <w:pPr>
        <w:pStyle w:val="Odstavecseseznamem"/>
        <w:numPr>
          <w:ilvl w:val="1"/>
          <w:numId w:val="14"/>
        </w:numPr>
        <w:spacing w:after="240" w:line="230" w:lineRule="auto"/>
        <w:rPr>
          <w:rFonts w:asciiTheme="minorHAnsi" w:hAnsiTheme="minorHAnsi" w:cstheme="minorHAnsi"/>
          <w:b/>
          <w:bCs/>
          <w:sz w:val="18"/>
          <w:szCs w:val="18"/>
        </w:rPr>
      </w:pPr>
      <w:bookmarkStart w:id="78" w:name="_Hlk113913484"/>
      <w:bookmarkStart w:id="79" w:name="_Toc443487871"/>
      <w:bookmarkStart w:id="80" w:name="_Toc449088829"/>
      <w:bookmarkStart w:id="81" w:name="_Toc449088923"/>
      <w:bookmarkEnd w:id="70"/>
      <w:bookmarkEnd w:id="71"/>
      <w:bookmarkEnd w:id="72"/>
      <w:r w:rsidRPr="00E97569">
        <w:rPr>
          <w:rFonts w:asciiTheme="minorHAnsi" w:hAnsiTheme="minorHAnsi"/>
          <w:b/>
          <w:bCs/>
          <w:sz w:val="18"/>
          <w:szCs w:val="18"/>
        </w:rPr>
        <w:t>Consemnarea într-un protocol a tuturor evenimentelor legate de securitate</w:t>
      </w:r>
    </w:p>
    <w:p w14:paraId="411C2F90"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bookmarkStart w:id="82" w:name="_Hlk113913490"/>
      <w:bookmarkEnd w:id="78"/>
      <w:r w:rsidRPr="00E97569">
        <w:rPr>
          <w:rFonts w:asciiTheme="minorHAnsi" w:hAnsiTheme="minorHAnsi"/>
          <w:sz w:val="18"/>
          <w:szCs w:val="18"/>
        </w:rPr>
        <w:t xml:space="preserve">În interesul constatării și al investigării accesului neautorizat la informațiile CLIENTULUI și a manipulării neautorizate a acestora, FURNIZORUL va asigura faptul ca (i) la toate sistemele operate de către FURNIZOR în scopul creării, salvării, prelucrării și predării informațiilor CLIENTULUI, să fie întotdeauna permisă consemnarea pe bază de protocol a evenimentelor (logarea), (ii) aceste sisteme să fie configurate în așa fel, încât să genereze evenimente de securitate </w:t>
      </w:r>
      <w:bookmarkStart w:id="83" w:name="_Hlk113919429"/>
      <w:r w:rsidRPr="00E97569">
        <w:rPr>
          <w:rFonts w:asciiTheme="minorHAnsi" w:hAnsiTheme="minorHAnsi"/>
          <w:sz w:val="18"/>
          <w:szCs w:val="18"/>
        </w:rPr>
        <w:t xml:space="preserve">și evenimentele importante din punctul de vedere al integrității și confidențialității datelor (inclusiv evenimentele cum sunt schimbările informațiilor CLIENTULUI, </w:t>
      </w:r>
      <w:bookmarkEnd w:id="83"/>
      <w:r w:rsidRPr="00E97569">
        <w:rPr>
          <w:rFonts w:asciiTheme="minorHAnsi" w:hAnsiTheme="minorHAnsi"/>
          <w:sz w:val="18"/>
          <w:szCs w:val="18"/>
        </w:rPr>
        <w:t>încercările reușite și nereușite de autentificare a utilizatorului, crearea/modificarea/înlăturarea Serviciului, crearea/modificarea/înlăturarea obiectului, avariile sistemului, înlăturarea conturilor de utilizator) și atributele evenimentelor legate de fiecare eveniment concret (de exemplu, data, ora, ID-ul utilizatorului, denumirea fișierului și adresa IP), (iii) sursele de date consistente, demne de încredere și datele temporale să fie garanția faptului că protocoalele evenimentelor folosesc ștampile temporale exacte (de exemplu, cu ajutorul serverului NTP), (iv) protocoalele evenimentelor de securitate importante din punctul de vedere al integrității și confidențialității datelor să fie protejate împotriva accesului neautorizat și modificării/transcrierii accidentale sau intenționate</w:t>
      </w:r>
      <w:bookmarkEnd w:id="82"/>
      <w:r w:rsidRPr="00E97569">
        <w:rPr>
          <w:rFonts w:asciiTheme="minorHAnsi" w:hAnsiTheme="minorHAnsi"/>
          <w:sz w:val="18"/>
          <w:szCs w:val="18"/>
        </w:rPr>
        <w:t>.</w:t>
      </w:r>
    </w:p>
    <w:p w14:paraId="715976E2" w14:textId="1EAFA37A" w:rsidR="00C305FB" w:rsidRPr="00E97569" w:rsidRDefault="00616EA0" w:rsidP="00661AC8">
      <w:pPr>
        <w:pStyle w:val="Odstavecseseznamem"/>
        <w:numPr>
          <w:ilvl w:val="1"/>
          <w:numId w:val="14"/>
        </w:numPr>
        <w:spacing w:after="240" w:line="230" w:lineRule="auto"/>
        <w:rPr>
          <w:rFonts w:asciiTheme="minorHAnsi" w:hAnsiTheme="minorHAnsi" w:cstheme="minorHAnsi"/>
          <w:b/>
          <w:bCs/>
          <w:sz w:val="18"/>
          <w:szCs w:val="18"/>
        </w:rPr>
      </w:pPr>
      <w:bookmarkStart w:id="84" w:name="_Hlk113914631"/>
      <w:bookmarkEnd w:id="79"/>
      <w:bookmarkEnd w:id="80"/>
      <w:bookmarkEnd w:id="81"/>
      <w:r w:rsidRPr="00E97569">
        <w:rPr>
          <w:rFonts w:asciiTheme="minorHAnsi" w:hAnsiTheme="minorHAnsi"/>
          <w:b/>
          <w:bCs/>
          <w:sz w:val="18"/>
          <w:szCs w:val="18"/>
        </w:rPr>
        <w:t>Distrugerea sigură și reutilizarea</w:t>
      </w:r>
    </w:p>
    <w:bookmarkEnd w:id="84"/>
    <w:p w14:paraId="1032B890" w14:textId="77777777" w:rsidR="00C305FB" w:rsidRPr="00E97569" w:rsidRDefault="00C305FB" w:rsidP="00661AC8">
      <w:pPr>
        <w:pStyle w:val="Body"/>
        <w:tabs>
          <w:tab w:val="left" w:pos="993"/>
        </w:tabs>
        <w:spacing w:line="276" w:lineRule="auto"/>
        <w:ind w:right="71"/>
        <w:rPr>
          <w:rFonts w:asciiTheme="minorHAnsi" w:hAnsiTheme="minorHAnsi" w:cstheme="minorHAnsi"/>
          <w:iCs/>
          <w:sz w:val="18"/>
          <w:szCs w:val="18"/>
        </w:rPr>
      </w:pPr>
      <w:r w:rsidRPr="00E97569">
        <w:rPr>
          <w:rFonts w:asciiTheme="minorHAnsi" w:hAnsiTheme="minorHAnsi"/>
          <w:sz w:val="18"/>
          <w:szCs w:val="18"/>
        </w:rPr>
        <w:t xml:space="preserve">FURNIZORUL va asigura faptul ca hardware-ul, care urmează a fi scos din operare, (i) înainte de reutilizarea, vânzarea sau returnarea acestuia, să fie curățat în așa fel, încât informațiile CLIENTULUI să fie șterse integral (ii) sau să fie distruse în siguranță. (iii) Ștergerea sau distrugerea trebuie efectuată cu ajutorul celor mai moderne tehnologii și procedee, cum sunt instrumentele și procedeele definite în NIST 800-88 "Guidelines for Media Sanitization" (Procedee pentru înlăturarea datelor din suporturi de date).. </w:t>
      </w:r>
      <w:bookmarkStart w:id="85" w:name="_Hlk113914635"/>
      <w:r w:rsidRPr="00E97569">
        <w:rPr>
          <w:rFonts w:asciiTheme="minorHAnsi" w:hAnsiTheme="minorHAnsi"/>
          <w:sz w:val="18"/>
          <w:szCs w:val="18"/>
        </w:rPr>
        <w:t>(iv) Concepția înlăturării și ștergerii sigure, precum și dovezile cu privire la înlăturarea și ștergerea sigură a informațiilor CLIENTULUI îi sunt prezentate, la cerere, CLIENTULUI</w:t>
      </w:r>
      <w:bookmarkEnd w:id="85"/>
      <w:r w:rsidRPr="00E97569">
        <w:rPr>
          <w:rFonts w:asciiTheme="minorHAnsi" w:hAnsiTheme="minorHAnsi"/>
          <w:sz w:val="18"/>
          <w:szCs w:val="18"/>
        </w:rPr>
        <w:t xml:space="preserve"> fără întârziere inutilă.</w:t>
      </w:r>
    </w:p>
    <w:p w14:paraId="04DF148E" w14:textId="4A17567C" w:rsidR="00C305FB" w:rsidRPr="00E97569" w:rsidRDefault="00616EA0" w:rsidP="00661AC8">
      <w:pPr>
        <w:pStyle w:val="Odstavecseseznamem"/>
        <w:numPr>
          <w:ilvl w:val="1"/>
          <w:numId w:val="14"/>
        </w:numPr>
        <w:spacing w:after="240" w:line="230" w:lineRule="auto"/>
        <w:rPr>
          <w:rFonts w:asciiTheme="minorHAnsi" w:hAnsiTheme="minorHAnsi" w:cstheme="minorHAnsi"/>
          <w:b/>
          <w:bCs/>
          <w:sz w:val="18"/>
          <w:szCs w:val="18"/>
        </w:rPr>
      </w:pPr>
      <w:bookmarkStart w:id="86" w:name="_Hlk113914689"/>
      <w:r w:rsidRPr="00E97569">
        <w:rPr>
          <w:rFonts w:asciiTheme="minorHAnsi" w:hAnsiTheme="minorHAnsi"/>
          <w:b/>
          <w:bCs/>
          <w:sz w:val="18"/>
          <w:szCs w:val="18"/>
        </w:rPr>
        <w:t xml:space="preserve"> Securitatea resurselor umane</w:t>
      </w:r>
    </w:p>
    <w:bookmarkEnd w:id="86"/>
    <w:p w14:paraId="7D242D73" w14:textId="6406F98F"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E97569">
        <w:rPr>
          <w:rFonts w:asciiTheme="minorHAnsi" w:hAnsiTheme="minorHAnsi"/>
          <w:sz w:val="18"/>
          <w:szCs w:val="18"/>
        </w:rPr>
        <w:t xml:space="preserve">Pentru fiecare persoană care acționează în numele FURNIZORULUI și căreia i-au fost acordate autorizațiile de acces (în locul dat sau la distanță), trebuie să îi fie furnizate CLIENTULUI datele personale de identificare. FURNIZORUL va asigura verificarea identității persoanelor fizice și va asigura faptul ca nimeni să nu abuzeze de accesul sau autorizațiile acordate de către FURNIZOR. </w:t>
      </w:r>
      <w:bookmarkStart w:id="87" w:name="_Hlk113919438"/>
      <w:r w:rsidRPr="00E97569">
        <w:rPr>
          <w:rFonts w:asciiTheme="minorHAnsi" w:hAnsiTheme="minorHAnsi"/>
          <w:sz w:val="18"/>
          <w:szCs w:val="18"/>
        </w:rPr>
        <w:t>FURNIZORUL va asigura faptul ca autorizațiile acordate să fie retrase imediat după încetarea Contractului sau schimbarea persoanelor sau a responsabilităților</w:t>
      </w:r>
      <w:bookmarkEnd w:id="87"/>
      <w:r w:rsidRPr="00E97569">
        <w:rPr>
          <w:rFonts w:asciiTheme="minorHAnsi" w:hAnsiTheme="minorHAnsi"/>
          <w:sz w:val="18"/>
          <w:szCs w:val="18"/>
        </w:rPr>
        <w:t xml:space="preserve">. De asemenea, FURNIZORUL preia răspunderea pentru eventualele pagube cauzate prin accesul neautorizat sau prin utilizarea informațiilor CLIENTULUI. </w:t>
      </w:r>
      <w:bookmarkStart w:id="88" w:name="_Hlk113914748"/>
      <w:r w:rsidRPr="00E97569">
        <w:rPr>
          <w:rFonts w:asciiTheme="minorHAnsi" w:hAnsiTheme="minorHAnsi"/>
          <w:sz w:val="18"/>
          <w:szCs w:val="18"/>
        </w:rPr>
        <w:t>FURNIZORUL va însărcina cu îndeplinirea sarcinilor repartizate exclusiv muncitorii care au, demonstrabil abilitățile profesionale cerute</w:t>
      </w:r>
      <w:bookmarkEnd w:id="88"/>
      <w:r w:rsidRPr="00E97569">
        <w:rPr>
          <w:rFonts w:asciiTheme="minorHAnsi" w:hAnsiTheme="minorHAnsi"/>
          <w:sz w:val="18"/>
          <w:szCs w:val="18"/>
        </w:rPr>
        <w:t>.</w:t>
      </w:r>
    </w:p>
    <w:p w14:paraId="7AA0C9F9" w14:textId="77777777" w:rsidR="00616EA0" w:rsidRPr="00E97569" w:rsidRDefault="00616EA0" w:rsidP="00E97569">
      <w:pPr>
        <w:pStyle w:val="Body"/>
        <w:tabs>
          <w:tab w:val="left" w:pos="993"/>
        </w:tabs>
        <w:ind w:left="426" w:right="295"/>
        <w:rPr>
          <w:rFonts w:asciiTheme="minorHAnsi" w:hAnsiTheme="minorHAnsi" w:cstheme="minorHAnsi"/>
          <w:sz w:val="18"/>
          <w:szCs w:val="18"/>
        </w:rPr>
      </w:pPr>
    </w:p>
    <w:p w14:paraId="6FF098E0" w14:textId="0080C07A" w:rsidR="00C305FB" w:rsidRPr="00E97569" w:rsidRDefault="00616EA0" w:rsidP="00661AC8">
      <w:pPr>
        <w:pStyle w:val="Odstavecseseznamem"/>
        <w:numPr>
          <w:ilvl w:val="1"/>
          <w:numId w:val="14"/>
        </w:numPr>
        <w:spacing w:after="240" w:line="230" w:lineRule="auto"/>
        <w:rPr>
          <w:rFonts w:asciiTheme="minorHAnsi" w:hAnsiTheme="minorHAnsi" w:cstheme="minorHAnsi"/>
          <w:b/>
          <w:bCs/>
          <w:sz w:val="18"/>
          <w:szCs w:val="18"/>
        </w:rPr>
      </w:pPr>
      <w:bookmarkStart w:id="89" w:name="_Hlk113914861"/>
      <w:r w:rsidRPr="00E97569">
        <w:rPr>
          <w:rFonts w:asciiTheme="minorHAnsi" w:hAnsiTheme="minorHAnsi"/>
          <w:b/>
          <w:bCs/>
          <w:sz w:val="18"/>
          <w:szCs w:val="18"/>
        </w:rPr>
        <w:t>Securitatea în domeniul lanțului de furnizori</w:t>
      </w:r>
    </w:p>
    <w:bookmarkEnd w:id="89"/>
    <w:p w14:paraId="7C25AC34" w14:textId="77777777" w:rsidR="00C305FB" w:rsidRPr="00E97569" w:rsidRDefault="00C305FB" w:rsidP="00661AC8">
      <w:pPr>
        <w:pStyle w:val="Body"/>
        <w:tabs>
          <w:tab w:val="left" w:pos="993"/>
        </w:tabs>
        <w:spacing w:line="276" w:lineRule="auto"/>
        <w:ind w:right="71"/>
        <w:rPr>
          <w:rFonts w:asciiTheme="minorHAnsi" w:hAnsiTheme="minorHAnsi" w:cstheme="minorHAnsi"/>
          <w:iCs/>
          <w:sz w:val="18"/>
          <w:szCs w:val="18"/>
        </w:rPr>
      </w:pPr>
      <w:r w:rsidRPr="00E97569">
        <w:rPr>
          <w:rFonts w:asciiTheme="minorHAnsi" w:hAnsiTheme="minorHAnsi"/>
          <w:iCs/>
          <w:sz w:val="18"/>
          <w:szCs w:val="18"/>
        </w:rPr>
        <w:t xml:space="preserve">FURNIZORUL va </w:t>
      </w:r>
      <w:r w:rsidRPr="00661AC8">
        <w:rPr>
          <w:rFonts w:asciiTheme="minorHAnsi" w:hAnsiTheme="minorHAnsi"/>
          <w:sz w:val="18"/>
          <w:szCs w:val="18"/>
        </w:rPr>
        <w:t>asigura</w:t>
      </w:r>
      <w:r w:rsidRPr="00E97569">
        <w:rPr>
          <w:rFonts w:asciiTheme="minorHAnsi" w:hAnsiTheme="minorHAnsi"/>
          <w:iCs/>
          <w:sz w:val="18"/>
          <w:szCs w:val="18"/>
        </w:rPr>
        <w:t xml:space="preserve"> identificarea și managementul riscului securității informațiilor în orice fază a raportului cu furnizorii externi de hardware și software în întregul lanț de furnizori prin faptul că (i) va include cerințele pentru securitatea informațiilor în contractele formale și (ii) va verifica îndeplinirea acestor cerințe. (iii) FURNIZORUL va asigura faptul ca sub-furnizorii care participă la prelucrarea, stocarea, predarea sau distrugerea informațiilor CLIENTULUI să îndeplinească cel puțin cerințele convenite în prezenta anexă. </w:t>
      </w:r>
      <w:bookmarkStart w:id="90" w:name="_Hlk113914872"/>
      <w:r w:rsidRPr="00E97569">
        <w:rPr>
          <w:rFonts w:asciiTheme="minorHAnsi" w:hAnsiTheme="minorHAnsi"/>
          <w:iCs/>
          <w:sz w:val="18"/>
          <w:szCs w:val="18"/>
        </w:rPr>
        <w:t>(iv) FURNIZORUL răspunde pentru asigurarea conducerii corespunzătoare a sub-furnizorului (sub-furnizorilor) și pentru respectarea măsurilor realizate extern</w:t>
      </w:r>
      <w:bookmarkEnd w:id="90"/>
      <w:r w:rsidRPr="00E97569">
        <w:rPr>
          <w:rFonts w:asciiTheme="minorHAnsi" w:hAnsiTheme="minorHAnsi"/>
          <w:iCs/>
          <w:sz w:val="18"/>
          <w:szCs w:val="18"/>
        </w:rPr>
        <w:t>.</w:t>
      </w:r>
    </w:p>
    <w:p w14:paraId="4C4C3735" w14:textId="6CD2EDB6" w:rsidR="00C305FB" w:rsidRPr="00E97569" w:rsidRDefault="00616EA0" w:rsidP="00A24A66">
      <w:pPr>
        <w:pStyle w:val="Body"/>
        <w:numPr>
          <w:ilvl w:val="0"/>
          <w:numId w:val="13"/>
        </w:numPr>
        <w:ind w:left="284" w:right="295" w:hanging="284"/>
        <w:rPr>
          <w:rFonts w:asciiTheme="minorHAnsi" w:hAnsiTheme="minorHAnsi" w:cstheme="minorHAnsi"/>
          <w:b/>
          <w:sz w:val="18"/>
          <w:szCs w:val="18"/>
        </w:rPr>
      </w:pPr>
      <w:bookmarkStart w:id="91" w:name="_Hlk113914924"/>
      <w:r w:rsidRPr="00E97569">
        <w:rPr>
          <w:rFonts w:asciiTheme="minorHAnsi" w:hAnsiTheme="minorHAnsi"/>
          <w:b/>
          <w:sz w:val="18"/>
          <w:szCs w:val="18"/>
        </w:rPr>
        <w:t>Cerințe pentru protecția datelor cu caracter personal</w:t>
      </w:r>
    </w:p>
    <w:p w14:paraId="22EED0E2" w14:textId="7EF58ED6" w:rsidR="00C305FB" w:rsidRPr="00661AC8" w:rsidRDefault="00616EA0" w:rsidP="00661AC8">
      <w:pPr>
        <w:pStyle w:val="Odstavecseseznamem"/>
        <w:numPr>
          <w:ilvl w:val="1"/>
          <w:numId w:val="15"/>
        </w:numPr>
        <w:spacing w:after="240" w:line="230" w:lineRule="auto"/>
        <w:ind w:left="426" w:hanging="426"/>
        <w:rPr>
          <w:rFonts w:asciiTheme="minorHAnsi" w:hAnsiTheme="minorHAnsi" w:cstheme="minorHAnsi"/>
          <w:b/>
          <w:bCs/>
          <w:sz w:val="18"/>
          <w:szCs w:val="18"/>
        </w:rPr>
      </w:pPr>
      <w:bookmarkStart w:id="92" w:name="_Hlk113914930"/>
      <w:bookmarkStart w:id="93" w:name="_Hlk113919449"/>
      <w:bookmarkEnd w:id="91"/>
      <w:r w:rsidRPr="00661AC8">
        <w:rPr>
          <w:rFonts w:asciiTheme="minorHAnsi" w:hAnsiTheme="minorHAnsi"/>
          <w:b/>
          <w:bCs/>
          <w:sz w:val="18"/>
          <w:szCs w:val="18"/>
        </w:rPr>
        <w:t>Obligația de confidențialitate</w:t>
      </w:r>
    </w:p>
    <w:p w14:paraId="3ED045C5" w14:textId="3F22F4DD"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bookmarkStart w:id="94" w:name="_Hlk113914950"/>
      <w:bookmarkEnd w:id="92"/>
      <w:r w:rsidRPr="00661AC8">
        <w:rPr>
          <w:rFonts w:asciiTheme="minorHAnsi" w:hAnsiTheme="minorHAnsi"/>
          <w:iCs/>
          <w:sz w:val="18"/>
          <w:szCs w:val="18"/>
        </w:rPr>
        <w:lastRenderedPageBreak/>
        <w:t>FURNIZORUL</w:t>
      </w:r>
      <w:r w:rsidRPr="00E97569">
        <w:rPr>
          <w:rFonts w:asciiTheme="minorHAnsi" w:hAnsiTheme="minorHAnsi"/>
          <w:sz w:val="18"/>
          <w:szCs w:val="18"/>
        </w:rPr>
        <w:t xml:space="preserve"> trebuie să oblige în scris toți angajații săi și celelalte persoane care participă la derularea Contractului, care prelucrează datele cu caracter personal ale CLIENTULUI sau care au acces la astfel de date, ca ei să asigure confidențialitate în cadrul gestionării datelor cu caracter personal</w:t>
      </w:r>
      <w:bookmarkEnd w:id="94"/>
      <w:r w:rsidRPr="00E97569">
        <w:rPr>
          <w:rFonts w:asciiTheme="minorHAnsi" w:hAnsiTheme="minorHAnsi"/>
          <w:sz w:val="18"/>
          <w:szCs w:val="18"/>
        </w:rPr>
        <w:t xml:space="preserve"> cel puțin în limita în care FURNIZORUL este obligat față de CLIENT. </w:t>
      </w:r>
    </w:p>
    <w:p w14:paraId="3DB5FD6E" w14:textId="77777777" w:rsidR="00616EA0" w:rsidRPr="00E97569" w:rsidRDefault="00C305FB" w:rsidP="00661AC8">
      <w:pPr>
        <w:pStyle w:val="Body"/>
        <w:tabs>
          <w:tab w:val="left" w:pos="993"/>
        </w:tabs>
        <w:spacing w:line="276" w:lineRule="auto"/>
        <w:ind w:right="71"/>
        <w:rPr>
          <w:rFonts w:asciiTheme="minorHAnsi" w:hAnsiTheme="minorHAnsi" w:cstheme="minorHAnsi"/>
          <w:sz w:val="18"/>
          <w:szCs w:val="18"/>
        </w:rPr>
      </w:pPr>
      <w:bookmarkStart w:id="95" w:name="_Hlk113914968"/>
      <w:r w:rsidRPr="00E97569">
        <w:rPr>
          <w:rFonts w:asciiTheme="minorHAnsi" w:hAnsiTheme="minorHAnsi"/>
          <w:sz w:val="18"/>
          <w:szCs w:val="18"/>
        </w:rPr>
        <w:t>În cazul în care acest lucru este stabilit prin Contract sau este cerut printr-o reglementare juridică general-obligatorie, FURNIZORUL trebuie, de asemenea, să asigure protecția datelor cu caracter personal, a datelor de operare și localizare și confidențialitatea comunicărilor pentru păstrarea secretului traficului de telecomunicații (în conformitate cu dispozițiile art. 87 și următoarele din Legea nr. 127/2005 Culegere privind comunicările electronice, cu modificările și completările ulterioare) sau potrivit unei alte reglementări juridice general-obligatorii.</w:t>
      </w:r>
      <w:bookmarkEnd w:id="95"/>
    </w:p>
    <w:p w14:paraId="0070D56E"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661AC8">
        <w:rPr>
          <w:rFonts w:asciiTheme="minorHAnsi" w:hAnsiTheme="minorHAnsi"/>
          <w:iCs/>
          <w:sz w:val="18"/>
          <w:szCs w:val="18"/>
        </w:rPr>
        <w:t>FURNIZORUL</w:t>
      </w:r>
      <w:r w:rsidRPr="00E97569">
        <w:rPr>
          <w:rFonts w:asciiTheme="minorHAnsi" w:hAnsiTheme="minorHAnsi"/>
          <w:sz w:val="18"/>
          <w:szCs w:val="18"/>
        </w:rPr>
        <w:t xml:space="preserve"> va instrui pe toți angajații care prelucrează datele cu caracter personal ale CLIENTULUI sau care au acces la astfel de informații, și anume referitor la securitatea și protecția datelor. </w:t>
      </w:r>
      <w:bookmarkStart w:id="96" w:name="_Hlk113915008"/>
      <w:r w:rsidRPr="00E97569">
        <w:rPr>
          <w:rFonts w:asciiTheme="minorHAnsi" w:hAnsiTheme="minorHAnsi"/>
          <w:sz w:val="18"/>
          <w:szCs w:val="18"/>
        </w:rPr>
        <w:t>Numele participanților la instructaj vor fi documentate</w:t>
      </w:r>
      <w:bookmarkEnd w:id="96"/>
      <w:r w:rsidRPr="00E97569">
        <w:rPr>
          <w:rFonts w:asciiTheme="minorHAnsi" w:hAnsiTheme="minorHAnsi"/>
          <w:sz w:val="18"/>
          <w:szCs w:val="18"/>
        </w:rPr>
        <w:t>.</w:t>
      </w:r>
    </w:p>
    <w:p w14:paraId="03B89BC1" w14:textId="4A8506D5" w:rsidR="00C305FB" w:rsidRPr="00E97569" w:rsidRDefault="00616EA0" w:rsidP="00661AC8">
      <w:pPr>
        <w:pStyle w:val="Odstavecseseznamem"/>
        <w:numPr>
          <w:ilvl w:val="1"/>
          <w:numId w:val="15"/>
        </w:numPr>
        <w:spacing w:after="240" w:line="230" w:lineRule="auto"/>
        <w:ind w:left="426" w:hanging="426"/>
        <w:rPr>
          <w:rFonts w:asciiTheme="minorHAnsi" w:hAnsiTheme="minorHAnsi" w:cstheme="minorHAnsi"/>
          <w:b/>
          <w:bCs/>
          <w:sz w:val="18"/>
          <w:szCs w:val="18"/>
        </w:rPr>
      </w:pPr>
      <w:bookmarkStart w:id="97" w:name="_Hlk113915037"/>
      <w:r w:rsidRPr="00E97569">
        <w:rPr>
          <w:rFonts w:asciiTheme="minorHAnsi" w:hAnsiTheme="minorHAnsi"/>
          <w:b/>
          <w:bCs/>
          <w:sz w:val="18"/>
          <w:szCs w:val="18"/>
        </w:rPr>
        <w:t>Protecția intenționată a datelor cu caracter personal</w:t>
      </w:r>
    </w:p>
    <w:p w14:paraId="5C3BF6D5"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bookmarkStart w:id="98" w:name="_Hlk113915043"/>
      <w:bookmarkEnd w:id="97"/>
      <w:r w:rsidRPr="00661AC8">
        <w:rPr>
          <w:rFonts w:asciiTheme="minorHAnsi" w:hAnsiTheme="minorHAnsi"/>
          <w:iCs/>
          <w:sz w:val="18"/>
          <w:szCs w:val="18"/>
        </w:rPr>
        <w:t>FURNIZORUL</w:t>
      </w:r>
      <w:r w:rsidRPr="00E97569">
        <w:rPr>
          <w:rFonts w:asciiTheme="minorHAnsi" w:hAnsiTheme="minorHAnsi"/>
          <w:sz w:val="18"/>
          <w:szCs w:val="18"/>
        </w:rPr>
        <w:t xml:space="preserve"> va adopta regulamente cu privire la „protecția intenționată a datelor cu caracter personal“ cu scopul de a lua în considerare, în cadrul dezvoltării și proiectării produselor, Serviciilor și aplicațiilor, dreptul la protecția datelor (</w:t>
      </w:r>
      <w:bookmarkEnd w:id="98"/>
      <w:r w:rsidRPr="00E97569">
        <w:rPr>
          <w:rFonts w:asciiTheme="minorHAnsi" w:hAnsiTheme="minorHAnsi"/>
          <w:sz w:val="18"/>
          <w:szCs w:val="18"/>
        </w:rPr>
        <w:t>în baza măsurii ca, de exemplu, minimizarea datelor, pseudonimizarea acestora, setarea implicită pentru protecția datelor</w:t>
      </w:r>
      <w:bookmarkEnd w:id="93"/>
      <w:r w:rsidRPr="00E97569">
        <w:rPr>
          <w:rFonts w:asciiTheme="minorHAnsi" w:hAnsiTheme="minorHAnsi"/>
          <w:sz w:val="18"/>
          <w:szCs w:val="18"/>
        </w:rPr>
        <w:t>).</w:t>
      </w:r>
    </w:p>
    <w:p w14:paraId="037925CD" w14:textId="52120284" w:rsidR="00C305FB" w:rsidRPr="00E97569" w:rsidRDefault="00616EA0" w:rsidP="00A24A66">
      <w:pPr>
        <w:pStyle w:val="Body"/>
        <w:numPr>
          <w:ilvl w:val="0"/>
          <w:numId w:val="13"/>
        </w:numPr>
        <w:ind w:left="284" w:right="295" w:hanging="284"/>
        <w:rPr>
          <w:rFonts w:asciiTheme="minorHAnsi" w:hAnsiTheme="minorHAnsi" w:cstheme="minorHAnsi"/>
          <w:b/>
          <w:sz w:val="18"/>
          <w:szCs w:val="18"/>
        </w:rPr>
      </w:pPr>
      <w:bookmarkStart w:id="99" w:name="_Toc443487880"/>
      <w:bookmarkStart w:id="100" w:name="_Toc449088838"/>
      <w:bookmarkStart w:id="101" w:name="_Toc449088932"/>
      <w:r w:rsidRPr="00E97569">
        <w:rPr>
          <w:rFonts w:asciiTheme="minorHAnsi" w:hAnsiTheme="minorHAnsi"/>
          <w:b/>
          <w:sz w:val="18"/>
          <w:szCs w:val="18"/>
        </w:rPr>
        <w:t>Certificările</w:t>
      </w:r>
      <w:bookmarkStart w:id="102" w:name="_Toc443487883"/>
      <w:bookmarkEnd w:id="99"/>
      <w:bookmarkEnd w:id="100"/>
      <w:bookmarkEnd w:id="101"/>
    </w:p>
    <w:p w14:paraId="59ABEA96" w14:textId="77777777" w:rsidR="00C305FB" w:rsidRPr="00E97569" w:rsidRDefault="00C305FB" w:rsidP="00661AC8">
      <w:pPr>
        <w:pStyle w:val="Body"/>
        <w:tabs>
          <w:tab w:val="left" w:pos="993"/>
        </w:tabs>
        <w:spacing w:line="276" w:lineRule="auto"/>
        <w:ind w:right="71"/>
        <w:rPr>
          <w:rFonts w:asciiTheme="minorHAnsi" w:hAnsiTheme="minorHAnsi" w:cstheme="minorHAnsi"/>
          <w:sz w:val="18"/>
          <w:szCs w:val="18"/>
        </w:rPr>
      </w:pPr>
      <w:r w:rsidRPr="00661AC8">
        <w:rPr>
          <w:rFonts w:asciiTheme="minorHAnsi" w:hAnsiTheme="minorHAnsi"/>
          <w:iCs/>
          <w:sz w:val="18"/>
          <w:szCs w:val="18"/>
        </w:rPr>
        <w:t>FURNIZORUL</w:t>
      </w:r>
      <w:r w:rsidRPr="00E97569">
        <w:rPr>
          <w:rFonts w:asciiTheme="minorHAnsi" w:hAnsiTheme="minorHAnsi"/>
          <w:sz w:val="18"/>
          <w:szCs w:val="18"/>
        </w:rPr>
        <w:t xml:space="preserve"> este de acord să asigure, pe toată durata de derulare a Contractului, menținerea valabilității următoarei certificări:</w:t>
      </w:r>
    </w:p>
    <w:p w14:paraId="3353506A"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r w:rsidRPr="00E97569">
        <w:rPr>
          <w:rFonts w:asciiTheme="minorHAnsi" w:hAnsiTheme="minorHAnsi"/>
          <w:sz w:val="18"/>
          <w:szCs w:val="18"/>
        </w:rPr>
        <w:t xml:space="preserve">ISO/IEC 27001: </w:t>
      </w:r>
      <w:bookmarkStart w:id="103" w:name="_Hlk113917191"/>
      <w:r w:rsidRPr="00E97569">
        <w:rPr>
          <w:rFonts w:asciiTheme="minorHAnsi" w:hAnsiTheme="minorHAnsi"/>
          <w:sz w:val="18"/>
          <w:szCs w:val="18"/>
        </w:rPr>
        <w:t>Toate dispozitivele pentru hostingul datelor și serviciile de suport, precum și procesele în cadrul cărora sunt salvate sau prelucrate informațiile CLIENTULUI trebuie să fie certificate în conformitate cu norma ISO/IEC 27001 „Tehnologia informației. Tehnici de securitate – sistemele de management pentru securitatea informațiilor</w:t>
      </w:r>
      <w:bookmarkEnd w:id="103"/>
      <w:r w:rsidRPr="00E97569">
        <w:rPr>
          <w:rFonts w:asciiTheme="minorHAnsi" w:hAnsiTheme="minorHAnsi"/>
          <w:sz w:val="18"/>
          <w:szCs w:val="18"/>
        </w:rPr>
        <w:t xml:space="preserve">“.  </w:t>
      </w:r>
    </w:p>
    <w:p w14:paraId="1E40B6C5"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r w:rsidRPr="00E97569">
        <w:rPr>
          <w:rFonts w:asciiTheme="minorHAnsi" w:hAnsiTheme="minorHAnsi"/>
          <w:sz w:val="18"/>
          <w:szCs w:val="18"/>
        </w:rPr>
        <w:t xml:space="preserve">FURNIZORUL se obligă ca, la cerere, să îi prezinte CLIENTULUI declarațiile aferente cu privire la conformitate, fără întârziere inutilă.   </w:t>
      </w:r>
    </w:p>
    <w:p w14:paraId="33B06940" w14:textId="374CC7CE" w:rsidR="00C305FB" w:rsidRPr="00E97569" w:rsidRDefault="00616EA0" w:rsidP="00661AC8">
      <w:pPr>
        <w:pStyle w:val="Body"/>
        <w:numPr>
          <w:ilvl w:val="0"/>
          <w:numId w:val="13"/>
        </w:numPr>
        <w:ind w:left="284" w:right="295" w:hanging="284"/>
        <w:rPr>
          <w:rFonts w:asciiTheme="minorHAnsi" w:hAnsiTheme="minorHAnsi" w:cstheme="minorHAnsi"/>
          <w:b/>
          <w:sz w:val="18"/>
          <w:szCs w:val="18"/>
        </w:rPr>
      </w:pPr>
      <w:bookmarkStart w:id="104" w:name="_Hlk113918376"/>
      <w:bookmarkStart w:id="105" w:name="_Toc443487897"/>
      <w:bookmarkEnd w:id="102"/>
      <w:r w:rsidRPr="00E97569">
        <w:rPr>
          <w:rFonts w:asciiTheme="minorHAnsi" w:hAnsiTheme="minorHAnsi"/>
          <w:b/>
          <w:sz w:val="18"/>
          <w:szCs w:val="18"/>
        </w:rPr>
        <w:t>Interfața proceselor de securitate în domeniul IT</w:t>
      </w:r>
    </w:p>
    <w:p w14:paraId="11C2933F" w14:textId="77777777" w:rsidR="00C305FB" w:rsidRPr="00E97569" w:rsidRDefault="00C305FB" w:rsidP="00E97569">
      <w:pPr>
        <w:pStyle w:val="Body"/>
        <w:tabs>
          <w:tab w:val="left" w:pos="993"/>
        </w:tabs>
        <w:ind w:left="426" w:right="295"/>
        <w:rPr>
          <w:rFonts w:asciiTheme="minorHAnsi" w:hAnsiTheme="minorHAnsi" w:cstheme="minorHAnsi"/>
          <w:sz w:val="18"/>
          <w:szCs w:val="18"/>
        </w:rPr>
      </w:pPr>
      <w:bookmarkStart w:id="106" w:name="_Hlk113918395"/>
      <w:bookmarkEnd w:id="104"/>
      <w:r w:rsidRPr="00E97569">
        <w:rPr>
          <w:rFonts w:asciiTheme="minorHAnsi" w:hAnsiTheme="minorHAnsi"/>
          <w:sz w:val="18"/>
          <w:szCs w:val="18"/>
        </w:rPr>
        <w:t>Ambele părți sunt de acord cu notificarea și furnizarea persoanelor de contact pentru următoarele procese IT</w:t>
      </w:r>
      <w:bookmarkEnd w:id="106"/>
      <w:r w:rsidRPr="00E97569">
        <w:rPr>
          <w:rFonts w:asciiTheme="minorHAnsi" w:hAnsiTheme="minorHAnsi"/>
          <w:sz w:val="18"/>
          <w:szCs w:val="18"/>
        </w:rPr>
        <w:t>:</w:t>
      </w:r>
    </w:p>
    <w:p w14:paraId="709786F0"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r w:rsidRPr="00E97569">
        <w:rPr>
          <w:rFonts w:asciiTheme="minorHAnsi" w:hAnsiTheme="minorHAnsi"/>
          <w:sz w:val="18"/>
          <w:szCs w:val="18"/>
        </w:rPr>
        <w:t xml:space="preserve">Managementul conformității cu cerințele: schimbul continuu de informații cu privire la respectarea cerințelor, predarea continuă a rapoartelor menționate în prezenta anexă și dezbaterea și aprobarea măsurilor pentru soluționarea cazurilor existente de neconformitate cu cerințele și a riscurilor conexe. </w:t>
      </w:r>
      <w:bookmarkStart w:id="107" w:name="_Hlk113919463"/>
      <w:r w:rsidRPr="00E97569">
        <w:rPr>
          <w:rFonts w:asciiTheme="minorHAnsi" w:hAnsiTheme="minorHAnsi"/>
          <w:sz w:val="18"/>
          <w:szCs w:val="18"/>
        </w:rPr>
        <w:t xml:space="preserve">Răspunsurile adevărate în chestionarul  „autoevaluarea furnizorului“ de pe platforma pentru managementul riscurilor CLIENTULUI. </w:t>
      </w:r>
      <w:bookmarkStart w:id="108" w:name="_Hlk113918407"/>
      <w:r w:rsidRPr="00E97569">
        <w:rPr>
          <w:rFonts w:asciiTheme="minorHAnsi" w:hAnsiTheme="minorHAnsi"/>
          <w:sz w:val="18"/>
          <w:szCs w:val="18"/>
        </w:rPr>
        <w:t>Furnizarea informațiilor speciale cu privire la respectarea cerințelor de către sub-furnizorii FURNIZORULUI</w:t>
      </w:r>
      <w:bookmarkEnd w:id="108"/>
      <w:r w:rsidRPr="00E97569">
        <w:rPr>
          <w:rFonts w:asciiTheme="minorHAnsi" w:hAnsiTheme="minorHAnsi"/>
          <w:sz w:val="18"/>
          <w:szCs w:val="18"/>
        </w:rPr>
        <w:t>, dacă acest lucru este cerut</w:t>
      </w:r>
      <w:bookmarkEnd w:id="107"/>
      <w:r w:rsidRPr="00E97569">
        <w:rPr>
          <w:rFonts w:asciiTheme="minorHAnsi" w:hAnsiTheme="minorHAnsi"/>
          <w:sz w:val="18"/>
          <w:szCs w:val="18"/>
        </w:rPr>
        <w:t>.</w:t>
      </w:r>
    </w:p>
    <w:p w14:paraId="0020A817"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r w:rsidRPr="00E97569">
        <w:rPr>
          <w:rFonts w:asciiTheme="minorHAnsi" w:hAnsiTheme="minorHAnsi"/>
          <w:sz w:val="18"/>
          <w:szCs w:val="18"/>
        </w:rPr>
        <w:t xml:space="preserve">Soluționarea incidentelor de securitate în domeniul IT </w:t>
      </w:r>
      <w:bookmarkStart w:id="109" w:name="_Hlk113919467"/>
      <w:r w:rsidRPr="00E97569">
        <w:rPr>
          <w:rFonts w:asciiTheme="minorHAnsi" w:hAnsiTheme="minorHAnsi"/>
          <w:sz w:val="18"/>
          <w:szCs w:val="18"/>
        </w:rPr>
        <w:t>și încălcarea siguranței datelor cu caracter personal</w:t>
      </w:r>
      <w:bookmarkEnd w:id="109"/>
      <w:r w:rsidRPr="00E97569">
        <w:rPr>
          <w:rFonts w:asciiTheme="minorHAnsi" w:hAnsiTheme="minorHAnsi"/>
          <w:sz w:val="18"/>
          <w:szCs w:val="18"/>
        </w:rPr>
        <w:t xml:space="preserve">: schimbul de informații cu privire la incidentele de securitate sau evenimentele în domeniul IT, care ar putea duce la incidentele ce ar influența sau ar putea influența mediul IT operat pentru salvarea sau prelucrarea informațiilor CLIENTULUI. “Managementul incidentelor de securitate în domeniul IT” include și raportul cererilor CLIENTULUI pentru analiza legală. </w:t>
      </w:r>
      <w:bookmarkStart w:id="110" w:name="_Hlk113919471"/>
      <w:r w:rsidRPr="00E97569">
        <w:rPr>
          <w:rFonts w:asciiTheme="minorHAnsi" w:hAnsiTheme="minorHAnsi"/>
          <w:sz w:val="18"/>
          <w:szCs w:val="18"/>
        </w:rPr>
        <w:t xml:space="preserve">Încălcarea securității datelor cu caracter personal și incidentele de securitate care influențează protecția datelor cu caracter personal trebuie comunicate imediat de către FURNIZOR către CLIENT, cel târziu până la termenul stabilit prin lege. </w:t>
      </w:r>
      <w:bookmarkStart w:id="111" w:name="_Hlk113918561"/>
      <w:r w:rsidRPr="00E97569">
        <w:rPr>
          <w:rFonts w:asciiTheme="minorHAnsi" w:hAnsiTheme="minorHAnsi"/>
          <w:sz w:val="18"/>
          <w:szCs w:val="18"/>
        </w:rPr>
        <w:t>În acest sens, se face trimitere la prevederile aplicabile ale acordului cu privire la protecția datelor</w:t>
      </w:r>
      <w:bookmarkEnd w:id="110"/>
      <w:bookmarkEnd w:id="111"/>
      <w:r w:rsidRPr="00E97569">
        <w:rPr>
          <w:rFonts w:asciiTheme="minorHAnsi" w:hAnsiTheme="minorHAnsi"/>
          <w:sz w:val="18"/>
          <w:szCs w:val="18"/>
        </w:rPr>
        <w:t>.</w:t>
      </w:r>
    </w:p>
    <w:p w14:paraId="7FDD3A6A"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bookmarkStart w:id="112" w:name="_Hlk113918679"/>
      <w:r w:rsidRPr="00E97569">
        <w:rPr>
          <w:rFonts w:asciiTheme="minorHAnsi" w:hAnsiTheme="minorHAnsi"/>
          <w:sz w:val="18"/>
          <w:szCs w:val="18"/>
        </w:rPr>
        <w:t>Managementul riscurilor: schimbul continuu de informații cu privire la activitățile de management al riscurilor efectuate de către FURNIZOR cu scopul ca riscurile în domeniul securității informațiilor să fie identificate continuu, să fie evaluate, remediate, monitorizate și menținute în limite acceptabile</w:t>
      </w:r>
      <w:bookmarkEnd w:id="112"/>
      <w:r w:rsidRPr="00E97569">
        <w:rPr>
          <w:rFonts w:asciiTheme="minorHAnsi" w:hAnsiTheme="minorHAnsi"/>
          <w:sz w:val="18"/>
          <w:szCs w:val="18"/>
        </w:rPr>
        <w:t xml:space="preserve">. </w:t>
      </w:r>
    </w:p>
    <w:p w14:paraId="65170053"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bookmarkStart w:id="113" w:name="_Hlk113918731"/>
      <w:r w:rsidRPr="00E97569">
        <w:rPr>
          <w:rFonts w:asciiTheme="minorHAnsi" w:hAnsiTheme="minorHAnsi"/>
          <w:sz w:val="18"/>
          <w:szCs w:val="18"/>
        </w:rPr>
        <w:t xml:space="preserve">Managementul vulnerabilităților: schimbul de informații cu privire la vulnerabilitățile care influențează sau ar putea influența mediul IT operat în scopul salvării sau al prelucrării informațiilor CLIENTULUI și al dezbaterii și agreării măsurilor pentru înlăturarea/atenuarea vulnerabilităților existente </w:t>
      </w:r>
      <w:bookmarkEnd w:id="113"/>
      <w:r w:rsidRPr="00E97569">
        <w:rPr>
          <w:rFonts w:asciiTheme="minorHAnsi" w:hAnsiTheme="minorHAnsi"/>
          <w:sz w:val="18"/>
          <w:szCs w:val="18"/>
        </w:rPr>
        <w:t>.</w:t>
      </w:r>
    </w:p>
    <w:p w14:paraId="3E745621"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bookmarkStart w:id="114" w:name="_Hlk113918736"/>
      <w:r w:rsidRPr="00E97569">
        <w:rPr>
          <w:rFonts w:asciiTheme="minorHAnsi" w:hAnsiTheme="minorHAnsi"/>
          <w:sz w:val="18"/>
          <w:szCs w:val="18"/>
        </w:rPr>
        <w:t>Managementul peticelor de securitate: schimbul de informații cu privire la perioadele de timp convenite pentru mentenanța și instalarea peticelor de securitate (așa-ziselor patch-uri</w:t>
      </w:r>
      <w:bookmarkEnd w:id="114"/>
      <w:r w:rsidRPr="00E97569">
        <w:rPr>
          <w:rFonts w:asciiTheme="minorHAnsi" w:hAnsiTheme="minorHAnsi"/>
          <w:sz w:val="18"/>
          <w:szCs w:val="18"/>
        </w:rPr>
        <w:t xml:space="preserve">). </w:t>
      </w:r>
    </w:p>
    <w:p w14:paraId="101911FF" w14:textId="77777777" w:rsidR="00C305FB" w:rsidRPr="00E97569" w:rsidRDefault="00C305FB" w:rsidP="00661AC8">
      <w:pPr>
        <w:pStyle w:val="Body"/>
        <w:numPr>
          <w:ilvl w:val="0"/>
          <w:numId w:val="10"/>
        </w:numPr>
        <w:tabs>
          <w:tab w:val="left" w:pos="993"/>
        </w:tabs>
        <w:ind w:left="426" w:right="71" w:hanging="426"/>
        <w:rPr>
          <w:rFonts w:asciiTheme="minorHAnsi" w:hAnsiTheme="minorHAnsi" w:cstheme="minorHAnsi"/>
          <w:sz w:val="18"/>
          <w:szCs w:val="18"/>
        </w:rPr>
      </w:pPr>
      <w:bookmarkStart w:id="115" w:name="_Hlk113918741"/>
      <w:r w:rsidRPr="00E97569">
        <w:rPr>
          <w:rFonts w:asciiTheme="minorHAnsi" w:hAnsiTheme="minorHAnsi"/>
          <w:sz w:val="18"/>
          <w:szCs w:val="18"/>
        </w:rPr>
        <w:t>Administrarea identităților și a accesului: schimbul de informații cu privire la temele legate de administrarea identităților și a accesului</w:t>
      </w:r>
      <w:bookmarkEnd w:id="115"/>
      <w:r w:rsidRPr="00E97569">
        <w:rPr>
          <w:rFonts w:asciiTheme="minorHAnsi" w:hAnsiTheme="minorHAnsi"/>
          <w:sz w:val="18"/>
          <w:szCs w:val="18"/>
        </w:rPr>
        <w:t xml:space="preserve">.  </w:t>
      </w:r>
    </w:p>
    <w:p w14:paraId="0CADE881" w14:textId="1D9B6C11" w:rsidR="00E323A2" w:rsidRDefault="00C305FB" w:rsidP="00E97569">
      <w:pPr>
        <w:pStyle w:val="Body"/>
        <w:tabs>
          <w:tab w:val="left" w:pos="993"/>
        </w:tabs>
        <w:ind w:left="426" w:right="295"/>
        <w:rPr>
          <w:rFonts w:asciiTheme="minorHAnsi" w:hAnsiTheme="minorHAnsi"/>
          <w:sz w:val="18"/>
          <w:szCs w:val="18"/>
        </w:rPr>
      </w:pPr>
      <w:r w:rsidRPr="00E97569">
        <w:rPr>
          <w:rFonts w:asciiTheme="minorHAnsi" w:hAnsiTheme="minorHAnsi"/>
          <w:sz w:val="18"/>
          <w:szCs w:val="18"/>
        </w:rPr>
        <w:lastRenderedPageBreak/>
        <w:t xml:space="preserve">Ambele Părți contractante sunt de acord cu faptul că, în cadrul proceselor de securitate menționate mai sus, să colaboreze și să facă schimb de informații. </w:t>
      </w:r>
      <w:bookmarkStart w:id="116" w:name="_Hlk113918746"/>
      <w:r w:rsidRPr="00E97569">
        <w:rPr>
          <w:rFonts w:asciiTheme="minorHAnsi" w:hAnsiTheme="minorHAnsi"/>
          <w:sz w:val="18"/>
          <w:szCs w:val="18"/>
        </w:rPr>
        <w:t>Părțile contractante vor conveni mijloacele tehnice pentru schimbul de informații și indicatori cheie de performanță (Key Performance Indicators – KPI) cu scopul de a asigura conformitatea cu procedeele de securitate convenite</w:t>
      </w:r>
      <w:bookmarkEnd w:id="116"/>
      <w:r w:rsidRPr="00E97569">
        <w:rPr>
          <w:rFonts w:asciiTheme="minorHAnsi" w:hAnsiTheme="minorHAnsi"/>
          <w:sz w:val="18"/>
          <w:szCs w:val="18"/>
        </w:rPr>
        <w:t>.</w:t>
      </w:r>
      <w:bookmarkEnd w:id="105"/>
    </w:p>
    <w:p w14:paraId="6E8D9A12" w14:textId="77777777" w:rsidR="00E323A2" w:rsidRDefault="00E323A2">
      <w:pPr>
        <w:rPr>
          <w:rFonts w:asciiTheme="minorHAnsi" w:eastAsia="Times New Roman" w:hAnsiTheme="minorHAnsi" w:cs="Times New Roman"/>
          <w:kern w:val="20"/>
          <w:sz w:val="18"/>
          <w:szCs w:val="18"/>
          <w:lang w:eastAsia="en-GB"/>
        </w:rPr>
      </w:pPr>
      <w:r>
        <w:rPr>
          <w:rFonts w:asciiTheme="minorHAnsi" w:hAnsiTheme="minorHAnsi"/>
          <w:sz w:val="18"/>
          <w:szCs w:val="18"/>
        </w:rPr>
        <w:br w:type="page"/>
      </w:r>
    </w:p>
    <w:p w14:paraId="601DB9B7" w14:textId="77777777" w:rsidR="00E323A2" w:rsidRPr="00020812" w:rsidRDefault="00E323A2" w:rsidP="00E323A2">
      <w:pPr>
        <w:pStyle w:val="Zhlav"/>
        <w:jc w:val="center"/>
        <w:rPr>
          <w:b/>
          <w:sz w:val="18"/>
          <w:szCs w:val="18"/>
          <w:u w:val="single"/>
        </w:rPr>
      </w:pPr>
      <w:bookmarkStart w:id="117" w:name="_Hlk536530882"/>
      <w:r w:rsidRPr="00020812">
        <w:rPr>
          <w:b/>
          <w:sz w:val="18"/>
          <w:szCs w:val="18"/>
          <w:u w:val="single"/>
        </w:rPr>
        <w:lastRenderedPageBreak/>
        <w:t>Anexa 4b</w:t>
      </w:r>
    </w:p>
    <w:p w14:paraId="6F6A9039" w14:textId="77777777" w:rsidR="00E323A2" w:rsidRPr="00020812" w:rsidRDefault="00E323A2" w:rsidP="00E323A2">
      <w:pPr>
        <w:pStyle w:val="Zhlav"/>
        <w:jc w:val="center"/>
        <w:rPr>
          <w:b/>
          <w:sz w:val="18"/>
          <w:szCs w:val="18"/>
          <w:u w:val="single"/>
        </w:rPr>
      </w:pPr>
    </w:p>
    <w:p w14:paraId="662BC661" w14:textId="77777777" w:rsidR="00E323A2" w:rsidRPr="00020812" w:rsidRDefault="00E323A2" w:rsidP="00E323A2">
      <w:pPr>
        <w:adjustRightInd w:val="0"/>
        <w:spacing w:before="87" w:line="230" w:lineRule="exact"/>
        <w:ind w:right="510"/>
        <w:rPr>
          <w:rFonts w:ascii="Arial" w:eastAsia="Times New Roman" w:hAnsi="Arial" w:cs="Arial"/>
          <w:b/>
          <w:color w:val="000000"/>
          <w:spacing w:val="-6"/>
          <w:sz w:val="18"/>
          <w:szCs w:val="18"/>
          <w:lang w:eastAsia="cs-CZ"/>
        </w:rPr>
      </w:pPr>
    </w:p>
    <w:p w14:paraId="386651D4" w14:textId="77777777" w:rsidR="00E323A2" w:rsidRPr="00020812" w:rsidRDefault="00E323A2" w:rsidP="00E323A2">
      <w:pPr>
        <w:adjustRightInd w:val="0"/>
        <w:spacing w:before="87" w:line="230" w:lineRule="exact"/>
        <w:ind w:right="510"/>
        <w:jc w:val="center"/>
        <w:rPr>
          <w:rFonts w:ascii="Arial" w:eastAsia="Times New Roman" w:hAnsi="Arial" w:cs="Arial"/>
          <w:b/>
          <w:color w:val="000000"/>
          <w:spacing w:val="-6"/>
          <w:sz w:val="18"/>
          <w:szCs w:val="18"/>
        </w:rPr>
      </w:pPr>
      <w:r w:rsidRPr="00020812">
        <w:rPr>
          <w:rFonts w:ascii="Arial" w:hAnsi="Arial"/>
          <w:b/>
          <w:color w:val="000000"/>
          <w:sz w:val="18"/>
          <w:szCs w:val="18"/>
        </w:rPr>
        <w:t>Declarația participantului cu privire la acceptarea dispozițiilor alese ale Termenilor și condițiilor pentru achiziții</w:t>
      </w:r>
    </w:p>
    <w:bookmarkEnd w:id="117"/>
    <w:p w14:paraId="485DFCA5" w14:textId="77777777" w:rsidR="00E323A2" w:rsidRPr="00020812" w:rsidRDefault="00E323A2" w:rsidP="00E323A2">
      <w:pPr>
        <w:widowControl/>
        <w:autoSpaceDE/>
        <w:autoSpaceDN/>
        <w:rPr>
          <w:rFonts w:ascii="Arial" w:eastAsia="Times New Roman" w:hAnsi="Arial" w:cs="Arial"/>
          <w:sz w:val="18"/>
          <w:szCs w:val="18"/>
        </w:rPr>
      </w:pPr>
    </w:p>
    <w:p w14:paraId="58B21C7B" w14:textId="77777777" w:rsidR="00E323A2" w:rsidRPr="00020812" w:rsidRDefault="00E323A2" w:rsidP="00E323A2">
      <w:pPr>
        <w:widowControl/>
        <w:autoSpaceDE/>
        <w:autoSpaceDN/>
        <w:jc w:val="both"/>
        <w:rPr>
          <w:rFonts w:eastAsia="Times New Roman"/>
          <w:sz w:val="18"/>
          <w:szCs w:val="18"/>
        </w:rPr>
      </w:pPr>
      <w:r w:rsidRPr="00020812">
        <w:rPr>
          <w:sz w:val="18"/>
          <w:szCs w:val="18"/>
        </w:rPr>
        <w:t xml:space="preserve">Societatea comercială </w:t>
      </w:r>
      <w:r w:rsidRPr="00020812">
        <w:rPr>
          <w:sz w:val="18"/>
          <w:szCs w:val="18"/>
          <w:highlight w:val="yellow"/>
        </w:rPr>
        <w:t>va completa participantul</w:t>
      </w:r>
      <w:r w:rsidRPr="00020812">
        <w:rPr>
          <w:sz w:val="18"/>
          <w:szCs w:val="18"/>
        </w:rPr>
        <w:t xml:space="preserve"> reprezentată prin </w:t>
      </w:r>
      <w:r w:rsidRPr="00020812">
        <w:rPr>
          <w:sz w:val="18"/>
          <w:szCs w:val="18"/>
          <w:highlight w:val="yellow"/>
        </w:rPr>
        <w:t>va completa participantul,</w:t>
      </w:r>
      <w:r w:rsidRPr="00020812">
        <w:rPr>
          <w:sz w:val="18"/>
          <w:szCs w:val="18"/>
        </w:rPr>
        <w:t xml:space="preserve"> în calitate de furnizor din contractul de vânzare-cumpărare, contractul de antrepriză, contractul de prestare servicii sau contractele similare acestor contracte (denumite în continuare „Contract“) declară, potrivit dispozițiilor art. 1753 din Legea nr. 89/2012 Culegere Cod civil, că acceptă expres fiecare dispoziție menționată în prezenta declarație, termenii și condițiile de comercializare menționate mai jos, care sunt parte integrantă a Contratului, și anume prin semnarea prezentei declarații. </w:t>
      </w:r>
    </w:p>
    <w:p w14:paraId="43FB9305" w14:textId="77777777" w:rsidR="00E323A2" w:rsidRPr="00020812" w:rsidRDefault="00E323A2" w:rsidP="00E323A2">
      <w:pPr>
        <w:widowControl/>
        <w:adjustRightInd w:val="0"/>
        <w:jc w:val="both"/>
        <w:rPr>
          <w:rFonts w:eastAsia="Times New Roman"/>
          <w:color w:val="000000"/>
          <w:sz w:val="18"/>
          <w:szCs w:val="18"/>
        </w:rPr>
      </w:pPr>
    </w:p>
    <w:p w14:paraId="2543F5B8" w14:textId="42C1B96B" w:rsidR="00E323A2" w:rsidRPr="00020812" w:rsidRDefault="00E323A2" w:rsidP="00E323A2">
      <w:pPr>
        <w:widowControl/>
        <w:adjustRightInd w:val="0"/>
        <w:jc w:val="both"/>
        <w:rPr>
          <w:rFonts w:eastAsia="Times New Roman"/>
          <w:b/>
          <w:color w:val="000000"/>
          <w:sz w:val="18"/>
          <w:szCs w:val="18"/>
        </w:rPr>
      </w:pPr>
      <w:r w:rsidRPr="00020812">
        <w:rPr>
          <w:b/>
          <w:color w:val="000000"/>
          <w:sz w:val="18"/>
          <w:szCs w:val="18"/>
        </w:rPr>
        <w:t xml:space="preserve">Termenii și condițiile pentru achiziții ale grupului E.ON Czech valabile începând cu luna </w:t>
      </w:r>
      <w:r w:rsidR="00EE1C59">
        <w:rPr>
          <w:b/>
          <w:color w:val="000000"/>
          <w:sz w:val="18"/>
          <w:szCs w:val="18"/>
        </w:rPr>
        <w:t>August</w:t>
      </w:r>
      <w:r w:rsidRPr="00020812">
        <w:rPr>
          <w:b/>
          <w:color w:val="000000"/>
          <w:sz w:val="18"/>
          <w:szCs w:val="18"/>
        </w:rPr>
        <w:t xml:space="preserve"> 202</w:t>
      </w:r>
      <w:r w:rsidR="00EE1C59">
        <w:rPr>
          <w:b/>
          <w:color w:val="000000"/>
          <w:sz w:val="18"/>
          <w:szCs w:val="18"/>
        </w:rPr>
        <w:t>3</w:t>
      </w:r>
    </w:p>
    <w:p w14:paraId="3B365196" w14:textId="77777777" w:rsidR="00E323A2" w:rsidRPr="00020812" w:rsidRDefault="00E323A2" w:rsidP="00E323A2">
      <w:pPr>
        <w:adjustRightInd w:val="0"/>
        <w:spacing w:before="87" w:line="230" w:lineRule="exact"/>
        <w:ind w:left="1191" w:right="510"/>
        <w:jc w:val="both"/>
        <w:rPr>
          <w:rFonts w:eastAsia="Times New Roman"/>
          <w:color w:val="000000"/>
          <w:spacing w:val="-6"/>
          <w:sz w:val="18"/>
          <w:szCs w:val="18"/>
          <w:lang w:eastAsia="cs-CZ"/>
        </w:rPr>
      </w:pPr>
    </w:p>
    <w:p w14:paraId="2DE4B4BF"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1.3 (ordinea priorităților dispozițiilor fiecărui document al contractului)</w:t>
      </w:r>
    </w:p>
    <w:p w14:paraId="39F6C14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Conținutul Contractului este format din fiecare dispoziție a Contractului sau fiecare comandă aferentă, alte condiții contractuale stabilite în Contract sau în comandă, acești TCA și Condițiile generale suplimentare aferente. Fiecare parte a Contractului se va utiliza în următoarea ordine descendentă: </w:t>
      </w:r>
    </w:p>
    <w:p w14:paraId="4A619BF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1.3.1. dispozițiile Contractului sau ale comenzii aferente inclusiv eventualele anexe convenite în legătură cu protecția datelor și cerințele pentru securitatea informatică, măsurile tehnice și organizatorice pentru protecția datelor; </w:t>
      </w:r>
    </w:p>
    <w:p w14:paraId="1DA9C833"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1.3.2. alte condiții ale contractului stabilite în contract sau în comandă, </w:t>
      </w:r>
    </w:p>
    <w:p w14:paraId="1572021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1.3.3. acești Termeni și condiții</w:t>
      </w:r>
    </w:p>
    <w:p w14:paraId="51C7746A"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6BC9DF98"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1.4 (fraza a treia și a patra)</w:t>
      </w:r>
    </w:p>
    <w:p w14:paraId="3A93C94C"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Acești TCA au valabilitate exclusiv în forma textului ceh prezentat. În cazul unor discrepanțe între această versiune cehă și traducerea într-o limbă străină, este valabil exclusiv textul în limba cehă. În cazul în care vreuna din dispozițiile acestor TCA este în contradicție cu dispozițiile eventualilor termeni și condiții ale Prestatorului, este valabilă dispoziția acestor TCA. Termenii și condițiile Prestatorului pot fi valabile doar atunci când Clientul își exprimă acordul său scris și expres cu acestea sau cu părțile acestora.</w:t>
      </w:r>
    </w:p>
    <w:p w14:paraId="529E44D8"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1CC40350"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1.5</w:t>
      </w:r>
    </w:p>
    <w:p w14:paraId="26BFDCA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Acești TCA, la fel ca și alți termeni și condiții ale achizitorului, la care face trimitere contractul în sensul art. 1751 din Legea nr. 89/2012 Culegere (denumiți în continuare colectiv „termeni și condiții“), sunt publicate de către Client pe adresa de internet: </w:t>
      </w:r>
    </w:p>
    <w:p w14:paraId="29816656"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643FBF64" w14:textId="77777777" w:rsidR="00E323A2" w:rsidRPr="00020812" w:rsidRDefault="00EE1C59" w:rsidP="00E323A2">
      <w:pPr>
        <w:adjustRightInd w:val="0"/>
        <w:spacing w:before="87" w:line="230" w:lineRule="exact"/>
        <w:ind w:right="510"/>
        <w:jc w:val="both"/>
        <w:rPr>
          <w:rFonts w:eastAsia="Times New Roman"/>
          <w:color w:val="000000"/>
          <w:spacing w:val="-6"/>
          <w:sz w:val="18"/>
          <w:szCs w:val="18"/>
        </w:rPr>
      </w:pPr>
      <w:hyperlink r:id="rId16" w:history="1">
        <w:r w:rsidR="00E323A2" w:rsidRPr="00020812">
          <w:rPr>
            <w:rStyle w:val="Hypertextovodkaz"/>
            <w:sz w:val="18"/>
            <w:szCs w:val="18"/>
          </w:rPr>
          <w:t>https://www.egd.cz/vseobecne-nakupni-podminky</w:t>
        </w:r>
      </w:hyperlink>
      <w:r w:rsidR="00E323A2" w:rsidRPr="00020812">
        <w:rPr>
          <w:color w:val="000000"/>
          <w:sz w:val="18"/>
          <w:szCs w:val="18"/>
        </w:rPr>
        <w:t xml:space="preserve"> </w:t>
      </w:r>
    </w:p>
    <w:p w14:paraId="7C9E4A79"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5F9BFA6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Părțile contractante au convenit că, Clientul este în drept să modifice unilateral acești termeni și condiții și/sau să le completeze. Însă Clientul trebuie să îl informeze pe Prestator despre aceste eventuale modificări ale termenilor și condițiilor, și anume printr-o comunicare scrisă trimisă pe adresa Prestatorului sau prin poștă electronică pe adresa de e-mail, ambele adrese menționate în antetul contractului. Astfel, conținutul actualizat al termenilor și condițiilor va fi întotdeauna disponibil pe adresa de internet menționată mai sus. Prestatorul este în drept să își exprime dezacordul cu o astfel de modificare a termenilor și condițiilor Clientului, și anume în termen de 14 zile din data remiterii comunicării cu privire la modificare, în modalitatea identică cu cea în care i-a fost remisă comunicarea cu privire la modificare, în caz contrar se consideră că este de acord cu modificarea. În cazul în care Prestatorul își exprimă dezacordul cu modificarea termenilor și condițiilor Clientului, Clientul este în drept să abandoneze contractul, și anume într-un termen rezonabil.</w:t>
      </w:r>
    </w:p>
    <w:p w14:paraId="7DE2BB73"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E3E3025"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3.1</w:t>
      </w:r>
    </w:p>
    <w:p w14:paraId="32CA07EF"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Furnizorul va presta obiectul prestației în conformitate cu cele mai recente cunoștințe tehnice la momentul încheierii Contractului și este obligat să angajeze muncitori având calificarea corespunzătoare și abilitatea în ceea ce privește starea de sănătate pentru furnizarea obiectului prestației. Furnizorul are obligația de a informa societatea E.ON cu privire la toate modificările relevante în cadrul nivelului curent al tehnicii, dacă acestea au impact asupra derulării Contractului.</w:t>
      </w:r>
    </w:p>
    <w:p w14:paraId="0B9F257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36DA85C"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3.5 (fraza a doua)</w:t>
      </w:r>
    </w:p>
    <w:p w14:paraId="50E0D8F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La cererea achizitorului, Prestatorul va prezenta actele corespunzătoare cu privire la calificarea persoanelor și efectuarea consultațiilor medicale preventive la angajații săi și angajații sub-furnizorilor săi.</w:t>
      </w:r>
    </w:p>
    <w:p w14:paraId="5CF06C32"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E73ACA8"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6B3717E"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3.6 (fraza întâi)</w:t>
      </w:r>
    </w:p>
    <w:p w14:paraId="2D1594B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cazuri deosebite, Achizitorul are dreptul să ceară înlocuirea personalului Prestatorului.</w:t>
      </w:r>
    </w:p>
    <w:p w14:paraId="2FF5FA55"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A9152EB"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5.3. (fraza a treia, a patra și a cincea)</w:t>
      </w:r>
    </w:p>
    <w:p w14:paraId="0426B22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sz w:val="18"/>
          <w:szCs w:val="18"/>
        </w:rPr>
        <w:t xml:space="preserve">În baza acestor principii, Furnizorul se obligă să adopte măsuri indispensabile pentru prevenirea corupției și altor infracțiuni și pentru respectarea normelor stabilite în Codul furnizorului societății E.ON în perioada realizării comenzi aferente – care sunt disponibile în varianta în vigoare a Codului furnizorului, </w:t>
      </w:r>
      <w:r w:rsidRPr="00020812">
        <w:rPr>
          <w:color w:val="000000"/>
          <w:sz w:val="18"/>
          <w:szCs w:val="18"/>
        </w:rPr>
        <w:t xml:space="preserve">(le puteți găsi pe </w:t>
      </w:r>
      <w:r w:rsidRPr="00020812">
        <w:rPr>
          <w:sz w:val="18"/>
          <w:szCs w:val="18"/>
        </w:rPr>
        <w:t xml:space="preserve"> https://www.egd.cz/vseobecne-nakupni-podminky</w:t>
      </w:r>
      <w:r w:rsidRPr="00020812">
        <w:rPr>
          <w:color w:val="000000"/>
          <w:sz w:val="18"/>
          <w:szCs w:val="18"/>
        </w:rPr>
        <w:t>). Furnizorul este obligat a asigura faptul ca angajații săi și sub-furnizorii acestora, pe care îi va implica în derularea obligațiilor sale contractuale față de societatea E.ON, să se oblige la respectarea Codului furnizorului. La cererea societății E.ON, Prestatorul va dovedi obligația muncitorilor și a sub-furnizorilor față de societatea E.ON.</w:t>
      </w:r>
    </w:p>
    <w:p w14:paraId="5B8D3F29"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54BCDC30"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5.9 (fraza întâi și a treia)</w:t>
      </w:r>
    </w:p>
    <w:p w14:paraId="6C580489"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Prestatorul va ține evidența tuturor accidentelor de muncă și a accidentelor din timpul călătoriilor în interes de serviciu ale angajaților săi, respectiv ale angajaților sub-furnizorilor săi.</w:t>
      </w:r>
    </w:p>
    <w:p w14:paraId="07B2F994"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81D555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angajatul Prestatorului sau sub-furnizorii acestuia vor avea un accident de muncă în legătură cu furnizarea prestației Prestatorului către Achizitor, Prestatorul va comunica acest fapt, precum și alte detalii ale accidentului de muncă, imediat și în scris, către reprezentantul local al Achizitorului responsabil pentru securitatea muncii.</w:t>
      </w:r>
    </w:p>
    <w:p w14:paraId="185FDBC0"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lang w:eastAsia="cs-CZ"/>
        </w:rPr>
      </w:pPr>
    </w:p>
    <w:p w14:paraId="307E1304"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7.6</w:t>
      </w:r>
    </w:p>
    <w:p w14:paraId="6FAC581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Semnătura bonului de livrare de către Achizitor nu se poate interpreta drept renunțare la orice drepturi ale Achizitorului din defectele obiectului prestației. Achizitorul își rezervă dreptul de a afla și a anunța eventualele defecte ale obiectului prestației chiar și mai târziu decât în momentul semnării bonului de livrare. De asemenea, semnarea bonului de livrare nu se poate interpreta drept confirmare a faptului că obiectul prestației a fost livrat în conformitate cu contractul, nici drept încheiere a contractului sau efectuare a propunerii de încheiere a contractului în modalitate concludentă, dacă furnizarea obiectului prestației nu a fost convenită în prealabil în formă scrisă sau dacă nu a fost comandată în conformitate cu acești TCA.</w:t>
      </w:r>
    </w:p>
    <w:p w14:paraId="41BD64A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19CBD202"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8.2 (fraza a doua)</w:t>
      </w:r>
    </w:p>
    <w:p w14:paraId="3B44610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Pericolul de pagubă la obiect însă nu trece asupra Achizitorului înainte de predarea obiectului în baza procesului-verbal către Achizitor, indiferent de momentul în care acesta trebuia să preia obiectul.</w:t>
      </w:r>
    </w:p>
    <w:p w14:paraId="494C371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BEB5C5C"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8.3</w:t>
      </w:r>
    </w:p>
    <w:p w14:paraId="5F42DC75"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Prestatorul, în cadrul derulării contractului de antrepriză sau al unui contract similar, execută obiectul la Achizitor, pe terenul acestuia sau pe terenul pe care l-a procurat Achizitorul, Achizitorul este proprietarul obiectului însă pericolul de pagubă la obiect este suportat de către Prestator până în momentul recepției.</w:t>
      </w:r>
    </w:p>
    <w:p w14:paraId="231066B2"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47408D9C"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8.4</w:t>
      </w:r>
    </w:p>
    <w:p w14:paraId="1285767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obiectul derulării contractului este mentenanța, reparația sau modificarea obiectului, pe durata de valabilitate a contractului, pericolul de pagubă la acest obiect este suportat de către Prestator.</w:t>
      </w:r>
    </w:p>
    <w:p w14:paraId="251D5538"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15B1776"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8.5</w:t>
      </w:r>
    </w:p>
    <w:p w14:paraId="4EA00D11"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Dreptul de proprietate asupra obiectelor care sunt parte componentă a obiectului derulării contractului, dacă aceste obiecte nu se află deja în proprietatea Achizitorului, trece de la Prestator asupra Achizitorului în momentul livrării acestora pe șantier sau într-un alt loc de derulare a contractului, în cazul serviciilor sau al altor lucrări, în momentul executării acestora.</w:t>
      </w:r>
    </w:p>
    <w:p w14:paraId="6D22211C"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lang w:eastAsia="cs-CZ"/>
        </w:rPr>
      </w:pPr>
    </w:p>
    <w:p w14:paraId="515D2A81"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9</w:t>
      </w:r>
    </w:p>
    <w:p w14:paraId="7E347019"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La predarea obiectului prestației, Achizitorul este obligat să inspecteze obiectul prestației sau să asigure inspecția acestuia în funcție de posibilități, cât mai curând după predarea acestuia. Însă se consideră că și-a îndeplinit această obligație la timp, dacă asigură </w:t>
      </w:r>
      <w:r w:rsidRPr="00020812">
        <w:rPr>
          <w:color w:val="000000"/>
          <w:sz w:val="18"/>
          <w:szCs w:val="18"/>
        </w:rPr>
        <w:lastRenderedPageBreak/>
        <w:t>inspecția obiectului și comunică defectele eventual constatate la inspecție în termen de patru săptămâni din data în care a preluat obiectul prestației. Termenul pentru reclamație la defectele ascunse este de patru săptămâni din data constatării defectelor de către Achizitor.</w:t>
      </w:r>
    </w:p>
    <w:p w14:paraId="3CBD7C1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11.1</w:t>
      </w:r>
    </w:p>
    <w:p w14:paraId="4C4E9F3A"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Indiferent de faptul dacă, prin livrarea produselor cu defecte, predarea antreprizei cu defecte sau livrarea unei alte prestații defecte, contractul este încălcat sau nu într-o modalitate esențială, Achizitorul poate:</w:t>
      </w:r>
    </w:p>
    <w:p w14:paraId="7F3F4D3B" w14:textId="77777777" w:rsidR="00E323A2" w:rsidRPr="00020812" w:rsidRDefault="00E323A2" w:rsidP="00E323A2">
      <w:pPr>
        <w:adjustRightInd w:val="0"/>
        <w:spacing w:before="87" w:line="230" w:lineRule="exact"/>
        <w:ind w:left="708" w:right="510"/>
        <w:jc w:val="both"/>
        <w:rPr>
          <w:rFonts w:eastAsia="Times New Roman"/>
          <w:color w:val="000000"/>
          <w:spacing w:val="-6"/>
          <w:sz w:val="18"/>
          <w:szCs w:val="18"/>
        </w:rPr>
      </w:pPr>
      <w:r w:rsidRPr="00020812">
        <w:rPr>
          <w:color w:val="000000"/>
          <w:sz w:val="18"/>
          <w:szCs w:val="18"/>
        </w:rPr>
        <w:t>a) solicita înlăturarea defectelor prin livrarea produselor de schimb, a antreprizei, a executării operației sau a lucrării (denumite în continuare „obiectul prestației“) în locul obiectului prestației defect, livrarea părții lipsă a obiectului prestației și poate solicita înlăturarea defectelor juridice,</w:t>
      </w:r>
    </w:p>
    <w:p w14:paraId="3A82D67B" w14:textId="77777777" w:rsidR="00E323A2" w:rsidRPr="00020812" w:rsidRDefault="00E323A2" w:rsidP="00E323A2">
      <w:pPr>
        <w:adjustRightInd w:val="0"/>
        <w:spacing w:before="87" w:line="230" w:lineRule="exact"/>
        <w:ind w:left="708" w:right="510"/>
        <w:jc w:val="both"/>
        <w:rPr>
          <w:rFonts w:eastAsia="Times New Roman"/>
          <w:color w:val="000000"/>
          <w:spacing w:val="-6"/>
          <w:sz w:val="18"/>
          <w:szCs w:val="18"/>
        </w:rPr>
      </w:pPr>
      <w:r w:rsidRPr="00020812">
        <w:rPr>
          <w:color w:val="000000"/>
          <w:sz w:val="18"/>
          <w:szCs w:val="18"/>
        </w:rPr>
        <w:t>b) solicita înlăturarea defectelor obiectului prestației prin repararea produselor, dacă acest lucru este posibil având în vedere natura produselor și dacă defectele pot fi reparate,</w:t>
      </w:r>
    </w:p>
    <w:p w14:paraId="486B04E0" w14:textId="77777777" w:rsidR="00E323A2" w:rsidRPr="00020812" w:rsidRDefault="00E323A2" w:rsidP="00E323A2">
      <w:pPr>
        <w:adjustRightInd w:val="0"/>
        <w:spacing w:before="87" w:line="230" w:lineRule="exact"/>
        <w:ind w:right="510" w:firstLine="708"/>
        <w:jc w:val="both"/>
        <w:rPr>
          <w:rFonts w:eastAsia="Times New Roman"/>
          <w:color w:val="000000"/>
          <w:spacing w:val="-6"/>
          <w:sz w:val="18"/>
          <w:szCs w:val="18"/>
        </w:rPr>
      </w:pPr>
      <w:r w:rsidRPr="00020812">
        <w:rPr>
          <w:color w:val="000000"/>
          <w:sz w:val="18"/>
          <w:szCs w:val="18"/>
        </w:rPr>
        <w:t>c) solicita reducerea adecvată a prețului obiectului prestației, sau</w:t>
      </w:r>
    </w:p>
    <w:p w14:paraId="4CA6D732" w14:textId="77777777" w:rsidR="00E323A2" w:rsidRPr="00020812" w:rsidRDefault="00E323A2" w:rsidP="00E323A2">
      <w:pPr>
        <w:adjustRightInd w:val="0"/>
        <w:spacing w:before="87" w:line="230" w:lineRule="exact"/>
        <w:ind w:right="510" w:firstLine="708"/>
        <w:jc w:val="both"/>
        <w:rPr>
          <w:rFonts w:eastAsia="Times New Roman"/>
          <w:color w:val="000000"/>
          <w:spacing w:val="-6"/>
          <w:sz w:val="18"/>
          <w:szCs w:val="18"/>
        </w:rPr>
      </w:pPr>
      <w:r w:rsidRPr="00020812">
        <w:rPr>
          <w:color w:val="000000"/>
          <w:sz w:val="18"/>
          <w:szCs w:val="18"/>
        </w:rPr>
        <w:t>d) abandona contractul.</w:t>
      </w:r>
    </w:p>
    <w:p w14:paraId="379A807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Alegerea între pretențiile menționate în alineatul precedent îi revine Achizitorului doar dacă i-o comunică Prestatorului la timp în cadrul comunicării scrise a defectelor sau ulterior fără întârziere inutilă. Însă Achizitorul comunică la timp alegerea pretenției sale, dacă face comunicarea în termen de șase săptămâni din momentul în care a luat cunoștință de defectul obiectului prestației.</w:t>
      </w:r>
    </w:p>
    <w:p w14:paraId="3D4027C2"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614209FA"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11.2</w:t>
      </w:r>
    </w:p>
    <w:p w14:paraId="3D85A71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unele părți ale livrării, care sunt similare din punctul de vedere al stării tehnice, prezintă defecte, este vorba de o prestație parțială inadmisibilă. În cazul unei astfel prestații parțiale inadmisibile, de obicei, Furnizorul este obligat să ia înapoi toate părțile acestei livrări inclusiv cele la care, până acum, nu a fost constatat niciun defect concret și să le înlocuiască cu produsele fără defecte.</w:t>
      </w:r>
    </w:p>
    <w:p w14:paraId="4B6907EF"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17623418"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11.3</w:t>
      </w:r>
    </w:p>
    <w:p w14:paraId="2D752F26"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Cheltuielile cu prestațiile adiționale legate de schimbul sau înlocuirea menționată potrivit alineatelor precedente sunt în sarcina Prestatorului. De asemenea, în sarcina Prestatorului sunt și cheltuielile de construcție, de exemplu, pentru demontaj, transport, montaj, perfectarea documentației, care apar în cazul prestației adiționale.</w:t>
      </w:r>
    </w:p>
    <w:p w14:paraId="039E81A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2E083A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w:t>
      </w:r>
      <w:r>
        <w:rPr>
          <w:b/>
          <w:color w:val="000000"/>
          <w:sz w:val="18"/>
          <w:szCs w:val="18"/>
        </w:rPr>
        <w:t>4</w:t>
      </w:r>
    </w:p>
    <w:p w14:paraId="2A27D9BD"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se schimbă unele părți ale obiectului derulării contractului în cadrul exercitării pretențiilor din defecte sau dacă acestea vor fi înlocuite cu părți diferite, Prestatorul are obligația de a modifica sau înlocui pe cheltuiala sa proprie piesele de schimb sau de rezervă corespunzătoare.</w:t>
      </w:r>
    </w:p>
    <w:p w14:paraId="55D8FE8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0A8625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w:t>
      </w:r>
      <w:r>
        <w:rPr>
          <w:b/>
          <w:color w:val="000000"/>
          <w:sz w:val="18"/>
          <w:szCs w:val="18"/>
        </w:rPr>
        <w:t>5</w:t>
      </w:r>
    </w:p>
    <w:p w14:paraId="56D1AEBF"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abandonării contractului, Furnizorul suportă cheltuielile cu eventuala demontare/înlăturare a obiectului prestației, dacă astfel de operații sunt necesare, suportă cheltuielile pentru transportul ulterior al obiectului prestației și pentru distrugerea acestuia.</w:t>
      </w:r>
    </w:p>
    <w:p w14:paraId="4529BAFE"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6CF76CE6"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11.</w:t>
      </w:r>
      <w:r>
        <w:rPr>
          <w:b/>
          <w:color w:val="000000"/>
          <w:sz w:val="18"/>
          <w:szCs w:val="18"/>
        </w:rPr>
        <w:t>6</w:t>
      </w:r>
    </w:p>
    <w:p w14:paraId="6B19B075"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Termenul de prescripție la pretențiile din defecte se prelungește cu perioada aflată între remiterea notificării cu privire la reclamația defectului și înlăturarea acestuia.</w:t>
      </w:r>
    </w:p>
    <w:p w14:paraId="539370EA"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5A5F96F3"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14</w:t>
      </w:r>
    </w:p>
    <w:p w14:paraId="202ECF3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Obligațiile de colaborare ale societății E.ON trebuie să fie negociate expres și în formă scrisă. Același lucru este valabil, dacă după încheierea Contractului, Furnizorul decide că sunt indispensabile obligații suplimentare de colaborare. Indiferent de faptul cum sunt denumite aceste obligații, societatea E.ON are obligația să le îndeplinească.</w:t>
      </w:r>
    </w:p>
    <w:p w14:paraId="3ED0D3F0"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lang w:eastAsia="cs-CZ"/>
        </w:rPr>
      </w:pPr>
    </w:p>
    <w:p w14:paraId="6C5F7F4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b/>
          <w:color w:val="000000"/>
          <w:sz w:val="18"/>
          <w:szCs w:val="18"/>
        </w:rPr>
        <w:t>Articolul 15.7</w:t>
      </w:r>
      <w:r w:rsidRPr="00020812">
        <w:rPr>
          <w:color w:val="000000"/>
          <w:sz w:val="18"/>
          <w:szCs w:val="18"/>
        </w:rPr>
        <w:t xml:space="preserve"> (fraza a treia, a patra și a cincea)</w:t>
      </w:r>
    </w:p>
    <w:p w14:paraId="26A349AC"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sz w:val="18"/>
          <w:szCs w:val="18"/>
        </w:rPr>
        <w:t xml:space="preserve">În cazul în care acest lucru este stabilit prin reglementările juridice general obligatorii (Contractul aferent cu privire la evitarea dublei impuneri, Legea nr. 586/1992 Culegere privind impozitele pe venit, varianta în vigoare), societatea E.ON va reține din remunerația convenită impozitul la sursă și îl va achita administrației fiscale competente în contul Furnizorului. Plata către Furnizor va fi redusă cu </w:t>
      </w:r>
      <w:r w:rsidRPr="00020812">
        <w:rPr>
          <w:sz w:val="18"/>
          <w:szCs w:val="18"/>
        </w:rPr>
        <w:lastRenderedPageBreak/>
        <w:t>suma impozitului reținut. În aceleași timp, E.ON va cere de la administrația fiscală Adeverința cu privire la impozitul reținut la sursă pe care, după obținere, o va trimite către Furnizor.</w:t>
      </w:r>
    </w:p>
    <w:p w14:paraId="614E14D6" w14:textId="77777777" w:rsidR="00E323A2" w:rsidRDefault="00E323A2" w:rsidP="00E323A2">
      <w:pPr>
        <w:adjustRightInd w:val="0"/>
        <w:spacing w:before="87" w:line="230" w:lineRule="exact"/>
        <w:ind w:right="510"/>
        <w:jc w:val="both"/>
        <w:rPr>
          <w:rFonts w:eastAsia="Times New Roman"/>
          <w:color w:val="000000"/>
          <w:spacing w:val="-6"/>
          <w:sz w:val="18"/>
          <w:szCs w:val="18"/>
          <w:lang w:eastAsia="cs-CZ"/>
        </w:rPr>
      </w:pPr>
    </w:p>
    <w:p w14:paraId="0B824F48"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2128221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16.6</w:t>
      </w:r>
    </w:p>
    <w:p w14:paraId="1BB0E19D"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Furnizorul angajează un sub-furnizor fără să obțină pentru aceasta acordul prealabil scris al societății E.ON potrivit articolului 16.1 sau dacă Furnizorul încalcă obligația potrivit articolului 16.2, societatea E.ON este în drept să abandoneze Contractul și/sau să ceară compensarea pagubei din cauza neîndeplinirii Contractului.</w:t>
      </w:r>
    </w:p>
    <w:p w14:paraId="6BCC174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FA5F76E"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17</w:t>
      </w:r>
    </w:p>
    <w:p w14:paraId="6D11FB85"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Pe toată durata de existență a contractului, inclusiv perioadele de garanție și termenele de prescripție, pentru cazul pretențiilor din defecte sau pentru cazul unor alte pretenții ale Achizitorului, Prestatorul trebuie să aibă încheiată asigurarea de răspundere pentru paguba cauzată Achizitorului și/sau terților prin activitatea de operare și/sau defectul produsului, în condițiile uzuale în ramura dată, și anume într-un cuantum minim al acoperirii de garanție de 30 de milioane de CZK sau, dacă aceasta depășește 30 de milioane de CZK, în cuantumul prețului obiectului derulării contractului pentru un singur eveniment asigurat, dacă în contract sau în comandă nu este stabilit altceva. În cazul în care obiectul contractului este executarea de construcții în sensul Legii nr. 183/2006 Culegere, efectuarea lucrărilor de montaj sau a altor obiecte de prestație similare, este obligat să aibă încheiată și asigurarea pentru construcții și montaj cu o acoperire de cel puțin în cuantumul prețului obiectului derulării contractului. Prestatorul este obligat să mențină reglementar toate asigurările pe toată perioada de valabilitate și este obligat, la cererea Achizitorului, să dovedească asigurarea încheiată.</w:t>
      </w:r>
    </w:p>
    <w:p w14:paraId="65EAFEDF"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03409E0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19.2</w:t>
      </w:r>
    </w:p>
    <w:p w14:paraId="60FB7DC2"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Până la realizarea antreprizei, Achizitorul poate abandona contractul și fără specificarea vreunui motiv și fără a se ajunge la încălcarea obligației contractuale de către Prestator; însă este obligat să îi plătească Prestatorului suma conexă părții deja realizate a obiectului derulării contractului, dacă Prestatorul nu poate folosi această sumă într-un alt fel, și este obligat a-i compensa Prestatorului costurile avute demonstrabil și util, intervenite prin abandonarea contractului.</w:t>
      </w:r>
    </w:p>
    <w:p w14:paraId="2B14680D"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48E88CC5"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19.4</w:t>
      </w:r>
    </w:p>
    <w:p w14:paraId="1C6D377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 xml:space="preserve">În cazul în care Achizitorul abandonează contractul din cauza încălcării contractului de către Prestator, în cadrul notificării de abandonare a contractului, are dreptul să aleagă dacă, în ceea ce privește efectele abandonării contractului și modalitatea de decontare a prestației din contract, pe care părțile și-au furnizat-o deja până în momentul abandonării contractului, vor fi valabile efectele abandonării contractului și modalitatea de decontare a contractului: </w:t>
      </w:r>
    </w:p>
    <w:p w14:paraId="24F47D4F" w14:textId="77777777" w:rsidR="00E323A2" w:rsidRPr="00020812" w:rsidRDefault="00E323A2" w:rsidP="00E323A2">
      <w:pPr>
        <w:widowControl/>
        <w:numPr>
          <w:ilvl w:val="0"/>
          <w:numId w:val="16"/>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așa cum prevede art. 89/2012 Culegere Cod civil, mai ales dispozițiile art. 2001 și următoarele, sau dacă,</w:t>
      </w:r>
    </w:p>
    <w:p w14:paraId="52780D53" w14:textId="77777777" w:rsidR="00E323A2" w:rsidRPr="00020812" w:rsidRDefault="00E323A2" w:rsidP="00E323A2">
      <w:pPr>
        <w:widowControl/>
        <w:numPr>
          <w:ilvl w:val="0"/>
          <w:numId w:val="16"/>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după obținerea notificării de abandonare, Prestatorul va fi obligat fie imediat, fie la data stabilită în notificarea de abandonare, să îndeplinească obligațiile stabilite la alineatul 19.5 al acestor TCA.</w:t>
      </w:r>
    </w:p>
    <w:p w14:paraId="62A409E2"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4A1C100C"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19.5</w:t>
      </w:r>
    </w:p>
    <w:p w14:paraId="31A07A3F"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În cazul în care Achizitorul, în cadrul abandonării contractului, optează pentru varianta stipulată la alineatul 19.4 din acești TCA, litera b), Prestatorul va fi obligat:</w:t>
      </w:r>
    </w:p>
    <w:p w14:paraId="747E8D36" w14:textId="77777777" w:rsidR="00E323A2" w:rsidRPr="00020812" w:rsidRDefault="00E323A2" w:rsidP="00E323A2">
      <w:pPr>
        <w:widowControl/>
        <w:numPr>
          <w:ilvl w:val="0"/>
          <w:numId w:val="17"/>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 xml:space="preserve">să înceteze orice alte lucrări și operații, cu excepția lucrărilor și operațiilor pe care Achizitorul eventual le-a specificat în notificarea de abandonare cu scopul de a proteja acea parte a obiectului derulării contractului care a fost deja realizată, </w:t>
      </w:r>
    </w:p>
    <w:p w14:paraId="35FC5803" w14:textId="77777777" w:rsidR="00E323A2" w:rsidRPr="00020812" w:rsidRDefault="00E323A2" w:rsidP="00E323A2">
      <w:pPr>
        <w:widowControl/>
        <w:numPr>
          <w:ilvl w:val="0"/>
          <w:numId w:val="17"/>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 xml:space="preserve">să îi predea Achizitorului toate părțile obiectului derulării contractului realizate de către Prestator până la data abandonării, </w:t>
      </w:r>
    </w:p>
    <w:p w14:paraId="2CC94D9F" w14:textId="77777777" w:rsidR="00E323A2" w:rsidRPr="00020812" w:rsidRDefault="00E323A2" w:rsidP="00E323A2">
      <w:pPr>
        <w:widowControl/>
        <w:numPr>
          <w:ilvl w:val="0"/>
          <w:numId w:val="17"/>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 xml:space="preserve">să rezilieze toate contractele cu sub-furnizorii, cu excepția celor care urmează a fi cesionate către Achizitor potrivit literei b) de mai jos, </w:t>
      </w:r>
    </w:p>
    <w:p w14:paraId="41B3A122" w14:textId="77777777" w:rsidR="00E323A2" w:rsidRPr="00020812" w:rsidRDefault="00E323A2" w:rsidP="00E323A2">
      <w:pPr>
        <w:widowControl/>
        <w:numPr>
          <w:ilvl w:val="0"/>
          <w:numId w:val="17"/>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 xml:space="preserve">să cesioneze către Achizitor toate drepturile, avantajele și profiturile Prestatorului legate de obiectul derulării contractului și împreună cu obiectele formând obiectul derulării contractului la data abandonării și, dacă Achizitorul cere acest lucru în cadrul notificării de abandonare, să îi cesioneze achizitorului toate drepturile din contractele stabilite de către Achizitor încheiate între Prestator și sub-furnizorii acestuia în legătură cu derularea contractului, </w:t>
      </w:r>
    </w:p>
    <w:p w14:paraId="23395D0F" w14:textId="77777777" w:rsidR="00E323A2" w:rsidRPr="00020812" w:rsidRDefault="00E323A2" w:rsidP="00E323A2">
      <w:pPr>
        <w:widowControl/>
        <w:numPr>
          <w:ilvl w:val="0"/>
          <w:numId w:val="17"/>
        </w:numPr>
        <w:autoSpaceDE/>
        <w:autoSpaceDN/>
        <w:adjustRightInd w:val="0"/>
        <w:spacing w:before="87" w:line="230" w:lineRule="exact"/>
        <w:ind w:left="714" w:right="510" w:hanging="357"/>
        <w:jc w:val="both"/>
        <w:rPr>
          <w:rFonts w:eastAsia="Times New Roman"/>
          <w:color w:val="000000"/>
          <w:spacing w:val="-6"/>
          <w:sz w:val="18"/>
          <w:szCs w:val="18"/>
        </w:rPr>
      </w:pPr>
      <w:r w:rsidRPr="00020812">
        <w:rPr>
          <w:color w:val="000000"/>
          <w:sz w:val="18"/>
          <w:szCs w:val="18"/>
        </w:rPr>
        <w:t>să îi furnizeze Achizitorului întreaga documentați, toate desenele, specificațiile și restul documentației elaborate de către Prestator și sub-furnizorii lui în conexiune cu obiectul derulării contractului la data abandonării.</w:t>
      </w:r>
    </w:p>
    <w:p w14:paraId="6AB3DBC4"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1102EDCF"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19.6</w:t>
      </w:r>
    </w:p>
    <w:p w14:paraId="3869DE7D"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lastRenderedPageBreak/>
        <w:t>În cazul în care Achizitorul, în cadrul abandonării contractului, optează pentru varianta menționată la alineatul 19.4. din acești TCA litera b), Prestatorul are dreptul la achitarea prețului contractual al obiectului derulării contractului, care corespunde părții deja realizate a obiectului derulării contractului. Însă dacă, ulterior, Achizitorul, lasă să fie finalizat obiectul derulării contractului, pe cheltuiala sa proprie, dreptul Prestatorului va fi redus cu suma cu care cheltuielile Achizitorului achitate util eventual vor depăși prețul obiectului prestației negociat în contract.</w:t>
      </w:r>
    </w:p>
    <w:p w14:paraId="50893567" w14:textId="77777777" w:rsidR="00E323A2" w:rsidRDefault="00E323A2" w:rsidP="00E323A2">
      <w:pPr>
        <w:adjustRightInd w:val="0"/>
        <w:spacing w:before="87" w:line="230" w:lineRule="exact"/>
        <w:ind w:right="510"/>
        <w:jc w:val="both"/>
        <w:rPr>
          <w:rFonts w:eastAsia="Times New Roman"/>
          <w:color w:val="000000"/>
          <w:spacing w:val="-6"/>
          <w:sz w:val="18"/>
          <w:szCs w:val="18"/>
          <w:lang w:eastAsia="cs-CZ"/>
        </w:rPr>
      </w:pPr>
    </w:p>
    <w:p w14:paraId="3AD2A203"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3D9E0EA7"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27.1</w:t>
      </w:r>
    </w:p>
    <w:p w14:paraId="73A4F408"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Societatea E.ON și Furnizorul, în sensul dispozițiilor art. 89a din Legea nr. 99/1963 Culegere Cod de procedură civilă, cu modificările și completările ulterioare, au convenit că pentru soluționarea oricăror litigii decurgând din contract sau în legătură cu acesta, competența teritorială îi revine Curții Raionale/Regionale din Česke Budějovice.</w:t>
      </w:r>
    </w:p>
    <w:p w14:paraId="1A32CF2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2A426CA1"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28.1</w:t>
      </w:r>
    </w:p>
    <w:p w14:paraId="514E2551"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Prestatorul declară prin prezenta că preia asupra sa pericolul schimbării împrejurărilor după încheierea contractului în sensul prevederilor art. 1765 și 1766 din Legea nr. 89/2012 Culegere Cod civil.</w:t>
      </w:r>
    </w:p>
    <w:p w14:paraId="3DFA838B"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4E9553A5"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28.2</w:t>
      </w:r>
    </w:p>
    <w:p w14:paraId="51B6CD36"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Achizitorul și Prestatorul au convenit că dispozițiile art. 1799 și 1800 din Legea nr. 89/2012 Culegere Cod civil nu se aplică.</w:t>
      </w:r>
    </w:p>
    <w:p w14:paraId="6CEB7C83"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21149D03"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28.3</w:t>
      </w:r>
    </w:p>
    <w:p w14:paraId="2ED83377"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Prestatorul nu este în drept să compenseze orice creanțe ale sale constituite sau viitoare în baza și în conexiune cu prezentul contract fără acordul prealabil scris al Achizitorului.</w:t>
      </w:r>
    </w:p>
    <w:p w14:paraId="373B18A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712C7509"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28.4</w:t>
      </w:r>
    </w:p>
    <w:p w14:paraId="5192BBFA"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Timpul prestațiilor constituite în baza sau în legătură cu prezentul contract este stabilit în avantajul Achizitorului.</w:t>
      </w:r>
    </w:p>
    <w:p w14:paraId="05423A45"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lang w:eastAsia="cs-CZ"/>
        </w:rPr>
      </w:pPr>
    </w:p>
    <w:p w14:paraId="58C21160" w14:textId="77777777" w:rsidR="00E323A2" w:rsidRPr="00020812" w:rsidRDefault="00E323A2" w:rsidP="00E323A2">
      <w:pPr>
        <w:adjustRightInd w:val="0"/>
        <w:spacing w:before="87" w:line="230" w:lineRule="exact"/>
        <w:ind w:right="510"/>
        <w:jc w:val="both"/>
        <w:rPr>
          <w:rFonts w:eastAsia="Times New Roman"/>
          <w:b/>
          <w:color w:val="000000"/>
          <w:spacing w:val="-6"/>
          <w:sz w:val="18"/>
          <w:szCs w:val="18"/>
        </w:rPr>
      </w:pPr>
      <w:r w:rsidRPr="00020812">
        <w:rPr>
          <w:b/>
          <w:color w:val="000000"/>
          <w:sz w:val="18"/>
          <w:szCs w:val="18"/>
        </w:rPr>
        <w:t>Articolul 28.8</w:t>
      </w:r>
    </w:p>
    <w:p w14:paraId="28218570" w14:textId="77777777" w:rsidR="00E323A2" w:rsidRPr="00020812" w:rsidRDefault="00E323A2" w:rsidP="00E323A2">
      <w:pPr>
        <w:adjustRightInd w:val="0"/>
        <w:spacing w:before="87" w:line="230" w:lineRule="exact"/>
        <w:ind w:right="510"/>
        <w:jc w:val="both"/>
        <w:rPr>
          <w:rFonts w:eastAsia="Times New Roman"/>
          <w:color w:val="000000"/>
          <w:spacing w:val="-6"/>
          <w:sz w:val="18"/>
          <w:szCs w:val="18"/>
        </w:rPr>
      </w:pPr>
      <w:r w:rsidRPr="00020812">
        <w:rPr>
          <w:color w:val="000000"/>
          <w:sz w:val="18"/>
          <w:szCs w:val="18"/>
        </w:rPr>
        <w:t>Părțile contractante au convenit că, dacă vreun aspect în contract sau în termeni și condiții, care formează o parte a conținutului contractului, nu este reglementat expres, practicile existente ale părților contractante și uzanțele comerciale respectate în general sau în ramura dată au prioritate în fața dispozițiilor Legii nr. 89/2012 Culegere Cod civil.</w:t>
      </w:r>
    </w:p>
    <w:p w14:paraId="2908F34E"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highlight w:val="green"/>
          <w:lang w:eastAsia="cs-CZ"/>
        </w:rPr>
      </w:pPr>
    </w:p>
    <w:p w14:paraId="576AB41A"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lang w:eastAsia="cs-CZ"/>
        </w:rPr>
      </w:pPr>
    </w:p>
    <w:p w14:paraId="338C2F33"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rPr>
      </w:pPr>
      <w:r w:rsidRPr="00020812">
        <w:rPr>
          <w:color w:val="000000"/>
          <w:sz w:val="18"/>
          <w:szCs w:val="18"/>
        </w:rPr>
        <w:t>În </w:t>
      </w:r>
      <w:r w:rsidRPr="00020812">
        <w:rPr>
          <w:color w:val="000000"/>
          <w:sz w:val="18"/>
          <w:szCs w:val="18"/>
          <w:highlight w:val="yellow"/>
        </w:rPr>
        <w:t>va completa participantul</w:t>
      </w:r>
      <w:r w:rsidRPr="00020812">
        <w:rPr>
          <w:color w:val="000000"/>
          <w:sz w:val="18"/>
          <w:szCs w:val="18"/>
        </w:rPr>
        <w:t xml:space="preserve">, la data de </w:t>
      </w:r>
      <w:r w:rsidRPr="00020812">
        <w:rPr>
          <w:color w:val="000000"/>
          <w:sz w:val="18"/>
          <w:szCs w:val="18"/>
          <w:highlight w:val="yellow"/>
        </w:rPr>
        <w:t>va completa participantul</w:t>
      </w:r>
      <w:r w:rsidRPr="00020812">
        <w:rPr>
          <w:color w:val="000000"/>
          <w:sz w:val="18"/>
          <w:szCs w:val="18"/>
        </w:rPr>
        <w:tab/>
      </w:r>
    </w:p>
    <w:p w14:paraId="23FB84A1"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lang w:eastAsia="cs-CZ"/>
        </w:rPr>
      </w:pPr>
    </w:p>
    <w:p w14:paraId="031BEACF"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lang w:eastAsia="cs-CZ"/>
        </w:rPr>
      </w:pPr>
    </w:p>
    <w:p w14:paraId="610BC444"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lang w:eastAsia="cs-CZ"/>
        </w:rPr>
      </w:pPr>
    </w:p>
    <w:p w14:paraId="1B753FF8"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rPr>
      </w:pP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highlight w:val="yellow"/>
        </w:rPr>
        <w:t>________________________</w:t>
      </w:r>
    </w:p>
    <w:p w14:paraId="7C23E0B6" w14:textId="77777777" w:rsidR="00E323A2" w:rsidRPr="00020812" w:rsidRDefault="00E323A2" w:rsidP="00E323A2">
      <w:pPr>
        <w:widowControl/>
        <w:autoSpaceDE/>
        <w:autoSpaceDN/>
        <w:spacing w:line="229" w:lineRule="auto"/>
        <w:ind w:right="20"/>
        <w:jc w:val="both"/>
        <w:rPr>
          <w:rFonts w:eastAsia="Times New Roman"/>
          <w:color w:val="000000"/>
          <w:spacing w:val="-6"/>
          <w:sz w:val="18"/>
          <w:szCs w:val="18"/>
        </w:rPr>
      </w:pP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r>
      <w:r w:rsidRPr="00020812">
        <w:rPr>
          <w:color w:val="000000"/>
          <w:sz w:val="18"/>
          <w:szCs w:val="18"/>
        </w:rPr>
        <w:tab/>
        <w:t>Semnătura persoanei autorizate a participantului</w:t>
      </w:r>
    </w:p>
    <w:p w14:paraId="4325D64F" w14:textId="77777777" w:rsidR="00EB355D" w:rsidRPr="00E97569" w:rsidRDefault="00EB355D" w:rsidP="00E97569">
      <w:pPr>
        <w:pStyle w:val="Body"/>
        <w:tabs>
          <w:tab w:val="left" w:pos="993"/>
        </w:tabs>
        <w:ind w:left="426" w:right="295"/>
        <w:rPr>
          <w:rFonts w:asciiTheme="minorHAnsi" w:hAnsiTheme="minorHAnsi" w:cstheme="minorHAnsi"/>
          <w:sz w:val="18"/>
          <w:szCs w:val="18"/>
        </w:rPr>
      </w:pPr>
    </w:p>
    <w:sectPr w:rsidR="00EB355D" w:rsidRPr="00E97569" w:rsidSect="00661AC8">
      <w:pgSz w:w="11900" w:h="16860"/>
      <w:pgMar w:top="1560" w:right="843" w:bottom="1134"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6D31C64D" w:rsidR="00DC5356" w:rsidRDefault="00E323A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44D5ADA2">
              <wp:simplePos x="0" y="0"/>
              <wp:positionH relativeFrom="page">
                <wp:posOffset>3476625</wp:posOffset>
              </wp:positionH>
              <wp:positionV relativeFrom="page">
                <wp:posOffset>428625</wp:posOffset>
              </wp:positionV>
              <wp:extent cx="3524885" cy="52197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521970"/>
                      </a:xfrm>
                      <a:prstGeom prst="rect">
                        <a:avLst/>
                      </a:prstGeom>
                    </wps:spPr>
                    <wps:txbx>
                      <w:txbxContent>
                        <w:p w14:paraId="590528D8" w14:textId="0905363C" w:rsidR="00DC5356" w:rsidRDefault="00E323A2">
                          <w:pPr>
                            <w:spacing w:line="203" w:lineRule="exact"/>
                            <w:ind w:left="20"/>
                            <w:rPr>
                              <w:b/>
                              <w:sz w:val="18"/>
                              <w:szCs w:val="20"/>
                            </w:rPr>
                          </w:pPr>
                          <w:bookmarkStart w:id="2" w:name="_Hlk147774652"/>
                          <w:bookmarkStart w:id="3" w:name="_Hlk147774655"/>
                          <w:r>
                            <w:rPr>
                              <w:b/>
                              <w:sz w:val="18"/>
                              <w:szCs w:val="20"/>
                            </w:rPr>
                            <w:t xml:space="preserve">Număr contract cumpărătorul nr. 1: </w:t>
                          </w:r>
                          <w:r w:rsidRPr="00F15697">
                            <w:rPr>
                              <w:b/>
                              <w:sz w:val="18"/>
                              <w:szCs w:val="20"/>
                              <w:highlight w:val="yellow"/>
                            </w:rPr>
                            <w:t>va completa entitatea contractantă</w:t>
                          </w:r>
                        </w:p>
                        <w:p w14:paraId="27FE4768" w14:textId="180025A4" w:rsidR="00E323A2" w:rsidRDefault="00E323A2">
                          <w:pPr>
                            <w:spacing w:line="203" w:lineRule="exact"/>
                            <w:ind w:left="20"/>
                            <w:rPr>
                              <w:b/>
                              <w:sz w:val="18"/>
                              <w:szCs w:val="20"/>
                            </w:rPr>
                          </w:pPr>
                          <w:r>
                            <w:rPr>
                              <w:b/>
                              <w:sz w:val="18"/>
                              <w:szCs w:val="20"/>
                            </w:rPr>
                            <w:t xml:space="preserve">Număr contract cumpărătorul nr. 2: </w:t>
                          </w:r>
                          <w:r w:rsidRPr="00F15697">
                            <w:rPr>
                              <w:b/>
                              <w:sz w:val="18"/>
                              <w:szCs w:val="20"/>
                              <w:highlight w:val="yellow"/>
                            </w:rPr>
                            <w:t>va completa entitatea contractantă</w:t>
                          </w:r>
                        </w:p>
                        <w:p w14:paraId="58B0CF0E" w14:textId="12043B0F" w:rsidR="00E323A2" w:rsidRDefault="00E323A2">
                          <w:pPr>
                            <w:spacing w:line="203" w:lineRule="exact"/>
                            <w:ind w:left="20"/>
                            <w:rPr>
                              <w:b/>
                              <w:sz w:val="18"/>
                            </w:rPr>
                          </w:pPr>
                          <w:r>
                            <w:rPr>
                              <w:b/>
                              <w:sz w:val="18"/>
                              <w:szCs w:val="20"/>
                            </w:rPr>
                            <w:t xml:space="preserve">Număr contract vânzător: </w:t>
                          </w:r>
                          <w:r w:rsidRPr="00F15697">
                            <w:rPr>
                              <w:b/>
                              <w:sz w:val="18"/>
                              <w:szCs w:val="20"/>
                              <w:highlight w:val="green"/>
                            </w:rPr>
                            <w:t>va completa participantul</w:t>
                          </w:r>
                          <w:bookmarkEnd w:id="2"/>
                          <w:bookmarkEnd w:id="3"/>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75pt;margin-top:33.75pt;width:277.55pt;height:41.1pt;z-index:-251658239;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" filled="f" stroked="f">
              <v:textbox inset="0,0,0,0">
                <w:txbxContent>
                  <w:p w14:paraId="590528D8" w14:textId="0905363C" w:rsidR="00DC5356" w:rsidRDefault="00E323A2">
                    <w:pPr>
                      <w:spacing w:line="203" w:lineRule="exact"/>
                      <w:ind w:left="20"/>
                      <w:rPr>
                        <w:b/>
                        <w:sz w:val="18"/>
                        <w:szCs w:val="20"/>
                      </w:rPr>
                    </w:pPr>
                    <w:bookmarkStart w:id="4" w:name="_Hlk147774652"/>
                    <w:bookmarkStart w:id="5" w:name="_Hlk147774655"/>
                    <w:r>
                      <w:rPr>
                        <w:b/>
                        <w:sz w:val="18"/>
                        <w:szCs w:val="20"/>
                      </w:rPr>
                      <w:t xml:space="preserve">Număr contract cumpărătorul nr. 1: </w:t>
                    </w:r>
                    <w:r w:rsidRPr="00F15697">
                      <w:rPr>
                        <w:b/>
                        <w:sz w:val="18"/>
                        <w:szCs w:val="20"/>
                        <w:highlight w:val="yellow"/>
                      </w:rPr>
                      <w:t>va completa entitatea contractantă</w:t>
                    </w:r>
                  </w:p>
                  <w:p w14:paraId="27FE4768" w14:textId="180025A4" w:rsidR="00E323A2" w:rsidRDefault="00E323A2">
                    <w:pPr>
                      <w:spacing w:line="203" w:lineRule="exact"/>
                      <w:ind w:left="20"/>
                      <w:rPr>
                        <w:b/>
                        <w:sz w:val="18"/>
                        <w:szCs w:val="20"/>
                      </w:rPr>
                    </w:pPr>
                    <w:r>
                      <w:rPr>
                        <w:b/>
                        <w:sz w:val="18"/>
                        <w:szCs w:val="20"/>
                      </w:rPr>
                      <w:t xml:space="preserve">Număr contract cumpărătorul nr. 2: </w:t>
                    </w:r>
                    <w:r w:rsidRPr="00F15697">
                      <w:rPr>
                        <w:b/>
                        <w:sz w:val="18"/>
                        <w:szCs w:val="20"/>
                        <w:highlight w:val="yellow"/>
                      </w:rPr>
                      <w:t>va completa entitatea contractantă</w:t>
                    </w:r>
                  </w:p>
                  <w:p w14:paraId="58B0CF0E" w14:textId="12043B0F" w:rsidR="00E323A2" w:rsidRDefault="00E323A2">
                    <w:pPr>
                      <w:spacing w:line="203" w:lineRule="exact"/>
                      <w:ind w:left="20"/>
                      <w:rPr>
                        <w:b/>
                        <w:sz w:val="18"/>
                      </w:rPr>
                    </w:pPr>
                    <w:r>
                      <w:rPr>
                        <w:b/>
                        <w:sz w:val="18"/>
                        <w:szCs w:val="20"/>
                      </w:rPr>
                      <w:t xml:space="preserve">Număr contract vânzător: </w:t>
                    </w:r>
                    <w:r w:rsidRPr="00F15697">
                      <w:rPr>
                        <w:b/>
                        <w:sz w:val="18"/>
                        <w:szCs w:val="20"/>
                        <w:highlight w:val="green"/>
                      </w:rPr>
                      <w:t>va completa participantul</w:t>
                    </w:r>
                    <w:bookmarkEnd w:id="4"/>
                    <w:bookmarkEnd w:id="5"/>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184A7629">
          <wp:simplePos x="0" y="0"/>
          <wp:positionH relativeFrom="page">
            <wp:posOffset>622300</wp:posOffset>
          </wp:positionH>
          <wp:positionV relativeFrom="page">
            <wp:posOffset>423547</wp:posOffset>
          </wp:positionV>
          <wp:extent cx="1168806" cy="532127"/>
          <wp:effectExtent l="0" t="0" r="0" b="0"/>
          <wp:wrapNone/>
          <wp:docPr id="1736725503" name="Obrázek 17367255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74C940CD" w:rsidR="00DC5356" w:rsidRDefault="007E660D">
    <w:pPr>
      <w:pStyle w:val="Zkladntext"/>
      <w:spacing w:line="14" w:lineRule="auto"/>
      <w:rPr>
        <w:sz w:val="20"/>
      </w:rPr>
    </w:pPr>
    <w:r>
      <w:rPr>
        <w:noProof/>
      </w:rPr>
      <mc:AlternateContent>
        <mc:Choice Requires="wps">
          <w:drawing>
            <wp:anchor distT="0" distB="0" distL="0" distR="0" simplePos="0" relativeHeight="251658243" behindDoc="1" locked="0" layoutInCell="1" allowOverlap="1" wp14:anchorId="6DE43C6D" wp14:editId="00C927C8">
              <wp:simplePos x="0" y="0"/>
              <wp:positionH relativeFrom="page">
                <wp:posOffset>3324225</wp:posOffset>
              </wp:positionH>
              <wp:positionV relativeFrom="page">
                <wp:posOffset>485774</wp:posOffset>
              </wp:positionV>
              <wp:extent cx="3545840" cy="462915"/>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462915"/>
                      </a:xfrm>
                      <a:prstGeom prst="rect">
                        <a:avLst/>
                      </a:prstGeom>
                    </wps:spPr>
                    <wps:txbx>
                      <w:txbxContent>
                        <w:p w14:paraId="6A76E5B8" w14:textId="77777777" w:rsidR="007E660D" w:rsidRDefault="007E660D" w:rsidP="007E660D">
                          <w:pPr>
                            <w:spacing w:line="203" w:lineRule="exact"/>
                            <w:ind w:left="20"/>
                            <w:rPr>
                              <w:b/>
                              <w:sz w:val="18"/>
                              <w:szCs w:val="20"/>
                            </w:rPr>
                          </w:pPr>
                          <w:r>
                            <w:rPr>
                              <w:b/>
                              <w:sz w:val="18"/>
                              <w:szCs w:val="20"/>
                            </w:rPr>
                            <w:t xml:space="preserve">Număr contract cumpărătorul nr. 1: </w:t>
                          </w:r>
                          <w:r w:rsidRPr="00F15697">
                            <w:rPr>
                              <w:b/>
                              <w:sz w:val="18"/>
                              <w:szCs w:val="20"/>
                              <w:highlight w:val="yellow"/>
                            </w:rPr>
                            <w:t>va completa entitatea contractantă</w:t>
                          </w:r>
                        </w:p>
                        <w:p w14:paraId="6E57BB0D" w14:textId="77777777" w:rsidR="007E660D" w:rsidRDefault="007E660D" w:rsidP="007E660D">
                          <w:pPr>
                            <w:spacing w:line="203" w:lineRule="exact"/>
                            <w:ind w:left="20"/>
                            <w:rPr>
                              <w:b/>
                              <w:sz w:val="18"/>
                              <w:szCs w:val="20"/>
                            </w:rPr>
                          </w:pPr>
                          <w:r>
                            <w:rPr>
                              <w:b/>
                              <w:sz w:val="18"/>
                              <w:szCs w:val="20"/>
                            </w:rPr>
                            <w:t xml:space="preserve">Număr contract cumpărătorul nr. 2: </w:t>
                          </w:r>
                          <w:r w:rsidRPr="00F15697">
                            <w:rPr>
                              <w:b/>
                              <w:sz w:val="18"/>
                              <w:szCs w:val="20"/>
                              <w:highlight w:val="yellow"/>
                            </w:rPr>
                            <w:t>va completa entitatea contractantă</w:t>
                          </w:r>
                        </w:p>
                        <w:p w14:paraId="36AFE18D" w14:textId="77777777" w:rsidR="007E660D" w:rsidRDefault="007E660D" w:rsidP="007E660D">
                          <w:pPr>
                            <w:spacing w:line="203" w:lineRule="exact"/>
                            <w:ind w:left="20"/>
                            <w:rPr>
                              <w:b/>
                              <w:sz w:val="18"/>
                            </w:rPr>
                          </w:pPr>
                          <w:r>
                            <w:rPr>
                              <w:b/>
                              <w:sz w:val="18"/>
                              <w:szCs w:val="20"/>
                            </w:rPr>
                            <w:t xml:space="preserve">Număr contract vânzător: </w:t>
                          </w:r>
                          <w:r w:rsidRPr="00F15697">
                            <w:rPr>
                              <w:b/>
                              <w:sz w:val="18"/>
                              <w:szCs w:val="20"/>
                              <w:highlight w:val="green"/>
                            </w:rPr>
                            <w:t>va completa participantul</w:t>
                          </w:r>
                        </w:p>
                        <w:p w14:paraId="32372A34" w14:textId="06A452BD" w:rsidR="0089398F" w:rsidRDefault="0089398F" w:rsidP="0089398F">
                          <w:pPr>
                            <w:spacing w:line="203" w:lineRule="exact"/>
                            <w:ind w:left="20"/>
                            <w:rPr>
                              <w:b/>
                              <w:sz w:val="18"/>
                            </w:rPr>
                          </w:pP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5pt;margin-top:38.25pt;width:279.2pt;height:36.45pt;z-index:-251658237;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" filled="f" stroked="f">
              <v:textbox inset="0,0,0,0">
                <w:txbxContent>
                  <w:p w14:paraId="6A76E5B8" w14:textId="77777777" w:rsidR="007E660D" w:rsidRDefault="007E660D" w:rsidP="007E660D">
                    <w:pPr>
                      <w:spacing w:line="203" w:lineRule="exact"/>
                      <w:ind w:left="20"/>
                      <w:rPr>
                        <w:b/>
                        <w:sz w:val="18"/>
                        <w:szCs w:val="20"/>
                      </w:rPr>
                    </w:pPr>
                    <w:r>
                      <w:rPr>
                        <w:b/>
                        <w:sz w:val="18"/>
                        <w:szCs w:val="20"/>
                      </w:rPr>
                      <w:t xml:space="preserve">Număr contract cumpărătorul nr. 1: </w:t>
                    </w:r>
                    <w:r w:rsidRPr="00F15697">
                      <w:rPr>
                        <w:b/>
                        <w:sz w:val="18"/>
                        <w:szCs w:val="20"/>
                        <w:highlight w:val="yellow"/>
                      </w:rPr>
                      <w:t>va completa entitatea contractantă</w:t>
                    </w:r>
                  </w:p>
                  <w:p w14:paraId="6E57BB0D" w14:textId="77777777" w:rsidR="007E660D" w:rsidRDefault="007E660D" w:rsidP="007E660D">
                    <w:pPr>
                      <w:spacing w:line="203" w:lineRule="exact"/>
                      <w:ind w:left="20"/>
                      <w:rPr>
                        <w:b/>
                        <w:sz w:val="18"/>
                        <w:szCs w:val="20"/>
                      </w:rPr>
                    </w:pPr>
                    <w:r>
                      <w:rPr>
                        <w:b/>
                        <w:sz w:val="18"/>
                        <w:szCs w:val="20"/>
                      </w:rPr>
                      <w:t xml:space="preserve">Număr contract cumpărătorul nr. 2: </w:t>
                    </w:r>
                    <w:r w:rsidRPr="00F15697">
                      <w:rPr>
                        <w:b/>
                        <w:sz w:val="18"/>
                        <w:szCs w:val="20"/>
                        <w:highlight w:val="yellow"/>
                      </w:rPr>
                      <w:t>va completa entitatea contractantă</w:t>
                    </w:r>
                  </w:p>
                  <w:p w14:paraId="36AFE18D" w14:textId="77777777" w:rsidR="007E660D" w:rsidRDefault="007E660D" w:rsidP="007E660D">
                    <w:pPr>
                      <w:spacing w:line="203" w:lineRule="exact"/>
                      <w:ind w:left="20"/>
                      <w:rPr>
                        <w:b/>
                        <w:sz w:val="18"/>
                      </w:rPr>
                    </w:pPr>
                    <w:r>
                      <w:rPr>
                        <w:b/>
                        <w:sz w:val="18"/>
                        <w:szCs w:val="20"/>
                      </w:rPr>
                      <w:t xml:space="preserve">Număr contract vânzător: </w:t>
                    </w:r>
                    <w:r w:rsidRPr="00F15697">
                      <w:rPr>
                        <w:b/>
                        <w:sz w:val="18"/>
                        <w:szCs w:val="20"/>
                        <w:highlight w:val="green"/>
                      </w:rPr>
                      <w:t>va completa participantul</w:t>
                    </w:r>
                  </w:p>
                  <w:p w14:paraId="32372A34" w14:textId="06A452BD" w:rsidR="0089398F" w:rsidRDefault="0089398F" w:rsidP="0089398F">
                    <w:pPr>
                      <w:spacing w:line="203" w:lineRule="exact"/>
                      <w:ind w:left="20"/>
                      <w:rPr>
                        <w:b/>
                        <w:sz w:val="18"/>
                      </w:rPr>
                    </w:pPr>
                  </w:p>
                  <w:p w14:paraId="3CFD01C7" w14:textId="5FAE065E" w:rsidR="00DC5356" w:rsidRDefault="00DC5356">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8242" behindDoc="1" locked="0" layoutInCell="1" allowOverlap="1" wp14:anchorId="0AD7DCA0" wp14:editId="23A61BAD">
          <wp:simplePos x="0" y="0"/>
          <wp:positionH relativeFrom="page">
            <wp:posOffset>612775</wp:posOffset>
          </wp:positionH>
          <wp:positionV relativeFrom="page">
            <wp:posOffset>429897</wp:posOffset>
          </wp:positionV>
          <wp:extent cx="1143685" cy="520697"/>
          <wp:effectExtent l="0" t="0" r="0" b="0"/>
          <wp:wrapNone/>
          <wp:docPr id="1222305816" name="Obrázek 1222305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4183"/>
    <w:multiLevelType w:val="multilevel"/>
    <w:tmpl w:val="F704E35A"/>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720" w:hanging="72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080" w:hanging="1080"/>
      </w:pPr>
      <w:rPr>
        <w:rFonts w:cs="Calibri" w:hint="default"/>
      </w:rPr>
    </w:lvl>
    <w:lvl w:ilvl="8">
      <w:start w:val="1"/>
      <w:numFmt w:val="decimal"/>
      <w:lvlText w:val="%1.%2.%3.%4.%5.%6.%7.%8.%9"/>
      <w:lvlJc w:val="left"/>
      <w:pPr>
        <w:ind w:left="1440" w:hanging="1440"/>
      </w:pPr>
      <w:rPr>
        <w:rFonts w:cs="Calibri" w:hint="default"/>
      </w:rPr>
    </w:lvl>
  </w:abstractNum>
  <w:abstractNum w:abstractNumId="1"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2"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3"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F4D768D"/>
    <w:multiLevelType w:val="multilevel"/>
    <w:tmpl w:val="B1B62A8E"/>
    <w:lvl w:ilvl="0">
      <w:start w:val="2"/>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720" w:hanging="72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080" w:hanging="1080"/>
      </w:pPr>
      <w:rPr>
        <w:rFonts w:cs="Calibri" w:hint="default"/>
      </w:rPr>
    </w:lvl>
    <w:lvl w:ilvl="8">
      <w:start w:val="1"/>
      <w:numFmt w:val="decimal"/>
      <w:lvlText w:val="%1.%2.%3.%4.%5.%6.%7.%8.%9"/>
      <w:lvlJc w:val="left"/>
      <w:pPr>
        <w:ind w:left="1440" w:hanging="1440"/>
      </w:pPr>
      <w:rPr>
        <w:rFonts w:cs="Calibri" w:hint="default"/>
      </w:rPr>
    </w:lvl>
  </w:abstractNum>
  <w:abstractNum w:abstractNumId="9"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5A6FBE"/>
    <w:multiLevelType w:val="multilevel"/>
    <w:tmpl w:val="A0A2034C"/>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sz w:val="18"/>
        <w:szCs w:val="18"/>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11"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2" w15:restartNumberingAfterBreak="0">
    <w:nsid w:val="60961A9D"/>
    <w:multiLevelType w:val="multilevel"/>
    <w:tmpl w:val="E598A23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Calibri" w:hint="default"/>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1800" w:hanging="1440"/>
      </w:pPr>
      <w:rPr>
        <w:rFonts w:cs="Calibri" w:hint="default"/>
      </w:rPr>
    </w:lvl>
  </w:abstractNum>
  <w:abstractNum w:abstractNumId="13" w15:restartNumberingAfterBreak="0">
    <w:nsid w:val="61E852ED"/>
    <w:multiLevelType w:val="hybridMultilevel"/>
    <w:tmpl w:val="3DA4276C"/>
    <w:lvl w:ilvl="0" w:tplc="F808D7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5"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6"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4"/>
  </w:num>
  <w:num w:numId="2" w16cid:durableId="648872961">
    <w:abstractNumId w:val="15"/>
  </w:num>
  <w:num w:numId="3" w16cid:durableId="538669972">
    <w:abstractNumId w:val="2"/>
  </w:num>
  <w:num w:numId="4" w16cid:durableId="967202055">
    <w:abstractNumId w:val="16"/>
  </w:num>
  <w:num w:numId="5" w16cid:durableId="1834106699">
    <w:abstractNumId w:val="11"/>
  </w:num>
  <w:num w:numId="6" w16cid:durableId="992953602">
    <w:abstractNumId w:val="1"/>
  </w:num>
  <w:num w:numId="7" w16cid:durableId="1814567956">
    <w:abstractNumId w:val="4"/>
  </w:num>
  <w:num w:numId="8" w16cid:durableId="150489007">
    <w:abstractNumId w:val="10"/>
  </w:num>
  <w:num w:numId="9" w16cid:durableId="1388215107">
    <w:abstractNumId w:val="3"/>
  </w:num>
  <w:num w:numId="10" w16cid:durableId="2076968321">
    <w:abstractNumId w:val="6"/>
  </w:num>
  <w:num w:numId="11" w16cid:durableId="1676111235">
    <w:abstractNumId w:val="9"/>
  </w:num>
  <w:num w:numId="12" w16cid:durableId="1515463060">
    <w:abstractNumId w:val="13"/>
  </w:num>
  <w:num w:numId="13" w16cid:durableId="886184057">
    <w:abstractNumId w:val="12"/>
  </w:num>
  <w:num w:numId="14" w16cid:durableId="1387290291">
    <w:abstractNumId w:val="0"/>
  </w:num>
  <w:num w:numId="15" w16cid:durableId="1931350933">
    <w:abstractNumId w:val="8"/>
  </w:num>
  <w:num w:numId="16" w16cid:durableId="912004627">
    <w:abstractNumId w:val="7"/>
  </w:num>
  <w:num w:numId="17" w16cid:durableId="2175914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0368B"/>
    <w:rsid w:val="001117AD"/>
    <w:rsid w:val="001843F3"/>
    <w:rsid w:val="001C2833"/>
    <w:rsid w:val="002038C1"/>
    <w:rsid w:val="002056C4"/>
    <w:rsid w:val="00252C06"/>
    <w:rsid w:val="002572BA"/>
    <w:rsid w:val="002626C1"/>
    <w:rsid w:val="00267455"/>
    <w:rsid w:val="002B55D6"/>
    <w:rsid w:val="002E73D8"/>
    <w:rsid w:val="002F0A22"/>
    <w:rsid w:val="0036520E"/>
    <w:rsid w:val="003A0769"/>
    <w:rsid w:val="003B72CD"/>
    <w:rsid w:val="00432AD2"/>
    <w:rsid w:val="0045464B"/>
    <w:rsid w:val="004A49F4"/>
    <w:rsid w:val="004E4DBB"/>
    <w:rsid w:val="004F6A9B"/>
    <w:rsid w:val="00501280"/>
    <w:rsid w:val="00525EA2"/>
    <w:rsid w:val="005632A6"/>
    <w:rsid w:val="005D767D"/>
    <w:rsid w:val="006114B3"/>
    <w:rsid w:val="00616EA0"/>
    <w:rsid w:val="00661AC8"/>
    <w:rsid w:val="0066582B"/>
    <w:rsid w:val="006B2B76"/>
    <w:rsid w:val="006D0983"/>
    <w:rsid w:val="006F484C"/>
    <w:rsid w:val="0076516D"/>
    <w:rsid w:val="007D27EC"/>
    <w:rsid w:val="007E660D"/>
    <w:rsid w:val="008465B1"/>
    <w:rsid w:val="0087444C"/>
    <w:rsid w:val="0089398F"/>
    <w:rsid w:val="008B131E"/>
    <w:rsid w:val="008E23CD"/>
    <w:rsid w:val="00931365"/>
    <w:rsid w:val="009344BD"/>
    <w:rsid w:val="009675BD"/>
    <w:rsid w:val="00993410"/>
    <w:rsid w:val="00994AC5"/>
    <w:rsid w:val="00A24953"/>
    <w:rsid w:val="00A24A66"/>
    <w:rsid w:val="00A85FDF"/>
    <w:rsid w:val="00AA23DC"/>
    <w:rsid w:val="00AA5A3C"/>
    <w:rsid w:val="00B74E6E"/>
    <w:rsid w:val="00BB5C4C"/>
    <w:rsid w:val="00BB7214"/>
    <w:rsid w:val="00BC1652"/>
    <w:rsid w:val="00BC41EA"/>
    <w:rsid w:val="00BE0773"/>
    <w:rsid w:val="00BF3BB2"/>
    <w:rsid w:val="00C305FB"/>
    <w:rsid w:val="00C46B0A"/>
    <w:rsid w:val="00CA6401"/>
    <w:rsid w:val="00D12613"/>
    <w:rsid w:val="00D46FFE"/>
    <w:rsid w:val="00DA27E3"/>
    <w:rsid w:val="00DC5356"/>
    <w:rsid w:val="00E323A2"/>
    <w:rsid w:val="00E51C62"/>
    <w:rsid w:val="00E55110"/>
    <w:rsid w:val="00E64B51"/>
    <w:rsid w:val="00E94681"/>
    <w:rsid w:val="00E97569"/>
    <w:rsid w:val="00EB355D"/>
    <w:rsid w:val="00EC7EDD"/>
    <w:rsid w:val="00ED7454"/>
    <w:rsid w:val="00ED785F"/>
    <w:rsid w:val="00EE1C59"/>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ro-RO"/>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ro-RO"/>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ro-RO"/>
    </w:rPr>
  </w:style>
  <w:style w:type="paragraph" w:styleId="Bezmezer">
    <w:name w:val="No Spacing"/>
    <w:link w:val="BezmezerChar"/>
    <w:uiPriority w:val="1"/>
    <w:qFormat/>
    <w:rsid w:val="00BC41EA"/>
    <w:pPr>
      <w:widowControl/>
      <w:autoSpaceDE/>
      <w:autoSpaceDN/>
    </w:pPr>
    <w:rPr>
      <w:rFonts w:eastAsiaTheme="minorEastAsia"/>
      <w:lang w:eastAsia="en-GB"/>
    </w:rPr>
  </w:style>
  <w:style w:type="character" w:customStyle="1" w:styleId="BezmezerChar">
    <w:name w:val="Bez mezer Char"/>
    <w:basedOn w:val="Standardnpsmoodstavce"/>
    <w:link w:val="Bezmezer"/>
    <w:uiPriority w:val="1"/>
    <w:rsid w:val="00BC41EA"/>
    <w:rPr>
      <w:rFonts w:eastAsiaTheme="minorEastAsia"/>
      <w:lang w:val="ro-RO"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rPr>
  </w:style>
  <w:style w:type="character" w:customStyle="1" w:styleId="TextkomenteChar">
    <w:name w:val="Text komentáře Char"/>
    <w:basedOn w:val="Standardnpsmoodstavce"/>
    <w:link w:val="Textkomente"/>
    <w:rsid w:val="00BC41EA"/>
    <w:rPr>
      <w:rFonts w:ascii="EON Brix Sans" w:hAnsi="EON Brix Sans"/>
      <w:sz w:val="20"/>
      <w:szCs w:val="20"/>
      <w:lang w:val="ro-RO"/>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eastAsia="de-DE" w:bidi="de-DE"/>
    </w:rPr>
  </w:style>
  <w:style w:type="paragraph" w:customStyle="1" w:styleId="Style3">
    <w:name w:val="Style3"/>
    <w:basedOn w:val="Schedule3"/>
    <w:qFormat/>
    <w:rsid w:val="00BC41EA"/>
    <w:pPr>
      <w:outlineLvl w:val="2"/>
    </w:pPr>
    <w:rPr>
      <w:lang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24</Pages>
  <Words>15634</Words>
  <Characters>92243</Characters>
  <Application>Microsoft Office Word</Application>
  <DocSecurity>0</DocSecurity>
  <Lines>768</Lines>
  <Paragraphs>215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2023-10-09T12:26:00Z</dcterms:created>
  <dcterms:modified xsi:type="dcterms:W3CDTF">2023-10-16T07:43:00Z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