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6B5C3" w14:textId="646E8141" w:rsidR="00405AC8" w:rsidRPr="001621F8" w:rsidRDefault="00C60DAF">
      <w:pPr>
        <w:tabs>
          <w:tab w:val="left" w:pos="-1980"/>
          <w:tab w:val="left" w:pos="4680"/>
          <w:tab w:val="left" w:pos="4961"/>
        </w:tabs>
        <w:spacing w:line="280" w:lineRule="atLeast"/>
        <w:jc w:val="center"/>
        <w:rPr>
          <w:rFonts w:cs="Arial"/>
          <w:b/>
          <w:sz w:val="22"/>
          <w:szCs w:val="20"/>
        </w:rPr>
      </w:pPr>
      <w:r>
        <w:rPr>
          <w:b/>
          <w:sz w:val="32"/>
          <w:szCs w:val="32"/>
        </w:rPr>
        <w:t>Livrări cabluri CZ/RO – Cabluri 22 kV potrivit VDE</w:t>
      </w:r>
    </w:p>
    <w:p w14:paraId="3D3EFEFD" w14:textId="77777777" w:rsidR="001850C2" w:rsidRDefault="001850C2">
      <w:pPr>
        <w:tabs>
          <w:tab w:val="left" w:pos="-1980"/>
          <w:tab w:val="left" w:pos="4680"/>
          <w:tab w:val="left" w:pos="4961"/>
        </w:tabs>
        <w:spacing w:line="280" w:lineRule="atLeast"/>
        <w:jc w:val="center"/>
        <w:rPr>
          <w:rFonts w:cs="Arial"/>
          <w:b/>
          <w:sz w:val="22"/>
          <w:szCs w:val="20"/>
        </w:rPr>
      </w:pPr>
    </w:p>
    <w:p w14:paraId="79F1C9CD" w14:textId="4B48A717" w:rsidR="00396377" w:rsidRDefault="00532EC0">
      <w:pPr>
        <w:tabs>
          <w:tab w:val="left" w:pos="-1980"/>
          <w:tab w:val="left" w:pos="4680"/>
          <w:tab w:val="left" w:pos="4961"/>
        </w:tabs>
        <w:spacing w:line="280" w:lineRule="atLeast"/>
        <w:jc w:val="center"/>
        <w:rPr>
          <w:rFonts w:cs="Arial"/>
          <w:b/>
          <w:sz w:val="22"/>
          <w:szCs w:val="20"/>
        </w:rPr>
      </w:pPr>
      <w:r>
        <w:rPr>
          <w:b/>
          <w:sz w:val="22"/>
          <w:szCs w:val="20"/>
        </w:rPr>
        <w:t>Încadrarea materialelor utilizate, dacă nu sunt parte componentă a produselor alese potrivit Legii nr. 542/2020 Culegere</w:t>
      </w:r>
    </w:p>
    <w:p w14:paraId="4636C55F" w14:textId="77777777" w:rsidR="00C33C08" w:rsidRDefault="00C33C08"/>
    <w:p w14:paraId="15D00608" w14:textId="273E4682" w:rsidR="00DF46C8" w:rsidRDefault="00DF46C8">
      <w:r>
        <w:t>Furnizorul:</w:t>
      </w:r>
      <w:r>
        <w:tab/>
      </w:r>
      <w:r>
        <w:rPr>
          <w:highlight w:val="yellow"/>
        </w:rPr>
        <w:t>…</w:t>
      </w:r>
    </w:p>
    <w:p w14:paraId="2720C1E4" w14:textId="77777777" w:rsidR="00396377" w:rsidRDefault="00396377">
      <w:pPr>
        <w:rPr>
          <w:rFonts w:cs="Arial"/>
          <w:szCs w:val="20"/>
        </w:rPr>
      </w:pPr>
    </w:p>
    <w:p w14:paraId="2EBB1AED" w14:textId="62B25FE6" w:rsidR="00396377" w:rsidRDefault="00532EC0">
      <w:pPr>
        <w:spacing w:line="280" w:lineRule="atLeast"/>
        <w:jc w:val="both"/>
        <w:rPr>
          <w:rFonts w:cs="Arial"/>
          <w:szCs w:val="20"/>
        </w:rPr>
      </w:pPr>
      <w:r>
        <w:t xml:space="preserve">Prezentul formular servește pentru încadrarea fiecărui produs ofertat menționat mai jos ca întreg potrivit Catalogului deșeurilor (Legea nr. 541/2020 Culegere privind deșeurile). </w:t>
      </w:r>
    </w:p>
    <w:p w14:paraId="5B04BA6E" w14:textId="77777777" w:rsidR="00396377" w:rsidRDefault="00396377"/>
    <w:p w14:paraId="5F7100F9" w14:textId="77777777" w:rsidR="00396377" w:rsidRDefault="00396377">
      <w:pPr>
        <w:spacing w:line="276" w:lineRule="auto"/>
      </w:pPr>
    </w:p>
    <w:tbl>
      <w:tblPr>
        <w:tblW w:w="9436" w:type="dxa"/>
        <w:tblInd w:w="55" w:type="dxa"/>
        <w:tblLayout w:type="fixed"/>
        <w:tblCellMar>
          <w:left w:w="70" w:type="dxa"/>
          <w:right w:w="70" w:type="dxa"/>
        </w:tblCellMar>
        <w:tblLook w:val="04A0" w:firstRow="1" w:lastRow="0" w:firstColumn="1" w:lastColumn="0" w:noHBand="0" w:noVBand="1"/>
      </w:tblPr>
      <w:tblGrid>
        <w:gridCol w:w="2322"/>
        <w:gridCol w:w="2580"/>
        <w:gridCol w:w="1559"/>
        <w:gridCol w:w="1559"/>
        <w:gridCol w:w="1416"/>
      </w:tblGrid>
      <w:tr w:rsidR="00396377" w14:paraId="0EED6F2A" w14:textId="77777777" w:rsidTr="009E1520">
        <w:trPr>
          <w:trHeight w:val="1412"/>
        </w:trPr>
        <w:tc>
          <w:tcPr>
            <w:tcW w:w="2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F49B2" w14:textId="77777777" w:rsidR="00396377" w:rsidRDefault="00532EC0">
            <w:pPr>
              <w:widowControl w:val="0"/>
              <w:jc w:val="center"/>
              <w:rPr>
                <w:rFonts w:cs="Arial"/>
                <w:b/>
                <w:bCs/>
                <w:color w:val="000000"/>
                <w:szCs w:val="20"/>
              </w:rPr>
            </w:pPr>
            <w:r>
              <w:rPr>
                <w:b/>
                <w:bCs/>
                <w:color w:val="000000"/>
                <w:szCs w:val="20"/>
              </w:rPr>
              <w:t>Produsul</w:t>
            </w:r>
          </w:p>
        </w:tc>
        <w:tc>
          <w:tcPr>
            <w:tcW w:w="2580" w:type="dxa"/>
            <w:tcBorders>
              <w:top w:val="single" w:sz="4" w:space="0" w:color="000000"/>
              <w:bottom w:val="single" w:sz="4" w:space="0" w:color="000000"/>
              <w:right w:val="single" w:sz="4" w:space="0" w:color="000000"/>
            </w:tcBorders>
            <w:shd w:val="clear" w:color="auto" w:fill="auto"/>
            <w:vAlign w:val="center"/>
          </w:tcPr>
          <w:p w14:paraId="4FFAE118" w14:textId="77777777" w:rsidR="00396377" w:rsidRDefault="00532EC0">
            <w:pPr>
              <w:widowControl w:val="0"/>
              <w:jc w:val="center"/>
              <w:rPr>
                <w:rFonts w:cs="Arial"/>
                <w:b/>
                <w:bCs/>
                <w:color w:val="000000"/>
                <w:szCs w:val="20"/>
              </w:rPr>
            </w:pPr>
            <w:r>
              <w:rPr>
                <w:b/>
                <w:bCs/>
                <w:color w:val="000000"/>
                <w:szCs w:val="20"/>
              </w:rPr>
              <w:t>Materialul</w:t>
            </w:r>
          </w:p>
        </w:tc>
        <w:tc>
          <w:tcPr>
            <w:tcW w:w="1559" w:type="dxa"/>
            <w:tcBorders>
              <w:top w:val="single" w:sz="4" w:space="0" w:color="000000"/>
              <w:bottom w:val="single" w:sz="4" w:space="0" w:color="000000"/>
              <w:right w:val="single" w:sz="4" w:space="0" w:color="000000"/>
            </w:tcBorders>
            <w:shd w:val="clear" w:color="auto" w:fill="auto"/>
            <w:vAlign w:val="center"/>
          </w:tcPr>
          <w:p w14:paraId="669A2EBB" w14:textId="77777777" w:rsidR="00396377" w:rsidRDefault="00532EC0">
            <w:pPr>
              <w:widowControl w:val="0"/>
              <w:jc w:val="center"/>
              <w:rPr>
                <w:rFonts w:cs="Arial"/>
                <w:b/>
                <w:bCs/>
                <w:color w:val="000000"/>
                <w:szCs w:val="20"/>
              </w:rPr>
            </w:pPr>
            <w:r>
              <w:rPr>
                <w:b/>
                <w:bCs/>
                <w:color w:val="000000"/>
                <w:szCs w:val="20"/>
              </w:rPr>
              <w:t xml:space="preserve">Încadrarea deșeului </w:t>
            </w:r>
            <w:r>
              <w:rPr>
                <w:color w:val="000000"/>
                <w:szCs w:val="20"/>
              </w:rPr>
              <w:t>(număr de catalog deșeu)</w:t>
            </w:r>
          </w:p>
        </w:tc>
        <w:tc>
          <w:tcPr>
            <w:tcW w:w="1559" w:type="dxa"/>
            <w:tcBorders>
              <w:top w:val="single" w:sz="4" w:space="0" w:color="000000"/>
              <w:bottom w:val="single" w:sz="4" w:space="0" w:color="000000"/>
              <w:right w:val="single" w:sz="4" w:space="0" w:color="000000"/>
            </w:tcBorders>
            <w:shd w:val="clear" w:color="auto" w:fill="auto"/>
            <w:vAlign w:val="center"/>
          </w:tcPr>
          <w:p w14:paraId="43FFB40B" w14:textId="77777777" w:rsidR="00396377" w:rsidRDefault="00532EC0">
            <w:pPr>
              <w:widowControl w:val="0"/>
              <w:jc w:val="center"/>
              <w:rPr>
                <w:rFonts w:cs="Arial"/>
                <w:b/>
                <w:bCs/>
                <w:color w:val="000000"/>
                <w:szCs w:val="20"/>
              </w:rPr>
            </w:pPr>
            <w:r>
              <w:rPr>
                <w:b/>
                <w:bCs/>
                <w:color w:val="000000"/>
                <w:szCs w:val="20"/>
              </w:rPr>
              <w:t>Proporția materialului reprezentat în produs</w:t>
            </w:r>
          </w:p>
        </w:tc>
        <w:tc>
          <w:tcPr>
            <w:tcW w:w="1416" w:type="dxa"/>
            <w:tcBorders>
              <w:top w:val="single" w:sz="4" w:space="0" w:color="000000"/>
              <w:bottom w:val="single" w:sz="4" w:space="0" w:color="000000"/>
              <w:right w:val="single" w:sz="4" w:space="0" w:color="000000"/>
            </w:tcBorders>
            <w:shd w:val="clear" w:color="auto" w:fill="auto"/>
            <w:vAlign w:val="center"/>
          </w:tcPr>
          <w:p w14:paraId="43AAEA5B" w14:textId="77777777" w:rsidR="00396377" w:rsidRDefault="00532EC0">
            <w:pPr>
              <w:widowControl w:val="0"/>
              <w:jc w:val="center"/>
              <w:rPr>
                <w:rFonts w:cs="Arial"/>
                <w:b/>
                <w:bCs/>
                <w:color w:val="000000"/>
                <w:szCs w:val="20"/>
              </w:rPr>
            </w:pPr>
            <w:r>
              <w:rPr>
                <w:b/>
                <w:bCs/>
                <w:color w:val="000000"/>
                <w:szCs w:val="20"/>
              </w:rPr>
              <w:t>Clasificarea potrivit CLP</w:t>
            </w:r>
            <w:r>
              <w:rPr>
                <w:b/>
                <w:bCs/>
                <w:color w:val="000000"/>
                <w:szCs w:val="20"/>
              </w:rPr>
              <w:br/>
              <w:t>da*/nu</w:t>
            </w:r>
          </w:p>
        </w:tc>
      </w:tr>
      <w:tr w:rsidR="00396377" w14:paraId="5697AC45" w14:textId="77777777" w:rsidTr="009E1520">
        <w:trPr>
          <w:trHeight w:val="291"/>
        </w:trPr>
        <w:tc>
          <w:tcPr>
            <w:tcW w:w="2322" w:type="dxa"/>
            <w:vMerge w:val="restart"/>
            <w:tcBorders>
              <w:left w:val="single" w:sz="4" w:space="0" w:color="000000"/>
              <w:bottom w:val="single" w:sz="4" w:space="0" w:color="000000"/>
              <w:right w:val="single" w:sz="4" w:space="0" w:color="000000"/>
            </w:tcBorders>
            <w:shd w:val="clear" w:color="auto" w:fill="auto"/>
            <w:vAlign w:val="center"/>
          </w:tcPr>
          <w:p w14:paraId="45CE6A63" w14:textId="77777777" w:rsidR="00396377" w:rsidRDefault="00396377">
            <w:pPr>
              <w:widowControl w:val="0"/>
              <w:jc w:val="center"/>
              <w:rPr>
                <w:rFonts w:cs="Arial"/>
                <w:color w:val="000000"/>
                <w:szCs w:val="20"/>
              </w:rPr>
            </w:pPr>
          </w:p>
        </w:tc>
        <w:tc>
          <w:tcPr>
            <w:tcW w:w="2580" w:type="dxa"/>
            <w:tcBorders>
              <w:bottom w:val="single" w:sz="4" w:space="0" w:color="000000"/>
              <w:right w:val="single" w:sz="4" w:space="0" w:color="000000"/>
            </w:tcBorders>
            <w:shd w:val="clear" w:color="auto" w:fill="auto"/>
            <w:vAlign w:val="center"/>
          </w:tcPr>
          <w:p w14:paraId="1AD4206C" w14:textId="77777777" w:rsidR="00396377" w:rsidRDefault="00532EC0">
            <w:pPr>
              <w:widowControl w:val="0"/>
              <w:ind w:firstLine="200"/>
              <w:rPr>
                <w:rFonts w:cs="Arial"/>
                <w:color w:val="000000"/>
                <w:szCs w:val="20"/>
              </w:rPr>
            </w:pPr>
            <w:r>
              <w:rPr>
                <w:color w:val="000000"/>
                <w:szCs w:val="20"/>
              </w:rPr>
              <w:t xml:space="preserve">întregul: </w:t>
            </w:r>
          </w:p>
        </w:tc>
        <w:tc>
          <w:tcPr>
            <w:tcW w:w="1559" w:type="dxa"/>
            <w:tcBorders>
              <w:bottom w:val="single" w:sz="4" w:space="0" w:color="000000"/>
              <w:right w:val="single" w:sz="4" w:space="0" w:color="000000"/>
            </w:tcBorders>
            <w:shd w:val="clear" w:color="auto" w:fill="auto"/>
            <w:vAlign w:val="center"/>
          </w:tcPr>
          <w:p w14:paraId="56EC9B83"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559" w:type="dxa"/>
            <w:tcBorders>
              <w:bottom w:val="single" w:sz="4" w:space="0" w:color="000000"/>
              <w:right w:val="single" w:sz="4" w:space="0" w:color="000000"/>
            </w:tcBorders>
            <w:shd w:val="clear" w:color="auto" w:fill="auto"/>
            <w:vAlign w:val="center"/>
          </w:tcPr>
          <w:p w14:paraId="4E16C6FB" w14:textId="77777777" w:rsidR="00396377" w:rsidRDefault="00532EC0">
            <w:pPr>
              <w:widowControl w:val="0"/>
              <w:jc w:val="center"/>
              <w:rPr>
                <w:rFonts w:ascii="Calibri" w:hAnsi="Calibri" w:cs="Calibri"/>
                <w:color w:val="000000"/>
                <w:sz w:val="22"/>
                <w:szCs w:val="22"/>
              </w:rPr>
            </w:pPr>
            <w:r>
              <w:rPr>
                <w:rFonts w:ascii="Calibri" w:hAnsi="Calibri"/>
                <w:color w:val="000000"/>
                <w:sz w:val="22"/>
                <w:szCs w:val="22"/>
              </w:rPr>
              <w:t>100%</w:t>
            </w:r>
          </w:p>
        </w:tc>
        <w:tc>
          <w:tcPr>
            <w:tcW w:w="1416" w:type="dxa"/>
            <w:tcBorders>
              <w:bottom w:val="single" w:sz="4" w:space="0" w:color="000000"/>
              <w:right w:val="single" w:sz="4" w:space="0" w:color="000000"/>
            </w:tcBorders>
            <w:shd w:val="clear" w:color="auto" w:fill="auto"/>
            <w:vAlign w:val="bottom"/>
          </w:tcPr>
          <w:p w14:paraId="5ADC7595"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r>
      <w:tr w:rsidR="00396377" w14:paraId="16B998E8" w14:textId="77777777" w:rsidTr="009E1520">
        <w:trPr>
          <w:trHeight w:val="291"/>
        </w:trPr>
        <w:tc>
          <w:tcPr>
            <w:tcW w:w="2322" w:type="dxa"/>
            <w:vMerge/>
            <w:tcBorders>
              <w:left w:val="single" w:sz="4" w:space="0" w:color="000000"/>
              <w:bottom w:val="single" w:sz="4" w:space="0" w:color="000000"/>
              <w:right w:val="single" w:sz="4" w:space="0" w:color="000000"/>
            </w:tcBorders>
            <w:vAlign w:val="center"/>
          </w:tcPr>
          <w:p w14:paraId="13B8B66D" w14:textId="77777777" w:rsidR="00396377" w:rsidRDefault="00396377">
            <w:pPr>
              <w:widowControl w:val="0"/>
              <w:rPr>
                <w:rFonts w:cs="Arial"/>
                <w:color w:val="000000"/>
                <w:szCs w:val="20"/>
              </w:rPr>
            </w:pPr>
          </w:p>
        </w:tc>
        <w:tc>
          <w:tcPr>
            <w:tcW w:w="2580" w:type="dxa"/>
            <w:tcBorders>
              <w:bottom w:val="single" w:sz="4" w:space="0" w:color="000000"/>
              <w:right w:val="single" w:sz="4" w:space="0" w:color="000000"/>
            </w:tcBorders>
            <w:shd w:val="clear" w:color="auto" w:fill="auto"/>
            <w:vAlign w:val="center"/>
          </w:tcPr>
          <w:p w14:paraId="303B2188" w14:textId="77777777" w:rsidR="00396377" w:rsidRDefault="00532EC0">
            <w:pPr>
              <w:widowControl w:val="0"/>
              <w:ind w:firstLine="200"/>
              <w:rPr>
                <w:rFonts w:cs="Arial"/>
                <w:color w:val="000000"/>
                <w:szCs w:val="20"/>
              </w:rPr>
            </w:pPr>
            <w:r>
              <w:rPr>
                <w:color w:val="000000"/>
                <w:szCs w:val="20"/>
              </w:rPr>
              <w:t>materialul:</w:t>
            </w:r>
          </w:p>
        </w:tc>
        <w:tc>
          <w:tcPr>
            <w:tcW w:w="1559" w:type="dxa"/>
            <w:tcBorders>
              <w:bottom w:val="single" w:sz="4" w:space="0" w:color="000000"/>
              <w:right w:val="single" w:sz="4" w:space="0" w:color="000000"/>
            </w:tcBorders>
            <w:shd w:val="clear" w:color="auto" w:fill="auto"/>
            <w:vAlign w:val="center"/>
          </w:tcPr>
          <w:p w14:paraId="67821F24"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559" w:type="dxa"/>
            <w:tcBorders>
              <w:bottom w:val="single" w:sz="4" w:space="0" w:color="000000"/>
              <w:right w:val="single" w:sz="4" w:space="0" w:color="000000"/>
            </w:tcBorders>
            <w:shd w:val="clear" w:color="auto" w:fill="auto"/>
            <w:vAlign w:val="bottom"/>
          </w:tcPr>
          <w:p w14:paraId="05F1A5E3"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416" w:type="dxa"/>
            <w:tcBorders>
              <w:bottom w:val="single" w:sz="4" w:space="0" w:color="000000"/>
              <w:right w:val="single" w:sz="4" w:space="0" w:color="000000"/>
            </w:tcBorders>
            <w:shd w:val="clear" w:color="auto" w:fill="auto"/>
            <w:vAlign w:val="bottom"/>
          </w:tcPr>
          <w:p w14:paraId="2275A7F8"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r>
      <w:tr w:rsidR="00396377" w14:paraId="3E70800C" w14:textId="77777777" w:rsidTr="009E1520">
        <w:trPr>
          <w:trHeight w:val="291"/>
        </w:trPr>
        <w:tc>
          <w:tcPr>
            <w:tcW w:w="2322" w:type="dxa"/>
            <w:vMerge/>
            <w:tcBorders>
              <w:left w:val="single" w:sz="4" w:space="0" w:color="000000"/>
              <w:bottom w:val="single" w:sz="4" w:space="0" w:color="000000"/>
              <w:right w:val="single" w:sz="4" w:space="0" w:color="000000"/>
            </w:tcBorders>
            <w:vAlign w:val="center"/>
          </w:tcPr>
          <w:p w14:paraId="692BBE84" w14:textId="77777777" w:rsidR="00396377" w:rsidRDefault="00396377">
            <w:pPr>
              <w:widowControl w:val="0"/>
              <w:rPr>
                <w:rFonts w:cs="Arial"/>
                <w:color w:val="000000"/>
                <w:szCs w:val="20"/>
              </w:rPr>
            </w:pPr>
          </w:p>
        </w:tc>
        <w:tc>
          <w:tcPr>
            <w:tcW w:w="2580" w:type="dxa"/>
            <w:tcBorders>
              <w:bottom w:val="single" w:sz="4" w:space="0" w:color="000000"/>
              <w:right w:val="single" w:sz="4" w:space="0" w:color="000000"/>
            </w:tcBorders>
            <w:shd w:val="clear" w:color="auto" w:fill="auto"/>
            <w:vAlign w:val="center"/>
          </w:tcPr>
          <w:p w14:paraId="4E38BDAC" w14:textId="77777777" w:rsidR="00396377" w:rsidRDefault="00532EC0">
            <w:pPr>
              <w:widowControl w:val="0"/>
              <w:ind w:firstLine="200"/>
              <w:rPr>
                <w:rFonts w:cs="Arial"/>
                <w:color w:val="000000"/>
                <w:szCs w:val="20"/>
              </w:rPr>
            </w:pPr>
            <w:r>
              <w:rPr>
                <w:color w:val="000000"/>
                <w:szCs w:val="20"/>
              </w:rPr>
              <w:t>materialul:</w:t>
            </w:r>
          </w:p>
        </w:tc>
        <w:tc>
          <w:tcPr>
            <w:tcW w:w="1559" w:type="dxa"/>
            <w:tcBorders>
              <w:bottom w:val="single" w:sz="4" w:space="0" w:color="000000"/>
              <w:right w:val="single" w:sz="4" w:space="0" w:color="000000"/>
            </w:tcBorders>
            <w:shd w:val="clear" w:color="auto" w:fill="auto"/>
            <w:vAlign w:val="center"/>
          </w:tcPr>
          <w:p w14:paraId="71D142A7"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559" w:type="dxa"/>
            <w:tcBorders>
              <w:bottom w:val="single" w:sz="4" w:space="0" w:color="000000"/>
              <w:right w:val="single" w:sz="4" w:space="0" w:color="000000"/>
            </w:tcBorders>
            <w:shd w:val="clear" w:color="auto" w:fill="auto"/>
            <w:vAlign w:val="bottom"/>
          </w:tcPr>
          <w:p w14:paraId="03F6F257"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416" w:type="dxa"/>
            <w:tcBorders>
              <w:bottom w:val="single" w:sz="4" w:space="0" w:color="000000"/>
              <w:right w:val="single" w:sz="4" w:space="0" w:color="000000"/>
            </w:tcBorders>
            <w:shd w:val="clear" w:color="auto" w:fill="auto"/>
            <w:vAlign w:val="bottom"/>
          </w:tcPr>
          <w:p w14:paraId="33BB95D9"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r>
      <w:tr w:rsidR="00396377" w14:paraId="7EE7A137" w14:textId="77777777" w:rsidTr="009E1520">
        <w:trPr>
          <w:trHeight w:val="291"/>
        </w:trPr>
        <w:tc>
          <w:tcPr>
            <w:tcW w:w="2322" w:type="dxa"/>
            <w:vMerge/>
            <w:tcBorders>
              <w:left w:val="single" w:sz="4" w:space="0" w:color="000000"/>
              <w:bottom w:val="single" w:sz="4" w:space="0" w:color="000000"/>
              <w:right w:val="single" w:sz="4" w:space="0" w:color="000000"/>
            </w:tcBorders>
            <w:vAlign w:val="center"/>
          </w:tcPr>
          <w:p w14:paraId="7CED1A82" w14:textId="77777777" w:rsidR="00396377" w:rsidRDefault="00396377">
            <w:pPr>
              <w:widowControl w:val="0"/>
              <w:rPr>
                <w:rFonts w:cs="Arial"/>
                <w:color w:val="000000"/>
                <w:szCs w:val="20"/>
              </w:rPr>
            </w:pPr>
          </w:p>
        </w:tc>
        <w:tc>
          <w:tcPr>
            <w:tcW w:w="2580" w:type="dxa"/>
            <w:tcBorders>
              <w:bottom w:val="single" w:sz="4" w:space="0" w:color="000000"/>
              <w:right w:val="single" w:sz="4" w:space="0" w:color="000000"/>
            </w:tcBorders>
            <w:shd w:val="clear" w:color="auto" w:fill="auto"/>
            <w:vAlign w:val="center"/>
          </w:tcPr>
          <w:p w14:paraId="2F1ED860" w14:textId="77777777" w:rsidR="00396377" w:rsidRDefault="00532EC0">
            <w:pPr>
              <w:widowControl w:val="0"/>
              <w:ind w:firstLine="200"/>
              <w:rPr>
                <w:rFonts w:cs="Arial"/>
                <w:color w:val="000000"/>
                <w:szCs w:val="20"/>
              </w:rPr>
            </w:pPr>
            <w:r>
              <w:rPr>
                <w:color w:val="000000"/>
                <w:szCs w:val="20"/>
              </w:rPr>
              <w:t>materialul:</w:t>
            </w:r>
          </w:p>
        </w:tc>
        <w:tc>
          <w:tcPr>
            <w:tcW w:w="1559" w:type="dxa"/>
            <w:tcBorders>
              <w:bottom w:val="single" w:sz="4" w:space="0" w:color="000000"/>
              <w:right w:val="single" w:sz="4" w:space="0" w:color="000000"/>
            </w:tcBorders>
            <w:shd w:val="clear" w:color="auto" w:fill="auto"/>
            <w:vAlign w:val="center"/>
          </w:tcPr>
          <w:p w14:paraId="4D5FAB1F"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559" w:type="dxa"/>
            <w:tcBorders>
              <w:bottom w:val="single" w:sz="4" w:space="0" w:color="000000"/>
              <w:right w:val="single" w:sz="4" w:space="0" w:color="000000"/>
            </w:tcBorders>
            <w:shd w:val="clear" w:color="auto" w:fill="auto"/>
            <w:vAlign w:val="bottom"/>
          </w:tcPr>
          <w:p w14:paraId="6A34B2B4"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416" w:type="dxa"/>
            <w:tcBorders>
              <w:bottom w:val="single" w:sz="4" w:space="0" w:color="000000"/>
              <w:right w:val="single" w:sz="4" w:space="0" w:color="000000"/>
            </w:tcBorders>
            <w:shd w:val="clear" w:color="auto" w:fill="auto"/>
            <w:vAlign w:val="bottom"/>
          </w:tcPr>
          <w:p w14:paraId="02B8998E"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r>
      <w:tr w:rsidR="00396377" w14:paraId="5A3F4376" w14:textId="77777777" w:rsidTr="009E1520">
        <w:trPr>
          <w:trHeight w:val="291"/>
        </w:trPr>
        <w:tc>
          <w:tcPr>
            <w:tcW w:w="2322" w:type="dxa"/>
            <w:vMerge w:val="restart"/>
            <w:tcBorders>
              <w:left w:val="single" w:sz="4" w:space="0" w:color="000000"/>
              <w:bottom w:val="single" w:sz="4" w:space="0" w:color="000000"/>
              <w:right w:val="single" w:sz="4" w:space="0" w:color="000000"/>
            </w:tcBorders>
            <w:shd w:val="clear" w:color="auto" w:fill="auto"/>
            <w:vAlign w:val="center"/>
          </w:tcPr>
          <w:p w14:paraId="1720C9E0" w14:textId="77777777" w:rsidR="00396377" w:rsidRDefault="00396377">
            <w:pPr>
              <w:widowControl w:val="0"/>
              <w:jc w:val="center"/>
              <w:rPr>
                <w:rFonts w:cs="Arial"/>
                <w:color w:val="000000"/>
                <w:szCs w:val="20"/>
              </w:rPr>
            </w:pPr>
          </w:p>
        </w:tc>
        <w:tc>
          <w:tcPr>
            <w:tcW w:w="2580" w:type="dxa"/>
            <w:tcBorders>
              <w:bottom w:val="single" w:sz="4" w:space="0" w:color="000000"/>
              <w:right w:val="single" w:sz="4" w:space="0" w:color="000000"/>
            </w:tcBorders>
            <w:shd w:val="clear" w:color="auto" w:fill="auto"/>
            <w:vAlign w:val="center"/>
          </w:tcPr>
          <w:p w14:paraId="5FED4966" w14:textId="77777777" w:rsidR="00396377" w:rsidRDefault="00532EC0">
            <w:pPr>
              <w:widowControl w:val="0"/>
              <w:ind w:firstLine="200"/>
              <w:rPr>
                <w:rFonts w:cs="Arial"/>
                <w:color w:val="000000"/>
                <w:szCs w:val="20"/>
              </w:rPr>
            </w:pPr>
            <w:r>
              <w:rPr>
                <w:color w:val="000000"/>
                <w:szCs w:val="20"/>
              </w:rPr>
              <w:t xml:space="preserve">întregul: </w:t>
            </w:r>
          </w:p>
        </w:tc>
        <w:tc>
          <w:tcPr>
            <w:tcW w:w="1559" w:type="dxa"/>
            <w:tcBorders>
              <w:bottom w:val="single" w:sz="4" w:space="0" w:color="000000"/>
              <w:right w:val="single" w:sz="4" w:space="0" w:color="000000"/>
            </w:tcBorders>
            <w:shd w:val="clear" w:color="auto" w:fill="auto"/>
            <w:vAlign w:val="center"/>
          </w:tcPr>
          <w:p w14:paraId="2D25C2A5"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559" w:type="dxa"/>
            <w:tcBorders>
              <w:bottom w:val="single" w:sz="4" w:space="0" w:color="000000"/>
              <w:right w:val="single" w:sz="4" w:space="0" w:color="000000"/>
            </w:tcBorders>
            <w:shd w:val="clear" w:color="auto" w:fill="auto"/>
            <w:vAlign w:val="center"/>
          </w:tcPr>
          <w:p w14:paraId="1CA8FFB2" w14:textId="77777777" w:rsidR="00396377" w:rsidRDefault="00532EC0">
            <w:pPr>
              <w:widowControl w:val="0"/>
              <w:jc w:val="center"/>
              <w:rPr>
                <w:rFonts w:ascii="Calibri" w:hAnsi="Calibri" w:cs="Calibri"/>
                <w:color w:val="000000"/>
                <w:sz w:val="22"/>
                <w:szCs w:val="22"/>
              </w:rPr>
            </w:pPr>
            <w:r>
              <w:rPr>
                <w:rFonts w:ascii="Calibri" w:hAnsi="Calibri"/>
                <w:color w:val="000000"/>
                <w:sz w:val="22"/>
                <w:szCs w:val="22"/>
              </w:rPr>
              <w:t>100%</w:t>
            </w:r>
          </w:p>
        </w:tc>
        <w:tc>
          <w:tcPr>
            <w:tcW w:w="1416" w:type="dxa"/>
            <w:tcBorders>
              <w:bottom w:val="single" w:sz="4" w:space="0" w:color="000000"/>
              <w:right w:val="single" w:sz="4" w:space="0" w:color="000000"/>
            </w:tcBorders>
            <w:shd w:val="clear" w:color="auto" w:fill="auto"/>
            <w:vAlign w:val="bottom"/>
          </w:tcPr>
          <w:p w14:paraId="1A661BA5"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r>
      <w:tr w:rsidR="00396377" w14:paraId="364C6D37" w14:textId="77777777" w:rsidTr="009E1520">
        <w:trPr>
          <w:trHeight w:val="291"/>
        </w:trPr>
        <w:tc>
          <w:tcPr>
            <w:tcW w:w="2322" w:type="dxa"/>
            <w:vMerge/>
            <w:tcBorders>
              <w:left w:val="single" w:sz="4" w:space="0" w:color="000000"/>
              <w:bottom w:val="single" w:sz="4" w:space="0" w:color="000000"/>
              <w:right w:val="single" w:sz="4" w:space="0" w:color="000000"/>
            </w:tcBorders>
            <w:vAlign w:val="center"/>
          </w:tcPr>
          <w:p w14:paraId="480BDA63" w14:textId="77777777" w:rsidR="00396377" w:rsidRDefault="00396377">
            <w:pPr>
              <w:widowControl w:val="0"/>
              <w:rPr>
                <w:rFonts w:cs="Arial"/>
                <w:color w:val="000000"/>
                <w:szCs w:val="20"/>
              </w:rPr>
            </w:pPr>
          </w:p>
        </w:tc>
        <w:tc>
          <w:tcPr>
            <w:tcW w:w="2580" w:type="dxa"/>
            <w:tcBorders>
              <w:bottom w:val="single" w:sz="4" w:space="0" w:color="000000"/>
              <w:right w:val="single" w:sz="4" w:space="0" w:color="000000"/>
            </w:tcBorders>
            <w:shd w:val="clear" w:color="auto" w:fill="auto"/>
            <w:vAlign w:val="center"/>
          </w:tcPr>
          <w:p w14:paraId="09C5DD9D" w14:textId="77777777" w:rsidR="00396377" w:rsidRDefault="00532EC0">
            <w:pPr>
              <w:widowControl w:val="0"/>
              <w:ind w:firstLine="200"/>
              <w:rPr>
                <w:rFonts w:cs="Arial"/>
                <w:color w:val="000000"/>
                <w:szCs w:val="20"/>
              </w:rPr>
            </w:pPr>
            <w:r>
              <w:rPr>
                <w:color w:val="000000"/>
                <w:szCs w:val="20"/>
              </w:rPr>
              <w:t>materialul:</w:t>
            </w:r>
          </w:p>
        </w:tc>
        <w:tc>
          <w:tcPr>
            <w:tcW w:w="1559" w:type="dxa"/>
            <w:tcBorders>
              <w:bottom w:val="single" w:sz="4" w:space="0" w:color="000000"/>
              <w:right w:val="single" w:sz="4" w:space="0" w:color="000000"/>
            </w:tcBorders>
            <w:shd w:val="clear" w:color="auto" w:fill="auto"/>
            <w:vAlign w:val="center"/>
          </w:tcPr>
          <w:p w14:paraId="06D374C1"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559" w:type="dxa"/>
            <w:tcBorders>
              <w:bottom w:val="single" w:sz="4" w:space="0" w:color="000000"/>
              <w:right w:val="single" w:sz="4" w:space="0" w:color="000000"/>
            </w:tcBorders>
            <w:shd w:val="clear" w:color="auto" w:fill="auto"/>
            <w:vAlign w:val="bottom"/>
          </w:tcPr>
          <w:p w14:paraId="7932C3BC"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416" w:type="dxa"/>
            <w:tcBorders>
              <w:bottom w:val="single" w:sz="4" w:space="0" w:color="000000"/>
              <w:right w:val="single" w:sz="4" w:space="0" w:color="000000"/>
            </w:tcBorders>
            <w:shd w:val="clear" w:color="auto" w:fill="auto"/>
            <w:vAlign w:val="bottom"/>
          </w:tcPr>
          <w:p w14:paraId="2B8C0945"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r>
      <w:tr w:rsidR="00396377" w14:paraId="7537F9FB" w14:textId="77777777" w:rsidTr="009E1520">
        <w:trPr>
          <w:trHeight w:val="291"/>
        </w:trPr>
        <w:tc>
          <w:tcPr>
            <w:tcW w:w="2322" w:type="dxa"/>
            <w:vMerge/>
            <w:tcBorders>
              <w:left w:val="single" w:sz="4" w:space="0" w:color="000000"/>
              <w:bottom w:val="single" w:sz="4" w:space="0" w:color="000000"/>
              <w:right w:val="single" w:sz="4" w:space="0" w:color="000000"/>
            </w:tcBorders>
            <w:vAlign w:val="center"/>
          </w:tcPr>
          <w:p w14:paraId="2D06A5F5" w14:textId="77777777" w:rsidR="00396377" w:rsidRDefault="00396377">
            <w:pPr>
              <w:widowControl w:val="0"/>
              <w:rPr>
                <w:rFonts w:cs="Arial"/>
                <w:color w:val="000000"/>
                <w:szCs w:val="20"/>
              </w:rPr>
            </w:pPr>
          </w:p>
        </w:tc>
        <w:tc>
          <w:tcPr>
            <w:tcW w:w="2580" w:type="dxa"/>
            <w:tcBorders>
              <w:bottom w:val="single" w:sz="4" w:space="0" w:color="000000"/>
              <w:right w:val="single" w:sz="4" w:space="0" w:color="000000"/>
            </w:tcBorders>
            <w:shd w:val="clear" w:color="auto" w:fill="auto"/>
            <w:vAlign w:val="center"/>
          </w:tcPr>
          <w:p w14:paraId="73196CB6" w14:textId="77777777" w:rsidR="00396377" w:rsidRDefault="00532EC0">
            <w:pPr>
              <w:widowControl w:val="0"/>
              <w:ind w:firstLine="200"/>
              <w:rPr>
                <w:rFonts w:cs="Arial"/>
                <w:color w:val="000000"/>
                <w:szCs w:val="20"/>
              </w:rPr>
            </w:pPr>
            <w:r>
              <w:rPr>
                <w:color w:val="000000"/>
                <w:szCs w:val="20"/>
              </w:rPr>
              <w:t>materialul:</w:t>
            </w:r>
          </w:p>
        </w:tc>
        <w:tc>
          <w:tcPr>
            <w:tcW w:w="1559" w:type="dxa"/>
            <w:tcBorders>
              <w:bottom w:val="single" w:sz="4" w:space="0" w:color="000000"/>
              <w:right w:val="single" w:sz="4" w:space="0" w:color="000000"/>
            </w:tcBorders>
            <w:shd w:val="clear" w:color="auto" w:fill="auto"/>
            <w:vAlign w:val="center"/>
          </w:tcPr>
          <w:p w14:paraId="316C719D"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559" w:type="dxa"/>
            <w:tcBorders>
              <w:bottom w:val="single" w:sz="4" w:space="0" w:color="000000"/>
              <w:right w:val="single" w:sz="4" w:space="0" w:color="000000"/>
            </w:tcBorders>
            <w:shd w:val="clear" w:color="auto" w:fill="auto"/>
            <w:vAlign w:val="bottom"/>
          </w:tcPr>
          <w:p w14:paraId="284F524D"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416" w:type="dxa"/>
            <w:tcBorders>
              <w:bottom w:val="single" w:sz="4" w:space="0" w:color="000000"/>
              <w:right w:val="single" w:sz="4" w:space="0" w:color="000000"/>
            </w:tcBorders>
            <w:shd w:val="clear" w:color="auto" w:fill="auto"/>
            <w:vAlign w:val="bottom"/>
          </w:tcPr>
          <w:p w14:paraId="06152BA5"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r>
      <w:tr w:rsidR="00396377" w14:paraId="1D5B98A5" w14:textId="77777777" w:rsidTr="009E1520">
        <w:trPr>
          <w:trHeight w:val="291"/>
        </w:trPr>
        <w:tc>
          <w:tcPr>
            <w:tcW w:w="2322" w:type="dxa"/>
            <w:vMerge/>
            <w:tcBorders>
              <w:left w:val="single" w:sz="4" w:space="0" w:color="000000"/>
              <w:bottom w:val="single" w:sz="4" w:space="0" w:color="000000"/>
              <w:right w:val="single" w:sz="4" w:space="0" w:color="000000"/>
            </w:tcBorders>
            <w:vAlign w:val="center"/>
          </w:tcPr>
          <w:p w14:paraId="7F7E165B" w14:textId="77777777" w:rsidR="00396377" w:rsidRDefault="00396377">
            <w:pPr>
              <w:widowControl w:val="0"/>
              <w:rPr>
                <w:rFonts w:cs="Arial"/>
                <w:color w:val="000000"/>
                <w:szCs w:val="20"/>
              </w:rPr>
            </w:pPr>
          </w:p>
        </w:tc>
        <w:tc>
          <w:tcPr>
            <w:tcW w:w="2580" w:type="dxa"/>
            <w:tcBorders>
              <w:bottom w:val="single" w:sz="4" w:space="0" w:color="000000"/>
              <w:right w:val="single" w:sz="4" w:space="0" w:color="000000"/>
            </w:tcBorders>
            <w:shd w:val="clear" w:color="auto" w:fill="auto"/>
            <w:vAlign w:val="center"/>
          </w:tcPr>
          <w:p w14:paraId="232C8AC9" w14:textId="77777777" w:rsidR="00396377" w:rsidRDefault="00532EC0">
            <w:pPr>
              <w:widowControl w:val="0"/>
              <w:ind w:firstLine="200"/>
              <w:rPr>
                <w:rFonts w:cs="Arial"/>
                <w:color w:val="000000"/>
                <w:szCs w:val="20"/>
              </w:rPr>
            </w:pPr>
            <w:r>
              <w:rPr>
                <w:color w:val="000000"/>
                <w:szCs w:val="20"/>
              </w:rPr>
              <w:t>materialul:</w:t>
            </w:r>
          </w:p>
        </w:tc>
        <w:tc>
          <w:tcPr>
            <w:tcW w:w="1559" w:type="dxa"/>
            <w:tcBorders>
              <w:bottom w:val="single" w:sz="4" w:space="0" w:color="000000"/>
              <w:right w:val="single" w:sz="4" w:space="0" w:color="000000"/>
            </w:tcBorders>
            <w:shd w:val="clear" w:color="auto" w:fill="auto"/>
            <w:vAlign w:val="center"/>
          </w:tcPr>
          <w:p w14:paraId="7ED4FFE2"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559" w:type="dxa"/>
            <w:tcBorders>
              <w:bottom w:val="single" w:sz="4" w:space="0" w:color="000000"/>
              <w:right w:val="single" w:sz="4" w:space="0" w:color="000000"/>
            </w:tcBorders>
            <w:shd w:val="clear" w:color="auto" w:fill="auto"/>
            <w:vAlign w:val="bottom"/>
          </w:tcPr>
          <w:p w14:paraId="4C696A27"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416" w:type="dxa"/>
            <w:tcBorders>
              <w:bottom w:val="single" w:sz="4" w:space="0" w:color="000000"/>
              <w:right w:val="single" w:sz="4" w:space="0" w:color="000000"/>
            </w:tcBorders>
            <w:shd w:val="clear" w:color="auto" w:fill="auto"/>
            <w:vAlign w:val="bottom"/>
          </w:tcPr>
          <w:p w14:paraId="031A2720"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r>
      <w:tr w:rsidR="00396377" w14:paraId="08800707" w14:textId="77777777" w:rsidTr="009E1520">
        <w:trPr>
          <w:trHeight w:val="291"/>
        </w:trPr>
        <w:tc>
          <w:tcPr>
            <w:tcW w:w="2322" w:type="dxa"/>
            <w:vMerge w:val="restart"/>
            <w:tcBorders>
              <w:left w:val="single" w:sz="4" w:space="0" w:color="000000"/>
              <w:bottom w:val="single" w:sz="4" w:space="0" w:color="000000"/>
              <w:right w:val="single" w:sz="4" w:space="0" w:color="000000"/>
            </w:tcBorders>
            <w:shd w:val="clear" w:color="auto" w:fill="auto"/>
            <w:vAlign w:val="center"/>
          </w:tcPr>
          <w:p w14:paraId="5DFBB740" w14:textId="77777777" w:rsidR="00396377" w:rsidRDefault="00396377">
            <w:pPr>
              <w:widowControl w:val="0"/>
              <w:jc w:val="center"/>
              <w:rPr>
                <w:rFonts w:cs="Arial"/>
                <w:color w:val="000000"/>
                <w:szCs w:val="20"/>
              </w:rPr>
            </w:pPr>
          </w:p>
        </w:tc>
        <w:tc>
          <w:tcPr>
            <w:tcW w:w="2580" w:type="dxa"/>
            <w:tcBorders>
              <w:bottom w:val="single" w:sz="4" w:space="0" w:color="000000"/>
              <w:right w:val="single" w:sz="4" w:space="0" w:color="000000"/>
            </w:tcBorders>
            <w:shd w:val="clear" w:color="auto" w:fill="auto"/>
            <w:vAlign w:val="center"/>
          </w:tcPr>
          <w:p w14:paraId="1CB203C5" w14:textId="77777777" w:rsidR="00396377" w:rsidRDefault="00532EC0">
            <w:pPr>
              <w:widowControl w:val="0"/>
              <w:ind w:firstLine="200"/>
              <w:rPr>
                <w:rFonts w:cs="Arial"/>
                <w:color w:val="000000"/>
                <w:szCs w:val="20"/>
              </w:rPr>
            </w:pPr>
            <w:r>
              <w:rPr>
                <w:color w:val="000000"/>
                <w:szCs w:val="20"/>
              </w:rPr>
              <w:t xml:space="preserve">întregul: </w:t>
            </w:r>
          </w:p>
        </w:tc>
        <w:tc>
          <w:tcPr>
            <w:tcW w:w="1559" w:type="dxa"/>
            <w:tcBorders>
              <w:bottom w:val="single" w:sz="4" w:space="0" w:color="000000"/>
              <w:right w:val="single" w:sz="4" w:space="0" w:color="000000"/>
            </w:tcBorders>
            <w:shd w:val="clear" w:color="auto" w:fill="auto"/>
            <w:vAlign w:val="center"/>
          </w:tcPr>
          <w:p w14:paraId="74475728"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559" w:type="dxa"/>
            <w:tcBorders>
              <w:bottom w:val="single" w:sz="4" w:space="0" w:color="000000"/>
              <w:right w:val="single" w:sz="4" w:space="0" w:color="000000"/>
            </w:tcBorders>
            <w:shd w:val="clear" w:color="auto" w:fill="auto"/>
            <w:vAlign w:val="center"/>
          </w:tcPr>
          <w:p w14:paraId="6FE79B61" w14:textId="77777777" w:rsidR="00396377" w:rsidRDefault="00532EC0">
            <w:pPr>
              <w:widowControl w:val="0"/>
              <w:jc w:val="center"/>
              <w:rPr>
                <w:rFonts w:ascii="Calibri" w:hAnsi="Calibri" w:cs="Calibri"/>
                <w:color w:val="000000"/>
                <w:sz w:val="22"/>
                <w:szCs w:val="22"/>
              </w:rPr>
            </w:pPr>
            <w:r>
              <w:rPr>
                <w:rFonts w:ascii="Calibri" w:hAnsi="Calibri"/>
                <w:color w:val="000000"/>
                <w:sz w:val="22"/>
                <w:szCs w:val="22"/>
              </w:rPr>
              <w:t>100%</w:t>
            </w:r>
          </w:p>
        </w:tc>
        <w:tc>
          <w:tcPr>
            <w:tcW w:w="1416" w:type="dxa"/>
            <w:tcBorders>
              <w:bottom w:val="single" w:sz="4" w:space="0" w:color="000000"/>
              <w:right w:val="single" w:sz="4" w:space="0" w:color="000000"/>
            </w:tcBorders>
            <w:shd w:val="clear" w:color="auto" w:fill="auto"/>
            <w:vAlign w:val="bottom"/>
          </w:tcPr>
          <w:p w14:paraId="2340D033"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r>
      <w:tr w:rsidR="00396377" w14:paraId="4CE5404A" w14:textId="77777777" w:rsidTr="009E1520">
        <w:trPr>
          <w:trHeight w:val="291"/>
        </w:trPr>
        <w:tc>
          <w:tcPr>
            <w:tcW w:w="2322" w:type="dxa"/>
            <w:vMerge/>
            <w:tcBorders>
              <w:left w:val="single" w:sz="4" w:space="0" w:color="000000"/>
              <w:bottom w:val="single" w:sz="4" w:space="0" w:color="000000"/>
              <w:right w:val="single" w:sz="4" w:space="0" w:color="000000"/>
            </w:tcBorders>
            <w:vAlign w:val="center"/>
          </w:tcPr>
          <w:p w14:paraId="329A4A7F" w14:textId="77777777" w:rsidR="00396377" w:rsidRDefault="00396377">
            <w:pPr>
              <w:widowControl w:val="0"/>
              <w:rPr>
                <w:rFonts w:cs="Arial"/>
                <w:color w:val="000000"/>
                <w:szCs w:val="20"/>
              </w:rPr>
            </w:pPr>
          </w:p>
        </w:tc>
        <w:tc>
          <w:tcPr>
            <w:tcW w:w="2580" w:type="dxa"/>
            <w:tcBorders>
              <w:bottom w:val="single" w:sz="4" w:space="0" w:color="000000"/>
              <w:right w:val="single" w:sz="4" w:space="0" w:color="000000"/>
            </w:tcBorders>
            <w:shd w:val="clear" w:color="auto" w:fill="auto"/>
            <w:vAlign w:val="center"/>
          </w:tcPr>
          <w:p w14:paraId="6428B164" w14:textId="77777777" w:rsidR="00396377" w:rsidRDefault="00532EC0">
            <w:pPr>
              <w:widowControl w:val="0"/>
              <w:ind w:firstLine="200"/>
              <w:rPr>
                <w:rFonts w:cs="Arial"/>
                <w:color w:val="000000"/>
                <w:szCs w:val="20"/>
              </w:rPr>
            </w:pPr>
            <w:r>
              <w:rPr>
                <w:color w:val="000000"/>
                <w:szCs w:val="20"/>
              </w:rPr>
              <w:t>materialul:</w:t>
            </w:r>
          </w:p>
        </w:tc>
        <w:tc>
          <w:tcPr>
            <w:tcW w:w="1559" w:type="dxa"/>
            <w:tcBorders>
              <w:bottom w:val="single" w:sz="4" w:space="0" w:color="000000"/>
              <w:right w:val="single" w:sz="4" w:space="0" w:color="000000"/>
            </w:tcBorders>
            <w:shd w:val="clear" w:color="auto" w:fill="auto"/>
            <w:vAlign w:val="center"/>
          </w:tcPr>
          <w:p w14:paraId="082A3F92"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559" w:type="dxa"/>
            <w:tcBorders>
              <w:bottom w:val="single" w:sz="4" w:space="0" w:color="000000"/>
              <w:right w:val="single" w:sz="4" w:space="0" w:color="000000"/>
            </w:tcBorders>
            <w:shd w:val="clear" w:color="auto" w:fill="auto"/>
            <w:vAlign w:val="bottom"/>
          </w:tcPr>
          <w:p w14:paraId="57D56947"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416" w:type="dxa"/>
            <w:tcBorders>
              <w:bottom w:val="single" w:sz="4" w:space="0" w:color="000000"/>
              <w:right w:val="single" w:sz="4" w:space="0" w:color="000000"/>
            </w:tcBorders>
            <w:shd w:val="clear" w:color="auto" w:fill="auto"/>
            <w:vAlign w:val="bottom"/>
          </w:tcPr>
          <w:p w14:paraId="3134AD33"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r>
      <w:tr w:rsidR="00396377" w14:paraId="3C16A0B9" w14:textId="77777777" w:rsidTr="009E1520">
        <w:trPr>
          <w:trHeight w:val="291"/>
        </w:trPr>
        <w:tc>
          <w:tcPr>
            <w:tcW w:w="2322" w:type="dxa"/>
            <w:vMerge/>
            <w:tcBorders>
              <w:left w:val="single" w:sz="4" w:space="0" w:color="000000"/>
              <w:bottom w:val="single" w:sz="4" w:space="0" w:color="000000"/>
              <w:right w:val="single" w:sz="4" w:space="0" w:color="000000"/>
            </w:tcBorders>
            <w:vAlign w:val="center"/>
          </w:tcPr>
          <w:p w14:paraId="11E02AA8" w14:textId="77777777" w:rsidR="00396377" w:rsidRDefault="00396377">
            <w:pPr>
              <w:widowControl w:val="0"/>
              <w:rPr>
                <w:rFonts w:cs="Arial"/>
                <w:color w:val="000000"/>
                <w:szCs w:val="20"/>
              </w:rPr>
            </w:pPr>
          </w:p>
        </w:tc>
        <w:tc>
          <w:tcPr>
            <w:tcW w:w="2580" w:type="dxa"/>
            <w:tcBorders>
              <w:bottom w:val="single" w:sz="4" w:space="0" w:color="000000"/>
              <w:right w:val="single" w:sz="4" w:space="0" w:color="000000"/>
            </w:tcBorders>
            <w:shd w:val="clear" w:color="auto" w:fill="auto"/>
            <w:vAlign w:val="center"/>
          </w:tcPr>
          <w:p w14:paraId="5FD1255A" w14:textId="77777777" w:rsidR="00396377" w:rsidRDefault="00532EC0">
            <w:pPr>
              <w:widowControl w:val="0"/>
              <w:ind w:firstLine="200"/>
              <w:rPr>
                <w:rFonts w:cs="Arial"/>
                <w:color w:val="000000"/>
                <w:szCs w:val="20"/>
              </w:rPr>
            </w:pPr>
            <w:r>
              <w:rPr>
                <w:color w:val="000000"/>
                <w:szCs w:val="20"/>
              </w:rPr>
              <w:t>materialul:</w:t>
            </w:r>
          </w:p>
        </w:tc>
        <w:tc>
          <w:tcPr>
            <w:tcW w:w="1559" w:type="dxa"/>
            <w:tcBorders>
              <w:bottom w:val="single" w:sz="4" w:space="0" w:color="000000"/>
              <w:right w:val="single" w:sz="4" w:space="0" w:color="000000"/>
            </w:tcBorders>
            <w:shd w:val="clear" w:color="auto" w:fill="auto"/>
            <w:vAlign w:val="center"/>
          </w:tcPr>
          <w:p w14:paraId="7592E1FB"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559" w:type="dxa"/>
            <w:tcBorders>
              <w:bottom w:val="single" w:sz="4" w:space="0" w:color="000000"/>
              <w:right w:val="single" w:sz="4" w:space="0" w:color="000000"/>
            </w:tcBorders>
            <w:shd w:val="clear" w:color="auto" w:fill="auto"/>
            <w:vAlign w:val="bottom"/>
          </w:tcPr>
          <w:p w14:paraId="1EF456CB"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416" w:type="dxa"/>
            <w:tcBorders>
              <w:bottom w:val="single" w:sz="4" w:space="0" w:color="000000"/>
              <w:right w:val="single" w:sz="4" w:space="0" w:color="000000"/>
            </w:tcBorders>
            <w:shd w:val="clear" w:color="auto" w:fill="auto"/>
            <w:vAlign w:val="bottom"/>
          </w:tcPr>
          <w:p w14:paraId="1EB25FEC"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r>
      <w:tr w:rsidR="00396377" w14:paraId="35107B0E" w14:textId="77777777" w:rsidTr="009E1520">
        <w:trPr>
          <w:trHeight w:val="291"/>
        </w:trPr>
        <w:tc>
          <w:tcPr>
            <w:tcW w:w="2322" w:type="dxa"/>
            <w:vMerge/>
            <w:tcBorders>
              <w:left w:val="single" w:sz="4" w:space="0" w:color="000000"/>
              <w:bottom w:val="single" w:sz="4" w:space="0" w:color="000000"/>
              <w:right w:val="single" w:sz="4" w:space="0" w:color="000000"/>
            </w:tcBorders>
            <w:vAlign w:val="center"/>
          </w:tcPr>
          <w:p w14:paraId="4B20B7B1" w14:textId="77777777" w:rsidR="00396377" w:rsidRDefault="00396377">
            <w:pPr>
              <w:widowControl w:val="0"/>
              <w:rPr>
                <w:rFonts w:cs="Arial"/>
                <w:color w:val="000000"/>
                <w:szCs w:val="20"/>
              </w:rPr>
            </w:pPr>
          </w:p>
        </w:tc>
        <w:tc>
          <w:tcPr>
            <w:tcW w:w="2580" w:type="dxa"/>
            <w:tcBorders>
              <w:bottom w:val="single" w:sz="4" w:space="0" w:color="000000"/>
              <w:right w:val="single" w:sz="4" w:space="0" w:color="000000"/>
            </w:tcBorders>
            <w:shd w:val="clear" w:color="auto" w:fill="auto"/>
            <w:vAlign w:val="center"/>
          </w:tcPr>
          <w:p w14:paraId="4133DD03" w14:textId="77777777" w:rsidR="00396377" w:rsidRDefault="00532EC0">
            <w:pPr>
              <w:widowControl w:val="0"/>
              <w:ind w:firstLine="200"/>
              <w:rPr>
                <w:rFonts w:cs="Arial"/>
                <w:color w:val="000000"/>
                <w:szCs w:val="20"/>
              </w:rPr>
            </w:pPr>
            <w:r>
              <w:rPr>
                <w:color w:val="000000"/>
                <w:szCs w:val="20"/>
              </w:rPr>
              <w:t>materialul:</w:t>
            </w:r>
          </w:p>
        </w:tc>
        <w:tc>
          <w:tcPr>
            <w:tcW w:w="1559" w:type="dxa"/>
            <w:tcBorders>
              <w:bottom w:val="single" w:sz="4" w:space="0" w:color="000000"/>
              <w:right w:val="single" w:sz="4" w:space="0" w:color="000000"/>
            </w:tcBorders>
            <w:shd w:val="clear" w:color="auto" w:fill="auto"/>
            <w:vAlign w:val="center"/>
          </w:tcPr>
          <w:p w14:paraId="7DB2A283"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559" w:type="dxa"/>
            <w:tcBorders>
              <w:bottom w:val="single" w:sz="4" w:space="0" w:color="000000"/>
              <w:right w:val="single" w:sz="4" w:space="0" w:color="000000"/>
            </w:tcBorders>
            <w:shd w:val="clear" w:color="auto" w:fill="auto"/>
            <w:vAlign w:val="bottom"/>
          </w:tcPr>
          <w:p w14:paraId="49118768"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416" w:type="dxa"/>
            <w:tcBorders>
              <w:bottom w:val="single" w:sz="4" w:space="0" w:color="000000"/>
              <w:right w:val="single" w:sz="4" w:space="0" w:color="000000"/>
            </w:tcBorders>
            <w:shd w:val="clear" w:color="auto" w:fill="auto"/>
            <w:vAlign w:val="bottom"/>
          </w:tcPr>
          <w:p w14:paraId="40847886"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r>
      <w:tr w:rsidR="00396377" w14:paraId="17742359" w14:textId="77777777" w:rsidTr="009E1520">
        <w:trPr>
          <w:trHeight w:val="291"/>
        </w:trPr>
        <w:tc>
          <w:tcPr>
            <w:tcW w:w="2322" w:type="dxa"/>
            <w:vMerge w:val="restart"/>
            <w:tcBorders>
              <w:left w:val="single" w:sz="4" w:space="0" w:color="000000"/>
              <w:bottom w:val="single" w:sz="4" w:space="0" w:color="000000"/>
              <w:right w:val="single" w:sz="4" w:space="0" w:color="000000"/>
            </w:tcBorders>
            <w:shd w:val="clear" w:color="auto" w:fill="auto"/>
            <w:vAlign w:val="center"/>
          </w:tcPr>
          <w:p w14:paraId="544DA1C6" w14:textId="77777777" w:rsidR="00396377" w:rsidRDefault="00396377">
            <w:pPr>
              <w:widowControl w:val="0"/>
              <w:jc w:val="center"/>
              <w:rPr>
                <w:rFonts w:cs="Arial"/>
                <w:color w:val="000000"/>
                <w:szCs w:val="20"/>
              </w:rPr>
            </w:pPr>
          </w:p>
        </w:tc>
        <w:tc>
          <w:tcPr>
            <w:tcW w:w="2580" w:type="dxa"/>
            <w:tcBorders>
              <w:bottom w:val="single" w:sz="4" w:space="0" w:color="000000"/>
              <w:right w:val="single" w:sz="4" w:space="0" w:color="000000"/>
            </w:tcBorders>
            <w:shd w:val="clear" w:color="auto" w:fill="auto"/>
            <w:vAlign w:val="center"/>
          </w:tcPr>
          <w:p w14:paraId="41441307" w14:textId="77777777" w:rsidR="00396377" w:rsidRDefault="00532EC0">
            <w:pPr>
              <w:widowControl w:val="0"/>
              <w:ind w:firstLine="200"/>
              <w:rPr>
                <w:rFonts w:cs="Arial"/>
                <w:color w:val="000000"/>
                <w:szCs w:val="20"/>
              </w:rPr>
            </w:pPr>
            <w:r>
              <w:rPr>
                <w:color w:val="000000"/>
                <w:szCs w:val="20"/>
              </w:rPr>
              <w:t xml:space="preserve">întregul: </w:t>
            </w:r>
          </w:p>
        </w:tc>
        <w:tc>
          <w:tcPr>
            <w:tcW w:w="1559" w:type="dxa"/>
            <w:tcBorders>
              <w:bottom w:val="single" w:sz="4" w:space="0" w:color="000000"/>
              <w:right w:val="single" w:sz="4" w:space="0" w:color="000000"/>
            </w:tcBorders>
            <w:shd w:val="clear" w:color="auto" w:fill="auto"/>
            <w:vAlign w:val="center"/>
          </w:tcPr>
          <w:p w14:paraId="6B9AD52C"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559" w:type="dxa"/>
            <w:tcBorders>
              <w:bottom w:val="single" w:sz="4" w:space="0" w:color="000000"/>
              <w:right w:val="single" w:sz="4" w:space="0" w:color="000000"/>
            </w:tcBorders>
            <w:shd w:val="clear" w:color="auto" w:fill="auto"/>
            <w:vAlign w:val="center"/>
          </w:tcPr>
          <w:p w14:paraId="2DF0ECD3" w14:textId="77777777" w:rsidR="00396377" w:rsidRDefault="00532EC0">
            <w:pPr>
              <w:widowControl w:val="0"/>
              <w:jc w:val="center"/>
              <w:rPr>
                <w:rFonts w:ascii="Calibri" w:hAnsi="Calibri" w:cs="Calibri"/>
                <w:color w:val="000000"/>
                <w:sz w:val="22"/>
                <w:szCs w:val="22"/>
              </w:rPr>
            </w:pPr>
            <w:r>
              <w:rPr>
                <w:rFonts w:ascii="Calibri" w:hAnsi="Calibri"/>
                <w:color w:val="000000"/>
                <w:sz w:val="22"/>
                <w:szCs w:val="22"/>
              </w:rPr>
              <w:t>100%</w:t>
            </w:r>
          </w:p>
        </w:tc>
        <w:tc>
          <w:tcPr>
            <w:tcW w:w="1416" w:type="dxa"/>
            <w:tcBorders>
              <w:bottom w:val="single" w:sz="4" w:space="0" w:color="000000"/>
              <w:right w:val="single" w:sz="4" w:space="0" w:color="000000"/>
            </w:tcBorders>
            <w:shd w:val="clear" w:color="auto" w:fill="auto"/>
            <w:vAlign w:val="bottom"/>
          </w:tcPr>
          <w:p w14:paraId="0EBA2D9A"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r>
      <w:tr w:rsidR="00396377" w14:paraId="78C738D0" w14:textId="77777777" w:rsidTr="009E1520">
        <w:trPr>
          <w:trHeight w:val="291"/>
        </w:trPr>
        <w:tc>
          <w:tcPr>
            <w:tcW w:w="2322" w:type="dxa"/>
            <w:vMerge/>
            <w:tcBorders>
              <w:left w:val="single" w:sz="4" w:space="0" w:color="000000"/>
              <w:bottom w:val="single" w:sz="4" w:space="0" w:color="000000"/>
              <w:right w:val="single" w:sz="4" w:space="0" w:color="000000"/>
            </w:tcBorders>
            <w:vAlign w:val="center"/>
          </w:tcPr>
          <w:p w14:paraId="5D7CBBDC" w14:textId="77777777" w:rsidR="00396377" w:rsidRDefault="00396377">
            <w:pPr>
              <w:widowControl w:val="0"/>
              <w:rPr>
                <w:rFonts w:cs="Arial"/>
                <w:color w:val="000000"/>
                <w:szCs w:val="20"/>
              </w:rPr>
            </w:pPr>
          </w:p>
        </w:tc>
        <w:tc>
          <w:tcPr>
            <w:tcW w:w="2580" w:type="dxa"/>
            <w:tcBorders>
              <w:bottom w:val="single" w:sz="4" w:space="0" w:color="000000"/>
              <w:right w:val="single" w:sz="4" w:space="0" w:color="000000"/>
            </w:tcBorders>
            <w:shd w:val="clear" w:color="auto" w:fill="auto"/>
            <w:vAlign w:val="center"/>
          </w:tcPr>
          <w:p w14:paraId="153FDF69" w14:textId="77777777" w:rsidR="00396377" w:rsidRDefault="00532EC0">
            <w:pPr>
              <w:widowControl w:val="0"/>
              <w:ind w:firstLine="200"/>
              <w:rPr>
                <w:rFonts w:cs="Arial"/>
                <w:color w:val="000000"/>
                <w:szCs w:val="20"/>
              </w:rPr>
            </w:pPr>
            <w:r>
              <w:rPr>
                <w:color w:val="000000"/>
                <w:szCs w:val="20"/>
              </w:rPr>
              <w:t>materialul:</w:t>
            </w:r>
          </w:p>
        </w:tc>
        <w:tc>
          <w:tcPr>
            <w:tcW w:w="1559" w:type="dxa"/>
            <w:tcBorders>
              <w:bottom w:val="single" w:sz="4" w:space="0" w:color="000000"/>
              <w:right w:val="single" w:sz="4" w:space="0" w:color="000000"/>
            </w:tcBorders>
            <w:shd w:val="clear" w:color="auto" w:fill="auto"/>
            <w:vAlign w:val="center"/>
          </w:tcPr>
          <w:p w14:paraId="4E6A759E"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559" w:type="dxa"/>
            <w:tcBorders>
              <w:bottom w:val="single" w:sz="4" w:space="0" w:color="000000"/>
              <w:right w:val="single" w:sz="4" w:space="0" w:color="000000"/>
            </w:tcBorders>
            <w:shd w:val="clear" w:color="auto" w:fill="auto"/>
            <w:vAlign w:val="bottom"/>
          </w:tcPr>
          <w:p w14:paraId="652F0A42"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416" w:type="dxa"/>
            <w:tcBorders>
              <w:bottom w:val="single" w:sz="4" w:space="0" w:color="000000"/>
              <w:right w:val="single" w:sz="4" w:space="0" w:color="000000"/>
            </w:tcBorders>
            <w:shd w:val="clear" w:color="auto" w:fill="auto"/>
            <w:vAlign w:val="bottom"/>
          </w:tcPr>
          <w:p w14:paraId="58A97A57"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r>
      <w:tr w:rsidR="00396377" w14:paraId="18347EB3" w14:textId="77777777" w:rsidTr="009E1520">
        <w:trPr>
          <w:trHeight w:val="291"/>
        </w:trPr>
        <w:tc>
          <w:tcPr>
            <w:tcW w:w="2322" w:type="dxa"/>
            <w:vMerge/>
            <w:tcBorders>
              <w:left w:val="single" w:sz="4" w:space="0" w:color="000000"/>
              <w:bottom w:val="single" w:sz="4" w:space="0" w:color="000000"/>
              <w:right w:val="single" w:sz="4" w:space="0" w:color="000000"/>
            </w:tcBorders>
            <w:vAlign w:val="center"/>
          </w:tcPr>
          <w:p w14:paraId="0DDB8245" w14:textId="77777777" w:rsidR="00396377" w:rsidRDefault="00396377">
            <w:pPr>
              <w:widowControl w:val="0"/>
              <w:rPr>
                <w:rFonts w:cs="Arial"/>
                <w:color w:val="000000"/>
                <w:szCs w:val="20"/>
              </w:rPr>
            </w:pPr>
          </w:p>
        </w:tc>
        <w:tc>
          <w:tcPr>
            <w:tcW w:w="2580" w:type="dxa"/>
            <w:tcBorders>
              <w:bottom w:val="single" w:sz="4" w:space="0" w:color="000000"/>
              <w:right w:val="single" w:sz="4" w:space="0" w:color="000000"/>
            </w:tcBorders>
            <w:shd w:val="clear" w:color="auto" w:fill="auto"/>
            <w:vAlign w:val="center"/>
          </w:tcPr>
          <w:p w14:paraId="39214A8A" w14:textId="77777777" w:rsidR="00396377" w:rsidRDefault="00532EC0">
            <w:pPr>
              <w:widowControl w:val="0"/>
              <w:ind w:firstLine="200"/>
              <w:rPr>
                <w:rFonts w:cs="Arial"/>
                <w:color w:val="000000"/>
                <w:szCs w:val="20"/>
              </w:rPr>
            </w:pPr>
            <w:r>
              <w:rPr>
                <w:color w:val="000000"/>
                <w:szCs w:val="20"/>
              </w:rPr>
              <w:t>materialul:</w:t>
            </w:r>
          </w:p>
        </w:tc>
        <w:tc>
          <w:tcPr>
            <w:tcW w:w="1559" w:type="dxa"/>
            <w:tcBorders>
              <w:bottom w:val="single" w:sz="4" w:space="0" w:color="000000"/>
              <w:right w:val="single" w:sz="4" w:space="0" w:color="000000"/>
            </w:tcBorders>
            <w:shd w:val="clear" w:color="auto" w:fill="auto"/>
            <w:vAlign w:val="center"/>
          </w:tcPr>
          <w:p w14:paraId="4D354FD2"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559" w:type="dxa"/>
            <w:tcBorders>
              <w:bottom w:val="single" w:sz="4" w:space="0" w:color="000000"/>
              <w:right w:val="single" w:sz="4" w:space="0" w:color="000000"/>
            </w:tcBorders>
            <w:shd w:val="clear" w:color="auto" w:fill="auto"/>
            <w:vAlign w:val="bottom"/>
          </w:tcPr>
          <w:p w14:paraId="11441444"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416" w:type="dxa"/>
            <w:tcBorders>
              <w:bottom w:val="single" w:sz="4" w:space="0" w:color="000000"/>
              <w:right w:val="single" w:sz="4" w:space="0" w:color="000000"/>
            </w:tcBorders>
            <w:shd w:val="clear" w:color="auto" w:fill="auto"/>
            <w:vAlign w:val="bottom"/>
          </w:tcPr>
          <w:p w14:paraId="7BCA3A88"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r>
      <w:tr w:rsidR="00396377" w14:paraId="77526C3E" w14:textId="77777777" w:rsidTr="009E1520">
        <w:trPr>
          <w:trHeight w:val="291"/>
        </w:trPr>
        <w:tc>
          <w:tcPr>
            <w:tcW w:w="2322" w:type="dxa"/>
            <w:vMerge/>
            <w:tcBorders>
              <w:left w:val="single" w:sz="4" w:space="0" w:color="000000"/>
              <w:bottom w:val="single" w:sz="4" w:space="0" w:color="000000"/>
              <w:right w:val="single" w:sz="4" w:space="0" w:color="000000"/>
            </w:tcBorders>
            <w:vAlign w:val="center"/>
          </w:tcPr>
          <w:p w14:paraId="30ED6648" w14:textId="77777777" w:rsidR="00396377" w:rsidRDefault="00396377">
            <w:pPr>
              <w:widowControl w:val="0"/>
              <w:rPr>
                <w:rFonts w:cs="Arial"/>
                <w:color w:val="000000"/>
                <w:szCs w:val="20"/>
              </w:rPr>
            </w:pPr>
          </w:p>
        </w:tc>
        <w:tc>
          <w:tcPr>
            <w:tcW w:w="2580" w:type="dxa"/>
            <w:tcBorders>
              <w:bottom w:val="single" w:sz="4" w:space="0" w:color="000000"/>
              <w:right w:val="single" w:sz="4" w:space="0" w:color="000000"/>
            </w:tcBorders>
            <w:shd w:val="clear" w:color="auto" w:fill="auto"/>
            <w:vAlign w:val="center"/>
          </w:tcPr>
          <w:p w14:paraId="1E79960D" w14:textId="77777777" w:rsidR="00396377" w:rsidRDefault="00532EC0">
            <w:pPr>
              <w:widowControl w:val="0"/>
              <w:ind w:firstLine="200"/>
              <w:rPr>
                <w:rFonts w:cs="Arial"/>
                <w:color w:val="000000"/>
                <w:szCs w:val="20"/>
              </w:rPr>
            </w:pPr>
            <w:r>
              <w:rPr>
                <w:color w:val="000000"/>
                <w:szCs w:val="20"/>
              </w:rPr>
              <w:t>materialul:</w:t>
            </w:r>
          </w:p>
        </w:tc>
        <w:tc>
          <w:tcPr>
            <w:tcW w:w="1559" w:type="dxa"/>
            <w:tcBorders>
              <w:bottom w:val="single" w:sz="4" w:space="0" w:color="000000"/>
              <w:right w:val="single" w:sz="4" w:space="0" w:color="000000"/>
            </w:tcBorders>
            <w:shd w:val="clear" w:color="auto" w:fill="auto"/>
            <w:vAlign w:val="center"/>
          </w:tcPr>
          <w:p w14:paraId="397E258C"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559" w:type="dxa"/>
            <w:tcBorders>
              <w:bottom w:val="single" w:sz="4" w:space="0" w:color="000000"/>
              <w:right w:val="single" w:sz="4" w:space="0" w:color="000000"/>
            </w:tcBorders>
            <w:shd w:val="clear" w:color="auto" w:fill="auto"/>
            <w:vAlign w:val="bottom"/>
          </w:tcPr>
          <w:p w14:paraId="377347DF"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416" w:type="dxa"/>
            <w:tcBorders>
              <w:bottom w:val="single" w:sz="4" w:space="0" w:color="000000"/>
              <w:right w:val="single" w:sz="4" w:space="0" w:color="000000"/>
            </w:tcBorders>
            <w:shd w:val="clear" w:color="auto" w:fill="auto"/>
            <w:vAlign w:val="bottom"/>
          </w:tcPr>
          <w:p w14:paraId="5C9911F3"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r>
      <w:tr w:rsidR="00396377" w14:paraId="41BA81A8" w14:textId="77777777" w:rsidTr="009E1520">
        <w:trPr>
          <w:trHeight w:val="291"/>
        </w:trPr>
        <w:tc>
          <w:tcPr>
            <w:tcW w:w="2322" w:type="dxa"/>
            <w:vMerge w:val="restart"/>
            <w:tcBorders>
              <w:left w:val="single" w:sz="4" w:space="0" w:color="000000"/>
              <w:bottom w:val="single" w:sz="4" w:space="0" w:color="000000"/>
              <w:right w:val="single" w:sz="4" w:space="0" w:color="000000"/>
            </w:tcBorders>
            <w:shd w:val="clear" w:color="auto" w:fill="auto"/>
            <w:vAlign w:val="center"/>
          </w:tcPr>
          <w:p w14:paraId="300F85FA" w14:textId="77777777" w:rsidR="00396377" w:rsidRDefault="00396377">
            <w:pPr>
              <w:widowControl w:val="0"/>
              <w:jc w:val="center"/>
              <w:rPr>
                <w:rFonts w:cs="Arial"/>
                <w:color w:val="000000"/>
                <w:szCs w:val="20"/>
              </w:rPr>
            </w:pPr>
          </w:p>
        </w:tc>
        <w:tc>
          <w:tcPr>
            <w:tcW w:w="2580" w:type="dxa"/>
            <w:tcBorders>
              <w:bottom w:val="single" w:sz="4" w:space="0" w:color="000000"/>
              <w:right w:val="single" w:sz="4" w:space="0" w:color="000000"/>
            </w:tcBorders>
            <w:shd w:val="clear" w:color="auto" w:fill="auto"/>
            <w:vAlign w:val="center"/>
          </w:tcPr>
          <w:p w14:paraId="5E93A09C" w14:textId="77777777" w:rsidR="00396377" w:rsidRDefault="00532EC0">
            <w:pPr>
              <w:widowControl w:val="0"/>
              <w:ind w:firstLine="200"/>
              <w:rPr>
                <w:rFonts w:cs="Arial"/>
                <w:color w:val="000000"/>
                <w:szCs w:val="20"/>
              </w:rPr>
            </w:pPr>
            <w:r>
              <w:rPr>
                <w:color w:val="000000"/>
                <w:szCs w:val="20"/>
              </w:rPr>
              <w:t xml:space="preserve">întregul: </w:t>
            </w:r>
          </w:p>
        </w:tc>
        <w:tc>
          <w:tcPr>
            <w:tcW w:w="1559" w:type="dxa"/>
            <w:tcBorders>
              <w:bottom w:val="single" w:sz="4" w:space="0" w:color="000000"/>
              <w:right w:val="single" w:sz="4" w:space="0" w:color="000000"/>
            </w:tcBorders>
            <w:shd w:val="clear" w:color="auto" w:fill="auto"/>
            <w:vAlign w:val="center"/>
          </w:tcPr>
          <w:p w14:paraId="608563E0"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559" w:type="dxa"/>
            <w:tcBorders>
              <w:bottom w:val="single" w:sz="4" w:space="0" w:color="000000"/>
              <w:right w:val="single" w:sz="4" w:space="0" w:color="000000"/>
            </w:tcBorders>
            <w:shd w:val="clear" w:color="auto" w:fill="auto"/>
            <w:vAlign w:val="center"/>
          </w:tcPr>
          <w:p w14:paraId="78557518" w14:textId="77777777" w:rsidR="00396377" w:rsidRDefault="00532EC0">
            <w:pPr>
              <w:widowControl w:val="0"/>
              <w:jc w:val="center"/>
              <w:rPr>
                <w:rFonts w:ascii="Calibri" w:hAnsi="Calibri" w:cs="Calibri"/>
                <w:color w:val="000000"/>
                <w:sz w:val="22"/>
                <w:szCs w:val="22"/>
              </w:rPr>
            </w:pPr>
            <w:r>
              <w:rPr>
                <w:rFonts w:ascii="Calibri" w:hAnsi="Calibri"/>
                <w:color w:val="000000"/>
                <w:sz w:val="22"/>
                <w:szCs w:val="22"/>
              </w:rPr>
              <w:t>100%</w:t>
            </w:r>
          </w:p>
        </w:tc>
        <w:tc>
          <w:tcPr>
            <w:tcW w:w="1416" w:type="dxa"/>
            <w:tcBorders>
              <w:bottom w:val="single" w:sz="4" w:space="0" w:color="000000"/>
              <w:right w:val="single" w:sz="4" w:space="0" w:color="000000"/>
            </w:tcBorders>
            <w:shd w:val="clear" w:color="auto" w:fill="auto"/>
            <w:vAlign w:val="bottom"/>
          </w:tcPr>
          <w:p w14:paraId="017A0911"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r>
      <w:tr w:rsidR="00396377" w14:paraId="5C775DD5" w14:textId="77777777" w:rsidTr="009E1520">
        <w:trPr>
          <w:trHeight w:val="291"/>
        </w:trPr>
        <w:tc>
          <w:tcPr>
            <w:tcW w:w="2322" w:type="dxa"/>
            <w:vMerge/>
            <w:tcBorders>
              <w:left w:val="single" w:sz="4" w:space="0" w:color="000000"/>
              <w:bottom w:val="single" w:sz="4" w:space="0" w:color="000000"/>
              <w:right w:val="single" w:sz="4" w:space="0" w:color="000000"/>
            </w:tcBorders>
            <w:vAlign w:val="center"/>
          </w:tcPr>
          <w:p w14:paraId="2B0CD184" w14:textId="77777777" w:rsidR="00396377" w:rsidRDefault="00396377">
            <w:pPr>
              <w:widowControl w:val="0"/>
              <w:rPr>
                <w:rFonts w:cs="Arial"/>
                <w:color w:val="000000"/>
                <w:szCs w:val="20"/>
              </w:rPr>
            </w:pPr>
          </w:p>
        </w:tc>
        <w:tc>
          <w:tcPr>
            <w:tcW w:w="2580" w:type="dxa"/>
            <w:tcBorders>
              <w:bottom w:val="single" w:sz="4" w:space="0" w:color="000000"/>
              <w:right w:val="single" w:sz="4" w:space="0" w:color="000000"/>
            </w:tcBorders>
            <w:shd w:val="clear" w:color="auto" w:fill="auto"/>
            <w:vAlign w:val="center"/>
          </w:tcPr>
          <w:p w14:paraId="25CE7ED6" w14:textId="77777777" w:rsidR="00396377" w:rsidRDefault="00532EC0">
            <w:pPr>
              <w:widowControl w:val="0"/>
              <w:ind w:firstLine="200"/>
              <w:rPr>
                <w:rFonts w:cs="Arial"/>
                <w:color w:val="000000"/>
                <w:szCs w:val="20"/>
              </w:rPr>
            </w:pPr>
            <w:r>
              <w:rPr>
                <w:color w:val="000000"/>
                <w:szCs w:val="20"/>
              </w:rPr>
              <w:t>materialul:</w:t>
            </w:r>
          </w:p>
        </w:tc>
        <w:tc>
          <w:tcPr>
            <w:tcW w:w="1559" w:type="dxa"/>
            <w:tcBorders>
              <w:bottom w:val="single" w:sz="4" w:space="0" w:color="000000"/>
              <w:right w:val="single" w:sz="4" w:space="0" w:color="000000"/>
            </w:tcBorders>
            <w:shd w:val="clear" w:color="auto" w:fill="auto"/>
            <w:vAlign w:val="center"/>
          </w:tcPr>
          <w:p w14:paraId="7DE48EF6"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559" w:type="dxa"/>
            <w:tcBorders>
              <w:bottom w:val="single" w:sz="4" w:space="0" w:color="000000"/>
              <w:right w:val="single" w:sz="4" w:space="0" w:color="000000"/>
            </w:tcBorders>
            <w:shd w:val="clear" w:color="auto" w:fill="auto"/>
            <w:vAlign w:val="bottom"/>
          </w:tcPr>
          <w:p w14:paraId="444D6E8D"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416" w:type="dxa"/>
            <w:tcBorders>
              <w:bottom w:val="single" w:sz="4" w:space="0" w:color="000000"/>
              <w:right w:val="single" w:sz="4" w:space="0" w:color="000000"/>
            </w:tcBorders>
            <w:shd w:val="clear" w:color="auto" w:fill="auto"/>
            <w:vAlign w:val="bottom"/>
          </w:tcPr>
          <w:p w14:paraId="6996E260"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r>
      <w:tr w:rsidR="00396377" w14:paraId="37B57EDE" w14:textId="77777777" w:rsidTr="009E1520">
        <w:trPr>
          <w:trHeight w:val="291"/>
        </w:trPr>
        <w:tc>
          <w:tcPr>
            <w:tcW w:w="2322" w:type="dxa"/>
            <w:vMerge/>
            <w:tcBorders>
              <w:left w:val="single" w:sz="4" w:space="0" w:color="000000"/>
              <w:bottom w:val="single" w:sz="4" w:space="0" w:color="000000"/>
              <w:right w:val="single" w:sz="4" w:space="0" w:color="000000"/>
            </w:tcBorders>
            <w:vAlign w:val="center"/>
          </w:tcPr>
          <w:p w14:paraId="6A578FDD" w14:textId="77777777" w:rsidR="00396377" w:rsidRDefault="00396377">
            <w:pPr>
              <w:widowControl w:val="0"/>
              <w:rPr>
                <w:rFonts w:cs="Arial"/>
                <w:color w:val="000000"/>
                <w:szCs w:val="20"/>
              </w:rPr>
            </w:pPr>
          </w:p>
        </w:tc>
        <w:tc>
          <w:tcPr>
            <w:tcW w:w="2580" w:type="dxa"/>
            <w:tcBorders>
              <w:bottom w:val="single" w:sz="4" w:space="0" w:color="000000"/>
              <w:right w:val="single" w:sz="4" w:space="0" w:color="000000"/>
            </w:tcBorders>
            <w:shd w:val="clear" w:color="auto" w:fill="auto"/>
            <w:vAlign w:val="center"/>
          </w:tcPr>
          <w:p w14:paraId="3C37092C" w14:textId="77777777" w:rsidR="00396377" w:rsidRDefault="00532EC0">
            <w:pPr>
              <w:widowControl w:val="0"/>
              <w:ind w:firstLine="200"/>
              <w:rPr>
                <w:rFonts w:cs="Arial"/>
                <w:color w:val="000000"/>
                <w:szCs w:val="20"/>
              </w:rPr>
            </w:pPr>
            <w:r>
              <w:rPr>
                <w:color w:val="000000"/>
                <w:szCs w:val="20"/>
              </w:rPr>
              <w:t>materialul:</w:t>
            </w:r>
          </w:p>
        </w:tc>
        <w:tc>
          <w:tcPr>
            <w:tcW w:w="1559" w:type="dxa"/>
            <w:tcBorders>
              <w:bottom w:val="single" w:sz="4" w:space="0" w:color="000000"/>
              <w:right w:val="single" w:sz="4" w:space="0" w:color="000000"/>
            </w:tcBorders>
            <w:shd w:val="clear" w:color="auto" w:fill="auto"/>
            <w:vAlign w:val="center"/>
          </w:tcPr>
          <w:p w14:paraId="2667A870"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559" w:type="dxa"/>
            <w:tcBorders>
              <w:bottom w:val="single" w:sz="4" w:space="0" w:color="000000"/>
              <w:right w:val="single" w:sz="4" w:space="0" w:color="000000"/>
            </w:tcBorders>
            <w:shd w:val="clear" w:color="auto" w:fill="auto"/>
            <w:vAlign w:val="bottom"/>
          </w:tcPr>
          <w:p w14:paraId="71B5A727"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416" w:type="dxa"/>
            <w:tcBorders>
              <w:bottom w:val="single" w:sz="4" w:space="0" w:color="000000"/>
              <w:right w:val="single" w:sz="4" w:space="0" w:color="000000"/>
            </w:tcBorders>
            <w:shd w:val="clear" w:color="auto" w:fill="auto"/>
            <w:vAlign w:val="bottom"/>
          </w:tcPr>
          <w:p w14:paraId="60DA7488"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r>
      <w:tr w:rsidR="00396377" w14:paraId="0DDC4695" w14:textId="77777777" w:rsidTr="009E1520">
        <w:trPr>
          <w:trHeight w:val="291"/>
        </w:trPr>
        <w:tc>
          <w:tcPr>
            <w:tcW w:w="2322" w:type="dxa"/>
            <w:vMerge/>
            <w:tcBorders>
              <w:left w:val="single" w:sz="4" w:space="0" w:color="000000"/>
              <w:bottom w:val="single" w:sz="4" w:space="0" w:color="000000"/>
              <w:right w:val="single" w:sz="4" w:space="0" w:color="000000"/>
            </w:tcBorders>
            <w:vAlign w:val="center"/>
          </w:tcPr>
          <w:p w14:paraId="48D0CEFC" w14:textId="77777777" w:rsidR="00396377" w:rsidRDefault="00396377">
            <w:pPr>
              <w:widowControl w:val="0"/>
              <w:rPr>
                <w:rFonts w:cs="Arial"/>
                <w:color w:val="000000"/>
                <w:szCs w:val="20"/>
              </w:rPr>
            </w:pPr>
          </w:p>
        </w:tc>
        <w:tc>
          <w:tcPr>
            <w:tcW w:w="2580" w:type="dxa"/>
            <w:tcBorders>
              <w:bottom w:val="single" w:sz="4" w:space="0" w:color="000000"/>
              <w:right w:val="single" w:sz="4" w:space="0" w:color="000000"/>
            </w:tcBorders>
            <w:shd w:val="clear" w:color="auto" w:fill="auto"/>
            <w:vAlign w:val="center"/>
          </w:tcPr>
          <w:p w14:paraId="0DA16634" w14:textId="77777777" w:rsidR="00396377" w:rsidRDefault="00532EC0">
            <w:pPr>
              <w:widowControl w:val="0"/>
              <w:ind w:firstLine="200"/>
              <w:rPr>
                <w:rFonts w:cs="Arial"/>
                <w:color w:val="000000"/>
                <w:szCs w:val="20"/>
              </w:rPr>
            </w:pPr>
            <w:r>
              <w:rPr>
                <w:color w:val="000000"/>
                <w:szCs w:val="20"/>
              </w:rPr>
              <w:t>materialul:</w:t>
            </w:r>
          </w:p>
        </w:tc>
        <w:tc>
          <w:tcPr>
            <w:tcW w:w="1559" w:type="dxa"/>
            <w:tcBorders>
              <w:bottom w:val="single" w:sz="4" w:space="0" w:color="000000"/>
              <w:right w:val="single" w:sz="4" w:space="0" w:color="000000"/>
            </w:tcBorders>
            <w:shd w:val="clear" w:color="auto" w:fill="auto"/>
            <w:vAlign w:val="center"/>
          </w:tcPr>
          <w:p w14:paraId="03DA8567"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559" w:type="dxa"/>
            <w:tcBorders>
              <w:bottom w:val="single" w:sz="4" w:space="0" w:color="000000"/>
              <w:right w:val="single" w:sz="4" w:space="0" w:color="000000"/>
            </w:tcBorders>
            <w:shd w:val="clear" w:color="auto" w:fill="auto"/>
            <w:vAlign w:val="bottom"/>
          </w:tcPr>
          <w:p w14:paraId="713C6FD8"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c>
          <w:tcPr>
            <w:tcW w:w="1416" w:type="dxa"/>
            <w:tcBorders>
              <w:bottom w:val="single" w:sz="4" w:space="0" w:color="000000"/>
              <w:right w:val="single" w:sz="4" w:space="0" w:color="000000"/>
            </w:tcBorders>
            <w:shd w:val="clear" w:color="auto" w:fill="auto"/>
            <w:vAlign w:val="bottom"/>
          </w:tcPr>
          <w:p w14:paraId="369BB0D9" w14:textId="77777777" w:rsidR="00396377" w:rsidRDefault="00532EC0">
            <w:pPr>
              <w:widowControl w:val="0"/>
              <w:rPr>
                <w:rFonts w:ascii="Calibri" w:hAnsi="Calibri" w:cs="Calibri"/>
                <w:color w:val="000000"/>
                <w:sz w:val="22"/>
                <w:szCs w:val="22"/>
              </w:rPr>
            </w:pPr>
            <w:r>
              <w:rPr>
                <w:rFonts w:ascii="Calibri" w:hAnsi="Calibri"/>
                <w:color w:val="000000"/>
                <w:sz w:val="22"/>
                <w:szCs w:val="22"/>
              </w:rPr>
              <w:t> </w:t>
            </w:r>
          </w:p>
        </w:tc>
      </w:tr>
      <w:tr w:rsidR="00396377" w14:paraId="08DD665D" w14:textId="77777777" w:rsidTr="009E1520">
        <w:trPr>
          <w:trHeight w:hRule="exact" w:val="291"/>
        </w:trPr>
        <w:tc>
          <w:tcPr>
            <w:tcW w:w="2322" w:type="dxa"/>
            <w:shd w:val="clear" w:color="auto" w:fill="auto"/>
            <w:vAlign w:val="bottom"/>
          </w:tcPr>
          <w:p w14:paraId="568C7C1F" w14:textId="77777777" w:rsidR="00396377" w:rsidRDefault="00396377">
            <w:pPr>
              <w:widowControl w:val="0"/>
              <w:rPr>
                <w:rFonts w:ascii="Calibri" w:hAnsi="Calibri" w:cs="Calibri"/>
                <w:color w:val="000000"/>
                <w:sz w:val="22"/>
                <w:szCs w:val="22"/>
              </w:rPr>
            </w:pPr>
          </w:p>
        </w:tc>
        <w:tc>
          <w:tcPr>
            <w:tcW w:w="2580" w:type="dxa"/>
            <w:shd w:val="clear" w:color="auto" w:fill="auto"/>
            <w:vAlign w:val="bottom"/>
          </w:tcPr>
          <w:p w14:paraId="6682A1BA" w14:textId="77777777" w:rsidR="00396377" w:rsidRDefault="00396377">
            <w:pPr>
              <w:widowControl w:val="0"/>
              <w:rPr>
                <w:rFonts w:ascii="Calibri" w:hAnsi="Calibri" w:cs="Calibri"/>
                <w:color w:val="000000"/>
                <w:sz w:val="22"/>
                <w:szCs w:val="22"/>
              </w:rPr>
            </w:pPr>
          </w:p>
        </w:tc>
        <w:tc>
          <w:tcPr>
            <w:tcW w:w="1559" w:type="dxa"/>
            <w:shd w:val="clear" w:color="auto" w:fill="auto"/>
            <w:vAlign w:val="bottom"/>
          </w:tcPr>
          <w:p w14:paraId="3C834F10" w14:textId="77777777" w:rsidR="00396377" w:rsidRDefault="00396377">
            <w:pPr>
              <w:widowControl w:val="0"/>
              <w:rPr>
                <w:rFonts w:ascii="Calibri" w:hAnsi="Calibri" w:cs="Calibri"/>
                <w:color w:val="000000"/>
                <w:sz w:val="22"/>
                <w:szCs w:val="22"/>
              </w:rPr>
            </w:pPr>
          </w:p>
        </w:tc>
        <w:tc>
          <w:tcPr>
            <w:tcW w:w="1559" w:type="dxa"/>
            <w:shd w:val="clear" w:color="auto" w:fill="auto"/>
            <w:vAlign w:val="bottom"/>
          </w:tcPr>
          <w:p w14:paraId="147CE145" w14:textId="77777777" w:rsidR="00396377" w:rsidRDefault="00396377">
            <w:pPr>
              <w:widowControl w:val="0"/>
              <w:rPr>
                <w:rFonts w:ascii="Calibri" w:hAnsi="Calibri" w:cs="Calibri"/>
                <w:color w:val="000000"/>
                <w:sz w:val="22"/>
                <w:szCs w:val="22"/>
              </w:rPr>
            </w:pPr>
          </w:p>
        </w:tc>
        <w:tc>
          <w:tcPr>
            <w:tcW w:w="1416" w:type="dxa"/>
            <w:shd w:val="clear" w:color="auto" w:fill="auto"/>
            <w:vAlign w:val="bottom"/>
          </w:tcPr>
          <w:p w14:paraId="15DAE059" w14:textId="77777777" w:rsidR="00396377" w:rsidRDefault="00396377">
            <w:pPr>
              <w:widowControl w:val="0"/>
              <w:rPr>
                <w:rFonts w:ascii="Calibri" w:hAnsi="Calibri" w:cs="Calibri"/>
                <w:color w:val="000000"/>
                <w:sz w:val="22"/>
                <w:szCs w:val="22"/>
              </w:rPr>
            </w:pPr>
          </w:p>
        </w:tc>
      </w:tr>
      <w:tr w:rsidR="00396377" w14:paraId="4F109B51" w14:textId="77777777">
        <w:trPr>
          <w:trHeight w:val="464"/>
        </w:trPr>
        <w:tc>
          <w:tcPr>
            <w:tcW w:w="9436" w:type="dxa"/>
            <w:gridSpan w:val="5"/>
            <w:vMerge w:val="restart"/>
            <w:shd w:val="clear" w:color="auto" w:fill="auto"/>
            <w:vAlign w:val="center"/>
          </w:tcPr>
          <w:p w14:paraId="30ACC1D2" w14:textId="1539DC32" w:rsidR="00396377" w:rsidRDefault="00532EC0">
            <w:pPr>
              <w:widowControl w:val="0"/>
              <w:ind w:firstLine="220"/>
              <w:jc w:val="both"/>
              <w:rPr>
                <w:rFonts w:ascii="Calibri" w:hAnsi="Calibri" w:cs="Calibri"/>
                <w:color w:val="000000"/>
                <w:sz w:val="22"/>
                <w:szCs w:val="22"/>
              </w:rPr>
            </w:pPr>
            <w:r>
              <w:rPr>
                <w:rFonts w:ascii="Calibri" w:hAnsi="Calibri"/>
                <w:color w:val="000000"/>
                <w:sz w:val="22"/>
                <w:szCs w:val="22"/>
              </w:rPr>
              <w:t>* În cazul în care este specificat da, trebuie prezentate și fișele tehnice de securitate pentru materialele clasificate potrivit Regulamentului CLP menționat mai sus.</w:t>
            </w:r>
          </w:p>
          <w:p w14:paraId="6E946C6E" w14:textId="67C12295" w:rsidR="00396377" w:rsidRDefault="00532EC0">
            <w:pPr>
              <w:widowControl w:val="0"/>
              <w:ind w:firstLine="220"/>
              <w:jc w:val="both"/>
              <w:rPr>
                <w:rFonts w:ascii="Calibri" w:hAnsi="Calibri" w:cs="Calibri"/>
                <w:color w:val="000000"/>
                <w:sz w:val="22"/>
                <w:szCs w:val="22"/>
              </w:rPr>
            </w:pPr>
            <w:r>
              <w:rPr>
                <w:rFonts w:ascii="Calibri" w:hAnsi="Calibri"/>
                <w:color w:val="000000"/>
                <w:sz w:val="22"/>
                <w:szCs w:val="22"/>
              </w:rPr>
              <w:t>** Dacă necesar, extindeți numărul de materiale.</w:t>
            </w:r>
          </w:p>
        </w:tc>
      </w:tr>
      <w:tr w:rsidR="00396377" w14:paraId="2362A7B0" w14:textId="77777777">
        <w:trPr>
          <w:trHeight w:val="464"/>
        </w:trPr>
        <w:tc>
          <w:tcPr>
            <w:tcW w:w="9436" w:type="dxa"/>
            <w:gridSpan w:val="5"/>
            <w:vMerge/>
            <w:vAlign w:val="center"/>
          </w:tcPr>
          <w:p w14:paraId="4B2346DF" w14:textId="77777777" w:rsidR="00396377" w:rsidRDefault="00396377">
            <w:pPr>
              <w:widowControl w:val="0"/>
              <w:jc w:val="both"/>
              <w:rPr>
                <w:rFonts w:ascii="Calibri" w:hAnsi="Calibri" w:cs="Calibri"/>
                <w:color w:val="000000"/>
                <w:sz w:val="22"/>
                <w:szCs w:val="22"/>
              </w:rPr>
            </w:pPr>
          </w:p>
        </w:tc>
      </w:tr>
    </w:tbl>
    <w:p w14:paraId="1AC7DA24" w14:textId="77777777" w:rsidR="00396377" w:rsidRDefault="00396377">
      <w:pPr>
        <w:jc w:val="both"/>
      </w:pPr>
    </w:p>
    <w:p w14:paraId="00084A55" w14:textId="77777777" w:rsidR="00396377" w:rsidRDefault="00396377">
      <w:pPr>
        <w:jc w:val="both"/>
      </w:pPr>
    </w:p>
    <w:p w14:paraId="59185BA5" w14:textId="77777777" w:rsidR="00396377" w:rsidRDefault="00532EC0">
      <w:pPr>
        <w:jc w:val="both"/>
      </w:pPr>
      <w:r>
        <w:t>Notă: În cazul în care, la tipul concret de livrare, apar mai multe tipuri de materiale, trebuie menționat și fiecare număr de catalog aferent al deșeului, în celula concretă din tabelul de mai sus.</w:t>
      </w:r>
    </w:p>
    <w:p w14:paraId="1680AEB3" w14:textId="77777777" w:rsidR="00396377" w:rsidRDefault="00396377">
      <w:pPr>
        <w:tabs>
          <w:tab w:val="left" w:pos="5138"/>
        </w:tabs>
        <w:jc w:val="both"/>
      </w:pPr>
    </w:p>
    <w:p w14:paraId="61BABD67" w14:textId="77777777" w:rsidR="00396377" w:rsidRDefault="00532EC0">
      <w:pPr>
        <w:jc w:val="both"/>
      </w:pPr>
      <w:r>
        <w:t>În cazurile în care parte componentă a livrării sunt materialele de ambalare, este necesară prezentarea documentului care dovedește modalitatea de îndeplinire a dispozițiilor Legii nr. 477/2001 Culegere privind ambalajele și modificarea unor legi, referitoare la preluarea ambalajelor și utilizarea deșeurilor din ambalaje (art. 10 și 12).</w:t>
      </w:r>
    </w:p>
    <w:sectPr w:rsidR="00396377">
      <w:headerReference w:type="default" r:id="rId6"/>
      <w:pgSz w:w="11906" w:h="16838"/>
      <w:pgMar w:top="1417" w:right="1417" w:bottom="1417" w:left="1417" w:header="70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7C9DE" w14:textId="77777777" w:rsidR="0029121C" w:rsidRDefault="0029121C">
      <w:r>
        <w:separator/>
      </w:r>
    </w:p>
  </w:endnote>
  <w:endnote w:type="continuationSeparator" w:id="0">
    <w:p w14:paraId="43A9B0E3" w14:textId="77777777" w:rsidR="0029121C" w:rsidRDefault="00291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roman"/>
    <w:pitch w:val="variable"/>
  </w:font>
  <w:font w:name="Source Han Sans CN">
    <w:panose1 w:val="00000000000000000000"/>
    <w:charset w:val="00"/>
    <w:family w:val="roman"/>
    <w:notTrueType/>
    <w:pitch w:val="default"/>
  </w:font>
  <w:font w:name="Lohit Devanagari">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FBCDE" w14:textId="77777777" w:rsidR="0029121C" w:rsidRDefault="0029121C">
      <w:r>
        <w:separator/>
      </w:r>
    </w:p>
  </w:footnote>
  <w:footnote w:type="continuationSeparator" w:id="0">
    <w:p w14:paraId="39F4EDEB" w14:textId="77777777" w:rsidR="0029121C" w:rsidRDefault="00291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C1AB1" w14:textId="0D47436F" w:rsidR="00396377" w:rsidRDefault="00E66AFD" w:rsidP="004B6D0E">
    <w:pPr>
      <w:tabs>
        <w:tab w:val="left" w:pos="0"/>
      </w:tabs>
      <w:spacing w:after="60"/>
      <w:jc w:val="center"/>
      <w:rPr>
        <w:rFonts w:cs="Arial"/>
        <w:bCs/>
        <w:szCs w:val="20"/>
      </w:rPr>
    </w:pPr>
    <w:r>
      <w:t>Anexa nr. 4 Model de document dovedind îndeplinirea cerințelor față de mediu asupra obiectului prestației</w:t>
    </w:r>
  </w:p>
  <w:p w14:paraId="1008CEB2" w14:textId="77777777" w:rsidR="00396377" w:rsidRDefault="00396377">
    <w:pPr>
      <w:tabs>
        <w:tab w:val="left" w:pos="-1980"/>
        <w:tab w:val="left" w:pos="4680"/>
        <w:tab w:val="left" w:pos="4961"/>
      </w:tabs>
      <w:spacing w:line="280" w:lineRule="atLeast"/>
      <w:jc w:val="center"/>
      <w:rPr>
        <w:rFonts w:cs="Arial"/>
        <w:b/>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377"/>
    <w:rsid w:val="001621F8"/>
    <w:rsid w:val="001850C2"/>
    <w:rsid w:val="002755C9"/>
    <w:rsid w:val="0029121C"/>
    <w:rsid w:val="002D5811"/>
    <w:rsid w:val="00342D26"/>
    <w:rsid w:val="00396377"/>
    <w:rsid w:val="00405AC8"/>
    <w:rsid w:val="004A78F7"/>
    <w:rsid w:val="004B6D0E"/>
    <w:rsid w:val="00532EC0"/>
    <w:rsid w:val="006C3358"/>
    <w:rsid w:val="00757F24"/>
    <w:rsid w:val="007C5DDB"/>
    <w:rsid w:val="00927453"/>
    <w:rsid w:val="0098393B"/>
    <w:rsid w:val="009E1520"/>
    <w:rsid w:val="00A65D55"/>
    <w:rsid w:val="00C33C08"/>
    <w:rsid w:val="00C53195"/>
    <w:rsid w:val="00C60DAF"/>
    <w:rsid w:val="00DF46C8"/>
    <w:rsid w:val="00E66AFD"/>
    <w:rsid w:val="00F22AD0"/>
    <w:rsid w:val="00FF2E0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ADA71D"/>
  <w15:docId w15:val="{BBD1FABF-0DBD-4446-B88D-290024AE1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6D2A"/>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qFormat/>
    <w:rsid w:val="00CE6D2A"/>
    <w:rPr>
      <w:rFonts w:cs="Times New Roman"/>
      <w:sz w:val="16"/>
      <w:szCs w:val="16"/>
    </w:rPr>
  </w:style>
  <w:style w:type="character" w:customStyle="1" w:styleId="TextkomenteChar">
    <w:name w:val="Text komentáře Char"/>
    <w:basedOn w:val="Standardnpsmoodstavce"/>
    <w:link w:val="Textkomente"/>
    <w:semiHidden/>
    <w:qFormat/>
    <w:rsid w:val="00CE6D2A"/>
    <w:rPr>
      <w:rFonts w:ascii="Arial" w:eastAsia="Times New Roman" w:hAnsi="Arial" w:cs="Times New Roman"/>
      <w:sz w:val="20"/>
      <w:szCs w:val="20"/>
      <w:lang w:eastAsia="cs-CZ"/>
    </w:rPr>
  </w:style>
  <w:style w:type="character" w:customStyle="1" w:styleId="TextbublinyChar">
    <w:name w:val="Text bubliny Char"/>
    <w:basedOn w:val="Standardnpsmoodstavce"/>
    <w:link w:val="Textbubliny"/>
    <w:uiPriority w:val="99"/>
    <w:semiHidden/>
    <w:qFormat/>
    <w:rsid w:val="00CE6D2A"/>
    <w:rPr>
      <w:rFonts w:ascii="Tahoma" w:eastAsia="Times New Roman" w:hAnsi="Tahoma" w:cs="Tahoma"/>
      <w:sz w:val="16"/>
      <w:szCs w:val="16"/>
      <w:lang w:eastAsia="cs-CZ"/>
    </w:rPr>
  </w:style>
  <w:style w:type="character" w:customStyle="1" w:styleId="ZhlavChar">
    <w:name w:val="Záhlaví Char"/>
    <w:basedOn w:val="Standardnpsmoodstavce"/>
    <w:link w:val="Zhlav"/>
    <w:qFormat/>
    <w:rsid w:val="00CE6D2A"/>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CE6D2A"/>
    <w:rPr>
      <w:rFonts w:ascii="Arial" w:eastAsia="Times New Roman" w:hAnsi="Arial" w:cs="Times New Roman"/>
      <w:sz w:val="20"/>
      <w:szCs w:val="24"/>
      <w:lang w:eastAsia="cs-CZ"/>
    </w:rPr>
  </w:style>
  <w:style w:type="character" w:customStyle="1" w:styleId="slovndk">
    <w:name w:val="Číslování řádků"/>
  </w:style>
  <w:style w:type="paragraph" w:customStyle="1" w:styleId="Nadpis">
    <w:name w:val="Nadpis"/>
    <w:basedOn w:val="Normln"/>
    <w:next w:val="Zkladntext"/>
    <w:qFormat/>
    <w:pPr>
      <w:keepNext/>
      <w:spacing w:before="240" w:after="120"/>
    </w:pPr>
    <w:rPr>
      <w:rFonts w:ascii="Liberation Sans" w:eastAsia="Source Han Sans CN" w:hAnsi="Liberation Sans" w:cs="Lohit Devanagari"/>
      <w:sz w:val="28"/>
      <w:szCs w:val="28"/>
    </w:rPr>
  </w:style>
  <w:style w:type="paragraph" w:styleId="Zkladntext">
    <w:name w:val="Body Text"/>
    <w:basedOn w:val="Normln"/>
    <w:pPr>
      <w:spacing w:after="140" w:line="276" w:lineRule="auto"/>
    </w:pPr>
  </w:style>
  <w:style w:type="paragraph" w:styleId="Seznam">
    <w:name w:val="List"/>
    <w:basedOn w:val="Zkladntext"/>
    <w:rPr>
      <w:rFonts w:cs="Lohit Devanagari"/>
    </w:rPr>
  </w:style>
  <w:style w:type="paragraph" w:styleId="Titulek">
    <w:name w:val="caption"/>
    <w:basedOn w:val="Normln"/>
    <w:qFormat/>
    <w:pPr>
      <w:suppressLineNumbers/>
      <w:spacing w:before="120" w:after="120"/>
    </w:pPr>
    <w:rPr>
      <w:rFonts w:cs="Lohit Devanagari"/>
      <w:i/>
      <w:iCs/>
      <w:sz w:val="24"/>
    </w:rPr>
  </w:style>
  <w:style w:type="paragraph" w:customStyle="1" w:styleId="Rejstk">
    <w:name w:val="Rejstřík"/>
    <w:basedOn w:val="Normln"/>
    <w:qFormat/>
    <w:pPr>
      <w:suppressLineNumbers/>
    </w:pPr>
    <w:rPr>
      <w:rFonts w:cs="Lohit Devanagari"/>
    </w:rPr>
  </w:style>
  <w:style w:type="paragraph" w:styleId="Textkomente">
    <w:name w:val="annotation text"/>
    <w:basedOn w:val="Normln"/>
    <w:link w:val="TextkomenteChar"/>
    <w:semiHidden/>
    <w:qFormat/>
    <w:rsid w:val="00CE6D2A"/>
    <w:rPr>
      <w:szCs w:val="20"/>
    </w:rPr>
  </w:style>
  <w:style w:type="paragraph" w:styleId="Textbubliny">
    <w:name w:val="Balloon Text"/>
    <w:basedOn w:val="Normln"/>
    <w:link w:val="TextbublinyChar"/>
    <w:uiPriority w:val="99"/>
    <w:semiHidden/>
    <w:unhideWhenUsed/>
    <w:qFormat/>
    <w:rsid w:val="00CE6D2A"/>
    <w:rPr>
      <w:rFonts w:ascii="Tahoma" w:hAnsi="Tahoma" w:cs="Tahoma"/>
      <w:sz w:val="16"/>
      <w:szCs w:val="16"/>
    </w:rPr>
  </w:style>
  <w:style w:type="paragraph" w:customStyle="1" w:styleId="Zhlavazpat">
    <w:name w:val="Záhlaví a zápatí"/>
    <w:basedOn w:val="Normln"/>
    <w:qFormat/>
  </w:style>
  <w:style w:type="paragraph" w:styleId="Zhlav">
    <w:name w:val="header"/>
    <w:basedOn w:val="Normln"/>
    <w:link w:val="ZhlavChar"/>
    <w:unhideWhenUsed/>
    <w:rsid w:val="00CE6D2A"/>
    <w:pPr>
      <w:tabs>
        <w:tab w:val="center" w:pos="4536"/>
        <w:tab w:val="right" w:pos="9072"/>
      </w:tabs>
    </w:pPr>
  </w:style>
  <w:style w:type="paragraph" w:styleId="Zpat">
    <w:name w:val="footer"/>
    <w:basedOn w:val="Normln"/>
    <w:link w:val="ZpatChar"/>
    <w:uiPriority w:val="99"/>
    <w:unhideWhenUsed/>
    <w:rsid w:val="00CE6D2A"/>
    <w:pPr>
      <w:tabs>
        <w:tab w:val="center" w:pos="4536"/>
        <w:tab w:val="right" w:pos="9072"/>
      </w:tabs>
    </w:pPr>
  </w:style>
  <w:style w:type="paragraph" w:customStyle="1" w:styleId="Normln0">
    <w:name w:val="Normální~"/>
    <w:basedOn w:val="Normln"/>
    <w:qFormat/>
    <w:rsid w:val="00497C92"/>
    <w:pPr>
      <w:widowControl w:val="0"/>
      <w:jc w:val="both"/>
    </w:pPr>
    <w:rPr>
      <w:sz w:val="24"/>
      <w:szCs w:val="20"/>
    </w:rPr>
  </w:style>
  <w:style w:type="paragraph" w:styleId="Odstavecseseznamem">
    <w:name w:val="List Paragraph"/>
    <w:basedOn w:val="Normln"/>
    <w:uiPriority w:val="34"/>
    <w:qFormat/>
    <w:rsid w:val="00497C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9575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1</Pages>
  <Words>245</Words>
  <Characters>1448</Characters>
  <Application>Microsoft Office Word</Application>
  <DocSecurity>4</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Földeši, Igor</cp:lastModifiedBy>
  <dcterms:created xsi:type="dcterms:W3CDTF">2023-10-04T12:22:00Z</dcterms:created>
  <dcterms:modified xsi:type="dcterms:W3CDTF">2023-10-04T12:22:00Z</dcterms:modified>
  <dc:language>cs-CZ</dc:language>
</cp:coreProperties>
</file>