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B1F" w:rsidRDefault="00673B1F" w:rsidP="00CB572D">
      <w:pPr>
        <w:pStyle w:val="Nadpis1"/>
        <w:spacing w:after="100"/>
      </w:pPr>
      <w:r>
        <w:t xml:space="preserve">Účel </w:t>
      </w:r>
      <w:r w:rsidR="00F34F6D">
        <w:t xml:space="preserve">a popis </w:t>
      </w:r>
      <w:r>
        <w:t>dokumentu</w:t>
      </w:r>
    </w:p>
    <w:p w:rsidR="00673B1F" w:rsidRDefault="00673B1F" w:rsidP="00CB572D">
      <w:pPr>
        <w:spacing w:line="240" w:lineRule="auto"/>
      </w:pPr>
      <w:r>
        <w:t xml:space="preserve">Při hodnocení nebezpečných událostí na úseku bezpečnosti a ochrany zdraví při práci (dále jen „BOZP“) slouží Bezpečnostní deník (dále jen „BD“) </w:t>
      </w:r>
      <w:r w:rsidR="000A64B9" w:rsidRPr="000A64B9">
        <w:rPr>
          <w:b/>
        </w:rPr>
        <w:t>vedoucím zaměstnancům</w:t>
      </w:r>
      <w:r w:rsidR="000A64B9">
        <w:t xml:space="preserve"> </w:t>
      </w:r>
      <w:r>
        <w:t xml:space="preserve">jako právní doklad, z kterého vyplývá, jak byla průběžně zajišťována úroveň bezpečnosti práce, </w:t>
      </w:r>
      <w:r w:rsidR="008F1C2F">
        <w:t xml:space="preserve">tedy </w:t>
      </w:r>
      <w:r>
        <w:t>jaká pozornost byla věnována zejména:</w:t>
      </w:r>
    </w:p>
    <w:p w:rsidR="00673B1F" w:rsidRDefault="00673B1F" w:rsidP="00CB572D">
      <w:pPr>
        <w:numPr>
          <w:ilvl w:val="0"/>
          <w:numId w:val="2"/>
        </w:numPr>
        <w:spacing w:line="240" w:lineRule="auto"/>
        <w:ind w:left="714" w:hanging="357"/>
      </w:pPr>
      <w:r>
        <w:t>výchově zaměstnanců z hlediska BOZP,</w:t>
      </w:r>
    </w:p>
    <w:p w:rsidR="00673B1F" w:rsidRDefault="00673B1F" w:rsidP="00CB572D">
      <w:pPr>
        <w:numPr>
          <w:ilvl w:val="0"/>
          <w:numId w:val="2"/>
        </w:numPr>
        <w:spacing w:line="240" w:lineRule="auto"/>
        <w:ind w:left="714" w:hanging="357"/>
      </w:pPr>
      <w:r>
        <w:t xml:space="preserve">přidělování a kontrole používání osobních ochranných pracovních prostředků (dále jen </w:t>
      </w:r>
      <w:r w:rsidR="00CB572D">
        <w:t>„</w:t>
      </w:r>
      <w:r>
        <w:t>OOPP“),</w:t>
      </w:r>
    </w:p>
    <w:p w:rsidR="00673B1F" w:rsidRDefault="00673B1F" w:rsidP="00CB572D">
      <w:pPr>
        <w:numPr>
          <w:ilvl w:val="0"/>
          <w:numId w:val="2"/>
        </w:numPr>
        <w:spacing w:line="240" w:lineRule="auto"/>
        <w:ind w:left="714" w:hanging="357"/>
      </w:pPr>
      <w:r>
        <w:t>připomínkám zaměstnanců týkajících se BOZP,</w:t>
      </w:r>
    </w:p>
    <w:p w:rsidR="00673B1F" w:rsidRDefault="00673B1F" w:rsidP="00CB572D">
      <w:pPr>
        <w:numPr>
          <w:ilvl w:val="0"/>
          <w:numId w:val="2"/>
        </w:numPr>
        <w:spacing w:line="240" w:lineRule="auto"/>
        <w:ind w:left="714" w:hanging="357"/>
      </w:pPr>
      <w:r>
        <w:t>kontrolní činnost</w:t>
      </w:r>
      <w:r w:rsidR="00CB572D">
        <w:t>i</w:t>
      </w:r>
      <w:r>
        <w:t xml:space="preserve"> vedoucích zaměstnanců.</w:t>
      </w:r>
    </w:p>
    <w:p w:rsidR="000A64B9" w:rsidRDefault="000A64B9" w:rsidP="00CB572D">
      <w:pPr>
        <w:spacing w:line="240" w:lineRule="auto"/>
      </w:pPr>
      <w:r>
        <w:t>Z výše uvedeného vyplývá, že vést na pracovišti BD jsou povinni vedoucí zaměstnanci na všech stupních řízení.</w:t>
      </w:r>
      <w:r w:rsidR="00F34F6D">
        <w:t xml:space="preserve"> </w:t>
      </w:r>
    </w:p>
    <w:p w:rsidR="00A4045D" w:rsidRDefault="00CB572D" w:rsidP="00CB572D">
      <w:pPr>
        <w:spacing w:line="240" w:lineRule="auto"/>
        <w:rPr>
          <w:b/>
        </w:rPr>
      </w:pPr>
      <w:r>
        <w:rPr>
          <w:b/>
        </w:rPr>
        <w:t xml:space="preserve">BD je především </w:t>
      </w:r>
      <w:r w:rsidR="00A4045D" w:rsidRPr="00A4045D">
        <w:rPr>
          <w:b/>
        </w:rPr>
        <w:t>souborem formulářů, ze kterých se po elektronickém vyplnění a vytištění (</w:t>
      </w:r>
      <w:r w:rsidR="002E73D7">
        <w:rPr>
          <w:b/>
        </w:rPr>
        <w:t>příp</w:t>
      </w:r>
      <w:r w:rsidR="006A3312">
        <w:rPr>
          <w:b/>
        </w:rPr>
        <w:t xml:space="preserve">. vytištění a ručním vypsání) a </w:t>
      </w:r>
      <w:r w:rsidR="00A4045D" w:rsidRPr="00A4045D">
        <w:rPr>
          <w:b/>
        </w:rPr>
        <w:t>následném podepsání příslušnými zaměstnanci stávají záznamy ve</w:t>
      </w:r>
      <w:r w:rsidR="00F15322">
        <w:rPr>
          <w:b/>
        </w:rPr>
        <w:t xml:space="preserve"> smyslu relevantních </w:t>
      </w:r>
      <w:r w:rsidR="00A4045D" w:rsidRPr="00A4045D">
        <w:rPr>
          <w:b/>
        </w:rPr>
        <w:t>právních či ostatních požadavků.</w:t>
      </w:r>
    </w:p>
    <w:p w:rsidR="00256258" w:rsidRDefault="00F15322" w:rsidP="00CB572D">
      <w:pPr>
        <w:spacing w:line="240" w:lineRule="auto"/>
        <w:rPr>
          <w:b/>
        </w:rPr>
      </w:pPr>
      <w:r>
        <w:rPr>
          <w:b/>
        </w:rPr>
        <w:t>Není nutné tisknout všechny přílohy tohoto BD. Je</w:t>
      </w:r>
      <w:r w:rsidR="00256258">
        <w:rPr>
          <w:b/>
        </w:rPr>
        <w:t>dním z</w:t>
      </w:r>
      <w:r>
        <w:rPr>
          <w:b/>
        </w:rPr>
        <w:t xml:space="preserve"> cíl</w:t>
      </w:r>
      <w:r w:rsidR="00256258">
        <w:rPr>
          <w:b/>
        </w:rPr>
        <w:t>ů</w:t>
      </w:r>
      <w:r>
        <w:rPr>
          <w:b/>
        </w:rPr>
        <w:t xml:space="preserve"> je</w:t>
      </w:r>
      <w:r w:rsidR="00256258">
        <w:rPr>
          <w:b/>
        </w:rPr>
        <w:t>ho zavedení je úspora</w:t>
      </w:r>
      <w:r>
        <w:rPr>
          <w:b/>
        </w:rPr>
        <w:t xml:space="preserve"> </w:t>
      </w:r>
      <w:r w:rsidR="006A3312">
        <w:rPr>
          <w:b/>
        </w:rPr>
        <w:t>nákladů</w:t>
      </w:r>
      <w:r>
        <w:rPr>
          <w:b/>
        </w:rPr>
        <w:t xml:space="preserve">. </w:t>
      </w:r>
      <w:r w:rsidR="00256258">
        <w:rPr>
          <w:b/>
        </w:rPr>
        <w:t>BD</w:t>
      </w:r>
      <w:r>
        <w:rPr>
          <w:b/>
        </w:rPr>
        <w:t xml:space="preserve"> si projděte a vytiskněte pouze potřebné přílohy. </w:t>
      </w:r>
      <w:r w:rsidR="00256258">
        <w:rPr>
          <w:b/>
        </w:rPr>
        <w:t>U každé přílohy je krátká nápověda, která by vám měla usnadnit rozhodování, zda je daný formulář potř</w:t>
      </w:r>
      <w:r w:rsidR="00CB572D">
        <w:rPr>
          <w:b/>
        </w:rPr>
        <w:t>ebný pro v</w:t>
      </w:r>
      <w:r w:rsidR="00F77D36">
        <w:rPr>
          <w:b/>
        </w:rPr>
        <w:t>a</w:t>
      </w:r>
      <w:r w:rsidR="00CB572D">
        <w:rPr>
          <w:b/>
        </w:rPr>
        <w:t>š</w:t>
      </w:r>
      <w:r w:rsidR="00F77D36">
        <w:rPr>
          <w:b/>
        </w:rPr>
        <w:t>i</w:t>
      </w:r>
      <w:r w:rsidR="00CB572D">
        <w:rPr>
          <w:b/>
        </w:rPr>
        <w:t xml:space="preserve"> </w:t>
      </w:r>
      <w:r w:rsidR="00F77D36">
        <w:rPr>
          <w:b/>
        </w:rPr>
        <w:t>organizační jednotku</w:t>
      </w:r>
      <w:r w:rsidR="00CB572D">
        <w:rPr>
          <w:b/>
        </w:rPr>
        <w:t>.</w:t>
      </w:r>
    </w:p>
    <w:p w:rsidR="00CB572D" w:rsidRDefault="00F15322" w:rsidP="00CB572D">
      <w:pPr>
        <w:spacing w:line="240" w:lineRule="auto"/>
        <w:rPr>
          <w:b/>
        </w:rPr>
      </w:pPr>
      <w:r w:rsidRPr="00256258">
        <w:rPr>
          <w:i/>
        </w:rPr>
        <w:t xml:space="preserve">Př. </w:t>
      </w:r>
      <w:r w:rsidR="00256258" w:rsidRPr="00256258">
        <w:rPr>
          <w:i/>
        </w:rPr>
        <w:t xml:space="preserve">Pokud </w:t>
      </w:r>
      <w:r w:rsidRPr="00256258">
        <w:rPr>
          <w:i/>
        </w:rPr>
        <w:t xml:space="preserve">nemáte na pracovišti elektrický spotřebič v majetku </w:t>
      </w:r>
      <w:r w:rsidR="00F77D36" w:rsidRPr="00F77D36">
        <w:rPr>
          <w:i/>
        </w:rPr>
        <w:t>vaš</w:t>
      </w:r>
      <w:r w:rsidR="00F77D36">
        <w:rPr>
          <w:i/>
        </w:rPr>
        <w:t>í</w:t>
      </w:r>
      <w:r w:rsidR="00F77D36" w:rsidRPr="00F77D36">
        <w:rPr>
          <w:i/>
        </w:rPr>
        <w:t xml:space="preserve"> organizační jednotk</w:t>
      </w:r>
      <w:r w:rsidR="00F77D36">
        <w:rPr>
          <w:i/>
        </w:rPr>
        <w:t>y</w:t>
      </w:r>
      <w:r w:rsidRPr="00256258">
        <w:rPr>
          <w:i/>
        </w:rPr>
        <w:t>, který byste museli pravidelně revidovat, není potřeba si tisknout formulář pro revize el</w:t>
      </w:r>
      <w:r w:rsidR="006A3312">
        <w:rPr>
          <w:i/>
        </w:rPr>
        <w:t>ektrických</w:t>
      </w:r>
      <w:r w:rsidRPr="00256258">
        <w:rPr>
          <w:i/>
        </w:rPr>
        <w:t xml:space="preserve"> spotřebičů</w:t>
      </w:r>
      <w:r w:rsidR="00256258" w:rsidRPr="00256258">
        <w:rPr>
          <w:i/>
        </w:rPr>
        <w:t>.</w:t>
      </w:r>
      <w:r w:rsidR="00CB572D" w:rsidRPr="00CB572D">
        <w:rPr>
          <w:b/>
        </w:rPr>
        <w:t xml:space="preserve"> </w:t>
      </w:r>
    </w:p>
    <w:p w:rsidR="00F15322" w:rsidRPr="00256258" w:rsidRDefault="00CB572D" w:rsidP="00CB572D">
      <w:pPr>
        <w:spacing w:line="240" w:lineRule="auto"/>
        <w:rPr>
          <w:i/>
        </w:rPr>
      </w:pPr>
      <w:r w:rsidRPr="00561944">
        <w:rPr>
          <w:b/>
        </w:rPr>
        <w:t xml:space="preserve">Pokud si </w:t>
      </w:r>
      <w:r>
        <w:rPr>
          <w:b/>
        </w:rPr>
        <w:t>přesto nebudete</w:t>
      </w:r>
      <w:r w:rsidRPr="00561944">
        <w:rPr>
          <w:b/>
        </w:rPr>
        <w:t xml:space="preserve"> jisti, </w:t>
      </w:r>
      <w:r>
        <w:rPr>
          <w:b/>
        </w:rPr>
        <w:t xml:space="preserve">která z příloh BD se týká vaší </w:t>
      </w:r>
      <w:r w:rsidRPr="00561944">
        <w:rPr>
          <w:b/>
        </w:rPr>
        <w:t>organizační jednotk</w:t>
      </w:r>
      <w:r>
        <w:rPr>
          <w:b/>
        </w:rPr>
        <w:t>y</w:t>
      </w:r>
      <w:r w:rsidRPr="00561944">
        <w:rPr>
          <w:b/>
        </w:rPr>
        <w:t xml:space="preserve">, poraďte se </w:t>
      </w:r>
      <w:r>
        <w:rPr>
          <w:b/>
        </w:rPr>
        <w:t>o tom s technikem BOZP (jejich seznam a kontaktní údaje najdete v poslední příloze).</w:t>
      </w:r>
    </w:p>
    <w:p w:rsidR="00561944" w:rsidRDefault="00814501" w:rsidP="00CB572D">
      <w:pPr>
        <w:spacing w:line="240" w:lineRule="auto"/>
      </w:pPr>
      <w:r w:rsidRPr="00814501">
        <w:t>Tento dokument</w:t>
      </w:r>
      <w:r>
        <w:t xml:space="preserve"> je určen především pro organizační jednotky společností </w:t>
      </w:r>
      <w:proofErr w:type="gramStart"/>
      <w:r>
        <w:t>skupiny E.ON</w:t>
      </w:r>
      <w:proofErr w:type="gramEnd"/>
      <w:r>
        <w:t>, které provádí činnosti převážně administrativní povahy</w:t>
      </w:r>
      <w:r w:rsidR="000A64B9">
        <w:t xml:space="preserve"> a jejich zaměstnanci řídí pro zaměstnavatele motorové vozidlo maximálně skupiny M1 (osobní automobil). Jedná se tedy, postaru řečeno, o tzv. řidiče referenty. </w:t>
      </w:r>
      <w:r w:rsidR="00561944" w:rsidRPr="00561944">
        <w:rPr>
          <w:b/>
        </w:rPr>
        <w:t xml:space="preserve">Pokud si nejste jisti, jestli </w:t>
      </w:r>
      <w:r w:rsidR="008138DE">
        <w:rPr>
          <w:b/>
        </w:rPr>
        <w:t xml:space="preserve">je </w:t>
      </w:r>
      <w:r w:rsidR="008138DE" w:rsidRPr="00561944">
        <w:rPr>
          <w:b/>
        </w:rPr>
        <w:t xml:space="preserve">tento </w:t>
      </w:r>
      <w:r w:rsidR="00256258">
        <w:rPr>
          <w:b/>
        </w:rPr>
        <w:t>BD</w:t>
      </w:r>
      <w:r w:rsidR="008138DE" w:rsidRPr="00561944">
        <w:rPr>
          <w:b/>
        </w:rPr>
        <w:t xml:space="preserve"> </w:t>
      </w:r>
      <w:r w:rsidR="008138DE">
        <w:rPr>
          <w:b/>
        </w:rPr>
        <w:t xml:space="preserve">vhodný pro </w:t>
      </w:r>
      <w:r w:rsidR="00F77D36" w:rsidRPr="00F77D36">
        <w:rPr>
          <w:b/>
        </w:rPr>
        <w:t>vaši organizační jednotku</w:t>
      </w:r>
      <w:r w:rsidR="00561944" w:rsidRPr="00561944">
        <w:rPr>
          <w:b/>
        </w:rPr>
        <w:t xml:space="preserve">, poraďte se </w:t>
      </w:r>
      <w:r w:rsidR="008138DE">
        <w:rPr>
          <w:b/>
        </w:rPr>
        <w:t xml:space="preserve">o tom s technikem BOZP (jejich seznam a kontaktní údaje najdete v příloze). </w:t>
      </w:r>
    </w:p>
    <w:p w:rsidR="00F15322" w:rsidRDefault="008138DE" w:rsidP="00CB572D">
      <w:pPr>
        <w:spacing w:line="240" w:lineRule="auto"/>
      </w:pPr>
      <w:r>
        <w:t>Je doporučeno</w:t>
      </w:r>
      <w:r w:rsidR="00F34F6D">
        <w:t xml:space="preserve"> začít </w:t>
      </w:r>
      <w:r>
        <w:t>používat tento BD co nejdříve, protože</w:t>
      </w:r>
      <w:r w:rsidR="00F34F6D">
        <w:t xml:space="preserve">, dle názoru jeho </w:t>
      </w:r>
      <w:r w:rsidR="006A3312">
        <w:t>tvůrců</w:t>
      </w:r>
      <w:r w:rsidR="00F34F6D">
        <w:t xml:space="preserve">, lépe pomáhá vedoucím „administrativních“ organizačních jednotek ve </w:t>
      </w:r>
      <w:proofErr w:type="gramStart"/>
      <w:r w:rsidR="00F34F6D">
        <w:t>skupině E.ON</w:t>
      </w:r>
      <w:proofErr w:type="gramEnd"/>
      <w:r w:rsidR="00F34F6D">
        <w:t xml:space="preserve"> splnit jejich povinnosti na úseku BOZP. Nicméně není chybou, pokud bude pracoviště používat dále „starý“ BD do konce jeho životnosti (tj. do naplnění některé z jeho kapitol) a až potom přejde na nový BD.</w:t>
      </w:r>
    </w:p>
    <w:p w:rsidR="00F77D36" w:rsidRDefault="00F77D36" w:rsidP="00F77D36">
      <w:pPr>
        <w:spacing w:line="240" w:lineRule="auto"/>
      </w:pPr>
      <w:r>
        <w:t xml:space="preserve">Podržením klávesy Ctrl a kliknutím na odkaz otevřete příslušný formulář, vyplňte jej, vytiskněte, nechte si jej podepsat všemi zaměstnanci </w:t>
      </w:r>
      <w:r>
        <w:t>vaší organizační jednotky</w:t>
      </w:r>
      <w:r>
        <w:t xml:space="preserve"> a založte jej.</w:t>
      </w:r>
    </w:p>
    <w:p w:rsidR="00F15322" w:rsidRDefault="00396DC8" w:rsidP="00CB572D">
      <w:pPr>
        <w:spacing w:line="240" w:lineRule="auto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Příloha 1: </w:t>
      </w:r>
      <w:r w:rsidR="008C51BD">
        <w:rPr>
          <w:b/>
          <w:sz w:val="24"/>
          <w:szCs w:val="24"/>
        </w:rPr>
        <w:t xml:space="preserve">Úvodní strana BD – název </w:t>
      </w:r>
      <w:r w:rsidR="00F77D36">
        <w:rPr>
          <w:b/>
          <w:sz w:val="24"/>
          <w:szCs w:val="24"/>
        </w:rPr>
        <w:t>organizační jednotky</w:t>
      </w:r>
      <w:r w:rsidR="008C51BD">
        <w:rPr>
          <w:b/>
          <w:sz w:val="24"/>
          <w:szCs w:val="24"/>
        </w:rPr>
        <w:t>, s</w:t>
      </w:r>
      <w:r w:rsidR="002C3DFD">
        <w:rPr>
          <w:b/>
          <w:sz w:val="24"/>
          <w:szCs w:val="24"/>
        </w:rPr>
        <w:t xml:space="preserve">eznam zaměstnanců </w:t>
      </w:r>
      <w:r w:rsidR="00F77D36" w:rsidRPr="00F77D36">
        <w:rPr>
          <w:b/>
          <w:sz w:val="24"/>
          <w:szCs w:val="24"/>
        </w:rPr>
        <w:t>organizační jednotky</w:t>
      </w:r>
      <w:r w:rsidR="008C51BD">
        <w:rPr>
          <w:b/>
          <w:sz w:val="24"/>
          <w:szCs w:val="24"/>
        </w:rPr>
        <w:t>, s</w:t>
      </w:r>
      <w:r w:rsidR="002C3DFD" w:rsidRPr="002C3DFD">
        <w:rPr>
          <w:b/>
          <w:sz w:val="24"/>
          <w:szCs w:val="24"/>
        </w:rPr>
        <w:t>eznámení zaměstnanců s kategorií práce</w:t>
      </w:r>
      <w:r w:rsidR="005F05C2">
        <w:rPr>
          <w:b/>
          <w:sz w:val="24"/>
          <w:szCs w:val="24"/>
        </w:rPr>
        <w:t xml:space="preserve"> a Typovou skupinou</w:t>
      </w:r>
      <w:r>
        <w:rPr>
          <w:b/>
          <w:sz w:val="24"/>
          <w:szCs w:val="24"/>
        </w:rPr>
        <w:t xml:space="preserve"> zaměstnanců</w:t>
      </w:r>
      <w:r w:rsidR="007C04AC">
        <w:rPr>
          <w:b/>
          <w:sz w:val="24"/>
          <w:szCs w:val="24"/>
        </w:rPr>
        <w:t xml:space="preserve"> - </w:t>
      </w:r>
      <w:r w:rsidR="007C04AC" w:rsidRPr="007C04AC">
        <w:rPr>
          <w:b/>
          <w:color w:val="FF0000"/>
          <w:sz w:val="24"/>
          <w:szCs w:val="24"/>
        </w:rPr>
        <w:t xml:space="preserve">Tato příloha je povinná pro všechny </w:t>
      </w:r>
      <w:r w:rsidR="00F77D36" w:rsidRPr="00F77D36">
        <w:rPr>
          <w:b/>
          <w:color w:val="FF0000"/>
          <w:sz w:val="24"/>
          <w:szCs w:val="24"/>
        </w:rPr>
        <w:t>organizační jednotky</w:t>
      </w:r>
      <w:r w:rsidR="007C04AC" w:rsidRPr="007C04AC">
        <w:rPr>
          <w:b/>
          <w:color w:val="FF0000"/>
          <w:sz w:val="24"/>
          <w:szCs w:val="24"/>
        </w:rPr>
        <w:t>!</w:t>
      </w:r>
    </w:p>
    <w:p w:rsidR="007221A3" w:rsidRDefault="00F77D36" w:rsidP="00CB572D">
      <w:pPr>
        <w:spacing w:line="240" w:lineRule="auto"/>
        <w:rPr>
          <w:rStyle w:val="Hypertextovodkaz"/>
        </w:rPr>
      </w:pPr>
      <w:hyperlink r:id="rId8" w:history="1">
        <w:r w:rsidR="008F1C2F" w:rsidRPr="000332FF">
          <w:rPr>
            <w:rStyle w:val="Hypertextovodkaz"/>
          </w:rPr>
          <w:t>\\in.jme.cz\dfsroot02410\TEAM\pm_bozp\Dokument\formular_bezpecnostni_denik_uvodni_strana.docx</w:t>
        </w:r>
      </w:hyperlink>
    </w:p>
    <w:p w:rsidR="007C04AC" w:rsidRDefault="00EF1DA6" w:rsidP="00CB572D">
      <w:pPr>
        <w:spacing w:line="240" w:lineRule="auto"/>
        <w:rPr>
          <w:b/>
        </w:rPr>
      </w:pPr>
      <w:r w:rsidRPr="00EF1DA6">
        <w:rPr>
          <w:b/>
          <w:sz w:val="24"/>
          <w:szCs w:val="24"/>
        </w:rPr>
        <w:t xml:space="preserve">Příloha 2: </w:t>
      </w:r>
      <w:r>
        <w:rPr>
          <w:b/>
          <w:sz w:val="24"/>
          <w:szCs w:val="24"/>
        </w:rPr>
        <w:t>P</w:t>
      </w:r>
      <w:r w:rsidRPr="00EF1DA6">
        <w:rPr>
          <w:b/>
          <w:sz w:val="24"/>
          <w:szCs w:val="24"/>
        </w:rPr>
        <w:t>lán první pomoci</w:t>
      </w:r>
      <w:r w:rsidR="00704412">
        <w:rPr>
          <w:b/>
          <w:sz w:val="24"/>
          <w:szCs w:val="24"/>
        </w:rPr>
        <w:t xml:space="preserve"> vč. u</w:t>
      </w:r>
      <w:r w:rsidRPr="00EF1DA6">
        <w:rPr>
          <w:b/>
          <w:sz w:val="24"/>
          <w:szCs w:val="24"/>
        </w:rPr>
        <w:t>místění lékárničky</w:t>
      </w:r>
      <w:r w:rsidR="007C04AC">
        <w:rPr>
          <w:b/>
          <w:sz w:val="24"/>
          <w:szCs w:val="24"/>
        </w:rPr>
        <w:t xml:space="preserve"> - </w:t>
      </w:r>
      <w:r w:rsidR="007C04AC" w:rsidRPr="007C04AC">
        <w:rPr>
          <w:b/>
          <w:color w:val="FF0000"/>
          <w:sz w:val="24"/>
          <w:szCs w:val="24"/>
        </w:rPr>
        <w:t xml:space="preserve">Tato příloha je povinná pro všechny </w:t>
      </w:r>
      <w:proofErr w:type="spellStart"/>
      <w:r w:rsidR="00F77D36" w:rsidRPr="00F77D36">
        <w:rPr>
          <w:b/>
          <w:color w:val="FF0000"/>
          <w:sz w:val="24"/>
          <w:szCs w:val="24"/>
        </w:rPr>
        <w:t>org</w:t>
      </w:r>
      <w:proofErr w:type="spellEnd"/>
      <w:r w:rsidR="00F77D36">
        <w:rPr>
          <w:b/>
          <w:color w:val="FF0000"/>
          <w:sz w:val="24"/>
          <w:szCs w:val="24"/>
        </w:rPr>
        <w:t>.</w:t>
      </w:r>
      <w:r w:rsidR="00F77D36" w:rsidRPr="00F77D36">
        <w:rPr>
          <w:b/>
          <w:color w:val="FF0000"/>
          <w:sz w:val="24"/>
          <w:szCs w:val="24"/>
        </w:rPr>
        <w:t xml:space="preserve"> jednotky</w:t>
      </w:r>
      <w:r w:rsidR="007C04AC" w:rsidRPr="007C04AC">
        <w:rPr>
          <w:b/>
          <w:color w:val="FF0000"/>
          <w:sz w:val="24"/>
          <w:szCs w:val="24"/>
        </w:rPr>
        <w:t>!</w:t>
      </w:r>
    </w:p>
    <w:p w:rsidR="00673B1F" w:rsidRDefault="00F77D36" w:rsidP="00CB572D">
      <w:pPr>
        <w:spacing w:line="240" w:lineRule="auto"/>
        <w:rPr>
          <w:rStyle w:val="Hypertextovodkaz"/>
        </w:rPr>
      </w:pPr>
      <w:hyperlink r:id="rId9" w:history="1">
        <w:r w:rsidR="001E6509">
          <w:rPr>
            <w:rStyle w:val="Hypertextovodkaz"/>
          </w:rPr>
          <w:t>\\in.jme.cz\dfsroot02410\TEAM\pm_bozp\Dokument\formular_plan_prvni_pomoci.docx</w:t>
        </w:r>
      </w:hyperlink>
    </w:p>
    <w:p w:rsidR="00D40E8D" w:rsidRDefault="00D40E8D" w:rsidP="00CB572D">
      <w:pPr>
        <w:spacing w:line="240" w:lineRule="auto"/>
        <w:rPr>
          <w:b/>
          <w:sz w:val="24"/>
          <w:szCs w:val="24"/>
        </w:rPr>
      </w:pPr>
      <w:r w:rsidRPr="00EF1DA6">
        <w:rPr>
          <w:b/>
          <w:sz w:val="24"/>
          <w:szCs w:val="24"/>
        </w:rPr>
        <w:t>Příloha</w:t>
      </w:r>
      <w:r>
        <w:rPr>
          <w:b/>
          <w:sz w:val="24"/>
          <w:szCs w:val="24"/>
        </w:rPr>
        <w:t xml:space="preserve"> 3:</w:t>
      </w:r>
      <w:r w:rsidRPr="00EF1D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Přehled kvalifikac</w:t>
      </w:r>
      <w:r w:rsidR="00CB572D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 xml:space="preserve"> zaměstnanců</w:t>
      </w:r>
    </w:p>
    <w:p w:rsidR="00D40E8D" w:rsidRDefault="00F77D36" w:rsidP="00CB572D">
      <w:pPr>
        <w:spacing w:line="240" w:lineRule="auto"/>
        <w:rPr>
          <w:rStyle w:val="Hypertextovodkaz"/>
        </w:rPr>
      </w:pPr>
      <w:hyperlink r:id="rId10" w:history="1">
        <w:r w:rsidR="00BA5C8A">
          <w:rPr>
            <w:rStyle w:val="Hypertextovodkaz"/>
          </w:rPr>
          <w:t>\\in.jme.cz\dfsroot02410\TEAM\pm_bozp\Dokument\formular_zaznam_o_kvalifikaci_zamestnance.docx</w:t>
        </w:r>
      </w:hyperlink>
    </w:p>
    <w:p w:rsidR="00F77D36" w:rsidRDefault="00F77D36" w:rsidP="00CB572D">
      <w:pPr>
        <w:spacing w:line="240" w:lineRule="auto"/>
      </w:pPr>
    </w:p>
    <w:p w:rsidR="00D40E8D" w:rsidRDefault="00D40E8D" w:rsidP="00CB572D">
      <w:pPr>
        <w:spacing w:line="240" w:lineRule="auto"/>
        <w:rPr>
          <w:b/>
          <w:sz w:val="24"/>
          <w:szCs w:val="24"/>
        </w:rPr>
      </w:pPr>
      <w:r w:rsidRPr="00EF1DA6">
        <w:rPr>
          <w:b/>
          <w:sz w:val="24"/>
          <w:szCs w:val="24"/>
        </w:rPr>
        <w:t>Příloha</w:t>
      </w:r>
      <w:r>
        <w:rPr>
          <w:b/>
          <w:sz w:val="24"/>
          <w:szCs w:val="24"/>
        </w:rPr>
        <w:t xml:space="preserve"> 4:</w:t>
      </w:r>
      <w:r w:rsidRPr="00EF1D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Vybavení zaměstnanců OOPP</w:t>
      </w:r>
    </w:p>
    <w:p w:rsidR="00D40E8D" w:rsidRDefault="00F77D36" w:rsidP="00CB572D">
      <w:pPr>
        <w:spacing w:line="240" w:lineRule="auto"/>
      </w:pPr>
      <w:hyperlink r:id="rId11" w:history="1">
        <w:r w:rsidR="00D40E8D" w:rsidRPr="006F7874">
          <w:rPr>
            <w:rStyle w:val="Hypertextovodkaz"/>
          </w:rPr>
          <w:t>\\in.jme.cz\dfsroot</w:t>
        </w:r>
        <w:r w:rsidR="00B96AF1" w:rsidRPr="006F7874">
          <w:rPr>
            <w:rStyle w:val="Hypertextovodkaz"/>
          </w:rPr>
          <w:t>02410\TEAM\pm_bozp\Dokument\</w:t>
        </w:r>
        <w:r w:rsidR="006F7874" w:rsidRPr="006F7874">
          <w:rPr>
            <w:rStyle w:val="Hypertextovodkaz"/>
          </w:rPr>
          <w:t>formular_zaznam_o_vybaveni_zamestnancu_oopp.docx</w:t>
        </w:r>
      </w:hyperlink>
    </w:p>
    <w:p w:rsidR="00D40E8D" w:rsidRDefault="00D40E8D" w:rsidP="00CB572D">
      <w:pPr>
        <w:spacing w:line="240" w:lineRule="auto"/>
        <w:rPr>
          <w:b/>
          <w:sz w:val="24"/>
          <w:szCs w:val="24"/>
        </w:rPr>
      </w:pPr>
      <w:r w:rsidRPr="00EF1DA6">
        <w:rPr>
          <w:b/>
          <w:sz w:val="24"/>
          <w:szCs w:val="24"/>
        </w:rPr>
        <w:t>Příloha</w:t>
      </w:r>
      <w:r>
        <w:rPr>
          <w:b/>
          <w:sz w:val="24"/>
          <w:szCs w:val="24"/>
        </w:rPr>
        <w:t xml:space="preserve"> 5:</w:t>
      </w:r>
      <w:r w:rsidRPr="00EF1D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Záznamový list z kontrol zaměstnanců</w:t>
      </w:r>
    </w:p>
    <w:p w:rsidR="00D40E8D" w:rsidRDefault="00F77D36" w:rsidP="00CB572D">
      <w:pPr>
        <w:spacing w:line="240" w:lineRule="auto"/>
      </w:pPr>
      <w:hyperlink r:id="rId12" w:history="1">
        <w:r w:rsidR="00A20991" w:rsidRPr="00273290">
          <w:rPr>
            <w:rStyle w:val="Hypertextovodkaz"/>
          </w:rPr>
          <w:t>\\in.jme.cz\dfsroot02410\TEAM\pm_bozp\Dokument\formular_zaznam_o_kontrole_pracoviste.docx</w:t>
        </w:r>
      </w:hyperlink>
    </w:p>
    <w:p w:rsidR="00D40E8D" w:rsidRDefault="00D40E8D" w:rsidP="00CB572D">
      <w:pPr>
        <w:spacing w:line="240" w:lineRule="auto"/>
        <w:rPr>
          <w:b/>
          <w:sz w:val="24"/>
          <w:szCs w:val="24"/>
        </w:rPr>
      </w:pPr>
      <w:r w:rsidRPr="00EF1DA6">
        <w:rPr>
          <w:b/>
          <w:sz w:val="24"/>
          <w:szCs w:val="24"/>
        </w:rPr>
        <w:t>Příloha</w:t>
      </w:r>
      <w:r>
        <w:rPr>
          <w:b/>
          <w:sz w:val="24"/>
          <w:szCs w:val="24"/>
        </w:rPr>
        <w:t xml:space="preserve"> 6:</w:t>
      </w:r>
      <w:r w:rsidRPr="00EF1D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Záznamový </w:t>
      </w:r>
      <w:r w:rsidR="008C51BD">
        <w:rPr>
          <w:b/>
          <w:sz w:val="24"/>
          <w:szCs w:val="24"/>
        </w:rPr>
        <w:t xml:space="preserve">list </w:t>
      </w:r>
      <w:r>
        <w:rPr>
          <w:b/>
          <w:sz w:val="24"/>
          <w:szCs w:val="24"/>
        </w:rPr>
        <w:t>o školeních zaměstnanců</w:t>
      </w:r>
    </w:p>
    <w:p w:rsidR="00D40E8D" w:rsidRDefault="00F77D36" w:rsidP="00CB572D">
      <w:pPr>
        <w:spacing w:line="240" w:lineRule="auto"/>
      </w:pPr>
      <w:hyperlink r:id="rId13" w:history="1">
        <w:r w:rsidR="00F44082" w:rsidRPr="00132EBE">
          <w:rPr>
            <w:rStyle w:val="Hypertextovodkaz"/>
          </w:rPr>
          <w:t>\\in.jme.cz\dfsroot02410\TEAM\pm_bozp\Dokument\formular_zaznam_o_skoleni_instruktazich_vcetne_instruktaze_novych_zamestnancu.docx</w:t>
        </w:r>
      </w:hyperlink>
    </w:p>
    <w:p w:rsidR="00704412" w:rsidRDefault="00704412" w:rsidP="00704412">
      <w:pPr>
        <w:spacing w:line="240" w:lineRule="auto"/>
        <w:rPr>
          <w:b/>
          <w:sz w:val="24"/>
          <w:szCs w:val="24"/>
        </w:rPr>
      </w:pPr>
      <w:r w:rsidRPr="00EF1DA6">
        <w:rPr>
          <w:b/>
          <w:sz w:val="24"/>
          <w:szCs w:val="24"/>
        </w:rPr>
        <w:t>Příloha</w:t>
      </w:r>
      <w:r>
        <w:rPr>
          <w:b/>
          <w:sz w:val="24"/>
          <w:szCs w:val="24"/>
        </w:rPr>
        <w:t xml:space="preserve"> 7:</w:t>
      </w:r>
      <w:r w:rsidRPr="00EF1D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Seznámení s návodem k výrobku</w:t>
      </w:r>
    </w:p>
    <w:p w:rsidR="00704412" w:rsidRDefault="00F77D36" w:rsidP="00704412">
      <w:pPr>
        <w:spacing w:line="240" w:lineRule="auto"/>
      </w:pPr>
      <w:hyperlink r:id="rId14" w:history="1">
        <w:r w:rsidR="00704412">
          <w:rPr>
            <w:rStyle w:val="Hypertextovodkaz"/>
          </w:rPr>
          <w:t>\\in.jme.cz\dfsroot02410\TEAM\pm_bozp\Dokument\formular_seznameni_zamestnancu_s_navodem_k_pouziti_vyrobku.doc</w:t>
        </w:r>
      </w:hyperlink>
    </w:p>
    <w:p w:rsidR="00D40E8D" w:rsidRDefault="00D40E8D" w:rsidP="00CB572D">
      <w:pPr>
        <w:spacing w:line="240" w:lineRule="auto"/>
        <w:rPr>
          <w:b/>
          <w:sz w:val="24"/>
          <w:szCs w:val="24"/>
        </w:rPr>
      </w:pPr>
      <w:r w:rsidRPr="00EF1DA6">
        <w:rPr>
          <w:b/>
          <w:sz w:val="24"/>
          <w:szCs w:val="24"/>
        </w:rPr>
        <w:t>Příloha</w:t>
      </w:r>
      <w:r>
        <w:rPr>
          <w:b/>
          <w:sz w:val="24"/>
          <w:szCs w:val="24"/>
        </w:rPr>
        <w:t xml:space="preserve"> </w:t>
      </w:r>
      <w:r w:rsidR="0070441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:</w:t>
      </w:r>
      <w:r w:rsidRPr="00EF1D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Zápis do knihy úrazů</w:t>
      </w:r>
    </w:p>
    <w:p w:rsidR="00D40E8D" w:rsidRDefault="00F77D36" w:rsidP="00CB572D">
      <w:pPr>
        <w:spacing w:line="240" w:lineRule="auto"/>
      </w:pPr>
      <w:hyperlink r:id="rId15" w:history="1">
        <w:r w:rsidR="00B32C27">
          <w:rPr>
            <w:rStyle w:val="Hypertextovodkaz"/>
          </w:rPr>
          <w:t>\\in.jme.cz\dfsroot02410\TEAM\pm_bozp\Dokument\formular_zapis_do_knihy_urazu.docx</w:t>
        </w:r>
      </w:hyperlink>
    </w:p>
    <w:p w:rsidR="00D40E8D" w:rsidRDefault="00D40E8D" w:rsidP="00CB572D">
      <w:pPr>
        <w:spacing w:line="240" w:lineRule="auto"/>
        <w:rPr>
          <w:b/>
          <w:sz w:val="24"/>
          <w:szCs w:val="24"/>
        </w:rPr>
      </w:pPr>
      <w:r w:rsidRPr="00EF1DA6">
        <w:rPr>
          <w:b/>
          <w:sz w:val="24"/>
          <w:szCs w:val="24"/>
        </w:rPr>
        <w:t>Příloha</w:t>
      </w:r>
      <w:r>
        <w:rPr>
          <w:b/>
          <w:sz w:val="24"/>
          <w:szCs w:val="24"/>
        </w:rPr>
        <w:t xml:space="preserve"> </w:t>
      </w:r>
      <w:r w:rsidR="00704412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:</w:t>
      </w:r>
      <w:r w:rsidRPr="00EF1D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Roční prověrky BOZP</w:t>
      </w:r>
    </w:p>
    <w:p w:rsidR="00D40E8D" w:rsidRDefault="00F77D36" w:rsidP="00CB572D">
      <w:pPr>
        <w:spacing w:line="240" w:lineRule="auto"/>
      </w:pPr>
      <w:hyperlink r:id="rId16" w:history="1">
        <w:r w:rsidR="00323E1A">
          <w:rPr>
            <w:rStyle w:val="Hypertextovodkaz"/>
          </w:rPr>
          <w:t>\\in.jme.cz\dfsroot02410\TEAM\pm_bozp\Dokument\formular_rocni_proverka_bozp.doc</w:t>
        </w:r>
      </w:hyperlink>
    </w:p>
    <w:p w:rsidR="004303C1" w:rsidRDefault="004303C1" w:rsidP="00CB572D">
      <w:pPr>
        <w:spacing w:line="240" w:lineRule="auto"/>
        <w:rPr>
          <w:b/>
          <w:sz w:val="24"/>
          <w:szCs w:val="24"/>
        </w:rPr>
      </w:pPr>
      <w:r w:rsidRPr="00EF1DA6">
        <w:rPr>
          <w:b/>
          <w:sz w:val="24"/>
          <w:szCs w:val="24"/>
        </w:rPr>
        <w:t>Příloha</w:t>
      </w:r>
      <w:r>
        <w:rPr>
          <w:b/>
          <w:sz w:val="24"/>
          <w:szCs w:val="24"/>
        </w:rPr>
        <w:t xml:space="preserve"> </w:t>
      </w:r>
      <w:r w:rsidR="00704412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:</w:t>
      </w:r>
      <w:r w:rsidRPr="00EF1D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Revize elektrických spotřebičů</w:t>
      </w:r>
      <w:r w:rsidRPr="004303C1">
        <w:t xml:space="preserve"> </w:t>
      </w:r>
      <w:r>
        <w:rPr>
          <w:b/>
          <w:sz w:val="24"/>
          <w:szCs w:val="24"/>
        </w:rPr>
        <w:t>podle</w:t>
      </w:r>
      <w:r w:rsidRPr="004303C1">
        <w:rPr>
          <w:b/>
          <w:sz w:val="24"/>
          <w:szCs w:val="24"/>
        </w:rPr>
        <w:t xml:space="preserve"> ČSN 33 1600 </w:t>
      </w:r>
      <w:proofErr w:type="spellStart"/>
      <w:r w:rsidRPr="004303C1">
        <w:rPr>
          <w:b/>
          <w:sz w:val="24"/>
          <w:szCs w:val="24"/>
        </w:rPr>
        <w:t>ed</w:t>
      </w:r>
      <w:proofErr w:type="spellEnd"/>
      <w:r w:rsidRPr="004303C1">
        <w:rPr>
          <w:b/>
          <w:sz w:val="24"/>
          <w:szCs w:val="24"/>
        </w:rPr>
        <w:t>. 2</w:t>
      </w:r>
    </w:p>
    <w:p w:rsidR="00CA0079" w:rsidRDefault="00CA0079" w:rsidP="00CB572D">
      <w:pPr>
        <w:pStyle w:val="Textkomente"/>
      </w:pPr>
      <w:r>
        <w:t>Pokud má v</w:t>
      </w:r>
      <w:r w:rsidR="00F77D36">
        <w:t>a</w:t>
      </w:r>
      <w:r>
        <w:t>š</w:t>
      </w:r>
      <w:r w:rsidR="00F77D36">
        <w:t>e</w:t>
      </w:r>
      <w:r>
        <w:t xml:space="preserve"> </w:t>
      </w:r>
      <w:r w:rsidR="00F77D36">
        <w:t>organizační jednotka</w:t>
      </w:r>
      <w:r>
        <w:t xml:space="preserve"> v majetku elektrické spotřebiče, je třeba u nich v předepsaných intervalech provádět revize. Mezi tyto spotřebiče nepatří:</w:t>
      </w:r>
    </w:p>
    <w:p w:rsidR="00CA0079" w:rsidRDefault="00CA0079" w:rsidP="00CB572D">
      <w:pPr>
        <w:pStyle w:val="Textkomente"/>
        <w:numPr>
          <w:ilvl w:val="0"/>
          <w:numId w:val="4"/>
        </w:numPr>
      </w:pPr>
      <w:r>
        <w:t>Výpočetní technika vč. prodlužovacích kabelů k nim – tyto reviduje EBSCZ (</w:t>
      </w:r>
      <w:proofErr w:type="gramStart"/>
      <w:r>
        <w:t>dříve E.ON</w:t>
      </w:r>
      <w:proofErr w:type="gramEnd"/>
      <w:r>
        <w:t xml:space="preserve"> IT).</w:t>
      </w:r>
    </w:p>
    <w:p w:rsidR="00CA0079" w:rsidRDefault="00CA0079" w:rsidP="00CB572D">
      <w:pPr>
        <w:pStyle w:val="Textkomente"/>
        <w:numPr>
          <w:ilvl w:val="0"/>
          <w:numId w:val="4"/>
        </w:numPr>
      </w:pPr>
      <w:r>
        <w:t xml:space="preserve">Spotřebiče v majetku </w:t>
      </w:r>
      <w:bookmarkStart w:id="0" w:name="_GoBack"/>
      <w:r>
        <w:t>útvar</w:t>
      </w:r>
      <w:bookmarkEnd w:id="0"/>
      <w:r>
        <w:t>u Facility Management (FM) – jedná se zejména o spotřebiče ve společných prostorách (kuchyňkách apod.)</w:t>
      </w:r>
    </w:p>
    <w:p w:rsidR="004303C1" w:rsidRDefault="00F77D36" w:rsidP="00CB572D">
      <w:pPr>
        <w:spacing w:line="240" w:lineRule="auto"/>
      </w:pPr>
      <w:hyperlink r:id="rId17" w:history="1">
        <w:r w:rsidR="004303C1">
          <w:rPr>
            <w:rStyle w:val="Hypertextovodkaz"/>
          </w:rPr>
          <w:t>\\in.jme.cz\dfsroot02410\TEAM\pm_bozp\Dokument\formular_revize_el_spotrebic.doc</w:t>
        </w:r>
      </w:hyperlink>
    </w:p>
    <w:p w:rsidR="00D56E03" w:rsidRPr="00D56E03" w:rsidRDefault="004303C1" w:rsidP="00CB572D">
      <w:pPr>
        <w:spacing w:line="240" w:lineRule="auto"/>
        <w:rPr>
          <w:b/>
          <w:sz w:val="24"/>
          <w:szCs w:val="24"/>
        </w:rPr>
      </w:pPr>
      <w:r w:rsidRPr="00EF1DA6">
        <w:rPr>
          <w:b/>
          <w:sz w:val="24"/>
          <w:szCs w:val="24"/>
        </w:rPr>
        <w:t>Příloha</w:t>
      </w:r>
      <w:r>
        <w:rPr>
          <w:b/>
          <w:sz w:val="24"/>
          <w:szCs w:val="24"/>
        </w:rPr>
        <w:t xml:space="preserve"> </w:t>
      </w:r>
      <w:r w:rsidR="00D40E8D">
        <w:rPr>
          <w:b/>
          <w:sz w:val="24"/>
          <w:szCs w:val="24"/>
        </w:rPr>
        <w:t>1</w:t>
      </w:r>
      <w:r w:rsidR="00704412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:</w:t>
      </w:r>
      <w:r w:rsidRPr="00EF1D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Kontroly žebřík</w:t>
      </w:r>
      <w:r w:rsidR="007C04AC">
        <w:rPr>
          <w:b/>
          <w:sz w:val="24"/>
          <w:szCs w:val="24"/>
        </w:rPr>
        <w:t>ů</w:t>
      </w:r>
    </w:p>
    <w:p w:rsidR="004303C1" w:rsidRDefault="00F77D36" w:rsidP="00CB572D">
      <w:pPr>
        <w:spacing w:line="240" w:lineRule="auto"/>
      </w:pPr>
      <w:hyperlink r:id="rId18" w:history="1">
        <w:r w:rsidR="00B32C27">
          <w:rPr>
            <w:rStyle w:val="Hypertextovodkaz"/>
          </w:rPr>
          <w:t>\\in.jme.cz\dfsroot02410\TEAM\pm_bozp\Dokument\formular_kontrola_zebriku.doc</w:t>
        </w:r>
      </w:hyperlink>
    </w:p>
    <w:p w:rsidR="007C04AC" w:rsidRDefault="007C04AC" w:rsidP="00CB572D">
      <w:pPr>
        <w:spacing w:line="240" w:lineRule="auto"/>
        <w:rPr>
          <w:b/>
          <w:sz w:val="24"/>
          <w:szCs w:val="24"/>
        </w:rPr>
      </w:pPr>
      <w:r w:rsidRPr="00EF1DA6">
        <w:rPr>
          <w:b/>
          <w:sz w:val="24"/>
          <w:szCs w:val="24"/>
        </w:rPr>
        <w:t>Příloha</w:t>
      </w:r>
      <w:r>
        <w:rPr>
          <w:b/>
          <w:sz w:val="24"/>
          <w:szCs w:val="24"/>
        </w:rPr>
        <w:t xml:space="preserve"> </w:t>
      </w:r>
      <w:r w:rsidR="00D40E8D">
        <w:rPr>
          <w:b/>
          <w:sz w:val="24"/>
          <w:szCs w:val="24"/>
        </w:rPr>
        <w:t>1</w:t>
      </w:r>
      <w:r w:rsidR="0070441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:</w:t>
      </w:r>
      <w:r w:rsidRPr="00EF1D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Kontroly regálů</w:t>
      </w:r>
    </w:p>
    <w:p w:rsidR="007C04AC" w:rsidRDefault="00F77D36" w:rsidP="00CB572D">
      <w:pPr>
        <w:spacing w:line="240" w:lineRule="auto"/>
        <w:rPr>
          <w:rStyle w:val="Hypertextovodkaz"/>
        </w:rPr>
      </w:pPr>
      <w:hyperlink r:id="rId19" w:history="1">
        <w:r w:rsidR="00B32C27">
          <w:rPr>
            <w:rStyle w:val="Hypertextovodkaz"/>
          </w:rPr>
          <w:t>\\in.jme.cz\dfsroot02410\TEAM\pm_bozp\Dokument\formular_kontrola_re</w:t>
        </w:r>
        <w:r w:rsidR="00B32C27">
          <w:rPr>
            <w:rStyle w:val="Hypertextovodkaz"/>
          </w:rPr>
          <w:t>g</w:t>
        </w:r>
        <w:r w:rsidR="00B32C27">
          <w:rPr>
            <w:rStyle w:val="Hypertextovodkaz"/>
          </w:rPr>
          <w:t>alu.doc</w:t>
        </w:r>
      </w:hyperlink>
    </w:p>
    <w:p w:rsidR="00B96AF1" w:rsidRDefault="00B96AF1" w:rsidP="00CB572D">
      <w:pPr>
        <w:spacing w:line="240" w:lineRule="auto"/>
        <w:rPr>
          <w:b/>
          <w:sz w:val="24"/>
          <w:szCs w:val="24"/>
        </w:rPr>
      </w:pPr>
      <w:r w:rsidRPr="00B96AF1">
        <w:rPr>
          <w:b/>
          <w:sz w:val="24"/>
          <w:szCs w:val="24"/>
        </w:rPr>
        <w:t>Příloha 1</w:t>
      </w:r>
      <w:r w:rsidR="0070441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: Místní řád skladu</w:t>
      </w:r>
      <w:r w:rsidR="00072AD1">
        <w:rPr>
          <w:b/>
          <w:sz w:val="24"/>
          <w:szCs w:val="24"/>
        </w:rPr>
        <w:t xml:space="preserve"> – návrh k dopracování</w:t>
      </w:r>
    </w:p>
    <w:p w:rsidR="00B96AF1" w:rsidRDefault="00F77D36" w:rsidP="00CB572D">
      <w:pPr>
        <w:spacing w:line="240" w:lineRule="auto"/>
        <w:rPr>
          <w:rStyle w:val="Hypertextovodkaz"/>
        </w:rPr>
      </w:pPr>
      <w:hyperlink r:id="rId20" w:history="1">
        <w:r w:rsidR="00B96AF1">
          <w:rPr>
            <w:rStyle w:val="Hypertextovodkaz"/>
          </w:rPr>
          <w:t>\\in.jme.cz\dfsroot02410\TEAM\pm_bozp\Dokument\vzor_mistni_rad_skladu.doc</w:t>
        </w:r>
      </w:hyperlink>
    </w:p>
    <w:p w:rsidR="00D40E8D" w:rsidRDefault="00D40E8D" w:rsidP="00CB572D">
      <w:pPr>
        <w:spacing w:line="240" w:lineRule="auto"/>
        <w:rPr>
          <w:b/>
          <w:sz w:val="24"/>
          <w:szCs w:val="24"/>
        </w:rPr>
      </w:pPr>
      <w:r w:rsidRPr="00EF1DA6">
        <w:rPr>
          <w:b/>
          <w:sz w:val="24"/>
          <w:szCs w:val="24"/>
        </w:rPr>
        <w:lastRenderedPageBreak/>
        <w:t>Příloha</w:t>
      </w:r>
      <w:r>
        <w:rPr>
          <w:b/>
          <w:sz w:val="24"/>
          <w:szCs w:val="24"/>
        </w:rPr>
        <w:t xml:space="preserve"> 1</w:t>
      </w:r>
      <w:r w:rsidR="00704412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:</w:t>
      </w:r>
      <w:r w:rsidRPr="00EF1D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Seznam techniků BOZP </w:t>
      </w:r>
      <w:proofErr w:type="gramStart"/>
      <w:r>
        <w:rPr>
          <w:b/>
          <w:sz w:val="24"/>
          <w:szCs w:val="24"/>
        </w:rPr>
        <w:t>skupiny E.ON</w:t>
      </w:r>
      <w:proofErr w:type="gramEnd"/>
      <w:r>
        <w:rPr>
          <w:b/>
          <w:sz w:val="24"/>
          <w:szCs w:val="24"/>
        </w:rPr>
        <w:t xml:space="preserve"> Czech a jejich odborností, včetně kontaktů</w:t>
      </w:r>
    </w:p>
    <w:p w:rsidR="00673B1F" w:rsidRDefault="00F77D36" w:rsidP="00CB572D">
      <w:pPr>
        <w:spacing w:line="240" w:lineRule="auto"/>
        <w:rPr>
          <w:rStyle w:val="Hypertextovodkaz"/>
        </w:rPr>
      </w:pPr>
      <w:hyperlink r:id="rId21" w:history="1">
        <w:r w:rsidR="00CA0079">
          <w:rPr>
            <w:rStyle w:val="Hypertextovodkaz"/>
          </w:rPr>
          <w:t>\\in.jme.cz\dfsroot02410\TEAM\pm_bozp\Dokument\technici_bozp.xlsx</w:t>
        </w:r>
      </w:hyperlink>
    </w:p>
    <w:p w:rsidR="005B484E" w:rsidRDefault="005B484E" w:rsidP="005B484E">
      <w:pPr>
        <w:spacing w:line="240" w:lineRule="auto"/>
        <w:rPr>
          <w:b/>
          <w:sz w:val="24"/>
          <w:szCs w:val="24"/>
        </w:rPr>
      </w:pPr>
      <w:r w:rsidRPr="00EF1DA6">
        <w:rPr>
          <w:b/>
          <w:sz w:val="24"/>
          <w:szCs w:val="24"/>
        </w:rPr>
        <w:t>Příloha</w:t>
      </w:r>
      <w:r>
        <w:rPr>
          <w:b/>
          <w:sz w:val="24"/>
          <w:szCs w:val="24"/>
        </w:rPr>
        <w:t xml:space="preserve"> 15:</w:t>
      </w:r>
      <w:r w:rsidRPr="00EF1D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Záznam o předání pracoviště</w:t>
      </w:r>
    </w:p>
    <w:p w:rsidR="00063F6D" w:rsidRPr="00673B1F" w:rsidRDefault="00063F6D" w:rsidP="00CB572D">
      <w:pPr>
        <w:spacing w:line="240" w:lineRule="auto"/>
      </w:pPr>
      <w:hyperlink r:id="rId22" w:history="1">
        <w:r w:rsidRPr="00063F6D">
          <w:rPr>
            <w:rStyle w:val="Hypertextovodkaz"/>
          </w:rPr>
          <w:t>\\in.jme\dfsroot02410\TEAM\pm_bozp\Dokument\formular_zaznam_o_predani_pracoviste.docx</w:t>
        </w:r>
      </w:hyperlink>
    </w:p>
    <w:sectPr w:rsidR="00063F6D" w:rsidRPr="00673B1F" w:rsidSect="00673B1F">
      <w:headerReference w:type="default" r:id="rId23"/>
      <w:pgSz w:w="11906" w:h="16838"/>
      <w:pgMar w:top="1417" w:right="707" w:bottom="709" w:left="709" w:header="56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FED" w:rsidRDefault="00742FED" w:rsidP="00673B1F">
      <w:pPr>
        <w:spacing w:before="0" w:after="0" w:line="240" w:lineRule="auto"/>
      </w:pPr>
      <w:r>
        <w:separator/>
      </w:r>
    </w:p>
  </w:endnote>
  <w:endnote w:type="continuationSeparator" w:id="0">
    <w:p w:rsidR="00742FED" w:rsidRDefault="00742FED" w:rsidP="00673B1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FED" w:rsidRDefault="00742FED" w:rsidP="00673B1F">
      <w:pPr>
        <w:spacing w:before="0" w:after="0" w:line="240" w:lineRule="auto"/>
      </w:pPr>
      <w:r>
        <w:separator/>
      </w:r>
    </w:p>
  </w:footnote>
  <w:footnote w:type="continuationSeparator" w:id="0">
    <w:p w:rsidR="00742FED" w:rsidRDefault="00742FED" w:rsidP="00673B1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5"/>
      <w:gridCol w:w="5670"/>
      <w:gridCol w:w="1559"/>
      <w:gridCol w:w="1276"/>
    </w:tblGrid>
    <w:tr w:rsidR="00673B1F" w:rsidRPr="00A3113E" w:rsidTr="00673B1F">
      <w:trPr>
        <w:trHeight w:val="248"/>
      </w:trPr>
      <w:tc>
        <w:tcPr>
          <w:tcW w:w="1985" w:type="dxa"/>
          <w:vMerge w:val="restart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673B1F" w:rsidRPr="00FD409D" w:rsidRDefault="00673B1F" w:rsidP="00B109CA">
          <w:pPr>
            <w:pStyle w:val="Zhlavspolenost"/>
            <w:spacing w:before="0" w:beforeAutospacing="0" w:afterAutospacing="0"/>
            <w:rPr>
              <w:noProof/>
              <w:sz w:val="20"/>
              <w:szCs w:val="20"/>
            </w:rPr>
          </w:pPr>
          <w:bookmarkStart w:id="1" w:name="_Toc149718696"/>
          <w:bookmarkStart w:id="2" w:name="_Toc285017132"/>
          <w:bookmarkStart w:id="3" w:name="_Toc304123980"/>
          <w:bookmarkStart w:id="4" w:name="_Toc304189354"/>
          <w:bookmarkStart w:id="5" w:name="_Toc304189507"/>
          <w:bookmarkStart w:id="6" w:name="_Toc322443573"/>
          <w:r>
            <w:rPr>
              <w:noProof/>
              <w:sz w:val="20"/>
              <w:szCs w:val="20"/>
            </w:rPr>
            <w:drawing>
              <wp:inline distT="0" distB="0" distL="0" distR="0" wp14:anchorId="0011DADB" wp14:editId="4805A414">
                <wp:extent cx="970280" cy="278130"/>
                <wp:effectExtent l="0" t="0" r="1270" b="7620"/>
                <wp:docPr id="2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28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Merge w:val="restart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673B1F" w:rsidRPr="00072AD1" w:rsidRDefault="00673B1F" w:rsidP="00072AD1">
          <w:pPr>
            <w:spacing w:before="0" w:beforeAutospacing="0" w:after="0" w:afterAutospacing="0" w:line="240" w:lineRule="auto"/>
            <w:jc w:val="center"/>
            <w:rPr>
              <w:rFonts w:ascii="Arial" w:hAnsi="Arial" w:cs="Arial"/>
              <w:b/>
              <w:sz w:val="44"/>
              <w:szCs w:val="44"/>
            </w:rPr>
          </w:pPr>
          <w:r w:rsidRPr="00072AD1">
            <w:rPr>
              <w:rFonts w:ascii="Arial" w:hAnsi="Arial" w:cs="Arial"/>
              <w:b/>
              <w:sz w:val="44"/>
              <w:szCs w:val="44"/>
            </w:rPr>
            <w:t>BEZPEČNOSTNÍ DENÍK</w:t>
          </w:r>
        </w:p>
      </w:tc>
      <w:tc>
        <w:tcPr>
          <w:tcW w:w="1559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673B1F" w:rsidRPr="008A12A4" w:rsidRDefault="00673B1F" w:rsidP="00673B1F">
          <w:pPr>
            <w:pStyle w:val="Zhlavostatntext"/>
            <w:spacing w:before="40" w:beforeAutospacing="0" w:after="40" w:afterAutospacing="0"/>
          </w:pPr>
          <w:r>
            <w:t>Typ dokumentu:</w:t>
          </w:r>
        </w:p>
      </w:tc>
      <w:tc>
        <w:tcPr>
          <w:tcW w:w="1276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673B1F" w:rsidRPr="008A12A4" w:rsidRDefault="00673B1F" w:rsidP="00673B1F">
          <w:pPr>
            <w:pStyle w:val="Zhlavostatntext"/>
            <w:spacing w:before="40" w:beforeAutospacing="0" w:after="40" w:afterAutospacing="0"/>
          </w:pPr>
          <w:r>
            <w:t>Formulář</w:t>
          </w:r>
        </w:p>
      </w:tc>
    </w:tr>
    <w:tr w:rsidR="00673B1F" w:rsidRPr="00A3113E" w:rsidTr="00673B1F">
      <w:trPr>
        <w:trHeight w:val="248"/>
      </w:trPr>
      <w:tc>
        <w:tcPr>
          <w:tcW w:w="1985" w:type="dxa"/>
          <w:vMerge/>
          <w:tcBorders>
            <w:top w:val="single" w:sz="12" w:space="0" w:color="auto"/>
            <w:bottom w:val="single" w:sz="4" w:space="0" w:color="auto"/>
          </w:tcBorders>
          <w:vAlign w:val="center"/>
        </w:tcPr>
        <w:p w:rsidR="00673B1F" w:rsidRPr="00FD409D" w:rsidRDefault="00673B1F" w:rsidP="00B109CA">
          <w:pPr>
            <w:pStyle w:val="Zhlavspolenost"/>
            <w:spacing w:before="0"/>
            <w:rPr>
              <w:noProof/>
              <w:sz w:val="20"/>
              <w:szCs w:val="20"/>
            </w:rPr>
          </w:pPr>
        </w:p>
      </w:tc>
      <w:tc>
        <w:tcPr>
          <w:tcW w:w="5670" w:type="dxa"/>
          <w:vMerge/>
          <w:tcBorders>
            <w:top w:val="single" w:sz="12" w:space="0" w:color="auto"/>
            <w:bottom w:val="single" w:sz="4" w:space="0" w:color="auto"/>
          </w:tcBorders>
          <w:vAlign w:val="center"/>
        </w:tcPr>
        <w:p w:rsidR="00673B1F" w:rsidRPr="008A12A4" w:rsidRDefault="00673B1F" w:rsidP="00B109CA">
          <w:pPr>
            <w:spacing w:before="20" w:after="20" w:line="240" w:lineRule="auto"/>
            <w:jc w:val="center"/>
            <w:rPr>
              <w:rFonts w:ascii="Arial" w:hAnsi="Arial" w:cs="Arial"/>
              <w:b/>
              <w:sz w:val="40"/>
              <w:szCs w:val="40"/>
            </w:rPr>
          </w:pPr>
        </w:p>
      </w:tc>
      <w:tc>
        <w:tcPr>
          <w:tcW w:w="1559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673B1F" w:rsidRPr="008A12A4" w:rsidRDefault="00673B1F" w:rsidP="00673B1F">
          <w:pPr>
            <w:pStyle w:val="Zhlavostatntext"/>
            <w:spacing w:before="40" w:beforeAutospacing="0" w:after="40" w:afterAutospacing="0"/>
          </w:pPr>
          <w:r w:rsidRPr="008A12A4">
            <w:t xml:space="preserve">Platnost </w:t>
          </w:r>
          <w:proofErr w:type="gramStart"/>
          <w:r w:rsidRPr="008A12A4">
            <w:t>od</w:t>
          </w:r>
          <w:proofErr w:type="gramEnd"/>
          <w:r w:rsidRPr="008A12A4">
            <w:t xml:space="preserve">:  </w:t>
          </w:r>
        </w:p>
      </w:tc>
      <w:tc>
        <w:tcPr>
          <w:tcW w:w="1276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673B1F" w:rsidRPr="008A12A4" w:rsidRDefault="00B70210" w:rsidP="00B70210">
          <w:pPr>
            <w:pStyle w:val="Zhlavostatntext"/>
            <w:spacing w:before="40" w:beforeAutospacing="0" w:after="40" w:afterAutospacing="0"/>
          </w:pPr>
          <w:r>
            <w:t>1</w:t>
          </w:r>
          <w:r w:rsidR="005B484E">
            <w:t>. 0</w:t>
          </w:r>
          <w:r>
            <w:t>7</w:t>
          </w:r>
          <w:r w:rsidR="00673B1F" w:rsidRPr="008A12A4">
            <w:t>.</w:t>
          </w:r>
          <w:r w:rsidR="00673B1F">
            <w:t xml:space="preserve"> </w:t>
          </w:r>
          <w:r w:rsidR="005B484E">
            <w:t>2016</w:t>
          </w:r>
        </w:p>
      </w:tc>
    </w:tr>
    <w:tr w:rsidR="00673B1F" w:rsidRPr="00A3113E" w:rsidTr="00673B1F">
      <w:trPr>
        <w:trHeight w:val="273"/>
      </w:trPr>
      <w:tc>
        <w:tcPr>
          <w:tcW w:w="1985" w:type="dxa"/>
          <w:vMerge/>
          <w:tcBorders>
            <w:top w:val="single" w:sz="4" w:space="0" w:color="auto"/>
            <w:bottom w:val="single" w:sz="12" w:space="0" w:color="auto"/>
          </w:tcBorders>
          <w:vAlign w:val="center"/>
        </w:tcPr>
        <w:p w:rsidR="00673B1F" w:rsidRPr="00FD409D" w:rsidRDefault="00673B1F" w:rsidP="00B109CA">
          <w:pPr>
            <w:pStyle w:val="Zhlavspolenost"/>
            <w:spacing w:before="0"/>
            <w:rPr>
              <w:noProof/>
              <w:sz w:val="20"/>
              <w:szCs w:val="20"/>
            </w:rPr>
          </w:pPr>
        </w:p>
      </w:tc>
      <w:tc>
        <w:tcPr>
          <w:tcW w:w="5670" w:type="dxa"/>
          <w:vMerge/>
          <w:tcBorders>
            <w:top w:val="single" w:sz="4" w:space="0" w:color="auto"/>
            <w:bottom w:val="single" w:sz="12" w:space="0" w:color="auto"/>
          </w:tcBorders>
          <w:vAlign w:val="center"/>
        </w:tcPr>
        <w:p w:rsidR="00673B1F" w:rsidRPr="00403B05" w:rsidRDefault="00673B1F" w:rsidP="00B109CA">
          <w:pPr>
            <w:spacing w:before="40" w:after="40" w:line="240" w:lineRule="auto"/>
            <w:jc w:val="center"/>
            <w:rPr>
              <w:rFonts w:ascii="Arial" w:hAnsi="Arial" w:cs="Arial"/>
              <w:b/>
              <w:sz w:val="32"/>
              <w:szCs w:val="32"/>
            </w:rPr>
          </w:pPr>
        </w:p>
      </w:tc>
      <w:tc>
        <w:tcPr>
          <w:tcW w:w="1559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673B1F" w:rsidRPr="008A12A4" w:rsidRDefault="00673B1F" w:rsidP="00673B1F">
          <w:pPr>
            <w:pStyle w:val="Zhlavostatntext"/>
            <w:spacing w:before="40" w:beforeAutospacing="0" w:after="40" w:afterAutospacing="0"/>
          </w:pPr>
          <w:r w:rsidRPr="008A12A4">
            <w:t xml:space="preserve">Revize:         </w:t>
          </w:r>
        </w:p>
      </w:tc>
      <w:tc>
        <w:tcPr>
          <w:tcW w:w="1276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673B1F" w:rsidRPr="008A12A4" w:rsidRDefault="005B484E" w:rsidP="00B70210">
          <w:pPr>
            <w:pStyle w:val="Zhlavostatntext"/>
            <w:spacing w:before="40" w:beforeAutospacing="0" w:after="40" w:afterAutospacing="0"/>
          </w:pPr>
          <w:r>
            <w:t>0</w:t>
          </w:r>
          <w:r w:rsidR="00B70210">
            <w:t>4</w:t>
          </w:r>
        </w:p>
      </w:tc>
    </w:tr>
    <w:tr w:rsidR="00673B1F" w:rsidRPr="00A3113E" w:rsidTr="00673B1F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277"/>
      </w:trPr>
      <w:tc>
        <w:tcPr>
          <w:tcW w:w="1985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673B1F" w:rsidRPr="00403B05" w:rsidRDefault="00673B1F" w:rsidP="00673B1F">
          <w:pPr>
            <w:spacing w:before="40" w:beforeAutospacing="0" w:after="40" w:afterAutospacing="0" w:line="240" w:lineRule="auto"/>
            <w:rPr>
              <w:rFonts w:ascii="Arial" w:hAnsi="Arial" w:cs="Arial"/>
              <w:b/>
              <w:bCs/>
              <w:sz w:val="16"/>
              <w:szCs w:val="16"/>
            </w:rPr>
          </w:pPr>
          <w:r w:rsidRPr="00403B05">
            <w:rPr>
              <w:rFonts w:ascii="Arial" w:hAnsi="Arial" w:cs="Arial"/>
              <w:b/>
              <w:bCs/>
              <w:sz w:val="16"/>
              <w:szCs w:val="16"/>
            </w:rPr>
            <w:t>Role</w:t>
          </w:r>
        </w:p>
      </w:tc>
      <w:tc>
        <w:tcPr>
          <w:tcW w:w="5670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673B1F" w:rsidRPr="00403B05" w:rsidRDefault="00673B1F" w:rsidP="00673B1F">
          <w:pPr>
            <w:spacing w:before="40" w:beforeAutospacing="0" w:after="40" w:afterAutospacing="0" w:line="240" w:lineRule="auto"/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</w:rPr>
          </w:pPr>
          <w:r w:rsidRPr="00403B05">
            <w:rPr>
              <w:rFonts w:ascii="Arial" w:hAnsi="Arial" w:cs="Arial"/>
              <w:b/>
              <w:bCs/>
              <w:color w:val="000000"/>
              <w:sz w:val="16"/>
              <w:szCs w:val="16"/>
            </w:rPr>
            <w:t>Společnost, organizační jednotka</w:t>
          </w:r>
        </w:p>
      </w:tc>
      <w:tc>
        <w:tcPr>
          <w:tcW w:w="2835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673B1F" w:rsidRPr="00403B05" w:rsidRDefault="00673B1F" w:rsidP="00673B1F">
          <w:pPr>
            <w:spacing w:before="40" w:beforeAutospacing="0" w:after="40" w:afterAutospacing="0" w:line="240" w:lineRule="auto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403B05">
            <w:rPr>
              <w:rFonts w:ascii="Arial" w:hAnsi="Arial" w:cs="Arial"/>
              <w:b/>
              <w:bCs/>
              <w:color w:val="000000"/>
              <w:sz w:val="16"/>
              <w:szCs w:val="16"/>
            </w:rPr>
            <w:t>Příjmení a jméno</w:t>
          </w:r>
        </w:p>
      </w:tc>
    </w:tr>
    <w:tr w:rsidR="00673B1F" w:rsidRPr="00A3113E" w:rsidTr="00673B1F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62"/>
      </w:trPr>
      <w:tc>
        <w:tcPr>
          <w:tcW w:w="1985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673B1F" w:rsidRPr="00403B05" w:rsidRDefault="00673B1F" w:rsidP="00673B1F">
          <w:pPr>
            <w:spacing w:before="40" w:beforeAutospacing="0" w:after="40" w:afterAutospacing="0" w:line="240" w:lineRule="auto"/>
            <w:rPr>
              <w:rFonts w:ascii="Arial" w:hAnsi="Arial" w:cs="Arial"/>
              <w:sz w:val="16"/>
              <w:szCs w:val="16"/>
            </w:rPr>
          </w:pPr>
          <w:r w:rsidRPr="00403B05">
            <w:rPr>
              <w:rFonts w:ascii="Arial" w:hAnsi="Arial" w:cs="Arial"/>
              <w:b/>
              <w:bCs/>
              <w:sz w:val="16"/>
              <w:szCs w:val="16"/>
            </w:rPr>
            <w:t>Vydavatel / Zpracov</w:t>
          </w:r>
          <w:r w:rsidRPr="00403B05">
            <w:rPr>
              <w:rFonts w:ascii="Arial" w:hAnsi="Arial" w:cs="Arial"/>
              <w:b/>
              <w:bCs/>
              <w:color w:val="000000"/>
              <w:sz w:val="16"/>
              <w:szCs w:val="16"/>
            </w:rPr>
            <w:t>atel</w:t>
          </w:r>
        </w:p>
      </w:tc>
      <w:tc>
        <w:tcPr>
          <w:tcW w:w="5670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673B1F" w:rsidRPr="00403B05" w:rsidRDefault="00673B1F" w:rsidP="00673B1F">
          <w:pPr>
            <w:spacing w:before="40" w:beforeAutospacing="0" w:after="40" w:afterAutospacing="0" w:line="240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403B05">
            <w:rPr>
              <w:rFonts w:ascii="Arial" w:hAnsi="Arial" w:cs="Arial"/>
              <w:sz w:val="16"/>
              <w:szCs w:val="16"/>
            </w:rPr>
            <w:t>ECZR, BOZP /</w:t>
          </w:r>
          <w:r w:rsidRPr="00403B05">
            <w:rPr>
              <w:rFonts w:ascii="Arial" w:hAnsi="Arial" w:cs="Arial"/>
              <w:bCs/>
              <w:color w:val="000000"/>
              <w:sz w:val="16"/>
              <w:szCs w:val="16"/>
            </w:rPr>
            <w:t xml:space="preserve"> ECZR, BOZP</w:t>
          </w:r>
        </w:p>
      </w:tc>
      <w:tc>
        <w:tcPr>
          <w:tcW w:w="2835" w:type="dxa"/>
          <w:gridSpan w:val="2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673B1F" w:rsidRPr="00403B05" w:rsidRDefault="005B484E" w:rsidP="00F77D36">
          <w:pPr>
            <w:spacing w:before="40" w:beforeAutospacing="0" w:after="40" w:afterAutospacing="0" w:line="240" w:lineRule="auto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Stanislav Vodrážka</w:t>
          </w:r>
          <w:r w:rsidR="00673B1F" w:rsidRPr="00403B05">
            <w:rPr>
              <w:rFonts w:ascii="Arial" w:hAnsi="Arial" w:cs="Arial"/>
              <w:sz w:val="16"/>
              <w:szCs w:val="16"/>
            </w:rPr>
            <w:t xml:space="preserve"> </w:t>
          </w:r>
          <w:r w:rsidR="00673B1F" w:rsidRPr="00403B05">
            <w:rPr>
              <w:rFonts w:ascii="Arial" w:hAnsi="Arial" w:cs="Arial"/>
              <w:b/>
              <w:sz w:val="16"/>
              <w:szCs w:val="16"/>
            </w:rPr>
            <w:t xml:space="preserve">/ </w:t>
          </w:r>
          <w:r w:rsidR="008C51BD">
            <w:rPr>
              <w:rFonts w:ascii="Arial" w:hAnsi="Arial" w:cs="Arial"/>
              <w:bCs/>
              <w:color w:val="000000"/>
              <w:sz w:val="16"/>
              <w:szCs w:val="16"/>
            </w:rPr>
            <w:t>BOZP</w:t>
          </w:r>
        </w:p>
      </w:tc>
    </w:tr>
    <w:bookmarkEnd w:id="1"/>
    <w:bookmarkEnd w:id="2"/>
    <w:bookmarkEnd w:id="3"/>
    <w:bookmarkEnd w:id="4"/>
    <w:bookmarkEnd w:id="5"/>
    <w:bookmarkEnd w:id="6"/>
  </w:tbl>
  <w:p w:rsidR="00673B1F" w:rsidRPr="00673B1F" w:rsidRDefault="00673B1F" w:rsidP="00673B1F">
    <w:pPr>
      <w:pStyle w:val="Zhlav"/>
      <w:spacing w:before="40" w:beforeAutospacing="0" w:after="40" w:afterAutospacing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A0225"/>
    <w:multiLevelType w:val="hybridMultilevel"/>
    <w:tmpl w:val="F75C4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4629C"/>
    <w:multiLevelType w:val="hybridMultilevel"/>
    <w:tmpl w:val="AFF27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C70A12"/>
    <w:multiLevelType w:val="hybridMultilevel"/>
    <w:tmpl w:val="084ED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236785"/>
    <w:multiLevelType w:val="hybridMultilevel"/>
    <w:tmpl w:val="049E7A72"/>
    <w:lvl w:ilvl="0" w:tplc="DE3655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B1F"/>
    <w:rsid w:val="00063F6D"/>
    <w:rsid w:val="00072AD1"/>
    <w:rsid w:val="000A64B9"/>
    <w:rsid w:val="001748EB"/>
    <w:rsid w:val="001E244E"/>
    <w:rsid w:val="001E6509"/>
    <w:rsid w:val="00256258"/>
    <w:rsid w:val="002733F2"/>
    <w:rsid w:val="002C3DFD"/>
    <w:rsid w:val="002E446D"/>
    <w:rsid w:val="002E73D7"/>
    <w:rsid w:val="00323E1A"/>
    <w:rsid w:val="00331F40"/>
    <w:rsid w:val="00396DC8"/>
    <w:rsid w:val="004303C1"/>
    <w:rsid w:val="00462C0F"/>
    <w:rsid w:val="005364C9"/>
    <w:rsid w:val="00561944"/>
    <w:rsid w:val="0058110F"/>
    <w:rsid w:val="005A2950"/>
    <w:rsid w:val="005B484E"/>
    <w:rsid w:val="005D17C2"/>
    <w:rsid w:val="005E5A4C"/>
    <w:rsid w:val="005F05C2"/>
    <w:rsid w:val="00673B1F"/>
    <w:rsid w:val="006A3312"/>
    <w:rsid w:val="006F7874"/>
    <w:rsid w:val="00704412"/>
    <w:rsid w:val="007221A3"/>
    <w:rsid w:val="00742FED"/>
    <w:rsid w:val="00790611"/>
    <w:rsid w:val="007C04AC"/>
    <w:rsid w:val="008138DE"/>
    <w:rsid w:val="00814501"/>
    <w:rsid w:val="008C51BD"/>
    <w:rsid w:val="008F1C2F"/>
    <w:rsid w:val="00A20991"/>
    <w:rsid w:val="00A4045D"/>
    <w:rsid w:val="00B03560"/>
    <w:rsid w:val="00B32C27"/>
    <w:rsid w:val="00B611B6"/>
    <w:rsid w:val="00B70210"/>
    <w:rsid w:val="00B96AF1"/>
    <w:rsid w:val="00BA5C8A"/>
    <w:rsid w:val="00C56352"/>
    <w:rsid w:val="00CA0079"/>
    <w:rsid w:val="00CB572D"/>
    <w:rsid w:val="00CD40E4"/>
    <w:rsid w:val="00D40E8D"/>
    <w:rsid w:val="00D56E03"/>
    <w:rsid w:val="00D660B4"/>
    <w:rsid w:val="00EF1DA6"/>
    <w:rsid w:val="00F15322"/>
    <w:rsid w:val="00F34F6D"/>
    <w:rsid w:val="00F44082"/>
    <w:rsid w:val="00F77D36"/>
    <w:rsid w:val="00FD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B1F"/>
    <w:pPr>
      <w:spacing w:before="100" w:beforeAutospacing="1" w:after="100" w:afterAutospacing="1"/>
      <w:jc w:val="both"/>
    </w:pPr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73B1F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ascii="Cambria" w:eastAsia="Times New Roman" w:hAnsi="Cambria"/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73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3B1F"/>
  </w:style>
  <w:style w:type="paragraph" w:styleId="Zpat">
    <w:name w:val="footer"/>
    <w:basedOn w:val="Normln"/>
    <w:link w:val="ZpatChar"/>
    <w:uiPriority w:val="99"/>
    <w:unhideWhenUsed/>
    <w:rsid w:val="00673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3B1F"/>
  </w:style>
  <w:style w:type="paragraph" w:customStyle="1" w:styleId="Zhlavspolenost">
    <w:name w:val="Záhlaví_společnost"/>
    <w:basedOn w:val="Normln"/>
    <w:uiPriority w:val="99"/>
    <w:rsid w:val="00673B1F"/>
    <w:pPr>
      <w:spacing w:before="20" w:after="0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673B1F"/>
    <w:pPr>
      <w:spacing w:before="20" w:after="0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3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3B1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73B1F"/>
    <w:rPr>
      <w:rFonts w:ascii="Cambria" w:eastAsia="Times New Roman" w:hAnsi="Cambria" w:cs="Times New Roman"/>
      <w:b/>
      <w:bCs/>
      <w:sz w:val="24"/>
      <w:szCs w:val="28"/>
    </w:rPr>
  </w:style>
  <w:style w:type="table" w:styleId="Mkatabulky">
    <w:name w:val="Table Grid"/>
    <w:basedOn w:val="Normlntabulka"/>
    <w:uiPriority w:val="59"/>
    <w:rsid w:val="002C3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F05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F05C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F05C2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05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05C2"/>
    <w:rPr>
      <w:rFonts w:ascii="Calibri" w:eastAsia="Calibri" w:hAnsi="Calibri" w:cs="Times New Roman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462C0F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B611B6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61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B1F"/>
    <w:pPr>
      <w:spacing w:before="100" w:beforeAutospacing="1" w:after="100" w:afterAutospacing="1"/>
      <w:jc w:val="both"/>
    </w:pPr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73B1F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ascii="Cambria" w:eastAsia="Times New Roman" w:hAnsi="Cambria"/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73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3B1F"/>
  </w:style>
  <w:style w:type="paragraph" w:styleId="Zpat">
    <w:name w:val="footer"/>
    <w:basedOn w:val="Normln"/>
    <w:link w:val="ZpatChar"/>
    <w:uiPriority w:val="99"/>
    <w:unhideWhenUsed/>
    <w:rsid w:val="00673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3B1F"/>
  </w:style>
  <w:style w:type="paragraph" w:customStyle="1" w:styleId="Zhlavspolenost">
    <w:name w:val="Záhlaví_společnost"/>
    <w:basedOn w:val="Normln"/>
    <w:uiPriority w:val="99"/>
    <w:rsid w:val="00673B1F"/>
    <w:pPr>
      <w:spacing w:before="20" w:after="0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673B1F"/>
    <w:pPr>
      <w:spacing w:before="20" w:after="0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3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3B1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73B1F"/>
    <w:rPr>
      <w:rFonts w:ascii="Cambria" w:eastAsia="Times New Roman" w:hAnsi="Cambria" w:cs="Times New Roman"/>
      <w:b/>
      <w:bCs/>
      <w:sz w:val="24"/>
      <w:szCs w:val="28"/>
    </w:rPr>
  </w:style>
  <w:style w:type="table" w:styleId="Mkatabulky">
    <w:name w:val="Table Grid"/>
    <w:basedOn w:val="Normlntabulka"/>
    <w:uiPriority w:val="59"/>
    <w:rsid w:val="002C3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F05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F05C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F05C2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05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05C2"/>
    <w:rPr>
      <w:rFonts w:ascii="Calibri" w:eastAsia="Calibri" w:hAnsi="Calibri" w:cs="Times New Roman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462C0F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B611B6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61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in.jme.cz\dfsroot02410\TEAM\pm_bozp\Dokument\formular_bezpecnostni_denik_uvodni_strana.docx" TargetMode="External"/><Relationship Id="rId13" Type="http://schemas.openxmlformats.org/officeDocument/2006/relationships/hyperlink" Target="file:///\\in.jme.cz\dfsroot02410\TEAM\pm_bozp\Dokument\formular_zaznam_o_skoleni_instruktazich_vcetne_instruktaze_novych_zamestnancu.docx" TargetMode="External"/><Relationship Id="rId18" Type="http://schemas.openxmlformats.org/officeDocument/2006/relationships/hyperlink" Target="file:///\\in.jme.cz\dfsroot02410\TEAM\pm_bozp\Dokument\formular_kontrola_zebriku.do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\\in.jme.cz\dfsroot02410\TEAM\pm_bozp\Dokument\technici_bozp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\\in.jme.cz\dfsroot02410\TEAM\pm_bozp\Dokument\formular_zaznam_o_kontrole_pracoviste.docx" TargetMode="External"/><Relationship Id="rId17" Type="http://schemas.openxmlformats.org/officeDocument/2006/relationships/hyperlink" Target="file:///\\in.jme.cz\dfsroot02410\TEAM\pm_bozp\Dokument\formular_revize_el_spotrebic.do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\\in.jme.cz\dfsroot02410\TEAM\pm_bozp\Dokument\formular_rocni_proverka_bozp.doc" TargetMode="External"/><Relationship Id="rId20" Type="http://schemas.openxmlformats.org/officeDocument/2006/relationships/hyperlink" Target="file:///\\in.jme.cz\dfsroot02410\TEAM\pm_bozp\Dokument\vzor_mistni_rad_skladu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\\in.jme.cz\dfsroot02410\TEAM\pm_bozp\Dokument\formular_zaznam_o_vybaveni_zamestnancu_oopp.doc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\\in.jme.cz\dfsroot02410\TEAM\pm_bozp\Dokument\formular_zapis_do_knihy_urazu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\\in.jme.cz\dfsroot02410\TEAM\pm_bozp\Dokument\formular_zaznam_o_kvalifikaci_zamestnance.docx" TargetMode="External"/><Relationship Id="rId19" Type="http://schemas.openxmlformats.org/officeDocument/2006/relationships/hyperlink" Target="file:///\\in.jme.cz\dfsroot02410\TEAM\pm_bozp\Dokument\formular_kontrola_regalu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in.jme.cz\dfsroot02410\TEAM\pm_bozp\Dokument\formular_plan_prvni_pomoci.docx" TargetMode="External"/><Relationship Id="rId14" Type="http://schemas.openxmlformats.org/officeDocument/2006/relationships/hyperlink" Target="file:///\\in.jme.cz\dfsroot02410\TEAM\pm_bozp\Dokument\formular_seznameni_zamestnancu_s_navodem_k_pouziti_vyrobku.doc" TargetMode="External"/><Relationship Id="rId22" Type="http://schemas.openxmlformats.org/officeDocument/2006/relationships/hyperlink" Target="file:///\\in.jme\dfsroot02410\TEAM\pm_bozp\Dokument\formular_zaznam_o_predani_pracoviste.doc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1007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Vodrážka</dc:creator>
  <cp:lastModifiedBy>Stanislav Vodrážka</cp:lastModifiedBy>
  <cp:revision>16</cp:revision>
  <cp:lastPrinted>2014-04-23T21:07:00Z</cp:lastPrinted>
  <dcterms:created xsi:type="dcterms:W3CDTF">2015-02-11T07:18:00Z</dcterms:created>
  <dcterms:modified xsi:type="dcterms:W3CDTF">2016-07-19T09:57:00Z</dcterms:modified>
</cp:coreProperties>
</file>