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73903E" w14:textId="77777777" w:rsidR="001B2EB0" w:rsidRDefault="001B2EB0" w:rsidP="0076251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</w:p>
    <w:p w14:paraId="17D196A6" w14:textId="6112B9EC" w:rsidR="0076251F" w:rsidRPr="00EA67A1" w:rsidRDefault="0076251F" w:rsidP="0076251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EA67A1">
        <w:rPr>
          <w:rFonts w:ascii="Arial" w:hAnsi="Arial" w:cs="Arial"/>
          <w:b/>
          <w:u w:val="single"/>
        </w:rPr>
        <w:t>Příloha 2</w:t>
      </w:r>
    </w:p>
    <w:p w14:paraId="5E8D1DFE" w14:textId="141942DD" w:rsidR="0076251F" w:rsidRPr="00EA67A1" w:rsidRDefault="0076251F" w:rsidP="0076251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EA67A1">
        <w:rPr>
          <w:rFonts w:ascii="Arial" w:hAnsi="Arial" w:cs="Arial"/>
          <w:b/>
        </w:rPr>
        <w:t xml:space="preserve">Technická specifikace předmětu </w:t>
      </w:r>
      <w:r w:rsidR="00992A07">
        <w:rPr>
          <w:rFonts w:ascii="Arial" w:hAnsi="Arial" w:cs="Arial"/>
          <w:b/>
        </w:rPr>
        <w:t xml:space="preserve">plnění </w:t>
      </w:r>
      <w:r w:rsidRPr="00EA67A1">
        <w:rPr>
          <w:rFonts w:ascii="Arial" w:hAnsi="Arial" w:cs="Arial"/>
          <w:b/>
        </w:rPr>
        <w:t>veřejné zakázky</w:t>
      </w:r>
    </w:p>
    <w:p w14:paraId="66C4823F" w14:textId="5ED478BD" w:rsidR="005A2DC1" w:rsidRDefault="005A2DC1" w:rsidP="005A2DC1">
      <w:pPr>
        <w:tabs>
          <w:tab w:val="left" w:pos="0"/>
        </w:tabs>
        <w:spacing w:after="60"/>
        <w:jc w:val="center"/>
        <w:rPr>
          <w:rFonts w:ascii="Arial" w:hAnsi="Arial" w:cs="Arial"/>
          <w:b/>
          <w:sz w:val="24"/>
          <w:szCs w:val="24"/>
        </w:rPr>
      </w:pPr>
    </w:p>
    <w:p w14:paraId="7610E4E8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</w:t>
      </w:r>
      <w:r w:rsidR="0076251F">
        <w:rPr>
          <w:rFonts w:ascii="Arial" w:hAnsi="Arial" w:cs="Arial"/>
          <w:b/>
          <w:caps/>
          <w:sz w:val="22"/>
          <w:szCs w:val="22"/>
        </w:rPr>
        <w:t>Ř</w:t>
      </w:r>
      <w:r w:rsidRPr="001C7347">
        <w:rPr>
          <w:rFonts w:ascii="Arial" w:hAnsi="Arial" w:cs="Arial"/>
          <w:b/>
          <w:caps/>
          <w:sz w:val="22"/>
          <w:szCs w:val="22"/>
        </w:rPr>
        <w:t>edmětu</w:t>
      </w:r>
    </w:p>
    <w:p w14:paraId="012A9DF5" w14:textId="77777777" w:rsidR="00935598" w:rsidRDefault="00935598" w:rsidP="00D97744">
      <w:pPr>
        <w:jc w:val="both"/>
        <w:rPr>
          <w:rFonts w:ascii="Arial" w:hAnsi="Arial" w:cs="Arial"/>
          <w:sz w:val="22"/>
          <w:szCs w:val="22"/>
        </w:rPr>
      </w:pPr>
    </w:p>
    <w:p w14:paraId="5AFA7547" w14:textId="77777777" w:rsidR="00935598" w:rsidRPr="00935598" w:rsidRDefault="00935598" w:rsidP="00935598">
      <w:pPr>
        <w:rPr>
          <w:rFonts w:ascii="Arial" w:hAnsi="Arial" w:cs="Arial"/>
          <w:sz w:val="22"/>
          <w:szCs w:val="22"/>
        </w:rPr>
      </w:pPr>
      <w:r w:rsidRPr="00935598">
        <w:rPr>
          <w:rFonts w:ascii="Arial" w:hAnsi="Arial" w:cs="Arial"/>
          <w:sz w:val="22"/>
          <w:szCs w:val="22"/>
        </w:rPr>
        <w:t xml:space="preserve">Tato technická specifikace se týká transformátorů se jmenovitým napětím 12,7/22 (25) </w:t>
      </w:r>
      <w:proofErr w:type="spellStart"/>
      <w:r w:rsidRPr="00935598">
        <w:rPr>
          <w:rFonts w:ascii="Arial" w:hAnsi="Arial" w:cs="Arial"/>
          <w:sz w:val="22"/>
          <w:szCs w:val="22"/>
        </w:rPr>
        <w:t>kV</w:t>
      </w:r>
      <w:proofErr w:type="spellEnd"/>
      <w:r w:rsidRPr="00935598">
        <w:rPr>
          <w:rFonts w:ascii="Arial" w:hAnsi="Arial" w:cs="Arial"/>
          <w:sz w:val="22"/>
          <w:szCs w:val="22"/>
        </w:rPr>
        <w:t xml:space="preserve"> a do jmenovitého výkonu </w:t>
      </w:r>
      <w:r w:rsidR="005A2DC1">
        <w:rPr>
          <w:rFonts w:ascii="Arial" w:hAnsi="Arial" w:cs="Arial"/>
          <w:sz w:val="22"/>
          <w:szCs w:val="22"/>
        </w:rPr>
        <w:t>63</w:t>
      </w:r>
      <w:r w:rsidRPr="00935598">
        <w:rPr>
          <w:rFonts w:ascii="Arial" w:hAnsi="Arial" w:cs="Arial"/>
          <w:sz w:val="22"/>
          <w:szCs w:val="22"/>
        </w:rPr>
        <w:t xml:space="preserve">0 </w:t>
      </w:r>
      <w:proofErr w:type="spellStart"/>
      <w:r w:rsidRPr="00935598">
        <w:rPr>
          <w:rFonts w:ascii="Arial" w:hAnsi="Arial" w:cs="Arial"/>
          <w:sz w:val="22"/>
          <w:szCs w:val="22"/>
        </w:rPr>
        <w:t>kVA</w:t>
      </w:r>
      <w:proofErr w:type="spellEnd"/>
      <w:r w:rsidR="006D3D97">
        <w:rPr>
          <w:rFonts w:ascii="Arial" w:hAnsi="Arial" w:cs="Arial"/>
          <w:sz w:val="22"/>
          <w:szCs w:val="22"/>
        </w:rPr>
        <w:t xml:space="preserve">. Transformátory jsou určené </w:t>
      </w:r>
      <w:r w:rsidRPr="00935598">
        <w:rPr>
          <w:rFonts w:ascii="Arial" w:hAnsi="Arial" w:cs="Arial"/>
          <w:sz w:val="22"/>
          <w:szCs w:val="22"/>
        </w:rPr>
        <w:t>pro vnitřní a venkovní použití</w:t>
      </w:r>
      <w:r w:rsidR="006D3D97">
        <w:rPr>
          <w:rFonts w:ascii="Arial" w:hAnsi="Arial" w:cs="Arial"/>
          <w:sz w:val="22"/>
          <w:szCs w:val="22"/>
        </w:rPr>
        <w:t xml:space="preserve">. Jmenovitá frekvence je 50 Hz. Provedení transformátorů je </w:t>
      </w:r>
      <w:r w:rsidRPr="00935598">
        <w:rPr>
          <w:rFonts w:ascii="Arial" w:hAnsi="Arial" w:cs="Arial"/>
          <w:sz w:val="22"/>
          <w:szCs w:val="22"/>
        </w:rPr>
        <w:t>s následujícími vlastnostmi:</w:t>
      </w:r>
    </w:p>
    <w:p w14:paraId="55720440" w14:textId="77777777" w:rsidR="00935598" w:rsidRPr="00935598" w:rsidRDefault="00935598" w:rsidP="00935598">
      <w:pPr>
        <w:rPr>
          <w:rFonts w:ascii="Arial" w:hAnsi="Arial" w:cs="Arial"/>
          <w:sz w:val="22"/>
          <w:szCs w:val="22"/>
        </w:rPr>
      </w:pPr>
    </w:p>
    <w:p w14:paraId="121A004B" w14:textId="77777777" w:rsidR="00935598" w:rsidRPr="00935598" w:rsidRDefault="00935598" w:rsidP="00935598">
      <w:pPr>
        <w:pStyle w:val="Odstavecseseznamem"/>
        <w:numPr>
          <w:ilvl w:val="0"/>
          <w:numId w:val="2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935598">
        <w:rPr>
          <w:rFonts w:ascii="Arial" w:hAnsi="Arial" w:cs="Arial"/>
          <w:sz w:val="22"/>
          <w:szCs w:val="22"/>
        </w:rPr>
        <w:t>hermeticky uzavřené provedení (distribuční transformátor bez expanzní nádoby -konzervátoru a bez plynového vaku)</w:t>
      </w:r>
    </w:p>
    <w:p w14:paraId="0A89E616" w14:textId="77777777" w:rsidR="00935598" w:rsidRPr="00935598" w:rsidRDefault="00935598" w:rsidP="00935598">
      <w:pPr>
        <w:pStyle w:val="Odstavecseseznamem"/>
        <w:numPr>
          <w:ilvl w:val="0"/>
          <w:numId w:val="2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935598">
        <w:rPr>
          <w:rFonts w:ascii="Arial" w:hAnsi="Arial" w:cs="Arial"/>
          <w:sz w:val="22"/>
          <w:szCs w:val="22"/>
        </w:rPr>
        <w:t>s venkovními průchodkami NN a VN</w:t>
      </w:r>
    </w:p>
    <w:p w14:paraId="674C8D3E" w14:textId="77777777" w:rsidR="00935598" w:rsidRPr="00935598" w:rsidRDefault="00935598" w:rsidP="00935598">
      <w:pPr>
        <w:pStyle w:val="Odstavecseseznamem"/>
        <w:numPr>
          <w:ilvl w:val="0"/>
          <w:numId w:val="2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935598">
        <w:rPr>
          <w:rFonts w:ascii="Arial" w:hAnsi="Arial" w:cs="Arial"/>
          <w:sz w:val="22"/>
          <w:szCs w:val="22"/>
        </w:rPr>
        <w:t>třífázový transformátor odpovídající platným normám ČSN</w:t>
      </w:r>
    </w:p>
    <w:p w14:paraId="7ED366A6" w14:textId="540907D3" w:rsidR="00935598" w:rsidRDefault="00935598" w:rsidP="00935598">
      <w:pPr>
        <w:pStyle w:val="Odstavecseseznamem"/>
        <w:numPr>
          <w:ilvl w:val="0"/>
          <w:numId w:val="2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935598">
        <w:rPr>
          <w:rFonts w:ascii="Arial" w:hAnsi="Arial" w:cs="Arial"/>
          <w:sz w:val="22"/>
          <w:szCs w:val="22"/>
        </w:rPr>
        <w:t>všechny použité materiály musí být bez PCB látek; obsah PCB musí být pod měřitelnými limity</w:t>
      </w:r>
    </w:p>
    <w:p w14:paraId="797E1B64" w14:textId="77777777" w:rsidR="007700E3" w:rsidRDefault="007700E3" w:rsidP="007700E3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328B8EC" w14:textId="75EDC130" w:rsidR="007B75DF" w:rsidRDefault="007B75DF" w:rsidP="007B75DF">
      <w:pPr>
        <w:rPr>
          <w:rFonts w:ascii="Arial" w:hAnsi="Arial" w:cs="Arial"/>
          <w:sz w:val="22"/>
          <w:szCs w:val="22"/>
        </w:rPr>
      </w:pPr>
      <w:r w:rsidRPr="007B75DF">
        <w:rPr>
          <w:rFonts w:ascii="Arial" w:hAnsi="Arial" w:cs="Arial"/>
          <w:sz w:val="22"/>
          <w:szCs w:val="22"/>
        </w:rPr>
        <w:t xml:space="preserve">U transformátorů musí být zajištěna technická životnost minimálně 40 let. Transformátor nesmí během své životnosti vyžadovat údržbu. </w:t>
      </w:r>
      <w:bookmarkStart w:id="0" w:name="_Hlk135056807"/>
      <w:r>
        <w:rPr>
          <w:rFonts w:ascii="Arial" w:hAnsi="Arial" w:cs="Arial"/>
          <w:sz w:val="22"/>
          <w:szCs w:val="22"/>
        </w:rPr>
        <w:t xml:space="preserve">Informace o nevyžadování </w:t>
      </w:r>
      <w:r w:rsidRPr="007B75DF">
        <w:rPr>
          <w:rFonts w:ascii="Arial" w:hAnsi="Arial" w:cs="Arial"/>
          <w:sz w:val="22"/>
          <w:szCs w:val="22"/>
        </w:rPr>
        <w:t xml:space="preserve">údržby </w:t>
      </w:r>
      <w:bookmarkEnd w:id="0"/>
      <w:r w:rsidRPr="007B75DF">
        <w:rPr>
          <w:rFonts w:ascii="Arial" w:hAnsi="Arial" w:cs="Arial"/>
          <w:sz w:val="22"/>
          <w:szCs w:val="22"/>
        </w:rPr>
        <w:t>musí být uvedena v návodu k obsluze.</w:t>
      </w:r>
    </w:p>
    <w:p w14:paraId="0EE6D971" w14:textId="77777777" w:rsidR="008E2105" w:rsidRDefault="008E2105" w:rsidP="007700E3">
      <w:pPr>
        <w:rPr>
          <w:rFonts w:ascii="Arial" w:hAnsi="Arial" w:cs="Arial"/>
          <w:sz w:val="22"/>
          <w:szCs w:val="22"/>
        </w:rPr>
      </w:pPr>
    </w:p>
    <w:p w14:paraId="0D528DB1" w14:textId="70C3497B" w:rsidR="007700E3" w:rsidRPr="007700E3" w:rsidRDefault="007700E3" w:rsidP="007700E3">
      <w:pPr>
        <w:rPr>
          <w:rFonts w:ascii="Arial" w:hAnsi="Arial" w:cs="Arial"/>
          <w:sz w:val="22"/>
          <w:szCs w:val="22"/>
        </w:rPr>
      </w:pPr>
      <w:r w:rsidRPr="00F303EC">
        <w:rPr>
          <w:rFonts w:ascii="Arial" w:hAnsi="Arial" w:cs="Arial"/>
          <w:sz w:val="22"/>
          <w:szCs w:val="22"/>
        </w:rPr>
        <w:t xml:space="preserve">Transformátor musí být schopný provozu po dobu alespoň 2 h s 1,6 x </w:t>
      </w:r>
      <w:proofErr w:type="spellStart"/>
      <w:r w:rsidRPr="00F303EC">
        <w:rPr>
          <w:rFonts w:ascii="Arial" w:hAnsi="Arial" w:cs="Arial"/>
          <w:sz w:val="22"/>
          <w:szCs w:val="22"/>
        </w:rPr>
        <w:t>S</w:t>
      </w:r>
      <w:r w:rsidR="002C6D16" w:rsidRPr="00F303EC">
        <w:rPr>
          <w:rFonts w:ascii="Arial" w:hAnsi="Arial" w:cs="Arial"/>
          <w:sz w:val="22"/>
          <w:szCs w:val="22"/>
        </w:rPr>
        <w:t>n</w:t>
      </w:r>
      <w:proofErr w:type="spellEnd"/>
      <w:r w:rsidRPr="00F303EC">
        <w:rPr>
          <w:rFonts w:ascii="Arial" w:hAnsi="Arial" w:cs="Arial"/>
          <w:sz w:val="22"/>
          <w:szCs w:val="22"/>
        </w:rPr>
        <w:t xml:space="preserve">, počínaje ustáleným stavem s 0,7 x </w:t>
      </w:r>
      <w:proofErr w:type="spellStart"/>
      <w:r w:rsidRPr="00F303EC">
        <w:rPr>
          <w:rFonts w:ascii="Arial" w:hAnsi="Arial" w:cs="Arial"/>
          <w:sz w:val="22"/>
          <w:szCs w:val="22"/>
        </w:rPr>
        <w:t>S</w:t>
      </w:r>
      <w:r w:rsidR="002C6D16" w:rsidRPr="00F303EC">
        <w:rPr>
          <w:rFonts w:ascii="Arial" w:hAnsi="Arial" w:cs="Arial"/>
          <w:sz w:val="22"/>
          <w:szCs w:val="22"/>
        </w:rPr>
        <w:t>n</w:t>
      </w:r>
      <w:proofErr w:type="spellEnd"/>
      <w:r w:rsidRPr="00F303EC">
        <w:rPr>
          <w:rFonts w:ascii="Arial" w:hAnsi="Arial" w:cs="Arial"/>
          <w:sz w:val="22"/>
          <w:szCs w:val="22"/>
        </w:rPr>
        <w:t>.</w:t>
      </w:r>
    </w:p>
    <w:p w14:paraId="0F15FA6D" w14:textId="03C11A8E" w:rsidR="002A3C4A" w:rsidRPr="007B75DF" w:rsidRDefault="002A3C4A" w:rsidP="007B75DF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5934CE7C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Všeobecné požadavky</w:t>
      </w:r>
    </w:p>
    <w:p w14:paraId="59E24F4D" w14:textId="77777777"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5A091829" w14:textId="77777777" w:rsidR="009E446D" w:rsidRPr="00AB6E36" w:rsidRDefault="00935598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Distribuční transformátor</w:t>
      </w:r>
      <w:r w:rsidR="00390CB7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7229"/>
      </w:tblGrid>
      <w:tr w:rsidR="005E0915" w:rsidRPr="00F54D61" w14:paraId="7AFAD14F" w14:textId="77777777" w:rsidTr="004041B2">
        <w:trPr>
          <w:trHeight w:val="375"/>
          <w:jc w:val="center"/>
        </w:trPr>
        <w:tc>
          <w:tcPr>
            <w:tcW w:w="2127" w:type="dxa"/>
          </w:tcPr>
          <w:p w14:paraId="29F0B8E8" w14:textId="38F8AB6F" w:rsidR="005E0915" w:rsidRPr="004041B2" w:rsidRDefault="005E0915" w:rsidP="005E091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95535">
              <w:rPr>
                <w:rFonts w:ascii="Arial" w:hAnsi="Arial" w:cs="Arial"/>
                <w:sz w:val="22"/>
                <w:szCs w:val="22"/>
              </w:rPr>
              <w:t>708</w:t>
            </w:r>
            <w:r w:rsidRPr="004041B2">
              <w:rPr>
                <w:rFonts w:ascii="Arial" w:hAnsi="Arial" w:cs="Arial"/>
                <w:sz w:val="22"/>
                <w:szCs w:val="22"/>
              </w:rPr>
              <w:t>-</w:t>
            </w:r>
            <w:r w:rsidR="00D95535">
              <w:rPr>
                <w:rFonts w:ascii="Arial" w:hAnsi="Arial" w:cs="Arial"/>
                <w:sz w:val="22"/>
                <w:szCs w:val="22"/>
              </w:rPr>
              <w:t>1-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7229" w:type="dxa"/>
            <w:vAlign w:val="center"/>
          </w:tcPr>
          <w:p w14:paraId="12F27839" w14:textId="6FE7F2EF" w:rsidR="005E0915" w:rsidRPr="004041B2" w:rsidRDefault="00D95535" w:rsidP="005E091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</w:t>
            </w:r>
            <w:r w:rsidR="005E0915">
              <w:rPr>
                <w:rFonts w:ascii="Arial" w:hAnsi="Arial" w:cs="Arial"/>
                <w:sz w:val="22"/>
                <w:szCs w:val="22"/>
              </w:rPr>
              <w:t>ýkonové</w:t>
            </w:r>
            <w:r w:rsidR="005E0915" w:rsidRPr="004041B2">
              <w:rPr>
                <w:rFonts w:ascii="Arial" w:hAnsi="Arial" w:cs="Arial"/>
                <w:sz w:val="22"/>
                <w:szCs w:val="22"/>
              </w:rPr>
              <w:t xml:space="preserve"> transformátory </w:t>
            </w:r>
            <w:r>
              <w:rPr>
                <w:rFonts w:ascii="Arial" w:hAnsi="Arial" w:cs="Arial"/>
                <w:sz w:val="22"/>
                <w:szCs w:val="22"/>
              </w:rPr>
              <w:t xml:space="preserve">– Dodatečné evropské požadavky - </w:t>
            </w:r>
            <w:r w:rsidR="005E0915" w:rsidRPr="004041B2">
              <w:rPr>
                <w:rFonts w:ascii="Arial" w:hAnsi="Arial" w:cs="Arial"/>
                <w:sz w:val="22"/>
                <w:szCs w:val="22"/>
              </w:rPr>
              <w:t xml:space="preserve">Část </w:t>
            </w:r>
            <w:r w:rsidR="005E0915">
              <w:rPr>
                <w:rFonts w:ascii="Arial" w:hAnsi="Arial" w:cs="Arial"/>
                <w:sz w:val="22"/>
                <w:szCs w:val="22"/>
              </w:rPr>
              <w:t>1</w:t>
            </w:r>
            <w:r>
              <w:rPr>
                <w:rFonts w:ascii="Arial" w:hAnsi="Arial" w:cs="Arial"/>
                <w:sz w:val="22"/>
                <w:szCs w:val="22"/>
              </w:rPr>
              <w:t>-1</w:t>
            </w:r>
            <w:r w:rsidR="005E0915" w:rsidRPr="004041B2">
              <w:rPr>
                <w:rFonts w:ascii="Arial" w:hAnsi="Arial" w:cs="Arial"/>
                <w:sz w:val="22"/>
                <w:szCs w:val="22"/>
              </w:rPr>
              <w:t xml:space="preserve">: </w:t>
            </w:r>
            <w:r>
              <w:rPr>
                <w:rFonts w:ascii="Arial" w:hAnsi="Arial" w:cs="Arial"/>
                <w:sz w:val="22"/>
                <w:szCs w:val="22"/>
              </w:rPr>
              <w:t xml:space="preserve">Společná část - </w:t>
            </w:r>
            <w:r w:rsidR="005E0915">
              <w:rPr>
                <w:rFonts w:ascii="Arial" w:hAnsi="Arial" w:cs="Arial"/>
                <w:sz w:val="22"/>
                <w:szCs w:val="22"/>
              </w:rPr>
              <w:t>Obecné požadavky</w:t>
            </w:r>
          </w:p>
        </w:tc>
      </w:tr>
      <w:tr w:rsidR="00D95535" w:rsidRPr="00F54D61" w14:paraId="49427E58" w14:textId="77777777" w:rsidTr="004041B2">
        <w:trPr>
          <w:trHeight w:val="375"/>
          <w:jc w:val="center"/>
        </w:trPr>
        <w:tc>
          <w:tcPr>
            <w:tcW w:w="2127" w:type="dxa"/>
          </w:tcPr>
          <w:p w14:paraId="08F9E730" w14:textId="1A672850" w:rsidR="00D95535" w:rsidRPr="00D95535" w:rsidRDefault="00D95535" w:rsidP="005E091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D95535">
              <w:rPr>
                <w:rFonts w:ascii="Arial" w:hAnsi="Arial" w:cs="Arial"/>
                <w:b/>
                <w:bCs/>
                <w:sz w:val="22"/>
                <w:szCs w:val="22"/>
              </w:rPr>
              <w:t>ČSN EN 50 708-2-1</w:t>
            </w:r>
          </w:p>
        </w:tc>
        <w:tc>
          <w:tcPr>
            <w:tcW w:w="7229" w:type="dxa"/>
            <w:vAlign w:val="center"/>
          </w:tcPr>
          <w:p w14:paraId="7626CAE4" w14:textId="7183099B" w:rsidR="00D95535" w:rsidRPr="003E45D7" w:rsidRDefault="00D95535" w:rsidP="005E0915">
            <w:pPr>
              <w:rPr>
                <w:rFonts w:ascii="Arial" w:hAnsi="Arial" w:cs="Arial"/>
                <w:sz w:val="22"/>
                <w:szCs w:val="22"/>
              </w:rPr>
            </w:pPr>
            <w:r w:rsidRPr="003E45D7">
              <w:rPr>
                <w:rFonts w:ascii="Arial" w:hAnsi="Arial" w:cs="Arial"/>
                <w:sz w:val="22"/>
                <w:szCs w:val="22"/>
              </w:rPr>
              <w:t>Výkonové transformátory – Dodatečné evropské požadavky - Část 2-1: Střední výkonové transformátory - Obecné požadavky</w:t>
            </w:r>
          </w:p>
        </w:tc>
      </w:tr>
      <w:tr w:rsidR="00D95535" w:rsidRPr="00F54D61" w14:paraId="03A60554" w14:textId="77777777" w:rsidTr="004041B2">
        <w:trPr>
          <w:trHeight w:val="375"/>
          <w:jc w:val="center"/>
        </w:trPr>
        <w:tc>
          <w:tcPr>
            <w:tcW w:w="2127" w:type="dxa"/>
          </w:tcPr>
          <w:p w14:paraId="16AAE85F" w14:textId="6BEC4A85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708</w:t>
            </w:r>
            <w:r w:rsidRPr="004041B2">
              <w:rPr>
                <w:rFonts w:ascii="Arial" w:hAnsi="Arial" w:cs="Arial"/>
                <w:sz w:val="22"/>
                <w:szCs w:val="22"/>
              </w:rPr>
              <w:t>-</w:t>
            </w:r>
            <w:r>
              <w:rPr>
                <w:rFonts w:ascii="Arial" w:hAnsi="Arial" w:cs="Arial"/>
                <w:sz w:val="22"/>
                <w:szCs w:val="22"/>
              </w:rPr>
              <w:t>2-3</w:t>
            </w:r>
          </w:p>
        </w:tc>
        <w:tc>
          <w:tcPr>
            <w:tcW w:w="7229" w:type="dxa"/>
            <w:vAlign w:val="center"/>
          </w:tcPr>
          <w:p w14:paraId="35A12F72" w14:textId="23550539" w:rsidR="00D9553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Výkonové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 transformátory </w:t>
            </w:r>
            <w:r>
              <w:rPr>
                <w:rFonts w:ascii="Arial" w:hAnsi="Arial" w:cs="Arial"/>
                <w:sz w:val="22"/>
                <w:szCs w:val="22"/>
              </w:rPr>
              <w:t xml:space="preserve">– Dodatečné evropské požadavky - 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Část </w:t>
            </w:r>
            <w:r>
              <w:rPr>
                <w:rFonts w:ascii="Arial" w:hAnsi="Arial" w:cs="Arial"/>
                <w:sz w:val="22"/>
                <w:szCs w:val="22"/>
              </w:rPr>
              <w:t>2-3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: </w:t>
            </w:r>
            <w:r>
              <w:rPr>
                <w:rFonts w:ascii="Arial" w:hAnsi="Arial" w:cs="Arial"/>
                <w:sz w:val="22"/>
                <w:szCs w:val="22"/>
              </w:rPr>
              <w:t>Střední výkonové transformátory - Příslušenství</w:t>
            </w:r>
          </w:p>
        </w:tc>
      </w:tr>
      <w:tr w:rsidR="00D95535" w:rsidRPr="00F54D61" w14:paraId="1C17617B" w14:textId="77777777" w:rsidTr="004041B2">
        <w:trPr>
          <w:trHeight w:val="375"/>
          <w:jc w:val="center"/>
        </w:trPr>
        <w:tc>
          <w:tcPr>
            <w:tcW w:w="2127" w:type="dxa"/>
          </w:tcPr>
          <w:p w14:paraId="3BC51DBA" w14:textId="2EE01FFA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708</w:t>
            </w:r>
            <w:r w:rsidRPr="004041B2">
              <w:rPr>
                <w:rFonts w:ascii="Arial" w:hAnsi="Arial" w:cs="Arial"/>
                <w:sz w:val="22"/>
                <w:szCs w:val="22"/>
              </w:rPr>
              <w:t>-</w:t>
            </w:r>
            <w:r>
              <w:rPr>
                <w:rFonts w:ascii="Arial" w:hAnsi="Arial" w:cs="Arial"/>
                <w:sz w:val="22"/>
                <w:szCs w:val="22"/>
              </w:rPr>
              <w:t>2-4</w:t>
            </w:r>
          </w:p>
        </w:tc>
        <w:tc>
          <w:tcPr>
            <w:tcW w:w="7229" w:type="dxa"/>
            <w:vAlign w:val="center"/>
          </w:tcPr>
          <w:p w14:paraId="14124615" w14:textId="13E9F3A6" w:rsidR="00D9553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Výkonové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 transformátory </w:t>
            </w:r>
            <w:r>
              <w:rPr>
                <w:rFonts w:ascii="Arial" w:hAnsi="Arial" w:cs="Arial"/>
                <w:sz w:val="22"/>
                <w:szCs w:val="22"/>
              </w:rPr>
              <w:t xml:space="preserve">– Dodatečné evropské požadavky - 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Část </w:t>
            </w:r>
            <w:r>
              <w:rPr>
                <w:rFonts w:ascii="Arial" w:hAnsi="Arial" w:cs="Arial"/>
                <w:sz w:val="22"/>
                <w:szCs w:val="22"/>
              </w:rPr>
              <w:t>2-4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: </w:t>
            </w:r>
            <w:r>
              <w:rPr>
                <w:rFonts w:ascii="Arial" w:hAnsi="Arial" w:cs="Arial"/>
                <w:sz w:val="22"/>
                <w:szCs w:val="22"/>
              </w:rPr>
              <w:t>Střední výkonové transformátory – Zvláštní zkoušky</w:t>
            </w:r>
          </w:p>
        </w:tc>
      </w:tr>
      <w:tr w:rsidR="00D95535" w:rsidRPr="00F54D61" w14:paraId="1AC7A537" w14:textId="77777777" w:rsidTr="004041B2">
        <w:trPr>
          <w:trHeight w:val="375"/>
          <w:jc w:val="center"/>
        </w:trPr>
        <w:tc>
          <w:tcPr>
            <w:tcW w:w="2127" w:type="dxa"/>
          </w:tcPr>
          <w:p w14:paraId="033CC328" w14:textId="77777777" w:rsidR="00D95535" w:rsidRPr="00B167EE" w:rsidRDefault="00D95535" w:rsidP="00D9553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167EE">
              <w:rPr>
                <w:rFonts w:ascii="Arial" w:hAnsi="Arial" w:cs="Arial"/>
                <w:b/>
                <w:bCs/>
                <w:sz w:val="22"/>
                <w:szCs w:val="22"/>
              </w:rPr>
              <w:t>ČSN EN 60 076-1</w:t>
            </w:r>
          </w:p>
        </w:tc>
        <w:tc>
          <w:tcPr>
            <w:tcW w:w="7229" w:type="dxa"/>
            <w:vAlign w:val="center"/>
          </w:tcPr>
          <w:p w14:paraId="4D1787F5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Výkonové transformátory - Část 1: Všeobecně</w:t>
            </w:r>
          </w:p>
        </w:tc>
      </w:tr>
      <w:tr w:rsidR="00D95535" w:rsidRPr="007C1638" w14:paraId="3B902CAC" w14:textId="77777777" w:rsidTr="004041B2">
        <w:trPr>
          <w:trHeight w:val="375"/>
          <w:jc w:val="center"/>
        </w:trPr>
        <w:tc>
          <w:tcPr>
            <w:tcW w:w="2127" w:type="dxa"/>
          </w:tcPr>
          <w:p w14:paraId="7819E5FA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ČSN EN 60 076-2 ed.2.</w:t>
            </w:r>
          </w:p>
        </w:tc>
        <w:tc>
          <w:tcPr>
            <w:tcW w:w="7229" w:type="dxa"/>
            <w:vAlign w:val="center"/>
          </w:tcPr>
          <w:p w14:paraId="14988E1A" w14:textId="1CF3AF73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Výkonové transformátory - Část 2: Oteplení</w:t>
            </w:r>
            <w:r w:rsidR="00F63241">
              <w:rPr>
                <w:rFonts w:ascii="Arial" w:hAnsi="Arial" w:cs="Arial"/>
                <w:sz w:val="22"/>
                <w:szCs w:val="22"/>
              </w:rPr>
              <w:t xml:space="preserve"> transformátorů ponořených do kapaliny</w:t>
            </w:r>
          </w:p>
        </w:tc>
      </w:tr>
      <w:tr w:rsidR="00D95535" w:rsidRPr="007C1638" w14:paraId="7E392020" w14:textId="77777777" w:rsidTr="004041B2">
        <w:trPr>
          <w:trHeight w:val="375"/>
          <w:jc w:val="center"/>
        </w:trPr>
        <w:tc>
          <w:tcPr>
            <w:tcW w:w="2127" w:type="dxa"/>
          </w:tcPr>
          <w:p w14:paraId="250EA94A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ČSN EN 60 076-3 ed.2</w:t>
            </w:r>
          </w:p>
        </w:tc>
        <w:tc>
          <w:tcPr>
            <w:tcW w:w="7229" w:type="dxa"/>
            <w:vAlign w:val="center"/>
          </w:tcPr>
          <w:p w14:paraId="3E813774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Výkonové transformátory - Část 3: Izolační hladiny, dielektrické zkoušky a vnější vzdušné vzdálenosti</w:t>
            </w:r>
          </w:p>
        </w:tc>
      </w:tr>
      <w:tr w:rsidR="00D95535" w:rsidRPr="007C1638" w14:paraId="2737B89B" w14:textId="77777777" w:rsidTr="004041B2">
        <w:trPr>
          <w:trHeight w:val="375"/>
          <w:jc w:val="center"/>
        </w:trPr>
        <w:tc>
          <w:tcPr>
            <w:tcW w:w="2127" w:type="dxa"/>
          </w:tcPr>
          <w:p w14:paraId="7092544C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60 076-4</w:t>
            </w:r>
          </w:p>
        </w:tc>
        <w:tc>
          <w:tcPr>
            <w:tcW w:w="7229" w:type="dxa"/>
            <w:vAlign w:val="center"/>
          </w:tcPr>
          <w:p w14:paraId="38B8DE5F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Výkonové transformátory - Část 4: Průvodce zkouškami atmosférickým a spínacím impulzním napětím - Výkonové transformátory a tlumivky</w:t>
            </w:r>
          </w:p>
        </w:tc>
      </w:tr>
      <w:tr w:rsidR="00D95535" w:rsidRPr="007C1638" w14:paraId="76B08F37" w14:textId="77777777" w:rsidTr="004041B2">
        <w:trPr>
          <w:trHeight w:val="375"/>
          <w:jc w:val="center"/>
        </w:trPr>
        <w:tc>
          <w:tcPr>
            <w:tcW w:w="2127" w:type="dxa"/>
          </w:tcPr>
          <w:p w14:paraId="1FB1E0D6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60 076-5</w:t>
            </w:r>
            <w:r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060B3302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Výkonové transformátory - Část 5: Zkratová odolnost </w:t>
            </w:r>
          </w:p>
        </w:tc>
      </w:tr>
      <w:tr w:rsidR="00D95535" w:rsidRPr="007C1638" w14:paraId="5204E542" w14:textId="77777777" w:rsidTr="004041B2">
        <w:trPr>
          <w:trHeight w:val="375"/>
          <w:jc w:val="center"/>
        </w:trPr>
        <w:tc>
          <w:tcPr>
            <w:tcW w:w="2127" w:type="dxa"/>
          </w:tcPr>
          <w:p w14:paraId="6E7339B9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lastRenderedPageBreak/>
              <w:t>ČSN IEC 60 076-7</w:t>
            </w:r>
          </w:p>
        </w:tc>
        <w:tc>
          <w:tcPr>
            <w:tcW w:w="7229" w:type="dxa"/>
            <w:vAlign w:val="center"/>
          </w:tcPr>
          <w:p w14:paraId="557A5B14" w14:textId="39AF7B00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Výkonové transformátory - Část 7: Směrnice pro zatěžování výkonových transformátorů</w:t>
            </w:r>
            <w:r w:rsidR="00F63241">
              <w:rPr>
                <w:rFonts w:ascii="Arial" w:hAnsi="Arial" w:cs="Arial"/>
                <w:sz w:val="22"/>
                <w:szCs w:val="22"/>
              </w:rPr>
              <w:t xml:space="preserve"> ponořených do minerálního oleje</w:t>
            </w:r>
          </w:p>
        </w:tc>
      </w:tr>
      <w:tr w:rsidR="00D95535" w:rsidRPr="007C1638" w14:paraId="5A87F46C" w14:textId="77777777" w:rsidTr="004041B2">
        <w:trPr>
          <w:trHeight w:val="375"/>
          <w:jc w:val="center"/>
        </w:trPr>
        <w:tc>
          <w:tcPr>
            <w:tcW w:w="2127" w:type="dxa"/>
          </w:tcPr>
          <w:p w14:paraId="20DBEA66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60 076-8</w:t>
            </w:r>
          </w:p>
        </w:tc>
        <w:tc>
          <w:tcPr>
            <w:tcW w:w="7229" w:type="dxa"/>
            <w:vAlign w:val="center"/>
          </w:tcPr>
          <w:p w14:paraId="2FBC013B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Výkonové transformátory - Pokyny pro použití </w:t>
            </w:r>
          </w:p>
        </w:tc>
      </w:tr>
      <w:tr w:rsidR="00D95535" w:rsidRPr="007C1638" w14:paraId="7FD61D02" w14:textId="77777777" w:rsidTr="004041B2">
        <w:trPr>
          <w:trHeight w:val="375"/>
          <w:jc w:val="center"/>
        </w:trPr>
        <w:tc>
          <w:tcPr>
            <w:tcW w:w="2127" w:type="dxa"/>
          </w:tcPr>
          <w:p w14:paraId="2CB8B1B8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60 076-10</w:t>
            </w:r>
            <w:r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4486BB8E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Výkonové transformátory - Část 10: Stanovení hladin hluku</w:t>
            </w:r>
          </w:p>
        </w:tc>
      </w:tr>
      <w:tr w:rsidR="00D95535" w:rsidRPr="007C1638" w14:paraId="62221789" w14:textId="77777777" w:rsidTr="004041B2">
        <w:trPr>
          <w:trHeight w:val="375"/>
          <w:jc w:val="center"/>
        </w:trPr>
        <w:tc>
          <w:tcPr>
            <w:tcW w:w="2127" w:type="dxa"/>
          </w:tcPr>
          <w:p w14:paraId="5423E18B" w14:textId="603C9214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4041B2">
              <w:rPr>
                <w:rFonts w:ascii="Arial" w:hAnsi="Arial" w:cs="Arial"/>
                <w:sz w:val="22"/>
                <w:szCs w:val="22"/>
              </w:rPr>
              <w:t>180</w:t>
            </w:r>
            <w:r>
              <w:rPr>
                <w:rFonts w:ascii="Arial" w:hAnsi="Arial" w:cs="Arial"/>
                <w:sz w:val="22"/>
                <w:szCs w:val="22"/>
              </w:rPr>
              <w:t>-1</w:t>
            </w:r>
          </w:p>
        </w:tc>
        <w:tc>
          <w:tcPr>
            <w:tcW w:w="7229" w:type="dxa"/>
            <w:vAlign w:val="center"/>
          </w:tcPr>
          <w:p w14:paraId="7F90693C" w14:textId="58539A62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Průchodky nad 1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až do 52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 od 250 A do 3,15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pro transformátory plněné kapalinou</w:t>
            </w:r>
            <w:r w:rsidRPr="00EE57AB">
              <w:rPr>
                <w:rFonts w:ascii="Arial" w:hAnsi="Arial" w:cs="Arial"/>
                <w:sz w:val="22"/>
                <w:szCs w:val="22"/>
              </w:rPr>
              <w:t xml:space="preserve"> - Část 1: Obecné požadavky pro průchodky</w:t>
            </w:r>
          </w:p>
        </w:tc>
      </w:tr>
      <w:tr w:rsidR="00D95535" w:rsidRPr="007C1638" w14:paraId="0AB68483" w14:textId="77777777" w:rsidTr="004041B2">
        <w:trPr>
          <w:trHeight w:val="375"/>
          <w:jc w:val="center"/>
        </w:trPr>
        <w:tc>
          <w:tcPr>
            <w:tcW w:w="2127" w:type="dxa"/>
          </w:tcPr>
          <w:p w14:paraId="4EA686CA" w14:textId="1AF46DD6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4041B2">
              <w:rPr>
                <w:rFonts w:ascii="Arial" w:hAnsi="Arial" w:cs="Arial"/>
                <w:sz w:val="22"/>
                <w:szCs w:val="22"/>
              </w:rPr>
              <w:t>180</w:t>
            </w:r>
            <w:r>
              <w:rPr>
                <w:rFonts w:ascii="Arial" w:hAnsi="Arial" w:cs="Arial"/>
                <w:sz w:val="22"/>
                <w:szCs w:val="22"/>
              </w:rPr>
              <w:t>-2</w:t>
            </w:r>
          </w:p>
        </w:tc>
        <w:tc>
          <w:tcPr>
            <w:tcW w:w="7229" w:type="dxa"/>
            <w:vAlign w:val="center"/>
          </w:tcPr>
          <w:p w14:paraId="658DC474" w14:textId="10ADE838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Průchodky nad 1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až do 52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 od 250 A do 3,15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pro transformátory plněné kapalinou</w:t>
            </w:r>
            <w:r w:rsidRPr="00EE57AB">
              <w:rPr>
                <w:rFonts w:ascii="Arial" w:hAnsi="Arial" w:cs="Arial"/>
                <w:sz w:val="22"/>
                <w:szCs w:val="22"/>
              </w:rPr>
              <w:t xml:space="preserve"> - Část 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Pr="00EE57AB">
              <w:rPr>
                <w:rFonts w:ascii="Arial" w:hAnsi="Arial" w:cs="Arial"/>
                <w:sz w:val="22"/>
                <w:szCs w:val="22"/>
              </w:rPr>
              <w:t>: Požadavky pro součástky průchodek</w:t>
            </w:r>
          </w:p>
        </w:tc>
      </w:tr>
      <w:tr w:rsidR="00D95535" w:rsidRPr="007C1638" w14:paraId="579B6CEB" w14:textId="77777777" w:rsidTr="004041B2">
        <w:trPr>
          <w:trHeight w:val="375"/>
          <w:jc w:val="center"/>
        </w:trPr>
        <w:tc>
          <w:tcPr>
            <w:tcW w:w="2127" w:type="dxa"/>
          </w:tcPr>
          <w:p w14:paraId="0EFCFA2B" w14:textId="149F91FD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4041B2">
              <w:rPr>
                <w:rFonts w:ascii="Arial" w:hAnsi="Arial" w:cs="Arial"/>
                <w:sz w:val="22"/>
                <w:szCs w:val="22"/>
              </w:rPr>
              <w:t>180</w:t>
            </w:r>
            <w:r>
              <w:rPr>
                <w:rFonts w:ascii="Arial" w:hAnsi="Arial" w:cs="Arial"/>
                <w:sz w:val="22"/>
                <w:szCs w:val="22"/>
              </w:rPr>
              <w:t>-3</w:t>
            </w:r>
          </w:p>
        </w:tc>
        <w:tc>
          <w:tcPr>
            <w:tcW w:w="7229" w:type="dxa"/>
            <w:vAlign w:val="center"/>
          </w:tcPr>
          <w:p w14:paraId="1A15F66D" w14:textId="510723FF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Průchodky nad 1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až do 52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 od 250 A do 3,15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pro transformátory plněné kapalinou</w:t>
            </w:r>
            <w:r w:rsidRPr="00EE57AB">
              <w:rPr>
                <w:rFonts w:ascii="Arial" w:hAnsi="Arial" w:cs="Arial"/>
                <w:sz w:val="22"/>
                <w:szCs w:val="22"/>
              </w:rPr>
              <w:t xml:space="preserve"> - Část 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Pr="00EE57AB">
              <w:rPr>
                <w:rFonts w:ascii="Arial" w:hAnsi="Arial" w:cs="Arial"/>
                <w:sz w:val="22"/>
                <w:szCs w:val="22"/>
              </w:rPr>
              <w:t xml:space="preserve">: </w:t>
            </w:r>
            <w:r>
              <w:rPr>
                <w:rFonts w:ascii="Arial" w:hAnsi="Arial" w:cs="Arial"/>
                <w:sz w:val="22"/>
                <w:szCs w:val="22"/>
              </w:rPr>
              <w:t>P</w:t>
            </w:r>
            <w:r w:rsidRPr="00EE57AB">
              <w:rPr>
                <w:rFonts w:ascii="Arial" w:hAnsi="Arial" w:cs="Arial"/>
                <w:sz w:val="22"/>
                <w:szCs w:val="22"/>
              </w:rPr>
              <w:t>ožadavky pro</w:t>
            </w:r>
            <w:r>
              <w:rPr>
                <w:rFonts w:ascii="Arial" w:hAnsi="Arial" w:cs="Arial"/>
                <w:sz w:val="22"/>
                <w:szCs w:val="22"/>
              </w:rPr>
              <w:t xml:space="preserve"> upevnění</w:t>
            </w:r>
            <w:r w:rsidRPr="00EE57AB">
              <w:rPr>
                <w:rFonts w:ascii="Arial" w:hAnsi="Arial" w:cs="Arial"/>
                <w:sz w:val="22"/>
                <w:szCs w:val="22"/>
              </w:rPr>
              <w:t xml:space="preserve"> průchod</w:t>
            </w:r>
            <w:r>
              <w:rPr>
                <w:rFonts w:ascii="Arial" w:hAnsi="Arial" w:cs="Arial"/>
                <w:sz w:val="22"/>
                <w:szCs w:val="22"/>
              </w:rPr>
              <w:t>ek</w:t>
            </w:r>
          </w:p>
        </w:tc>
      </w:tr>
      <w:tr w:rsidR="00D95535" w:rsidRPr="007C1638" w14:paraId="2920CF5C" w14:textId="77777777" w:rsidTr="004041B2">
        <w:trPr>
          <w:trHeight w:val="375"/>
          <w:jc w:val="center"/>
        </w:trPr>
        <w:tc>
          <w:tcPr>
            <w:tcW w:w="2127" w:type="dxa"/>
          </w:tcPr>
          <w:p w14:paraId="50EDBC9C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216-4</w:t>
            </w:r>
            <w:r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4B697E58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4: Základní příslušenství (uzemňovací svorka, plnicí a vypouštěcí zařízení, jímka pro teploměr, sestava kol)</w:t>
            </w:r>
          </w:p>
        </w:tc>
      </w:tr>
      <w:tr w:rsidR="00D95535" w:rsidRPr="007C1638" w14:paraId="2DFE216E" w14:textId="77777777" w:rsidTr="004041B2">
        <w:trPr>
          <w:trHeight w:val="375"/>
          <w:jc w:val="center"/>
        </w:trPr>
        <w:tc>
          <w:tcPr>
            <w:tcW w:w="2127" w:type="dxa"/>
          </w:tcPr>
          <w:p w14:paraId="6ABFCAA5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4041B2">
              <w:rPr>
                <w:rFonts w:ascii="Arial" w:hAnsi="Arial" w:cs="Arial"/>
                <w:sz w:val="22"/>
                <w:szCs w:val="22"/>
              </w:rPr>
              <w:t>386</w:t>
            </w:r>
            <w:r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5ACE0E0E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Průchodky pro napětí do 1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a proudy od 250 A do 5 </w:t>
            </w:r>
            <w:proofErr w:type="spellStart"/>
            <w:r w:rsidRPr="004041B2">
              <w:rPr>
                <w:rFonts w:ascii="Arial" w:hAnsi="Arial" w:cs="Arial"/>
                <w:sz w:val="22"/>
                <w:szCs w:val="22"/>
              </w:rPr>
              <w:t>kA</w:t>
            </w:r>
            <w:proofErr w:type="spellEnd"/>
            <w:r w:rsidRPr="004041B2">
              <w:rPr>
                <w:rFonts w:ascii="Arial" w:hAnsi="Arial" w:cs="Arial"/>
                <w:sz w:val="22"/>
                <w:szCs w:val="22"/>
              </w:rPr>
              <w:t xml:space="preserve"> pro transformátory plněné kapalinou</w:t>
            </w:r>
          </w:p>
        </w:tc>
      </w:tr>
      <w:tr w:rsidR="00D95535" w:rsidRPr="007C1638" w14:paraId="60EE0288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0955337C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ČSN EN 50 464-4</w:t>
            </w:r>
          </w:p>
        </w:tc>
        <w:tc>
          <w:tcPr>
            <w:tcW w:w="7229" w:type="dxa"/>
            <w:vAlign w:val="center"/>
          </w:tcPr>
          <w:p w14:paraId="24A4CA34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 xml:space="preserve">Trojfázové olejové distribuční transformátory 50 Hz od 50 </w:t>
            </w:r>
            <w:proofErr w:type="spellStart"/>
            <w:r w:rsidRPr="005E0915">
              <w:rPr>
                <w:rFonts w:ascii="Arial" w:hAnsi="Arial" w:cs="Arial"/>
                <w:sz w:val="22"/>
                <w:szCs w:val="22"/>
              </w:rPr>
              <w:t>kVA</w:t>
            </w:r>
            <w:proofErr w:type="spellEnd"/>
            <w:r w:rsidRPr="005E0915">
              <w:rPr>
                <w:rFonts w:ascii="Arial" w:hAnsi="Arial" w:cs="Arial"/>
                <w:sz w:val="22"/>
                <w:szCs w:val="22"/>
              </w:rPr>
              <w:t xml:space="preserve"> do 2 500 </w:t>
            </w:r>
            <w:proofErr w:type="spellStart"/>
            <w:r w:rsidRPr="005E0915">
              <w:rPr>
                <w:rFonts w:ascii="Arial" w:hAnsi="Arial" w:cs="Arial"/>
                <w:sz w:val="22"/>
                <w:szCs w:val="22"/>
              </w:rPr>
              <w:t>kVA</w:t>
            </w:r>
            <w:proofErr w:type="spellEnd"/>
            <w:r w:rsidRPr="005E0915">
              <w:rPr>
                <w:rFonts w:ascii="Arial" w:hAnsi="Arial" w:cs="Arial"/>
                <w:sz w:val="22"/>
                <w:szCs w:val="22"/>
              </w:rPr>
              <w:t xml:space="preserve"> s nejvyšším napětím pro zařízení nepřevyšujícím 36 </w:t>
            </w:r>
            <w:proofErr w:type="spellStart"/>
            <w:r w:rsidRPr="005E0915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  <w:r w:rsidRPr="005E0915">
              <w:rPr>
                <w:rFonts w:ascii="Arial" w:hAnsi="Arial" w:cs="Arial"/>
                <w:sz w:val="22"/>
                <w:szCs w:val="22"/>
              </w:rPr>
              <w:t xml:space="preserve"> - Část 4: Požadavky a zkoušky týkající se tlakových nádob z vlnitého plechu</w:t>
            </w:r>
          </w:p>
        </w:tc>
      </w:tr>
      <w:tr w:rsidR="00D95535" w:rsidRPr="007C1638" w14:paraId="6F462777" w14:textId="77777777" w:rsidTr="00F66BEC">
        <w:trPr>
          <w:trHeight w:val="375"/>
          <w:jc w:val="center"/>
        </w:trPr>
        <w:tc>
          <w:tcPr>
            <w:tcW w:w="2127" w:type="dxa"/>
            <w:shd w:val="clear" w:color="auto" w:fill="auto"/>
            <w:vAlign w:val="center"/>
          </w:tcPr>
          <w:p w14:paraId="23343EA2" w14:textId="7643C1D2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61099 ed.2</w:t>
            </w:r>
          </w:p>
        </w:tc>
        <w:tc>
          <w:tcPr>
            <w:tcW w:w="7229" w:type="dxa"/>
            <w:vAlign w:val="center"/>
          </w:tcPr>
          <w:p w14:paraId="26539349" w14:textId="206F84C9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974ABB">
              <w:rPr>
                <w:rFonts w:ascii="Arial" w:hAnsi="Arial" w:cs="Arial"/>
                <w:sz w:val="22"/>
                <w:szCs w:val="22"/>
              </w:rPr>
              <w:t>Izolační kapaliny - Specifikace nepoužitých syntetických organických esterů pro elektrotechnické účely</w:t>
            </w:r>
          </w:p>
        </w:tc>
      </w:tr>
      <w:tr w:rsidR="00D95535" w:rsidRPr="007C1638" w14:paraId="57AD98D1" w14:textId="77777777" w:rsidTr="00F66BEC">
        <w:trPr>
          <w:trHeight w:val="375"/>
          <w:jc w:val="center"/>
        </w:trPr>
        <w:tc>
          <w:tcPr>
            <w:tcW w:w="2127" w:type="dxa"/>
            <w:shd w:val="clear" w:color="auto" w:fill="auto"/>
            <w:vAlign w:val="center"/>
          </w:tcPr>
          <w:p w14:paraId="2BD3AD7A" w14:textId="6485B9FE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60156</w:t>
            </w:r>
          </w:p>
        </w:tc>
        <w:tc>
          <w:tcPr>
            <w:tcW w:w="7229" w:type="dxa"/>
            <w:vAlign w:val="center"/>
          </w:tcPr>
          <w:p w14:paraId="72B2FD55" w14:textId="793D3104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974ABB">
              <w:rPr>
                <w:rFonts w:ascii="Arial" w:hAnsi="Arial" w:cs="Arial"/>
                <w:sz w:val="22"/>
                <w:szCs w:val="22"/>
              </w:rPr>
              <w:t>Izolační kapaliny - Stanovení průrazného napětí při síťovém kmitočtu - Zkušební metoda</w:t>
            </w:r>
          </w:p>
        </w:tc>
      </w:tr>
      <w:tr w:rsidR="00D95535" w:rsidRPr="007C1638" w14:paraId="2E329049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11CCAC2A" w14:textId="57D05A0E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60214-1</w:t>
            </w:r>
            <w:r w:rsidR="00563D94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73F58D17" w14:textId="6C7A60B4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974ABB">
              <w:rPr>
                <w:rFonts w:ascii="Arial" w:hAnsi="Arial" w:cs="Arial"/>
                <w:sz w:val="22"/>
                <w:szCs w:val="22"/>
              </w:rPr>
              <w:t xml:space="preserve">Přepínače odboček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974ABB">
              <w:rPr>
                <w:rFonts w:ascii="Arial" w:hAnsi="Arial" w:cs="Arial"/>
                <w:sz w:val="22"/>
                <w:szCs w:val="22"/>
              </w:rPr>
              <w:t xml:space="preserve"> Část 1: Požadavky na zkoušky a zkušební metody</w:t>
            </w:r>
          </w:p>
        </w:tc>
      </w:tr>
      <w:tr w:rsidR="00D95535" w:rsidRPr="007C1638" w14:paraId="48EF3D72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3A375B15" w14:textId="2D7325A7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60814</w:t>
            </w:r>
          </w:p>
        </w:tc>
        <w:tc>
          <w:tcPr>
            <w:tcW w:w="7229" w:type="dxa"/>
            <w:vAlign w:val="center"/>
          </w:tcPr>
          <w:p w14:paraId="78AE11D6" w14:textId="35784286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7D0061">
              <w:rPr>
                <w:rFonts w:ascii="Arial" w:hAnsi="Arial" w:cs="Arial"/>
                <w:sz w:val="22"/>
                <w:szCs w:val="22"/>
              </w:rPr>
              <w:t>Izolační kapaliny - Olejem impregnovaný papír a lepenka - Stanovení vody automatickou coulometrickou titrací Karl Fischera</w:t>
            </w:r>
          </w:p>
        </w:tc>
      </w:tr>
      <w:tr w:rsidR="00D95535" w:rsidRPr="007C1638" w14:paraId="7205C40B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0B34ACE4" w14:textId="619CD3C3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ISO 34-1</w:t>
            </w:r>
          </w:p>
        </w:tc>
        <w:tc>
          <w:tcPr>
            <w:tcW w:w="7229" w:type="dxa"/>
            <w:vAlign w:val="center"/>
          </w:tcPr>
          <w:p w14:paraId="7ED95102" w14:textId="5874CBCF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7D0061">
              <w:rPr>
                <w:rFonts w:ascii="Arial" w:hAnsi="Arial" w:cs="Arial"/>
                <w:sz w:val="22"/>
                <w:szCs w:val="22"/>
              </w:rPr>
              <w:t xml:space="preserve">Pryž, vulkanizovaný nebo termoplastický elastomer - Stanovení strukturní pevnosti - Část 1: Zkušební tělesa typu </w:t>
            </w:r>
            <w:proofErr w:type="spellStart"/>
            <w:r w:rsidRPr="007D0061">
              <w:rPr>
                <w:rFonts w:ascii="Arial" w:hAnsi="Arial" w:cs="Arial"/>
                <w:sz w:val="22"/>
                <w:szCs w:val="22"/>
              </w:rPr>
              <w:t>trouser</w:t>
            </w:r>
            <w:proofErr w:type="spellEnd"/>
            <w:r w:rsidRPr="007D0061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7D0061">
              <w:rPr>
                <w:rFonts w:ascii="Arial" w:hAnsi="Arial" w:cs="Arial"/>
                <w:sz w:val="22"/>
                <w:szCs w:val="22"/>
              </w:rPr>
              <w:t>angle</w:t>
            </w:r>
            <w:proofErr w:type="spellEnd"/>
            <w:r w:rsidRPr="007D0061">
              <w:rPr>
                <w:rFonts w:ascii="Arial" w:hAnsi="Arial" w:cs="Arial"/>
                <w:sz w:val="22"/>
                <w:szCs w:val="22"/>
              </w:rPr>
              <w:t xml:space="preserve"> a </w:t>
            </w:r>
            <w:proofErr w:type="spellStart"/>
            <w:r w:rsidRPr="007D0061">
              <w:rPr>
                <w:rFonts w:ascii="Arial" w:hAnsi="Arial" w:cs="Arial"/>
                <w:sz w:val="22"/>
                <w:szCs w:val="22"/>
              </w:rPr>
              <w:t>crescent</w:t>
            </w:r>
            <w:proofErr w:type="spellEnd"/>
          </w:p>
        </w:tc>
      </w:tr>
      <w:tr w:rsidR="00D95535" w:rsidRPr="007C1638" w14:paraId="30FD1F80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7FFD1289" w14:textId="5BB732E5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ISO 815-1</w:t>
            </w:r>
          </w:p>
        </w:tc>
        <w:tc>
          <w:tcPr>
            <w:tcW w:w="7229" w:type="dxa"/>
            <w:vAlign w:val="center"/>
          </w:tcPr>
          <w:p w14:paraId="2ABD0888" w14:textId="1E2871E1" w:rsidR="00D95535" w:rsidRPr="007D0061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7D0061">
              <w:rPr>
                <w:rFonts w:ascii="Arial" w:hAnsi="Arial" w:cs="Arial"/>
                <w:sz w:val="22"/>
                <w:szCs w:val="22"/>
              </w:rPr>
              <w:t xml:space="preserve">Pryž, vulkanizovaný nebo termoplastický elastomer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7D0061">
              <w:rPr>
                <w:rFonts w:ascii="Arial" w:hAnsi="Arial" w:cs="Arial"/>
                <w:sz w:val="22"/>
                <w:szCs w:val="22"/>
              </w:rPr>
              <w:t xml:space="preserve"> Stanovení trvalé deformace v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7D0061">
              <w:rPr>
                <w:rFonts w:ascii="Arial" w:hAnsi="Arial" w:cs="Arial"/>
                <w:sz w:val="22"/>
                <w:szCs w:val="22"/>
              </w:rPr>
              <w:t xml:space="preserve">tlaku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7D0061">
              <w:rPr>
                <w:rFonts w:ascii="Arial" w:hAnsi="Arial" w:cs="Arial"/>
                <w:sz w:val="22"/>
                <w:szCs w:val="22"/>
              </w:rPr>
              <w:t xml:space="preserve"> Část 1: Při laboratorních nebo zvýšených teplotách</w:t>
            </w:r>
          </w:p>
        </w:tc>
      </w:tr>
      <w:tr w:rsidR="00D95535" w:rsidRPr="007C1638" w14:paraId="6E9AD504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65DFE52A" w14:textId="10A593CA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ISO 815-2</w:t>
            </w:r>
          </w:p>
        </w:tc>
        <w:tc>
          <w:tcPr>
            <w:tcW w:w="7229" w:type="dxa"/>
            <w:vAlign w:val="center"/>
          </w:tcPr>
          <w:p w14:paraId="59676502" w14:textId="3B237810" w:rsidR="00D95535" w:rsidRPr="007D0061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7D0061">
              <w:rPr>
                <w:rFonts w:ascii="Arial" w:hAnsi="Arial" w:cs="Arial"/>
                <w:sz w:val="22"/>
                <w:szCs w:val="22"/>
              </w:rPr>
              <w:t>Pryž, vulkanizovaný nebo termoplastický elastomer - Stanovení trvalé deformace v tlaku - Část 2: Při snížených teplotách</w:t>
            </w:r>
          </w:p>
        </w:tc>
      </w:tr>
      <w:tr w:rsidR="00D95535" w:rsidRPr="007C1638" w14:paraId="4784E9E6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25E40CD9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ČSN EN ISO 9227</w:t>
            </w:r>
          </w:p>
        </w:tc>
        <w:tc>
          <w:tcPr>
            <w:tcW w:w="7229" w:type="dxa"/>
            <w:vAlign w:val="center"/>
          </w:tcPr>
          <w:p w14:paraId="38CDBAD2" w14:textId="7777777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E0915">
              <w:rPr>
                <w:rFonts w:ascii="Arial" w:hAnsi="Arial" w:cs="Arial"/>
                <w:sz w:val="22"/>
                <w:szCs w:val="22"/>
              </w:rPr>
              <w:t>Korozní zkoušky v umělých atmosférách - Zkoušky solnou mlhou</w:t>
            </w:r>
          </w:p>
        </w:tc>
      </w:tr>
      <w:tr w:rsidR="00D95535" w:rsidRPr="007C1638" w14:paraId="3534548E" w14:textId="77777777" w:rsidTr="005E0915">
        <w:trPr>
          <w:trHeight w:val="375"/>
          <w:jc w:val="center"/>
        </w:trPr>
        <w:tc>
          <w:tcPr>
            <w:tcW w:w="2127" w:type="dxa"/>
            <w:vAlign w:val="center"/>
          </w:tcPr>
          <w:p w14:paraId="50CD3649" w14:textId="17D02316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ISO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041B2">
              <w:rPr>
                <w:rFonts w:ascii="Arial" w:hAnsi="Arial" w:cs="Arial"/>
                <w:sz w:val="22"/>
                <w:szCs w:val="22"/>
              </w:rPr>
              <w:t>12944-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7229" w:type="dxa"/>
            <w:vAlign w:val="center"/>
          </w:tcPr>
          <w:p w14:paraId="6BA85E3E" w14:textId="5C6AC257" w:rsidR="00D95535" w:rsidRPr="005E0915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02737">
              <w:rPr>
                <w:rFonts w:ascii="Arial" w:hAnsi="Arial" w:cs="Arial"/>
                <w:sz w:val="22"/>
                <w:szCs w:val="22"/>
              </w:rPr>
              <w:t>Nátěrové hmoty - Protikorozní ochrana ocelových konstrukcí ochrannými nátěrovými systémy - Část 1: Obecné zásady</w:t>
            </w:r>
          </w:p>
        </w:tc>
      </w:tr>
      <w:tr w:rsidR="00D95535" w:rsidRPr="007C1638" w14:paraId="1F2697DC" w14:textId="77777777" w:rsidTr="005E0915">
        <w:trPr>
          <w:trHeight w:val="375"/>
          <w:jc w:val="center"/>
        </w:trPr>
        <w:tc>
          <w:tcPr>
            <w:tcW w:w="2127" w:type="dxa"/>
          </w:tcPr>
          <w:p w14:paraId="510DEDB4" w14:textId="6DD16CB0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ISO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041B2">
              <w:rPr>
                <w:rFonts w:ascii="Arial" w:hAnsi="Arial" w:cs="Arial"/>
                <w:sz w:val="22"/>
                <w:szCs w:val="22"/>
              </w:rPr>
              <w:t>12944-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7229" w:type="dxa"/>
            <w:vAlign w:val="center"/>
          </w:tcPr>
          <w:p w14:paraId="1E64E15E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Nátěrové hmoty - Protikorozní ochrana ocelových konstrukcí ochrannými nátěrovými systémy - Část 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Pr="004041B2">
              <w:rPr>
                <w:rFonts w:ascii="Arial" w:hAnsi="Arial" w:cs="Arial"/>
                <w:sz w:val="22"/>
                <w:szCs w:val="22"/>
              </w:rPr>
              <w:t xml:space="preserve">: </w:t>
            </w:r>
            <w:r w:rsidRPr="005E0915">
              <w:rPr>
                <w:rFonts w:ascii="Arial" w:hAnsi="Arial" w:cs="Arial"/>
                <w:sz w:val="22"/>
                <w:szCs w:val="22"/>
              </w:rPr>
              <w:t>Ochranné nátěrové systémy</w:t>
            </w:r>
          </w:p>
        </w:tc>
      </w:tr>
      <w:tr w:rsidR="00D95535" w:rsidRPr="007C1638" w14:paraId="778AEB5C" w14:textId="77777777" w:rsidTr="004041B2">
        <w:trPr>
          <w:trHeight w:val="375"/>
          <w:jc w:val="center"/>
        </w:trPr>
        <w:tc>
          <w:tcPr>
            <w:tcW w:w="2127" w:type="dxa"/>
          </w:tcPr>
          <w:p w14:paraId="269C9C0E" w14:textId="7777777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ISO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041B2">
              <w:rPr>
                <w:rFonts w:ascii="Arial" w:hAnsi="Arial" w:cs="Arial"/>
                <w:sz w:val="22"/>
                <w:szCs w:val="22"/>
              </w:rPr>
              <w:t>12944-6</w:t>
            </w:r>
          </w:p>
        </w:tc>
        <w:tc>
          <w:tcPr>
            <w:tcW w:w="7229" w:type="dxa"/>
            <w:vAlign w:val="center"/>
          </w:tcPr>
          <w:p w14:paraId="611B835A" w14:textId="001B7056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 xml:space="preserve">Nátěrové hmoty - Protikorozní ochrana ocelových konstrukcí ochrannými nátěrovými systémy - Část 6: Laboratorní </w:t>
            </w:r>
            <w:r>
              <w:rPr>
                <w:rFonts w:ascii="Arial" w:hAnsi="Arial" w:cs="Arial"/>
                <w:sz w:val="22"/>
                <w:szCs w:val="22"/>
              </w:rPr>
              <w:t>metody zkoušení</w:t>
            </w:r>
          </w:p>
        </w:tc>
      </w:tr>
      <w:tr w:rsidR="00D95535" w:rsidRPr="007C1638" w14:paraId="25B91BA8" w14:textId="77777777" w:rsidTr="004041B2">
        <w:trPr>
          <w:trHeight w:val="375"/>
          <w:jc w:val="center"/>
        </w:trPr>
        <w:tc>
          <w:tcPr>
            <w:tcW w:w="2127" w:type="dxa"/>
          </w:tcPr>
          <w:p w14:paraId="2F400258" w14:textId="740DA0C8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ČSŃ EN ISO 1519</w:t>
            </w:r>
          </w:p>
        </w:tc>
        <w:tc>
          <w:tcPr>
            <w:tcW w:w="7229" w:type="dxa"/>
            <w:vAlign w:val="center"/>
          </w:tcPr>
          <w:p w14:paraId="45A6A948" w14:textId="49DDFF9C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 xml:space="preserve">Nátěrové hmoty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274327">
              <w:rPr>
                <w:rFonts w:ascii="Arial" w:hAnsi="Arial" w:cs="Arial"/>
                <w:sz w:val="22"/>
                <w:szCs w:val="22"/>
              </w:rPr>
              <w:t xml:space="preserve"> Zkouška ohybem (na válcovém trnu)</w:t>
            </w:r>
          </w:p>
        </w:tc>
      </w:tr>
      <w:tr w:rsidR="00D95535" w:rsidRPr="007C1638" w14:paraId="4A074B57" w14:textId="77777777" w:rsidTr="004041B2">
        <w:trPr>
          <w:trHeight w:val="375"/>
          <w:jc w:val="center"/>
        </w:trPr>
        <w:tc>
          <w:tcPr>
            <w:tcW w:w="2127" w:type="dxa"/>
          </w:tcPr>
          <w:p w14:paraId="09188E0B" w14:textId="64A3CD53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1520</w:t>
            </w:r>
          </w:p>
        </w:tc>
        <w:tc>
          <w:tcPr>
            <w:tcW w:w="7229" w:type="dxa"/>
            <w:vAlign w:val="center"/>
          </w:tcPr>
          <w:p w14:paraId="0E0DFF49" w14:textId="7B08D831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Zkouška hloubením</w:t>
            </w:r>
          </w:p>
        </w:tc>
      </w:tr>
      <w:tr w:rsidR="00D95535" w:rsidRPr="007C1638" w14:paraId="6624048D" w14:textId="77777777" w:rsidTr="004041B2">
        <w:trPr>
          <w:trHeight w:val="375"/>
          <w:jc w:val="center"/>
        </w:trPr>
        <w:tc>
          <w:tcPr>
            <w:tcW w:w="2127" w:type="dxa"/>
          </w:tcPr>
          <w:p w14:paraId="5AD751C1" w14:textId="1D5AD759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1522</w:t>
            </w:r>
          </w:p>
        </w:tc>
        <w:tc>
          <w:tcPr>
            <w:tcW w:w="7229" w:type="dxa"/>
            <w:vAlign w:val="center"/>
          </w:tcPr>
          <w:p w14:paraId="11683773" w14:textId="41043B70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Zkouška tvrdosti nátěru tlumením kyvadla</w:t>
            </w:r>
          </w:p>
        </w:tc>
      </w:tr>
      <w:tr w:rsidR="00D95535" w:rsidRPr="007C1638" w14:paraId="7496839E" w14:textId="77777777" w:rsidTr="004041B2">
        <w:trPr>
          <w:trHeight w:val="375"/>
          <w:jc w:val="center"/>
        </w:trPr>
        <w:tc>
          <w:tcPr>
            <w:tcW w:w="2127" w:type="dxa"/>
          </w:tcPr>
          <w:p w14:paraId="00281922" w14:textId="5A6903D0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lastRenderedPageBreak/>
              <w:t>ČSN EN ISO 2409</w:t>
            </w:r>
          </w:p>
        </w:tc>
        <w:tc>
          <w:tcPr>
            <w:tcW w:w="7229" w:type="dxa"/>
            <w:vAlign w:val="center"/>
          </w:tcPr>
          <w:p w14:paraId="1D58D956" w14:textId="09C43163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Mřížková zkouška</w:t>
            </w:r>
          </w:p>
        </w:tc>
      </w:tr>
      <w:tr w:rsidR="00D95535" w:rsidRPr="007C1638" w14:paraId="3CA10EEE" w14:textId="77777777" w:rsidTr="004041B2">
        <w:trPr>
          <w:trHeight w:val="375"/>
          <w:jc w:val="center"/>
        </w:trPr>
        <w:tc>
          <w:tcPr>
            <w:tcW w:w="2127" w:type="dxa"/>
          </w:tcPr>
          <w:p w14:paraId="06881B4A" w14:textId="46A748E1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2808</w:t>
            </w:r>
          </w:p>
        </w:tc>
        <w:tc>
          <w:tcPr>
            <w:tcW w:w="7229" w:type="dxa"/>
            <w:vAlign w:val="center"/>
          </w:tcPr>
          <w:p w14:paraId="2E8B9A09" w14:textId="1AA3B622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Stanovení tloušťky nátěru</w:t>
            </w:r>
          </w:p>
        </w:tc>
      </w:tr>
      <w:tr w:rsidR="00D95535" w:rsidRPr="007C1638" w14:paraId="5F23F9DA" w14:textId="77777777" w:rsidTr="004041B2">
        <w:trPr>
          <w:trHeight w:val="375"/>
          <w:jc w:val="center"/>
        </w:trPr>
        <w:tc>
          <w:tcPr>
            <w:tcW w:w="2127" w:type="dxa"/>
          </w:tcPr>
          <w:p w14:paraId="16D529B9" w14:textId="158EFA64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2813</w:t>
            </w:r>
          </w:p>
        </w:tc>
        <w:tc>
          <w:tcPr>
            <w:tcW w:w="7229" w:type="dxa"/>
            <w:vAlign w:val="center"/>
          </w:tcPr>
          <w:p w14:paraId="0AAE634B" w14:textId="29287F1C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  <w:r w:rsidRPr="00274327">
              <w:rPr>
                <w:rFonts w:ascii="Arial" w:hAnsi="Arial" w:cs="Arial"/>
                <w:sz w:val="22"/>
                <w:szCs w:val="22"/>
              </w:rPr>
              <w:t xml:space="preserve">átěrové hmoty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274327">
              <w:rPr>
                <w:rFonts w:ascii="Arial" w:hAnsi="Arial" w:cs="Arial"/>
                <w:sz w:val="22"/>
                <w:szCs w:val="22"/>
              </w:rPr>
              <w:t xml:space="preserve"> Stanovení čísla lesku při úhlu 20°, 60° a 85°</w:t>
            </w:r>
          </w:p>
        </w:tc>
      </w:tr>
      <w:tr w:rsidR="00D95535" w:rsidRPr="007C1638" w14:paraId="2ADEFC1E" w14:textId="77777777" w:rsidTr="004041B2">
        <w:trPr>
          <w:trHeight w:val="375"/>
          <w:jc w:val="center"/>
        </w:trPr>
        <w:tc>
          <w:tcPr>
            <w:tcW w:w="2127" w:type="dxa"/>
          </w:tcPr>
          <w:p w14:paraId="3A489072" w14:textId="11A1122B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6272-1</w:t>
            </w:r>
          </w:p>
        </w:tc>
        <w:tc>
          <w:tcPr>
            <w:tcW w:w="7229" w:type="dxa"/>
            <w:vAlign w:val="center"/>
          </w:tcPr>
          <w:p w14:paraId="0CDA3990" w14:textId="6B42A98D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Zkoušky rychlou deformací (odolnost proti úderu) - Část 1: Zkouška padajícím závažím, velká plocha úderníku</w:t>
            </w:r>
          </w:p>
        </w:tc>
      </w:tr>
      <w:tr w:rsidR="00D95535" w:rsidRPr="007C1638" w14:paraId="5E02723F" w14:textId="77777777" w:rsidTr="004041B2">
        <w:trPr>
          <w:trHeight w:val="375"/>
          <w:jc w:val="center"/>
        </w:trPr>
        <w:tc>
          <w:tcPr>
            <w:tcW w:w="2127" w:type="dxa"/>
          </w:tcPr>
          <w:p w14:paraId="13577DC9" w14:textId="776F6D52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ISO 6272-2</w:t>
            </w:r>
          </w:p>
        </w:tc>
        <w:tc>
          <w:tcPr>
            <w:tcW w:w="7229" w:type="dxa"/>
            <w:vAlign w:val="center"/>
          </w:tcPr>
          <w:p w14:paraId="1E813607" w14:textId="08C1E099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274327">
              <w:rPr>
                <w:rFonts w:ascii="Arial" w:hAnsi="Arial" w:cs="Arial"/>
                <w:sz w:val="22"/>
                <w:szCs w:val="22"/>
              </w:rPr>
              <w:t>Nátěrové hmoty - Zkoušky rychlou deformací (odolnost proti úderu) - Část 2: Zkouška padajícím závažím, malá plocha úderníku</w:t>
            </w:r>
          </w:p>
        </w:tc>
      </w:tr>
      <w:tr w:rsidR="00D95535" w:rsidRPr="007C1638" w14:paraId="3D28FC8A" w14:textId="77777777" w:rsidTr="004041B2">
        <w:trPr>
          <w:trHeight w:val="375"/>
          <w:jc w:val="center"/>
        </w:trPr>
        <w:tc>
          <w:tcPr>
            <w:tcW w:w="2127" w:type="dxa"/>
          </w:tcPr>
          <w:p w14:paraId="3DF2A038" w14:textId="0A65420C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60137 ed.4</w:t>
            </w:r>
          </w:p>
        </w:tc>
        <w:tc>
          <w:tcPr>
            <w:tcW w:w="7229" w:type="dxa"/>
            <w:vAlign w:val="center"/>
          </w:tcPr>
          <w:p w14:paraId="1FF961C8" w14:textId="69A38453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B270A5">
              <w:rPr>
                <w:rFonts w:ascii="Arial" w:hAnsi="Arial" w:cs="Arial"/>
                <w:sz w:val="22"/>
                <w:szCs w:val="22"/>
              </w:rPr>
              <w:t>Izolační průchodky pro střídavé napětí nad 1 000 V</w:t>
            </w:r>
          </w:p>
        </w:tc>
      </w:tr>
      <w:tr w:rsidR="00D95535" w:rsidRPr="007C1638" w14:paraId="27D0BA5A" w14:textId="77777777" w:rsidTr="004041B2">
        <w:trPr>
          <w:trHeight w:val="375"/>
          <w:jc w:val="center"/>
        </w:trPr>
        <w:tc>
          <w:tcPr>
            <w:tcW w:w="2127" w:type="dxa"/>
          </w:tcPr>
          <w:p w14:paraId="0AAC5A9F" w14:textId="4118464F" w:rsidR="00D95535" w:rsidRPr="00F66BEC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F66BEC">
              <w:rPr>
                <w:rFonts w:ascii="Arial" w:hAnsi="Arial" w:cs="Arial"/>
                <w:sz w:val="22"/>
                <w:szCs w:val="22"/>
              </w:rPr>
              <w:t>ČSN EN 12420</w:t>
            </w:r>
          </w:p>
        </w:tc>
        <w:tc>
          <w:tcPr>
            <w:tcW w:w="7229" w:type="dxa"/>
            <w:vAlign w:val="center"/>
          </w:tcPr>
          <w:p w14:paraId="111D3040" w14:textId="5B4E1C97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B270A5">
              <w:rPr>
                <w:rFonts w:ascii="Arial" w:hAnsi="Arial" w:cs="Arial"/>
                <w:sz w:val="22"/>
                <w:szCs w:val="22"/>
              </w:rPr>
              <w:t>Měď a slitiny mědi - Výkovky</w:t>
            </w:r>
          </w:p>
        </w:tc>
      </w:tr>
      <w:tr w:rsidR="00D95535" w:rsidRPr="007C1638" w14:paraId="7DA5B167" w14:textId="77777777" w:rsidTr="007E34F7">
        <w:trPr>
          <w:trHeight w:val="375"/>
          <w:jc w:val="center"/>
        </w:trPr>
        <w:tc>
          <w:tcPr>
            <w:tcW w:w="2127" w:type="dxa"/>
            <w:vAlign w:val="center"/>
          </w:tcPr>
          <w:p w14:paraId="089E3D30" w14:textId="34B81978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ČSN EN 60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C2038">
              <w:rPr>
                <w:rFonts w:ascii="Arial" w:hAnsi="Arial" w:cs="Arial"/>
                <w:sz w:val="22"/>
                <w:szCs w:val="22"/>
              </w:rPr>
              <w:t>554-2</w:t>
            </w:r>
          </w:p>
        </w:tc>
        <w:tc>
          <w:tcPr>
            <w:tcW w:w="7229" w:type="dxa"/>
            <w:vAlign w:val="center"/>
          </w:tcPr>
          <w:p w14:paraId="399E0153" w14:textId="15B5D12F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Celulózové papíry pro elektrotechnické účely - Část 2: Zkušební metody</w:t>
            </w:r>
          </w:p>
        </w:tc>
      </w:tr>
      <w:tr w:rsidR="00D95535" w:rsidRPr="007C1638" w14:paraId="3535C91F" w14:textId="77777777" w:rsidTr="007E34F7">
        <w:trPr>
          <w:trHeight w:val="375"/>
          <w:jc w:val="center"/>
        </w:trPr>
        <w:tc>
          <w:tcPr>
            <w:tcW w:w="2127" w:type="dxa"/>
            <w:vAlign w:val="center"/>
          </w:tcPr>
          <w:p w14:paraId="0B9EE731" w14:textId="7B26C193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ČSN EN 60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C2038">
              <w:rPr>
                <w:rFonts w:ascii="Arial" w:hAnsi="Arial" w:cs="Arial"/>
                <w:sz w:val="22"/>
                <w:szCs w:val="22"/>
              </w:rPr>
              <w:t>641-2</w:t>
            </w:r>
            <w:r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229" w:type="dxa"/>
            <w:vAlign w:val="center"/>
          </w:tcPr>
          <w:p w14:paraId="6A17FC45" w14:textId="18DD2BE0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Lesklá lepenka a obyčejná lepenka pro elektrotechnické účely - Část 2: Metody zkoušek</w:t>
            </w:r>
          </w:p>
        </w:tc>
      </w:tr>
      <w:tr w:rsidR="00D95535" w:rsidRPr="007C1638" w14:paraId="7E9BBB31" w14:textId="77777777" w:rsidTr="007E34F7">
        <w:trPr>
          <w:trHeight w:val="375"/>
          <w:jc w:val="center"/>
        </w:trPr>
        <w:tc>
          <w:tcPr>
            <w:tcW w:w="2127" w:type="dxa"/>
            <w:vAlign w:val="center"/>
          </w:tcPr>
          <w:p w14:paraId="099DA2AD" w14:textId="77E8F36F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Pr="00935598">
              <w:rPr>
                <w:rFonts w:ascii="Arial" w:hAnsi="Arial" w:cs="Arial"/>
                <w:sz w:val="22"/>
                <w:szCs w:val="22"/>
              </w:rPr>
              <w:t>EN 10130</w:t>
            </w:r>
          </w:p>
        </w:tc>
        <w:tc>
          <w:tcPr>
            <w:tcW w:w="7229" w:type="dxa"/>
            <w:vAlign w:val="center"/>
          </w:tcPr>
          <w:p w14:paraId="7F76760D" w14:textId="3ECFD8F8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Ploché výrobky z hlubokotažných ocelí válcované za studena k tváření za studena - Technické dodací podmínky</w:t>
            </w:r>
          </w:p>
        </w:tc>
      </w:tr>
      <w:tr w:rsidR="00D95535" w:rsidRPr="007C1638" w14:paraId="54592544" w14:textId="77777777" w:rsidTr="007E34F7">
        <w:trPr>
          <w:trHeight w:val="375"/>
          <w:jc w:val="center"/>
        </w:trPr>
        <w:tc>
          <w:tcPr>
            <w:tcW w:w="2127" w:type="dxa"/>
            <w:vAlign w:val="center"/>
          </w:tcPr>
          <w:p w14:paraId="23084834" w14:textId="46C36E72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ISO 1461</w:t>
            </w:r>
          </w:p>
        </w:tc>
        <w:tc>
          <w:tcPr>
            <w:tcW w:w="7229" w:type="dxa"/>
            <w:vAlign w:val="center"/>
          </w:tcPr>
          <w:p w14:paraId="0FC6AFF6" w14:textId="5270E8C6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686DEF">
              <w:rPr>
                <w:rFonts w:ascii="Arial" w:hAnsi="Arial" w:cs="Arial"/>
                <w:sz w:val="22"/>
                <w:szCs w:val="22"/>
              </w:rPr>
              <w:t>Zinkové povlaky nanášené žárově ponorem na ocelové a litinové výrobky - Specifikace a zkušební metody</w:t>
            </w:r>
          </w:p>
        </w:tc>
      </w:tr>
      <w:tr w:rsidR="00D95535" w:rsidRPr="007C1638" w14:paraId="4B8623A3" w14:textId="77777777" w:rsidTr="007E34F7">
        <w:trPr>
          <w:trHeight w:val="375"/>
          <w:jc w:val="center"/>
        </w:trPr>
        <w:tc>
          <w:tcPr>
            <w:tcW w:w="2127" w:type="dxa"/>
            <w:vAlign w:val="center"/>
          </w:tcPr>
          <w:p w14:paraId="180F64A1" w14:textId="140898F6" w:rsidR="00D95535" w:rsidRPr="00556D1D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56D1D">
              <w:rPr>
                <w:rFonts w:ascii="Arial" w:hAnsi="Arial" w:cs="Arial"/>
                <w:sz w:val="22"/>
                <w:szCs w:val="22"/>
              </w:rPr>
              <w:t>ČSN EN 60 296 ed.</w:t>
            </w:r>
            <w:r w:rsidR="00563D94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7229" w:type="dxa"/>
            <w:vAlign w:val="center"/>
          </w:tcPr>
          <w:p w14:paraId="21942618" w14:textId="7925FAC4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686DEF">
              <w:rPr>
                <w:rFonts w:ascii="Arial" w:hAnsi="Arial" w:cs="Arial"/>
                <w:sz w:val="22"/>
                <w:szCs w:val="22"/>
              </w:rPr>
              <w:t>Kapaliny pro elektrotechnické aplikace - Nepoužité minerální izolační oleje pro transformátory a vypínače</w:t>
            </w:r>
          </w:p>
        </w:tc>
      </w:tr>
      <w:tr w:rsidR="00D95535" w:rsidRPr="007C1638" w14:paraId="6F1AE38F" w14:textId="77777777" w:rsidTr="00624702">
        <w:trPr>
          <w:trHeight w:val="375"/>
          <w:jc w:val="center"/>
        </w:trPr>
        <w:tc>
          <w:tcPr>
            <w:tcW w:w="2127" w:type="dxa"/>
            <w:vAlign w:val="center"/>
          </w:tcPr>
          <w:p w14:paraId="2BA574FB" w14:textId="50908C58" w:rsidR="00D95535" w:rsidRPr="00556D1D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56D1D">
              <w:rPr>
                <w:rFonts w:ascii="Arial" w:hAnsi="Arial" w:cs="Arial"/>
                <w:sz w:val="22"/>
                <w:szCs w:val="22"/>
              </w:rPr>
              <w:t>ČSN EN 60085 ed.2</w:t>
            </w:r>
          </w:p>
        </w:tc>
        <w:tc>
          <w:tcPr>
            <w:tcW w:w="7229" w:type="dxa"/>
            <w:vAlign w:val="center"/>
          </w:tcPr>
          <w:p w14:paraId="05858A64" w14:textId="5464F3D2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1354C">
              <w:rPr>
                <w:rFonts w:ascii="Arial" w:hAnsi="Arial" w:cs="Arial"/>
                <w:sz w:val="22"/>
                <w:szCs w:val="22"/>
              </w:rPr>
              <w:t xml:space="preserve">Elektrická izolace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11354C">
              <w:rPr>
                <w:rFonts w:ascii="Arial" w:hAnsi="Arial" w:cs="Arial"/>
                <w:sz w:val="22"/>
                <w:szCs w:val="22"/>
              </w:rPr>
              <w:t xml:space="preserve"> Tepelné hodnocení a značení</w:t>
            </w:r>
          </w:p>
        </w:tc>
      </w:tr>
      <w:tr w:rsidR="00D95535" w:rsidRPr="007C1638" w14:paraId="3346B7B9" w14:textId="77777777" w:rsidTr="00556D1D">
        <w:trPr>
          <w:trHeight w:val="375"/>
          <w:jc w:val="center"/>
        </w:trPr>
        <w:tc>
          <w:tcPr>
            <w:tcW w:w="2127" w:type="dxa"/>
            <w:shd w:val="clear" w:color="auto" w:fill="auto"/>
            <w:vAlign w:val="center"/>
          </w:tcPr>
          <w:p w14:paraId="2AAAD994" w14:textId="15BCFD57" w:rsidR="00D95535" w:rsidRPr="00556D1D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56D1D">
              <w:rPr>
                <w:rFonts w:ascii="Arial" w:hAnsi="Arial" w:cs="Arial"/>
                <w:sz w:val="22"/>
                <w:szCs w:val="22"/>
              </w:rPr>
              <w:t>ČSN EN 60270</w:t>
            </w:r>
          </w:p>
        </w:tc>
        <w:tc>
          <w:tcPr>
            <w:tcW w:w="7229" w:type="dxa"/>
            <w:vAlign w:val="center"/>
          </w:tcPr>
          <w:p w14:paraId="7769DCC0" w14:textId="0E4F9FCA" w:rsidR="00D95535" w:rsidRPr="004041B2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1354C">
              <w:rPr>
                <w:rFonts w:ascii="Arial" w:hAnsi="Arial" w:cs="Arial"/>
                <w:sz w:val="22"/>
                <w:szCs w:val="22"/>
              </w:rPr>
              <w:t>Technika zkoušek vysokým napětím - Měření částečných výbojů</w:t>
            </w:r>
          </w:p>
        </w:tc>
      </w:tr>
      <w:tr w:rsidR="00D95535" w:rsidRPr="007C1638" w14:paraId="09BFB145" w14:textId="77777777" w:rsidTr="00556D1D">
        <w:trPr>
          <w:trHeight w:val="375"/>
          <w:jc w:val="center"/>
        </w:trPr>
        <w:tc>
          <w:tcPr>
            <w:tcW w:w="2127" w:type="dxa"/>
            <w:shd w:val="clear" w:color="auto" w:fill="auto"/>
            <w:vAlign w:val="center"/>
          </w:tcPr>
          <w:p w14:paraId="27741632" w14:textId="1FB1D02B" w:rsidR="00D95535" w:rsidRPr="00556D1D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556D1D">
              <w:rPr>
                <w:rFonts w:ascii="Arial" w:hAnsi="Arial" w:cs="Arial"/>
                <w:sz w:val="22"/>
                <w:szCs w:val="22"/>
              </w:rPr>
              <w:t>ČSN EN 60038</w:t>
            </w:r>
          </w:p>
        </w:tc>
        <w:tc>
          <w:tcPr>
            <w:tcW w:w="7229" w:type="dxa"/>
            <w:vAlign w:val="center"/>
          </w:tcPr>
          <w:p w14:paraId="2B8433B0" w14:textId="038BB58D" w:rsidR="00D95535" w:rsidRPr="00A91568" w:rsidRDefault="00D95535" w:rsidP="00D95535">
            <w:pPr>
              <w:rPr>
                <w:rFonts w:ascii="Arial" w:hAnsi="Arial" w:cs="Arial"/>
                <w:sz w:val="22"/>
                <w:szCs w:val="22"/>
              </w:rPr>
            </w:pPr>
            <w:r w:rsidRPr="0011354C">
              <w:rPr>
                <w:rFonts w:ascii="Arial" w:hAnsi="Arial" w:cs="Arial"/>
                <w:sz w:val="22"/>
                <w:szCs w:val="22"/>
              </w:rPr>
              <w:t>Jmenovitá napětí CENELEC</w:t>
            </w:r>
          </w:p>
        </w:tc>
      </w:tr>
    </w:tbl>
    <w:p w14:paraId="4C410647" w14:textId="0666AAC8" w:rsidR="00F02737" w:rsidRDefault="00F02737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 xml:space="preserve">Nabízené </w:t>
      </w:r>
      <w:r>
        <w:rPr>
          <w:rFonts w:ascii="Arial" w:hAnsi="Arial" w:cs="Arial"/>
          <w:noProof/>
          <w:sz w:val="22"/>
          <w:szCs w:val="22"/>
        </w:rPr>
        <w:t>distribuční transformátory musí splňovat Nařízení komise (EU) č.548/2014</w:t>
      </w:r>
      <w:r w:rsidR="003767FD">
        <w:rPr>
          <w:rFonts w:ascii="Arial" w:hAnsi="Arial" w:cs="Arial"/>
          <w:noProof/>
          <w:sz w:val="22"/>
          <w:szCs w:val="22"/>
        </w:rPr>
        <w:t xml:space="preserve"> ze dne 21.května 2014</w:t>
      </w:r>
      <w:r w:rsidR="00A23542">
        <w:rPr>
          <w:rFonts w:ascii="Arial" w:hAnsi="Arial" w:cs="Arial"/>
          <w:noProof/>
          <w:sz w:val="22"/>
          <w:szCs w:val="22"/>
        </w:rPr>
        <w:t xml:space="preserve"> (ekodesign).</w:t>
      </w:r>
    </w:p>
    <w:p w14:paraId="638BB8AD" w14:textId="26DECBE6"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 xml:space="preserve">Nabízené </w:t>
      </w:r>
      <w:r w:rsidR="00935598">
        <w:rPr>
          <w:rFonts w:ascii="Arial" w:hAnsi="Arial" w:cs="Arial"/>
          <w:noProof/>
          <w:sz w:val="22"/>
          <w:szCs w:val="22"/>
        </w:rPr>
        <w:t>distribuční transformátory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="00E32CCE"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0238A55C" w14:textId="77777777" w:rsidR="00935598" w:rsidRDefault="00935598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522C6C19" w14:textId="77777777" w:rsidR="000A4C7A" w:rsidRPr="001C7347" w:rsidRDefault="008156E2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Upřesňující požadavky</w:t>
      </w:r>
    </w:p>
    <w:p w14:paraId="0D3BE556" w14:textId="77777777" w:rsidR="00935598" w:rsidRDefault="005924CA" w:rsidP="00935598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Konstrukce</w:t>
      </w:r>
    </w:p>
    <w:p w14:paraId="4DD9CE16" w14:textId="77777777" w:rsidR="00935598" w:rsidRPr="00935598" w:rsidRDefault="00935598" w:rsidP="00935598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5598">
        <w:rPr>
          <w:rFonts w:ascii="Arial" w:hAnsi="Arial" w:cs="Arial"/>
          <w:b/>
          <w:noProof/>
          <w:sz w:val="22"/>
          <w:szCs w:val="22"/>
        </w:rPr>
        <w:t>Jádro, vinutí, nádoba a víko</w:t>
      </w:r>
    </w:p>
    <w:p w14:paraId="37C40486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Sestava jádra a cívky musí být připojena k víku pomocí závitových tyčí takovým způsobem, aby bylo možné jemné nastavení výšky. To zajistí optimální umístění sestavy jádra a cívky na dně nádoby. Všechny části sestavy jádra a cívky musí být navrženy tak, aby bylo zajištěno neomezené zvedání ven nebo dovnitř. Je nutné se vyvarovat ostrým hranám ve vnitřní části nádoby.</w:t>
      </w:r>
    </w:p>
    <w:p w14:paraId="75EE5D0C" w14:textId="77777777" w:rsid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Jádro musí být 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35598">
        <w:rPr>
          <w:rFonts w:ascii="Arial" w:hAnsi="Arial" w:cs="Arial"/>
          <w:noProof/>
          <w:sz w:val="22"/>
          <w:szCs w:val="22"/>
        </w:rPr>
        <w:t xml:space="preserve"> „step-lap“ konstrukcí a připojeno k víku nádoby na konci horního třmenu</w:t>
      </w:r>
      <w:r>
        <w:rPr>
          <w:rFonts w:ascii="Arial" w:hAnsi="Arial" w:cs="Arial"/>
          <w:noProof/>
          <w:sz w:val="22"/>
          <w:szCs w:val="22"/>
        </w:rPr>
        <w:t xml:space="preserve"> na dvou protilehlých stranách.</w:t>
      </w:r>
    </w:p>
    <w:p w14:paraId="5474836E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 xml:space="preserve">Materiál vinutí </w:t>
      </w:r>
      <w:r w:rsidR="004041B2">
        <w:rPr>
          <w:rFonts w:ascii="Arial" w:hAnsi="Arial" w:cs="Arial"/>
          <w:noProof/>
          <w:sz w:val="22"/>
          <w:szCs w:val="22"/>
        </w:rPr>
        <w:t>je</w:t>
      </w:r>
      <w:r w:rsidRPr="00935598">
        <w:rPr>
          <w:rFonts w:ascii="Arial" w:hAnsi="Arial" w:cs="Arial"/>
          <w:noProof/>
          <w:sz w:val="22"/>
          <w:szCs w:val="22"/>
        </w:rPr>
        <w:t xml:space="preserve"> hliník</w:t>
      </w:r>
      <w:r w:rsidR="00CE16F8">
        <w:rPr>
          <w:rFonts w:ascii="Arial" w:hAnsi="Arial" w:cs="Arial"/>
          <w:noProof/>
          <w:sz w:val="22"/>
          <w:szCs w:val="22"/>
        </w:rPr>
        <w:t xml:space="preserve"> nebo měď</w:t>
      </w:r>
      <w:r w:rsidRPr="00935598">
        <w:rPr>
          <w:rFonts w:ascii="Arial" w:hAnsi="Arial" w:cs="Arial"/>
          <w:noProof/>
          <w:sz w:val="22"/>
          <w:szCs w:val="22"/>
        </w:rPr>
        <w:t>. Vodiče musí být opláštěné papírem nebo lakem. Kontakty musí být připojeny takovým způsobem, aby byly odolné vůči stárnutí. Musí být uvažováno s rozdílnými koeficienty tepelné roztažnosti různých materiálů. Pokud jsou použity různé materiály, musí být vzata v úvahu elektrolytická koroze vyvolaná různými potenciály od rozdílných materiálů.</w:t>
      </w:r>
    </w:p>
    <w:p w14:paraId="14E2E65C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lastRenderedPageBreak/>
        <w:t>Vinutí musí být 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35598">
        <w:rPr>
          <w:rFonts w:ascii="Arial" w:hAnsi="Arial" w:cs="Arial"/>
          <w:noProof/>
          <w:sz w:val="22"/>
          <w:szCs w:val="22"/>
        </w:rPr>
        <w:t xml:space="preserve"> takovým způsobem, aby bylo zajištěno dostatečn</w:t>
      </w:r>
      <w:r>
        <w:rPr>
          <w:rFonts w:ascii="Arial" w:hAnsi="Arial" w:cs="Arial"/>
          <w:noProof/>
          <w:sz w:val="22"/>
          <w:szCs w:val="22"/>
        </w:rPr>
        <w:t>é chlazení uvnitř i vně vinutí.</w:t>
      </w:r>
    </w:p>
    <w:p w14:paraId="5FAC1144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 xml:space="preserve">Izolační materiál (celulózové papíry nebo papír) by měl odpovídat </w:t>
      </w:r>
      <w:r w:rsidR="001C2038">
        <w:rPr>
          <w:rFonts w:ascii="Arial" w:hAnsi="Arial" w:cs="Arial"/>
          <w:noProof/>
          <w:sz w:val="22"/>
          <w:szCs w:val="22"/>
        </w:rPr>
        <w:t>ČSN</w:t>
      </w:r>
      <w:r w:rsidRPr="00935598">
        <w:rPr>
          <w:rFonts w:ascii="Arial" w:hAnsi="Arial" w:cs="Arial"/>
          <w:noProof/>
          <w:sz w:val="22"/>
          <w:szCs w:val="22"/>
        </w:rPr>
        <w:t xml:space="preserve"> EN 60</w:t>
      </w:r>
      <w:r w:rsidR="00C32CA3">
        <w:rPr>
          <w:rFonts w:ascii="Arial" w:hAnsi="Arial" w:cs="Arial"/>
          <w:noProof/>
          <w:sz w:val="22"/>
          <w:szCs w:val="22"/>
        </w:rPr>
        <w:t xml:space="preserve"> </w:t>
      </w:r>
      <w:r w:rsidRPr="00935598">
        <w:rPr>
          <w:rFonts w:ascii="Arial" w:hAnsi="Arial" w:cs="Arial"/>
          <w:noProof/>
          <w:sz w:val="22"/>
          <w:szCs w:val="22"/>
        </w:rPr>
        <w:t xml:space="preserve">554-2 a </w:t>
      </w:r>
      <w:r w:rsidR="001C2038">
        <w:rPr>
          <w:rFonts w:ascii="Arial" w:hAnsi="Arial" w:cs="Arial"/>
          <w:noProof/>
          <w:sz w:val="22"/>
          <w:szCs w:val="22"/>
        </w:rPr>
        <w:t xml:space="preserve">ČSN EN </w:t>
      </w:r>
      <w:r w:rsidRPr="00935598">
        <w:rPr>
          <w:rFonts w:ascii="Arial" w:hAnsi="Arial" w:cs="Arial"/>
          <w:noProof/>
          <w:sz w:val="22"/>
          <w:szCs w:val="22"/>
        </w:rPr>
        <w:t>60</w:t>
      </w:r>
      <w:r w:rsidR="00C32CA3">
        <w:rPr>
          <w:rFonts w:ascii="Arial" w:hAnsi="Arial" w:cs="Arial"/>
          <w:noProof/>
          <w:sz w:val="22"/>
          <w:szCs w:val="22"/>
        </w:rPr>
        <w:t xml:space="preserve"> </w:t>
      </w:r>
      <w:r w:rsidRPr="00935598">
        <w:rPr>
          <w:rFonts w:ascii="Arial" w:hAnsi="Arial" w:cs="Arial"/>
          <w:noProof/>
          <w:sz w:val="22"/>
          <w:szCs w:val="22"/>
        </w:rPr>
        <w:t>641-2.</w:t>
      </w:r>
    </w:p>
    <w:p w14:paraId="671F403B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Všechny upevňovací prvky, spoje a podpůrné klíny musí mít pevné místo a nesmí povolit za žádných okolností.</w:t>
      </w:r>
    </w:p>
    <w:p w14:paraId="34F0122B" w14:textId="77777777" w:rsidR="001C2038" w:rsidRDefault="001C2038" w:rsidP="00935598">
      <w:pPr>
        <w:jc w:val="both"/>
        <w:rPr>
          <w:rFonts w:ascii="Arial" w:hAnsi="Arial" w:cs="Arial"/>
          <w:noProof/>
          <w:sz w:val="22"/>
          <w:szCs w:val="22"/>
        </w:rPr>
      </w:pPr>
    </w:p>
    <w:p w14:paraId="78F5C353" w14:textId="77777777" w:rsidR="00935598" w:rsidRP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Nádoba musí být navržen</w:t>
      </w:r>
      <w:r w:rsidR="001C2038">
        <w:rPr>
          <w:rFonts w:ascii="Arial" w:hAnsi="Arial" w:cs="Arial"/>
          <w:noProof/>
          <w:sz w:val="22"/>
          <w:szCs w:val="22"/>
        </w:rPr>
        <w:t>a</w:t>
      </w:r>
      <w:r w:rsidRPr="00935598">
        <w:rPr>
          <w:rFonts w:ascii="Arial" w:hAnsi="Arial" w:cs="Arial"/>
          <w:noProof/>
          <w:sz w:val="22"/>
          <w:szCs w:val="22"/>
        </w:rPr>
        <w:t xml:space="preserve"> pro tlak při roztržení 0,6 bar. Rozdíl mezi provozním tlakem při jmenovitém výkonu a tlakem při roztržení musí být 0,3 bar. Požadavky </w:t>
      </w:r>
      <w:r w:rsidR="001C2038">
        <w:rPr>
          <w:rFonts w:ascii="Arial" w:hAnsi="Arial" w:cs="Arial"/>
          <w:noProof/>
          <w:sz w:val="22"/>
          <w:szCs w:val="22"/>
        </w:rPr>
        <w:t xml:space="preserve">na </w:t>
      </w:r>
      <w:r w:rsidRPr="00935598">
        <w:rPr>
          <w:rFonts w:ascii="Arial" w:hAnsi="Arial" w:cs="Arial"/>
          <w:noProof/>
          <w:sz w:val="22"/>
          <w:szCs w:val="22"/>
        </w:rPr>
        <w:t xml:space="preserve">tlakové zátěžové testy pro ocelové nádoby musí být </w:t>
      </w:r>
      <w:r w:rsidR="001C2038">
        <w:rPr>
          <w:rFonts w:ascii="Arial" w:hAnsi="Arial" w:cs="Arial"/>
          <w:noProof/>
          <w:sz w:val="22"/>
          <w:szCs w:val="22"/>
        </w:rPr>
        <w:t xml:space="preserve">v souladu s ČSN </w:t>
      </w:r>
      <w:r w:rsidRPr="00935598">
        <w:rPr>
          <w:rFonts w:ascii="Arial" w:hAnsi="Arial" w:cs="Arial"/>
          <w:noProof/>
          <w:sz w:val="22"/>
          <w:szCs w:val="22"/>
        </w:rPr>
        <w:t>EN 50</w:t>
      </w:r>
      <w:r w:rsidR="00C32CA3">
        <w:rPr>
          <w:rFonts w:ascii="Arial" w:hAnsi="Arial" w:cs="Arial"/>
          <w:noProof/>
          <w:sz w:val="22"/>
          <w:szCs w:val="22"/>
        </w:rPr>
        <w:t xml:space="preserve"> </w:t>
      </w:r>
      <w:r w:rsidRPr="00935598">
        <w:rPr>
          <w:rFonts w:ascii="Arial" w:hAnsi="Arial" w:cs="Arial"/>
          <w:noProof/>
          <w:sz w:val="22"/>
          <w:szCs w:val="22"/>
        </w:rPr>
        <w:t>464-4.</w:t>
      </w:r>
    </w:p>
    <w:p w14:paraId="075340D7" w14:textId="77777777" w:rsidR="00935598" w:rsidRPr="00935598" w:rsidRDefault="001C2038" w:rsidP="0093559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Nádoba a víko</w:t>
      </w:r>
      <w:r w:rsidR="00935598" w:rsidRPr="00935598">
        <w:rPr>
          <w:rFonts w:ascii="Arial" w:hAnsi="Arial" w:cs="Arial"/>
          <w:noProof/>
          <w:sz w:val="22"/>
          <w:szCs w:val="22"/>
        </w:rPr>
        <w:t xml:space="preserve"> musí být natřen</w:t>
      </w:r>
      <w:r>
        <w:rPr>
          <w:rFonts w:ascii="Arial" w:hAnsi="Arial" w:cs="Arial"/>
          <w:noProof/>
          <w:sz w:val="22"/>
          <w:szCs w:val="22"/>
        </w:rPr>
        <w:t>o</w:t>
      </w:r>
      <w:r w:rsidR="00935598" w:rsidRPr="00935598">
        <w:rPr>
          <w:rFonts w:ascii="Arial" w:hAnsi="Arial" w:cs="Arial"/>
          <w:noProof/>
          <w:sz w:val="22"/>
          <w:szCs w:val="22"/>
        </w:rPr>
        <w:t xml:space="preserve"> před instalací sestavy jádra a cívky. Nátěr vnitřní části nádoby není nezbytně nutný, když </w:t>
      </w:r>
      <w:r>
        <w:rPr>
          <w:rFonts w:ascii="Arial" w:hAnsi="Arial" w:cs="Arial"/>
          <w:noProof/>
          <w:sz w:val="22"/>
          <w:szCs w:val="22"/>
        </w:rPr>
        <w:t xml:space="preserve">se </w:t>
      </w:r>
      <w:r w:rsidR="00935598" w:rsidRPr="00935598">
        <w:rPr>
          <w:rFonts w:ascii="Arial" w:hAnsi="Arial" w:cs="Arial"/>
          <w:noProof/>
          <w:sz w:val="22"/>
          <w:szCs w:val="22"/>
        </w:rPr>
        <w:t>vylouč</w:t>
      </w:r>
      <w:r>
        <w:rPr>
          <w:rFonts w:ascii="Arial" w:hAnsi="Arial" w:cs="Arial"/>
          <w:noProof/>
          <w:sz w:val="22"/>
          <w:szCs w:val="22"/>
        </w:rPr>
        <w:t>í</w:t>
      </w:r>
      <w:r w:rsidR="00935598" w:rsidRPr="00935598">
        <w:rPr>
          <w:rFonts w:ascii="Arial" w:hAnsi="Arial" w:cs="Arial"/>
          <w:noProof/>
          <w:sz w:val="22"/>
          <w:szCs w:val="22"/>
        </w:rPr>
        <w:t xml:space="preserve"> koroz</w:t>
      </w:r>
      <w:r>
        <w:rPr>
          <w:rFonts w:ascii="Arial" w:hAnsi="Arial" w:cs="Arial"/>
          <w:noProof/>
          <w:sz w:val="22"/>
          <w:szCs w:val="22"/>
        </w:rPr>
        <w:t>e</w:t>
      </w:r>
      <w:r w:rsidR="00935598" w:rsidRPr="00935598">
        <w:rPr>
          <w:rFonts w:ascii="Arial" w:hAnsi="Arial" w:cs="Arial"/>
          <w:noProof/>
          <w:sz w:val="22"/>
          <w:szCs w:val="22"/>
        </w:rPr>
        <w:t>.</w:t>
      </w:r>
    </w:p>
    <w:p w14:paraId="1FEB2AFC" w14:textId="77777777" w:rsid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Přípojná a přídavná zařízení musí být vyroben</w:t>
      </w:r>
      <w:r w:rsidR="001C2038">
        <w:rPr>
          <w:rFonts w:ascii="Arial" w:hAnsi="Arial" w:cs="Arial"/>
          <w:noProof/>
          <w:sz w:val="22"/>
          <w:szCs w:val="22"/>
        </w:rPr>
        <w:t>a</w:t>
      </w:r>
      <w:r w:rsidRPr="00935598">
        <w:rPr>
          <w:rFonts w:ascii="Arial" w:hAnsi="Arial" w:cs="Arial"/>
          <w:noProof/>
          <w:sz w:val="22"/>
          <w:szCs w:val="22"/>
        </w:rPr>
        <w:t xml:space="preserve"> z materiálů odolných proti korozi.</w:t>
      </w:r>
    </w:p>
    <w:p w14:paraId="1BDCC5D6" w14:textId="77777777" w:rsidR="001C2038" w:rsidRPr="00935598" w:rsidRDefault="001C2038" w:rsidP="00935598">
      <w:pPr>
        <w:jc w:val="both"/>
        <w:rPr>
          <w:rFonts w:ascii="Arial" w:hAnsi="Arial" w:cs="Arial"/>
          <w:noProof/>
          <w:sz w:val="22"/>
          <w:szCs w:val="22"/>
        </w:rPr>
      </w:pPr>
    </w:p>
    <w:p w14:paraId="7F9E76BC" w14:textId="77777777" w:rsidR="00935598" w:rsidRPr="004041B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V</w:t>
      </w:r>
      <w:r w:rsidR="00935598" w:rsidRPr="004041B2">
        <w:rPr>
          <w:rFonts w:ascii="Arial" w:hAnsi="Arial" w:cs="Arial"/>
          <w:noProof/>
          <w:sz w:val="22"/>
          <w:szCs w:val="22"/>
        </w:rPr>
        <w:t xml:space="preserve">lnité stěny musí být vyrobeny z ocelového plechu s minimální tloušťkou větší než 1,0 mm, který je schopen absorbovat pohyby vyskytující se při přetlaku a podtlaku. Kvalita plechu musí mít minimálně vlastnosti DC03 podle </w:t>
      </w:r>
      <w:r w:rsidR="001C2038" w:rsidRPr="004041B2">
        <w:rPr>
          <w:rFonts w:ascii="Arial" w:hAnsi="Arial" w:cs="Arial"/>
          <w:noProof/>
          <w:sz w:val="22"/>
          <w:szCs w:val="22"/>
        </w:rPr>
        <w:t xml:space="preserve">ČSN </w:t>
      </w:r>
      <w:r w:rsidR="00935598" w:rsidRPr="004041B2">
        <w:rPr>
          <w:rFonts w:ascii="Arial" w:hAnsi="Arial" w:cs="Arial"/>
          <w:noProof/>
          <w:sz w:val="22"/>
          <w:szCs w:val="22"/>
        </w:rPr>
        <w:t>EN 10130.</w:t>
      </w:r>
    </w:p>
    <w:p w14:paraId="7D3DFBE2" w14:textId="77777777" w:rsidR="00935598" w:rsidRPr="004041B2" w:rsidRDefault="00935598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Všechny šrouby, matice a malé části musí být vyrobeny z A2. Pokud vruty a šrouby jsou vyrobeny z A2, matice nebo závitové pouzdro musí být A4, aby byla zajištěna schopnost uvolnění spoje. Šrouby je třeba namazat.</w:t>
      </w:r>
    </w:p>
    <w:p w14:paraId="4DF51B64" w14:textId="77777777" w:rsidR="00935598" w:rsidRPr="004041B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T</w:t>
      </w:r>
      <w:r w:rsidR="00935598" w:rsidRPr="004041B2">
        <w:rPr>
          <w:rFonts w:ascii="Arial" w:hAnsi="Arial" w:cs="Arial"/>
          <w:noProof/>
          <w:sz w:val="22"/>
          <w:szCs w:val="22"/>
        </w:rPr>
        <w:t>ěsnění nádoby musí být vyrobeno z materiálu odolného proti oleji. Obdélníkov</w:t>
      </w:r>
      <w:r w:rsidR="00A171AA" w:rsidRPr="004041B2">
        <w:rPr>
          <w:rFonts w:ascii="Arial" w:hAnsi="Arial" w:cs="Arial"/>
          <w:noProof/>
          <w:sz w:val="22"/>
          <w:szCs w:val="22"/>
        </w:rPr>
        <w:t>é</w:t>
      </w:r>
      <w:r w:rsidR="00935598" w:rsidRPr="004041B2">
        <w:rPr>
          <w:rFonts w:ascii="Arial" w:hAnsi="Arial" w:cs="Arial"/>
          <w:noProof/>
          <w:sz w:val="22"/>
          <w:szCs w:val="22"/>
        </w:rPr>
        <w:t xml:space="preserve"> gumové těsnění nebo korkové pásy musí mít minimální tloušťku 4 mm. V případě kruhové gumy, musí být vyhotoveny drážky pro zabránění rozdrcení nebo vytlačení materiálu ven. Ostatní těsnicí systém musí být schválen</w:t>
      </w:r>
      <w:r w:rsidR="00A171AA" w:rsidRPr="004041B2">
        <w:rPr>
          <w:rFonts w:ascii="Arial" w:hAnsi="Arial" w:cs="Arial"/>
          <w:noProof/>
          <w:sz w:val="22"/>
          <w:szCs w:val="22"/>
        </w:rPr>
        <w:t xml:space="preserve"> objednatelem</w:t>
      </w:r>
      <w:r w:rsidR="00195C15">
        <w:rPr>
          <w:rFonts w:ascii="Arial" w:hAnsi="Arial" w:cs="Arial"/>
          <w:noProof/>
          <w:sz w:val="22"/>
          <w:szCs w:val="22"/>
        </w:rPr>
        <w:t>.</w:t>
      </w:r>
    </w:p>
    <w:p w14:paraId="4F28A2C5" w14:textId="77777777" w:rsidR="00935598" w:rsidRPr="004041B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V</w:t>
      </w:r>
      <w:r w:rsidR="00935598" w:rsidRPr="004041B2">
        <w:rPr>
          <w:rFonts w:ascii="Arial" w:hAnsi="Arial" w:cs="Arial"/>
          <w:noProof/>
          <w:sz w:val="22"/>
          <w:szCs w:val="22"/>
        </w:rPr>
        <w:t>ýrobní číslo na víku nádoby musí být čitelné a v</w:t>
      </w:r>
      <w:r w:rsidR="00A171AA" w:rsidRPr="004041B2">
        <w:rPr>
          <w:rFonts w:ascii="Arial" w:hAnsi="Arial" w:cs="Arial"/>
          <w:noProof/>
          <w:sz w:val="22"/>
          <w:szCs w:val="22"/>
        </w:rPr>
        <w:t>yražené, umístěné na NN straně.</w:t>
      </w:r>
    </w:p>
    <w:p w14:paraId="64F9386E" w14:textId="77777777" w:rsidR="00935598" w:rsidRPr="004041B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V</w:t>
      </w:r>
      <w:r w:rsidR="00A171AA" w:rsidRPr="004041B2">
        <w:rPr>
          <w:rFonts w:ascii="Arial" w:hAnsi="Arial" w:cs="Arial"/>
          <w:noProof/>
          <w:sz w:val="22"/>
          <w:szCs w:val="22"/>
        </w:rPr>
        <w:t>šechna t</w:t>
      </w:r>
      <w:r w:rsidR="00935598" w:rsidRPr="004041B2">
        <w:rPr>
          <w:rFonts w:ascii="Arial" w:hAnsi="Arial" w:cs="Arial"/>
          <w:noProof/>
          <w:sz w:val="22"/>
          <w:szCs w:val="22"/>
        </w:rPr>
        <w:t>ěsnění</w:t>
      </w:r>
      <w:r w:rsidR="00A171AA" w:rsidRPr="004041B2">
        <w:rPr>
          <w:rFonts w:ascii="Arial" w:hAnsi="Arial" w:cs="Arial"/>
          <w:noProof/>
          <w:sz w:val="22"/>
          <w:szCs w:val="22"/>
        </w:rPr>
        <w:t xml:space="preserve"> musí být b</w:t>
      </w:r>
      <w:r w:rsidR="00935598" w:rsidRPr="004041B2">
        <w:rPr>
          <w:rFonts w:ascii="Arial" w:hAnsi="Arial" w:cs="Arial"/>
          <w:noProof/>
          <w:sz w:val="22"/>
          <w:szCs w:val="22"/>
        </w:rPr>
        <w:t>ez azbestu a bez polyamidu</w:t>
      </w:r>
    </w:p>
    <w:p w14:paraId="47F6BE22" w14:textId="77777777" w:rsidR="00935598" w:rsidRPr="004041B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N</w:t>
      </w:r>
      <w:r w:rsidR="00935598" w:rsidRPr="004041B2">
        <w:rPr>
          <w:rFonts w:ascii="Arial" w:hAnsi="Arial" w:cs="Arial"/>
          <w:noProof/>
          <w:sz w:val="22"/>
          <w:szCs w:val="22"/>
        </w:rPr>
        <w:t>a víku transformátoru jsou navařeny dvě závěsná oka s otvorem ≥ 50 mm; každé zvedací oko je dimenzová</w:t>
      </w:r>
      <w:r w:rsidR="00A171AA" w:rsidRPr="004041B2">
        <w:rPr>
          <w:rFonts w:ascii="Arial" w:hAnsi="Arial" w:cs="Arial"/>
          <w:noProof/>
          <w:sz w:val="22"/>
          <w:szCs w:val="22"/>
        </w:rPr>
        <w:t>no pro zvednutí celé váhy transformátoru.</w:t>
      </w:r>
    </w:p>
    <w:p w14:paraId="5FE906F3" w14:textId="6CD18C85" w:rsidR="00A171AA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41B2">
        <w:rPr>
          <w:rFonts w:ascii="Arial" w:hAnsi="Arial" w:cs="Arial"/>
          <w:noProof/>
          <w:sz w:val="22"/>
          <w:szCs w:val="22"/>
        </w:rPr>
        <w:t>U</w:t>
      </w:r>
      <w:r w:rsidR="00A171AA" w:rsidRPr="004041B2">
        <w:rPr>
          <w:rFonts w:ascii="Arial" w:hAnsi="Arial" w:cs="Arial"/>
          <w:noProof/>
          <w:sz w:val="22"/>
          <w:szCs w:val="22"/>
        </w:rPr>
        <w:t>vazovací oka z ploché oceli, minimální tloušťka materiálu 10 mm s otvorem 30 mm na všech čtyřech rozích spoje víka a nádoby (</w:t>
      </w:r>
      <w:r w:rsidR="00527CD2" w:rsidRPr="004041B2">
        <w:rPr>
          <w:rFonts w:ascii="Arial" w:hAnsi="Arial" w:cs="Arial"/>
          <w:noProof/>
          <w:sz w:val="22"/>
          <w:szCs w:val="22"/>
        </w:rPr>
        <w:t xml:space="preserve">natočení o </w:t>
      </w:r>
      <w:r w:rsidR="00A171AA" w:rsidRPr="004041B2">
        <w:rPr>
          <w:rFonts w:ascii="Arial" w:hAnsi="Arial" w:cs="Arial"/>
          <w:noProof/>
          <w:sz w:val="22"/>
          <w:szCs w:val="22"/>
        </w:rPr>
        <w:t>45°) a s vůlí ke stěně nádoby, aby nedošlo k poškození povrchov</w:t>
      </w:r>
      <w:r w:rsidR="00527CD2" w:rsidRPr="004041B2">
        <w:rPr>
          <w:rFonts w:ascii="Arial" w:hAnsi="Arial" w:cs="Arial"/>
          <w:noProof/>
          <w:sz w:val="22"/>
          <w:szCs w:val="22"/>
        </w:rPr>
        <w:t>é</w:t>
      </w:r>
      <w:r w:rsidR="00A171AA" w:rsidRPr="004041B2">
        <w:rPr>
          <w:rFonts w:ascii="Arial" w:hAnsi="Arial" w:cs="Arial"/>
          <w:noProof/>
          <w:sz w:val="22"/>
          <w:szCs w:val="22"/>
        </w:rPr>
        <w:t xml:space="preserve"> úpravy. </w:t>
      </w:r>
      <w:r w:rsidR="00527CD2" w:rsidRPr="004041B2">
        <w:rPr>
          <w:rFonts w:ascii="Arial" w:hAnsi="Arial" w:cs="Arial"/>
          <w:noProof/>
          <w:sz w:val="22"/>
          <w:szCs w:val="22"/>
        </w:rPr>
        <w:t>Uvazovací oka musí umožnit u</w:t>
      </w:r>
      <w:r w:rsidR="00A171AA" w:rsidRPr="004041B2">
        <w:rPr>
          <w:rFonts w:ascii="Arial" w:hAnsi="Arial" w:cs="Arial"/>
          <w:noProof/>
          <w:sz w:val="22"/>
          <w:szCs w:val="22"/>
        </w:rPr>
        <w:t>kotvení směrem dolů pod úhlem 30 °</w:t>
      </w:r>
      <w:r w:rsidR="00527CD2" w:rsidRPr="004041B2">
        <w:rPr>
          <w:rFonts w:ascii="Arial" w:hAnsi="Arial" w:cs="Arial"/>
          <w:noProof/>
          <w:sz w:val="22"/>
          <w:szCs w:val="22"/>
        </w:rPr>
        <w:t>.</w:t>
      </w:r>
    </w:p>
    <w:p w14:paraId="3E08C101" w14:textId="09A6EBC5" w:rsid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63AF8E99" w14:textId="60FE7FF6" w:rsid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1E7FEE4A" w14:textId="2CE55245" w:rsid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7491DC2F" w14:textId="1AB8DCFB" w:rsid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41023DDC" w14:textId="0E0BEF00" w:rsid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7ADC90D0" w14:textId="77777777" w:rsidR="001C42CB" w:rsidRPr="001C42CB" w:rsidRDefault="001C42CB" w:rsidP="001C42CB">
      <w:pPr>
        <w:spacing w:before="120" w:after="240"/>
        <w:jc w:val="both"/>
        <w:rPr>
          <w:rFonts w:ascii="Arial" w:hAnsi="Arial" w:cs="Arial"/>
          <w:noProof/>
          <w:sz w:val="22"/>
          <w:szCs w:val="22"/>
        </w:rPr>
      </w:pPr>
    </w:p>
    <w:p w14:paraId="09BC8800" w14:textId="77777777" w:rsidR="006015E1" w:rsidRDefault="006015E1" w:rsidP="006015E1">
      <w:pPr>
        <w:pStyle w:val="Odstavecseseznamem"/>
        <w:spacing w:before="120" w:after="240"/>
        <w:ind w:left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 xml:space="preserve">Obrázek č.1. – </w:t>
      </w:r>
      <w:r w:rsidR="00381DFD">
        <w:rPr>
          <w:rFonts w:ascii="Arial" w:hAnsi="Arial" w:cs="Arial"/>
          <w:noProof/>
          <w:sz w:val="22"/>
          <w:szCs w:val="22"/>
        </w:rPr>
        <w:t xml:space="preserve">příklad </w:t>
      </w:r>
      <w:r>
        <w:rPr>
          <w:rFonts w:ascii="Arial" w:hAnsi="Arial" w:cs="Arial"/>
          <w:noProof/>
          <w:sz w:val="22"/>
          <w:szCs w:val="22"/>
        </w:rPr>
        <w:t>uvazovací</w:t>
      </w:r>
      <w:r w:rsidR="00381DFD">
        <w:rPr>
          <w:rFonts w:ascii="Arial" w:hAnsi="Arial" w:cs="Arial"/>
          <w:noProof/>
          <w:sz w:val="22"/>
          <w:szCs w:val="22"/>
        </w:rPr>
        <w:t>ho</w:t>
      </w:r>
      <w:r>
        <w:rPr>
          <w:rFonts w:ascii="Arial" w:hAnsi="Arial" w:cs="Arial"/>
          <w:noProof/>
          <w:sz w:val="22"/>
          <w:szCs w:val="22"/>
        </w:rPr>
        <w:t xml:space="preserve"> ok</w:t>
      </w:r>
      <w:r w:rsidR="00381DFD">
        <w:rPr>
          <w:rFonts w:ascii="Arial" w:hAnsi="Arial" w:cs="Arial"/>
          <w:noProof/>
          <w:sz w:val="22"/>
          <w:szCs w:val="22"/>
        </w:rPr>
        <w:t>a</w:t>
      </w:r>
    </w:p>
    <w:p w14:paraId="20BA14CF" w14:textId="77777777" w:rsidR="006015E1" w:rsidRPr="004041B2" w:rsidRDefault="006015E1" w:rsidP="006015E1">
      <w:pPr>
        <w:pStyle w:val="Odstavecseseznamem"/>
        <w:spacing w:before="120" w:after="24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2859305" wp14:editId="4965FC3C">
            <wp:extent cx="1400175" cy="1581150"/>
            <wp:effectExtent l="0" t="0" r="9525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D1481" w14:textId="77777777" w:rsidR="00935598" w:rsidRPr="006F1079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="00935598" w:rsidRPr="006F1079">
        <w:rPr>
          <w:rFonts w:ascii="Arial" w:hAnsi="Arial" w:cs="Arial"/>
          <w:noProof/>
          <w:sz w:val="22"/>
          <w:szCs w:val="22"/>
        </w:rPr>
        <w:t>šechny transformátory jsou vybaveny ventilem na vypouštění oleje v dolní části nád</w:t>
      </w:r>
      <w:r w:rsidR="00A171AA" w:rsidRPr="006F1079">
        <w:rPr>
          <w:rFonts w:ascii="Arial" w:hAnsi="Arial" w:cs="Arial"/>
          <w:noProof/>
          <w:sz w:val="22"/>
          <w:szCs w:val="22"/>
        </w:rPr>
        <w:t>oby</w:t>
      </w:r>
      <w:r w:rsidR="00935598" w:rsidRPr="006F1079">
        <w:rPr>
          <w:rFonts w:ascii="Arial" w:hAnsi="Arial" w:cs="Arial"/>
          <w:noProof/>
          <w:sz w:val="22"/>
          <w:szCs w:val="22"/>
        </w:rPr>
        <w:t>. Odtok m</w:t>
      </w:r>
      <w:r>
        <w:rPr>
          <w:rFonts w:ascii="Arial" w:hAnsi="Arial" w:cs="Arial"/>
          <w:noProof/>
          <w:sz w:val="22"/>
          <w:szCs w:val="22"/>
        </w:rPr>
        <w:t>usí být umístěn na úzké straně.</w:t>
      </w:r>
    </w:p>
    <w:p w14:paraId="79C86164" w14:textId="77777777" w:rsidR="00935598" w:rsidRPr="00935598" w:rsidRDefault="00A171AA" w:rsidP="0093559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jmenovitý výkon:</w:t>
      </w:r>
      <w:r>
        <w:rPr>
          <w:rFonts w:ascii="Arial" w:hAnsi="Arial" w:cs="Arial"/>
          <w:noProof/>
          <w:sz w:val="22"/>
          <w:szCs w:val="22"/>
        </w:rPr>
        <w:tab/>
        <w:t xml:space="preserve"> </w:t>
      </w:r>
      <w:r w:rsidR="00935598" w:rsidRPr="00935598">
        <w:rPr>
          <w:rFonts w:ascii="Arial" w:hAnsi="Arial" w:cs="Arial"/>
          <w:noProof/>
          <w:sz w:val="22"/>
          <w:szCs w:val="22"/>
        </w:rPr>
        <w:tab/>
        <w:t xml:space="preserve">≤ 1000 kVA: </w:t>
      </w:r>
      <w:r w:rsidR="00527CD2">
        <w:rPr>
          <w:rFonts w:ascii="Arial" w:hAnsi="Arial" w:cs="Arial"/>
          <w:noProof/>
          <w:sz w:val="22"/>
          <w:szCs w:val="22"/>
        </w:rPr>
        <w:t xml:space="preserve">Dn </w:t>
      </w:r>
      <w:r w:rsidR="00935598" w:rsidRPr="00935598">
        <w:rPr>
          <w:rFonts w:ascii="Arial" w:hAnsi="Arial" w:cs="Arial"/>
          <w:noProof/>
          <w:sz w:val="22"/>
          <w:szCs w:val="22"/>
        </w:rPr>
        <w:t xml:space="preserve">22, </w:t>
      </w:r>
      <w:r>
        <w:rPr>
          <w:rFonts w:ascii="Arial" w:hAnsi="Arial" w:cs="Arial"/>
          <w:noProof/>
          <w:sz w:val="22"/>
          <w:szCs w:val="22"/>
        </w:rPr>
        <w:t>ČSN</w:t>
      </w:r>
      <w:r w:rsidR="00935598" w:rsidRPr="00935598">
        <w:rPr>
          <w:rFonts w:ascii="Arial" w:hAnsi="Arial" w:cs="Arial"/>
          <w:noProof/>
          <w:sz w:val="22"/>
          <w:szCs w:val="22"/>
        </w:rPr>
        <w:t xml:space="preserve"> EN 50</w:t>
      </w:r>
      <w:r w:rsidR="00C86572">
        <w:rPr>
          <w:rFonts w:ascii="Arial" w:hAnsi="Arial" w:cs="Arial"/>
          <w:noProof/>
          <w:sz w:val="22"/>
          <w:szCs w:val="22"/>
        </w:rPr>
        <w:t xml:space="preserve"> </w:t>
      </w:r>
      <w:r w:rsidR="00935598" w:rsidRPr="00935598">
        <w:rPr>
          <w:rFonts w:ascii="Arial" w:hAnsi="Arial" w:cs="Arial"/>
          <w:noProof/>
          <w:sz w:val="22"/>
          <w:szCs w:val="22"/>
        </w:rPr>
        <w:t>216-4</w:t>
      </w:r>
    </w:p>
    <w:p w14:paraId="174D32F1" w14:textId="77777777" w:rsidR="00A171AA" w:rsidRPr="00935598" w:rsidRDefault="00A171AA" w:rsidP="00A171AA">
      <w:pPr>
        <w:ind w:left="2268" w:firstLine="567"/>
        <w:jc w:val="both"/>
        <w:rPr>
          <w:rFonts w:ascii="Arial" w:hAnsi="Arial" w:cs="Arial"/>
          <w:noProof/>
          <w:sz w:val="22"/>
          <w:szCs w:val="22"/>
        </w:rPr>
      </w:pPr>
    </w:p>
    <w:p w14:paraId="07A7F38A" w14:textId="77777777" w:rsidR="00935598" w:rsidRDefault="00935598" w:rsidP="0093559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Vypouštění oleje musí být zabezpečeno proti neoprávněnému přístupu pomocí plomby.</w:t>
      </w:r>
    </w:p>
    <w:p w14:paraId="10E0C0AF" w14:textId="194CBE96" w:rsidR="007B75DF" w:rsidRDefault="007B75DF" w:rsidP="006015E1">
      <w:pPr>
        <w:pStyle w:val="Odstavecseseznamem"/>
        <w:spacing w:before="120" w:after="240"/>
        <w:ind w:left="0"/>
        <w:contextualSpacing w:val="0"/>
        <w:jc w:val="both"/>
        <w:rPr>
          <w:rFonts w:ascii="Arial" w:hAnsi="Arial" w:cs="Arial"/>
          <w:noProof/>
          <w:sz w:val="22"/>
          <w:szCs w:val="22"/>
        </w:rPr>
      </w:pPr>
    </w:p>
    <w:p w14:paraId="51369A26" w14:textId="22C1C6AC" w:rsidR="006015E1" w:rsidRDefault="006015E1" w:rsidP="006015E1">
      <w:pPr>
        <w:pStyle w:val="Odstavecseseznamem"/>
        <w:spacing w:before="120" w:after="240"/>
        <w:ind w:left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č.2. – vypouštěcí ventil</w:t>
      </w:r>
    </w:p>
    <w:p w14:paraId="36C4734E" w14:textId="77777777" w:rsidR="006015E1" w:rsidRPr="00935598" w:rsidRDefault="006015E1" w:rsidP="0093559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88A6655" wp14:editId="2084B13C">
            <wp:extent cx="1209675" cy="1533525"/>
            <wp:effectExtent l="0" t="0" r="9525" b="9525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15E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D9002EC" wp14:editId="38CCCD16">
            <wp:extent cx="1438275" cy="1533525"/>
            <wp:effectExtent l="0" t="0" r="9525" b="9525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84676" w14:textId="77777777" w:rsidR="00527CD2" w:rsidRDefault="00527CD2" w:rsidP="00935598">
      <w:pPr>
        <w:jc w:val="both"/>
        <w:rPr>
          <w:rFonts w:ascii="Arial" w:hAnsi="Arial" w:cs="Arial"/>
          <w:noProof/>
          <w:sz w:val="22"/>
          <w:szCs w:val="22"/>
        </w:rPr>
      </w:pPr>
    </w:p>
    <w:p w14:paraId="6C03EF83" w14:textId="77777777" w:rsidR="00935598" w:rsidRPr="006F1079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6F1079">
        <w:rPr>
          <w:rFonts w:ascii="Arial" w:hAnsi="Arial" w:cs="Arial"/>
          <w:noProof/>
          <w:sz w:val="22"/>
          <w:szCs w:val="22"/>
        </w:rPr>
        <w:t>P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lnící </w:t>
      </w:r>
      <w:r w:rsidR="00527CD2" w:rsidRPr="006F1079">
        <w:rPr>
          <w:rFonts w:ascii="Arial" w:hAnsi="Arial" w:cs="Arial"/>
          <w:noProof/>
          <w:sz w:val="22"/>
          <w:szCs w:val="22"/>
        </w:rPr>
        <w:t>otvor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 (1 ½") musí být přivařen k víku na NN straně. Výška </w:t>
      </w:r>
      <w:r w:rsidR="00527CD2" w:rsidRPr="006F1079">
        <w:rPr>
          <w:rFonts w:ascii="Arial" w:hAnsi="Arial" w:cs="Arial"/>
          <w:noProof/>
          <w:sz w:val="22"/>
          <w:szCs w:val="22"/>
        </w:rPr>
        <w:t>trubky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 musí odpovídat rozměru nejvyšší průchod</w:t>
      </w:r>
      <w:r w:rsidR="00527CD2" w:rsidRPr="006F1079">
        <w:rPr>
          <w:rFonts w:ascii="Arial" w:hAnsi="Arial" w:cs="Arial"/>
          <w:noProof/>
          <w:sz w:val="22"/>
          <w:szCs w:val="22"/>
        </w:rPr>
        <w:t>ky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 (pro plnící účely). Vzdálenost od NN průchodky musí být 90 mm. Uzavírací víko plnicí</w:t>
      </w:r>
      <w:r w:rsidR="00527CD2" w:rsidRPr="006F1079">
        <w:rPr>
          <w:rFonts w:ascii="Arial" w:hAnsi="Arial" w:cs="Arial"/>
          <w:noProof/>
          <w:sz w:val="22"/>
          <w:szCs w:val="22"/>
        </w:rPr>
        <w:t>ho otvoru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 musí být zajištěn</w:t>
      </w:r>
      <w:r w:rsidR="00527CD2" w:rsidRPr="006F1079">
        <w:rPr>
          <w:rFonts w:ascii="Arial" w:hAnsi="Arial" w:cs="Arial"/>
          <w:noProof/>
          <w:sz w:val="22"/>
          <w:szCs w:val="22"/>
        </w:rPr>
        <w:t>o</w:t>
      </w:r>
      <w:r w:rsidR="00935598" w:rsidRPr="006F1079">
        <w:rPr>
          <w:rFonts w:ascii="Arial" w:hAnsi="Arial" w:cs="Arial"/>
          <w:noProof/>
          <w:sz w:val="22"/>
          <w:szCs w:val="22"/>
        </w:rPr>
        <w:t xml:space="preserve"> plombou.</w:t>
      </w:r>
    </w:p>
    <w:p w14:paraId="6E085BD7" w14:textId="77777777" w:rsidR="00935598" w:rsidRPr="00527CD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Š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títek "Hermeticky uzavřené - Neotvírejte - Dodržujte návod k použití" musí být umístěn na plnící </w:t>
      </w:r>
      <w:r w:rsidR="00527CD2" w:rsidRPr="00527CD2">
        <w:rPr>
          <w:rFonts w:ascii="Arial" w:hAnsi="Arial" w:cs="Arial"/>
          <w:noProof/>
          <w:sz w:val="22"/>
          <w:szCs w:val="22"/>
        </w:rPr>
        <w:t>trubce</w:t>
      </w:r>
      <w:r w:rsidR="00935598" w:rsidRPr="00527CD2">
        <w:rPr>
          <w:rFonts w:ascii="Arial" w:hAnsi="Arial" w:cs="Arial"/>
          <w:noProof/>
          <w:sz w:val="22"/>
          <w:szCs w:val="22"/>
        </w:rPr>
        <w:t>.</w:t>
      </w:r>
    </w:p>
    <w:p w14:paraId="51B82CA2" w14:textId="77777777" w:rsidR="00935598" w:rsidRPr="00527CD2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ransformátory musí mít tři </w:t>
      </w:r>
      <w:r w:rsidR="00527CD2">
        <w:rPr>
          <w:rFonts w:ascii="Arial" w:hAnsi="Arial" w:cs="Arial"/>
          <w:noProof/>
          <w:sz w:val="22"/>
          <w:szCs w:val="22"/>
        </w:rPr>
        <w:t>uzemňovací svorky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odpovídající </w:t>
      </w:r>
      <w:r w:rsidR="00527CD2">
        <w:rPr>
          <w:rFonts w:ascii="Arial" w:hAnsi="Arial" w:cs="Arial"/>
          <w:noProof/>
          <w:sz w:val="22"/>
          <w:szCs w:val="22"/>
        </w:rPr>
        <w:t xml:space="preserve">ČSN </w:t>
      </w:r>
      <w:r w:rsidR="00935598" w:rsidRPr="00527CD2">
        <w:rPr>
          <w:rFonts w:ascii="Arial" w:hAnsi="Arial" w:cs="Arial"/>
          <w:noProof/>
          <w:sz w:val="22"/>
          <w:szCs w:val="22"/>
        </w:rPr>
        <w:t>EN 50</w:t>
      </w:r>
      <w:r w:rsidR="00C86572">
        <w:rPr>
          <w:rFonts w:ascii="Arial" w:hAnsi="Arial" w:cs="Arial"/>
          <w:noProof/>
          <w:sz w:val="22"/>
          <w:szCs w:val="22"/>
        </w:rPr>
        <w:t xml:space="preserve"> </w:t>
      </w:r>
      <w:r w:rsidR="00935598" w:rsidRPr="00527CD2">
        <w:rPr>
          <w:rFonts w:ascii="Arial" w:hAnsi="Arial" w:cs="Arial"/>
          <w:noProof/>
          <w:sz w:val="22"/>
          <w:szCs w:val="22"/>
        </w:rPr>
        <w:t>216-4 typ B1</w:t>
      </w:r>
      <w:r w:rsidR="00527CD2">
        <w:rPr>
          <w:rFonts w:ascii="Arial" w:hAnsi="Arial" w:cs="Arial"/>
          <w:noProof/>
          <w:sz w:val="22"/>
          <w:szCs w:val="22"/>
        </w:rPr>
        <w:t xml:space="preserve"> (M12)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, s jednoznačnou identifikací. Jedna </w:t>
      </w:r>
      <w:r w:rsidR="00527CD2">
        <w:rPr>
          <w:rFonts w:ascii="Arial" w:hAnsi="Arial" w:cs="Arial"/>
          <w:noProof/>
          <w:sz w:val="22"/>
          <w:szCs w:val="22"/>
        </w:rPr>
        <w:t>uzemňovací svorka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musí být umístěna vedle neutrální svorky "N". Dv</w:t>
      </w:r>
      <w:r w:rsidR="00527CD2">
        <w:rPr>
          <w:rFonts w:ascii="Arial" w:hAnsi="Arial" w:cs="Arial"/>
          <w:noProof/>
          <w:sz w:val="22"/>
          <w:szCs w:val="22"/>
        </w:rPr>
        <w:t>ě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uzemňovací s</w:t>
      </w:r>
      <w:r w:rsidR="00527CD2">
        <w:rPr>
          <w:rFonts w:ascii="Arial" w:hAnsi="Arial" w:cs="Arial"/>
          <w:noProof/>
          <w:sz w:val="22"/>
          <w:szCs w:val="22"/>
        </w:rPr>
        <w:t>vorky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musí být </w:t>
      </w:r>
      <w:r w:rsidR="00527CD2">
        <w:rPr>
          <w:rFonts w:ascii="Arial" w:hAnsi="Arial" w:cs="Arial"/>
          <w:noProof/>
          <w:sz w:val="22"/>
          <w:szCs w:val="22"/>
        </w:rPr>
        <w:t>na podvozku nádoby, diagonálně umístěné</w:t>
      </w:r>
      <w:r w:rsidR="00935598" w:rsidRPr="00527CD2">
        <w:rPr>
          <w:rFonts w:ascii="Arial" w:hAnsi="Arial" w:cs="Arial"/>
          <w:noProof/>
          <w:sz w:val="22"/>
          <w:szCs w:val="22"/>
        </w:rPr>
        <w:t>. Každ</w:t>
      </w:r>
      <w:r w:rsidR="00527CD2">
        <w:rPr>
          <w:rFonts w:ascii="Arial" w:hAnsi="Arial" w:cs="Arial"/>
          <w:noProof/>
          <w:sz w:val="22"/>
          <w:szCs w:val="22"/>
        </w:rPr>
        <w:t xml:space="preserve">á uzemňovací svorka </w:t>
      </w:r>
      <w:r w:rsidR="00935598" w:rsidRPr="00527CD2">
        <w:rPr>
          <w:rFonts w:ascii="Arial" w:hAnsi="Arial" w:cs="Arial"/>
          <w:noProof/>
          <w:sz w:val="22"/>
          <w:szCs w:val="22"/>
        </w:rPr>
        <w:t>musí být opatřen</w:t>
      </w:r>
      <w:r w:rsidR="00527CD2">
        <w:rPr>
          <w:rFonts w:ascii="Arial" w:hAnsi="Arial" w:cs="Arial"/>
          <w:noProof/>
          <w:sz w:val="22"/>
          <w:szCs w:val="22"/>
        </w:rPr>
        <w:t>a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nerezov</w:t>
      </w:r>
      <w:r w:rsidR="00527CD2">
        <w:rPr>
          <w:rFonts w:ascii="Arial" w:hAnsi="Arial" w:cs="Arial"/>
          <w:noProof/>
          <w:sz w:val="22"/>
          <w:szCs w:val="22"/>
        </w:rPr>
        <w:t>ým</w:t>
      </w:r>
      <w:r w:rsidR="00935598" w:rsidRPr="00527CD2">
        <w:rPr>
          <w:rFonts w:ascii="Arial" w:hAnsi="Arial" w:cs="Arial"/>
          <w:noProof/>
          <w:sz w:val="22"/>
          <w:szCs w:val="22"/>
        </w:rPr>
        <w:t xml:space="preserve"> šroubem se šestihrannou hlavou M12.</w:t>
      </w:r>
    </w:p>
    <w:p w14:paraId="2195217D" w14:textId="44580A4B" w:rsidR="00935598" w:rsidRDefault="006F1079" w:rsidP="004041B2">
      <w:pPr>
        <w:pStyle w:val="Odstavecseseznamem"/>
        <w:numPr>
          <w:ilvl w:val="0"/>
          <w:numId w:val="30"/>
        </w:numPr>
        <w:spacing w:before="120" w:after="240"/>
        <w:ind w:left="0" w:firstLine="0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</w:t>
      </w:r>
      <w:r w:rsidR="00935598" w:rsidRPr="00935598">
        <w:rPr>
          <w:rFonts w:ascii="Arial" w:hAnsi="Arial" w:cs="Arial"/>
          <w:noProof/>
          <w:sz w:val="22"/>
          <w:szCs w:val="22"/>
        </w:rPr>
        <w:t>ádoba a víko musí být vodivě spojeny. Připojovací body se označí červeně.</w:t>
      </w:r>
    </w:p>
    <w:p w14:paraId="008FA9CE" w14:textId="77777777" w:rsidR="008E2105" w:rsidRDefault="008E2105" w:rsidP="008E2105">
      <w:pPr>
        <w:pStyle w:val="Odstavecseseznamem"/>
        <w:spacing w:before="120" w:after="240"/>
        <w:ind w:left="0"/>
        <w:contextualSpacing w:val="0"/>
        <w:jc w:val="both"/>
        <w:rPr>
          <w:rFonts w:ascii="Arial" w:hAnsi="Arial" w:cs="Arial"/>
          <w:noProof/>
          <w:sz w:val="22"/>
          <w:szCs w:val="22"/>
        </w:rPr>
      </w:pPr>
    </w:p>
    <w:p w14:paraId="71327BB1" w14:textId="77777777" w:rsidR="00386238" w:rsidRPr="00386238" w:rsidRDefault="00386238" w:rsidP="00386238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386238">
        <w:rPr>
          <w:rFonts w:ascii="Arial" w:hAnsi="Arial" w:cs="Arial"/>
          <w:b/>
          <w:noProof/>
          <w:sz w:val="22"/>
          <w:szCs w:val="22"/>
        </w:rPr>
        <w:lastRenderedPageBreak/>
        <w:t>Podvozek</w:t>
      </w:r>
      <w:r w:rsidR="00090BCF">
        <w:rPr>
          <w:rFonts w:ascii="Arial" w:hAnsi="Arial" w:cs="Arial"/>
          <w:b/>
          <w:noProof/>
          <w:sz w:val="22"/>
          <w:szCs w:val="22"/>
        </w:rPr>
        <w:t xml:space="preserve"> a kolečka</w:t>
      </w:r>
    </w:p>
    <w:p w14:paraId="38C039DA" w14:textId="77777777" w:rsidR="00386238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spodku nádoby jsou </w:t>
      </w:r>
      <w:r w:rsidR="007145B2" w:rsidRPr="00026721">
        <w:rPr>
          <w:rFonts w:ascii="Arial" w:hAnsi="Arial" w:cs="Arial"/>
          <w:noProof/>
          <w:sz w:val="22"/>
          <w:szCs w:val="22"/>
        </w:rPr>
        <w:t xml:space="preserve">umístěné </w:t>
      </w:r>
      <w:r>
        <w:rPr>
          <w:rFonts w:ascii="Arial" w:hAnsi="Arial" w:cs="Arial"/>
          <w:noProof/>
          <w:sz w:val="22"/>
          <w:szCs w:val="22"/>
        </w:rPr>
        <w:t>d</w:t>
      </w:r>
      <w:r w:rsidRPr="00026721">
        <w:rPr>
          <w:rFonts w:ascii="Arial" w:hAnsi="Arial" w:cs="Arial"/>
          <w:noProof/>
          <w:sz w:val="22"/>
          <w:szCs w:val="22"/>
        </w:rPr>
        <w:t xml:space="preserve">va ocelové U profily umožňující montáž koleček. Výška podvozku U profilu musí být větší jak 55 </w:t>
      </w:r>
      <w:r>
        <w:rPr>
          <w:rFonts w:ascii="Arial" w:hAnsi="Arial" w:cs="Arial"/>
          <w:noProof/>
          <w:sz w:val="22"/>
          <w:szCs w:val="22"/>
        </w:rPr>
        <w:t>m</w:t>
      </w:r>
      <w:r w:rsidRPr="00026721">
        <w:rPr>
          <w:rFonts w:ascii="Arial" w:hAnsi="Arial" w:cs="Arial"/>
          <w:noProof/>
          <w:sz w:val="22"/>
          <w:szCs w:val="22"/>
        </w:rPr>
        <w:t xml:space="preserve">m. Zvedání a doprava musí být možná s adekvátním vysokozdvižným vozíkem bez jakýchkoli dalších nástrojů. </w:t>
      </w:r>
    </w:p>
    <w:p w14:paraId="4178201C" w14:textId="77777777" w:rsidR="00C86572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Na obou koncích U profilů musí být kovová destička pro zabránění  naklonění během přepravy </w:t>
      </w:r>
      <w:r w:rsidRPr="00C86572">
        <w:rPr>
          <w:rFonts w:ascii="Arial" w:hAnsi="Arial" w:cs="Arial"/>
          <w:noProof/>
          <w:sz w:val="22"/>
          <w:szCs w:val="22"/>
        </w:rPr>
        <w:t xml:space="preserve">(Obr. č. </w:t>
      </w:r>
      <w:r w:rsidR="006015E1">
        <w:rPr>
          <w:rFonts w:ascii="Arial" w:hAnsi="Arial" w:cs="Arial"/>
          <w:noProof/>
          <w:sz w:val="22"/>
          <w:szCs w:val="22"/>
        </w:rPr>
        <w:t>3</w:t>
      </w:r>
      <w:r w:rsidR="00C86572" w:rsidRPr="00C86572">
        <w:rPr>
          <w:rFonts w:ascii="Arial" w:hAnsi="Arial" w:cs="Arial"/>
          <w:noProof/>
          <w:sz w:val="22"/>
          <w:szCs w:val="22"/>
        </w:rPr>
        <w:t>.</w:t>
      </w:r>
      <w:r w:rsidRPr="00C86572">
        <w:rPr>
          <w:rFonts w:ascii="Arial" w:hAnsi="Arial" w:cs="Arial"/>
          <w:noProof/>
          <w:sz w:val="22"/>
          <w:szCs w:val="22"/>
        </w:rPr>
        <w:t>).</w:t>
      </w:r>
      <w:r w:rsidR="00C86572">
        <w:rPr>
          <w:rFonts w:ascii="Arial" w:hAnsi="Arial" w:cs="Arial"/>
          <w:noProof/>
          <w:sz w:val="22"/>
          <w:szCs w:val="22"/>
        </w:rPr>
        <w:t xml:space="preserve"> </w:t>
      </w:r>
    </w:p>
    <w:p w14:paraId="3874A9B0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E9EA4C5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č.</w:t>
      </w:r>
      <w:r w:rsidR="006015E1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723FF9E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</w:p>
    <w:p w14:paraId="1B123987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3E4850F" wp14:editId="10D14F8B">
            <wp:extent cx="1819275" cy="1314450"/>
            <wp:effectExtent l="0" t="0" r="952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9D74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</w:p>
    <w:p w14:paraId="14E62177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</w:p>
    <w:p w14:paraId="5B9EA028" w14:textId="77777777" w:rsidR="00C86572" w:rsidRDefault="00C86572" w:rsidP="00386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F72F4C5" w14:textId="77777777" w:rsidR="00386238" w:rsidRPr="00026721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Transportní body pro vysokozdvižný vozík jsou určené symbolem vysokozdvižného vozíku na nádobě transformátoru. V případě skladování transformátoru na U profilech je nutno se vyvarovat </w:t>
      </w:r>
      <w:r>
        <w:rPr>
          <w:rFonts w:ascii="Arial" w:hAnsi="Arial" w:cs="Arial"/>
          <w:noProof/>
          <w:sz w:val="22"/>
          <w:szCs w:val="22"/>
        </w:rPr>
        <w:t xml:space="preserve">poškození </w:t>
      </w:r>
      <w:r w:rsidRPr="00026721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>u</w:t>
      </w:r>
      <w:r w:rsidRPr="0002672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a </w:t>
      </w:r>
      <w:r w:rsidR="00380395">
        <w:rPr>
          <w:rFonts w:ascii="Arial" w:hAnsi="Arial" w:cs="Arial"/>
          <w:noProof/>
          <w:sz w:val="22"/>
          <w:szCs w:val="22"/>
        </w:rPr>
        <w:t xml:space="preserve">poškození </w:t>
      </w:r>
      <w:r w:rsidRPr="00026721">
        <w:rPr>
          <w:rFonts w:ascii="Arial" w:hAnsi="Arial" w:cs="Arial"/>
          <w:noProof/>
          <w:sz w:val="22"/>
          <w:szCs w:val="22"/>
        </w:rPr>
        <w:t>ochran</w:t>
      </w:r>
      <w:r w:rsidR="00380395">
        <w:rPr>
          <w:rFonts w:ascii="Arial" w:hAnsi="Arial" w:cs="Arial"/>
          <w:noProof/>
          <w:sz w:val="22"/>
          <w:szCs w:val="22"/>
        </w:rPr>
        <w:t>y</w:t>
      </w:r>
      <w:r w:rsidRPr="00026721">
        <w:rPr>
          <w:rFonts w:ascii="Arial" w:hAnsi="Arial" w:cs="Arial"/>
          <w:noProof/>
          <w:sz w:val="22"/>
          <w:szCs w:val="22"/>
        </w:rPr>
        <w:t xml:space="preserve"> proti korozi (např. dřevěný trámek).</w:t>
      </w:r>
    </w:p>
    <w:p w14:paraId="28252C65" w14:textId="77777777" w:rsidR="00380395" w:rsidRDefault="00090BCF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podvozek m</w:t>
      </w:r>
      <w:r w:rsidRPr="00090BCF">
        <w:rPr>
          <w:rFonts w:ascii="Arial" w:hAnsi="Arial" w:cs="Arial"/>
          <w:noProof/>
          <w:sz w:val="22"/>
          <w:szCs w:val="22"/>
        </w:rPr>
        <w:t>usí být možné instalovat kolečka pro podélný a příční pojezd. Aretovací čepy musí být umístěn</w:t>
      </w:r>
      <w:r w:rsidR="007145B2">
        <w:rPr>
          <w:rFonts w:ascii="Arial" w:hAnsi="Arial" w:cs="Arial"/>
          <w:noProof/>
          <w:sz w:val="22"/>
          <w:szCs w:val="22"/>
        </w:rPr>
        <w:t>é</w:t>
      </w:r>
      <w:r w:rsidRPr="00090BCF">
        <w:rPr>
          <w:rFonts w:ascii="Arial" w:hAnsi="Arial" w:cs="Arial"/>
          <w:noProof/>
          <w:sz w:val="22"/>
          <w:szCs w:val="22"/>
        </w:rPr>
        <w:t xml:space="preserve"> na držáku kolečka, jak je uvedeno níže</w:t>
      </w:r>
      <w:r w:rsidR="00C86572">
        <w:rPr>
          <w:rFonts w:ascii="Arial" w:hAnsi="Arial" w:cs="Arial"/>
          <w:noProof/>
          <w:sz w:val="22"/>
          <w:szCs w:val="22"/>
        </w:rPr>
        <w:t xml:space="preserve"> (Obr. č.</w:t>
      </w:r>
      <w:r w:rsidR="00381DFD">
        <w:rPr>
          <w:rFonts w:ascii="Arial" w:hAnsi="Arial" w:cs="Arial"/>
          <w:noProof/>
          <w:sz w:val="22"/>
          <w:szCs w:val="22"/>
        </w:rPr>
        <w:t>6</w:t>
      </w:r>
      <w:r w:rsidR="00C86572">
        <w:rPr>
          <w:rFonts w:ascii="Arial" w:hAnsi="Arial" w:cs="Arial"/>
          <w:noProof/>
          <w:sz w:val="22"/>
          <w:szCs w:val="22"/>
        </w:rPr>
        <w:t>.)</w:t>
      </w:r>
      <w:r w:rsidRPr="00090BCF">
        <w:rPr>
          <w:rFonts w:ascii="Arial" w:hAnsi="Arial" w:cs="Arial"/>
          <w:noProof/>
          <w:sz w:val="22"/>
          <w:szCs w:val="22"/>
        </w:rPr>
        <w:t xml:space="preserve">. </w:t>
      </w:r>
    </w:p>
    <w:p w14:paraId="3524D7DD" w14:textId="77777777" w:rsidR="00090BCF" w:rsidRDefault="006E76FB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Kolečka musí být vyrobena</w:t>
      </w:r>
      <w:r w:rsidR="00090BCF" w:rsidRPr="00090BCF">
        <w:rPr>
          <w:rFonts w:ascii="Arial" w:hAnsi="Arial" w:cs="Arial"/>
          <w:noProof/>
          <w:sz w:val="22"/>
          <w:szCs w:val="22"/>
        </w:rPr>
        <w:t xml:space="preserve"> z oceli, </w:t>
      </w:r>
      <w:r w:rsidR="00913D3D">
        <w:rPr>
          <w:rFonts w:ascii="Arial" w:hAnsi="Arial" w:cs="Arial"/>
          <w:noProof/>
          <w:sz w:val="22"/>
          <w:szCs w:val="22"/>
        </w:rPr>
        <w:t>opatřená</w:t>
      </w:r>
      <w:r w:rsidR="007145B2">
        <w:rPr>
          <w:rFonts w:ascii="Arial" w:hAnsi="Arial" w:cs="Arial"/>
          <w:noProof/>
          <w:sz w:val="22"/>
          <w:szCs w:val="22"/>
        </w:rPr>
        <w:t xml:space="preserve"> </w:t>
      </w:r>
      <w:r w:rsidR="00090BCF" w:rsidRPr="00090BCF">
        <w:rPr>
          <w:rFonts w:ascii="Arial" w:hAnsi="Arial" w:cs="Arial"/>
          <w:noProof/>
          <w:sz w:val="22"/>
          <w:szCs w:val="22"/>
        </w:rPr>
        <w:t>nátěrem. Šrouby a podložky musí být odolné proti korozi. Přepravní kapacita koleček musí být schopna nés</w:t>
      </w:r>
      <w:r w:rsidR="00090BCF">
        <w:rPr>
          <w:rFonts w:ascii="Arial" w:hAnsi="Arial" w:cs="Arial"/>
          <w:noProof/>
          <w:sz w:val="22"/>
          <w:szCs w:val="22"/>
        </w:rPr>
        <w:t>t dvojitou váhu transformátoru.</w:t>
      </w:r>
    </w:p>
    <w:p w14:paraId="617A0376" w14:textId="77777777" w:rsidR="00C86572" w:rsidRDefault="00DA5DA1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Kolečka se </w:t>
      </w:r>
      <w:r w:rsidR="00380395">
        <w:rPr>
          <w:rFonts w:ascii="Arial" w:hAnsi="Arial" w:cs="Arial"/>
          <w:noProof/>
          <w:sz w:val="22"/>
          <w:szCs w:val="22"/>
        </w:rPr>
        <w:t>objednávají zvlášť. S</w:t>
      </w:r>
      <w:r>
        <w:rPr>
          <w:rFonts w:ascii="Arial" w:hAnsi="Arial" w:cs="Arial"/>
          <w:noProof/>
          <w:sz w:val="22"/>
          <w:szCs w:val="22"/>
        </w:rPr>
        <w:t xml:space="preserve">tandardně </w:t>
      </w:r>
      <w:r w:rsidR="00380395">
        <w:rPr>
          <w:rFonts w:ascii="Arial" w:hAnsi="Arial" w:cs="Arial"/>
          <w:noProof/>
          <w:sz w:val="22"/>
          <w:szCs w:val="22"/>
        </w:rPr>
        <w:t xml:space="preserve">se </w:t>
      </w:r>
      <w:r>
        <w:rPr>
          <w:rFonts w:ascii="Arial" w:hAnsi="Arial" w:cs="Arial"/>
          <w:noProof/>
          <w:sz w:val="22"/>
          <w:szCs w:val="22"/>
        </w:rPr>
        <w:t>dodají pro jmenovitý výkon ≥250 kVA, pokud nebude dohodnuto jinak.</w:t>
      </w:r>
    </w:p>
    <w:p w14:paraId="506A6131" w14:textId="77777777" w:rsidR="00561DAF" w:rsidRDefault="00561DAF" w:rsidP="00381DFD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6D0E721A" w14:textId="0D675667" w:rsidR="00381DFD" w:rsidRDefault="00381DFD" w:rsidP="00381DFD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v.č. 4 : </w:t>
      </w:r>
      <w:r w:rsidRPr="00090BCF">
        <w:rPr>
          <w:rFonts w:ascii="Arial" w:hAnsi="Arial" w:cs="Arial"/>
          <w:noProof/>
          <w:sz w:val="22"/>
          <w:szCs w:val="22"/>
        </w:rPr>
        <w:t>Rozměry a výkres</w:t>
      </w:r>
      <w:r>
        <w:rPr>
          <w:rFonts w:ascii="Arial" w:hAnsi="Arial" w:cs="Arial"/>
          <w:noProof/>
          <w:sz w:val="22"/>
          <w:szCs w:val="22"/>
        </w:rPr>
        <w:t xml:space="preserve"> koleček</w:t>
      </w:r>
      <w:r w:rsidRPr="00090BCF">
        <w:rPr>
          <w:rFonts w:ascii="Arial" w:hAnsi="Arial" w:cs="Arial"/>
          <w:noProof/>
          <w:sz w:val="22"/>
          <w:szCs w:val="22"/>
        </w:rPr>
        <w:t>:</w:t>
      </w:r>
    </w:p>
    <w:p w14:paraId="5E3C2FCD" w14:textId="77777777" w:rsidR="006015E1" w:rsidRDefault="006015E1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4602BC17" w14:textId="77777777" w:rsidR="006015E1" w:rsidRPr="00090BCF" w:rsidRDefault="006015E1" w:rsidP="00381DFD">
      <w:pPr>
        <w:spacing w:before="120" w:after="120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8E538B9" wp14:editId="1CBDF803">
            <wp:extent cx="3686175" cy="866775"/>
            <wp:effectExtent l="0" t="0" r="9525" b="9525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943"/>
        <w:gridCol w:w="2127"/>
        <w:gridCol w:w="2268"/>
      </w:tblGrid>
      <w:tr w:rsidR="00C86572" w14:paraId="0A03150F" w14:textId="77777777" w:rsidTr="00381DFD">
        <w:tc>
          <w:tcPr>
            <w:tcW w:w="2943" w:type="dxa"/>
          </w:tcPr>
          <w:p w14:paraId="71F6986B" w14:textId="77777777" w:rsidR="00C86572" w:rsidRDefault="00C86572" w:rsidP="00381DFD">
            <w:pPr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výkon DT</w:t>
            </w:r>
          </w:p>
        </w:tc>
        <w:tc>
          <w:tcPr>
            <w:tcW w:w="2127" w:type="dxa"/>
          </w:tcPr>
          <w:p w14:paraId="1C422773" w14:textId="77777777" w:rsidR="00C86572" w:rsidRDefault="00C86572" w:rsidP="00381DF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26721">
              <w:rPr>
                <w:rFonts w:ascii="Arial" w:hAnsi="Arial" w:cs="Arial"/>
                <w:noProof/>
                <w:sz w:val="22"/>
                <w:szCs w:val="22"/>
              </w:rPr>
              <w:t>&lt; 250 kVA</w:t>
            </w:r>
          </w:p>
        </w:tc>
        <w:tc>
          <w:tcPr>
            <w:tcW w:w="2268" w:type="dxa"/>
          </w:tcPr>
          <w:p w14:paraId="30F033E1" w14:textId="0AE8623F" w:rsidR="00C86572" w:rsidRDefault="00C86572" w:rsidP="00381DF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26721">
              <w:rPr>
                <w:rFonts w:ascii="Arial" w:hAnsi="Arial" w:cs="Arial"/>
                <w:noProof/>
                <w:sz w:val="22"/>
                <w:szCs w:val="22"/>
              </w:rPr>
              <w:t xml:space="preserve">400 - </w:t>
            </w:r>
            <w:r w:rsidR="00CD78B2">
              <w:rPr>
                <w:rFonts w:ascii="Arial" w:hAnsi="Arial" w:cs="Arial"/>
                <w:noProof/>
                <w:sz w:val="22"/>
                <w:szCs w:val="22"/>
              </w:rPr>
              <w:t>63</w:t>
            </w:r>
            <w:r w:rsidRPr="00026721">
              <w:rPr>
                <w:rFonts w:ascii="Arial" w:hAnsi="Arial" w:cs="Arial"/>
                <w:noProof/>
                <w:sz w:val="22"/>
                <w:szCs w:val="22"/>
              </w:rPr>
              <w:t>0 kVA</w:t>
            </w:r>
          </w:p>
        </w:tc>
      </w:tr>
      <w:tr w:rsidR="00C86572" w14:paraId="10B76143" w14:textId="77777777" w:rsidTr="00381DFD">
        <w:tc>
          <w:tcPr>
            <w:tcW w:w="2943" w:type="dxa"/>
          </w:tcPr>
          <w:p w14:paraId="334B9D84" w14:textId="77777777" w:rsidR="00C86572" w:rsidRDefault="00C86572" w:rsidP="00381DFD">
            <w:pPr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026721">
              <w:rPr>
                <w:rFonts w:ascii="Arial" w:hAnsi="Arial" w:cs="Arial"/>
                <w:noProof/>
                <w:sz w:val="22"/>
                <w:szCs w:val="22"/>
              </w:rPr>
              <w:t>Rozchod koleček</w:t>
            </w:r>
            <w:r w:rsidR="006015E1">
              <w:rPr>
                <w:rFonts w:ascii="Arial" w:hAnsi="Arial" w:cs="Arial"/>
                <w:noProof/>
                <w:sz w:val="22"/>
                <w:szCs w:val="22"/>
              </w:rPr>
              <w:t xml:space="preserve"> [X]</w:t>
            </w:r>
          </w:p>
        </w:tc>
        <w:tc>
          <w:tcPr>
            <w:tcW w:w="2127" w:type="dxa"/>
          </w:tcPr>
          <w:p w14:paraId="76E6AC36" w14:textId="77777777" w:rsidR="00C86572" w:rsidRDefault="00C86572" w:rsidP="00381DF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26721">
              <w:rPr>
                <w:rFonts w:ascii="Arial" w:hAnsi="Arial" w:cs="Arial"/>
                <w:noProof/>
                <w:sz w:val="22"/>
                <w:szCs w:val="22"/>
              </w:rPr>
              <w:t>520 mm</w:t>
            </w:r>
          </w:p>
        </w:tc>
        <w:tc>
          <w:tcPr>
            <w:tcW w:w="2268" w:type="dxa"/>
          </w:tcPr>
          <w:p w14:paraId="0A699CF7" w14:textId="77777777" w:rsidR="00C86572" w:rsidRDefault="00C86572" w:rsidP="00381DF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26721">
              <w:rPr>
                <w:rFonts w:ascii="Arial" w:hAnsi="Arial" w:cs="Arial"/>
                <w:noProof/>
                <w:sz w:val="22"/>
                <w:szCs w:val="22"/>
              </w:rPr>
              <w:t>670 mm</w:t>
            </w:r>
          </w:p>
        </w:tc>
      </w:tr>
    </w:tbl>
    <w:p w14:paraId="661AFD49" w14:textId="77777777" w:rsidR="00DA5DA1" w:rsidRDefault="00DA5DA1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3473D155" w14:textId="65AFBD06" w:rsidR="006015E1" w:rsidRDefault="006015E1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21F38C16" w14:textId="1751F9F7" w:rsidR="001C42CB" w:rsidRDefault="001C42CB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3EEF47A1" w14:textId="77777777" w:rsidR="001C42CB" w:rsidRDefault="001C42CB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5A326E5D" w14:textId="77777777" w:rsidR="00090BCF" w:rsidRDefault="00381DFD" w:rsidP="00090BCF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 xml:space="preserve">v.č. 5 : </w:t>
      </w:r>
      <w:r w:rsidR="00090BCF" w:rsidRPr="00090BCF">
        <w:rPr>
          <w:rFonts w:ascii="Arial" w:hAnsi="Arial" w:cs="Arial"/>
          <w:noProof/>
          <w:sz w:val="22"/>
          <w:szCs w:val="22"/>
        </w:rPr>
        <w:t>Rozměry a výkres</w:t>
      </w:r>
      <w:r w:rsidR="00C86572">
        <w:rPr>
          <w:rFonts w:ascii="Arial" w:hAnsi="Arial" w:cs="Arial"/>
          <w:noProof/>
          <w:sz w:val="22"/>
          <w:szCs w:val="22"/>
        </w:rPr>
        <w:t xml:space="preserve"> koleček</w:t>
      </w:r>
      <w:r w:rsidR="00090BCF" w:rsidRPr="00090BCF">
        <w:rPr>
          <w:rFonts w:ascii="Arial" w:hAnsi="Arial" w:cs="Arial"/>
          <w:noProof/>
          <w:sz w:val="22"/>
          <w:szCs w:val="22"/>
        </w:rPr>
        <w:t>:</w:t>
      </w:r>
    </w:p>
    <w:p w14:paraId="5BC0C05F" w14:textId="77777777" w:rsidR="00386238" w:rsidRDefault="00B94773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EE046A9" wp14:editId="3D038462">
            <wp:extent cx="2381310" cy="326136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103" cy="3269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                 </w:t>
      </w:r>
      <w:r w:rsidR="00090BCF">
        <w:rPr>
          <w:bCs/>
          <w:noProof/>
          <w:color w:val="000000"/>
          <w:sz w:val="24"/>
          <w:szCs w:val="24"/>
        </w:rPr>
        <w:drawing>
          <wp:inline distT="0" distB="0" distL="0" distR="0" wp14:anchorId="4AFA65EA" wp14:editId="03249256">
            <wp:extent cx="2192077" cy="3298825"/>
            <wp:effectExtent l="0" t="0" r="0" b="0"/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395" cy="3312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1"/>
        <w:gridCol w:w="1094"/>
        <w:gridCol w:w="1212"/>
        <w:gridCol w:w="1317"/>
        <w:gridCol w:w="1279"/>
        <w:gridCol w:w="705"/>
        <w:gridCol w:w="705"/>
        <w:gridCol w:w="705"/>
        <w:gridCol w:w="705"/>
      </w:tblGrid>
      <w:tr w:rsidR="00090BCF" w:rsidRPr="005F0A92" w14:paraId="48FA3E50" w14:textId="77777777" w:rsidTr="00B94773">
        <w:tc>
          <w:tcPr>
            <w:tcW w:w="1341" w:type="dxa"/>
            <w:shd w:val="clear" w:color="auto" w:fill="auto"/>
            <w:vAlign w:val="center"/>
          </w:tcPr>
          <w:p w14:paraId="0CA0ED82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Jmenovitý výkon</w:t>
            </w:r>
          </w:p>
          <w:p w14:paraId="14C44469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</w:t>
            </w:r>
            <w:proofErr w:type="spellStart"/>
            <w:r w:rsidRPr="005F0A92">
              <w:rPr>
                <w:sz w:val="22"/>
                <w:szCs w:val="22"/>
              </w:rPr>
              <w:t>kVA</w:t>
            </w:r>
            <w:proofErr w:type="spellEnd"/>
            <w:r w:rsidRPr="005F0A92">
              <w:rPr>
                <w:sz w:val="22"/>
                <w:szCs w:val="22"/>
              </w:rPr>
              <w:t>]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8811BC1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Průměr kolečka</w:t>
            </w:r>
          </w:p>
          <w:p w14:paraId="1C128A04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  <w:tc>
          <w:tcPr>
            <w:tcW w:w="1212" w:type="dxa"/>
            <w:shd w:val="clear" w:color="auto" w:fill="auto"/>
            <w:vAlign w:val="center"/>
          </w:tcPr>
          <w:p w14:paraId="0E457933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šířka kolečka</w:t>
            </w:r>
          </w:p>
          <w:p w14:paraId="1A47406B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  <w:tc>
          <w:tcPr>
            <w:tcW w:w="1317" w:type="dxa"/>
            <w:shd w:val="clear" w:color="auto" w:fill="auto"/>
            <w:vAlign w:val="center"/>
          </w:tcPr>
          <w:p w14:paraId="3A7F06C3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Nosnost 1 kolečka</w:t>
            </w:r>
          </w:p>
          <w:p w14:paraId="36334207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[t]</w:t>
            </w:r>
          </w:p>
        </w:tc>
        <w:tc>
          <w:tcPr>
            <w:tcW w:w="1279" w:type="dxa"/>
            <w:shd w:val="clear" w:color="auto" w:fill="auto"/>
            <w:vAlign w:val="center"/>
          </w:tcPr>
          <w:p w14:paraId="6778E28E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Upevňovací šroub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23983D86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</w:t>
            </w:r>
          </w:p>
          <w:p w14:paraId="227D12A7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33414365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</w:t>
            </w:r>
          </w:p>
          <w:p w14:paraId="69C35267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053D3C06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</w:t>
            </w:r>
          </w:p>
          <w:p w14:paraId="1934564C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07DF6A38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</w:t>
            </w:r>
          </w:p>
          <w:p w14:paraId="20FA9A32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[mm]</w:t>
            </w:r>
          </w:p>
        </w:tc>
      </w:tr>
      <w:tr w:rsidR="00090BCF" w:rsidRPr="005F0A92" w14:paraId="23DB3B2A" w14:textId="77777777" w:rsidTr="00B94773">
        <w:tc>
          <w:tcPr>
            <w:tcW w:w="1341" w:type="dxa"/>
            <w:shd w:val="clear" w:color="auto" w:fill="auto"/>
            <w:vAlign w:val="center"/>
          </w:tcPr>
          <w:p w14:paraId="43356E36" w14:textId="0CD12724" w:rsidR="00090BCF" w:rsidRPr="005F0A92" w:rsidRDefault="00AD66B6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090BCF" w:rsidRPr="005F0A92">
              <w:rPr>
                <w:sz w:val="22"/>
                <w:szCs w:val="22"/>
              </w:rPr>
              <w:t>0 – 800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73D1DDB6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125</w:t>
            </w:r>
          </w:p>
        </w:tc>
        <w:tc>
          <w:tcPr>
            <w:tcW w:w="1212" w:type="dxa"/>
            <w:shd w:val="clear" w:color="auto" w:fill="auto"/>
            <w:vAlign w:val="center"/>
          </w:tcPr>
          <w:p w14:paraId="553395FD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40</w:t>
            </w:r>
          </w:p>
        </w:tc>
        <w:tc>
          <w:tcPr>
            <w:tcW w:w="1317" w:type="dxa"/>
            <w:shd w:val="clear" w:color="auto" w:fill="auto"/>
            <w:vAlign w:val="center"/>
          </w:tcPr>
          <w:p w14:paraId="370DE2F4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 w:rsidRPr="005F0A92">
              <w:rPr>
                <w:sz w:val="22"/>
                <w:szCs w:val="22"/>
              </w:rPr>
              <w:t>2,5</w:t>
            </w:r>
          </w:p>
        </w:tc>
        <w:tc>
          <w:tcPr>
            <w:tcW w:w="1279" w:type="dxa"/>
            <w:shd w:val="clear" w:color="auto" w:fill="auto"/>
            <w:vAlign w:val="center"/>
          </w:tcPr>
          <w:p w14:paraId="2AC86E87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M16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6644FA3F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7F412E7B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02A11E99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705" w:type="dxa"/>
            <w:shd w:val="clear" w:color="auto" w:fill="auto"/>
            <w:vAlign w:val="center"/>
          </w:tcPr>
          <w:p w14:paraId="7A1F7512" w14:textId="77777777" w:rsidR="00090BCF" w:rsidRPr="005F0A92" w:rsidRDefault="00090BCF" w:rsidP="003C0D9F">
            <w:pPr>
              <w:pStyle w:val="Zkladntextodsazen2"/>
              <w:spacing w:after="120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</w:tr>
    </w:tbl>
    <w:p w14:paraId="2C797BF9" w14:textId="77777777" w:rsidR="00C86572" w:rsidRDefault="00C86572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5A4DF53F" w14:textId="77777777" w:rsidR="00C86572" w:rsidRDefault="00C86572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6015E1">
        <w:rPr>
          <w:rFonts w:ascii="Arial" w:hAnsi="Arial" w:cs="Arial"/>
          <w:noProof/>
          <w:sz w:val="22"/>
          <w:szCs w:val="22"/>
        </w:rPr>
        <w:t>č.</w:t>
      </w:r>
      <w:r w:rsidR="00381DFD">
        <w:rPr>
          <w:rFonts w:ascii="Arial" w:hAnsi="Arial" w:cs="Arial"/>
          <w:noProof/>
          <w:sz w:val="22"/>
          <w:szCs w:val="22"/>
        </w:rPr>
        <w:t>6</w:t>
      </w:r>
      <w:r w:rsidR="006015E1">
        <w:rPr>
          <w:rFonts w:ascii="Arial" w:hAnsi="Arial" w:cs="Arial"/>
          <w:noProof/>
          <w:sz w:val="22"/>
          <w:szCs w:val="22"/>
        </w:rPr>
        <w:t>. : aretovací čepy pro kolečka</w:t>
      </w:r>
    </w:p>
    <w:p w14:paraId="7BC64BCC" w14:textId="77777777" w:rsidR="00C86572" w:rsidRDefault="00C86572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D0E95EE" wp14:editId="239A9725">
            <wp:extent cx="2562615" cy="1647825"/>
            <wp:effectExtent l="0" t="0" r="9525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592" cy="1658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6D01E" w14:textId="77777777" w:rsidR="00B94773" w:rsidRDefault="00B94773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7A7ABDE0" w14:textId="77777777" w:rsidR="00C91AC7" w:rsidRPr="00C91AC7" w:rsidRDefault="00C91AC7" w:rsidP="00C91AC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C91AC7">
        <w:rPr>
          <w:rFonts w:ascii="Arial" w:hAnsi="Arial" w:cs="Arial"/>
          <w:b/>
          <w:noProof/>
          <w:sz w:val="22"/>
          <w:szCs w:val="22"/>
        </w:rPr>
        <w:t>Průchodky VN</w:t>
      </w:r>
    </w:p>
    <w:p w14:paraId="51D3364F" w14:textId="316BCCE2" w:rsidR="006D3D97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Transformátory musí být vybaveny venkovními porcelánovými průchodkami </w:t>
      </w:r>
      <w:r w:rsidR="00EE57AB">
        <w:rPr>
          <w:rFonts w:ascii="Arial" w:hAnsi="Arial" w:cs="Arial"/>
          <w:noProof/>
          <w:sz w:val="22"/>
          <w:szCs w:val="22"/>
        </w:rPr>
        <w:t xml:space="preserve">odpovídajícími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6721">
        <w:rPr>
          <w:rFonts w:ascii="Arial" w:hAnsi="Arial" w:cs="Arial"/>
          <w:noProof/>
          <w:sz w:val="22"/>
          <w:szCs w:val="22"/>
        </w:rPr>
        <w:t>EN 50</w:t>
      </w:r>
      <w:r w:rsidR="00EE57AB">
        <w:rPr>
          <w:rFonts w:ascii="Arial" w:hAnsi="Arial" w:cs="Arial"/>
          <w:noProof/>
          <w:sz w:val="22"/>
          <w:szCs w:val="22"/>
        </w:rPr>
        <w:t> </w:t>
      </w:r>
      <w:r w:rsidRPr="00026721">
        <w:rPr>
          <w:rFonts w:ascii="Arial" w:hAnsi="Arial" w:cs="Arial"/>
          <w:noProof/>
          <w:sz w:val="22"/>
          <w:szCs w:val="22"/>
        </w:rPr>
        <w:t>180</w:t>
      </w:r>
      <w:r w:rsidR="00EE57AB">
        <w:rPr>
          <w:rFonts w:ascii="Arial" w:hAnsi="Arial" w:cs="Arial"/>
          <w:noProof/>
          <w:sz w:val="22"/>
          <w:szCs w:val="22"/>
        </w:rPr>
        <w:t>-1,</w:t>
      </w:r>
      <w:r w:rsidR="00EE57AB" w:rsidRPr="00EE57AB">
        <w:rPr>
          <w:rFonts w:ascii="Arial" w:hAnsi="Arial" w:cs="Arial"/>
          <w:noProof/>
          <w:sz w:val="22"/>
          <w:szCs w:val="22"/>
        </w:rPr>
        <w:t xml:space="preserve"> </w:t>
      </w:r>
      <w:r w:rsidR="00EE57AB">
        <w:rPr>
          <w:rFonts w:ascii="Arial" w:hAnsi="Arial" w:cs="Arial"/>
          <w:noProof/>
          <w:sz w:val="22"/>
          <w:szCs w:val="22"/>
        </w:rPr>
        <w:t xml:space="preserve">ČSN </w:t>
      </w:r>
      <w:r w:rsidR="00EE57AB" w:rsidRPr="00026721">
        <w:rPr>
          <w:rFonts w:ascii="Arial" w:hAnsi="Arial" w:cs="Arial"/>
          <w:noProof/>
          <w:sz w:val="22"/>
          <w:szCs w:val="22"/>
        </w:rPr>
        <w:t>EN 50</w:t>
      </w:r>
      <w:r w:rsidR="00EE57AB">
        <w:rPr>
          <w:rFonts w:ascii="Arial" w:hAnsi="Arial" w:cs="Arial"/>
          <w:noProof/>
          <w:sz w:val="22"/>
          <w:szCs w:val="22"/>
        </w:rPr>
        <w:t> </w:t>
      </w:r>
      <w:r w:rsidR="00EE57AB" w:rsidRPr="00026721">
        <w:rPr>
          <w:rFonts w:ascii="Arial" w:hAnsi="Arial" w:cs="Arial"/>
          <w:noProof/>
          <w:sz w:val="22"/>
          <w:szCs w:val="22"/>
        </w:rPr>
        <w:t>180</w:t>
      </w:r>
      <w:r w:rsidR="00EE57AB">
        <w:rPr>
          <w:rFonts w:ascii="Arial" w:hAnsi="Arial" w:cs="Arial"/>
          <w:noProof/>
          <w:sz w:val="22"/>
          <w:szCs w:val="22"/>
        </w:rPr>
        <w:t>-2</w:t>
      </w:r>
      <w:r w:rsidR="00EE57AB" w:rsidRPr="00EE57AB">
        <w:rPr>
          <w:rFonts w:ascii="Arial" w:hAnsi="Arial" w:cs="Arial"/>
          <w:noProof/>
          <w:sz w:val="22"/>
          <w:szCs w:val="22"/>
        </w:rPr>
        <w:t xml:space="preserve"> </w:t>
      </w:r>
      <w:r w:rsidR="00EE57AB">
        <w:rPr>
          <w:rFonts w:ascii="Arial" w:hAnsi="Arial" w:cs="Arial"/>
          <w:noProof/>
          <w:sz w:val="22"/>
          <w:szCs w:val="22"/>
        </w:rPr>
        <w:t xml:space="preserve">a ČSN </w:t>
      </w:r>
      <w:r w:rsidR="00EE57AB" w:rsidRPr="00026721">
        <w:rPr>
          <w:rFonts w:ascii="Arial" w:hAnsi="Arial" w:cs="Arial"/>
          <w:noProof/>
          <w:sz w:val="22"/>
          <w:szCs w:val="22"/>
        </w:rPr>
        <w:t>EN 50</w:t>
      </w:r>
      <w:r w:rsidR="00EE57AB">
        <w:rPr>
          <w:rFonts w:ascii="Arial" w:hAnsi="Arial" w:cs="Arial"/>
          <w:noProof/>
          <w:sz w:val="22"/>
          <w:szCs w:val="22"/>
        </w:rPr>
        <w:t> </w:t>
      </w:r>
      <w:r w:rsidR="00EE57AB" w:rsidRPr="00026721">
        <w:rPr>
          <w:rFonts w:ascii="Arial" w:hAnsi="Arial" w:cs="Arial"/>
          <w:noProof/>
          <w:sz w:val="22"/>
          <w:szCs w:val="22"/>
        </w:rPr>
        <w:t>180</w:t>
      </w:r>
      <w:r w:rsidR="00EE57AB">
        <w:rPr>
          <w:rFonts w:ascii="Arial" w:hAnsi="Arial" w:cs="Arial"/>
          <w:noProof/>
          <w:sz w:val="22"/>
          <w:szCs w:val="22"/>
        </w:rPr>
        <w:t>-3</w:t>
      </w:r>
      <w:r w:rsidR="006F1079">
        <w:rPr>
          <w:rFonts w:ascii="Arial" w:hAnsi="Arial" w:cs="Arial"/>
          <w:noProof/>
          <w:sz w:val="22"/>
          <w:szCs w:val="22"/>
        </w:rPr>
        <w:t>, barva hnědá</w:t>
      </w:r>
      <w:r w:rsidRPr="00026721">
        <w:rPr>
          <w:rFonts w:ascii="Arial" w:hAnsi="Arial" w:cs="Arial"/>
          <w:noProof/>
          <w:sz w:val="22"/>
          <w:szCs w:val="22"/>
        </w:rPr>
        <w:t>.</w:t>
      </w:r>
    </w:p>
    <w:p w14:paraId="0F9FCFAC" w14:textId="615C80A3" w:rsidR="00EE57AB" w:rsidRDefault="00EE57AB" w:rsidP="00C91AC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Hnědá barva musí být aplikovaná v celé ploše průchodky přístupné nenkovním vlivům.</w:t>
      </w:r>
    </w:p>
    <w:p w14:paraId="2ED74459" w14:textId="77777777" w:rsidR="00C91AC7" w:rsidRPr="00026721" w:rsidRDefault="006D3D97" w:rsidP="00C91AC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Průchodky jsou osazeny svorníkem M12 a</w:t>
      </w:r>
      <w:r w:rsidR="00C91AC7" w:rsidRPr="00026721">
        <w:rPr>
          <w:rFonts w:ascii="Arial" w:hAnsi="Arial" w:cs="Arial"/>
          <w:noProof/>
          <w:sz w:val="22"/>
          <w:szCs w:val="22"/>
        </w:rPr>
        <w:t xml:space="preserve"> musí být vybavené dvěma maticemi, dvěma podložkami a pérovou podložkou, bez opalovacích ochranných růžků.</w:t>
      </w:r>
    </w:p>
    <w:p w14:paraId="1365E765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Ponořená část průchodek musí splňovat minimální vzdálenost 3 cm od boční stěny nádoby nebo od jiných částí. </w:t>
      </w:r>
    </w:p>
    <w:p w14:paraId="476AD818" w14:textId="19915288" w:rsidR="00C91AC7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Vzdálenost mezi průchodkami od středu ke středu musí být </w:t>
      </w:r>
      <w:r w:rsidR="00933E28" w:rsidRPr="00F303EC">
        <w:rPr>
          <w:rFonts w:ascii="Arial" w:hAnsi="Arial" w:cs="Arial"/>
          <w:noProof/>
          <w:sz w:val="22"/>
          <w:szCs w:val="22"/>
        </w:rPr>
        <w:t>minimálně</w:t>
      </w:r>
      <w:r w:rsidR="00933E28">
        <w:rPr>
          <w:rFonts w:ascii="Arial" w:hAnsi="Arial" w:cs="Arial"/>
          <w:noProof/>
          <w:sz w:val="22"/>
          <w:szCs w:val="22"/>
        </w:rPr>
        <w:t xml:space="preserve"> </w:t>
      </w:r>
      <w:r w:rsidRPr="00026721">
        <w:rPr>
          <w:rFonts w:ascii="Arial" w:hAnsi="Arial" w:cs="Arial"/>
          <w:noProof/>
          <w:sz w:val="22"/>
          <w:szCs w:val="22"/>
        </w:rPr>
        <w:t>265 mm.</w:t>
      </w:r>
    </w:p>
    <w:p w14:paraId="68F0F8B8" w14:textId="77777777" w:rsidR="009A46B0" w:rsidRDefault="009A46B0" w:rsidP="00C91AC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Průchodky splňují U</w:t>
      </w:r>
      <w:r w:rsidRPr="009A46B0">
        <w:rPr>
          <w:rFonts w:ascii="Arial" w:hAnsi="Arial" w:cs="Arial"/>
          <w:noProof/>
          <w:sz w:val="22"/>
          <w:szCs w:val="22"/>
          <w:vertAlign w:val="subscript"/>
        </w:rPr>
        <w:t>m</w:t>
      </w:r>
      <w:r>
        <w:rPr>
          <w:rFonts w:ascii="Arial" w:hAnsi="Arial" w:cs="Arial"/>
          <w:noProof/>
          <w:sz w:val="22"/>
          <w:szCs w:val="22"/>
        </w:rPr>
        <w:t xml:space="preserve"> = 25 kV a I</w:t>
      </w:r>
      <w:r w:rsidRPr="009A46B0">
        <w:rPr>
          <w:rFonts w:ascii="Arial" w:hAnsi="Arial" w:cs="Arial"/>
          <w:noProof/>
          <w:sz w:val="22"/>
          <w:szCs w:val="22"/>
          <w:vertAlign w:val="subscript"/>
        </w:rPr>
        <w:t>r</w:t>
      </w:r>
      <w:r>
        <w:rPr>
          <w:rFonts w:ascii="Arial" w:hAnsi="Arial" w:cs="Arial"/>
          <w:noProof/>
          <w:sz w:val="22"/>
          <w:szCs w:val="22"/>
        </w:rPr>
        <w:t xml:space="preserve"> = 250 A.</w:t>
      </w:r>
    </w:p>
    <w:p w14:paraId="7F82892D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</w:p>
    <w:p w14:paraId="4DD5777C" w14:textId="77777777" w:rsidR="00C91AC7" w:rsidRPr="00C91AC7" w:rsidRDefault="00C91AC7" w:rsidP="00C91AC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C91AC7">
        <w:rPr>
          <w:rFonts w:ascii="Arial" w:hAnsi="Arial" w:cs="Arial"/>
          <w:b/>
          <w:noProof/>
          <w:sz w:val="22"/>
          <w:szCs w:val="22"/>
        </w:rPr>
        <w:t>Průchodky NN</w:t>
      </w:r>
    </w:p>
    <w:p w14:paraId="1155BEDE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Vzdálenost mezi průchodkami od středu ke středu průchodky musí být následující: </w:t>
      </w:r>
    </w:p>
    <w:p w14:paraId="218816ED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Jmenovitý výkon do 1250 kVA: </w:t>
      </w:r>
      <w:r>
        <w:rPr>
          <w:rFonts w:ascii="Arial" w:hAnsi="Arial" w:cs="Arial"/>
          <w:noProof/>
          <w:sz w:val="22"/>
          <w:szCs w:val="22"/>
        </w:rPr>
        <w:tab/>
      </w:r>
      <w:r w:rsidRPr="00026721">
        <w:rPr>
          <w:rFonts w:ascii="Arial" w:hAnsi="Arial" w:cs="Arial"/>
          <w:noProof/>
          <w:sz w:val="22"/>
          <w:szCs w:val="22"/>
        </w:rPr>
        <w:t xml:space="preserve">150 mm </w:t>
      </w:r>
    </w:p>
    <w:p w14:paraId="7CE4587D" w14:textId="77777777" w:rsidR="00C91AC7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</w:p>
    <w:p w14:paraId="5F239DCF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Porcelánové průchodky musí odpovídat ČSN EN 50</w:t>
      </w:r>
      <w:r w:rsidR="0013598D">
        <w:rPr>
          <w:rFonts w:ascii="Arial" w:hAnsi="Arial" w:cs="Arial"/>
          <w:noProof/>
          <w:sz w:val="22"/>
          <w:szCs w:val="22"/>
        </w:rPr>
        <w:t xml:space="preserve"> </w:t>
      </w:r>
      <w:r w:rsidRPr="00026721">
        <w:rPr>
          <w:rFonts w:ascii="Arial" w:hAnsi="Arial" w:cs="Arial"/>
          <w:noProof/>
          <w:sz w:val="22"/>
          <w:szCs w:val="22"/>
        </w:rPr>
        <w:t>386</w:t>
      </w:r>
      <w:r w:rsidR="006F1079">
        <w:rPr>
          <w:rFonts w:ascii="Arial" w:hAnsi="Arial" w:cs="Arial"/>
          <w:noProof/>
          <w:sz w:val="22"/>
          <w:szCs w:val="22"/>
        </w:rPr>
        <w:t xml:space="preserve"> pro venkovní prostředí, barva hnědá</w:t>
      </w:r>
      <w:r w:rsidRPr="00026721">
        <w:rPr>
          <w:rFonts w:ascii="Arial" w:hAnsi="Arial" w:cs="Arial"/>
          <w:noProof/>
          <w:sz w:val="22"/>
          <w:szCs w:val="22"/>
        </w:rPr>
        <w:t xml:space="preserve">. </w:t>
      </w:r>
    </w:p>
    <w:p w14:paraId="7469E557" w14:textId="77777777" w:rsidR="00C91AC7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</w:p>
    <w:p w14:paraId="07C54C11" w14:textId="3E060377" w:rsidR="00044035" w:rsidRPr="00044035" w:rsidRDefault="00044035" w:rsidP="00044035">
      <w:pPr>
        <w:jc w:val="both"/>
        <w:rPr>
          <w:rFonts w:ascii="Arial" w:hAnsi="Arial" w:cs="Arial"/>
          <w:noProof/>
          <w:sz w:val="22"/>
          <w:szCs w:val="22"/>
        </w:rPr>
      </w:pPr>
      <w:r w:rsidRPr="00044035">
        <w:rPr>
          <w:rFonts w:ascii="Arial" w:hAnsi="Arial" w:cs="Arial"/>
          <w:noProof/>
          <w:sz w:val="22"/>
          <w:szCs w:val="22"/>
        </w:rPr>
        <w:t>•</w:t>
      </w:r>
      <w:r w:rsidRPr="00044035">
        <w:rPr>
          <w:rFonts w:ascii="Arial" w:hAnsi="Arial" w:cs="Arial"/>
          <w:noProof/>
          <w:sz w:val="22"/>
          <w:szCs w:val="22"/>
        </w:rPr>
        <w:tab/>
        <w:t xml:space="preserve">50 kVA až 160 kVA: </w:t>
      </w:r>
      <w:r w:rsidRPr="00044035">
        <w:rPr>
          <w:rFonts w:ascii="Arial" w:hAnsi="Arial" w:cs="Arial"/>
          <w:noProof/>
          <w:sz w:val="22"/>
          <w:szCs w:val="22"/>
        </w:rPr>
        <w:tab/>
        <w:t xml:space="preserve">Typ 1 se závitovým šroubem M 12, </w:t>
      </w:r>
      <w:r>
        <w:rPr>
          <w:rFonts w:ascii="Arial" w:hAnsi="Arial" w:cs="Arial"/>
          <w:noProof/>
          <w:sz w:val="22"/>
          <w:szCs w:val="22"/>
        </w:rPr>
        <w:tab/>
      </w:r>
      <w:r w:rsidRPr="00044035">
        <w:rPr>
          <w:rFonts w:ascii="Arial" w:hAnsi="Arial" w:cs="Arial"/>
          <w:noProof/>
          <w:sz w:val="22"/>
          <w:szCs w:val="22"/>
        </w:rPr>
        <w:t>( I r = 250 A)</w:t>
      </w:r>
    </w:p>
    <w:p w14:paraId="3703EC96" w14:textId="07BFCE77" w:rsidR="00044035" w:rsidRPr="00044035" w:rsidRDefault="00044035" w:rsidP="00044035">
      <w:pPr>
        <w:jc w:val="both"/>
        <w:rPr>
          <w:rFonts w:ascii="Arial" w:hAnsi="Arial" w:cs="Arial"/>
          <w:noProof/>
          <w:sz w:val="22"/>
          <w:szCs w:val="22"/>
        </w:rPr>
      </w:pPr>
      <w:r w:rsidRPr="00044035">
        <w:rPr>
          <w:rFonts w:ascii="Arial" w:hAnsi="Arial" w:cs="Arial"/>
          <w:noProof/>
          <w:sz w:val="22"/>
          <w:szCs w:val="22"/>
        </w:rPr>
        <w:t>•</w:t>
      </w:r>
      <w:r w:rsidRPr="00044035">
        <w:rPr>
          <w:rFonts w:ascii="Arial" w:hAnsi="Arial" w:cs="Arial"/>
          <w:noProof/>
          <w:sz w:val="22"/>
          <w:szCs w:val="22"/>
        </w:rPr>
        <w:tab/>
        <w:t xml:space="preserve">250 kVA až 400 kVA: </w:t>
      </w:r>
      <w:r w:rsidRPr="00044035">
        <w:rPr>
          <w:rFonts w:ascii="Arial" w:hAnsi="Arial" w:cs="Arial"/>
          <w:noProof/>
          <w:sz w:val="22"/>
          <w:szCs w:val="22"/>
        </w:rPr>
        <w:tab/>
        <w:t xml:space="preserve">Typ 3 se závitovým šroubem M 20, </w:t>
      </w:r>
      <w:r>
        <w:rPr>
          <w:rFonts w:ascii="Arial" w:hAnsi="Arial" w:cs="Arial"/>
          <w:noProof/>
          <w:sz w:val="22"/>
          <w:szCs w:val="22"/>
        </w:rPr>
        <w:tab/>
      </w:r>
      <w:r w:rsidRPr="00044035">
        <w:rPr>
          <w:rFonts w:ascii="Arial" w:hAnsi="Arial" w:cs="Arial"/>
          <w:noProof/>
          <w:sz w:val="22"/>
          <w:szCs w:val="22"/>
        </w:rPr>
        <w:t>( I r = 630 A)</w:t>
      </w:r>
    </w:p>
    <w:p w14:paraId="55CC1AF8" w14:textId="646063B9" w:rsidR="00044035" w:rsidRDefault="00044035" w:rsidP="00044035">
      <w:pPr>
        <w:jc w:val="both"/>
        <w:rPr>
          <w:rFonts w:ascii="Arial" w:hAnsi="Arial" w:cs="Arial"/>
          <w:noProof/>
          <w:sz w:val="22"/>
          <w:szCs w:val="22"/>
        </w:rPr>
      </w:pPr>
      <w:r w:rsidRPr="00044035">
        <w:rPr>
          <w:rFonts w:ascii="Arial" w:hAnsi="Arial" w:cs="Arial"/>
          <w:noProof/>
          <w:sz w:val="22"/>
          <w:szCs w:val="22"/>
        </w:rPr>
        <w:t>•</w:t>
      </w:r>
      <w:r w:rsidRPr="00044035">
        <w:rPr>
          <w:rFonts w:ascii="Arial" w:hAnsi="Arial" w:cs="Arial"/>
          <w:noProof/>
          <w:sz w:val="22"/>
          <w:szCs w:val="22"/>
        </w:rPr>
        <w:tab/>
        <w:t xml:space="preserve">630 kVA: </w:t>
      </w:r>
      <w:r w:rsidRPr="00044035"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Pr="00044035">
        <w:rPr>
          <w:rFonts w:ascii="Arial" w:hAnsi="Arial" w:cs="Arial"/>
          <w:noProof/>
          <w:sz w:val="22"/>
          <w:szCs w:val="22"/>
        </w:rPr>
        <w:t xml:space="preserve">Typ 4 se závitovým šroubem M 30 x 2, </w:t>
      </w:r>
      <w:r>
        <w:rPr>
          <w:rFonts w:ascii="Arial" w:hAnsi="Arial" w:cs="Arial"/>
          <w:noProof/>
          <w:sz w:val="22"/>
          <w:szCs w:val="22"/>
        </w:rPr>
        <w:tab/>
      </w:r>
      <w:r w:rsidRPr="00044035">
        <w:rPr>
          <w:rFonts w:ascii="Arial" w:hAnsi="Arial" w:cs="Arial"/>
          <w:noProof/>
          <w:sz w:val="22"/>
          <w:szCs w:val="22"/>
        </w:rPr>
        <w:t>( I r = 1250 A)</w:t>
      </w:r>
    </w:p>
    <w:p w14:paraId="5A2C2FE9" w14:textId="77777777" w:rsidR="00044035" w:rsidRDefault="00044035" w:rsidP="00C91AC7">
      <w:pPr>
        <w:jc w:val="both"/>
        <w:rPr>
          <w:rFonts w:ascii="Arial" w:hAnsi="Arial" w:cs="Arial"/>
          <w:noProof/>
          <w:sz w:val="22"/>
          <w:szCs w:val="22"/>
        </w:rPr>
      </w:pPr>
    </w:p>
    <w:p w14:paraId="1B0F0C3D" w14:textId="77777777" w:rsidR="00C91AC7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</w:p>
    <w:p w14:paraId="49295280" w14:textId="77777777" w:rsidR="00A04530" w:rsidRDefault="00A04530" w:rsidP="00A0453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č.</w:t>
      </w:r>
      <w:r w:rsidR="00381DFD">
        <w:rPr>
          <w:rFonts w:ascii="Arial" w:hAnsi="Arial" w:cs="Arial"/>
          <w:noProof/>
          <w:sz w:val="22"/>
          <w:szCs w:val="22"/>
        </w:rPr>
        <w:t>7</w:t>
      </w:r>
      <w:r>
        <w:rPr>
          <w:rFonts w:ascii="Arial" w:hAnsi="Arial" w:cs="Arial"/>
          <w:noProof/>
          <w:sz w:val="22"/>
          <w:szCs w:val="22"/>
        </w:rPr>
        <w:t>. : průchodky NN</w:t>
      </w:r>
    </w:p>
    <w:p w14:paraId="514EDBA1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bCs/>
          <w:noProof/>
          <w:color w:val="000000"/>
          <w:sz w:val="24"/>
          <w:szCs w:val="24"/>
        </w:rPr>
        <w:drawing>
          <wp:inline distT="0" distB="0" distL="0" distR="0" wp14:anchorId="7CA51C16" wp14:editId="65337A4A">
            <wp:extent cx="4829175" cy="3419475"/>
            <wp:effectExtent l="0" t="0" r="9525" b="9525"/>
            <wp:docPr id="64" name="Obráze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C953D" w14:textId="77777777" w:rsidR="00C91AC7" w:rsidRPr="00026721" w:rsidRDefault="00C91AC7" w:rsidP="00C91AC7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 </w:t>
      </w:r>
    </w:p>
    <w:p w14:paraId="6A06389F" w14:textId="77777777" w:rsidR="00C91AC7" w:rsidRPr="00026721" w:rsidRDefault="00C91AC7" w:rsidP="00A04530">
      <w:pPr>
        <w:ind w:left="567" w:firstLine="567"/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250-630 A </w:t>
      </w:r>
      <w:r w:rsidRPr="00026721">
        <w:rPr>
          <w:rFonts w:ascii="Arial" w:hAnsi="Arial" w:cs="Arial"/>
          <w:noProof/>
          <w:sz w:val="22"/>
          <w:szCs w:val="22"/>
        </w:rPr>
        <w:tab/>
      </w:r>
      <w:r w:rsidRPr="00026721">
        <w:rPr>
          <w:rFonts w:ascii="Arial" w:hAnsi="Arial" w:cs="Arial"/>
          <w:noProof/>
          <w:sz w:val="22"/>
          <w:szCs w:val="22"/>
        </w:rPr>
        <w:tab/>
      </w:r>
      <w:r w:rsidRPr="00026721">
        <w:rPr>
          <w:rFonts w:ascii="Arial" w:hAnsi="Arial" w:cs="Arial"/>
          <w:noProof/>
          <w:sz w:val="22"/>
          <w:szCs w:val="22"/>
        </w:rPr>
        <w:tab/>
      </w:r>
      <w:r w:rsidRPr="00026721">
        <w:rPr>
          <w:rFonts w:ascii="Arial" w:hAnsi="Arial" w:cs="Arial"/>
          <w:noProof/>
          <w:sz w:val="22"/>
          <w:szCs w:val="22"/>
        </w:rPr>
        <w:tab/>
      </w:r>
      <w:r w:rsidRPr="00026721">
        <w:rPr>
          <w:rFonts w:ascii="Arial" w:hAnsi="Arial" w:cs="Arial"/>
          <w:noProof/>
          <w:sz w:val="22"/>
          <w:szCs w:val="22"/>
        </w:rPr>
        <w:tab/>
        <w:t>1250-5000A</w:t>
      </w:r>
    </w:p>
    <w:p w14:paraId="0BB72872" w14:textId="1525BD6F" w:rsidR="00090BCF" w:rsidRDefault="00090BCF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19274249" w14:textId="77777777" w:rsidR="001D48F5" w:rsidRPr="000B0208" w:rsidRDefault="001D48F5" w:rsidP="001D48F5">
      <w:pPr>
        <w:spacing w:before="120" w:after="120"/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Výbava průchodek svorníkovými oky a uz. propojkou</w:t>
      </w:r>
    </w:p>
    <w:p w14:paraId="1226A245" w14:textId="77777777" w:rsidR="001D48F5" w:rsidRDefault="001D48F5" w:rsidP="001D48F5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Průchodky NN budou ukončené svorníkovými oky a to:</w:t>
      </w:r>
    </w:p>
    <w:p w14:paraId="6F2BE9EF" w14:textId="77777777" w:rsidR="001D48F5" w:rsidRDefault="001D48F5" w:rsidP="001D48F5">
      <w:pPr>
        <w:pStyle w:val="Odstavecseseznamem"/>
        <w:numPr>
          <w:ilvl w:val="0"/>
          <w:numId w:val="26"/>
        </w:num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F575C3">
        <w:rPr>
          <w:rFonts w:ascii="Arial" w:hAnsi="Arial" w:cs="Arial"/>
          <w:noProof/>
          <w:sz w:val="22"/>
          <w:szCs w:val="22"/>
        </w:rPr>
        <w:t>svorníkové oko M12 jednodírové</w:t>
      </w:r>
      <w:r>
        <w:rPr>
          <w:rFonts w:ascii="Arial" w:hAnsi="Arial" w:cs="Arial"/>
          <w:noProof/>
          <w:sz w:val="22"/>
          <w:szCs w:val="22"/>
        </w:rPr>
        <w:t xml:space="preserve"> (M12)</w:t>
      </w:r>
      <w:r w:rsidRPr="00F575C3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F575C3">
        <w:rPr>
          <w:rFonts w:ascii="Arial" w:hAnsi="Arial" w:cs="Arial"/>
          <w:noProof/>
          <w:sz w:val="22"/>
          <w:szCs w:val="22"/>
        </w:rPr>
        <w:t>svorník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575C3">
        <w:rPr>
          <w:rFonts w:ascii="Arial" w:hAnsi="Arial" w:cs="Arial"/>
          <w:noProof/>
          <w:sz w:val="22"/>
          <w:szCs w:val="22"/>
        </w:rPr>
        <w:t>M12</w:t>
      </w:r>
    </w:p>
    <w:p w14:paraId="02BA70DC" w14:textId="77777777" w:rsidR="001D48F5" w:rsidRPr="00F575C3" w:rsidRDefault="001D48F5" w:rsidP="001D48F5">
      <w:pPr>
        <w:pStyle w:val="Odstavecseseznamem"/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4588654A" w14:textId="77777777" w:rsidR="001D48F5" w:rsidRDefault="001D48F5" w:rsidP="004563E3">
      <w:pPr>
        <w:spacing w:before="120" w:after="120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02E7644B" wp14:editId="01FF4AF2">
            <wp:extent cx="2867025" cy="1668087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404" cy="166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C87A8" w14:textId="77777777" w:rsidR="00A15486" w:rsidRPr="00E4278E" w:rsidRDefault="00A15486" w:rsidP="001D48F5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1A8D001D" w14:textId="77777777" w:rsidR="001D48F5" w:rsidRDefault="001D48F5" w:rsidP="001D48F5">
      <w:pPr>
        <w:pStyle w:val="Odstavecseseznamem"/>
        <w:numPr>
          <w:ilvl w:val="0"/>
          <w:numId w:val="26"/>
        </w:num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svorníkové oko M20 jednodírové (M16) pro </w:t>
      </w:r>
      <w:r w:rsidRPr="00B55861">
        <w:rPr>
          <w:rFonts w:ascii="Arial" w:hAnsi="Arial" w:cs="Arial"/>
          <w:noProof/>
          <w:sz w:val="22"/>
          <w:szCs w:val="22"/>
        </w:rPr>
        <w:t>svorník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B55861">
        <w:rPr>
          <w:rFonts w:ascii="Arial" w:hAnsi="Arial" w:cs="Arial"/>
          <w:noProof/>
          <w:sz w:val="22"/>
          <w:szCs w:val="22"/>
        </w:rPr>
        <w:t>M20</w:t>
      </w:r>
    </w:p>
    <w:p w14:paraId="2E4A2856" w14:textId="77777777" w:rsidR="001D48F5" w:rsidRDefault="001D48F5" w:rsidP="001D48F5">
      <w:pPr>
        <w:pStyle w:val="Odstavecseseznamem"/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6DFA2FE0" w14:textId="77777777" w:rsidR="001D48F5" w:rsidRDefault="001D48F5" w:rsidP="004563E3">
      <w:pPr>
        <w:pStyle w:val="Odstavecseseznamem"/>
        <w:spacing w:before="120" w:after="120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9EAD426" wp14:editId="7629C991">
            <wp:extent cx="2647950" cy="153002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546" cy="1532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B8CE7" w14:textId="77777777" w:rsidR="001D48F5" w:rsidRDefault="001D48F5" w:rsidP="001D48F5">
      <w:pPr>
        <w:pStyle w:val="Odstavecseseznamem"/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00293C62" w14:textId="77777777" w:rsidR="001D48F5" w:rsidRDefault="001D48F5" w:rsidP="001D48F5">
      <w:pPr>
        <w:pStyle w:val="Odstavecseseznamem"/>
        <w:numPr>
          <w:ilvl w:val="0"/>
          <w:numId w:val="26"/>
        </w:numPr>
        <w:spacing w:before="120" w:after="120"/>
        <w:rPr>
          <w:rFonts w:ascii="Arial" w:hAnsi="Arial" w:cs="Arial"/>
          <w:noProof/>
          <w:sz w:val="22"/>
          <w:szCs w:val="22"/>
        </w:rPr>
      </w:pPr>
      <w:r w:rsidRPr="00332338">
        <w:rPr>
          <w:rFonts w:ascii="Arial" w:hAnsi="Arial" w:cs="Arial"/>
          <w:noProof/>
          <w:sz w:val="22"/>
          <w:szCs w:val="22"/>
        </w:rPr>
        <w:t>svorníkové oko M30x2 dvouděrové (M16) pro svorník M30x2</w:t>
      </w:r>
    </w:p>
    <w:p w14:paraId="48FE337F" w14:textId="77777777" w:rsidR="001D48F5" w:rsidRDefault="001D48F5" w:rsidP="001D48F5">
      <w:pPr>
        <w:pStyle w:val="Odstavecseseznamem"/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5B0A7C4F" w14:textId="77777777" w:rsidR="001D48F5" w:rsidRDefault="001D48F5" w:rsidP="004563E3">
      <w:pPr>
        <w:pStyle w:val="Odstavecseseznamem"/>
        <w:spacing w:before="120" w:after="120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3856656" wp14:editId="2826DE45">
            <wp:extent cx="2943225" cy="232436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324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FBD83" w14:textId="77777777" w:rsidR="001D48F5" w:rsidRDefault="001D48F5" w:rsidP="001D48F5">
      <w:pPr>
        <w:pStyle w:val="Odstavecseseznamem"/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5A262A1F" w14:textId="77777777" w:rsidR="001D48F5" w:rsidRDefault="001D48F5" w:rsidP="004563E3">
      <w:pPr>
        <w:spacing w:before="120" w:after="120"/>
        <w:jc w:val="center"/>
        <w:rPr>
          <w:rFonts w:ascii="Arial" w:hAnsi="Arial" w:cs="Arial"/>
          <w:noProof/>
          <w:sz w:val="22"/>
          <w:szCs w:val="22"/>
        </w:rPr>
      </w:pPr>
    </w:p>
    <w:p w14:paraId="052AD7CF" w14:textId="50A9201B" w:rsidR="00BF7A4D" w:rsidRDefault="00BF7A4D" w:rsidP="001D4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Každá díra svorníkového oka musí být vybavena patřičným šroubem podle průměru (M12, M16), dvěma podložkami, pérovou podložkou a maticí, aby bylo možné připojit propojovací kabelové vedení ukončené kabelovým okem.</w:t>
      </w:r>
      <w:r w:rsidR="00561DAF">
        <w:rPr>
          <w:rFonts w:ascii="Arial" w:hAnsi="Arial" w:cs="Arial"/>
          <w:noProof/>
          <w:sz w:val="22"/>
          <w:szCs w:val="22"/>
        </w:rPr>
        <w:t xml:space="preserve"> Délka šroubu musí být dosatečná pro připojení </w:t>
      </w:r>
      <w:r w:rsidR="00561DAF" w:rsidRPr="00E25644">
        <w:rPr>
          <w:rFonts w:ascii="Arial" w:hAnsi="Arial" w:cs="Arial"/>
          <w:b/>
          <w:bCs/>
          <w:noProof/>
          <w:sz w:val="22"/>
          <w:szCs w:val="22"/>
        </w:rPr>
        <w:t>dvou</w:t>
      </w:r>
      <w:r w:rsidR="00561DAF">
        <w:rPr>
          <w:rFonts w:ascii="Arial" w:hAnsi="Arial" w:cs="Arial"/>
          <w:noProof/>
          <w:sz w:val="22"/>
          <w:szCs w:val="22"/>
        </w:rPr>
        <w:t xml:space="preserve"> kabelových ok</w:t>
      </w:r>
      <w:r w:rsidR="00F90BDD">
        <w:rPr>
          <w:rFonts w:ascii="Arial" w:hAnsi="Arial" w:cs="Arial"/>
          <w:noProof/>
          <w:sz w:val="22"/>
          <w:szCs w:val="22"/>
        </w:rPr>
        <w:t xml:space="preserve"> (volná délka </w:t>
      </w:r>
      <w:r w:rsidR="00831610">
        <w:rPr>
          <w:rFonts w:ascii="Arial" w:hAnsi="Arial" w:cs="Arial"/>
          <w:noProof/>
          <w:sz w:val="22"/>
          <w:szCs w:val="22"/>
        </w:rPr>
        <w:t>pro připojení kabelových ok minimálně 30 mm)</w:t>
      </w:r>
      <w:r w:rsidR="00561DAF">
        <w:rPr>
          <w:rFonts w:ascii="Arial" w:hAnsi="Arial" w:cs="Arial"/>
          <w:noProof/>
          <w:sz w:val="22"/>
          <w:szCs w:val="22"/>
        </w:rPr>
        <w:t>.</w:t>
      </w:r>
    </w:p>
    <w:p w14:paraId="50A67CFE" w14:textId="77777777" w:rsidR="00F90BDD" w:rsidRDefault="00F90BDD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57A5CCEE" w14:textId="77777777" w:rsidR="001D48F5" w:rsidRDefault="001D48F5" w:rsidP="001D4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Dále je t</w:t>
      </w:r>
      <w:r w:rsidRPr="00026721">
        <w:rPr>
          <w:rFonts w:ascii="Arial" w:hAnsi="Arial" w:cs="Arial"/>
          <w:noProof/>
          <w:sz w:val="22"/>
          <w:szCs w:val="22"/>
        </w:rPr>
        <w:t xml:space="preserve">ransformátor vybaven </w:t>
      </w:r>
      <w:r>
        <w:rPr>
          <w:rFonts w:ascii="Arial" w:hAnsi="Arial" w:cs="Arial"/>
          <w:noProof/>
          <w:sz w:val="22"/>
          <w:szCs w:val="22"/>
        </w:rPr>
        <w:t>propojkou spojující vodivě střed vinutí stroje (PEN svorník NN vinutí), uzemňovací svorku na víku transformátoru a uzemňovací soustavu trafostanice, viz. obr. č.8</w:t>
      </w:r>
      <w:r w:rsidRPr="00026721">
        <w:rPr>
          <w:rFonts w:ascii="Arial" w:hAnsi="Arial" w:cs="Arial"/>
          <w:noProof/>
          <w:sz w:val="22"/>
          <w:szCs w:val="22"/>
        </w:rPr>
        <w:t>.</w:t>
      </w:r>
    </w:p>
    <w:p w14:paraId="0EB3B12A" w14:textId="44CBB3A0" w:rsidR="001D48F5" w:rsidRDefault="001D48F5" w:rsidP="0068605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Propojka je provedena měděným vodičem 1-CY 1x70 mm</w:t>
      </w:r>
      <w:r w:rsidRPr="000B0208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se zelenožlutou izolací. Ukončení pr</w:t>
      </w:r>
      <w:r w:rsidR="00A67D32">
        <w:rPr>
          <w:rFonts w:ascii="Arial" w:hAnsi="Arial" w:cs="Arial"/>
          <w:noProof/>
          <w:sz w:val="22"/>
          <w:szCs w:val="22"/>
        </w:rPr>
        <w:t>opoje je svorkou umožňující při</w:t>
      </w:r>
      <w:r>
        <w:rPr>
          <w:rFonts w:ascii="Arial" w:hAnsi="Arial" w:cs="Arial"/>
          <w:noProof/>
          <w:sz w:val="22"/>
          <w:szCs w:val="22"/>
        </w:rPr>
        <w:t xml:space="preserve">pojení na zemnící pásek FeZn 30/4 mm. Minimální požadovaná délka propojky (vodiče CY) od uzemňovací svorky na víku transformátoru ke svorce pro připojení na uzemňovací soustavu trafostanice je 1,6 m. </w:t>
      </w:r>
    </w:p>
    <w:p w14:paraId="1EA03E8C" w14:textId="40C36D48" w:rsidR="00686050" w:rsidRDefault="00686050" w:rsidP="00686050">
      <w:pPr>
        <w:jc w:val="both"/>
        <w:rPr>
          <w:rFonts w:ascii="Arial" w:hAnsi="Arial" w:cs="Arial"/>
          <w:noProof/>
          <w:sz w:val="22"/>
          <w:szCs w:val="22"/>
        </w:rPr>
      </w:pPr>
    </w:p>
    <w:p w14:paraId="206878D6" w14:textId="77777777" w:rsidR="001D48F5" w:rsidRDefault="001D48F5" w:rsidP="001D4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č.8. : Propojka uzlu stroje s uzemňovací soustavou.</w:t>
      </w:r>
    </w:p>
    <w:p w14:paraId="62F07E2F" w14:textId="77777777" w:rsidR="001D48F5" w:rsidRPr="00026721" w:rsidRDefault="001D48F5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3F25C61D" w14:textId="2BF29003" w:rsidR="001D48F5" w:rsidRDefault="001D48F5" w:rsidP="001D4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CAE6264" wp14:editId="197E4DDA">
            <wp:extent cx="4315968" cy="2389767"/>
            <wp:effectExtent l="0" t="0" r="889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919" cy="239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B90CB" w14:textId="34607B7A" w:rsidR="00F90BDD" w:rsidRDefault="00F90BDD" w:rsidP="00F90BDD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46DC518" wp14:editId="2E2F47B4">
            <wp:extent cx="3138899" cy="1938528"/>
            <wp:effectExtent l="0" t="0" r="4445" b="508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6884" cy="1968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C7951" w14:textId="57C16A3F" w:rsidR="00A264AF" w:rsidRDefault="00A264A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1D314222" w14:textId="7C9BCF97" w:rsidR="007B75DF" w:rsidRDefault="007B75D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0077C779" w14:textId="0E2C2AED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4F7781E4" w14:textId="36BEEB39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5552AE57" w14:textId="5FF72821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27CB62BD" w14:textId="4097C3F4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19453292" w14:textId="0EB1D718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57957534" w14:textId="1BBE42A8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6D0FD6AF" w14:textId="13ABE57F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448FFE98" w14:textId="6326F5AB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68AB82E6" w14:textId="77777777" w:rsidR="001C42CB" w:rsidRDefault="001C42CB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1CBEC118" w14:textId="77777777" w:rsidR="007B75DF" w:rsidRDefault="007B75D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7D69979D" w14:textId="77777777" w:rsidR="00A264AF" w:rsidRDefault="00A264A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1C84323C" w14:textId="1A68E2A6" w:rsidR="00561DAF" w:rsidRDefault="00B16075" w:rsidP="001D4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 xml:space="preserve">Obrázek č.9.: </w:t>
      </w:r>
      <w:r w:rsidR="00A264AF">
        <w:rPr>
          <w:rFonts w:ascii="Arial" w:hAnsi="Arial" w:cs="Arial"/>
          <w:noProof/>
          <w:sz w:val="22"/>
          <w:szCs w:val="22"/>
        </w:rPr>
        <w:t xml:space="preserve">Příklad </w:t>
      </w:r>
      <w:r>
        <w:rPr>
          <w:rFonts w:ascii="Arial" w:hAnsi="Arial" w:cs="Arial"/>
          <w:noProof/>
          <w:sz w:val="22"/>
          <w:szCs w:val="22"/>
        </w:rPr>
        <w:t xml:space="preserve">svorky </w:t>
      </w:r>
      <w:r w:rsidR="00A264AF">
        <w:rPr>
          <w:rFonts w:ascii="Arial" w:hAnsi="Arial" w:cs="Arial"/>
          <w:noProof/>
          <w:sz w:val="22"/>
          <w:szCs w:val="22"/>
        </w:rPr>
        <w:t>pro</w:t>
      </w:r>
      <w:r>
        <w:rPr>
          <w:rFonts w:ascii="Arial" w:hAnsi="Arial" w:cs="Arial"/>
          <w:noProof/>
          <w:sz w:val="22"/>
          <w:szCs w:val="22"/>
        </w:rPr>
        <w:t xml:space="preserve"> připojení </w:t>
      </w:r>
      <w:r w:rsidR="00A264AF">
        <w:rPr>
          <w:rFonts w:ascii="Arial" w:hAnsi="Arial" w:cs="Arial"/>
          <w:noProof/>
          <w:sz w:val="22"/>
          <w:szCs w:val="22"/>
        </w:rPr>
        <w:t>k zemnícímu pásku FeZn 30/4 mm.</w:t>
      </w:r>
    </w:p>
    <w:p w14:paraId="74BA60AF" w14:textId="2D1C1F06" w:rsidR="00561DAF" w:rsidRDefault="00561DA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2ADEEFFD" w14:textId="131872A3" w:rsidR="00561DAF" w:rsidRDefault="00F90BDD" w:rsidP="00F90BDD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F1E051D" wp14:editId="60761C12">
            <wp:extent cx="3087014" cy="250195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553" cy="251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B8EA60" w14:textId="56EA4EAE" w:rsidR="00A264AF" w:rsidRDefault="00A264AF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4734FE24" w14:textId="57068C1C" w:rsidR="00831610" w:rsidRDefault="00831610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3139F0A1" w14:textId="77777777" w:rsidR="00831610" w:rsidRDefault="00831610" w:rsidP="001D48F5">
      <w:pPr>
        <w:jc w:val="both"/>
        <w:rPr>
          <w:rFonts w:ascii="Arial" w:hAnsi="Arial" w:cs="Arial"/>
          <w:noProof/>
          <w:sz w:val="22"/>
          <w:szCs w:val="22"/>
        </w:rPr>
      </w:pPr>
    </w:p>
    <w:p w14:paraId="272E15BC" w14:textId="77777777" w:rsidR="00386238" w:rsidRPr="006F1079" w:rsidRDefault="00386238" w:rsidP="00386238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Přepínač odboček</w:t>
      </w:r>
    </w:p>
    <w:p w14:paraId="2E04A6EA" w14:textId="77777777" w:rsidR="00386238" w:rsidRPr="00935598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 xml:space="preserve">Všechny transformátory mají </w:t>
      </w:r>
      <w:r>
        <w:rPr>
          <w:rFonts w:ascii="Arial" w:hAnsi="Arial" w:cs="Arial"/>
          <w:noProof/>
          <w:sz w:val="22"/>
          <w:szCs w:val="22"/>
        </w:rPr>
        <w:t>hřebenový</w:t>
      </w:r>
      <w:r w:rsidR="0013598D">
        <w:rPr>
          <w:rFonts w:ascii="Arial" w:hAnsi="Arial" w:cs="Arial"/>
          <w:noProof/>
          <w:sz w:val="22"/>
          <w:szCs w:val="22"/>
        </w:rPr>
        <w:t xml:space="preserve"> pětipolohový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35598">
        <w:rPr>
          <w:rFonts w:ascii="Arial" w:hAnsi="Arial" w:cs="Arial"/>
          <w:noProof/>
          <w:sz w:val="22"/>
          <w:szCs w:val="22"/>
        </w:rPr>
        <w:t>přepínač odboček na VN straně, který se ovládá ve stavu bez zátěže. Provozuschopnost a jednoznačná identifikace polohy přepínače odboček je dána z NN strany.</w:t>
      </w:r>
    </w:p>
    <w:p w14:paraId="03841BC7" w14:textId="77777777" w:rsidR="00386238" w:rsidRPr="00935598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Oxidace nebo koroze nesmí omezit manipulaci s přepínačem odboček.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35598">
        <w:rPr>
          <w:rFonts w:ascii="Arial" w:hAnsi="Arial" w:cs="Arial"/>
          <w:noProof/>
          <w:sz w:val="22"/>
          <w:szCs w:val="22"/>
        </w:rPr>
        <w:t>Materiály použité pro konstrukci musí odolat teplotě oleje.</w:t>
      </w:r>
    </w:p>
    <w:p w14:paraId="7E2A60AE" w14:textId="77777777" w:rsidR="00386238" w:rsidRPr="00935598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Vnější provozní části musí být odolné proti UV záření a odolné proti korozi. Voda nesmí vniknout do přístroje.</w:t>
      </w:r>
    </w:p>
    <w:p w14:paraId="3ACBE6AD" w14:textId="77777777" w:rsidR="00386238" w:rsidRDefault="00386238" w:rsidP="00386238">
      <w:pPr>
        <w:jc w:val="both"/>
        <w:rPr>
          <w:rFonts w:ascii="Arial" w:hAnsi="Arial" w:cs="Arial"/>
          <w:noProof/>
          <w:sz w:val="22"/>
          <w:szCs w:val="22"/>
        </w:rPr>
      </w:pPr>
      <w:r w:rsidRPr="00935598">
        <w:rPr>
          <w:rFonts w:ascii="Arial" w:hAnsi="Arial" w:cs="Arial"/>
          <w:noProof/>
          <w:sz w:val="22"/>
          <w:szCs w:val="22"/>
        </w:rPr>
        <w:t>Přepínání přepínače odboček se ovládá bez použití nářadí a aretace v příslušné poloze musí být automatická.</w:t>
      </w:r>
    </w:p>
    <w:p w14:paraId="3B5D513E" w14:textId="77777777" w:rsidR="005309F7" w:rsidRPr="00935598" w:rsidRDefault="005309F7" w:rsidP="0038623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Rozsah regulace</w:t>
      </w:r>
      <w:r w:rsidR="006015E1">
        <w:rPr>
          <w:rFonts w:ascii="Arial" w:hAnsi="Arial" w:cs="Arial"/>
          <w:noProof/>
          <w:sz w:val="22"/>
          <w:szCs w:val="22"/>
        </w:rPr>
        <w:t xml:space="preserve"> přepínače odboček </w:t>
      </w:r>
      <w:r>
        <w:rPr>
          <w:rFonts w:ascii="Arial" w:hAnsi="Arial" w:cs="Arial"/>
          <w:noProof/>
          <w:sz w:val="22"/>
          <w:szCs w:val="22"/>
        </w:rPr>
        <w:t xml:space="preserve">je ± 2 x 2,5 %. </w:t>
      </w:r>
    </w:p>
    <w:p w14:paraId="06027B90" w14:textId="77777777" w:rsidR="00386238" w:rsidRDefault="00386238" w:rsidP="00527CD2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284AF418" w14:textId="77777777" w:rsidR="00026721" w:rsidRPr="00026721" w:rsidRDefault="00026721" w:rsidP="00026721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026721">
        <w:rPr>
          <w:rFonts w:ascii="Arial" w:hAnsi="Arial" w:cs="Arial"/>
          <w:b/>
          <w:noProof/>
          <w:sz w:val="22"/>
          <w:szCs w:val="22"/>
        </w:rPr>
        <w:t>Ochrana proti korozi</w:t>
      </w:r>
    </w:p>
    <w:p w14:paraId="5E82F9B5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Ochrana proti korozi musí splňovat všeobecné požadavky normy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6721">
        <w:rPr>
          <w:rFonts w:ascii="Arial" w:hAnsi="Arial" w:cs="Arial"/>
          <w:noProof/>
          <w:sz w:val="22"/>
          <w:szCs w:val="22"/>
        </w:rPr>
        <w:t>EN  ISO 12</w:t>
      </w:r>
      <w:r w:rsidR="00686DEF">
        <w:rPr>
          <w:rFonts w:ascii="Arial" w:hAnsi="Arial" w:cs="Arial"/>
          <w:noProof/>
          <w:sz w:val="22"/>
          <w:szCs w:val="22"/>
        </w:rPr>
        <w:t xml:space="preserve"> </w:t>
      </w:r>
      <w:r w:rsidRPr="00026721">
        <w:rPr>
          <w:rFonts w:ascii="Arial" w:hAnsi="Arial" w:cs="Arial"/>
          <w:noProof/>
          <w:sz w:val="22"/>
          <w:szCs w:val="22"/>
        </w:rPr>
        <w:t xml:space="preserve">944. Ochrana proti korozi musí odolat očekávané teplotě na povrchu transformátoru. Nátěrové vrstvy musí přilnout mezi sebou a povrchem. Povrch musí být před lakováním odmaštěný a upravený. Požadovaná třída ochrany proti korozi je C3. </w:t>
      </w:r>
    </w:p>
    <w:p w14:paraId="61B28F69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Všechny nátěry jsou na vodní bázi a bez těžkých kovů a halogenů. Vrchní nátěr je proveden ve standardním odstínu </w:t>
      </w:r>
      <w:r w:rsidRPr="00026721">
        <w:rPr>
          <w:rFonts w:ascii="Arial" w:hAnsi="Arial" w:cs="Arial"/>
          <w:b/>
          <w:noProof/>
          <w:sz w:val="22"/>
          <w:szCs w:val="22"/>
        </w:rPr>
        <w:t>RAL 7033</w:t>
      </w:r>
      <w:r w:rsidRPr="00026721">
        <w:rPr>
          <w:rFonts w:ascii="Arial" w:hAnsi="Arial" w:cs="Arial"/>
          <w:noProof/>
          <w:sz w:val="22"/>
          <w:szCs w:val="22"/>
        </w:rPr>
        <w:t>.</w:t>
      </w:r>
    </w:p>
    <w:p w14:paraId="1A349640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Průměrná tloušťka vrstvy musí být stejná nebo silnější než požadovaná hodnota, která je potřebná pro zadanou třídu. Minimální tloušťka vrstvy bude ne méně než 80 procent z požadované hodnoty.</w:t>
      </w:r>
    </w:p>
    <w:p w14:paraId="6E74C653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Žárové zinkování bude provedeno podle </w:t>
      </w:r>
      <w:r>
        <w:rPr>
          <w:rFonts w:ascii="Arial" w:hAnsi="Arial" w:cs="Arial"/>
          <w:noProof/>
          <w:sz w:val="22"/>
          <w:szCs w:val="22"/>
        </w:rPr>
        <w:t>ČSN</w:t>
      </w:r>
      <w:r w:rsidRPr="00026721">
        <w:rPr>
          <w:rFonts w:ascii="Arial" w:hAnsi="Arial" w:cs="Arial"/>
          <w:noProof/>
          <w:sz w:val="22"/>
          <w:szCs w:val="22"/>
        </w:rPr>
        <w:t xml:space="preserve"> EN ISO 1461. </w:t>
      </w:r>
    </w:p>
    <w:p w14:paraId="10E95D62" w14:textId="16C9B355" w:rsid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Musí být předloženy odpovídající zkušební protokoly a certifikáty o provedených zkouškách, jak je požadováno.</w:t>
      </w:r>
    </w:p>
    <w:p w14:paraId="52F18E6F" w14:textId="77777777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63B03C8F" w14:textId="77777777" w:rsidR="00180696" w:rsidRDefault="00180696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7B10307C" w14:textId="77777777" w:rsidR="00572595" w:rsidRPr="006F1079" w:rsidRDefault="00572595" w:rsidP="00026721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lastRenderedPageBreak/>
        <w:t>Izolační olej</w:t>
      </w:r>
    </w:p>
    <w:p w14:paraId="3720EC86" w14:textId="129816EF" w:rsidR="00572595" w:rsidRPr="00572595" w:rsidRDefault="00572595" w:rsidP="00572595">
      <w:pPr>
        <w:jc w:val="both"/>
        <w:rPr>
          <w:rFonts w:ascii="Arial" w:hAnsi="Arial" w:cs="Arial"/>
          <w:noProof/>
          <w:sz w:val="22"/>
          <w:szCs w:val="22"/>
        </w:rPr>
      </w:pPr>
      <w:r w:rsidRPr="00572595">
        <w:rPr>
          <w:rFonts w:ascii="Arial" w:hAnsi="Arial" w:cs="Arial"/>
          <w:noProof/>
          <w:sz w:val="22"/>
          <w:szCs w:val="22"/>
        </w:rPr>
        <w:t>Izolační oleje musí být použit</w:t>
      </w:r>
      <w:r>
        <w:rPr>
          <w:rFonts w:ascii="Arial" w:hAnsi="Arial" w:cs="Arial"/>
          <w:noProof/>
          <w:sz w:val="22"/>
          <w:szCs w:val="22"/>
        </w:rPr>
        <w:t>é</w:t>
      </w:r>
      <w:r w:rsidRPr="00572595">
        <w:rPr>
          <w:rFonts w:ascii="Arial" w:hAnsi="Arial" w:cs="Arial"/>
          <w:noProof/>
          <w:sz w:val="22"/>
          <w:szCs w:val="22"/>
        </w:rPr>
        <w:t xml:space="preserve"> a musí být v souladu s</w:t>
      </w:r>
      <w:r w:rsidR="0045053A">
        <w:rPr>
          <w:rFonts w:ascii="Arial" w:hAnsi="Arial" w:cs="Arial"/>
          <w:noProof/>
          <w:sz w:val="22"/>
          <w:szCs w:val="22"/>
        </w:rPr>
        <w:t> ČSN EN</w:t>
      </w:r>
      <w:r w:rsidRPr="00572595">
        <w:rPr>
          <w:rFonts w:ascii="Arial" w:hAnsi="Arial" w:cs="Arial"/>
          <w:noProof/>
          <w:sz w:val="22"/>
          <w:szCs w:val="22"/>
        </w:rPr>
        <w:t xml:space="preserve"> 60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572595">
        <w:rPr>
          <w:rFonts w:ascii="Arial" w:hAnsi="Arial" w:cs="Arial"/>
          <w:noProof/>
          <w:sz w:val="22"/>
          <w:szCs w:val="22"/>
        </w:rPr>
        <w:t xml:space="preserve">296, třída I. </w:t>
      </w:r>
      <w:r w:rsidR="0024108F" w:rsidRPr="0024108F">
        <w:rPr>
          <w:rFonts w:ascii="Arial" w:hAnsi="Arial" w:cs="Arial"/>
          <w:noProof/>
          <w:sz w:val="22"/>
          <w:szCs w:val="22"/>
        </w:rPr>
        <w:t xml:space="preserve">Transformátory smí výrobce plnit vždy pouze jednou izolační kapalinou. Směs různých produktů nebo od různých dodavatelů není povolena. </w:t>
      </w:r>
      <w:r w:rsidRPr="00572595">
        <w:rPr>
          <w:rFonts w:ascii="Arial" w:hAnsi="Arial" w:cs="Arial"/>
          <w:noProof/>
          <w:sz w:val="22"/>
          <w:szCs w:val="22"/>
        </w:rPr>
        <w:t>Musí být zajištěna mísitelnost s jinými oleji až do výše 3</w:t>
      </w:r>
      <w:r w:rsidR="0024108F">
        <w:rPr>
          <w:rFonts w:ascii="Arial" w:hAnsi="Arial" w:cs="Arial"/>
          <w:noProof/>
          <w:sz w:val="22"/>
          <w:szCs w:val="22"/>
        </w:rPr>
        <w:t xml:space="preserve"> </w:t>
      </w:r>
      <w:r w:rsidRPr="00572595">
        <w:rPr>
          <w:rFonts w:ascii="Arial" w:hAnsi="Arial" w:cs="Arial"/>
          <w:noProof/>
          <w:sz w:val="22"/>
          <w:szCs w:val="22"/>
        </w:rPr>
        <w:t xml:space="preserve">%. </w:t>
      </w:r>
    </w:p>
    <w:p w14:paraId="051EA4AE" w14:textId="5696D168" w:rsidR="00572595" w:rsidRDefault="00572595" w:rsidP="00572595">
      <w:pPr>
        <w:jc w:val="both"/>
        <w:rPr>
          <w:rFonts w:ascii="Arial" w:hAnsi="Arial" w:cs="Arial"/>
          <w:noProof/>
          <w:sz w:val="22"/>
          <w:szCs w:val="22"/>
        </w:rPr>
      </w:pPr>
      <w:r w:rsidRPr="00572595">
        <w:rPr>
          <w:rFonts w:ascii="Arial" w:hAnsi="Arial" w:cs="Arial"/>
          <w:noProof/>
          <w:sz w:val="22"/>
          <w:szCs w:val="22"/>
        </w:rPr>
        <w:t>Dodavatel musí předložit doklad, že použit</w:t>
      </w:r>
      <w:r w:rsidR="007145B2">
        <w:rPr>
          <w:rFonts w:ascii="Arial" w:hAnsi="Arial" w:cs="Arial"/>
          <w:noProof/>
          <w:sz w:val="22"/>
          <w:szCs w:val="22"/>
        </w:rPr>
        <w:t>á</w:t>
      </w:r>
      <w:r w:rsidRPr="00572595">
        <w:rPr>
          <w:rFonts w:ascii="Arial" w:hAnsi="Arial" w:cs="Arial"/>
          <w:noProof/>
          <w:sz w:val="22"/>
          <w:szCs w:val="22"/>
        </w:rPr>
        <w:t xml:space="preserve"> izolační média neobsahují PCB, nebo je dodržen detekční limit &lt;1 ppm a medium je bez příměsí.</w:t>
      </w:r>
    </w:p>
    <w:p w14:paraId="72565E29" w14:textId="74851B50" w:rsidR="0024108F" w:rsidRDefault="0024108F" w:rsidP="0024108F">
      <w:pPr>
        <w:rPr>
          <w:rFonts w:ascii="Arial" w:hAnsi="Arial" w:cs="Arial"/>
          <w:noProof/>
          <w:sz w:val="22"/>
          <w:szCs w:val="22"/>
        </w:rPr>
      </w:pPr>
      <w:r w:rsidRPr="0024108F">
        <w:rPr>
          <w:rFonts w:ascii="Arial" w:hAnsi="Arial" w:cs="Arial"/>
          <w:noProof/>
          <w:sz w:val="22"/>
          <w:szCs w:val="22"/>
        </w:rPr>
        <w:t>Použitá izolační kapalina (výrobce, typ a pokud možno číslo šarže) musí být uvedena ve zkušebním protokolu pro každý transformátor.</w:t>
      </w:r>
    </w:p>
    <w:p w14:paraId="03A04C14" w14:textId="77777777" w:rsidR="00572595" w:rsidRDefault="00572595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37935CD4" w14:textId="77777777" w:rsidR="00572595" w:rsidRPr="006F1079" w:rsidRDefault="00572595" w:rsidP="006F1079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Chlazení</w:t>
      </w:r>
    </w:p>
    <w:p w14:paraId="2B5D0862" w14:textId="4C83D946" w:rsidR="00572595" w:rsidRDefault="00572595" w:rsidP="00572595">
      <w:pPr>
        <w:jc w:val="both"/>
        <w:rPr>
          <w:rFonts w:ascii="Arial" w:hAnsi="Arial" w:cs="Arial"/>
          <w:noProof/>
          <w:sz w:val="22"/>
          <w:szCs w:val="22"/>
        </w:rPr>
      </w:pPr>
      <w:r w:rsidRPr="00572595">
        <w:rPr>
          <w:rFonts w:ascii="Arial" w:hAnsi="Arial" w:cs="Arial"/>
          <w:noProof/>
          <w:sz w:val="22"/>
          <w:szCs w:val="22"/>
        </w:rPr>
        <w:t>Chlazení transformátoru je přirozené (ONAN) pro normální prostředí pro instalaci do 1000 m nad mořem.</w:t>
      </w:r>
    </w:p>
    <w:p w14:paraId="2B176980" w14:textId="77777777" w:rsidR="00026721" w:rsidRDefault="00026721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3C371B6F" w14:textId="77777777" w:rsidR="00026721" w:rsidRPr="006F1079" w:rsidRDefault="00026721" w:rsidP="006F1079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Maximální rozměry a hmotnosti</w:t>
      </w:r>
    </w:p>
    <w:p w14:paraId="29243330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Maximální hmotnost a rozměry jsou uvedeny bez pozitivních tolerancí včetně všech přídavných částí, i když nejsou instalována (např. kolečka).</w:t>
      </w:r>
    </w:p>
    <w:p w14:paraId="6CCC8550" w14:textId="77777777" w:rsidR="006015E1" w:rsidRDefault="006015E1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1822"/>
        <w:gridCol w:w="1195"/>
        <w:gridCol w:w="1231"/>
        <w:gridCol w:w="1559"/>
        <w:gridCol w:w="1559"/>
        <w:gridCol w:w="1701"/>
      </w:tblGrid>
      <w:tr w:rsidR="00AD66B6" w14:paraId="03517AC9" w14:textId="77777777" w:rsidTr="0009168F">
        <w:trPr>
          <w:trHeight w:val="565"/>
        </w:trPr>
        <w:tc>
          <w:tcPr>
            <w:tcW w:w="1822" w:type="dxa"/>
            <w:tcBorders>
              <w:bottom w:val="nil"/>
            </w:tcBorders>
          </w:tcPr>
          <w:p w14:paraId="16CFBDE6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Jmenovitý výkon</w:t>
            </w:r>
          </w:p>
        </w:tc>
        <w:tc>
          <w:tcPr>
            <w:tcW w:w="3985" w:type="dxa"/>
            <w:gridSpan w:val="3"/>
            <w:tcBorders>
              <w:bottom w:val="nil"/>
            </w:tcBorders>
          </w:tcPr>
          <w:p w14:paraId="3AB4D707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Maximální rozměry</w:t>
            </w:r>
          </w:p>
        </w:tc>
        <w:tc>
          <w:tcPr>
            <w:tcW w:w="1559" w:type="dxa"/>
            <w:tcBorders>
              <w:bottom w:val="nil"/>
            </w:tcBorders>
          </w:tcPr>
          <w:p w14:paraId="76DF82B9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Celková max. hmotnost</w:t>
            </w:r>
          </w:p>
          <w:p w14:paraId="77A6EBD7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</w:p>
          <w:p w14:paraId="1EDC96F0" w14:textId="74E5E102" w:rsidR="00AD66B6" w:rsidRPr="00AD66B6" w:rsidRDefault="00AD66B6" w:rsidP="00AD66B6">
            <w:pPr>
              <w:jc w:val="center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tcBorders>
              <w:bottom w:val="nil"/>
            </w:tcBorders>
          </w:tcPr>
          <w:p w14:paraId="1915861E" w14:textId="11AE059B" w:rsidR="00AD66B6" w:rsidRPr="00026721" w:rsidRDefault="00AD66B6" w:rsidP="00AD66B6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>
              <w:rPr>
                <w:rStyle w:val="nadpisclanku1"/>
                <w:b w:val="0"/>
                <w:sz w:val="22"/>
                <w:szCs w:val="22"/>
              </w:rPr>
              <w:t>M</w:t>
            </w:r>
            <w:r w:rsidRPr="00026721">
              <w:rPr>
                <w:rStyle w:val="nadpisclanku1"/>
                <w:b w:val="0"/>
                <w:sz w:val="22"/>
                <w:szCs w:val="22"/>
              </w:rPr>
              <w:t>ax. hmotnost</w:t>
            </w:r>
          </w:p>
          <w:p w14:paraId="46AA0368" w14:textId="7BAFC1B9" w:rsidR="00AD66B6" w:rsidRPr="00026721" w:rsidRDefault="00724714" w:rsidP="00D633DC">
            <w:pPr>
              <w:autoSpaceDE w:val="0"/>
              <w:autoSpaceDN w:val="0"/>
              <w:adjustRightInd w:val="0"/>
              <w:jc w:val="center"/>
              <w:rPr>
                <w:rStyle w:val="nadpisclanku1"/>
                <w:b w:val="0"/>
                <w:sz w:val="22"/>
                <w:szCs w:val="22"/>
              </w:rPr>
            </w:pPr>
            <w:r>
              <w:rPr>
                <w:rStyle w:val="nadpisclanku1"/>
                <w:b w:val="0"/>
                <w:sz w:val="22"/>
                <w:szCs w:val="22"/>
              </w:rPr>
              <w:t>o</w:t>
            </w:r>
            <w:r w:rsidR="00AD66B6">
              <w:rPr>
                <w:rStyle w:val="nadpisclanku1"/>
                <w:b w:val="0"/>
                <w:sz w:val="22"/>
                <w:szCs w:val="22"/>
              </w:rPr>
              <w:t>lejové náplně</w:t>
            </w:r>
          </w:p>
        </w:tc>
      </w:tr>
      <w:tr w:rsidR="00AD66B6" w14:paraId="4A0D0923" w14:textId="77777777" w:rsidTr="0009168F">
        <w:tc>
          <w:tcPr>
            <w:tcW w:w="1822" w:type="dxa"/>
            <w:tcBorders>
              <w:top w:val="nil"/>
            </w:tcBorders>
          </w:tcPr>
          <w:p w14:paraId="67E027DD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</w:p>
          <w:p w14:paraId="1D6647FE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</w:t>
            </w:r>
            <w:proofErr w:type="spellStart"/>
            <w:r w:rsidRPr="00026721">
              <w:rPr>
                <w:rStyle w:val="nadpisclanku1"/>
                <w:b w:val="0"/>
                <w:sz w:val="22"/>
                <w:szCs w:val="22"/>
              </w:rPr>
              <w:t>kVA</w:t>
            </w:r>
            <w:proofErr w:type="spellEnd"/>
            <w:r w:rsidRPr="00026721">
              <w:rPr>
                <w:rStyle w:val="nadpisclanku1"/>
                <w:b w:val="0"/>
                <w:sz w:val="22"/>
                <w:szCs w:val="22"/>
              </w:rPr>
              <w:t>]</w:t>
            </w:r>
          </w:p>
        </w:tc>
        <w:tc>
          <w:tcPr>
            <w:tcW w:w="1195" w:type="dxa"/>
            <w:tcBorders>
              <w:top w:val="nil"/>
            </w:tcBorders>
          </w:tcPr>
          <w:p w14:paraId="77E4ABAB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a</w:t>
            </w:r>
          </w:p>
          <w:p w14:paraId="1A9ABB81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[mm]</w:t>
            </w:r>
          </w:p>
        </w:tc>
        <w:tc>
          <w:tcPr>
            <w:tcW w:w="1231" w:type="dxa"/>
            <w:tcBorders>
              <w:top w:val="nil"/>
            </w:tcBorders>
          </w:tcPr>
          <w:p w14:paraId="3D180B6C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b</w:t>
            </w:r>
          </w:p>
          <w:p w14:paraId="5E7AF39E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[mm]</w:t>
            </w:r>
          </w:p>
        </w:tc>
        <w:tc>
          <w:tcPr>
            <w:tcW w:w="1559" w:type="dxa"/>
            <w:tcBorders>
              <w:top w:val="nil"/>
            </w:tcBorders>
          </w:tcPr>
          <w:p w14:paraId="2DE0D5E2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h</w:t>
            </w:r>
          </w:p>
          <w:p w14:paraId="2579FEA5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[mm]</w:t>
            </w:r>
          </w:p>
        </w:tc>
        <w:tc>
          <w:tcPr>
            <w:tcW w:w="1559" w:type="dxa"/>
            <w:tcBorders>
              <w:top w:val="nil"/>
            </w:tcBorders>
          </w:tcPr>
          <w:p w14:paraId="684F0947" w14:textId="31F5F58D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[kg]</w:t>
            </w:r>
          </w:p>
        </w:tc>
        <w:tc>
          <w:tcPr>
            <w:tcW w:w="1701" w:type="dxa"/>
            <w:tcBorders>
              <w:top w:val="nil"/>
            </w:tcBorders>
          </w:tcPr>
          <w:p w14:paraId="055FDF7A" w14:textId="191B6C5B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[kg]</w:t>
            </w:r>
          </w:p>
        </w:tc>
      </w:tr>
      <w:tr w:rsidR="00AD66B6" w14:paraId="42958FAF" w14:textId="77777777" w:rsidTr="0009168F">
        <w:tc>
          <w:tcPr>
            <w:tcW w:w="1822" w:type="dxa"/>
          </w:tcPr>
          <w:p w14:paraId="712457EE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50</w:t>
            </w:r>
          </w:p>
        </w:tc>
        <w:tc>
          <w:tcPr>
            <w:tcW w:w="1195" w:type="dxa"/>
          </w:tcPr>
          <w:p w14:paraId="1A4E4BF6" w14:textId="7D184E58" w:rsidR="00AD66B6" w:rsidRPr="008336BB" w:rsidRDefault="0009168F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1120</w:t>
            </w:r>
          </w:p>
        </w:tc>
        <w:tc>
          <w:tcPr>
            <w:tcW w:w="1231" w:type="dxa"/>
          </w:tcPr>
          <w:p w14:paraId="48C4D1A4" w14:textId="0EA6F0DE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  <w:r w:rsidR="0009168F">
              <w:rPr>
                <w:rFonts w:ascii="Arial" w:hAnsi="Arial" w:cs="Arial"/>
                <w:color w:val="000000"/>
                <w:sz w:val="22"/>
                <w:szCs w:val="22"/>
              </w:rPr>
              <w:t>70</w:t>
            </w:r>
          </w:p>
        </w:tc>
        <w:tc>
          <w:tcPr>
            <w:tcW w:w="1559" w:type="dxa"/>
          </w:tcPr>
          <w:p w14:paraId="41AB6009" w14:textId="038BADD0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762975">
              <w:rPr>
                <w:rFonts w:ascii="Arial" w:hAnsi="Arial" w:cs="Arial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1559" w:type="dxa"/>
          </w:tcPr>
          <w:p w14:paraId="3BCBCBCD" w14:textId="26CD5B10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701" w:type="dxa"/>
          </w:tcPr>
          <w:p w14:paraId="669022D7" w14:textId="152BAF29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  <w:r w:rsidRPr="00AD66B6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</w:tr>
      <w:tr w:rsidR="00AD66B6" w14:paraId="5D1BDCF5" w14:textId="77777777" w:rsidTr="0009168F">
        <w:tc>
          <w:tcPr>
            <w:tcW w:w="1822" w:type="dxa"/>
          </w:tcPr>
          <w:p w14:paraId="7EB616E5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100</w:t>
            </w:r>
          </w:p>
        </w:tc>
        <w:tc>
          <w:tcPr>
            <w:tcW w:w="1195" w:type="dxa"/>
          </w:tcPr>
          <w:p w14:paraId="2A9945BB" w14:textId="3ECD8395" w:rsidR="00AD66B6" w:rsidRPr="00026721" w:rsidRDefault="0009168F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1120</w:t>
            </w:r>
          </w:p>
        </w:tc>
        <w:tc>
          <w:tcPr>
            <w:tcW w:w="1231" w:type="dxa"/>
          </w:tcPr>
          <w:p w14:paraId="5514D832" w14:textId="52495346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  <w:r w:rsidR="0009168F">
              <w:rPr>
                <w:rFonts w:ascii="Arial" w:hAnsi="Arial" w:cs="Arial"/>
                <w:color w:val="000000"/>
                <w:sz w:val="22"/>
                <w:szCs w:val="22"/>
              </w:rPr>
              <w:t>70</w:t>
            </w:r>
          </w:p>
        </w:tc>
        <w:tc>
          <w:tcPr>
            <w:tcW w:w="1559" w:type="dxa"/>
          </w:tcPr>
          <w:p w14:paraId="1BB6D806" w14:textId="6752A510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762975">
              <w:rPr>
                <w:rFonts w:ascii="Arial" w:hAnsi="Arial" w:cs="Arial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1559" w:type="dxa"/>
          </w:tcPr>
          <w:p w14:paraId="5BD99BE4" w14:textId="01109EA4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701" w:type="dxa"/>
          </w:tcPr>
          <w:p w14:paraId="508A1A32" w14:textId="682C0064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  <w:r w:rsidRPr="0009168F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</w:tr>
      <w:tr w:rsidR="00AD66B6" w14:paraId="39B1796C" w14:textId="77777777" w:rsidTr="0009168F">
        <w:tc>
          <w:tcPr>
            <w:tcW w:w="1822" w:type="dxa"/>
          </w:tcPr>
          <w:p w14:paraId="10F89952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160</w:t>
            </w:r>
          </w:p>
        </w:tc>
        <w:tc>
          <w:tcPr>
            <w:tcW w:w="1195" w:type="dxa"/>
          </w:tcPr>
          <w:p w14:paraId="2C1E8B00" w14:textId="35AC84A1" w:rsidR="00AD66B6" w:rsidRPr="00026721" w:rsidRDefault="0009168F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1120</w:t>
            </w:r>
          </w:p>
        </w:tc>
        <w:tc>
          <w:tcPr>
            <w:tcW w:w="1231" w:type="dxa"/>
          </w:tcPr>
          <w:p w14:paraId="2AC738EC" w14:textId="567D5AF7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  <w:r w:rsidR="0009168F">
              <w:rPr>
                <w:rFonts w:ascii="Arial" w:hAnsi="Arial" w:cs="Arial"/>
                <w:color w:val="000000"/>
                <w:sz w:val="22"/>
                <w:szCs w:val="22"/>
              </w:rPr>
              <w:t>70</w:t>
            </w:r>
          </w:p>
        </w:tc>
        <w:tc>
          <w:tcPr>
            <w:tcW w:w="1559" w:type="dxa"/>
          </w:tcPr>
          <w:p w14:paraId="37DF78DF" w14:textId="6C18E7D2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762975">
              <w:rPr>
                <w:rFonts w:ascii="Arial" w:hAnsi="Arial" w:cs="Arial"/>
                <w:color w:val="000000"/>
                <w:sz w:val="22"/>
                <w:szCs w:val="22"/>
              </w:rPr>
              <w:t>50</w:t>
            </w: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1559" w:type="dxa"/>
          </w:tcPr>
          <w:p w14:paraId="018D6556" w14:textId="1F09005D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701" w:type="dxa"/>
          </w:tcPr>
          <w:p w14:paraId="132CD343" w14:textId="13777CFE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  <w:r w:rsidRPr="0009168F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</w:tr>
      <w:tr w:rsidR="00AD66B6" w14:paraId="13F4DAE0" w14:textId="77777777" w:rsidTr="0009168F">
        <w:tc>
          <w:tcPr>
            <w:tcW w:w="1822" w:type="dxa"/>
          </w:tcPr>
          <w:p w14:paraId="688BF408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250</w:t>
            </w:r>
          </w:p>
        </w:tc>
        <w:tc>
          <w:tcPr>
            <w:tcW w:w="1195" w:type="dxa"/>
          </w:tcPr>
          <w:p w14:paraId="5C1DC1E7" w14:textId="0C796138" w:rsidR="00AD66B6" w:rsidRPr="00026721" w:rsidRDefault="0009168F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1180</w:t>
            </w:r>
          </w:p>
        </w:tc>
        <w:tc>
          <w:tcPr>
            <w:tcW w:w="1231" w:type="dxa"/>
          </w:tcPr>
          <w:p w14:paraId="7CA4A371" w14:textId="76E3B92F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  <w:r w:rsidR="0009168F">
              <w:rPr>
                <w:rFonts w:ascii="Arial" w:hAnsi="Arial" w:cs="Arial"/>
                <w:color w:val="000000"/>
                <w:sz w:val="22"/>
                <w:szCs w:val="22"/>
              </w:rPr>
              <w:t>70</w:t>
            </w:r>
          </w:p>
        </w:tc>
        <w:tc>
          <w:tcPr>
            <w:tcW w:w="1559" w:type="dxa"/>
          </w:tcPr>
          <w:p w14:paraId="531F0ECD" w14:textId="12824DFD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1550</w:t>
            </w:r>
          </w:p>
        </w:tc>
        <w:tc>
          <w:tcPr>
            <w:tcW w:w="1559" w:type="dxa"/>
          </w:tcPr>
          <w:p w14:paraId="607C38F7" w14:textId="0E980210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701" w:type="dxa"/>
          </w:tcPr>
          <w:p w14:paraId="6987A5E9" w14:textId="775C617A" w:rsidR="00AD66B6" w:rsidRPr="0009168F" w:rsidRDefault="00AD66B6" w:rsidP="00AD66B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  <w:r w:rsidRPr="0009168F">
              <w:rPr>
                <w:rFonts w:ascii="Arial" w:hAnsi="Arial" w:cs="Arial"/>
                <w:color w:val="000000"/>
                <w:sz w:val="22"/>
                <w:szCs w:val="22"/>
              </w:rPr>
              <w:t>50</w:t>
            </w:r>
          </w:p>
        </w:tc>
      </w:tr>
      <w:tr w:rsidR="00AD66B6" w14:paraId="63527851" w14:textId="77777777" w:rsidTr="0009168F">
        <w:tc>
          <w:tcPr>
            <w:tcW w:w="1822" w:type="dxa"/>
          </w:tcPr>
          <w:p w14:paraId="337D8730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400</w:t>
            </w:r>
          </w:p>
        </w:tc>
        <w:tc>
          <w:tcPr>
            <w:tcW w:w="1195" w:type="dxa"/>
          </w:tcPr>
          <w:p w14:paraId="71B7FEAC" w14:textId="27934ADB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1260</w:t>
            </w:r>
          </w:p>
        </w:tc>
        <w:tc>
          <w:tcPr>
            <w:tcW w:w="1231" w:type="dxa"/>
          </w:tcPr>
          <w:p w14:paraId="3AB1FC34" w14:textId="194430FE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860</w:t>
            </w:r>
          </w:p>
        </w:tc>
        <w:tc>
          <w:tcPr>
            <w:tcW w:w="1559" w:type="dxa"/>
          </w:tcPr>
          <w:p w14:paraId="59252A22" w14:textId="433DC7AA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762975">
              <w:rPr>
                <w:rFonts w:ascii="Arial" w:hAnsi="Arial" w:cs="Arial"/>
                <w:color w:val="000000"/>
                <w:sz w:val="22"/>
                <w:szCs w:val="22"/>
              </w:rPr>
              <w:t>855</w:t>
            </w:r>
          </w:p>
        </w:tc>
        <w:tc>
          <w:tcPr>
            <w:tcW w:w="1559" w:type="dxa"/>
          </w:tcPr>
          <w:p w14:paraId="6DAD9CD6" w14:textId="3F29CF5C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2450</w:t>
            </w:r>
          </w:p>
        </w:tc>
        <w:tc>
          <w:tcPr>
            <w:tcW w:w="1701" w:type="dxa"/>
          </w:tcPr>
          <w:p w14:paraId="01CE52FD" w14:textId="03760A29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450</w:t>
            </w:r>
          </w:p>
        </w:tc>
      </w:tr>
      <w:tr w:rsidR="00AD66B6" w14:paraId="0F20DA41" w14:textId="77777777" w:rsidTr="0009168F">
        <w:tc>
          <w:tcPr>
            <w:tcW w:w="1822" w:type="dxa"/>
          </w:tcPr>
          <w:p w14:paraId="6DDEB569" w14:textId="77777777" w:rsidR="00AD66B6" w:rsidRPr="00026721" w:rsidRDefault="00AD66B6" w:rsidP="00D633DC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026721">
              <w:rPr>
                <w:rStyle w:val="nadpisclanku1"/>
                <w:b w:val="0"/>
                <w:sz w:val="22"/>
                <w:szCs w:val="22"/>
              </w:rPr>
              <w:t>630</w:t>
            </w:r>
          </w:p>
        </w:tc>
        <w:tc>
          <w:tcPr>
            <w:tcW w:w="1195" w:type="dxa"/>
          </w:tcPr>
          <w:p w14:paraId="13E262E6" w14:textId="58AB7F29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1550</w:t>
            </w:r>
          </w:p>
        </w:tc>
        <w:tc>
          <w:tcPr>
            <w:tcW w:w="1231" w:type="dxa"/>
          </w:tcPr>
          <w:p w14:paraId="6EF8DECE" w14:textId="68184FEC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900</w:t>
            </w:r>
          </w:p>
        </w:tc>
        <w:tc>
          <w:tcPr>
            <w:tcW w:w="1559" w:type="dxa"/>
          </w:tcPr>
          <w:p w14:paraId="5C886917" w14:textId="34219681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26721">
              <w:rPr>
                <w:rFonts w:ascii="Arial" w:hAnsi="Arial" w:cs="Arial"/>
                <w:color w:val="000000"/>
                <w:sz w:val="22"/>
                <w:szCs w:val="22"/>
              </w:rPr>
              <w:t>1855</w:t>
            </w:r>
          </w:p>
        </w:tc>
        <w:tc>
          <w:tcPr>
            <w:tcW w:w="1559" w:type="dxa"/>
          </w:tcPr>
          <w:p w14:paraId="61ED7674" w14:textId="7C5BE255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2450</w:t>
            </w:r>
          </w:p>
        </w:tc>
        <w:tc>
          <w:tcPr>
            <w:tcW w:w="1701" w:type="dxa"/>
          </w:tcPr>
          <w:p w14:paraId="783472B1" w14:textId="3334D4CD" w:rsidR="00AD66B6" w:rsidRPr="00026721" w:rsidRDefault="00AD66B6" w:rsidP="00D633D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450</w:t>
            </w:r>
          </w:p>
        </w:tc>
      </w:tr>
    </w:tbl>
    <w:p w14:paraId="20DDFAF7" w14:textId="77777777" w:rsidR="00AD66B6" w:rsidRDefault="00AD66B6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19A679B3" w14:textId="17F207E7" w:rsidR="00AD66B6" w:rsidRDefault="00AD66B6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3B25D8A6" w14:textId="35F526D5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18DF7AA5" w14:textId="5070C76F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119FCFB5" w14:textId="3AF01930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28031663" w14:textId="197EA68A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2AC7B60E" w14:textId="4A9FFA39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764F2CF4" w14:textId="567C7B15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008ACAF2" w14:textId="6798521F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59934F8B" w14:textId="035F7C77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0136831A" w14:textId="235033D2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56E0BBAE" w14:textId="068CF6FE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68EC11F0" w14:textId="43790FB6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165C85B2" w14:textId="7681C990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6C1E9996" w14:textId="6CF70E7E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5CF3F37B" w14:textId="15D08B54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7C7DE097" w14:textId="041E0136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0E212DF1" w14:textId="77777777" w:rsidR="001C42CB" w:rsidRDefault="001C42CB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4D2C5CAF" w14:textId="0BD59A52" w:rsidR="00B1117C" w:rsidRDefault="00B1117C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Obrázek č.</w:t>
      </w:r>
      <w:r w:rsidR="00A0672D">
        <w:rPr>
          <w:rFonts w:ascii="Arial" w:hAnsi="Arial" w:cs="Arial"/>
          <w:noProof/>
          <w:sz w:val="22"/>
          <w:szCs w:val="22"/>
        </w:rPr>
        <w:t>10</w:t>
      </w:r>
      <w:r>
        <w:rPr>
          <w:rFonts w:ascii="Arial" w:hAnsi="Arial" w:cs="Arial"/>
          <w:noProof/>
          <w:sz w:val="22"/>
          <w:szCs w:val="22"/>
        </w:rPr>
        <w:t>.</w:t>
      </w:r>
      <w:r w:rsidR="00A04530">
        <w:rPr>
          <w:rFonts w:ascii="Arial" w:hAnsi="Arial" w:cs="Arial"/>
          <w:noProof/>
          <w:sz w:val="22"/>
          <w:szCs w:val="22"/>
        </w:rPr>
        <w:t xml:space="preserve"> : rozměry transformátoru</w:t>
      </w:r>
    </w:p>
    <w:p w14:paraId="39EC8C87" w14:textId="77777777" w:rsidR="00B1117C" w:rsidRDefault="00B1117C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42D7E08C" w14:textId="77777777" w:rsidR="00B1117C" w:rsidRDefault="00B1117C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9C1262B" wp14:editId="71E213EA">
            <wp:extent cx="5514975" cy="3171825"/>
            <wp:effectExtent l="0" t="0" r="9525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E3BF7" w14:textId="77777777" w:rsidR="00B1117C" w:rsidRPr="00026721" w:rsidRDefault="00B1117C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78DF5C27" w14:textId="77777777" w:rsidR="00E50F9E" w:rsidRDefault="00E50F9E" w:rsidP="00E50F9E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noProof/>
          <w:sz w:val="22"/>
          <w:szCs w:val="22"/>
        </w:rPr>
      </w:pPr>
    </w:p>
    <w:p w14:paraId="2BDF33E3" w14:textId="77777777" w:rsidR="00026721" w:rsidRPr="006F1079" w:rsidRDefault="00026721" w:rsidP="006F1079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Ochranná zařízení</w:t>
      </w:r>
    </w:p>
    <w:p w14:paraId="2CD65EB6" w14:textId="77777777" w:rsidR="00026721" w:rsidRPr="00026721" w:rsidRDefault="00026721" w:rsidP="00026721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Transformátor je vybaven přetlakovým ventilem na víku transformátoru.</w:t>
      </w:r>
    </w:p>
    <w:p w14:paraId="36FC3E64" w14:textId="77777777" w:rsidR="00386238" w:rsidRDefault="00386238" w:rsidP="00026721">
      <w:pPr>
        <w:jc w:val="both"/>
        <w:rPr>
          <w:rFonts w:ascii="Arial" w:hAnsi="Arial" w:cs="Arial"/>
          <w:noProof/>
          <w:sz w:val="22"/>
          <w:szCs w:val="22"/>
        </w:rPr>
      </w:pPr>
    </w:p>
    <w:p w14:paraId="57955CE8" w14:textId="442592D1" w:rsidR="001E1374" w:rsidRDefault="001E1374" w:rsidP="006761FA">
      <w:pPr>
        <w:jc w:val="both"/>
        <w:rPr>
          <w:rFonts w:ascii="Arial" w:hAnsi="Arial" w:cs="Arial"/>
          <w:noProof/>
          <w:sz w:val="22"/>
          <w:szCs w:val="22"/>
        </w:rPr>
      </w:pPr>
    </w:p>
    <w:p w14:paraId="3EA9FCF5" w14:textId="29EC284E" w:rsidR="00D45B45" w:rsidRDefault="00D45B45" w:rsidP="006761FA">
      <w:pPr>
        <w:jc w:val="both"/>
        <w:rPr>
          <w:rFonts w:ascii="Arial" w:hAnsi="Arial" w:cs="Arial"/>
          <w:noProof/>
          <w:sz w:val="22"/>
          <w:szCs w:val="22"/>
        </w:rPr>
      </w:pPr>
    </w:p>
    <w:p w14:paraId="63D30330" w14:textId="77777777" w:rsidR="001C42CB" w:rsidRDefault="001C42CB" w:rsidP="006761FA">
      <w:pPr>
        <w:jc w:val="both"/>
        <w:rPr>
          <w:rFonts w:ascii="Arial" w:hAnsi="Arial" w:cs="Arial"/>
          <w:noProof/>
          <w:sz w:val="22"/>
          <w:szCs w:val="22"/>
        </w:rPr>
      </w:pPr>
    </w:p>
    <w:p w14:paraId="181A0674" w14:textId="77777777" w:rsidR="00E32CCE" w:rsidRDefault="00E32CCE" w:rsidP="00F8411C">
      <w:pPr>
        <w:pStyle w:val="Odstavecseseznamem"/>
        <w:numPr>
          <w:ilvl w:val="1"/>
          <w:numId w:val="2"/>
        </w:numPr>
        <w:tabs>
          <w:tab w:val="clear" w:pos="712"/>
          <w:tab w:val="num" w:pos="993"/>
        </w:tabs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t>Technické parametry</w:t>
      </w:r>
    </w:p>
    <w:p w14:paraId="39763F45" w14:textId="77777777" w:rsidR="000D4238" w:rsidRPr="000D4238" w:rsidRDefault="000D4238" w:rsidP="000D4238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>Parametry sítě VN</w:t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5376"/>
      </w:tblGrid>
      <w:tr w:rsidR="000D4238" w14:paraId="3E3FD1ED" w14:textId="77777777" w:rsidTr="003C0D9F">
        <w:tc>
          <w:tcPr>
            <w:tcW w:w="4253" w:type="dxa"/>
          </w:tcPr>
          <w:p w14:paraId="08661D93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376" w:type="dxa"/>
          </w:tcPr>
          <w:p w14:paraId="50894C45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3 ~ 12,7/22 kV</w:t>
            </w:r>
          </w:p>
        </w:tc>
      </w:tr>
      <w:tr w:rsidR="000D4238" w14:paraId="05B279B8" w14:textId="77777777" w:rsidTr="003C0D9F">
        <w:tc>
          <w:tcPr>
            <w:tcW w:w="4253" w:type="dxa"/>
          </w:tcPr>
          <w:p w14:paraId="3165494A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</w:t>
            </w:r>
          </w:p>
        </w:tc>
        <w:tc>
          <w:tcPr>
            <w:tcW w:w="5376" w:type="dxa"/>
          </w:tcPr>
          <w:p w14:paraId="15B96DB5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0D4238" w14:paraId="2180D541" w14:textId="77777777" w:rsidTr="003C0D9F">
        <w:tc>
          <w:tcPr>
            <w:tcW w:w="4253" w:type="dxa"/>
          </w:tcPr>
          <w:p w14:paraId="2AF44DD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376" w:type="dxa"/>
          </w:tcPr>
          <w:p w14:paraId="795A8A8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0D4238" w14:paraId="7B6DA5CE" w14:textId="77777777" w:rsidTr="003C0D9F">
        <w:tc>
          <w:tcPr>
            <w:tcW w:w="4253" w:type="dxa"/>
          </w:tcPr>
          <w:p w14:paraId="6681D648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376" w:type="dxa"/>
          </w:tcPr>
          <w:p w14:paraId="1E0686CA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IT, IT(r) (v izolovaném nulovém bodě připojena Petersenova tlumivka nebo odporník)</w:t>
            </w:r>
          </w:p>
        </w:tc>
      </w:tr>
    </w:tbl>
    <w:p w14:paraId="387ED968" w14:textId="77777777" w:rsidR="000D4238" w:rsidRPr="000D4238" w:rsidRDefault="000D4238" w:rsidP="000D4238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>Parametry sítě NN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8"/>
        <w:gridCol w:w="5386"/>
      </w:tblGrid>
      <w:tr w:rsidR="000D4238" w14:paraId="0FB0454B" w14:textId="77777777" w:rsidTr="003C0D9F">
        <w:trPr>
          <w:trHeight w:val="340"/>
        </w:trPr>
        <w:tc>
          <w:tcPr>
            <w:tcW w:w="4258" w:type="dxa"/>
          </w:tcPr>
          <w:p w14:paraId="75673123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386" w:type="dxa"/>
          </w:tcPr>
          <w:p w14:paraId="12D4FB10" w14:textId="77777777" w:rsidR="000D4238" w:rsidRPr="006F1079" w:rsidRDefault="000D4238" w:rsidP="003C0D9F">
            <w:pPr>
              <w:pStyle w:val="Zkladntext"/>
              <w:spacing w:before="40" w:after="20"/>
              <w:ind w:left="57" w:right="57"/>
              <w:rPr>
                <w:rFonts w:cs="Arial"/>
                <w:noProof/>
                <w:sz w:val="22"/>
                <w:szCs w:val="22"/>
              </w:rPr>
            </w:pPr>
            <w:r w:rsidRPr="006F1079">
              <w:rPr>
                <w:rFonts w:cs="Arial"/>
                <w:noProof/>
                <w:sz w:val="22"/>
                <w:szCs w:val="22"/>
              </w:rPr>
              <w:t>230 / 400 V</w:t>
            </w:r>
          </w:p>
        </w:tc>
      </w:tr>
      <w:tr w:rsidR="000D4238" w14:paraId="6629ED02" w14:textId="77777777" w:rsidTr="003C0D9F">
        <w:trPr>
          <w:trHeight w:val="340"/>
        </w:trPr>
        <w:tc>
          <w:tcPr>
            <w:tcW w:w="4258" w:type="dxa"/>
          </w:tcPr>
          <w:p w14:paraId="785F15B9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</w:t>
            </w:r>
          </w:p>
        </w:tc>
        <w:tc>
          <w:tcPr>
            <w:tcW w:w="5386" w:type="dxa"/>
          </w:tcPr>
          <w:p w14:paraId="72D16559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Un+10%</w:t>
            </w:r>
          </w:p>
        </w:tc>
      </w:tr>
      <w:tr w:rsidR="000D4238" w14:paraId="2B8CEB64" w14:textId="77777777" w:rsidTr="003C0D9F">
        <w:trPr>
          <w:trHeight w:val="340"/>
        </w:trPr>
        <w:tc>
          <w:tcPr>
            <w:tcW w:w="4258" w:type="dxa"/>
          </w:tcPr>
          <w:p w14:paraId="7176524C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386" w:type="dxa"/>
          </w:tcPr>
          <w:p w14:paraId="63400F0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0D4238" w14:paraId="77EEA0DA" w14:textId="77777777" w:rsidTr="003C0D9F">
        <w:trPr>
          <w:trHeight w:val="340"/>
        </w:trPr>
        <w:tc>
          <w:tcPr>
            <w:tcW w:w="4258" w:type="dxa"/>
          </w:tcPr>
          <w:p w14:paraId="582F141F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Rozvod v distribuční síti</w:t>
            </w:r>
          </w:p>
        </w:tc>
        <w:tc>
          <w:tcPr>
            <w:tcW w:w="5386" w:type="dxa"/>
          </w:tcPr>
          <w:p w14:paraId="2123DD5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čtyřvodičový (L1, L2, L3, PEN)</w:t>
            </w:r>
          </w:p>
        </w:tc>
      </w:tr>
      <w:tr w:rsidR="000D4238" w14:paraId="022F5FF3" w14:textId="77777777" w:rsidTr="003C0D9F">
        <w:trPr>
          <w:trHeight w:val="340"/>
        </w:trPr>
        <w:tc>
          <w:tcPr>
            <w:tcW w:w="4258" w:type="dxa"/>
          </w:tcPr>
          <w:p w14:paraId="189DB406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386" w:type="dxa"/>
          </w:tcPr>
          <w:p w14:paraId="75100226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TN-C (s účinně uzemněným nulovým bodem)</w:t>
            </w:r>
          </w:p>
        </w:tc>
      </w:tr>
    </w:tbl>
    <w:p w14:paraId="6E808F5E" w14:textId="77777777" w:rsidR="000D4238" w:rsidRPr="000D4238" w:rsidRDefault="000D4238" w:rsidP="000D4238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lastRenderedPageBreak/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8"/>
        <w:gridCol w:w="5386"/>
      </w:tblGrid>
      <w:tr w:rsidR="000D4238" w14:paraId="0DA6D080" w14:textId="77777777" w:rsidTr="003C0D9F">
        <w:tc>
          <w:tcPr>
            <w:tcW w:w="4258" w:type="dxa"/>
          </w:tcPr>
          <w:p w14:paraId="5508FBCA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Prostředí</w:t>
            </w:r>
          </w:p>
        </w:tc>
        <w:tc>
          <w:tcPr>
            <w:tcW w:w="5386" w:type="dxa"/>
          </w:tcPr>
          <w:p w14:paraId="54B061DA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venkovní dle PNE 33 0000-2, příloha 2</w:t>
            </w:r>
          </w:p>
        </w:tc>
      </w:tr>
      <w:tr w:rsidR="000D4238" w14:paraId="37F984E9" w14:textId="77777777" w:rsidTr="003C0D9F">
        <w:tc>
          <w:tcPr>
            <w:tcW w:w="4258" w:type="dxa"/>
          </w:tcPr>
          <w:p w14:paraId="53996BFB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Rozsah teplot okolí</w:t>
            </w:r>
          </w:p>
        </w:tc>
        <w:tc>
          <w:tcPr>
            <w:tcW w:w="5386" w:type="dxa"/>
          </w:tcPr>
          <w:p w14:paraId="3FD05FD7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- 25 až + 40 °C</w:t>
            </w:r>
          </w:p>
        </w:tc>
      </w:tr>
      <w:tr w:rsidR="000D4238" w14:paraId="44152902" w14:textId="77777777" w:rsidTr="003C0D9F">
        <w:tc>
          <w:tcPr>
            <w:tcW w:w="4258" w:type="dxa"/>
          </w:tcPr>
          <w:p w14:paraId="7A6CB542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nadmořská výška</w:t>
            </w:r>
          </w:p>
        </w:tc>
        <w:tc>
          <w:tcPr>
            <w:tcW w:w="5386" w:type="dxa"/>
          </w:tcPr>
          <w:p w14:paraId="3772A448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do 1000 m</w:t>
            </w:r>
          </w:p>
        </w:tc>
      </w:tr>
      <w:tr w:rsidR="000D4238" w14:paraId="45E4E31A" w14:textId="77777777" w:rsidTr="003C0D9F"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31D2C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Stupeň znečištění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30CF6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stupeň I., bez údržby</w:t>
            </w:r>
          </w:p>
        </w:tc>
      </w:tr>
      <w:tr w:rsidR="000D4238" w14:paraId="35F5E189" w14:textId="77777777" w:rsidTr="003C0D9F"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93CF3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Maximální průměrná teplota okolí po dobu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br/>
              <w:t>24 hodin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434AF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+ 35 °C</w:t>
            </w:r>
          </w:p>
        </w:tc>
      </w:tr>
    </w:tbl>
    <w:p w14:paraId="2D624907" w14:textId="77777777" w:rsidR="005A2DC1" w:rsidRDefault="005A2DC1" w:rsidP="005A2DC1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p w14:paraId="2E986577" w14:textId="77777777" w:rsidR="007824A0" w:rsidRDefault="006015E1" w:rsidP="007824A0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Elektrické p</w:t>
      </w:r>
      <w:r w:rsidR="00A04059" w:rsidRPr="00F54D61">
        <w:rPr>
          <w:rFonts w:ascii="Arial" w:hAnsi="Arial" w:cs="Arial"/>
          <w:b/>
          <w:sz w:val="22"/>
          <w:szCs w:val="22"/>
        </w:rPr>
        <w:t>arametry zařízení</w:t>
      </w:r>
    </w:p>
    <w:p w14:paraId="27794A7E" w14:textId="77777777" w:rsidR="003C0D9F" w:rsidRPr="007824A0" w:rsidRDefault="003C0D9F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t>Jmenovit</w:t>
      </w:r>
      <w:r w:rsidR="002A3C4A" w:rsidRPr="007824A0">
        <w:rPr>
          <w:rFonts w:ascii="Arial" w:hAnsi="Arial" w:cs="Arial"/>
          <w:b/>
          <w:sz w:val="22"/>
          <w:szCs w:val="22"/>
        </w:rPr>
        <w:t>á</w:t>
      </w:r>
      <w:r w:rsidRPr="007824A0">
        <w:rPr>
          <w:rFonts w:ascii="Arial" w:hAnsi="Arial" w:cs="Arial"/>
          <w:b/>
          <w:sz w:val="22"/>
          <w:szCs w:val="22"/>
        </w:rPr>
        <w:t xml:space="preserve"> napětí</w:t>
      </w: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4361"/>
        <w:gridCol w:w="5386"/>
      </w:tblGrid>
      <w:tr w:rsidR="002A3C4A" w14:paraId="3F95F1A1" w14:textId="77777777" w:rsidTr="002A3C4A">
        <w:tc>
          <w:tcPr>
            <w:tcW w:w="4361" w:type="dxa"/>
          </w:tcPr>
          <w:p w14:paraId="732B8974" w14:textId="77777777" w:rsidR="002A3C4A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3C0D9F">
              <w:rPr>
                <w:rFonts w:ascii="Arial" w:hAnsi="Arial" w:cs="Arial"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sz w:val="22"/>
                <w:szCs w:val="22"/>
              </w:rPr>
              <w:t xml:space="preserve">napětí </w:t>
            </w:r>
            <w:r w:rsidRPr="003C0D9F">
              <w:rPr>
                <w:rFonts w:ascii="Arial" w:hAnsi="Arial" w:cs="Arial"/>
                <w:sz w:val="22"/>
                <w:szCs w:val="22"/>
              </w:rPr>
              <w:t>transformátoru</w:t>
            </w:r>
          </w:p>
        </w:tc>
        <w:tc>
          <w:tcPr>
            <w:tcW w:w="5386" w:type="dxa"/>
          </w:tcPr>
          <w:p w14:paraId="6845247E" w14:textId="77777777" w:rsidR="002A3C4A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3C0D9F">
              <w:rPr>
                <w:rFonts w:ascii="Arial" w:hAnsi="Arial" w:cs="Arial"/>
                <w:sz w:val="22"/>
                <w:szCs w:val="22"/>
              </w:rPr>
              <w:t xml:space="preserve">12,7/22 (25) </w:t>
            </w:r>
            <w:proofErr w:type="spellStart"/>
            <w:r w:rsidRPr="003C0D9F">
              <w:rPr>
                <w:rFonts w:ascii="Arial" w:hAnsi="Arial" w:cs="Arial"/>
                <w:sz w:val="22"/>
                <w:szCs w:val="22"/>
              </w:rPr>
              <w:t>kV</w:t>
            </w:r>
            <w:proofErr w:type="spellEnd"/>
          </w:p>
        </w:tc>
      </w:tr>
      <w:tr w:rsidR="002A3C4A" w14:paraId="720A2DCB" w14:textId="77777777" w:rsidTr="002A3C4A">
        <w:tc>
          <w:tcPr>
            <w:tcW w:w="4361" w:type="dxa"/>
          </w:tcPr>
          <w:p w14:paraId="766390FD" w14:textId="77777777" w:rsidR="002A3C4A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Vstupní napětí VN</w:t>
            </w:r>
          </w:p>
        </w:tc>
        <w:tc>
          <w:tcPr>
            <w:tcW w:w="5386" w:type="dxa"/>
          </w:tcPr>
          <w:p w14:paraId="64BE4281" w14:textId="77777777" w:rsidR="002A3C4A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2A3C4A">
              <w:rPr>
                <w:rFonts w:ascii="Arial" w:hAnsi="Arial" w:cs="Arial"/>
                <w:sz w:val="22"/>
                <w:szCs w:val="22"/>
              </w:rPr>
              <w:t>22 000 ± 2 x 2,5 % V</w:t>
            </w:r>
          </w:p>
        </w:tc>
      </w:tr>
      <w:tr w:rsidR="002A3C4A" w14:paraId="5CD3B4A5" w14:textId="77777777" w:rsidTr="002A3C4A">
        <w:tc>
          <w:tcPr>
            <w:tcW w:w="4361" w:type="dxa"/>
          </w:tcPr>
          <w:p w14:paraId="0B8BCA46" w14:textId="77777777" w:rsidR="002A3C4A" w:rsidRPr="002F2981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2F2981">
              <w:rPr>
                <w:rFonts w:ascii="Arial" w:hAnsi="Arial" w:cs="Arial"/>
                <w:sz w:val="22"/>
                <w:szCs w:val="22"/>
              </w:rPr>
              <w:t>Výstupní napětí</w:t>
            </w:r>
          </w:p>
        </w:tc>
        <w:tc>
          <w:tcPr>
            <w:tcW w:w="5386" w:type="dxa"/>
          </w:tcPr>
          <w:p w14:paraId="0CDB86EC" w14:textId="77777777" w:rsidR="002A3C4A" w:rsidRPr="002F2981" w:rsidRDefault="002A3C4A" w:rsidP="003C0D9F">
            <w:pPr>
              <w:tabs>
                <w:tab w:val="left" w:pos="6521"/>
              </w:tabs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2F2981">
              <w:rPr>
                <w:rFonts w:ascii="Arial" w:hAnsi="Arial" w:cs="Arial"/>
                <w:sz w:val="22"/>
                <w:szCs w:val="22"/>
              </w:rPr>
              <w:t>2</w:t>
            </w:r>
            <w:r w:rsidR="0041247F" w:rsidRPr="002F2981">
              <w:rPr>
                <w:rFonts w:ascii="Arial" w:hAnsi="Arial" w:cs="Arial"/>
                <w:sz w:val="22"/>
                <w:szCs w:val="22"/>
              </w:rPr>
              <w:t>31</w:t>
            </w:r>
            <w:r w:rsidRPr="002F2981">
              <w:rPr>
                <w:rFonts w:ascii="Arial" w:hAnsi="Arial" w:cs="Arial"/>
                <w:sz w:val="22"/>
                <w:szCs w:val="22"/>
              </w:rPr>
              <w:t xml:space="preserve"> / 4</w:t>
            </w:r>
            <w:r w:rsidR="0041247F" w:rsidRPr="002F2981">
              <w:rPr>
                <w:rFonts w:ascii="Arial" w:hAnsi="Arial" w:cs="Arial"/>
                <w:sz w:val="22"/>
                <w:szCs w:val="22"/>
              </w:rPr>
              <w:t>0</w:t>
            </w:r>
            <w:r w:rsidRPr="002F2981">
              <w:rPr>
                <w:rFonts w:ascii="Arial" w:hAnsi="Arial" w:cs="Arial"/>
                <w:sz w:val="22"/>
                <w:szCs w:val="22"/>
              </w:rPr>
              <w:t>0 V</w:t>
            </w:r>
          </w:p>
        </w:tc>
      </w:tr>
    </w:tbl>
    <w:p w14:paraId="40C5FE86" w14:textId="77777777" w:rsidR="003C0D9F" w:rsidRDefault="003C0D9F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959"/>
        <w:gridCol w:w="1984"/>
        <w:gridCol w:w="1843"/>
        <w:gridCol w:w="2583"/>
        <w:gridCol w:w="2378"/>
      </w:tblGrid>
      <w:tr w:rsidR="002A3C4A" w:rsidRPr="0013598D" w14:paraId="78C4F41E" w14:textId="77777777" w:rsidTr="002A3C4A">
        <w:tc>
          <w:tcPr>
            <w:tcW w:w="959" w:type="dxa"/>
          </w:tcPr>
          <w:p w14:paraId="06C239B1" w14:textId="77777777" w:rsidR="002A3C4A" w:rsidRPr="0013598D" w:rsidRDefault="002A3C4A" w:rsidP="004041B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vinutí</w:t>
            </w:r>
          </w:p>
        </w:tc>
        <w:tc>
          <w:tcPr>
            <w:tcW w:w="1984" w:type="dxa"/>
          </w:tcPr>
          <w:p w14:paraId="642BFB10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Jmenovité napětí</w:t>
            </w:r>
          </w:p>
          <w:p w14:paraId="064B84C2" w14:textId="77777777" w:rsidR="002A3C4A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1A30C831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[U</w:t>
            </w:r>
            <w:r w:rsidRPr="002A3C4A">
              <w:rPr>
                <w:rFonts w:ascii="Arial" w:hAnsi="Arial" w:cs="Arial"/>
                <w:bCs/>
                <w:sz w:val="22"/>
                <w:szCs w:val="22"/>
                <w:vertAlign w:val="subscript"/>
              </w:rPr>
              <w:t>r</w:t>
            </w:r>
            <w:r w:rsidRPr="0013598D">
              <w:rPr>
                <w:rFonts w:ascii="Arial" w:hAnsi="Arial" w:cs="Arial"/>
                <w:bCs/>
                <w:sz w:val="22"/>
                <w:szCs w:val="22"/>
              </w:rPr>
              <w:t>]</w:t>
            </w:r>
          </w:p>
        </w:tc>
        <w:tc>
          <w:tcPr>
            <w:tcW w:w="1843" w:type="dxa"/>
          </w:tcPr>
          <w:p w14:paraId="5C7CBEBD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Maximální napětí</w:t>
            </w:r>
          </w:p>
          <w:p w14:paraId="38AE48AE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[U</w:t>
            </w:r>
            <w:r w:rsidRPr="002A3C4A">
              <w:rPr>
                <w:rFonts w:ascii="Arial" w:hAnsi="Arial" w:cs="Arial"/>
                <w:bCs/>
                <w:sz w:val="22"/>
                <w:szCs w:val="22"/>
                <w:vertAlign w:val="subscript"/>
              </w:rPr>
              <w:t>m</w:t>
            </w:r>
            <w:r w:rsidRPr="0013598D">
              <w:rPr>
                <w:rFonts w:ascii="Arial" w:hAnsi="Arial" w:cs="Arial"/>
                <w:bCs/>
                <w:sz w:val="22"/>
                <w:szCs w:val="22"/>
              </w:rPr>
              <w:t>]</w:t>
            </w:r>
          </w:p>
        </w:tc>
        <w:tc>
          <w:tcPr>
            <w:tcW w:w="2583" w:type="dxa"/>
          </w:tcPr>
          <w:p w14:paraId="112703E5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sz w:val="22"/>
                <w:szCs w:val="22"/>
              </w:rPr>
              <w:t>krátkodobé výdržné napětí o kmitočtu 50 Hz</w:t>
            </w:r>
          </w:p>
        </w:tc>
        <w:tc>
          <w:tcPr>
            <w:tcW w:w="2378" w:type="dxa"/>
          </w:tcPr>
          <w:p w14:paraId="20CD2303" w14:textId="77777777" w:rsidR="002A3C4A" w:rsidRPr="0013598D" w:rsidRDefault="002A3C4A" w:rsidP="002515C3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sz w:val="22"/>
                <w:szCs w:val="22"/>
              </w:rPr>
              <w:t>zkušební napětí atmosférickým impulsem</w:t>
            </w:r>
          </w:p>
        </w:tc>
      </w:tr>
      <w:tr w:rsidR="002A3C4A" w:rsidRPr="0013598D" w14:paraId="516E4144" w14:textId="77777777" w:rsidTr="002A3C4A">
        <w:trPr>
          <w:trHeight w:val="299"/>
        </w:trPr>
        <w:tc>
          <w:tcPr>
            <w:tcW w:w="959" w:type="dxa"/>
          </w:tcPr>
          <w:p w14:paraId="36D60E6C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VN</w:t>
            </w:r>
          </w:p>
        </w:tc>
        <w:tc>
          <w:tcPr>
            <w:tcW w:w="1984" w:type="dxa"/>
          </w:tcPr>
          <w:p w14:paraId="4CF411E3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 xml:space="preserve">22 </w:t>
            </w:r>
            <w:proofErr w:type="spellStart"/>
            <w:r w:rsidRPr="0013598D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1843" w:type="dxa"/>
          </w:tcPr>
          <w:p w14:paraId="4A5F0456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 xml:space="preserve">25 </w:t>
            </w:r>
            <w:proofErr w:type="spellStart"/>
            <w:r w:rsidRPr="0013598D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2583" w:type="dxa"/>
          </w:tcPr>
          <w:p w14:paraId="3A362D09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 xml:space="preserve">50 </w:t>
            </w:r>
            <w:proofErr w:type="spellStart"/>
            <w:r w:rsidRPr="0013598D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2378" w:type="dxa"/>
          </w:tcPr>
          <w:p w14:paraId="4B6A8B49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 xml:space="preserve">150 </w:t>
            </w:r>
            <w:proofErr w:type="spellStart"/>
            <w:r w:rsidRPr="0013598D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</w:tr>
      <w:tr w:rsidR="002A3C4A" w:rsidRPr="0013598D" w14:paraId="3B40C16B" w14:textId="77777777" w:rsidTr="002A3C4A">
        <w:tc>
          <w:tcPr>
            <w:tcW w:w="959" w:type="dxa"/>
          </w:tcPr>
          <w:p w14:paraId="0DCAAE10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>NN</w:t>
            </w:r>
          </w:p>
        </w:tc>
        <w:tc>
          <w:tcPr>
            <w:tcW w:w="1984" w:type="dxa"/>
          </w:tcPr>
          <w:p w14:paraId="338465EB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</w:tcPr>
          <w:p w14:paraId="7946B47F" w14:textId="77777777" w:rsidR="002A3C4A" w:rsidRPr="0013598D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13598D">
              <w:rPr>
                <w:rFonts w:ascii="Arial" w:hAnsi="Arial" w:cs="Arial"/>
                <w:bCs/>
                <w:sz w:val="22"/>
                <w:szCs w:val="22"/>
              </w:rPr>
              <w:t xml:space="preserve">1,1 </w:t>
            </w:r>
            <w:proofErr w:type="spellStart"/>
            <w:r w:rsidRPr="0013598D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2583" w:type="dxa"/>
          </w:tcPr>
          <w:p w14:paraId="28875AF5" w14:textId="07371010" w:rsidR="002A3C4A" w:rsidRPr="00195C15" w:rsidRDefault="000B3140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  <w:highlight w:val="yellow"/>
              </w:rPr>
            </w:pPr>
            <w:r w:rsidRPr="00984922">
              <w:rPr>
                <w:rFonts w:ascii="Arial" w:hAnsi="Arial" w:cs="Arial"/>
                <w:bCs/>
                <w:sz w:val="22"/>
                <w:szCs w:val="22"/>
              </w:rPr>
              <w:t>3</w:t>
            </w:r>
            <w:r w:rsidR="002A3C4A" w:rsidRPr="0098492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proofErr w:type="spellStart"/>
            <w:r w:rsidR="002A3C4A" w:rsidRPr="00984922">
              <w:rPr>
                <w:rFonts w:ascii="Arial" w:hAnsi="Arial" w:cs="Arial"/>
                <w:bCs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2378" w:type="dxa"/>
          </w:tcPr>
          <w:p w14:paraId="6BB9355A" w14:textId="666FED68" w:rsidR="002A3C4A" w:rsidRPr="00195C15" w:rsidRDefault="002A3C4A" w:rsidP="002A3C4A">
            <w:pPr>
              <w:jc w:val="center"/>
              <w:rPr>
                <w:rFonts w:ascii="Arial" w:hAnsi="Arial" w:cs="Arial"/>
                <w:bCs/>
                <w:sz w:val="22"/>
                <w:szCs w:val="22"/>
                <w:highlight w:val="yellow"/>
              </w:rPr>
            </w:pPr>
          </w:p>
        </w:tc>
      </w:tr>
    </w:tbl>
    <w:p w14:paraId="3E490C4C" w14:textId="77777777" w:rsidR="002A3C4A" w:rsidRPr="003C0D9F" w:rsidRDefault="002A3C4A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1369A511" w14:textId="77777777" w:rsidR="003C0D9F" w:rsidRPr="003C0D9F" w:rsidRDefault="003C0D9F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3C0D9F">
        <w:rPr>
          <w:rFonts w:ascii="Arial" w:hAnsi="Arial" w:cs="Arial"/>
          <w:b/>
          <w:sz w:val="22"/>
          <w:szCs w:val="22"/>
        </w:rPr>
        <w:t>Jmenovit</w:t>
      </w:r>
      <w:r w:rsidR="002A3C4A">
        <w:rPr>
          <w:rFonts w:ascii="Arial" w:hAnsi="Arial" w:cs="Arial"/>
          <w:b/>
          <w:sz w:val="22"/>
          <w:szCs w:val="22"/>
        </w:rPr>
        <w:t>é</w:t>
      </w:r>
      <w:r w:rsidRPr="003C0D9F">
        <w:rPr>
          <w:rFonts w:ascii="Arial" w:hAnsi="Arial" w:cs="Arial"/>
          <w:b/>
          <w:sz w:val="22"/>
          <w:szCs w:val="22"/>
        </w:rPr>
        <w:t xml:space="preserve"> výkon</w:t>
      </w:r>
      <w:r w:rsidR="002A3C4A">
        <w:rPr>
          <w:rFonts w:ascii="Arial" w:hAnsi="Arial" w:cs="Arial"/>
          <w:b/>
          <w:sz w:val="22"/>
          <w:szCs w:val="22"/>
        </w:rPr>
        <w:t>y</w:t>
      </w:r>
    </w:p>
    <w:p w14:paraId="56EE2E67" w14:textId="77777777" w:rsidR="003C0D9F" w:rsidRDefault="003C0D9F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3C0D9F">
        <w:rPr>
          <w:rFonts w:ascii="Arial" w:hAnsi="Arial" w:cs="Arial"/>
          <w:sz w:val="22"/>
          <w:szCs w:val="22"/>
        </w:rPr>
        <w:t xml:space="preserve">Seznam </w:t>
      </w:r>
      <w:r w:rsidR="003F1FA4">
        <w:rPr>
          <w:rFonts w:ascii="Arial" w:hAnsi="Arial" w:cs="Arial"/>
          <w:sz w:val="22"/>
          <w:szCs w:val="22"/>
        </w:rPr>
        <w:t xml:space="preserve">požadovaných </w:t>
      </w:r>
      <w:r w:rsidRPr="003C0D9F">
        <w:rPr>
          <w:rFonts w:ascii="Arial" w:hAnsi="Arial" w:cs="Arial"/>
          <w:sz w:val="22"/>
          <w:szCs w:val="22"/>
        </w:rPr>
        <w:t>jmenovitých výkonů</w:t>
      </w:r>
      <w:r w:rsidR="003F1FA4">
        <w:rPr>
          <w:rFonts w:ascii="Arial" w:hAnsi="Arial" w:cs="Arial"/>
          <w:sz w:val="22"/>
          <w:szCs w:val="22"/>
        </w:rPr>
        <w:t>:</w:t>
      </w:r>
    </w:p>
    <w:p w14:paraId="0A770C39" w14:textId="77777777" w:rsidR="003C0D9F" w:rsidRDefault="003C0D9F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3C0D9F">
        <w:rPr>
          <w:rFonts w:ascii="Arial" w:hAnsi="Arial" w:cs="Arial"/>
          <w:sz w:val="22"/>
          <w:szCs w:val="22"/>
        </w:rPr>
        <w:t xml:space="preserve">50 </w:t>
      </w:r>
      <w:proofErr w:type="spellStart"/>
      <w:r w:rsidRPr="003C0D9F">
        <w:rPr>
          <w:rFonts w:ascii="Arial" w:hAnsi="Arial" w:cs="Arial"/>
          <w:sz w:val="22"/>
          <w:szCs w:val="22"/>
        </w:rPr>
        <w:t>kVA</w:t>
      </w:r>
      <w:proofErr w:type="spellEnd"/>
      <w:r w:rsidR="003F1FA4">
        <w:rPr>
          <w:rFonts w:ascii="Arial" w:hAnsi="Arial" w:cs="Arial"/>
          <w:sz w:val="22"/>
          <w:szCs w:val="22"/>
        </w:rPr>
        <w:t>, 100</w:t>
      </w:r>
      <w:r w:rsidRPr="003C0D9F">
        <w:rPr>
          <w:rFonts w:ascii="Arial" w:hAnsi="Arial" w:cs="Arial"/>
          <w:sz w:val="22"/>
          <w:szCs w:val="22"/>
        </w:rPr>
        <w:t>kVA</w:t>
      </w:r>
      <w:r w:rsidR="003F1FA4">
        <w:rPr>
          <w:rFonts w:ascii="Arial" w:hAnsi="Arial" w:cs="Arial"/>
          <w:sz w:val="22"/>
          <w:szCs w:val="22"/>
        </w:rPr>
        <w:t>, 1</w:t>
      </w:r>
      <w:r w:rsidRPr="003C0D9F">
        <w:rPr>
          <w:rFonts w:ascii="Arial" w:hAnsi="Arial" w:cs="Arial"/>
          <w:sz w:val="22"/>
          <w:szCs w:val="22"/>
        </w:rPr>
        <w:t xml:space="preserve">60 </w:t>
      </w:r>
      <w:proofErr w:type="spellStart"/>
      <w:r w:rsidRPr="003C0D9F">
        <w:rPr>
          <w:rFonts w:ascii="Arial" w:hAnsi="Arial" w:cs="Arial"/>
          <w:sz w:val="22"/>
          <w:szCs w:val="22"/>
        </w:rPr>
        <w:t>kVA</w:t>
      </w:r>
      <w:proofErr w:type="spellEnd"/>
      <w:r w:rsidR="003F1FA4">
        <w:rPr>
          <w:rFonts w:ascii="Arial" w:hAnsi="Arial" w:cs="Arial"/>
          <w:sz w:val="22"/>
          <w:szCs w:val="22"/>
        </w:rPr>
        <w:t>, 250</w:t>
      </w:r>
      <w:r w:rsidRPr="003C0D9F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3C0D9F">
        <w:rPr>
          <w:rFonts w:ascii="Arial" w:hAnsi="Arial" w:cs="Arial"/>
          <w:sz w:val="22"/>
          <w:szCs w:val="22"/>
        </w:rPr>
        <w:t>kVA</w:t>
      </w:r>
      <w:proofErr w:type="spellEnd"/>
      <w:r w:rsidR="003F1FA4">
        <w:rPr>
          <w:rFonts w:ascii="Arial" w:hAnsi="Arial" w:cs="Arial"/>
          <w:sz w:val="22"/>
          <w:szCs w:val="22"/>
        </w:rPr>
        <w:t>, 4</w:t>
      </w:r>
      <w:r w:rsidRPr="003C0D9F">
        <w:rPr>
          <w:rFonts w:ascii="Arial" w:hAnsi="Arial" w:cs="Arial"/>
          <w:sz w:val="22"/>
          <w:szCs w:val="22"/>
        </w:rPr>
        <w:t xml:space="preserve">00 </w:t>
      </w:r>
      <w:proofErr w:type="spellStart"/>
      <w:r w:rsidRPr="003C0D9F">
        <w:rPr>
          <w:rFonts w:ascii="Arial" w:hAnsi="Arial" w:cs="Arial"/>
          <w:sz w:val="22"/>
          <w:szCs w:val="22"/>
        </w:rPr>
        <w:t>kVA</w:t>
      </w:r>
      <w:proofErr w:type="spellEnd"/>
      <w:r w:rsidR="003F1FA4">
        <w:rPr>
          <w:rFonts w:ascii="Arial" w:hAnsi="Arial" w:cs="Arial"/>
          <w:sz w:val="22"/>
          <w:szCs w:val="22"/>
        </w:rPr>
        <w:t>, 6</w:t>
      </w:r>
      <w:r w:rsidRPr="003C0D9F">
        <w:rPr>
          <w:rFonts w:ascii="Arial" w:hAnsi="Arial" w:cs="Arial"/>
          <w:sz w:val="22"/>
          <w:szCs w:val="22"/>
        </w:rPr>
        <w:t xml:space="preserve">30 </w:t>
      </w:r>
      <w:proofErr w:type="spellStart"/>
      <w:r w:rsidRPr="003C0D9F">
        <w:rPr>
          <w:rFonts w:ascii="Arial" w:hAnsi="Arial" w:cs="Arial"/>
          <w:sz w:val="22"/>
          <w:szCs w:val="22"/>
        </w:rPr>
        <w:t>kVA</w:t>
      </w:r>
      <w:proofErr w:type="spellEnd"/>
      <w:r w:rsidR="00DA5DA1">
        <w:rPr>
          <w:rFonts w:ascii="Arial" w:hAnsi="Arial" w:cs="Arial"/>
          <w:sz w:val="22"/>
          <w:szCs w:val="22"/>
        </w:rPr>
        <w:t>.</w:t>
      </w:r>
    </w:p>
    <w:p w14:paraId="141CA247" w14:textId="77777777" w:rsidR="002A3C4A" w:rsidRDefault="002A3C4A" w:rsidP="002A3C4A">
      <w:pPr>
        <w:tabs>
          <w:tab w:val="left" w:pos="6521"/>
        </w:tabs>
        <w:spacing w:before="120" w:after="120"/>
        <w:ind w:left="1648"/>
        <w:rPr>
          <w:rFonts w:ascii="Arial" w:hAnsi="Arial" w:cs="Arial"/>
          <w:b/>
          <w:sz w:val="22"/>
          <w:szCs w:val="22"/>
        </w:rPr>
      </w:pPr>
    </w:p>
    <w:p w14:paraId="298A40C8" w14:textId="77777777" w:rsidR="0013598D" w:rsidRPr="003C0D9F" w:rsidRDefault="0013598D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Hodinový úhel a zapojení</w:t>
      </w:r>
    </w:p>
    <w:p w14:paraId="37E3FAF8" w14:textId="77777777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 všechny výkony platí zapojení Dyn 1.</w:t>
      </w:r>
    </w:p>
    <w:p w14:paraId="401FCC6B" w14:textId="77777777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1EF1F3EC" w14:textId="77777777" w:rsidR="003F1FA4" w:rsidRPr="006F1079" w:rsidRDefault="003F1FA4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F1079">
        <w:rPr>
          <w:rFonts w:ascii="Arial" w:hAnsi="Arial" w:cs="Arial"/>
          <w:b/>
          <w:sz w:val="22"/>
          <w:szCs w:val="22"/>
        </w:rPr>
        <w:t>Napětí nakrátko</w:t>
      </w:r>
    </w:p>
    <w:p w14:paraId="43277069" w14:textId="77777777" w:rsidR="003F1FA4" w:rsidRPr="006F1079" w:rsidRDefault="006F1079" w:rsidP="003F1FA4">
      <w:pPr>
        <w:rPr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</w:t>
      </w:r>
      <w:r w:rsidR="003F1FA4" w:rsidRPr="006F1079">
        <w:rPr>
          <w:rFonts w:ascii="Arial" w:hAnsi="Arial" w:cs="Arial"/>
          <w:sz w:val="22"/>
          <w:szCs w:val="22"/>
        </w:rPr>
        <w:t xml:space="preserve">apětí nakrátko </w:t>
      </w:r>
      <w:r w:rsidR="003F1FA4" w:rsidRPr="006F1079">
        <w:rPr>
          <w:rFonts w:ascii="Arial" w:hAnsi="Arial" w:cs="Arial"/>
          <w:sz w:val="22"/>
          <w:szCs w:val="22"/>
        </w:rPr>
        <w:sym w:font="Symbol" w:char="F0B1"/>
      </w:r>
      <w:r w:rsidR="003F1FA4" w:rsidRPr="006F1079">
        <w:rPr>
          <w:rFonts w:ascii="Arial" w:hAnsi="Arial" w:cs="Arial"/>
          <w:sz w:val="22"/>
          <w:szCs w:val="22"/>
        </w:rPr>
        <w:t xml:space="preserve"> 10% při 75 °C:</w:t>
      </w:r>
    </w:p>
    <w:tbl>
      <w:tblPr>
        <w:tblW w:w="9928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09"/>
        <w:gridCol w:w="3119"/>
      </w:tblGrid>
      <w:tr w:rsidR="003F1FA4" w:rsidRPr="006F1079" w14:paraId="48A75626" w14:textId="77777777" w:rsidTr="004041B2">
        <w:tc>
          <w:tcPr>
            <w:tcW w:w="6809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5B105784" w14:textId="77777777" w:rsidR="003F1FA4" w:rsidRPr="006F1079" w:rsidRDefault="003F1FA4" w:rsidP="004041B2">
            <w:pPr>
              <w:spacing w:before="40" w:after="20"/>
              <w:ind w:left="57" w:right="57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1CFA47F5" w14:textId="77777777" w:rsidR="003F1FA4" w:rsidRPr="006F1079" w:rsidRDefault="003F1FA4" w:rsidP="004041B2">
            <w:pPr>
              <w:spacing w:before="40" w:after="2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6F1079">
              <w:rPr>
                <w:rFonts w:ascii="Arial" w:hAnsi="Arial" w:cs="Arial"/>
                <w:sz w:val="22"/>
                <w:szCs w:val="22"/>
              </w:rPr>
              <w:t>napětí nakrátko - u</w:t>
            </w:r>
            <w:r w:rsidRPr="006F1079">
              <w:rPr>
                <w:rFonts w:ascii="Arial" w:hAnsi="Arial" w:cs="Arial"/>
                <w:sz w:val="22"/>
                <w:szCs w:val="22"/>
                <w:vertAlign w:val="subscript"/>
              </w:rPr>
              <w:t>k</w:t>
            </w:r>
          </w:p>
        </w:tc>
      </w:tr>
      <w:tr w:rsidR="003F1FA4" w:rsidRPr="006F1079" w14:paraId="5992F768" w14:textId="77777777" w:rsidTr="004041B2">
        <w:tc>
          <w:tcPr>
            <w:tcW w:w="6809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56A0C8F8" w14:textId="77777777" w:rsidR="003F1FA4" w:rsidRPr="006F1079" w:rsidRDefault="003F1FA4" w:rsidP="004041B2">
            <w:pPr>
              <w:spacing w:before="40" w:after="2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6F1079">
              <w:rPr>
                <w:rFonts w:ascii="Arial" w:hAnsi="Arial" w:cs="Arial"/>
                <w:sz w:val="22"/>
                <w:szCs w:val="22"/>
              </w:rPr>
              <w:t xml:space="preserve">jmenovitý výkon ≤400 </w:t>
            </w:r>
            <w:proofErr w:type="spellStart"/>
            <w:r w:rsidRPr="006F1079">
              <w:rPr>
                <w:rFonts w:ascii="Arial" w:hAnsi="Arial" w:cs="Arial"/>
                <w:sz w:val="22"/>
                <w:szCs w:val="22"/>
              </w:rPr>
              <w:t>kVA</w:t>
            </w:r>
            <w:proofErr w:type="spellEnd"/>
          </w:p>
        </w:tc>
        <w:tc>
          <w:tcPr>
            <w:tcW w:w="311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714AB1C6" w14:textId="77777777" w:rsidR="003F1FA4" w:rsidRPr="006F1079" w:rsidRDefault="003F1FA4" w:rsidP="004041B2">
            <w:pPr>
              <w:pStyle w:val="Zkladntext"/>
              <w:spacing w:before="40" w:after="20"/>
              <w:ind w:left="57" w:right="57"/>
              <w:jc w:val="center"/>
              <w:rPr>
                <w:rFonts w:cs="Arial"/>
                <w:sz w:val="22"/>
                <w:szCs w:val="22"/>
              </w:rPr>
            </w:pPr>
            <w:r w:rsidRPr="006F1079">
              <w:rPr>
                <w:rFonts w:cs="Arial"/>
                <w:sz w:val="22"/>
                <w:szCs w:val="22"/>
              </w:rPr>
              <w:t>4 %</w:t>
            </w:r>
          </w:p>
        </w:tc>
      </w:tr>
      <w:tr w:rsidR="003F1FA4" w:rsidRPr="006F1079" w14:paraId="0BD974C1" w14:textId="77777777" w:rsidTr="004041B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809" w:type="dxa"/>
          </w:tcPr>
          <w:p w14:paraId="762A41FF" w14:textId="77777777" w:rsidR="003F1FA4" w:rsidRPr="006F1079" w:rsidRDefault="003F1FA4" w:rsidP="004041B2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6F1079">
              <w:rPr>
                <w:rFonts w:ascii="Arial" w:hAnsi="Arial" w:cs="Arial"/>
                <w:sz w:val="22"/>
                <w:szCs w:val="22"/>
              </w:rPr>
              <w:t xml:space="preserve">jmenovitý výkon </w:t>
            </w:r>
            <w:r w:rsidR="00195C15">
              <w:rPr>
                <w:rFonts w:ascii="Arial" w:hAnsi="Arial" w:cs="Arial"/>
                <w:sz w:val="22"/>
                <w:szCs w:val="22"/>
              </w:rPr>
              <w:t>=</w:t>
            </w:r>
            <w:r w:rsidRPr="006F1079">
              <w:rPr>
                <w:rFonts w:ascii="Arial" w:hAnsi="Arial" w:cs="Arial"/>
                <w:sz w:val="22"/>
                <w:szCs w:val="22"/>
              </w:rPr>
              <w:t xml:space="preserve">630 </w:t>
            </w:r>
            <w:proofErr w:type="spellStart"/>
            <w:r w:rsidRPr="006F1079">
              <w:rPr>
                <w:rFonts w:ascii="Arial" w:hAnsi="Arial" w:cs="Arial"/>
                <w:sz w:val="22"/>
                <w:szCs w:val="22"/>
              </w:rPr>
              <w:t>kVA</w:t>
            </w:r>
            <w:proofErr w:type="spellEnd"/>
          </w:p>
        </w:tc>
        <w:tc>
          <w:tcPr>
            <w:tcW w:w="3119" w:type="dxa"/>
          </w:tcPr>
          <w:p w14:paraId="4E32BF15" w14:textId="77777777" w:rsidR="003F1FA4" w:rsidRPr="006F1079" w:rsidRDefault="003F1FA4" w:rsidP="004041B2">
            <w:pPr>
              <w:spacing w:before="40" w:after="20"/>
              <w:ind w:lef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F1079">
              <w:rPr>
                <w:rFonts w:ascii="Arial" w:hAnsi="Arial" w:cs="Arial"/>
                <w:sz w:val="22"/>
                <w:szCs w:val="22"/>
              </w:rPr>
              <w:t>6 %</w:t>
            </w:r>
          </w:p>
        </w:tc>
      </w:tr>
    </w:tbl>
    <w:p w14:paraId="3060C7B6" w14:textId="312E33E3" w:rsidR="003F1FA4" w:rsidRDefault="003F1FA4" w:rsidP="003F1FA4">
      <w:pPr>
        <w:rPr>
          <w:rStyle w:val="nadpisclanku1"/>
          <w:b w:val="0"/>
          <w:sz w:val="24"/>
          <w:szCs w:val="24"/>
        </w:rPr>
      </w:pPr>
    </w:p>
    <w:p w14:paraId="54895113" w14:textId="32F815ED" w:rsidR="001C42CB" w:rsidRDefault="001C42CB" w:rsidP="003F1FA4">
      <w:pPr>
        <w:rPr>
          <w:rStyle w:val="nadpisclanku1"/>
          <w:b w:val="0"/>
          <w:sz w:val="24"/>
          <w:szCs w:val="24"/>
        </w:rPr>
      </w:pPr>
    </w:p>
    <w:p w14:paraId="726DFEA2" w14:textId="00CE8F61" w:rsidR="001C42CB" w:rsidRDefault="001C42CB" w:rsidP="003F1FA4">
      <w:pPr>
        <w:rPr>
          <w:rStyle w:val="nadpisclanku1"/>
          <w:b w:val="0"/>
          <w:sz w:val="24"/>
          <w:szCs w:val="24"/>
        </w:rPr>
      </w:pPr>
    </w:p>
    <w:p w14:paraId="0F5F3FE7" w14:textId="77777777" w:rsidR="001C42CB" w:rsidRDefault="001C42CB" w:rsidP="003F1FA4">
      <w:pPr>
        <w:rPr>
          <w:rStyle w:val="nadpisclanku1"/>
          <w:b w:val="0"/>
          <w:sz w:val="24"/>
          <w:szCs w:val="24"/>
        </w:rPr>
      </w:pPr>
    </w:p>
    <w:p w14:paraId="0BDA626B" w14:textId="77777777" w:rsidR="003F1FA4" w:rsidRPr="0013598D" w:rsidRDefault="003F1FA4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13598D">
        <w:rPr>
          <w:rFonts w:ascii="Arial" w:hAnsi="Arial" w:cs="Arial"/>
          <w:b/>
          <w:sz w:val="22"/>
          <w:szCs w:val="22"/>
        </w:rPr>
        <w:lastRenderedPageBreak/>
        <w:t>Ztráty</w:t>
      </w:r>
    </w:p>
    <w:p w14:paraId="53FE596B" w14:textId="77777777" w:rsidR="0013598D" w:rsidRPr="00CE16F8" w:rsidRDefault="003F1FA4" w:rsidP="00CE16F8">
      <w:pPr>
        <w:tabs>
          <w:tab w:val="left" w:pos="6521"/>
        </w:tabs>
        <w:spacing w:before="120" w:after="120"/>
        <w:rPr>
          <w:rFonts w:ascii="Arial" w:hAnsi="Arial" w:cs="Arial"/>
          <w:bCs/>
          <w:sz w:val="22"/>
          <w:szCs w:val="22"/>
        </w:rPr>
      </w:pPr>
      <w:r w:rsidRPr="00CE16F8">
        <w:rPr>
          <w:rFonts w:ascii="Arial" w:hAnsi="Arial" w:cs="Arial"/>
          <w:bCs/>
          <w:sz w:val="22"/>
          <w:szCs w:val="22"/>
        </w:rPr>
        <w:t xml:space="preserve">Ztráty nakrátko a naprázdno se vztahují na teplotu 75°C bez pozitivní tolerance a bez odchylky pro hladinu akustického výkonu. </w:t>
      </w:r>
    </w:p>
    <w:p w14:paraId="5FB940B3" w14:textId="77777777" w:rsidR="003F1FA4" w:rsidRPr="00CE16F8" w:rsidRDefault="003F1FA4" w:rsidP="00CE16F8">
      <w:pPr>
        <w:tabs>
          <w:tab w:val="left" w:pos="6521"/>
        </w:tabs>
        <w:spacing w:before="120" w:after="120"/>
        <w:rPr>
          <w:rFonts w:ascii="Arial" w:hAnsi="Arial" w:cs="Arial"/>
          <w:bCs/>
          <w:sz w:val="22"/>
          <w:szCs w:val="22"/>
        </w:rPr>
      </w:pPr>
      <w:r w:rsidRPr="00CE16F8">
        <w:rPr>
          <w:rFonts w:ascii="Arial" w:hAnsi="Arial" w:cs="Arial"/>
          <w:bCs/>
          <w:sz w:val="22"/>
          <w:szCs w:val="22"/>
        </w:rPr>
        <w:t xml:space="preserve">Musí být prokázáno, že hladina akustického tlaku je nižší nebo rovna 35 dB pro jmenovitý výkon ≤630 </w:t>
      </w:r>
      <w:proofErr w:type="spellStart"/>
      <w:r w:rsidRPr="00CE16F8">
        <w:rPr>
          <w:rFonts w:ascii="Arial" w:hAnsi="Arial" w:cs="Arial"/>
          <w:bCs/>
          <w:sz w:val="22"/>
          <w:szCs w:val="22"/>
        </w:rPr>
        <w:t>kVA</w:t>
      </w:r>
      <w:proofErr w:type="spellEnd"/>
      <w:r w:rsidRPr="00CE16F8">
        <w:rPr>
          <w:rFonts w:ascii="Arial" w:hAnsi="Arial" w:cs="Arial"/>
          <w:bCs/>
          <w:sz w:val="22"/>
          <w:szCs w:val="22"/>
        </w:rPr>
        <w:t>.</w:t>
      </w:r>
    </w:p>
    <w:p w14:paraId="60F40345" w14:textId="77777777" w:rsidR="003F1FA4" w:rsidRPr="003F1FA4" w:rsidRDefault="003F1FA4" w:rsidP="003F1FA4">
      <w:pPr>
        <w:rPr>
          <w:rStyle w:val="nadpisclanku1"/>
          <w:b w:val="0"/>
          <w:sz w:val="24"/>
          <w:szCs w:val="24"/>
        </w:rPr>
      </w:pPr>
    </w:p>
    <w:tbl>
      <w:tblPr>
        <w:tblStyle w:val="Mkatabulky"/>
        <w:tblW w:w="9076" w:type="dxa"/>
        <w:tblLook w:val="04A0" w:firstRow="1" w:lastRow="0" w:firstColumn="1" w:lastColumn="0" w:noHBand="0" w:noVBand="1"/>
      </w:tblPr>
      <w:tblGrid>
        <w:gridCol w:w="2281"/>
        <w:gridCol w:w="2263"/>
        <w:gridCol w:w="2266"/>
        <w:gridCol w:w="2266"/>
      </w:tblGrid>
      <w:tr w:rsidR="00095B0A" w:rsidRPr="003F1FA4" w14:paraId="2D756B8E" w14:textId="6EE7B5D0" w:rsidTr="00095B0A">
        <w:tc>
          <w:tcPr>
            <w:tcW w:w="2281" w:type="dxa"/>
            <w:tcBorders>
              <w:bottom w:val="nil"/>
            </w:tcBorders>
          </w:tcPr>
          <w:p w14:paraId="0C2E4BA8" w14:textId="77777777" w:rsidR="00095B0A" w:rsidRPr="007824A0" w:rsidRDefault="00095B0A" w:rsidP="00095B0A">
            <w:pPr>
              <w:jc w:val="center"/>
              <w:rPr>
                <w:rStyle w:val="nadpisclanku1"/>
                <w:sz w:val="24"/>
                <w:szCs w:val="24"/>
              </w:rPr>
            </w:pPr>
            <w:r w:rsidRPr="007824A0">
              <w:rPr>
                <w:rStyle w:val="nadpisclanku1"/>
                <w:sz w:val="24"/>
                <w:szCs w:val="24"/>
              </w:rPr>
              <w:t>Jmenovitý výkon</w:t>
            </w:r>
          </w:p>
        </w:tc>
        <w:tc>
          <w:tcPr>
            <w:tcW w:w="2263" w:type="dxa"/>
            <w:tcBorders>
              <w:bottom w:val="nil"/>
            </w:tcBorders>
          </w:tcPr>
          <w:p w14:paraId="67191A7C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proofErr w:type="spellStart"/>
            <w:r w:rsidRPr="003F1FA4">
              <w:rPr>
                <w:rStyle w:val="nadpisclanku1"/>
                <w:b w:val="0"/>
                <w:sz w:val="24"/>
                <w:szCs w:val="24"/>
              </w:rPr>
              <w:t>Ao</w:t>
            </w:r>
            <w:proofErr w:type="spellEnd"/>
          </w:p>
        </w:tc>
        <w:tc>
          <w:tcPr>
            <w:tcW w:w="2266" w:type="dxa"/>
            <w:tcBorders>
              <w:bottom w:val="nil"/>
            </w:tcBorders>
          </w:tcPr>
          <w:p w14:paraId="04618D46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proofErr w:type="spellStart"/>
            <w:r w:rsidRPr="003F1FA4">
              <w:rPr>
                <w:rStyle w:val="nadpisclanku1"/>
                <w:b w:val="0"/>
                <w:sz w:val="24"/>
                <w:szCs w:val="24"/>
              </w:rPr>
              <w:t>B</w:t>
            </w:r>
            <w:r w:rsidRPr="003F1FA4">
              <w:rPr>
                <w:rStyle w:val="nadpisclanku1"/>
                <w:b w:val="0"/>
                <w:sz w:val="24"/>
                <w:szCs w:val="24"/>
                <w:vertAlign w:val="subscript"/>
              </w:rPr>
              <w:t>k</w:t>
            </w:r>
            <w:proofErr w:type="spellEnd"/>
          </w:p>
        </w:tc>
        <w:tc>
          <w:tcPr>
            <w:tcW w:w="2266" w:type="dxa"/>
            <w:tcBorders>
              <w:bottom w:val="nil"/>
            </w:tcBorders>
          </w:tcPr>
          <w:p w14:paraId="4A36D3E3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</w:p>
        </w:tc>
      </w:tr>
      <w:tr w:rsidR="00095B0A" w:rsidRPr="003F1FA4" w14:paraId="494F20BA" w14:textId="2F136200" w:rsidTr="00095B0A">
        <w:tc>
          <w:tcPr>
            <w:tcW w:w="2281" w:type="dxa"/>
            <w:tcBorders>
              <w:top w:val="nil"/>
              <w:bottom w:val="nil"/>
            </w:tcBorders>
          </w:tcPr>
          <w:p w14:paraId="0CABF81D" w14:textId="77777777" w:rsidR="00095B0A" w:rsidRPr="003F1FA4" w:rsidRDefault="00095B0A" w:rsidP="00095B0A">
            <w:pPr>
              <w:rPr>
                <w:rStyle w:val="nadpisclanku1"/>
                <w:b w:val="0"/>
                <w:sz w:val="24"/>
                <w:szCs w:val="24"/>
              </w:rPr>
            </w:pPr>
          </w:p>
        </w:tc>
        <w:tc>
          <w:tcPr>
            <w:tcW w:w="2263" w:type="dxa"/>
            <w:tcBorders>
              <w:top w:val="nil"/>
              <w:bottom w:val="nil"/>
            </w:tcBorders>
          </w:tcPr>
          <w:p w14:paraId="3C5A15A0" w14:textId="77777777" w:rsidR="00095B0A" w:rsidRPr="007824A0" w:rsidRDefault="00095B0A" w:rsidP="00095B0A">
            <w:pPr>
              <w:jc w:val="center"/>
              <w:rPr>
                <w:rStyle w:val="nadpisclanku1"/>
                <w:sz w:val="24"/>
                <w:szCs w:val="24"/>
              </w:rPr>
            </w:pPr>
            <w:r w:rsidRPr="007824A0">
              <w:rPr>
                <w:rStyle w:val="nadpisclanku1"/>
                <w:sz w:val="24"/>
                <w:szCs w:val="24"/>
              </w:rPr>
              <w:t>Po</w:t>
            </w:r>
          </w:p>
        </w:tc>
        <w:tc>
          <w:tcPr>
            <w:tcW w:w="2266" w:type="dxa"/>
            <w:tcBorders>
              <w:top w:val="nil"/>
              <w:bottom w:val="nil"/>
            </w:tcBorders>
          </w:tcPr>
          <w:p w14:paraId="7D9E9F38" w14:textId="77777777" w:rsidR="00095B0A" w:rsidRPr="007824A0" w:rsidRDefault="00095B0A" w:rsidP="00095B0A">
            <w:pPr>
              <w:jc w:val="center"/>
              <w:rPr>
                <w:rStyle w:val="nadpisclanku1"/>
                <w:sz w:val="24"/>
                <w:szCs w:val="24"/>
              </w:rPr>
            </w:pPr>
            <w:proofErr w:type="spellStart"/>
            <w:r w:rsidRPr="007824A0">
              <w:rPr>
                <w:rStyle w:val="nadpisclanku1"/>
                <w:sz w:val="24"/>
                <w:szCs w:val="24"/>
              </w:rPr>
              <w:t>P</w:t>
            </w:r>
            <w:r w:rsidRPr="007824A0">
              <w:rPr>
                <w:rStyle w:val="nadpisclanku1"/>
                <w:sz w:val="24"/>
                <w:szCs w:val="24"/>
                <w:vertAlign w:val="subscript"/>
              </w:rPr>
              <w:t>k</w:t>
            </w:r>
            <w:proofErr w:type="spellEnd"/>
          </w:p>
        </w:tc>
        <w:tc>
          <w:tcPr>
            <w:tcW w:w="2266" w:type="dxa"/>
            <w:tcBorders>
              <w:top w:val="nil"/>
              <w:bottom w:val="nil"/>
            </w:tcBorders>
          </w:tcPr>
          <w:p w14:paraId="15A3786A" w14:textId="12F0EE53" w:rsidR="00095B0A" w:rsidRPr="007824A0" w:rsidRDefault="00095B0A" w:rsidP="00095B0A">
            <w:pPr>
              <w:jc w:val="center"/>
              <w:rPr>
                <w:rStyle w:val="nadpisclanku1"/>
                <w:sz w:val="24"/>
                <w:szCs w:val="24"/>
              </w:rPr>
            </w:pPr>
            <w:proofErr w:type="spellStart"/>
            <w:r w:rsidRPr="007824A0">
              <w:rPr>
                <w:rStyle w:val="nadpisclanku1"/>
                <w:sz w:val="24"/>
                <w:szCs w:val="24"/>
              </w:rPr>
              <w:t>Lwa</w:t>
            </w:r>
            <w:proofErr w:type="spellEnd"/>
          </w:p>
        </w:tc>
      </w:tr>
      <w:tr w:rsidR="00095B0A" w:rsidRPr="003F1FA4" w14:paraId="6A096CE8" w14:textId="4C42932B" w:rsidTr="00095B0A">
        <w:tc>
          <w:tcPr>
            <w:tcW w:w="2281" w:type="dxa"/>
            <w:tcBorders>
              <w:top w:val="nil"/>
            </w:tcBorders>
          </w:tcPr>
          <w:p w14:paraId="7BA7634C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[</w:t>
            </w:r>
            <w:proofErr w:type="spellStart"/>
            <w:r w:rsidRPr="003F1FA4">
              <w:rPr>
                <w:rStyle w:val="nadpisclanku1"/>
                <w:b w:val="0"/>
                <w:sz w:val="24"/>
                <w:szCs w:val="24"/>
              </w:rPr>
              <w:t>kVA</w:t>
            </w:r>
            <w:proofErr w:type="spellEnd"/>
            <w:r w:rsidRPr="003F1FA4">
              <w:rPr>
                <w:rStyle w:val="nadpisclanku1"/>
                <w:b w:val="0"/>
                <w:sz w:val="24"/>
                <w:szCs w:val="24"/>
              </w:rPr>
              <w:t>]</w:t>
            </w:r>
          </w:p>
        </w:tc>
        <w:tc>
          <w:tcPr>
            <w:tcW w:w="2263" w:type="dxa"/>
            <w:tcBorders>
              <w:top w:val="nil"/>
            </w:tcBorders>
          </w:tcPr>
          <w:p w14:paraId="5F9951BE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[W]</w:t>
            </w:r>
          </w:p>
        </w:tc>
        <w:tc>
          <w:tcPr>
            <w:tcW w:w="2266" w:type="dxa"/>
            <w:tcBorders>
              <w:top w:val="nil"/>
            </w:tcBorders>
          </w:tcPr>
          <w:p w14:paraId="4F361D28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[W]</w:t>
            </w:r>
          </w:p>
        </w:tc>
        <w:tc>
          <w:tcPr>
            <w:tcW w:w="2266" w:type="dxa"/>
            <w:tcBorders>
              <w:top w:val="nil"/>
            </w:tcBorders>
          </w:tcPr>
          <w:p w14:paraId="3114B3BC" w14:textId="3FF3A3AB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[dB(A)]</w:t>
            </w:r>
          </w:p>
        </w:tc>
      </w:tr>
      <w:tr w:rsidR="00095B0A" w:rsidRPr="003F1FA4" w14:paraId="46A31D9F" w14:textId="4E543B5B" w:rsidTr="00095B0A">
        <w:tc>
          <w:tcPr>
            <w:tcW w:w="2281" w:type="dxa"/>
          </w:tcPr>
          <w:p w14:paraId="06A3F745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50</w:t>
            </w:r>
          </w:p>
        </w:tc>
        <w:tc>
          <w:tcPr>
            <w:tcW w:w="2263" w:type="dxa"/>
          </w:tcPr>
          <w:p w14:paraId="5B51D6A0" w14:textId="29CD192F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8</w:t>
            </w:r>
            <w:r w:rsidRPr="00BA7159">
              <w:rPr>
                <w:rStyle w:val="nadpisclanku1"/>
                <w:b w:val="0"/>
                <w:sz w:val="24"/>
                <w:szCs w:val="24"/>
              </w:rPr>
              <w:t>1</w:t>
            </w:r>
          </w:p>
        </w:tc>
        <w:tc>
          <w:tcPr>
            <w:tcW w:w="2266" w:type="dxa"/>
          </w:tcPr>
          <w:p w14:paraId="384B9515" w14:textId="043EA03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7</w:t>
            </w:r>
            <w:r w:rsidRPr="00403AC7">
              <w:rPr>
                <w:rStyle w:val="nadpisclanku1"/>
                <w:b w:val="0"/>
                <w:sz w:val="24"/>
                <w:szCs w:val="24"/>
              </w:rPr>
              <w:t>50</w:t>
            </w:r>
          </w:p>
        </w:tc>
        <w:tc>
          <w:tcPr>
            <w:tcW w:w="2266" w:type="dxa"/>
          </w:tcPr>
          <w:p w14:paraId="1075DF50" w14:textId="0DBD4094" w:rsidR="00095B0A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3</w:t>
            </w:r>
            <w:r w:rsidRPr="00095B0A">
              <w:rPr>
                <w:rStyle w:val="nadpisclanku1"/>
                <w:b w:val="0"/>
                <w:sz w:val="24"/>
                <w:szCs w:val="24"/>
              </w:rPr>
              <w:t>8</w:t>
            </w:r>
          </w:p>
        </w:tc>
      </w:tr>
      <w:tr w:rsidR="00095B0A" w:rsidRPr="003F1FA4" w14:paraId="46E47F6A" w14:textId="5543E507" w:rsidTr="00095B0A">
        <w:tc>
          <w:tcPr>
            <w:tcW w:w="2281" w:type="dxa"/>
          </w:tcPr>
          <w:p w14:paraId="7AB4322D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100</w:t>
            </w:r>
          </w:p>
        </w:tc>
        <w:tc>
          <w:tcPr>
            <w:tcW w:w="2263" w:type="dxa"/>
          </w:tcPr>
          <w:p w14:paraId="6DF5EB3F" w14:textId="4F5FA04F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1</w:t>
            </w:r>
            <w:r>
              <w:rPr>
                <w:rStyle w:val="nadpisclanku1"/>
                <w:b w:val="0"/>
                <w:sz w:val="24"/>
                <w:szCs w:val="24"/>
              </w:rPr>
              <w:t>3</w:t>
            </w:r>
            <w:r w:rsidRPr="00BA7159">
              <w:rPr>
                <w:rStyle w:val="nadpisclanku1"/>
                <w:b w:val="0"/>
                <w:sz w:val="24"/>
                <w:szCs w:val="24"/>
              </w:rPr>
              <w:t>0</w:t>
            </w:r>
          </w:p>
        </w:tc>
        <w:tc>
          <w:tcPr>
            <w:tcW w:w="2266" w:type="dxa"/>
          </w:tcPr>
          <w:p w14:paraId="7CB50096" w14:textId="075397D9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1</w:t>
            </w:r>
            <w:r>
              <w:rPr>
                <w:rStyle w:val="nadpisclanku1"/>
                <w:b w:val="0"/>
                <w:sz w:val="24"/>
                <w:szCs w:val="24"/>
              </w:rPr>
              <w:t>2</w:t>
            </w:r>
            <w:r w:rsidRPr="00403AC7">
              <w:rPr>
                <w:rStyle w:val="nadpisclanku1"/>
                <w:b w:val="0"/>
                <w:sz w:val="24"/>
                <w:szCs w:val="24"/>
              </w:rPr>
              <w:t>50</w:t>
            </w:r>
          </w:p>
        </w:tc>
        <w:tc>
          <w:tcPr>
            <w:tcW w:w="2266" w:type="dxa"/>
          </w:tcPr>
          <w:p w14:paraId="28B6197B" w14:textId="7FC0F3A8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</w:t>
            </w:r>
            <w:r>
              <w:rPr>
                <w:rStyle w:val="nadpisclanku1"/>
                <w:b w:val="0"/>
                <w:sz w:val="24"/>
                <w:szCs w:val="24"/>
              </w:rPr>
              <w:t>0</w:t>
            </w:r>
          </w:p>
        </w:tc>
      </w:tr>
      <w:tr w:rsidR="00095B0A" w:rsidRPr="003F1FA4" w14:paraId="3E6469A3" w14:textId="1E1F0645" w:rsidTr="00095B0A">
        <w:tc>
          <w:tcPr>
            <w:tcW w:w="2281" w:type="dxa"/>
          </w:tcPr>
          <w:p w14:paraId="46F8E857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160</w:t>
            </w:r>
          </w:p>
        </w:tc>
        <w:tc>
          <w:tcPr>
            <w:tcW w:w="2263" w:type="dxa"/>
          </w:tcPr>
          <w:p w14:paraId="55F61B7C" w14:textId="1338E553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1</w:t>
            </w:r>
            <w:r w:rsidRPr="00BA7159">
              <w:rPr>
                <w:rStyle w:val="nadpisclanku1"/>
                <w:b w:val="0"/>
                <w:sz w:val="24"/>
                <w:szCs w:val="24"/>
              </w:rPr>
              <w:t>89</w:t>
            </w:r>
          </w:p>
        </w:tc>
        <w:tc>
          <w:tcPr>
            <w:tcW w:w="2266" w:type="dxa"/>
          </w:tcPr>
          <w:p w14:paraId="75A7B8AB" w14:textId="4B725586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1</w:t>
            </w:r>
            <w:r w:rsidRPr="00403AC7">
              <w:rPr>
                <w:rStyle w:val="nadpisclanku1"/>
                <w:b w:val="0"/>
                <w:sz w:val="24"/>
                <w:szCs w:val="24"/>
              </w:rPr>
              <w:t>750</w:t>
            </w:r>
          </w:p>
        </w:tc>
        <w:tc>
          <w:tcPr>
            <w:tcW w:w="2266" w:type="dxa"/>
          </w:tcPr>
          <w:p w14:paraId="274041E9" w14:textId="4B99FEEB" w:rsidR="00095B0A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</w:t>
            </w:r>
            <w:r>
              <w:rPr>
                <w:rStyle w:val="nadpisclanku1"/>
                <w:b w:val="0"/>
                <w:sz w:val="24"/>
                <w:szCs w:val="24"/>
              </w:rPr>
              <w:t>2</w:t>
            </w:r>
          </w:p>
        </w:tc>
      </w:tr>
      <w:tr w:rsidR="00095B0A" w:rsidRPr="003F1FA4" w14:paraId="5C7ECB6C" w14:textId="016F17AA" w:rsidTr="00095B0A">
        <w:tc>
          <w:tcPr>
            <w:tcW w:w="2281" w:type="dxa"/>
          </w:tcPr>
          <w:p w14:paraId="2D357340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250</w:t>
            </w:r>
          </w:p>
        </w:tc>
        <w:tc>
          <w:tcPr>
            <w:tcW w:w="2263" w:type="dxa"/>
          </w:tcPr>
          <w:p w14:paraId="76931A57" w14:textId="3B6C427D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2</w:t>
            </w:r>
            <w:r w:rsidRPr="00BA7159">
              <w:rPr>
                <w:rStyle w:val="nadpisclanku1"/>
                <w:b w:val="0"/>
                <w:sz w:val="24"/>
                <w:szCs w:val="24"/>
              </w:rPr>
              <w:t>70</w:t>
            </w:r>
          </w:p>
        </w:tc>
        <w:tc>
          <w:tcPr>
            <w:tcW w:w="2266" w:type="dxa"/>
          </w:tcPr>
          <w:p w14:paraId="68CB5B69" w14:textId="77BAE3AE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2</w:t>
            </w:r>
            <w:r>
              <w:rPr>
                <w:rStyle w:val="nadpisclanku1"/>
                <w:b w:val="0"/>
                <w:sz w:val="24"/>
                <w:szCs w:val="24"/>
              </w:rPr>
              <w:t>3</w:t>
            </w:r>
            <w:r w:rsidRPr="003F1FA4">
              <w:rPr>
                <w:rStyle w:val="nadpisclanku1"/>
                <w:b w:val="0"/>
                <w:sz w:val="24"/>
                <w:szCs w:val="24"/>
              </w:rPr>
              <w:t>50</w:t>
            </w:r>
          </w:p>
        </w:tc>
        <w:tc>
          <w:tcPr>
            <w:tcW w:w="2266" w:type="dxa"/>
          </w:tcPr>
          <w:p w14:paraId="1DEB8E4E" w14:textId="6DD5490C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</w:t>
            </w:r>
            <w:r>
              <w:rPr>
                <w:rStyle w:val="nadpisclanku1"/>
                <w:b w:val="0"/>
                <w:sz w:val="24"/>
                <w:szCs w:val="24"/>
              </w:rPr>
              <w:t>2</w:t>
            </w:r>
          </w:p>
        </w:tc>
      </w:tr>
      <w:tr w:rsidR="00095B0A" w:rsidRPr="003F1FA4" w14:paraId="33FAB541" w14:textId="14886163" w:rsidTr="00095B0A">
        <w:tc>
          <w:tcPr>
            <w:tcW w:w="2281" w:type="dxa"/>
          </w:tcPr>
          <w:p w14:paraId="074EC6E1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400</w:t>
            </w:r>
          </w:p>
        </w:tc>
        <w:tc>
          <w:tcPr>
            <w:tcW w:w="2263" w:type="dxa"/>
          </w:tcPr>
          <w:p w14:paraId="743054A4" w14:textId="60354EC2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3</w:t>
            </w:r>
            <w:r w:rsidRPr="00BA7159">
              <w:rPr>
                <w:rStyle w:val="nadpisclanku1"/>
                <w:b w:val="0"/>
                <w:sz w:val="24"/>
                <w:szCs w:val="24"/>
              </w:rPr>
              <w:t>87</w:t>
            </w:r>
          </w:p>
        </w:tc>
        <w:tc>
          <w:tcPr>
            <w:tcW w:w="2266" w:type="dxa"/>
          </w:tcPr>
          <w:p w14:paraId="1DE9F8CE" w14:textId="4A4FFDA3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3</w:t>
            </w:r>
            <w:r>
              <w:rPr>
                <w:rStyle w:val="nadpisclanku1"/>
                <w:b w:val="0"/>
                <w:sz w:val="24"/>
                <w:szCs w:val="24"/>
              </w:rPr>
              <w:t>2</w:t>
            </w:r>
            <w:r w:rsidRPr="003F1FA4">
              <w:rPr>
                <w:rStyle w:val="nadpisclanku1"/>
                <w:b w:val="0"/>
                <w:sz w:val="24"/>
                <w:szCs w:val="24"/>
              </w:rPr>
              <w:t>50</w:t>
            </w:r>
          </w:p>
        </w:tc>
        <w:tc>
          <w:tcPr>
            <w:tcW w:w="2266" w:type="dxa"/>
          </w:tcPr>
          <w:p w14:paraId="4F0CBECC" w14:textId="2A603CBC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</w:t>
            </w:r>
            <w:r>
              <w:rPr>
                <w:rStyle w:val="nadpisclanku1"/>
                <w:b w:val="0"/>
                <w:sz w:val="24"/>
                <w:szCs w:val="24"/>
              </w:rPr>
              <w:t>2</w:t>
            </w:r>
          </w:p>
        </w:tc>
      </w:tr>
      <w:tr w:rsidR="00095B0A" w:rsidRPr="003F1FA4" w14:paraId="6E308968" w14:textId="67306F1F" w:rsidTr="00095B0A">
        <w:tc>
          <w:tcPr>
            <w:tcW w:w="2281" w:type="dxa"/>
          </w:tcPr>
          <w:p w14:paraId="34083DDB" w14:textId="77777777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630</w:t>
            </w:r>
          </w:p>
        </w:tc>
        <w:tc>
          <w:tcPr>
            <w:tcW w:w="2263" w:type="dxa"/>
          </w:tcPr>
          <w:p w14:paraId="3B39B9B9" w14:textId="2C88FA6E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5</w:t>
            </w:r>
            <w:r>
              <w:rPr>
                <w:rStyle w:val="nadpisclanku1"/>
                <w:b w:val="0"/>
                <w:sz w:val="24"/>
                <w:szCs w:val="24"/>
              </w:rPr>
              <w:t>4</w:t>
            </w:r>
            <w:r w:rsidRPr="003F1FA4">
              <w:rPr>
                <w:rStyle w:val="nadpisclanku1"/>
                <w:b w:val="0"/>
                <w:sz w:val="24"/>
                <w:szCs w:val="24"/>
              </w:rPr>
              <w:t>0</w:t>
            </w:r>
          </w:p>
        </w:tc>
        <w:tc>
          <w:tcPr>
            <w:tcW w:w="2266" w:type="dxa"/>
          </w:tcPr>
          <w:p w14:paraId="243A5DE3" w14:textId="4FE7C582" w:rsidR="00095B0A" w:rsidRPr="003F1FA4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>
              <w:rPr>
                <w:rStyle w:val="nadpisclanku1"/>
                <w:b w:val="0"/>
                <w:sz w:val="24"/>
                <w:szCs w:val="24"/>
              </w:rPr>
              <w:t>4</w:t>
            </w:r>
            <w:r w:rsidRPr="003F1FA4">
              <w:rPr>
                <w:rStyle w:val="nadpisclanku1"/>
                <w:b w:val="0"/>
                <w:sz w:val="24"/>
                <w:szCs w:val="24"/>
              </w:rPr>
              <w:t>600</w:t>
            </w:r>
          </w:p>
        </w:tc>
        <w:tc>
          <w:tcPr>
            <w:tcW w:w="2266" w:type="dxa"/>
          </w:tcPr>
          <w:p w14:paraId="4823F850" w14:textId="4906B703" w:rsidR="00095B0A" w:rsidRDefault="00095B0A" w:rsidP="00095B0A">
            <w:pPr>
              <w:jc w:val="center"/>
              <w:rPr>
                <w:rStyle w:val="nadpisclanku1"/>
                <w:b w:val="0"/>
                <w:sz w:val="24"/>
                <w:szCs w:val="24"/>
              </w:rPr>
            </w:pPr>
            <w:r w:rsidRPr="003F1FA4">
              <w:rPr>
                <w:rStyle w:val="nadpisclanku1"/>
                <w:b w:val="0"/>
                <w:sz w:val="24"/>
                <w:szCs w:val="24"/>
              </w:rPr>
              <w:t>45</w:t>
            </w:r>
          </w:p>
        </w:tc>
      </w:tr>
    </w:tbl>
    <w:p w14:paraId="5714409C" w14:textId="1A5B08F1" w:rsidR="007824A0" w:rsidRDefault="007824A0" w:rsidP="003C0D9F">
      <w:p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</w:p>
    <w:p w14:paraId="3EFF74D1" w14:textId="77777777" w:rsidR="000D4238" w:rsidRPr="002A3C4A" w:rsidRDefault="000D4238" w:rsidP="002A3C4A">
      <w:pPr>
        <w:pStyle w:val="Odstavecseseznamem"/>
        <w:numPr>
          <w:ilvl w:val="1"/>
          <w:numId w:val="2"/>
        </w:numPr>
        <w:tabs>
          <w:tab w:val="clear" w:pos="712"/>
          <w:tab w:val="num" w:pos="993"/>
        </w:tabs>
        <w:spacing w:before="60" w:after="60"/>
        <w:rPr>
          <w:rFonts w:ascii="Arial" w:hAnsi="Arial" w:cs="Arial"/>
          <w:b/>
          <w:sz w:val="22"/>
          <w:szCs w:val="22"/>
        </w:rPr>
      </w:pPr>
      <w:r w:rsidRPr="002A3C4A">
        <w:rPr>
          <w:rFonts w:ascii="Arial" w:hAnsi="Arial" w:cs="Arial"/>
          <w:b/>
          <w:sz w:val="22"/>
          <w:szCs w:val="22"/>
        </w:rPr>
        <w:t>Značení</w:t>
      </w:r>
    </w:p>
    <w:p w14:paraId="69314F17" w14:textId="77777777" w:rsidR="000D4238" w:rsidRPr="007824A0" w:rsidRDefault="000D4238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t>Značení fází</w:t>
      </w:r>
    </w:p>
    <w:p w14:paraId="23B4050A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 xml:space="preserve">Ve směru pohledu na NN stranu, </w:t>
      </w:r>
      <w:r w:rsidR="002F2981">
        <w:rPr>
          <w:rFonts w:ascii="Arial" w:hAnsi="Arial" w:cs="Arial"/>
          <w:noProof/>
          <w:sz w:val="22"/>
          <w:szCs w:val="22"/>
        </w:rPr>
        <w:t xml:space="preserve">NN </w:t>
      </w:r>
      <w:r w:rsidRPr="00026721">
        <w:rPr>
          <w:rFonts w:ascii="Arial" w:hAnsi="Arial" w:cs="Arial"/>
          <w:noProof/>
          <w:sz w:val="22"/>
          <w:szCs w:val="22"/>
        </w:rPr>
        <w:t>fázové označení j</w:t>
      </w:r>
      <w:r w:rsidR="002F2981">
        <w:rPr>
          <w:rFonts w:ascii="Arial" w:hAnsi="Arial" w:cs="Arial"/>
          <w:noProof/>
          <w:sz w:val="22"/>
          <w:szCs w:val="22"/>
        </w:rPr>
        <w:t>e</w:t>
      </w:r>
      <w:r w:rsidRPr="00026721">
        <w:rPr>
          <w:rFonts w:ascii="Arial" w:hAnsi="Arial" w:cs="Arial"/>
          <w:noProof/>
          <w:sz w:val="22"/>
          <w:szCs w:val="22"/>
        </w:rPr>
        <w:t xml:space="preserve"> zleva doprava:</w:t>
      </w:r>
    </w:p>
    <w:p w14:paraId="4C3228C0" w14:textId="7777777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3B52189B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2W – 2V – 2U – 2N</w:t>
      </w:r>
    </w:p>
    <w:p w14:paraId="5786B764" w14:textId="7777777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636634C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Ve směru pohledu na NN stranu, VN fázové označení je zleva doprava:</w:t>
      </w:r>
    </w:p>
    <w:p w14:paraId="4F8C50FF" w14:textId="7777777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550C202D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1W - 1V – 1U</w:t>
      </w:r>
    </w:p>
    <w:p w14:paraId="4D3B3A82" w14:textId="7777777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74407719" w14:textId="7777777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Fázové označení musí být čitelné, umístěné na víku. Může být vyvýšeno</w:t>
      </w:r>
      <w:r w:rsidR="007824A0">
        <w:rPr>
          <w:rFonts w:ascii="Arial" w:hAnsi="Arial" w:cs="Arial"/>
          <w:noProof/>
          <w:sz w:val="22"/>
          <w:szCs w:val="22"/>
        </w:rPr>
        <w:t>, vyraženo</w:t>
      </w:r>
      <w:r w:rsidRPr="00026721">
        <w:rPr>
          <w:rFonts w:ascii="Arial" w:hAnsi="Arial" w:cs="Arial"/>
          <w:noProof/>
          <w:sz w:val="22"/>
          <w:szCs w:val="22"/>
        </w:rPr>
        <w:t xml:space="preserve"> nebo přinýtováno. Nálepky nejsou povoleny.</w:t>
      </w:r>
    </w:p>
    <w:p w14:paraId="3379A79F" w14:textId="77777777" w:rsidR="0024108F" w:rsidRDefault="0024108F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CC29252" w14:textId="77777777" w:rsidR="000D4238" w:rsidRPr="007824A0" w:rsidRDefault="000D4238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t>Výrobní štítek</w:t>
      </w:r>
    </w:p>
    <w:p w14:paraId="7F74538A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Údaje na výrobním štítku musí být v českém jazyce a musí odpovídat ČSN EN 60076-1. Štítek musí být odolný okolním podmínkám a musí být odoln</w:t>
      </w:r>
      <w:r w:rsidR="003C0D9F">
        <w:rPr>
          <w:rFonts w:ascii="Arial" w:hAnsi="Arial" w:cs="Arial"/>
          <w:noProof/>
          <w:sz w:val="22"/>
          <w:szCs w:val="22"/>
        </w:rPr>
        <w:t>ý</w:t>
      </w:r>
      <w:r w:rsidRPr="00026721">
        <w:rPr>
          <w:rFonts w:ascii="Arial" w:hAnsi="Arial" w:cs="Arial"/>
          <w:noProof/>
          <w:sz w:val="22"/>
          <w:szCs w:val="22"/>
        </w:rPr>
        <w:t xml:space="preserve"> vůči UV záření. Technika popisu na štítku musí být odolná vůči teplotě na povrchu transformátoru. Musí být možné přemístit výrobní štítek. Upevnění nesmí poškodit povrch. </w:t>
      </w:r>
    </w:p>
    <w:p w14:paraId="2CB5C9CC" w14:textId="77777777" w:rsidR="003C0D9F" w:rsidRDefault="003C0D9F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31EAB81B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Výrobní štítek musí obsahovat následující údaje jako minimum:</w:t>
      </w:r>
    </w:p>
    <w:p w14:paraId="14A5C0F3" w14:textId="77777777" w:rsidR="000D4238" w:rsidRPr="00026721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35E7D54A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="000D4238" w:rsidRPr="003C0D9F">
        <w:rPr>
          <w:rFonts w:ascii="Arial" w:hAnsi="Arial" w:cs="Arial"/>
          <w:noProof/>
          <w:sz w:val="22"/>
          <w:szCs w:val="22"/>
        </w:rPr>
        <w:t>ýrobce a místo výroby</w:t>
      </w:r>
    </w:p>
    <w:p w14:paraId="19EE3567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ýrobní číslo </w:t>
      </w:r>
    </w:p>
    <w:p w14:paraId="628368C3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rok výroby</w:t>
      </w:r>
    </w:p>
    <w:p w14:paraId="6656F174" w14:textId="77777777" w:rsidR="000D4238" w:rsidRP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kupinu zapojení </w:t>
      </w:r>
    </w:p>
    <w:p w14:paraId="3079EF92" w14:textId="77777777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technologi</w:t>
      </w:r>
      <w:r w:rsidR="003C0D9F">
        <w:rPr>
          <w:rFonts w:ascii="Arial" w:hAnsi="Arial" w:cs="Arial"/>
          <w:noProof/>
          <w:sz w:val="22"/>
          <w:szCs w:val="22"/>
        </w:rPr>
        <w:t>i</w:t>
      </w:r>
      <w:r w:rsidRPr="003C0D9F">
        <w:rPr>
          <w:rFonts w:ascii="Arial" w:hAnsi="Arial" w:cs="Arial"/>
          <w:noProof/>
          <w:sz w:val="22"/>
          <w:szCs w:val="22"/>
        </w:rPr>
        <w:t xml:space="preserve"> nátěru </w:t>
      </w:r>
    </w:p>
    <w:p w14:paraId="50E87440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epřítomnost PCB podle </w:t>
      </w:r>
      <w:r w:rsidR="00381DFD">
        <w:rPr>
          <w:rFonts w:ascii="Arial" w:hAnsi="Arial" w:cs="Arial"/>
          <w:noProof/>
          <w:sz w:val="22"/>
          <w:szCs w:val="22"/>
        </w:rPr>
        <w:t xml:space="preserve">ČSN 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EN 12766 </w:t>
      </w:r>
    </w:p>
    <w:p w14:paraId="00C0AEA5" w14:textId="77777777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 xml:space="preserve">typ </w:t>
      </w:r>
      <w:r w:rsidR="003C0D9F" w:rsidRPr="003C0D9F">
        <w:rPr>
          <w:rFonts w:ascii="Arial" w:hAnsi="Arial" w:cs="Arial"/>
          <w:noProof/>
          <w:sz w:val="22"/>
          <w:szCs w:val="22"/>
        </w:rPr>
        <w:t xml:space="preserve">a výrobce </w:t>
      </w:r>
      <w:r w:rsidRPr="003C0D9F">
        <w:rPr>
          <w:rFonts w:ascii="Arial" w:hAnsi="Arial" w:cs="Arial"/>
          <w:noProof/>
          <w:sz w:val="22"/>
          <w:szCs w:val="22"/>
        </w:rPr>
        <w:t xml:space="preserve">oleje </w:t>
      </w:r>
    </w:p>
    <w:p w14:paraId="2E0FA3A7" w14:textId="77777777" w:rsidR="00E56CAD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i</w:t>
      </w:r>
      <w:r w:rsidR="000D4238" w:rsidRPr="003C0D9F">
        <w:rPr>
          <w:rFonts w:ascii="Arial" w:hAnsi="Arial" w:cs="Arial"/>
          <w:noProof/>
          <w:sz w:val="22"/>
          <w:szCs w:val="22"/>
        </w:rPr>
        <w:t>ndikace přepínače odboček. Musí být jednoznačně přiřazeno přepínači odboček</w:t>
      </w:r>
      <w:r w:rsidR="00E56CAD">
        <w:rPr>
          <w:rFonts w:ascii="Arial" w:hAnsi="Arial" w:cs="Arial"/>
          <w:noProof/>
          <w:sz w:val="22"/>
          <w:szCs w:val="22"/>
        </w:rPr>
        <w:t xml:space="preserve"> </w:t>
      </w:r>
    </w:p>
    <w:p w14:paraId="2905FDBC" w14:textId="77777777" w:rsidR="003C0D9F" w:rsidRDefault="00E56CAD" w:rsidP="00E56CAD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(</w:t>
      </w:r>
      <w:r w:rsidRPr="00E56CAD">
        <w:rPr>
          <w:rFonts w:ascii="Arial" w:hAnsi="Arial" w:cs="Arial"/>
          <w:noProof/>
          <w:sz w:val="22"/>
          <w:szCs w:val="22"/>
        </w:rPr>
        <w:t>1 pro -5%, 2 pro -2,5%, 3 pro 0%, 4 pro +2,5%, 5 pro +5%</w:t>
      </w:r>
      <w:r>
        <w:rPr>
          <w:rFonts w:ascii="Arial" w:hAnsi="Arial" w:cs="Arial"/>
          <w:noProof/>
          <w:sz w:val="22"/>
          <w:szCs w:val="22"/>
        </w:rPr>
        <w:t>)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 </w:t>
      </w:r>
    </w:p>
    <w:p w14:paraId="65E3D462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</w:t>
      </w:r>
      <w:r w:rsidR="00E56CAD">
        <w:rPr>
          <w:rFonts w:ascii="Arial" w:hAnsi="Arial" w:cs="Arial"/>
          <w:noProof/>
          <w:sz w:val="22"/>
          <w:szCs w:val="22"/>
        </w:rPr>
        <w:t>motnost oleje</w:t>
      </w:r>
    </w:p>
    <w:p w14:paraId="7057B18E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c</w:t>
      </w:r>
      <w:r w:rsidR="000D4238" w:rsidRPr="003C0D9F">
        <w:rPr>
          <w:rFonts w:ascii="Arial" w:hAnsi="Arial" w:cs="Arial"/>
          <w:noProof/>
          <w:sz w:val="22"/>
          <w:szCs w:val="22"/>
        </w:rPr>
        <w:t>elkov</w:t>
      </w:r>
      <w:r>
        <w:rPr>
          <w:rFonts w:ascii="Arial" w:hAnsi="Arial" w:cs="Arial"/>
          <w:noProof/>
          <w:sz w:val="22"/>
          <w:szCs w:val="22"/>
        </w:rPr>
        <w:t>ou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 hmotnost </w:t>
      </w:r>
    </w:p>
    <w:p w14:paraId="30853F2F" w14:textId="77777777" w:rsidR="00095B0A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materiály vinutí VN a NN (příklad: AL / AL nebo Cu / AL, atd.)</w:t>
      </w:r>
    </w:p>
    <w:p w14:paraId="7C68C192" w14:textId="3087F8EA" w:rsidR="005C7E24" w:rsidRDefault="005C7E24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vinutí</w:t>
      </w:r>
    </w:p>
    <w:p w14:paraId="7A6D91C5" w14:textId="587E329E" w:rsidR="005C7E24" w:rsidRDefault="00095B0A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jádra</w:t>
      </w:r>
    </w:p>
    <w:p w14:paraId="0AE166E6" w14:textId="6576B424" w:rsidR="003C0D9F" w:rsidRPr="005C7E24" w:rsidRDefault="003C0D9F" w:rsidP="00D11262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5C7E24">
        <w:rPr>
          <w:rFonts w:ascii="Arial" w:hAnsi="Arial" w:cs="Arial"/>
          <w:noProof/>
          <w:sz w:val="22"/>
          <w:szCs w:val="22"/>
        </w:rPr>
        <w:t>h</w:t>
      </w:r>
      <w:r w:rsidR="000D4238" w:rsidRPr="005C7E24">
        <w:rPr>
          <w:rFonts w:ascii="Arial" w:hAnsi="Arial" w:cs="Arial"/>
          <w:noProof/>
          <w:sz w:val="22"/>
          <w:szCs w:val="22"/>
        </w:rPr>
        <w:t xml:space="preserve">ladina akustického výkonu </w:t>
      </w:r>
    </w:p>
    <w:p w14:paraId="0435489F" w14:textId="77777777" w:rsidR="003C0D9F" w:rsidRDefault="003C0D9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="000D4238" w:rsidRPr="003C0D9F">
        <w:rPr>
          <w:rFonts w:ascii="Arial" w:hAnsi="Arial" w:cs="Arial"/>
          <w:noProof/>
          <w:sz w:val="22"/>
          <w:szCs w:val="22"/>
        </w:rPr>
        <w:t xml:space="preserve">menovité napětí </w:t>
      </w:r>
    </w:p>
    <w:p w14:paraId="0B2F9EAF" w14:textId="77777777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jmenovitá zkušební napětí NN a VN (třída izolace)</w:t>
      </w:r>
    </w:p>
    <w:p w14:paraId="3CE7456A" w14:textId="15E9AB76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výkon a jmenovité proudy</w:t>
      </w:r>
    </w:p>
    <w:p w14:paraId="4063944D" w14:textId="2DF1C2E8" w:rsidR="005C7E24" w:rsidRDefault="00442545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="005C7E24">
        <w:rPr>
          <w:rFonts w:ascii="Arial" w:hAnsi="Arial" w:cs="Arial"/>
          <w:noProof/>
          <w:sz w:val="22"/>
          <w:szCs w:val="22"/>
        </w:rPr>
        <w:t>tráty (Po, Pk)</w:t>
      </w:r>
    </w:p>
    <w:p w14:paraId="0F5EC2EF" w14:textId="77777777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napětí nakrátko</w:t>
      </w:r>
    </w:p>
    <w:p w14:paraId="416912FB" w14:textId="77777777" w:rsidR="003C0D9F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kmitočet</w:t>
      </w:r>
    </w:p>
    <w:p w14:paraId="7709FDF3" w14:textId="77777777" w:rsidR="000D4238" w:rsidRDefault="000D4238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druh chlazení</w:t>
      </w:r>
    </w:p>
    <w:p w14:paraId="55603A27" w14:textId="77777777" w:rsidR="00186CAF" w:rsidRPr="003C0D9F" w:rsidRDefault="00186CAF" w:rsidP="000D4238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číslo výrobní normy</w:t>
      </w:r>
    </w:p>
    <w:p w14:paraId="67A3D324" w14:textId="05F14FBC" w:rsidR="00B94773" w:rsidRDefault="00B94773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2C2FCDC8" w14:textId="47B33E92" w:rsidR="005C7E24" w:rsidRDefault="005C7E24" w:rsidP="005C7E2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č.11. : Příklad výrobního štítku</w:t>
      </w:r>
    </w:p>
    <w:p w14:paraId="2302CAF1" w14:textId="3D304190" w:rsidR="005C7E24" w:rsidRDefault="005C7E24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7F500C1F" w14:textId="4C034362" w:rsidR="005C7E24" w:rsidRDefault="00E35503" w:rsidP="000D4238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9958660" wp14:editId="3EC98734">
            <wp:extent cx="3897203" cy="4792213"/>
            <wp:effectExtent l="0" t="0" r="8255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308" cy="47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C7A5B" w14:textId="77777777" w:rsidR="003C0D9F" w:rsidRPr="007824A0" w:rsidRDefault="003C0D9F" w:rsidP="007824A0">
      <w:pPr>
        <w:numPr>
          <w:ilvl w:val="3"/>
          <w:numId w:val="2"/>
        </w:numPr>
        <w:tabs>
          <w:tab w:val="clear" w:pos="1146"/>
          <w:tab w:val="left" w:pos="426"/>
          <w:tab w:val="num" w:pos="993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lastRenderedPageBreak/>
        <w:t>Další značení</w:t>
      </w:r>
    </w:p>
    <w:p w14:paraId="0D5EE89A" w14:textId="35694417" w:rsidR="000D4238" w:rsidRDefault="000D4238" w:rsidP="000D4238">
      <w:pPr>
        <w:jc w:val="both"/>
        <w:rPr>
          <w:rFonts w:ascii="Arial" w:hAnsi="Arial" w:cs="Arial"/>
          <w:noProof/>
          <w:sz w:val="22"/>
          <w:szCs w:val="22"/>
        </w:rPr>
      </w:pPr>
      <w:r w:rsidRPr="00026721">
        <w:rPr>
          <w:rFonts w:ascii="Arial" w:hAnsi="Arial" w:cs="Arial"/>
          <w:noProof/>
          <w:sz w:val="22"/>
          <w:szCs w:val="22"/>
        </w:rPr>
        <w:t>Výrobní číslo o minimálním rozměru číslic (výška 60 mm a šířka 40 mm) uvedené černou barvou na žebrování nádoby, na úzké straně. Štítky s výstražným bleskem černé barvy ve žlutém trojúhelníku umístěn</w:t>
      </w:r>
      <w:r w:rsidR="007824A0">
        <w:rPr>
          <w:rFonts w:ascii="Arial" w:hAnsi="Arial" w:cs="Arial"/>
          <w:noProof/>
          <w:sz w:val="22"/>
          <w:szCs w:val="22"/>
        </w:rPr>
        <w:t xml:space="preserve">é na sousedních stranách nádoby, viz. obr. </w:t>
      </w:r>
      <w:r w:rsidR="00A04530">
        <w:rPr>
          <w:rFonts w:ascii="Arial" w:hAnsi="Arial" w:cs="Arial"/>
          <w:noProof/>
          <w:sz w:val="22"/>
          <w:szCs w:val="22"/>
        </w:rPr>
        <w:t>č.</w:t>
      </w:r>
      <w:r w:rsidR="00A0672D">
        <w:rPr>
          <w:rFonts w:ascii="Arial" w:hAnsi="Arial" w:cs="Arial"/>
          <w:noProof/>
          <w:sz w:val="22"/>
          <w:szCs w:val="22"/>
        </w:rPr>
        <w:t>10</w:t>
      </w:r>
      <w:r w:rsidR="007824A0">
        <w:rPr>
          <w:rFonts w:ascii="Arial" w:hAnsi="Arial" w:cs="Arial"/>
          <w:noProof/>
          <w:sz w:val="22"/>
          <w:szCs w:val="22"/>
        </w:rPr>
        <w:t>.</w:t>
      </w:r>
    </w:p>
    <w:p w14:paraId="0D0E12DF" w14:textId="77777777" w:rsidR="00DA5DA1" w:rsidRDefault="00DA5DA1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FF6ADF4" w14:textId="77777777" w:rsidR="00A15486" w:rsidRDefault="00A15486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57C6BA4" w14:textId="77777777" w:rsidR="00A15486" w:rsidRDefault="00A15486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713A521C" w14:textId="77777777" w:rsidR="00A15486" w:rsidRDefault="00A15486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656CECB6" w14:textId="77777777" w:rsidR="00A15486" w:rsidRDefault="00A15486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1EC1FBBA" w14:textId="77777777" w:rsidR="00A15486" w:rsidRPr="00026721" w:rsidRDefault="00A15486" w:rsidP="000D4238">
      <w:pPr>
        <w:jc w:val="both"/>
        <w:rPr>
          <w:rFonts w:ascii="Arial" w:hAnsi="Arial" w:cs="Arial"/>
          <w:noProof/>
          <w:sz w:val="22"/>
          <w:szCs w:val="22"/>
        </w:rPr>
      </w:pPr>
    </w:p>
    <w:p w14:paraId="12E2E0D8" w14:textId="77777777" w:rsidR="00A04530" w:rsidRDefault="00A04530">
      <w:pPr>
        <w:rPr>
          <w:rFonts w:ascii="Arial" w:hAnsi="Arial" w:cs="Arial"/>
          <w:b/>
          <w:caps/>
          <w:sz w:val="22"/>
          <w:szCs w:val="22"/>
        </w:rPr>
      </w:pPr>
    </w:p>
    <w:p w14:paraId="24D882E1" w14:textId="77777777" w:rsidR="00A15486" w:rsidRDefault="00A15486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2121C55C" w14:textId="77777777" w:rsidR="00E32CCE" w:rsidRDefault="00E32CCE" w:rsidP="00476459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279D292C" w14:textId="77777777" w:rsidR="00DA5DA1" w:rsidRDefault="00DA5DA1" w:rsidP="00DA5DA1">
      <w:pPr>
        <w:rPr>
          <w:rStyle w:val="nadpisclanku1"/>
          <w:b w:val="0"/>
          <w:sz w:val="24"/>
          <w:szCs w:val="24"/>
        </w:rPr>
      </w:pPr>
    </w:p>
    <w:p w14:paraId="53415327" w14:textId="2A9A0534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 proveden</w:t>
      </w:r>
      <w:r w:rsidR="00451071">
        <w:rPr>
          <w:rStyle w:val="nadpisclanku1"/>
          <w:b w:val="0"/>
          <w:sz w:val="22"/>
          <w:szCs w:val="22"/>
        </w:rPr>
        <w:t>y</w:t>
      </w:r>
      <w:r w:rsidRPr="00A04530">
        <w:rPr>
          <w:rStyle w:val="nadpisclanku1"/>
          <w:b w:val="0"/>
          <w:sz w:val="22"/>
          <w:szCs w:val="22"/>
        </w:rPr>
        <w:t xml:space="preserve"> dle platných norem, pokud nejsou dohodnuty odlišné předpisy.</w:t>
      </w:r>
    </w:p>
    <w:p w14:paraId="0C1FD4AA" w14:textId="77777777" w:rsidR="00DA5DA1" w:rsidRPr="001C7347" w:rsidRDefault="00DA5DA1" w:rsidP="00DA5DA1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3C2E3AE6" w14:textId="77777777" w:rsidR="00E32CCE" w:rsidRPr="00F54D61" w:rsidRDefault="00E32CCE" w:rsidP="00E91F14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Prohlášení o shodě</w:t>
      </w:r>
    </w:p>
    <w:p w14:paraId="54966BC9" w14:textId="697D2D1E" w:rsidR="009A46B0" w:rsidRPr="00A04530" w:rsidRDefault="009A46B0" w:rsidP="00A04530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Je požadováno</w:t>
      </w:r>
      <w:r w:rsidR="00451071">
        <w:rPr>
          <w:rStyle w:val="nadpisclanku1"/>
          <w:b w:val="0"/>
          <w:sz w:val="22"/>
          <w:szCs w:val="22"/>
        </w:rPr>
        <w:t>.</w:t>
      </w:r>
    </w:p>
    <w:p w14:paraId="29B1DCE1" w14:textId="77777777" w:rsidR="00E32CCE" w:rsidRPr="00F54D61" w:rsidRDefault="00E32CCE" w:rsidP="00E91F14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Typové zkoušky</w:t>
      </w:r>
    </w:p>
    <w:p w14:paraId="27737BEE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>Je nutné dodat typové testy k nabízeným transformátorům.</w:t>
      </w:r>
    </w:p>
    <w:p w14:paraId="14662B49" w14:textId="584F41C3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Zkoušky musí být provedené v nezávislé </w:t>
      </w:r>
      <w:r w:rsidRPr="00A04530">
        <w:rPr>
          <w:rStyle w:val="nadpisclanku1"/>
          <w:b w:val="0"/>
          <w:sz w:val="22"/>
          <w:szCs w:val="22"/>
        </w:rPr>
        <w:t xml:space="preserve">zkušebně </w:t>
      </w:r>
      <w:r w:rsidR="00786597">
        <w:rPr>
          <w:rStyle w:val="nadpisclanku1"/>
          <w:b w:val="0"/>
          <w:sz w:val="22"/>
          <w:szCs w:val="22"/>
        </w:rPr>
        <w:t>certifikované dle předpisů EU</w:t>
      </w:r>
      <w:r w:rsidR="00645B24">
        <w:rPr>
          <w:rStyle w:val="nadpisclanku1"/>
          <w:b w:val="0"/>
          <w:sz w:val="22"/>
          <w:szCs w:val="22"/>
        </w:rPr>
        <w:t xml:space="preserve"> nebo za účasti a pod dozorem certifikované osoby (inspektora), který potvrdí výsledky zkoušek.</w:t>
      </w:r>
    </w:p>
    <w:p w14:paraId="2E97507C" w14:textId="77777777" w:rsidR="00381DFD" w:rsidRDefault="00381DFD" w:rsidP="00381DFD">
      <w:pPr>
        <w:tabs>
          <w:tab w:val="left" w:pos="567"/>
        </w:tabs>
        <w:jc w:val="both"/>
        <w:rPr>
          <w:rFonts w:ascii="Arial" w:hAnsi="Arial" w:cs="Arial"/>
          <w:snapToGrid w:val="0"/>
          <w:sz w:val="22"/>
          <w:szCs w:val="22"/>
        </w:rPr>
      </w:pPr>
      <w:r w:rsidRPr="00AB6E36">
        <w:rPr>
          <w:rFonts w:ascii="Arial" w:hAnsi="Arial" w:cs="Arial"/>
          <w:snapToGrid w:val="0"/>
          <w:sz w:val="22"/>
          <w:szCs w:val="22"/>
        </w:rPr>
        <w:t>Typové zkoušk</w:t>
      </w:r>
      <w:r>
        <w:rPr>
          <w:rFonts w:ascii="Arial" w:hAnsi="Arial" w:cs="Arial"/>
          <w:snapToGrid w:val="0"/>
          <w:sz w:val="22"/>
          <w:szCs w:val="22"/>
        </w:rPr>
        <w:t xml:space="preserve">y musí být provedeny </w:t>
      </w:r>
      <w:r w:rsidRPr="00AB6E36">
        <w:rPr>
          <w:rFonts w:ascii="Arial" w:hAnsi="Arial" w:cs="Arial"/>
          <w:snapToGrid w:val="0"/>
          <w:sz w:val="22"/>
          <w:szCs w:val="22"/>
        </w:rPr>
        <w:t>v soulad</w:t>
      </w:r>
      <w:r>
        <w:rPr>
          <w:rFonts w:ascii="Arial" w:hAnsi="Arial" w:cs="Arial"/>
          <w:snapToGrid w:val="0"/>
          <w:sz w:val="22"/>
          <w:szCs w:val="22"/>
        </w:rPr>
        <w:t xml:space="preserve">u s ČSN </w:t>
      </w:r>
      <w:r w:rsidR="00BF32F6">
        <w:rPr>
          <w:rFonts w:ascii="Arial" w:hAnsi="Arial" w:cs="Arial"/>
          <w:snapToGrid w:val="0"/>
          <w:sz w:val="22"/>
          <w:szCs w:val="22"/>
        </w:rPr>
        <w:t>EN 60076</w:t>
      </w:r>
      <w:r w:rsidRPr="00E60A99">
        <w:rPr>
          <w:rFonts w:ascii="Arial" w:hAnsi="Arial" w:cs="Arial"/>
          <w:snapToGrid w:val="0"/>
          <w:sz w:val="22"/>
          <w:szCs w:val="22"/>
        </w:rPr>
        <w:t>-1 (kapitola 1</w:t>
      </w:r>
      <w:r w:rsidR="00BF32F6">
        <w:rPr>
          <w:rFonts w:ascii="Arial" w:hAnsi="Arial" w:cs="Arial"/>
          <w:snapToGrid w:val="0"/>
          <w:sz w:val="22"/>
          <w:szCs w:val="22"/>
        </w:rPr>
        <w:t>1</w:t>
      </w:r>
      <w:r w:rsidRPr="00E60A99">
        <w:rPr>
          <w:rFonts w:ascii="Arial" w:hAnsi="Arial" w:cs="Arial"/>
          <w:snapToGrid w:val="0"/>
          <w:sz w:val="22"/>
          <w:szCs w:val="22"/>
        </w:rPr>
        <w:t>)</w:t>
      </w:r>
      <w:r w:rsidR="00BF32F6">
        <w:rPr>
          <w:rFonts w:ascii="Arial" w:hAnsi="Arial" w:cs="Arial"/>
          <w:snapToGrid w:val="0"/>
          <w:sz w:val="22"/>
          <w:szCs w:val="22"/>
        </w:rPr>
        <w:t xml:space="preserve"> a norem navazujících</w:t>
      </w:r>
      <w:r w:rsidRPr="00E60A99">
        <w:rPr>
          <w:rFonts w:ascii="Arial" w:hAnsi="Arial" w:cs="Arial"/>
          <w:snapToGrid w:val="0"/>
          <w:sz w:val="22"/>
          <w:szCs w:val="22"/>
        </w:rPr>
        <w:t>.</w:t>
      </w:r>
    </w:p>
    <w:p w14:paraId="7DF76B07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</w:p>
    <w:p w14:paraId="17D1DE69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  <w:u w:val="single"/>
        </w:rPr>
        <w:t>Tlakové zkoušky</w:t>
      </w:r>
      <w:r w:rsidRPr="00DA5DA1">
        <w:rPr>
          <w:rStyle w:val="nadpisclanku1"/>
          <w:b w:val="0"/>
          <w:sz w:val="22"/>
          <w:szCs w:val="22"/>
        </w:rPr>
        <w:t xml:space="preserve"> - střídavé působení tlaku na nádobu</w:t>
      </w:r>
    </w:p>
    <w:p w14:paraId="694E2727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>Transformátory jsou hermeticky uzavřené, s olejovou náplní s pružnými stěnami z vlnitého plechu. Namáhání vlnité stěny pod tlakem a přetlakem je definováno v normě ČSN EN 50464-4.  Na prototypu musí být prokázáno namáhání střídavým přetlakem a podtlakem minimálně při 2000 cyklech a době trvání jednoho cyklu po dobu 1 minuty. Změna objemu nádoby nebo chladicího žebra nesmí překročit 2% po zkoušce.</w:t>
      </w:r>
    </w:p>
    <w:p w14:paraId="7640E82B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 </w:t>
      </w:r>
    </w:p>
    <w:p w14:paraId="3317B421" w14:textId="77777777" w:rsidR="00DA5DA1" w:rsidRPr="00A04530" w:rsidRDefault="00DA5DA1" w:rsidP="00DA5DA1">
      <w:pPr>
        <w:rPr>
          <w:rStyle w:val="nadpisclanku1"/>
          <w:b w:val="0"/>
          <w:sz w:val="22"/>
          <w:szCs w:val="22"/>
          <w:u w:val="single"/>
        </w:rPr>
      </w:pPr>
      <w:r w:rsidRPr="00A04530">
        <w:rPr>
          <w:rStyle w:val="nadpisclanku1"/>
          <w:b w:val="0"/>
          <w:sz w:val="22"/>
          <w:szCs w:val="22"/>
          <w:u w:val="single"/>
        </w:rPr>
        <w:t>Zkouška stárnutí</w:t>
      </w:r>
    </w:p>
    <w:p w14:paraId="2F662F3B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>Musí být také provedena a doložena zkouška solnou mlhou v souladu s ČSN ISO 9227. Test nátěrového systému musí být proveden podle ČSN EN ISO 12944-6.</w:t>
      </w:r>
    </w:p>
    <w:p w14:paraId="7E2EAAB8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</w:p>
    <w:p w14:paraId="5F584F33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  <w:u w:val="single"/>
        </w:rPr>
        <w:t>Zkoušky</w:t>
      </w:r>
      <w:r w:rsidRPr="00DA5DA1">
        <w:rPr>
          <w:rStyle w:val="nadpisclanku1"/>
          <w:b w:val="0"/>
          <w:sz w:val="22"/>
          <w:szCs w:val="22"/>
        </w:rPr>
        <w:t>:</w:t>
      </w:r>
    </w:p>
    <w:p w14:paraId="59E34931" w14:textId="77777777" w:rsidR="00DA5DA1" w:rsidRPr="00DA5DA1" w:rsidRDefault="00DA5DA1" w:rsidP="00A04530">
      <w:pPr>
        <w:pStyle w:val="Odstavecseseznamem"/>
        <w:numPr>
          <w:ilvl w:val="0"/>
          <w:numId w:val="29"/>
        </w:numPr>
        <w:tabs>
          <w:tab w:val="clear" w:pos="786"/>
        </w:tabs>
        <w:spacing w:after="200" w:line="276" w:lineRule="auto"/>
        <w:ind w:left="284" w:hanging="284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>měření oteplení podle ČSN EN 60076-2 a ČSN IEC 60076-7, včetně zjišťování provozního tlaku a teploty</w:t>
      </w:r>
    </w:p>
    <w:p w14:paraId="7F7BCBB1" w14:textId="77777777" w:rsidR="00DA5DA1" w:rsidRPr="00DA5DA1" w:rsidRDefault="00DA5DA1" w:rsidP="00A04530">
      <w:pPr>
        <w:pStyle w:val="Odstavecseseznamem"/>
        <w:numPr>
          <w:ilvl w:val="0"/>
          <w:numId w:val="29"/>
        </w:numPr>
        <w:tabs>
          <w:tab w:val="clear" w:pos="786"/>
        </w:tabs>
        <w:spacing w:after="200" w:line="276" w:lineRule="auto"/>
        <w:ind w:left="284" w:hanging="284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>kusová zkouška před zkratovou zkouškou</w:t>
      </w:r>
    </w:p>
    <w:p w14:paraId="4B423EE9" w14:textId="77777777" w:rsidR="00DA5DA1" w:rsidRPr="00DA5DA1" w:rsidRDefault="00DA5DA1" w:rsidP="00A04530">
      <w:pPr>
        <w:pStyle w:val="Odstavecseseznamem"/>
        <w:numPr>
          <w:ilvl w:val="0"/>
          <w:numId w:val="29"/>
        </w:numPr>
        <w:tabs>
          <w:tab w:val="clear" w:pos="786"/>
        </w:tabs>
        <w:spacing w:after="200" w:line="276" w:lineRule="auto"/>
        <w:ind w:left="284" w:hanging="284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měření hlučnosti podle normy ČSN EN 60076-10; důkaz akustického výkonu v dB (A). Měření akustického výkonu musí být provedeno na šesti místech rovnoměrně rozmístěných kolem transformátoru. Vzdálenost k povrchu je 0,3 metrů. Zvolený měřící postup musí být uvedeno ve zprávě o zkoušce. Hodnocena hladina akustického výkonu musí být prokázána v souladu s tabulkou </w:t>
      </w:r>
      <w:r w:rsidR="00A04530">
        <w:rPr>
          <w:rStyle w:val="nadpisclanku1"/>
          <w:b w:val="0"/>
          <w:sz w:val="22"/>
          <w:szCs w:val="22"/>
        </w:rPr>
        <w:t>ztrát</w:t>
      </w:r>
    </w:p>
    <w:p w14:paraId="477442FE" w14:textId="77777777" w:rsidR="00DA5DA1" w:rsidRPr="00DA5DA1" w:rsidRDefault="00DA5DA1" w:rsidP="00A04530">
      <w:pPr>
        <w:pStyle w:val="Odstavecseseznamem"/>
        <w:numPr>
          <w:ilvl w:val="0"/>
          <w:numId w:val="29"/>
        </w:numPr>
        <w:tabs>
          <w:tab w:val="clear" w:pos="786"/>
        </w:tabs>
        <w:spacing w:after="200" w:line="276" w:lineRule="auto"/>
        <w:ind w:left="284" w:hanging="284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Zkratová zkouška podle ČSN EN 60076-5.  </w:t>
      </w:r>
    </w:p>
    <w:p w14:paraId="523AD5A7" w14:textId="77777777" w:rsidR="00DA5DA1" w:rsidRPr="00A04530" w:rsidRDefault="00DA5DA1" w:rsidP="00A04530">
      <w:pPr>
        <w:tabs>
          <w:tab w:val="num" w:pos="993"/>
        </w:tabs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Max. odchylka reaktance nakrátko při zkratové zkoušce v závislosti na tvaru a struktuře vinutí</w:t>
      </w:r>
    </w:p>
    <w:p w14:paraId="3623372B" w14:textId="77777777" w:rsidR="00DA5DA1" w:rsidRPr="00A04530" w:rsidRDefault="00DA5DA1" w:rsidP="00DA5DA1">
      <w:pPr>
        <w:rPr>
          <w:rStyle w:val="nadpisclanku1"/>
          <w:sz w:val="22"/>
          <w:szCs w:val="22"/>
        </w:rPr>
      </w:pPr>
      <w:r w:rsidRPr="00A04530">
        <w:rPr>
          <w:rStyle w:val="nadpisclanku1"/>
          <w:sz w:val="22"/>
          <w:szCs w:val="22"/>
        </w:rPr>
        <w:t xml:space="preserve">&lt;2%: </w:t>
      </w:r>
    </w:p>
    <w:p w14:paraId="00083BC0" w14:textId="77777777" w:rsidR="00DA5DA1" w:rsidRPr="00DA5DA1" w:rsidRDefault="00DA5DA1" w:rsidP="00A04530">
      <w:pPr>
        <w:ind w:firstLine="567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koncentrický kruhový: </w:t>
      </w:r>
      <w:r w:rsidR="00A04530">
        <w:rPr>
          <w:rStyle w:val="nadpisclanku1"/>
          <w:b w:val="0"/>
          <w:sz w:val="22"/>
          <w:szCs w:val="22"/>
        </w:rPr>
        <w:tab/>
      </w:r>
      <w:r w:rsidRPr="00DA5DA1">
        <w:rPr>
          <w:rStyle w:val="nadpisclanku1"/>
          <w:b w:val="0"/>
          <w:sz w:val="22"/>
          <w:szCs w:val="22"/>
        </w:rPr>
        <w:tab/>
        <w:t>- VN a NN drátové vinutí</w:t>
      </w:r>
    </w:p>
    <w:p w14:paraId="56E8E108" w14:textId="77777777" w:rsidR="00DA5DA1" w:rsidRPr="00DA5DA1" w:rsidRDefault="00DA5DA1" w:rsidP="00DA5DA1">
      <w:pPr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 </w:t>
      </w:r>
      <w:r w:rsidRPr="00DA5DA1">
        <w:rPr>
          <w:rStyle w:val="nadpisclanku1"/>
          <w:b w:val="0"/>
          <w:sz w:val="22"/>
          <w:szCs w:val="22"/>
        </w:rPr>
        <w:tab/>
      </w:r>
      <w:r w:rsidRPr="00DA5DA1">
        <w:rPr>
          <w:rStyle w:val="nadpisclanku1"/>
          <w:b w:val="0"/>
          <w:sz w:val="22"/>
          <w:szCs w:val="22"/>
        </w:rPr>
        <w:tab/>
      </w:r>
      <w:r w:rsidRPr="00DA5DA1">
        <w:rPr>
          <w:rStyle w:val="nadpisclanku1"/>
          <w:b w:val="0"/>
          <w:sz w:val="22"/>
          <w:szCs w:val="22"/>
        </w:rPr>
        <w:tab/>
      </w:r>
      <w:r w:rsidRPr="00DA5DA1">
        <w:rPr>
          <w:rStyle w:val="nadpisclanku1"/>
          <w:b w:val="0"/>
          <w:sz w:val="22"/>
          <w:szCs w:val="22"/>
        </w:rPr>
        <w:tab/>
      </w:r>
      <w:r w:rsidR="00A04530">
        <w:rPr>
          <w:rStyle w:val="nadpisclanku1"/>
          <w:b w:val="0"/>
          <w:sz w:val="22"/>
          <w:szCs w:val="22"/>
        </w:rPr>
        <w:tab/>
      </w:r>
      <w:r w:rsidR="00A04530">
        <w:rPr>
          <w:rStyle w:val="nadpisclanku1"/>
          <w:b w:val="0"/>
          <w:sz w:val="22"/>
          <w:szCs w:val="22"/>
        </w:rPr>
        <w:tab/>
      </w:r>
      <w:r w:rsidRPr="00DA5DA1">
        <w:rPr>
          <w:rStyle w:val="nadpisclanku1"/>
          <w:b w:val="0"/>
          <w:sz w:val="22"/>
          <w:szCs w:val="22"/>
        </w:rPr>
        <w:t>- VN vinutí drátem a NN vinutí páskou nebo folií</w:t>
      </w:r>
    </w:p>
    <w:p w14:paraId="3F0DD729" w14:textId="77777777" w:rsidR="00DA5DA1" w:rsidRPr="00DA5DA1" w:rsidRDefault="00DA5DA1" w:rsidP="00A04530">
      <w:pPr>
        <w:ind w:firstLine="567"/>
        <w:rPr>
          <w:rStyle w:val="nadpisclanku1"/>
          <w:b w:val="0"/>
          <w:sz w:val="22"/>
          <w:szCs w:val="22"/>
        </w:rPr>
      </w:pPr>
      <w:proofErr w:type="spellStart"/>
      <w:r w:rsidRPr="00DA5DA1">
        <w:rPr>
          <w:rStyle w:val="nadpisclanku1"/>
          <w:b w:val="0"/>
          <w:sz w:val="22"/>
          <w:szCs w:val="22"/>
        </w:rPr>
        <w:t>nekoncentricky</w:t>
      </w:r>
      <w:proofErr w:type="spellEnd"/>
      <w:r w:rsidRPr="00DA5DA1">
        <w:rPr>
          <w:rStyle w:val="nadpisclanku1"/>
          <w:b w:val="0"/>
          <w:sz w:val="22"/>
          <w:szCs w:val="22"/>
        </w:rPr>
        <w:t xml:space="preserve"> kruhový: </w:t>
      </w:r>
      <w:r w:rsidRPr="00DA5DA1">
        <w:rPr>
          <w:rStyle w:val="nadpisclanku1"/>
          <w:b w:val="0"/>
          <w:sz w:val="22"/>
          <w:szCs w:val="22"/>
        </w:rPr>
        <w:tab/>
        <w:t>- VN NN drátové vinutí</w:t>
      </w:r>
    </w:p>
    <w:p w14:paraId="11040C8D" w14:textId="77777777" w:rsidR="00DA5DA1" w:rsidRPr="00A04530" w:rsidRDefault="00DA5DA1" w:rsidP="00DA5DA1">
      <w:pPr>
        <w:rPr>
          <w:rStyle w:val="nadpisclanku1"/>
          <w:sz w:val="22"/>
          <w:szCs w:val="22"/>
        </w:rPr>
      </w:pPr>
      <w:r w:rsidRPr="00A04530">
        <w:rPr>
          <w:rStyle w:val="nadpisclanku1"/>
          <w:sz w:val="22"/>
          <w:szCs w:val="22"/>
        </w:rPr>
        <w:t xml:space="preserve">&lt;4%: </w:t>
      </w:r>
    </w:p>
    <w:p w14:paraId="636229BA" w14:textId="77777777" w:rsidR="00DA5DA1" w:rsidRDefault="00DA5DA1" w:rsidP="00A04530">
      <w:pPr>
        <w:ind w:firstLine="567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Není koncentricky kruhový: </w:t>
      </w:r>
      <w:r w:rsidRPr="00DA5DA1">
        <w:rPr>
          <w:rStyle w:val="nadpisclanku1"/>
          <w:b w:val="0"/>
          <w:sz w:val="22"/>
          <w:szCs w:val="22"/>
        </w:rPr>
        <w:tab/>
        <w:t>- VN vinutí cívky a NN pás vinutí</w:t>
      </w:r>
    </w:p>
    <w:p w14:paraId="47E7C0BA" w14:textId="77777777" w:rsidR="00A04530" w:rsidRPr="00DA5DA1" w:rsidRDefault="00A04530" w:rsidP="00A04530">
      <w:pPr>
        <w:ind w:firstLine="567"/>
        <w:rPr>
          <w:rStyle w:val="nadpisclanku1"/>
          <w:b w:val="0"/>
          <w:sz w:val="22"/>
          <w:szCs w:val="22"/>
        </w:rPr>
      </w:pPr>
    </w:p>
    <w:p w14:paraId="20D97896" w14:textId="77777777" w:rsidR="00DA5DA1" w:rsidRPr="00DA5DA1" w:rsidRDefault="00DA5DA1" w:rsidP="00A04530">
      <w:pPr>
        <w:pStyle w:val="Odstavecseseznamem"/>
        <w:numPr>
          <w:ilvl w:val="0"/>
          <w:numId w:val="29"/>
        </w:numPr>
        <w:tabs>
          <w:tab w:val="clear" w:pos="786"/>
        </w:tabs>
        <w:spacing w:after="200" w:line="276" w:lineRule="auto"/>
        <w:ind w:left="284" w:hanging="284"/>
        <w:rPr>
          <w:rStyle w:val="nadpisclanku1"/>
          <w:b w:val="0"/>
          <w:sz w:val="22"/>
          <w:szCs w:val="22"/>
        </w:rPr>
      </w:pPr>
      <w:r w:rsidRPr="00DA5DA1">
        <w:rPr>
          <w:rStyle w:val="nadpisclanku1"/>
          <w:b w:val="0"/>
          <w:sz w:val="22"/>
          <w:szCs w:val="22"/>
        </w:rPr>
        <w:t xml:space="preserve">impulzní výdržné zkušební napětí podle ČSN EN 60076-3 a ČSN EN 60076-4 </w:t>
      </w:r>
    </w:p>
    <w:p w14:paraId="51F3E43D" w14:textId="54233538" w:rsidR="00A04530" w:rsidRDefault="00A04530" w:rsidP="0093794D">
      <w:pPr>
        <w:tabs>
          <w:tab w:val="left" w:pos="567"/>
        </w:tabs>
        <w:jc w:val="both"/>
        <w:rPr>
          <w:rFonts w:ascii="Arial" w:hAnsi="Arial" w:cs="Arial"/>
          <w:snapToGrid w:val="0"/>
          <w:sz w:val="22"/>
          <w:szCs w:val="22"/>
        </w:rPr>
      </w:pPr>
    </w:p>
    <w:p w14:paraId="65BD8271" w14:textId="77777777" w:rsidR="001C42CB" w:rsidRPr="00AB6E36" w:rsidRDefault="001C42CB" w:rsidP="0093794D">
      <w:pPr>
        <w:tabs>
          <w:tab w:val="left" w:pos="567"/>
        </w:tabs>
        <w:jc w:val="both"/>
        <w:rPr>
          <w:rFonts w:ascii="Arial" w:hAnsi="Arial" w:cs="Arial"/>
          <w:snapToGrid w:val="0"/>
          <w:sz w:val="22"/>
          <w:szCs w:val="22"/>
        </w:rPr>
      </w:pPr>
    </w:p>
    <w:p w14:paraId="1487D885" w14:textId="77777777" w:rsidR="00E32CCE" w:rsidRPr="00F54D61" w:rsidRDefault="00E32CCE" w:rsidP="00E91F14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lastRenderedPageBreak/>
        <w:t>Zkoušky přejímací</w:t>
      </w:r>
    </w:p>
    <w:p w14:paraId="3A8A306C" w14:textId="77777777" w:rsidR="00DA5DA1" w:rsidRPr="00A04530" w:rsidRDefault="00DA5DA1" w:rsidP="00DA5DA1">
      <w:pPr>
        <w:pStyle w:val="Odstavecseseznamem"/>
        <w:spacing w:after="200" w:line="276" w:lineRule="auto"/>
        <w:ind w:left="0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Objednatel je oprávněn kdykoliv provést přejímací zkoušky ve výrobním závodě po objednání zboží.</w:t>
      </w:r>
    </w:p>
    <w:p w14:paraId="62706B5C" w14:textId="77777777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 xml:space="preserve">Množství transformátorů, které mají být testovány, může pokrýt 10% dodávky. </w:t>
      </w:r>
    </w:p>
    <w:p w14:paraId="6089EA13" w14:textId="77777777" w:rsidR="00B46C45" w:rsidRDefault="00B46C45" w:rsidP="00DA5DA1">
      <w:pPr>
        <w:rPr>
          <w:rStyle w:val="nadpisclanku1"/>
          <w:b w:val="0"/>
          <w:sz w:val="22"/>
          <w:szCs w:val="22"/>
        </w:rPr>
      </w:pPr>
    </w:p>
    <w:p w14:paraId="0DD3973F" w14:textId="277C2450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 xml:space="preserve">Přejímací zkoušky: </w:t>
      </w:r>
    </w:p>
    <w:p w14:paraId="095DF1CE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kusová zkouška podle ČSN EN 60067-1</w:t>
      </w:r>
    </w:p>
    <w:p w14:paraId="74121BDD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měření hlučnosti podle ČSN EN 60076-10</w:t>
      </w:r>
    </w:p>
    <w:p w14:paraId="75C3D7AE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napěťové výdržné zkoušky podle ČSN EN 60076-4</w:t>
      </w:r>
    </w:p>
    <w:p w14:paraId="75362BB7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měření tloušťky lakové vrstvy</w:t>
      </w:r>
    </w:p>
    <w:p w14:paraId="3A37EEE9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demontáž a kontrola sestavy jádra a cívky</w:t>
      </w:r>
    </w:p>
    <w:p w14:paraId="0ED53BFC" w14:textId="77777777" w:rsidR="00DA5DA1" w:rsidRPr="00A04530" w:rsidRDefault="00DA5DA1" w:rsidP="00A04530">
      <w:pPr>
        <w:pStyle w:val="Odstavecseseznamem"/>
        <w:numPr>
          <w:ilvl w:val="0"/>
          <w:numId w:val="29"/>
        </w:numPr>
        <w:tabs>
          <w:tab w:val="clear" w:pos="786"/>
          <w:tab w:val="num" w:pos="284"/>
        </w:tabs>
        <w:spacing w:after="200" w:line="276" w:lineRule="auto"/>
        <w:ind w:left="1843" w:hanging="1701"/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měření částečných výbojů podle ČSN EN 60076-3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405"/>
        <w:gridCol w:w="2120"/>
        <w:gridCol w:w="2274"/>
        <w:gridCol w:w="2264"/>
      </w:tblGrid>
      <w:tr w:rsidR="00DA5DA1" w:rsidRPr="00A04530" w14:paraId="43FA29EE" w14:textId="77777777" w:rsidTr="00B94773">
        <w:tc>
          <w:tcPr>
            <w:tcW w:w="2405" w:type="dxa"/>
          </w:tcPr>
          <w:p w14:paraId="256AF622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Délka trvání zkoušky</w:t>
            </w:r>
          </w:p>
          <w:p w14:paraId="13714A0D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[min]</w:t>
            </w:r>
          </w:p>
        </w:tc>
        <w:tc>
          <w:tcPr>
            <w:tcW w:w="2120" w:type="dxa"/>
          </w:tcPr>
          <w:p w14:paraId="7C328413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Testovací napětí</w:t>
            </w:r>
          </w:p>
        </w:tc>
        <w:tc>
          <w:tcPr>
            <w:tcW w:w="2274" w:type="dxa"/>
          </w:tcPr>
          <w:p w14:paraId="3901C550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Odpovídající úroveň pro U</w:t>
            </w:r>
            <w:r w:rsidRPr="00A04530">
              <w:rPr>
                <w:rStyle w:val="nadpisclanku1"/>
                <w:b w:val="0"/>
                <w:sz w:val="22"/>
                <w:szCs w:val="22"/>
                <w:vertAlign w:val="subscript"/>
              </w:rPr>
              <w:t>m</w:t>
            </w:r>
            <w:r w:rsidRPr="00A04530">
              <w:rPr>
                <w:rStyle w:val="nadpisclanku1"/>
                <w:b w:val="0"/>
                <w:sz w:val="22"/>
                <w:szCs w:val="22"/>
              </w:rPr>
              <w:t xml:space="preserve">=25 </w:t>
            </w:r>
            <w:proofErr w:type="spellStart"/>
            <w:r w:rsidRPr="00A04530">
              <w:rPr>
                <w:rStyle w:val="nadpisclanku1"/>
                <w:b w:val="0"/>
                <w:sz w:val="22"/>
                <w:szCs w:val="22"/>
              </w:rPr>
              <w:t>kV</w:t>
            </w:r>
            <w:proofErr w:type="spellEnd"/>
          </w:p>
        </w:tc>
        <w:tc>
          <w:tcPr>
            <w:tcW w:w="2264" w:type="dxa"/>
          </w:tcPr>
          <w:p w14:paraId="13FB6402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Částečné výboje</w:t>
            </w:r>
          </w:p>
          <w:p w14:paraId="2E386151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[</w:t>
            </w:r>
            <w:proofErr w:type="spellStart"/>
            <w:r w:rsidRPr="00A04530">
              <w:rPr>
                <w:rStyle w:val="nadpisclanku1"/>
                <w:b w:val="0"/>
                <w:sz w:val="22"/>
                <w:szCs w:val="22"/>
              </w:rPr>
              <w:t>pC</w:t>
            </w:r>
            <w:proofErr w:type="spellEnd"/>
            <w:r w:rsidRPr="00A04530">
              <w:rPr>
                <w:rStyle w:val="nadpisclanku1"/>
                <w:b w:val="0"/>
                <w:sz w:val="22"/>
                <w:szCs w:val="22"/>
              </w:rPr>
              <w:t>]</w:t>
            </w:r>
          </w:p>
        </w:tc>
      </w:tr>
      <w:tr w:rsidR="00DA5DA1" w:rsidRPr="00A04530" w14:paraId="3437463F" w14:textId="77777777" w:rsidTr="00B94773">
        <w:tc>
          <w:tcPr>
            <w:tcW w:w="2405" w:type="dxa"/>
          </w:tcPr>
          <w:p w14:paraId="6F277091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5</w:t>
            </w:r>
          </w:p>
        </w:tc>
        <w:tc>
          <w:tcPr>
            <w:tcW w:w="2120" w:type="dxa"/>
          </w:tcPr>
          <w:p w14:paraId="57165419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1.1 x Um</w:t>
            </w:r>
          </w:p>
        </w:tc>
        <w:tc>
          <w:tcPr>
            <w:tcW w:w="2274" w:type="dxa"/>
          </w:tcPr>
          <w:p w14:paraId="0EA532CE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27,5</w:t>
            </w:r>
          </w:p>
        </w:tc>
        <w:tc>
          <w:tcPr>
            <w:tcW w:w="2264" w:type="dxa"/>
          </w:tcPr>
          <w:p w14:paraId="729AB5A4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&lt; 100</w:t>
            </w:r>
          </w:p>
        </w:tc>
      </w:tr>
      <w:tr w:rsidR="00DA5DA1" w:rsidRPr="00A04530" w14:paraId="67EA75AE" w14:textId="77777777" w:rsidTr="00B94773">
        <w:tc>
          <w:tcPr>
            <w:tcW w:w="2405" w:type="dxa"/>
          </w:tcPr>
          <w:p w14:paraId="478EA77E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5</w:t>
            </w:r>
          </w:p>
        </w:tc>
        <w:tc>
          <w:tcPr>
            <w:tcW w:w="2120" w:type="dxa"/>
          </w:tcPr>
          <w:p w14:paraId="46BC66FD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1.3 x Um</w:t>
            </w:r>
          </w:p>
        </w:tc>
        <w:tc>
          <w:tcPr>
            <w:tcW w:w="2274" w:type="dxa"/>
          </w:tcPr>
          <w:p w14:paraId="44C7C60F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32,5</w:t>
            </w:r>
          </w:p>
        </w:tc>
        <w:tc>
          <w:tcPr>
            <w:tcW w:w="2264" w:type="dxa"/>
          </w:tcPr>
          <w:p w14:paraId="3F061899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&lt; 300</w:t>
            </w:r>
          </w:p>
        </w:tc>
      </w:tr>
      <w:tr w:rsidR="00DA5DA1" w:rsidRPr="00A04530" w14:paraId="0A81423B" w14:textId="77777777" w:rsidTr="00B94773">
        <w:tc>
          <w:tcPr>
            <w:tcW w:w="2405" w:type="dxa"/>
          </w:tcPr>
          <w:p w14:paraId="28B174B8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Délka trvání zkoušky dle ČSN EN 60076-3</w:t>
            </w:r>
          </w:p>
        </w:tc>
        <w:tc>
          <w:tcPr>
            <w:tcW w:w="2120" w:type="dxa"/>
          </w:tcPr>
          <w:p w14:paraId="3AD78EE3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U</w:t>
            </w:r>
            <w:r w:rsidRPr="00A04530">
              <w:rPr>
                <w:rStyle w:val="nadpisclanku1"/>
                <w:b w:val="0"/>
                <w:sz w:val="22"/>
                <w:szCs w:val="22"/>
                <w:vertAlign w:val="subscript"/>
              </w:rPr>
              <w:t>1</w:t>
            </w:r>
            <w:r w:rsidRPr="00A04530">
              <w:rPr>
                <w:rStyle w:val="nadpisclanku1"/>
                <w:b w:val="0"/>
                <w:sz w:val="22"/>
                <w:szCs w:val="22"/>
              </w:rPr>
              <w:t>=2 x Ur</w:t>
            </w:r>
          </w:p>
        </w:tc>
        <w:tc>
          <w:tcPr>
            <w:tcW w:w="2274" w:type="dxa"/>
          </w:tcPr>
          <w:p w14:paraId="7A915E59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44</w:t>
            </w:r>
          </w:p>
        </w:tc>
        <w:tc>
          <w:tcPr>
            <w:tcW w:w="2264" w:type="dxa"/>
          </w:tcPr>
          <w:p w14:paraId="35DD6BE7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Test</w:t>
            </w:r>
          </w:p>
        </w:tc>
      </w:tr>
      <w:tr w:rsidR="00DA5DA1" w:rsidRPr="00A04530" w14:paraId="4F38223E" w14:textId="77777777" w:rsidTr="00B94773">
        <w:tc>
          <w:tcPr>
            <w:tcW w:w="2405" w:type="dxa"/>
          </w:tcPr>
          <w:p w14:paraId="1BD68596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5</w:t>
            </w:r>
          </w:p>
        </w:tc>
        <w:tc>
          <w:tcPr>
            <w:tcW w:w="2120" w:type="dxa"/>
          </w:tcPr>
          <w:p w14:paraId="0FCF8F28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1.3 x Um</w:t>
            </w:r>
          </w:p>
        </w:tc>
        <w:tc>
          <w:tcPr>
            <w:tcW w:w="2274" w:type="dxa"/>
          </w:tcPr>
          <w:p w14:paraId="28B3A5D5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32,5</w:t>
            </w:r>
          </w:p>
        </w:tc>
        <w:tc>
          <w:tcPr>
            <w:tcW w:w="2264" w:type="dxa"/>
          </w:tcPr>
          <w:p w14:paraId="0EEDADFB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&lt; 300</w:t>
            </w:r>
          </w:p>
        </w:tc>
      </w:tr>
      <w:tr w:rsidR="00DA5DA1" w:rsidRPr="00A04530" w14:paraId="2D44C2BA" w14:textId="77777777" w:rsidTr="00B94773">
        <w:tc>
          <w:tcPr>
            <w:tcW w:w="2405" w:type="dxa"/>
          </w:tcPr>
          <w:p w14:paraId="378676DF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5</w:t>
            </w:r>
          </w:p>
        </w:tc>
        <w:tc>
          <w:tcPr>
            <w:tcW w:w="2120" w:type="dxa"/>
          </w:tcPr>
          <w:p w14:paraId="3C8B1464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1.1 x Um</w:t>
            </w:r>
          </w:p>
        </w:tc>
        <w:tc>
          <w:tcPr>
            <w:tcW w:w="2274" w:type="dxa"/>
          </w:tcPr>
          <w:p w14:paraId="3E9A0FD4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27,5</w:t>
            </w:r>
          </w:p>
        </w:tc>
        <w:tc>
          <w:tcPr>
            <w:tcW w:w="2264" w:type="dxa"/>
          </w:tcPr>
          <w:p w14:paraId="375E0724" w14:textId="77777777" w:rsidR="00DA5DA1" w:rsidRPr="00A04530" w:rsidRDefault="00DA5DA1" w:rsidP="004041B2">
            <w:pPr>
              <w:jc w:val="center"/>
              <w:rPr>
                <w:rStyle w:val="nadpisclanku1"/>
                <w:b w:val="0"/>
                <w:sz w:val="22"/>
                <w:szCs w:val="22"/>
              </w:rPr>
            </w:pPr>
            <w:r w:rsidRPr="00A04530">
              <w:rPr>
                <w:rStyle w:val="nadpisclanku1"/>
                <w:b w:val="0"/>
                <w:sz w:val="22"/>
                <w:szCs w:val="22"/>
              </w:rPr>
              <w:t>&lt; 100</w:t>
            </w:r>
          </w:p>
        </w:tc>
      </w:tr>
    </w:tbl>
    <w:p w14:paraId="41EF1A75" w14:textId="77777777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</w:p>
    <w:p w14:paraId="0CD6DFE3" w14:textId="77777777" w:rsidR="00DA5DA1" w:rsidRPr="00A04530" w:rsidRDefault="00DA5DA1" w:rsidP="00A66474">
      <w:pPr>
        <w:tabs>
          <w:tab w:val="left" w:pos="567"/>
        </w:tabs>
        <w:jc w:val="both"/>
        <w:rPr>
          <w:rFonts w:ascii="Arial" w:hAnsi="Arial" w:cs="Arial"/>
          <w:snapToGrid w:val="0"/>
          <w:sz w:val="22"/>
          <w:szCs w:val="22"/>
        </w:rPr>
      </w:pPr>
    </w:p>
    <w:p w14:paraId="2A57B1BA" w14:textId="77777777" w:rsidR="00E32CCE" w:rsidRPr="00F54D61" w:rsidRDefault="00E32CCE" w:rsidP="00E91F14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Kusové zkoušky</w:t>
      </w:r>
    </w:p>
    <w:p w14:paraId="0149F122" w14:textId="77777777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 xml:space="preserve">Zkušební postupy jsou popsány v ČSN EN 60076-1. </w:t>
      </w:r>
    </w:p>
    <w:p w14:paraId="0CB4608C" w14:textId="77777777" w:rsidR="00476459" w:rsidRPr="00D15D01" w:rsidRDefault="00476459" w:rsidP="00D15D01">
      <w:pPr>
        <w:spacing w:before="80"/>
        <w:rPr>
          <w:rFonts w:ascii="Arial" w:hAnsi="Arial" w:cs="Arial"/>
          <w:snapToGrid w:val="0"/>
          <w:sz w:val="22"/>
          <w:szCs w:val="22"/>
        </w:rPr>
      </w:pPr>
    </w:p>
    <w:p w14:paraId="7EE8A15D" w14:textId="77777777" w:rsidR="00E32CCE" w:rsidRPr="001C7347" w:rsidRDefault="00E32CCE" w:rsidP="00A04530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Dokumentace</w:t>
      </w:r>
    </w:p>
    <w:p w14:paraId="3A811A7F" w14:textId="77777777" w:rsidR="00B52918" w:rsidRPr="008161ED" w:rsidRDefault="00B52918" w:rsidP="00B52918">
      <w:pPr>
        <w:rPr>
          <w:rStyle w:val="nadpisclanku1"/>
          <w:b w:val="0"/>
          <w:sz w:val="22"/>
          <w:szCs w:val="22"/>
        </w:rPr>
      </w:pPr>
      <w:r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Pr="008161ED">
        <w:rPr>
          <w:rStyle w:val="nadpisclanku1"/>
          <w:b w:val="0"/>
          <w:sz w:val="22"/>
          <w:szCs w:val="22"/>
        </w:rPr>
        <w:t xml:space="preserve"> předán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05E25DB8" w14:textId="77777777" w:rsidR="00B52918" w:rsidRDefault="00B52918" w:rsidP="00B5291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K</w:t>
      </w:r>
      <w:r w:rsidRPr="00D22CAC">
        <w:rPr>
          <w:rStyle w:val="nadpisclanku1"/>
          <w:b w:val="0"/>
          <w:sz w:val="22"/>
          <w:szCs w:val="22"/>
        </w:rPr>
        <w:t>opi</w:t>
      </w:r>
      <w:r>
        <w:rPr>
          <w:rStyle w:val="nadpisclanku1"/>
          <w:b w:val="0"/>
          <w:sz w:val="22"/>
          <w:szCs w:val="22"/>
        </w:rPr>
        <w:t>e</w:t>
      </w:r>
      <w:r w:rsidRPr="00D22CAC">
        <w:rPr>
          <w:rStyle w:val="nadpisclanku1"/>
          <w:b w:val="0"/>
          <w:sz w:val="22"/>
          <w:szCs w:val="22"/>
        </w:rPr>
        <w:t xml:space="preserve"> z Typových protokolů </w:t>
      </w:r>
      <w:r>
        <w:rPr>
          <w:rStyle w:val="nadpisclanku1"/>
          <w:b w:val="0"/>
          <w:sz w:val="22"/>
          <w:szCs w:val="22"/>
        </w:rPr>
        <w:t xml:space="preserve">musí být v českém nebo slovenském jazyce. Připouští se kopie protokolů v anglickém jazyce, ale musí být přeloženy části dokumentu, z kterých je jasně </w:t>
      </w:r>
      <w:r w:rsidRPr="00D22CAC">
        <w:rPr>
          <w:rStyle w:val="nadpisclanku1"/>
          <w:b w:val="0"/>
          <w:sz w:val="22"/>
          <w:szCs w:val="22"/>
        </w:rPr>
        <w:t xml:space="preserve">patrné, o jakou zkoušku jde, </w:t>
      </w:r>
      <w:r>
        <w:rPr>
          <w:rStyle w:val="nadpisclanku1"/>
          <w:b w:val="0"/>
          <w:sz w:val="22"/>
          <w:szCs w:val="22"/>
        </w:rPr>
        <w:t>d</w:t>
      </w:r>
      <w:r w:rsidRPr="00D22CAC">
        <w:rPr>
          <w:rStyle w:val="nadpisclanku1"/>
          <w:b w:val="0"/>
          <w:sz w:val="22"/>
          <w:szCs w:val="22"/>
        </w:rPr>
        <w:t xml:space="preserve">le jakých norem </w:t>
      </w:r>
      <w:r>
        <w:rPr>
          <w:rStyle w:val="nadpisclanku1"/>
          <w:b w:val="0"/>
          <w:sz w:val="22"/>
          <w:szCs w:val="22"/>
        </w:rPr>
        <w:t xml:space="preserve">byla vykonána </w:t>
      </w:r>
      <w:r w:rsidRPr="00D22CAC">
        <w:rPr>
          <w:rStyle w:val="nadpisclanku1"/>
          <w:b w:val="0"/>
          <w:sz w:val="22"/>
          <w:szCs w:val="22"/>
        </w:rPr>
        <w:t>a s jakým výsledkem zkouška proběhla (překl</w:t>
      </w:r>
      <w:r>
        <w:rPr>
          <w:rStyle w:val="nadpisclanku1"/>
          <w:b w:val="0"/>
          <w:sz w:val="22"/>
          <w:szCs w:val="22"/>
        </w:rPr>
        <w:t xml:space="preserve">ad částí protokolů s </w:t>
      </w:r>
      <w:r w:rsidRPr="00D22CAC">
        <w:rPr>
          <w:rStyle w:val="nadpisclanku1"/>
          <w:b w:val="0"/>
          <w:sz w:val="22"/>
          <w:szCs w:val="22"/>
        </w:rPr>
        <w:t>grafy, tabulk</w:t>
      </w:r>
      <w:r>
        <w:rPr>
          <w:rStyle w:val="nadpisclanku1"/>
          <w:b w:val="0"/>
          <w:sz w:val="22"/>
          <w:szCs w:val="22"/>
        </w:rPr>
        <w:t>ami</w:t>
      </w:r>
      <w:r w:rsidRPr="00D22CAC">
        <w:rPr>
          <w:rStyle w:val="nadpisclanku1"/>
          <w:b w:val="0"/>
          <w:sz w:val="22"/>
          <w:szCs w:val="22"/>
        </w:rPr>
        <w:t xml:space="preserve"> atd. </w:t>
      </w:r>
      <w:r>
        <w:rPr>
          <w:rStyle w:val="nadpisclanku1"/>
          <w:b w:val="0"/>
          <w:sz w:val="22"/>
          <w:szCs w:val="22"/>
        </w:rPr>
        <w:t>není vyžadován</w:t>
      </w:r>
      <w:r w:rsidRPr="00D22CAC">
        <w:rPr>
          <w:rStyle w:val="nadpisclanku1"/>
          <w:b w:val="0"/>
          <w:sz w:val="22"/>
          <w:szCs w:val="22"/>
        </w:rPr>
        <w:t>).</w:t>
      </w:r>
    </w:p>
    <w:p w14:paraId="58321EAE" w14:textId="77777777" w:rsidR="00B52918" w:rsidRDefault="00B52918" w:rsidP="00B52918">
      <w:pPr>
        <w:rPr>
          <w:rStyle w:val="nadpisclanku1"/>
          <w:b w:val="0"/>
          <w:sz w:val="22"/>
          <w:szCs w:val="22"/>
        </w:rPr>
      </w:pPr>
    </w:p>
    <w:p w14:paraId="15CFD3F4" w14:textId="77777777" w:rsidR="00B52918" w:rsidRPr="00D22CAC" w:rsidRDefault="00B52918" w:rsidP="00B52918">
      <w:pPr>
        <w:rPr>
          <w:rStyle w:val="nadpisclanku1"/>
          <w:b w:val="0"/>
          <w:sz w:val="22"/>
          <w:szCs w:val="22"/>
          <w:u w:val="single"/>
        </w:rPr>
      </w:pPr>
      <w:r w:rsidRPr="00D22CAC">
        <w:rPr>
          <w:rStyle w:val="nadpisclanku1"/>
          <w:b w:val="0"/>
          <w:sz w:val="22"/>
          <w:szCs w:val="22"/>
          <w:u w:val="single"/>
        </w:rPr>
        <w:t>Dokumentace před první dodávkou</w:t>
      </w:r>
    </w:p>
    <w:p w14:paraId="6102E9D7" w14:textId="77777777" w:rsidR="00B52918" w:rsidRPr="00D22CAC" w:rsidRDefault="00B52918" w:rsidP="00B52918">
      <w:pPr>
        <w:spacing w:before="120" w:after="12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P</w:t>
      </w:r>
      <w:r w:rsidRPr="00D22CAC">
        <w:rPr>
          <w:rStyle w:val="nadpisclanku1"/>
          <w:b w:val="0"/>
          <w:sz w:val="22"/>
          <w:szCs w:val="22"/>
        </w:rPr>
        <w:t xml:space="preserve">ro každou dodávku </w:t>
      </w:r>
      <w:r>
        <w:rPr>
          <w:rStyle w:val="nadpisclanku1"/>
          <w:b w:val="0"/>
          <w:sz w:val="22"/>
          <w:szCs w:val="22"/>
        </w:rPr>
        <w:t>(</w:t>
      </w:r>
      <w:r w:rsidRPr="00D22CAC">
        <w:rPr>
          <w:rStyle w:val="nadpisclanku1"/>
          <w:b w:val="0"/>
          <w:sz w:val="22"/>
          <w:szCs w:val="22"/>
        </w:rPr>
        <w:t>konstrukční typ</w:t>
      </w:r>
      <w:r>
        <w:rPr>
          <w:rStyle w:val="nadpisclanku1"/>
          <w:b w:val="0"/>
          <w:sz w:val="22"/>
          <w:szCs w:val="22"/>
        </w:rPr>
        <w:t>) musí být předloženy k odsouhlasení z</w:t>
      </w:r>
      <w:r w:rsidRPr="00D22CAC">
        <w:rPr>
          <w:rStyle w:val="nadpisclanku1"/>
          <w:b w:val="0"/>
          <w:sz w:val="22"/>
          <w:szCs w:val="22"/>
        </w:rPr>
        <w:t>ávazné výkresy s vnějšími a skrytými rozměry.</w:t>
      </w:r>
    </w:p>
    <w:p w14:paraId="47D1D1C5" w14:textId="77777777" w:rsidR="00B52918" w:rsidRPr="00D22CAC" w:rsidRDefault="00B52918" w:rsidP="00B52918">
      <w:pPr>
        <w:spacing w:before="120" w:after="120"/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>Dále musí být před první dodávkou předložen k odsouhlasení vzor výrobního štítku daného konstrukčního typu</w:t>
      </w:r>
      <w:r>
        <w:rPr>
          <w:rStyle w:val="nadpisclanku1"/>
          <w:b w:val="0"/>
          <w:sz w:val="22"/>
          <w:szCs w:val="22"/>
        </w:rPr>
        <w:t xml:space="preserve"> v českém jazyce</w:t>
      </w:r>
      <w:r w:rsidRPr="00D22CAC">
        <w:rPr>
          <w:rStyle w:val="nadpisclanku1"/>
          <w:b w:val="0"/>
          <w:sz w:val="22"/>
          <w:szCs w:val="22"/>
        </w:rPr>
        <w:t>.</w:t>
      </w:r>
    </w:p>
    <w:p w14:paraId="57694549" w14:textId="77777777" w:rsidR="00B52918" w:rsidRPr="00D22CAC" w:rsidRDefault="00B52918" w:rsidP="00B52918">
      <w:pPr>
        <w:spacing w:before="120" w:after="120"/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 xml:space="preserve">Ke každému typu je nutné doložit vyplněný Protokol odpovídající ČSN EN 60076-10, na kterém musí být uvedeny následující údaje (pokud je to nutné, na druhý list papíru): </w:t>
      </w:r>
    </w:p>
    <w:p w14:paraId="7C93EFBC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 xml:space="preserve">typ VN průchodek </w:t>
      </w:r>
    </w:p>
    <w:p w14:paraId="526106EB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>elektrická pevnost (průrazné napětí) oleje</w:t>
      </w:r>
    </w:p>
    <w:p w14:paraId="6F533684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 xml:space="preserve">hmotnost hliníku (mědi) </w:t>
      </w:r>
    </w:p>
    <w:p w14:paraId="665F5B4A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 xml:space="preserve">teplota, při které je v transformátoru vyrovnaný tlak </w:t>
      </w:r>
    </w:p>
    <w:p w14:paraId="733E111A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lastRenderedPageBreak/>
        <w:t>výrobce použitého izolačního oleje, obsah PCB a obsahu chloru v izolačním oleji, s následující poznámkou: "použitý izolační olej odpovídá ČSN EN 60296"</w:t>
      </w:r>
    </w:p>
    <w:p w14:paraId="2F230FE0" w14:textId="77777777" w:rsidR="00B52918" w:rsidRPr="00D22CAC" w:rsidRDefault="00B52918" w:rsidP="00B52918">
      <w:pPr>
        <w:pStyle w:val="Odstavecseseznamem"/>
        <w:numPr>
          <w:ilvl w:val="1"/>
          <w:numId w:val="31"/>
        </w:numPr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>garantovaný nebo změřený akustický výkon</w:t>
      </w:r>
    </w:p>
    <w:p w14:paraId="6F24E0E9" w14:textId="1C237C7B" w:rsidR="00B52918" w:rsidRPr="00D22CAC" w:rsidRDefault="00B52918" w:rsidP="00B52918">
      <w:pPr>
        <w:pStyle w:val="Odstavecseseznamem"/>
        <w:numPr>
          <w:ilvl w:val="1"/>
          <w:numId w:val="31"/>
        </w:numPr>
        <w:spacing w:before="120"/>
        <w:jc w:val="both"/>
        <w:rPr>
          <w:rStyle w:val="nadpisclanku1"/>
          <w:b w:val="0"/>
          <w:sz w:val="22"/>
          <w:szCs w:val="22"/>
        </w:rPr>
      </w:pPr>
      <w:r w:rsidRPr="00D22CAC">
        <w:rPr>
          <w:rStyle w:val="nadpisclanku1"/>
          <w:b w:val="0"/>
          <w:sz w:val="22"/>
          <w:szCs w:val="22"/>
        </w:rPr>
        <w:t>návod v českém jazyce</w:t>
      </w:r>
      <w:r w:rsidR="00FA1F22">
        <w:rPr>
          <w:rStyle w:val="nadpisclanku1"/>
          <w:b w:val="0"/>
          <w:sz w:val="22"/>
          <w:szCs w:val="22"/>
        </w:rPr>
        <w:t>*</w:t>
      </w:r>
    </w:p>
    <w:p w14:paraId="74D530FE" w14:textId="77777777" w:rsidR="00B52918" w:rsidRPr="00D22CAC" w:rsidRDefault="00B52918" w:rsidP="00B52918">
      <w:pPr>
        <w:rPr>
          <w:rStyle w:val="nadpisclanku1"/>
          <w:b w:val="0"/>
          <w:sz w:val="22"/>
          <w:szCs w:val="22"/>
        </w:rPr>
      </w:pPr>
    </w:p>
    <w:p w14:paraId="26B388F8" w14:textId="32420A29" w:rsidR="007700E3" w:rsidRDefault="00FA1F22" w:rsidP="00C12D15">
      <w:pPr>
        <w:tabs>
          <w:tab w:val="left" w:pos="567"/>
        </w:tabs>
        <w:spacing w:before="120" w:after="120"/>
        <w:jc w:val="both"/>
        <w:rPr>
          <w:rFonts w:ascii="Arial" w:hAnsi="Arial" w:cs="Arial"/>
          <w:i/>
          <w:iCs/>
          <w:sz w:val="22"/>
          <w:szCs w:val="22"/>
        </w:rPr>
      </w:pPr>
      <w:r w:rsidRPr="007700E3">
        <w:rPr>
          <w:rFonts w:ascii="Arial" w:hAnsi="Arial" w:cs="Arial"/>
          <w:i/>
          <w:iCs/>
          <w:snapToGrid w:val="0"/>
          <w:sz w:val="22"/>
          <w:szCs w:val="22"/>
        </w:rPr>
        <w:t xml:space="preserve">*) V návodu musí být uvedena informace, že není vyžadována </w:t>
      </w:r>
      <w:r w:rsidRPr="007700E3">
        <w:rPr>
          <w:rFonts w:ascii="Arial" w:hAnsi="Arial" w:cs="Arial"/>
          <w:i/>
          <w:iCs/>
          <w:sz w:val="22"/>
          <w:szCs w:val="22"/>
        </w:rPr>
        <w:t>údržba</w:t>
      </w:r>
      <w:r w:rsidR="007700E3" w:rsidRPr="007700E3">
        <w:rPr>
          <w:rFonts w:ascii="Arial" w:hAnsi="Arial" w:cs="Arial"/>
          <w:i/>
          <w:iCs/>
          <w:sz w:val="22"/>
          <w:szCs w:val="22"/>
        </w:rPr>
        <w:t xml:space="preserve"> během doby životnosti.</w:t>
      </w:r>
    </w:p>
    <w:p w14:paraId="2A8C89F5" w14:textId="77777777" w:rsidR="001C42CB" w:rsidRPr="007700E3" w:rsidRDefault="001C42CB" w:rsidP="00C12D15">
      <w:pPr>
        <w:tabs>
          <w:tab w:val="left" w:pos="567"/>
        </w:tabs>
        <w:spacing w:before="120" w:after="120"/>
        <w:jc w:val="both"/>
        <w:rPr>
          <w:rFonts w:ascii="Arial" w:hAnsi="Arial" w:cs="Arial"/>
          <w:i/>
          <w:iCs/>
          <w:sz w:val="22"/>
          <w:szCs w:val="22"/>
        </w:rPr>
      </w:pPr>
    </w:p>
    <w:p w14:paraId="6F5A29EE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Balení a doprava</w:t>
      </w:r>
    </w:p>
    <w:p w14:paraId="710777AF" w14:textId="77777777" w:rsidR="00E32CCE" w:rsidRDefault="00E32CCE" w:rsidP="00B87703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 w:rsidRPr="00B87703">
        <w:rPr>
          <w:rFonts w:ascii="Arial" w:hAnsi="Arial" w:cs="Arial"/>
          <w:sz w:val="22"/>
          <w:szCs w:val="22"/>
        </w:rPr>
        <w:t xml:space="preserve">Dodavatel stanoví podmínky pro </w:t>
      </w:r>
      <w:r w:rsidR="004C1752">
        <w:rPr>
          <w:rFonts w:ascii="Arial" w:hAnsi="Arial" w:cs="Arial"/>
          <w:sz w:val="22"/>
          <w:szCs w:val="22"/>
        </w:rPr>
        <w:t xml:space="preserve">přepravu, manipulaci </w:t>
      </w:r>
      <w:r w:rsidRPr="00B87703">
        <w:rPr>
          <w:rFonts w:ascii="Arial" w:hAnsi="Arial" w:cs="Arial"/>
          <w:sz w:val="22"/>
          <w:szCs w:val="22"/>
        </w:rPr>
        <w:t>a skladování</w:t>
      </w:r>
      <w:r w:rsidR="00737DCF">
        <w:rPr>
          <w:rFonts w:ascii="Arial" w:hAnsi="Arial" w:cs="Arial"/>
          <w:sz w:val="22"/>
          <w:szCs w:val="22"/>
        </w:rPr>
        <w:t xml:space="preserve"> v příloze 5 této smlouvy</w:t>
      </w:r>
      <w:r w:rsidR="00AC62C1">
        <w:rPr>
          <w:rFonts w:ascii="Arial" w:hAnsi="Arial" w:cs="Arial"/>
          <w:sz w:val="22"/>
          <w:szCs w:val="22"/>
        </w:rPr>
        <w:t>.</w:t>
      </w:r>
    </w:p>
    <w:p w14:paraId="468767E4" w14:textId="77777777" w:rsidR="00C24CE4" w:rsidRPr="00AC62C1" w:rsidRDefault="00C24CE4" w:rsidP="00AC62C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 w:rsidRPr="00AC62C1">
        <w:rPr>
          <w:rFonts w:ascii="Arial" w:hAnsi="Arial" w:cs="Arial"/>
          <w:sz w:val="22"/>
          <w:szCs w:val="22"/>
        </w:rPr>
        <w:t>Balení výrobků musí být provedeno tak, aby se zamezilo poškození při přepravě.</w:t>
      </w:r>
    </w:p>
    <w:p w14:paraId="53A95E48" w14:textId="43A5203B" w:rsidR="00C24CE4" w:rsidRPr="00AC62C1" w:rsidRDefault="00A74524" w:rsidP="00AC62C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24CE4" w:rsidRPr="00AC62C1">
        <w:rPr>
          <w:rFonts w:ascii="Arial" w:hAnsi="Arial" w:cs="Arial"/>
          <w:sz w:val="22"/>
          <w:szCs w:val="22"/>
        </w:rPr>
        <w:t xml:space="preserve"> garantuje </w:t>
      </w:r>
      <w:r w:rsidR="00BF6536">
        <w:rPr>
          <w:rFonts w:ascii="Arial" w:hAnsi="Arial" w:cs="Arial"/>
          <w:sz w:val="22"/>
          <w:szCs w:val="22"/>
        </w:rPr>
        <w:t>použití pouze vratných</w:t>
      </w:r>
      <w:r w:rsidR="00C24CE4" w:rsidRPr="00AC62C1">
        <w:rPr>
          <w:rFonts w:ascii="Arial" w:hAnsi="Arial" w:cs="Arial"/>
          <w:sz w:val="22"/>
          <w:szCs w:val="22"/>
        </w:rPr>
        <w:t xml:space="preserve"> obalů a upevňovacího materiálu (např. ploché Euro </w:t>
      </w:r>
      <w:r w:rsidR="00E241D5" w:rsidRPr="00AC62C1">
        <w:rPr>
          <w:rFonts w:ascii="Arial" w:hAnsi="Arial" w:cs="Arial"/>
          <w:sz w:val="22"/>
          <w:szCs w:val="22"/>
        </w:rPr>
        <w:t>palety</w:t>
      </w:r>
      <w:r w:rsidR="00C24CE4" w:rsidRPr="00AC62C1">
        <w:rPr>
          <w:rFonts w:ascii="Arial" w:hAnsi="Arial" w:cs="Arial"/>
          <w:sz w:val="22"/>
          <w:szCs w:val="22"/>
        </w:rPr>
        <w:t xml:space="preserve"> </w:t>
      </w:r>
      <w:r w:rsidR="00AC62C1">
        <w:rPr>
          <w:rFonts w:ascii="Arial" w:hAnsi="Arial" w:cs="Arial"/>
          <w:sz w:val="22"/>
          <w:szCs w:val="22"/>
        </w:rPr>
        <w:t>atd.</w:t>
      </w:r>
      <w:r w:rsidR="00BF6536">
        <w:rPr>
          <w:rFonts w:ascii="Arial" w:hAnsi="Arial" w:cs="Arial"/>
          <w:sz w:val="22"/>
          <w:szCs w:val="22"/>
        </w:rPr>
        <w:t>).</w:t>
      </w:r>
    </w:p>
    <w:p w14:paraId="2392E2CC" w14:textId="77777777" w:rsidR="00C24CE4" w:rsidRPr="00AC62C1" w:rsidRDefault="00C24CE4" w:rsidP="00AC62C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 w:rsidRPr="00AC62C1">
        <w:rPr>
          <w:rFonts w:ascii="Arial" w:hAnsi="Arial" w:cs="Arial"/>
          <w:sz w:val="22"/>
          <w:szCs w:val="22"/>
        </w:rPr>
        <w:t>Transformátory musí být dodáván</w:t>
      </w:r>
      <w:r w:rsidR="00AC62C1">
        <w:rPr>
          <w:rFonts w:ascii="Arial" w:hAnsi="Arial" w:cs="Arial"/>
          <w:sz w:val="22"/>
          <w:szCs w:val="22"/>
        </w:rPr>
        <w:t>y</w:t>
      </w:r>
      <w:r w:rsidRPr="00AC62C1">
        <w:rPr>
          <w:rFonts w:ascii="Arial" w:hAnsi="Arial" w:cs="Arial"/>
          <w:sz w:val="22"/>
          <w:szCs w:val="22"/>
        </w:rPr>
        <w:t xml:space="preserve"> kompletně vybaven</w:t>
      </w:r>
      <w:r w:rsidR="00AC62C1">
        <w:rPr>
          <w:rFonts w:ascii="Arial" w:hAnsi="Arial" w:cs="Arial"/>
          <w:sz w:val="22"/>
          <w:szCs w:val="22"/>
        </w:rPr>
        <w:t>é</w:t>
      </w:r>
      <w:r w:rsidRPr="00AC62C1">
        <w:rPr>
          <w:rFonts w:ascii="Arial" w:hAnsi="Arial" w:cs="Arial"/>
          <w:sz w:val="22"/>
          <w:szCs w:val="22"/>
        </w:rPr>
        <w:t xml:space="preserve"> dle objednávky. Doprava se provádí na </w:t>
      </w:r>
      <w:r w:rsidR="00BF6536">
        <w:rPr>
          <w:rFonts w:ascii="Arial" w:hAnsi="Arial" w:cs="Arial"/>
          <w:sz w:val="22"/>
          <w:szCs w:val="22"/>
        </w:rPr>
        <w:t>dřevěných trámcích (</w:t>
      </w:r>
      <w:r w:rsidRPr="00AC62C1">
        <w:rPr>
          <w:rFonts w:ascii="Arial" w:hAnsi="Arial" w:cs="Arial"/>
          <w:sz w:val="22"/>
          <w:szCs w:val="22"/>
        </w:rPr>
        <w:t>hranolech</w:t>
      </w:r>
      <w:r w:rsidR="00BF6536">
        <w:rPr>
          <w:rFonts w:ascii="Arial" w:hAnsi="Arial" w:cs="Arial"/>
          <w:sz w:val="22"/>
          <w:szCs w:val="22"/>
        </w:rPr>
        <w:t>)</w:t>
      </w:r>
      <w:r w:rsidRPr="00AC62C1">
        <w:rPr>
          <w:rFonts w:ascii="Arial" w:hAnsi="Arial" w:cs="Arial"/>
          <w:sz w:val="22"/>
          <w:szCs w:val="22"/>
        </w:rPr>
        <w:t xml:space="preserve"> namontovaných v příčném směru </w:t>
      </w:r>
      <w:r w:rsidR="00BF6536">
        <w:rPr>
          <w:rFonts w:ascii="Arial" w:hAnsi="Arial" w:cs="Arial"/>
          <w:sz w:val="22"/>
          <w:szCs w:val="22"/>
        </w:rPr>
        <w:t>v U profilu podvozku</w:t>
      </w:r>
      <w:r w:rsidRPr="00AC62C1">
        <w:rPr>
          <w:rFonts w:ascii="Arial" w:hAnsi="Arial" w:cs="Arial"/>
          <w:sz w:val="22"/>
          <w:szCs w:val="22"/>
        </w:rPr>
        <w:t xml:space="preserve">. </w:t>
      </w:r>
      <w:r w:rsidR="00BF6536">
        <w:rPr>
          <w:rFonts w:ascii="Arial" w:hAnsi="Arial" w:cs="Arial"/>
          <w:sz w:val="22"/>
          <w:szCs w:val="22"/>
        </w:rPr>
        <w:t xml:space="preserve">Trámky </w:t>
      </w:r>
      <w:r w:rsidRPr="00AC62C1">
        <w:rPr>
          <w:rFonts w:ascii="Arial" w:hAnsi="Arial" w:cs="Arial"/>
          <w:sz w:val="22"/>
          <w:szCs w:val="22"/>
        </w:rPr>
        <w:t xml:space="preserve">musí být </w:t>
      </w:r>
      <w:r w:rsidR="00BF6536">
        <w:rPr>
          <w:rFonts w:ascii="Arial" w:hAnsi="Arial" w:cs="Arial"/>
          <w:sz w:val="22"/>
          <w:szCs w:val="22"/>
        </w:rPr>
        <w:t>připevněny</w:t>
      </w:r>
      <w:r w:rsidRPr="00AC62C1">
        <w:rPr>
          <w:rFonts w:ascii="Arial" w:hAnsi="Arial" w:cs="Arial"/>
          <w:sz w:val="22"/>
          <w:szCs w:val="22"/>
        </w:rPr>
        <w:t xml:space="preserve"> </w:t>
      </w:r>
      <w:r w:rsidR="00BF6536">
        <w:rPr>
          <w:rFonts w:ascii="Arial" w:hAnsi="Arial" w:cs="Arial"/>
          <w:sz w:val="22"/>
          <w:szCs w:val="22"/>
        </w:rPr>
        <w:t xml:space="preserve">pomocí </w:t>
      </w:r>
      <w:r w:rsidRPr="00AC62C1">
        <w:rPr>
          <w:rFonts w:ascii="Arial" w:hAnsi="Arial" w:cs="Arial"/>
          <w:sz w:val="22"/>
          <w:szCs w:val="22"/>
        </w:rPr>
        <w:t xml:space="preserve">nerezového materiálu. Odchylky od </w:t>
      </w:r>
      <w:r w:rsidR="00BF6536">
        <w:rPr>
          <w:rFonts w:ascii="Arial" w:hAnsi="Arial" w:cs="Arial"/>
          <w:sz w:val="22"/>
          <w:szCs w:val="22"/>
        </w:rPr>
        <w:t>uvedeného způsobu dopravy mus</w:t>
      </w:r>
      <w:r w:rsidRPr="00AC62C1">
        <w:rPr>
          <w:rFonts w:ascii="Arial" w:hAnsi="Arial" w:cs="Arial"/>
          <w:sz w:val="22"/>
          <w:szCs w:val="22"/>
        </w:rPr>
        <w:t>í být dohodnut</w:t>
      </w:r>
      <w:r w:rsidR="00BF6536">
        <w:rPr>
          <w:rFonts w:ascii="Arial" w:hAnsi="Arial" w:cs="Arial"/>
          <w:sz w:val="22"/>
          <w:szCs w:val="22"/>
        </w:rPr>
        <w:t>y</w:t>
      </w:r>
      <w:r w:rsidRPr="00AC62C1">
        <w:rPr>
          <w:rFonts w:ascii="Arial" w:hAnsi="Arial" w:cs="Arial"/>
          <w:sz w:val="22"/>
          <w:szCs w:val="22"/>
        </w:rPr>
        <w:t xml:space="preserve"> </w:t>
      </w:r>
      <w:r w:rsidR="00BF6536">
        <w:rPr>
          <w:rFonts w:ascii="Arial" w:hAnsi="Arial" w:cs="Arial"/>
          <w:sz w:val="22"/>
          <w:szCs w:val="22"/>
        </w:rPr>
        <w:t xml:space="preserve">předem </w:t>
      </w:r>
      <w:r w:rsidRPr="00AC62C1">
        <w:rPr>
          <w:rFonts w:ascii="Arial" w:hAnsi="Arial" w:cs="Arial"/>
          <w:sz w:val="22"/>
          <w:szCs w:val="22"/>
        </w:rPr>
        <w:t xml:space="preserve">s odběratelem. </w:t>
      </w:r>
    </w:p>
    <w:p w14:paraId="55138280" w14:textId="77777777" w:rsidR="00C24CE4" w:rsidRDefault="00C24CE4" w:rsidP="00AC62C1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 w:rsidRPr="00AC62C1">
        <w:rPr>
          <w:rFonts w:ascii="Arial" w:hAnsi="Arial" w:cs="Arial"/>
          <w:sz w:val="22"/>
          <w:szCs w:val="22"/>
        </w:rPr>
        <w:t>Musí být zajištěno vhodné zabezpečení nákladu během přepravy.</w:t>
      </w:r>
    </w:p>
    <w:p w14:paraId="20EC5F4C" w14:textId="77777777" w:rsidR="002B6A8A" w:rsidRDefault="002B6A8A" w:rsidP="0024108F">
      <w:pPr>
        <w:rPr>
          <w:rFonts w:ascii="Arial" w:hAnsi="Arial" w:cs="Arial"/>
          <w:sz w:val="22"/>
          <w:szCs w:val="22"/>
        </w:rPr>
      </w:pPr>
    </w:p>
    <w:p w14:paraId="1B3E2FFC" w14:textId="77777777" w:rsidR="002B6A8A" w:rsidRDefault="00BF6536" w:rsidP="0024108F">
      <w:pPr>
        <w:rPr>
          <w:rFonts w:ascii="Arial" w:hAnsi="Arial" w:cs="Arial"/>
          <w:sz w:val="22"/>
          <w:szCs w:val="22"/>
        </w:rPr>
      </w:pPr>
      <w:r w:rsidRPr="00BF32F6">
        <w:rPr>
          <w:rFonts w:ascii="Arial" w:hAnsi="Arial" w:cs="Arial"/>
          <w:sz w:val="22"/>
          <w:szCs w:val="22"/>
        </w:rPr>
        <w:t>S každým transformátorem se dodá Zkušební protokol</w:t>
      </w:r>
      <w:r w:rsidR="00BF4D71">
        <w:rPr>
          <w:rFonts w:ascii="Arial" w:hAnsi="Arial" w:cs="Arial"/>
          <w:sz w:val="22"/>
          <w:szCs w:val="22"/>
        </w:rPr>
        <w:t xml:space="preserve"> v souladu s normou </w:t>
      </w:r>
      <w:r w:rsidR="00BF4D71">
        <w:rPr>
          <w:rFonts w:ascii="Arial" w:hAnsi="Arial" w:cs="Arial"/>
          <w:snapToGrid w:val="0"/>
          <w:sz w:val="22"/>
          <w:szCs w:val="22"/>
        </w:rPr>
        <w:t>ČSN EN 60076</w:t>
      </w:r>
      <w:r w:rsidR="002B6A8A">
        <w:rPr>
          <w:rFonts w:ascii="Arial" w:hAnsi="Arial" w:cs="Arial"/>
          <w:snapToGrid w:val="0"/>
          <w:sz w:val="22"/>
          <w:szCs w:val="22"/>
        </w:rPr>
        <w:t>-</w:t>
      </w:r>
      <w:r w:rsidR="00BF4D71" w:rsidRPr="00E60A99">
        <w:rPr>
          <w:rFonts w:ascii="Arial" w:hAnsi="Arial" w:cs="Arial"/>
          <w:snapToGrid w:val="0"/>
          <w:sz w:val="22"/>
          <w:szCs w:val="22"/>
        </w:rPr>
        <w:t>1</w:t>
      </w:r>
      <w:r w:rsidRPr="00BF32F6">
        <w:rPr>
          <w:rFonts w:ascii="Arial" w:hAnsi="Arial" w:cs="Arial"/>
          <w:sz w:val="22"/>
          <w:szCs w:val="22"/>
        </w:rPr>
        <w:t xml:space="preserve">. </w:t>
      </w:r>
    </w:p>
    <w:p w14:paraId="18F50E22" w14:textId="77777777" w:rsidR="00625C9C" w:rsidRDefault="00625C9C" w:rsidP="0024108F">
      <w:pPr>
        <w:rPr>
          <w:rFonts w:ascii="Arial" w:hAnsi="Arial" w:cs="Arial"/>
          <w:sz w:val="22"/>
          <w:szCs w:val="22"/>
        </w:rPr>
      </w:pPr>
    </w:p>
    <w:p w14:paraId="5D5C0734" w14:textId="291EAD8F" w:rsidR="002B6A8A" w:rsidRDefault="002B6A8A" w:rsidP="0024108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Zkušební protokol musí obsahovat:</w:t>
      </w:r>
    </w:p>
    <w:p w14:paraId="0508C814" w14:textId="0DF68AE7" w:rsidR="0024108F" w:rsidRPr="00FA1F22" w:rsidRDefault="00FA1F22" w:rsidP="002B6A8A">
      <w:pPr>
        <w:pStyle w:val="Odstavecseseznamem"/>
        <w:numPr>
          <w:ilvl w:val="0"/>
          <w:numId w:val="31"/>
        </w:numPr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</w:t>
      </w:r>
      <w:r w:rsidR="002B6A8A">
        <w:rPr>
          <w:rFonts w:ascii="Arial" w:hAnsi="Arial" w:cs="Arial"/>
          <w:sz w:val="22"/>
          <w:szCs w:val="22"/>
        </w:rPr>
        <w:t>nformaci o p</w:t>
      </w:r>
      <w:r w:rsidR="0024108F" w:rsidRPr="002B6A8A">
        <w:rPr>
          <w:rFonts w:ascii="Arial" w:hAnsi="Arial" w:cs="Arial"/>
          <w:sz w:val="22"/>
          <w:szCs w:val="22"/>
        </w:rPr>
        <w:t>oužit</w:t>
      </w:r>
      <w:r w:rsidR="002B6A8A">
        <w:rPr>
          <w:rFonts w:ascii="Arial" w:hAnsi="Arial" w:cs="Arial"/>
          <w:sz w:val="22"/>
          <w:szCs w:val="22"/>
        </w:rPr>
        <w:t>é</w:t>
      </w:r>
      <w:r w:rsidR="0024108F" w:rsidRPr="002B6A8A">
        <w:rPr>
          <w:rFonts w:ascii="Arial" w:hAnsi="Arial" w:cs="Arial"/>
          <w:sz w:val="22"/>
          <w:szCs w:val="22"/>
        </w:rPr>
        <w:t xml:space="preserve"> izolační kapalin</w:t>
      </w:r>
      <w:r w:rsidR="002B6A8A">
        <w:rPr>
          <w:rFonts w:ascii="Arial" w:hAnsi="Arial" w:cs="Arial"/>
          <w:sz w:val="22"/>
          <w:szCs w:val="22"/>
        </w:rPr>
        <w:t>ě</w:t>
      </w:r>
      <w:r w:rsidR="0024108F" w:rsidRPr="002B6A8A">
        <w:rPr>
          <w:rFonts w:ascii="Arial" w:hAnsi="Arial" w:cs="Arial"/>
          <w:sz w:val="22"/>
          <w:szCs w:val="22"/>
        </w:rPr>
        <w:t xml:space="preserve"> (výrobce, typ a pokud možno číslo šarže) </w:t>
      </w:r>
      <w:r w:rsidR="002B6A8A" w:rsidRPr="002B6A8A">
        <w:rPr>
          <w:rFonts w:ascii="Arial" w:hAnsi="Arial" w:cs="Arial"/>
          <w:sz w:val="22"/>
          <w:szCs w:val="22"/>
        </w:rPr>
        <w:t>s</w:t>
      </w:r>
      <w:r w:rsidR="002B6A8A">
        <w:rPr>
          <w:rFonts w:ascii="Arial" w:hAnsi="Arial" w:cs="Arial"/>
          <w:sz w:val="22"/>
          <w:szCs w:val="22"/>
        </w:rPr>
        <w:t> </w:t>
      </w:r>
      <w:r w:rsidR="002B6A8A" w:rsidRPr="002B6A8A">
        <w:rPr>
          <w:rFonts w:ascii="Arial" w:hAnsi="Arial" w:cs="Arial"/>
          <w:sz w:val="22"/>
          <w:szCs w:val="22"/>
        </w:rPr>
        <w:t>poznámkou</w:t>
      </w:r>
      <w:r w:rsidR="002B6A8A">
        <w:rPr>
          <w:rFonts w:ascii="Arial" w:hAnsi="Arial" w:cs="Arial"/>
          <w:sz w:val="22"/>
          <w:szCs w:val="22"/>
        </w:rPr>
        <w:t>, že i</w:t>
      </w:r>
      <w:r w:rsidR="002B6A8A" w:rsidRPr="002B6A8A">
        <w:rPr>
          <w:rFonts w:ascii="Arial" w:hAnsi="Arial" w:cs="Arial"/>
          <w:sz w:val="22"/>
          <w:szCs w:val="22"/>
        </w:rPr>
        <w:t xml:space="preserve">zolační kapalina </w:t>
      </w:r>
      <w:r w:rsidR="002B6A8A">
        <w:rPr>
          <w:rFonts w:ascii="Arial" w:hAnsi="Arial" w:cs="Arial"/>
          <w:sz w:val="22"/>
          <w:szCs w:val="22"/>
        </w:rPr>
        <w:t xml:space="preserve">je </w:t>
      </w:r>
      <w:r w:rsidR="002B6A8A" w:rsidRPr="002B6A8A">
        <w:rPr>
          <w:rFonts w:ascii="Arial" w:hAnsi="Arial" w:cs="Arial"/>
          <w:sz w:val="22"/>
          <w:szCs w:val="22"/>
        </w:rPr>
        <w:t xml:space="preserve">bez PCB </w:t>
      </w:r>
      <w:r w:rsidR="002B6A8A">
        <w:rPr>
          <w:rFonts w:ascii="Arial" w:hAnsi="Arial" w:cs="Arial"/>
          <w:sz w:val="22"/>
          <w:szCs w:val="22"/>
        </w:rPr>
        <w:t>(</w:t>
      </w:r>
      <w:r w:rsidR="002B6A8A" w:rsidRPr="002B6A8A">
        <w:rPr>
          <w:rFonts w:ascii="Arial" w:hAnsi="Arial" w:cs="Arial"/>
          <w:sz w:val="22"/>
          <w:szCs w:val="22"/>
        </w:rPr>
        <w:t xml:space="preserve">dle </w:t>
      </w:r>
      <w:r w:rsidR="002B6A8A">
        <w:rPr>
          <w:rFonts w:ascii="Arial" w:hAnsi="Arial" w:cs="Arial"/>
          <w:sz w:val="22"/>
          <w:szCs w:val="22"/>
        </w:rPr>
        <w:t xml:space="preserve">ČSN </w:t>
      </w:r>
      <w:r w:rsidR="002B6A8A" w:rsidRPr="002B6A8A">
        <w:rPr>
          <w:rFonts w:ascii="Arial" w:hAnsi="Arial" w:cs="Arial"/>
          <w:sz w:val="22"/>
          <w:szCs w:val="22"/>
        </w:rPr>
        <w:t>EN 61099)</w:t>
      </w:r>
      <w:r w:rsidR="002B6A8A">
        <w:rPr>
          <w:rFonts w:ascii="Arial" w:hAnsi="Arial" w:cs="Arial"/>
          <w:sz w:val="22"/>
          <w:szCs w:val="22"/>
        </w:rPr>
        <w:t xml:space="preserve">. Informace </w:t>
      </w:r>
      <w:r w:rsidR="0024108F" w:rsidRPr="002B6A8A">
        <w:rPr>
          <w:rFonts w:ascii="Arial" w:hAnsi="Arial" w:cs="Arial"/>
          <w:sz w:val="22"/>
          <w:szCs w:val="22"/>
        </w:rPr>
        <w:t>musí být uvedena ve zkušebním protokolu pro každý transformátor.</w:t>
      </w:r>
    </w:p>
    <w:p w14:paraId="4CDFCA25" w14:textId="32EB0AA5" w:rsidR="00FA1F22" w:rsidRPr="002B6A8A" w:rsidRDefault="00FA1F22" w:rsidP="00FA1F22">
      <w:pPr>
        <w:pStyle w:val="Odstavecseseznamem"/>
        <w:numPr>
          <w:ilvl w:val="0"/>
          <w:numId w:val="31"/>
        </w:numPr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zaručený nebo změřený akustický výkon</w:t>
      </w:r>
      <w:r w:rsidRPr="002B6A8A">
        <w:rPr>
          <w:rFonts w:ascii="Arial" w:hAnsi="Arial" w:cs="Arial"/>
          <w:sz w:val="22"/>
          <w:szCs w:val="22"/>
        </w:rPr>
        <w:t xml:space="preserve"> pro každý transformátor</w:t>
      </w:r>
    </w:p>
    <w:p w14:paraId="02FD5CDA" w14:textId="6CB8BEB3" w:rsidR="00FA1F22" w:rsidRPr="002B6A8A" w:rsidRDefault="00FA1F22" w:rsidP="00FA1F22">
      <w:pPr>
        <w:pStyle w:val="Odstavecseseznamem"/>
        <w:rPr>
          <w:rFonts w:ascii="Arial" w:hAnsi="Arial" w:cs="Arial"/>
          <w:snapToGrid w:val="0"/>
          <w:sz w:val="22"/>
          <w:szCs w:val="22"/>
        </w:rPr>
      </w:pPr>
    </w:p>
    <w:p w14:paraId="688252E5" w14:textId="6B577250" w:rsidR="003A2C8B" w:rsidRDefault="00FA1F22" w:rsidP="00BF6536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Vytištěný z</w:t>
      </w:r>
      <w:r w:rsidR="00BF6536" w:rsidRPr="00BF32F6">
        <w:rPr>
          <w:rFonts w:ascii="Arial" w:hAnsi="Arial" w:cs="Arial"/>
          <w:sz w:val="22"/>
          <w:szCs w:val="22"/>
        </w:rPr>
        <w:t xml:space="preserve">kušební protokol </w:t>
      </w:r>
      <w:r>
        <w:rPr>
          <w:rFonts w:ascii="Arial" w:hAnsi="Arial" w:cs="Arial"/>
          <w:sz w:val="22"/>
          <w:szCs w:val="22"/>
        </w:rPr>
        <w:t xml:space="preserve">musí být </w:t>
      </w:r>
      <w:r w:rsidR="003A2C8B" w:rsidRPr="00BF32F6">
        <w:rPr>
          <w:rFonts w:ascii="Arial" w:hAnsi="Arial" w:cs="Arial"/>
          <w:sz w:val="22"/>
          <w:szCs w:val="22"/>
        </w:rPr>
        <w:t xml:space="preserve">uchycený na příslušném transformátoru </w:t>
      </w:r>
      <w:r>
        <w:rPr>
          <w:rFonts w:ascii="Arial" w:hAnsi="Arial" w:cs="Arial"/>
          <w:sz w:val="22"/>
          <w:szCs w:val="22"/>
        </w:rPr>
        <w:t xml:space="preserve">a </w:t>
      </w:r>
      <w:r w:rsidR="00BF6536" w:rsidRPr="00BF32F6">
        <w:rPr>
          <w:rFonts w:ascii="Arial" w:hAnsi="Arial" w:cs="Arial"/>
          <w:sz w:val="22"/>
          <w:szCs w:val="22"/>
        </w:rPr>
        <w:t>musí být v balení odolném proti povětrnostním vlivům</w:t>
      </w:r>
      <w:r w:rsidR="003A2C8B" w:rsidRPr="00BF32F6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Kopie zkušebního protokolu bude zaslána elektronickou cestou</w:t>
      </w:r>
      <w:r w:rsidR="007700E3">
        <w:rPr>
          <w:rFonts w:ascii="Arial" w:hAnsi="Arial" w:cs="Arial"/>
          <w:sz w:val="22"/>
          <w:szCs w:val="22"/>
        </w:rPr>
        <w:t xml:space="preserve"> (soubor </w:t>
      </w:r>
      <w:proofErr w:type="spellStart"/>
      <w:r w:rsidR="007700E3">
        <w:rPr>
          <w:rFonts w:ascii="Arial" w:hAnsi="Arial" w:cs="Arial"/>
          <w:sz w:val="22"/>
          <w:szCs w:val="22"/>
        </w:rPr>
        <w:t>pdf</w:t>
      </w:r>
      <w:proofErr w:type="spellEnd"/>
      <w:r w:rsidR="007700E3">
        <w:rPr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>.</w:t>
      </w:r>
    </w:p>
    <w:p w14:paraId="6AB318B2" w14:textId="77777777" w:rsidR="00C24CE4" w:rsidRDefault="00C24CE4" w:rsidP="00B87703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73C74804" w14:textId="77777777" w:rsidR="00BF6536" w:rsidRPr="00B87703" w:rsidRDefault="00BF6536" w:rsidP="00B87703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3804FDB3" w14:textId="1B2E9AE7" w:rsidR="002F2981" w:rsidRPr="002F2981" w:rsidRDefault="002F2981" w:rsidP="002F2981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sectPr w:rsidR="002F2981" w:rsidRPr="002F2981" w:rsidSect="0076251F">
      <w:headerReference w:type="default" r:id="rId28"/>
      <w:headerReference w:type="first" r:id="rId29"/>
      <w:pgSz w:w="11907" w:h="16840" w:code="9"/>
      <w:pgMar w:top="1417" w:right="1417" w:bottom="1417" w:left="1417" w:header="567" w:footer="85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E43EAE" w14:textId="77777777" w:rsidR="00E25644" w:rsidRDefault="00E25644">
      <w:r>
        <w:separator/>
      </w:r>
    </w:p>
  </w:endnote>
  <w:endnote w:type="continuationSeparator" w:id="0">
    <w:p w14:paraId="3F0B6609" w14:textId="77777777" w:rsidR="00E25644" w:rsidRDefault="00E25644">
      <w:r>
        <w:continuationSeparator/>
      </w:r>
    </w:p>
  </w:endnote>
  <w:endnote w:type="continuationNotice" w:id="1">
    <w:p w14:paraId="5CC77240" w14:textId="77777777" w:rsidR="00550FB8" w:rsidRDefault="00550FB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E1B737" w14:textId="77777777" w:rsidR="00E25644" w:rsidRDefault="00E25644">
      <w:r>
        <w:separator/>
      </w:r>
    </w:p>
  </w:footnote>
  <w:footnote w:type="continuationSeparator" w:id="0">
    <w:p w14:paraId="426BC3D0" w14:textId="77777777" w:rsidR="00E25644" w:rsidRDefault="00E25644">
      <w:r>
        <w:continuationSeparator/>
      </w:r>
    </w:p>
  </w:footnote>
  <w:footnote w:type="continuationNotice" w:id="1">
    <w:p w14:paraId="5FBAC490" w14:textId="77777777" w:rsidR="00550FB8" w:rsidRDefault="00550FB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811A3B" w14:textId="77777777" w:rsidR="007611EF" w:rsidRDefault="007611EF" w:rsidP="007611EF">
    <w:pPr>
      <w:pStyle w:val="Zhlav"/>
      <w:jc w:val="right"/>
      <w:rPr>
        <w:b/>
        <w:sz w:val="18"/>
      </w:rPr>
    </w:pPr>
    <w:bookmarkStart w:id="1" w:name="_Hlk19711000"/>
    <w:r>
      <w:rPr>
        <w:b/>
        <w:sz w:val="18"/>
      </w:rPr>
      <w:t xml:space="preserve">Číslo smlouvy kupujícího (kontrakt č. 1): </w:t>
    </w:r>
    <w:r w:rsidRPr="0044166B">
      <w:rPr>
        <w:b/>
        <w:sz w:val="18"/>
        <w:highlight w:val="yellow"/>
      </w:rPr>
      <w:t xml:space="preserve">následně </w:t>
    </w:r>
    <w:r w:rsidRPr="000A0E80">
      <w:rPr>
        <w:b/>
        <w:sz w:val="18"/>
        <w:highlight w:val="yellow"/>
      </w:rPr>
      <w:t>doplní zadavatel</w:t>
    </w:r>
  </w:p>
  <w:p w14:paraId="26D83C00" w14:textId="77777777" w:rsidR="007611EF" w:rsidRDefault="007611EF" w:rsidP="007611EF">
    <w:pPr>
      <w:pStyle w:val="Zhlav"/>
      <w:jc w:val="right"/>
      <w:rPr>
        <w:b/>
        <w:sz w:val="18"/>
        <w:highlight w:val="yellow"/>
      </w:rPr>
    </w:pPr>
    <w:r>
      <w:rPr>
        <w:b/>
        <w:sz w:val="18"/>
      </w:rPr>
      <w:t xml:space="preserve">Číslo smlouvy kupujícího (kontrakt č. 2): </w:t>
    </w:r>
    <w:r w:rsidRPr="0044166B">
      <w:rPr>
        <w:b/>
        <w:sz w:val="18"/>
        <w:highlight w:val="yellow"/>
      </w:rPr>
      <w:t xml:space="preserve">následně </w:t>
    </w:r>
    <w:r w:rsidRPr="00C24850">
      <w:rPr>
        <w:b/>
        <w:sz w:val="18"/>
        <w:highlight w:val="yellow"/>
      </w:rPr>
      <w:t>doplní zadavatel</w:t>
    </w:r>
  </w:p>
  <w:p w14:paraId="50829B6C" w14:textId="77777777" w:rsidR="007611EF" w:rsidRDefault="007611EF" w:rsidP="007611E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kupujícího (kontrakt č. 3): </w:t>
    </w:r>
    <w:r w:rsidRPr="0044166B">
      <w:rPr>
        <w:b/>
        <w:sz w:val="18"/>
        <w:highlight w:val="yellow"/>
      </w:rPr>
      <w:t xml:space="preserve">následně </w:t>
    </w:r>
    <w:r w:rsidRPr="00C24850">
      <w:rPr>
        <w:b/>
        <w:sz w:val="18"/>
        <w:highlight w:val="yellow"/>
      </w:rPr>
      <w:t>doplní zadavatel</w:t>
    </w:r>
  </w:p>
  <w:p w14:paraId="3D916CC1" w14:textId="77777777" w:rsidR="007611EF" w:rsidRDefault="007611EF" w:rsidP="007611E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prodávajícího č. 1: </w:t>
    </w:r>
    <w:r w:rsidRPr="0044166B">
      <w:rPr>
        <w:b/>
        <w:sz w:val="18"/>
        <w:highlight w:val="green"/>
      </w:rPr>
      <w:t xml:space="preserve">následně </w:t>
    </w:r>
    <w:r>
      <w:rPr>
        <w:b/>
        <w:sz w:val="18"/>
        <w:highlight w:val="green"/>
      </w:rPr>
      <w:t>doplní účastník</w:t>
    </w:r>
  </w:p>
  <w:p w14:paraId="0F05FEE2" w14:textId="77777777" w:rsidR="007611EF" w:rsidRDefault="007611EF" w:rsidP="007611EF">
    <w:pPr>
      <w:pStyle w:val="Zhlav"/>
      <w:jc w:val="right"/>
      <w:rPr>
        <w:b/>
        <w:sz w:val="18"/>
        <w:highlight w:val="green"/>
      </w:rPr>
    </w:pPr>
    <w:r>
      <w:rPr>
        <w:b/>
        <w:sz w:val="18"/>
      </w:rPr>
      <w:t xml:space="preserve">Číslo smlouvy prodávajícího č. 2: </w:t>
    </w:r>
    <w:r w:rsidRPr="0044166B">
      <w:rPr>
        <w:b/>
        <w:sz w:val="18"/>
        <w:highlight w:val="green"/>
      </w:rPr>
      <w:t xml:space="preserve">následně </w:t>
    </w:r>
    <w:r>
      <w:rPr>
        <w:b/>
        <w:sz w:val="18"/>
        <w:highlight w:val="green"/>
      </w:rPr>
      <w:t>doplní účastník</w:t>
    </w:r>
  </w:p>
  <w:p w14:paraId="740FE49D" w14:textId="77777777" w:rsidR="007611EF" w:rsidRPr="0044166B" w:rsidRDefault="007611EF" w:rsidP="007611EF">
    <w:pPr>
      <w:pStyle w:val="Zhlav"/>
      <w:jc w:val="right"/>
      <w:rPr>
        <w:b/>
        <w:sz w:val="18"/>
        <w:highlight w:val="green"/>
      </w:rPr>
    </w:pPr>
    <w:r>
      <w:rPr>
        <w:b/>
        <w:sz w:val="18"/>
      </w:rPr>
      <w:t xml:space="preserve">Číslo smlouvy prodávajícího č. 3: </w:t>
    </w:r>
    <w:r w:rsidRPr="0044166B">
      <w:rPr>
        <w:b/>
        <w:sz w:val="18"/>
        <w:highlight w:val="green"/>
      </w:rPr>
      <w:t xml:space="preserve">následně </w:t>
    </w:r>
    <w:r>
      <w:rPr>
        <w:b/>
        <w:sz w:val="18"/>
        <w:highlight w:val="green"/>
      </w:rPr>
      <w:t>doplní účastník</w:t>
    </w:r>
  </w:p>
  <w:bookmarkEnd w:id="1"/>
  <w:p w14:paraId="7C24DC71" w14:textId="77777777" w:rsidR="003B0B16" w:rsidRPr="002A4F5A" w:rsidRDefault="003B0B16" w:rsidP="0076251F">
    <w:pPr>
      <w:pStyle w:val="Zhlav"/>
      <w:jc w:val="right"/>
      <w:rPr>
        <w:b/>
        <w:sz w:val="18"/>
      </w:rPr>
    </w:pPr>
  </w:p>
  <w:p w14:paraId="08B1EEAE" w14:textId="3CC3DB4C" w:rsidR="003B0B16" w:rsidRDefault="003B0B16" w:rsidP="003B0B16">
    <w:pPr>
      <w:tabs>
        <w:tab w:val="left" w:pos="0"/>
      </w:tabs>
      <w:spacing w:after="60"/>
      <w:jc w:val="center"/>
      <w:rPr>
        <w:rFonts w:ascii="Arial" w:hAnsi="Arial" w:cs="Arial"/>
        <w:b/>
        <w:sz w:val="24"/>
        <w:szCs w:val="24"/>
      </w:rPr>
    </w:pPr>
    <w:r w:rsidRPr="003F6B6C">
      <w:rPr>
        <w:rFonts w:ascii="Arial" w:hAnsi="Arial" w:cs="Arial"/>
        <w:b/>
        <w:sz w:val="24"/>
        <w:szCs w:val="24"/>
      </w:rPr>
      <w:t xml:space="preserve">Dodávky distribučních olejových třífázových transformátorů </w:t>
    </w:r>
    <w:proofErr w:type="spellStart"/>
    <w:r w:rsidRPr="003F6B6C">
      <w:rPr>
        <w:rFonts w:ascii="Arial" w:hAnsi="Arial" w:cs="Arial"/>
        <w:b/>
        <w:sz w:val="24"/>
        <w:szCs w:val="24"/>
      </w:rPr>
      <w:t>vn</w:t>
    </w:r>
    <w:proofErr w:type="spellEnd"/>
    <w:r w:rsidRPr="003F6B6C">
      <w:rPr>
        <w:rFonts w:ascii="Arial" w:hAnsi="Arial" w:cs="Arial"/>
        <w:b/>
        <w:sz w:val="24"/>
        <w:szCs w:val="24"/>
      </w:rPr>
      <w:t>/</w:t>
    </w:r>
    <w:proofErr w:type="spellStart"/>
    <w:r w:rsidRPr="003F6B6C">
      <w:rPr>
        <w:rFonts w:ascii="Arial" w:hAnsi="Arial" w:cs="Arial"/>
        <w:b/>
        <w:sz w:val="24"/>
        <w:szCs w:val="24"/>
      </w:rPr>
      <w:t>nn</w:t>
    </w:r>
    <w:proofErr w:type="spellEnd"/>
    <w:r w:rsidR="00A74524">
      <w:rPr>
        <w:rFonts w:ascii="Arial" w:hAnsi="Arial" w:cs="Arial"/>
        <w:b/>
        <w:sz w:val="24"/>
        <w:szCs w:val="24"/>
      </w:rPr>
      <w:t xml:space="preserve"> II</w:t>
    </w:r>
  </w:p>
  <w:p w14:paraId="23282AC0" w14:textId="77777777" w:rsidR="00E25644" w:rsidRDefault="00E25644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0F368" w14:textId="77777777" w:rsidR="00E25644" w:rsidRDefault="00E25644" w:rsidP="0076251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zadavatele: </w:t>
    </w:r>
    <w:r w:rsidRPr="000A0E80">
      <w:rPr>
        <w:b/>
        <w:sz w:val="18"/>
        <w:highlight w:val="yellow"/>
      </w:rPr>
      <w:t>následně doplní zadavatel</w:t>
    </w:r>
  </w:p>
  <w:p w14:paraId="2B56BEB7" w14:textId="77777777" w:rsidR="00E25644" w:rsidRPr="002A4F5A" w:rsidRDefault="00E25644" w:rsidP="0076251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uchazeče: </w:t>
    </w:r>
    <w:r w:rsidRPr="000A0E80">
      <w:rPr>
        <w:b/>
        <w:sz w:val="18"/>
        <w:highlight w:val="green"/>
      </w:rPr>
      <w:t>doplní uchazeč</w:t>
    </w:r>
  </w:p>
  <w:p w14:paraId="39DF3578" w14:textId="77777777" w:rsidR="00E25644" w:rsidRDefault="00E25644" w:rsidP="0076251F">
    <w:pPr>
      <w:pStyle w:val="Zhlav"/>
      <w:tabs>
        <w:tab w:val="clear" w:pos="4536"/>
        <w:tab w:val="clear" w:pos="9072"/>
        <w:tab w:val="left" w:pos="2715"/>
      </w:tabs>
      <w:spacing w:before="120"/>
    </w:pPr>
  </w:p>
  <w:p w14:paraId="4312FEE8" w14:textId="77777777" w:rsidR="00E25644" w:rsidRDefault="00E25644" w:rsidP="00383FF2">
    <w:pPr>
      <w:pStyle w:val="Zhlav"/>
      <w:spacing w:before="120"/>
    </w:pPr>
  </w:p>
  <w:p w14:paraId="4AC9DA9B" w14:textId="77777777" w:rsidR="00E25644" w:rsidRDefault="00E25644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81DA1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F12E56"/>
    <w:multiLevelType w:val="hybridMultilevel"/>
    <w:tmpl w:val="996E817E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E60C98"/>
    <w:multiLevelType w:val="multilevel"/>
    <w:tmpl w:val="268C16B4"/>
    <w:lvl w:ilvl="0">
      <w:numFmt w:val="bullet"/>
      <w:lvlText w:val="-"/>
      <w:lvlJc w:val="left"/>
      <w:pPr>
        <w:tabs>
          <w:tab w:val="num" w:pos="786"/>
        </w:tabs>
        <w:ind w:left="709" w:hanging="283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09DB3CA0"/>
    <w:multiLevelType w:val="hybridMultilevel"/>
    <w:tmpl w:val="47087738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abstractNum w:abstractNumId="4" w15:restartNumberingAfterBreak="0">
    <w:nsid w:val="18145CC9"/>
    <w:multiLevelType w:val="hybridMultilevel"/>
    <w:tmpl w:val="5F221E10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6" w15:restartNumberingAfterBreak="0">
    <w:nsid w:val="1A34044B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E90F55"/>
    <w:multiLevelType w:val="hybridMultilevel"/>
    <w:tmpl w:val="E8AC9178"/>
    <w:lvl w:ilvl="0" w:tplc="040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8" w15:restartNumberingAfterBreak="0">
    <w:nsid w:val="2205458A"/>
    <w:multiLevelType w:val="multilevel"/>
    <w:tmpl w:val="C7CA08CA"/>
    <w:lvl w:ilvl="0">
      <w:numFmt w:val="bullet"/>
      <w:lvlText w:val="-"/>
      <w:lvlJc w:val="left"/>
      <w:pPr>
        <w:tabs>
          <w:tab w:val="num" w:pos="1920"/>
        </w:tabs>
        <w:ind w:left="1843" w:hanging="283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582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02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251F516B"/>
    <w:multiLevelType w:val="hybridMultilevel"/>
    <w:tmpl w:val="852692E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6B381B"/>
    <w:multiLevelType w:val="multilevel"/>
    <w:tmpl w:val="33D263E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1" w15:restartNumberingAfterBreak="0">
    <w:nsid w:val="279830DB"/>
    <w:multiLevelType w:val="hybridMultilevel"/>
    <w:tmpl w:val="72F224C2"/>
    <w:lvl w:ilvl="0" w:tplc="90661E36">
      <w:start w:val="67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 w15:restartNumberingAfterBreak="0">
    <w:nsid w:val="2C521195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5675C56"/>
    <w:multiLevelType w:val="hybridMultilevel"/>
    <w:tmpl w:val="05B2B85A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C4027E4"/>
    <w:multiLevelType w:val="hybridMultilevel"/>
    <w:tmpl w:val="37E6012E"/>
    <w:lvl w:ilvl="0" w:tplc="04F69A7C">
      <w:start w:val="67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C596355"/>
    <w:multiLevelType w:val="multilevel"/>
    <w:tmpl w:val="6D086AA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5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3D2B5907"/>
    <w:multiLevelType w:val="hybridMultilevel"/>
    <w:tmpl w:val="7816425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CD31C0"/>
    <w:multiLevelType w:val="hybridMultilevel"/>
    <w:tmpl w:val="CF5205F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6062538"/>
    <w:multiLevelType w:val="multilevel"/>
    <w:tmpl w:val="17B85F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47FD7890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 w15:restartNumberingAfterBreak="0">
    <w:nsid w:val="4B0C523B"/>
    <w:multiLevelType w:val="hybridMultilevel"/>
    <w:tmpl w:val="D1B0CDE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E7826CF"/>
    <w:multiLevelType w:val="hybridMultilevel"/>
    <w:tmpl w:val="EEC47E2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2C63D65"/>
    <w:multiLevelType w:val="hybridMultilevel"/>
    <w:tmpl w:val="AFFE2FE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4D421AB"/>
    <w:multiLevelType w:val="hybridMultilevel"/>
    <w:tmpl w:val="3E140424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17232A"/>
    <w:multiLevelType w:val="hybridMultilevel"/>
    <w:tmpl w:val="E51C22CC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8E057E0"/>
    <w:multiLevelType w:val="hybridMultilevel"/>
    <w:tmpl w:val="50927CDA"/>
    <w:lvl w:ilvl="0" w:tplc="04050001">
      <w:start w:val="1"/>
      <w:numFmt w:val="bullet"/>
      <w:lvlText w:val=""/>
      <w:lvlJc w:val="left"/>
      <w:pPr>
        <w:ind w:left="39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8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41" w:hanging="360"/>
      </w:pPr>
      <w:rPr>
        <w:rFonts w:ascii="Wingdings" w:hAnsi="Wingdings" w:hint="default"/>
      </w:rPr>
    </w:lvl>
  </w:abstractNum>
  <w:abstractNum w:abstractNumId="27" w15:restartNumberingAfterBreak="0">
    <w:nsid w:val="59B654C3"/>
    <w:multiLevelType w:val="hybridMultilevel"/>
    <w:tmpl w:val="559E27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BEC3D99"/>
    <w:multiLevelType w:val="hybridMultilevel"/>
    <w:tmpl w:val="DB8C495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ECF70E8"/>
    <w:multiLevelType w:val="hybridMultilevel"/>
    <w:tmpl w:val="8CF2AF0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5C5B46"/>
    <w:multiLevelType w:val="multilevel"/>
    <w:tmpl w:val="50A4F8D2"/>
    <w:lvl w:ilvl="0">
      <w:start w:val="1"/>
      <w:numFmt w:val="lowerLetter"/>
      <w:lvlText w:val="%1)"/>
      <w:lvlJc w:val="left"/>
      <w:pPr>
        <w:tabs>
          <w:tab w:val="num" w:pos="693"/>
        </w:tabs>
        <w:ind w:left="333" w:firstLine="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58"/>
        </w:tabs>
        <w:ind w:left="185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78"/>
        </w:tabs>
        <w:ind w:left="2578" w:hanging="180"/>
      </w:pPr>
    </w:lvl>
    <w:lvl w:ilvl="3" w:tentative="1">
      <w:start w:val="1"/>
      <w:numFmt w:val="decimal"/>
      <w:lvlText w:val="%4."/>
      <w:lvlJc w:val="left"/>
      <w:pPr>
        <w:tabs>
          <w:tab w:val="num" w:pos="3298"/>
        </w:tabs>
        <w:ind w:left="329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018"/>
        </w:tabs>
        <w:ind w:left="401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738"/>
        </w:tabs>
        <w:ind w:left="4738" w:hanging="180"/>
      </w:pPr>
    </w:lvl>
    <w:lvl w:ilvl="6" w:tentative="1">
      <w:start w:val="1"/>
      <w:numFmt w:val="decimal"/>
      <w:lvlText w:val="%7."/>
      <w:lvlJc w:val="left"/>
      <w:pPr>
        <w:tabs>
          <w:tab w:val="num" w:pos="5458"/>
        </w:tabs>
        <w:ind w:left="545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78"/>
        </w:tabs>
        <w:ind w:left="617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98"/>
        </w:tabs>
        <w:ind w:left="6898" w:hanging="180"/>
      </w:pPr>
    </w:lvl>
  </w:abstractNum>
  <w:abstractNum w:abstractNumId="31" w15:restartNumberingAfterBreak="0">
    <w:nsid w:val="7CBD3C4D"/>
    <w:multiLevelType w:val="hybridMultilevel"/>
    <w:tmpl w:val="8FEE059E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num w:numId="1" w16cid:durableId="183397454">
    <w:abstractNumId w:val="12"/>
  </w:num>
  <w:num w:numId="2" w16cid:durableId="1016808781">
    <w:abstractNumId w:val="5"/>
  </w:num>
  <w:num w:numId="3" w16cid:durableId="260264765">
    <w:abstractNumId w:val="30"/>
  </w:num>
  <w:num w:numId="4" w16cid:durableId="1492452519">
    <w:abstractNumId w:val="8"/>
  </w:num>
  <w:num w:numId="5" w16cid:durableId="299768375">
    <w:abstractNumId w:val="20"/>
  </w:num>
  <w:num w:numId="6" w16cid:durableId="1217935500">
    <w:abstractNumId w:val="29"/>
  </w:num>
  <w:num w:numId="7" w16cid:durableId="827866618">
    <w:abstractNumId w:val="18"/>
  </w:num>
  <w:num w:numId="8" w16cid:durableId="443042958">
    <w:abstractNumId w:val="10"/>
  </w:num>
  <w:num w:numId="9" w16cid:durableId="1202748945">
    <w:abstractNumId w:val="7"/>
  </w:num>
  <w:num w:numId="10" w16cid:durableId="924922093">
    <w:abstractNumId w:val="17"/>
  </w:num>
  <w:num w:numId="11" w16cid:durableId="1720975460">
    <w:abstractNumId w:val="0"/>
  </w:num>
  <w:num w:numId="12" w16cid:durableId="90618628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505558003">
    <w:abstractNumId w:val="4"/>
  </w:num>
  <w:num w:numId="14" w16cid:durableId="1905481490">
    <w:abstractNumId w:val="22"/>
  </w:num>
  <w:num w:numId="15" w16cid:durableId="111173167">
    <w:abstractNumId w:val="23"/>
  </w:num>
  <w:num w:numId="16" w16cid:durableId="402487185">
    <w:abstractNumId w:val="28"/>
  </w:num>
  <w:num w:numId="17" w16cid:durableId="961231788">
    <w:abstractNumId w:val="27"/>
  </w:num>
  <w:num w:numId="18" w16cid:durableId="2015254468">
    <w:abstractNumId w:val="14"/>
  </w:num>
  <w:num w:numId="19" w16cid:durableId="327098191">
    <w:abstractNumId w:val="25"/>
  </w:num>
  <w:num w:numId="20" w16cid:durableId="2142770093">
    <w:abstractNumId w:val="21"/>
  </w:num>
  <w:num w:numId="21" w16cid:durableId="420105767">
    <w:abstractNumId w:val="3"/>
  </w:num>
  <w:num w:numId="22" w16cid:durableId="557402679">
    <w:abstractNumId w:val="31"/>
  </w:num>
  <w:num w:numId="23" w16cid:durableId="321396884">
    <w:abstractNumId w:val="26"/>
  </w:num>
  <w:num w:numId="24" w16cid:durableId="2097549473">
    <w:abstractNumId w:val="13"/>
  </w:num>
  <w:num w:numId="25" w16cid:durableId="1762141199">
    <w:abstractNumId w:val="6"/>
  </w:num>
  <w:num w:numId="26" w16cid:durableId="1076366676">
    <w:abstractNumId w:val="24"/>
  </w:num>
  <w:num w:numId="27" w16cid:durableId="1894148353">
    <w:abstractNumId w:val="19"/>
  </w:num>
  <w:num w:numId="28" w16cid:durableId="640771697">
    <w:abstractNumId w:val="16"/>
  </w:num>
  <w:num w:numId="29" w16cid:durableId="1268387981">
    <w:abstractNumId w:val="2"/>
  </w:num>
  <w:num w:numId="30" w16cid:durableId="1036858056">
    <w:abstractNumId w:val="9"/>
  </w:num>
  <w:num w:numId="31" w16cid:durableId="810827934">
    <w:abstractNumId w:val="1"/>
  </w:num>
  <w:num w:numId="32" w16cid:durableId="1795712991">
    <w:abstractNumId w:val="11"/>
  </w:num>
  <w:num w:numId="33" w16cid:durableId="702361796">
    <w:abstractNumId w:val="1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505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4B2E"/>
    <w:rsid w:val="0000255F"/>
    <w:rsid w:val="00006B09"/>
    <w:rsid w:val="00010BB1"/>
    <w:rsid w:val="00011C4C"/>
    <w:rsid w:val="00012442"/>
    <w:rsid w:val="00013606"/>
    <w:rsid w:val="000141FB"/>
    <w:rsid w:val="000218FE"/>
    <w:rsid w:val="00025051"/>
    <w:rsid w:val="00026721"/>
    <w:rsid w:val="0003009A"/>
    <w:rsid w:val="0003175A"/>
    <w:rsid w:val="00031C49"/>
    <w:rsid w:val="00032316"/>
    <w:rsid w:val="00032F0A"/>
    <w:rsid w:val="00035F20"/>
    <w:rsid w:val="0004207E"/>
    <w:rsid w:val="00044035"/>
    <w:rsid w:val="0004693B"/>
    <w:rsid w:val="00054C9C"/>
    <w:rsid w:val="000557E1"/>
    <w:rsid w:val="00064C68"/>
    <w:rsid w:val="00070A84"/>
    <w:rsid w:val="00071E1F"/>
    <w:rsid w:val="00072677"/>
    <w:rsid w:val="00072AF3"/>
    <w:rsid w:val="00072C01"/>
    <w:rsid w:val="00073549"/>
    <w:rsid w:val="000751EA"/>
    <w:rsid w:val="0007598A"/>
    <w:rsid w:val="00076F61"/>
    <w:rsid w:val="00081FA8"/>
    <w:rsid w:val="000859BE"/>
    <w:rsid w:val="00090497"/>
    <w:rsid w:val="00090BCF"/>
    <w:rsid w:val="0009136D"/>
    <w:rsid w:val="0009168F"/>
    <w:rsid w:val="0009171D"/>
    <w:rsid w:val="00095B0A"/>
    <w:rsid w:val="00095B65"/>
    <w:rsid w:val="00095C65"/>
    <w:rsid w:val="0009663E"/>
    <w:rsid w:val="000A0689"/>
    <w:rsid w:val="000A0A41"/>
    <w:rsid w:val="000A3E73"/>
    <w:rsid w:val="000A3F01"/>
    <w:rsid w:val="000A3F79"/>
    <w:rsid w:val="000A4C7A"/>
    <w:rsid w:val="000A5CA9"/>
    <w:rsid w:val="000B0AA8"/>
    <w:rsid w:val="000B3140"/>
    <w:rsid w:val="000C172E"/>
    <w:rsid w:val="000C29FD"/>
    <w:rsid w:val="000C3D44"/>
    <w:rsid w:val="000C61E3"/>
    <w:rsid w:val="000D179A"/>
    <w:rsid w:val="000D338A"/>
    <w:rsid w:val="000D407F"/>
    <w:rsid w:val="000D4238"/>
    <w:rsid w:val="000E2081"/>
    <w:rsid w:val="000E3CF0"/>
    <w:rsid w:val="000E5D96"/>
    <w:rsid w:val="000E7074"/>
    <w:rsid w:val="000F10CA"/>
    <w:rsid w:val="000F6FF3"/>
    <w:rsid w:val="001039F6"/>
    <w:rsid w:val="00111C26"/>
    <w:rsid w:val="00116E92"/>
    <w:rsid w:val="0011791F"/>
    <w:rsid w:val="001235CA"/>
    <w:rsid w:val="001257E0"/>
    <w:rsid w:val="001259EF"/>
    <w:rsid w:val="001327D9"/>
    <w:rsid w:val="00132986"/>
    <w:rsid w:val="00133ADF"/>
    <w:rsid w:val="0013486A"/>
    <w:rsid w:val="0013598D"/>
    <w:rsid w:val="001377E8"/>
    <w:rsid w:val="0014114D"/>
    <w:rsid w:val="001424E1"/>
    <w:rsid w:val="0014441A"/>
    <w:rsid w:val="00146958"/>
    <w:rsid w:val="00151CE7"/>
    <w:rsid w:val="00152A03"/>
    <w:rsid w:val="0015504A"/>
    <w:rsid w:val="001558FD"/>
    <w:rsid w:val="00156592"/>
    <w:rsid w:val="00157AD3"/>
    <w:rsid w:val="00164D98"/>
    <w:rsid w:val="00165F06"/>
    <w:rsid w:val="00166842"/>
    <w:rsid w:val="001725F7"/>
    <w:rsid w:val="001761FC"/>
    <w:rsid w:val="001802AD"/>
    <w:rsid w:val="00180696"/>
    <w:rsid w:val="00181993"/>
    <w:rsid w:val="00182EBB"/>
    <w:rsid w:val="0018347F"/>
    <w:rsid w:val="00183EB0"/>
    <w:rsid w:val="00186434"/>
    <w:rsid w:val="00186CAF"/>
    <w:rsid w:val="001876B2"/>
    <w:rsid w:val="00192F2F"/>
    <w:rsid w:val="00195C15"/>
    <w:rsid w:val="001A28B9"/>
    <w:rsid w:val="001A2F83"/>
    <w:rsid w:val="001B098E"/>
    <w:rsid w:val="001B154A"/>
    <w:rsid w:val="001B2BCB"/>
    <w:rsid w:val="001B2EB0"/>
    <w:rsid w:val="001B5589"/>
    <w:rsid w:val="001B6FE0"/>
    <w:rsid w:val="001C0305"/>
    <w:rsid w:val="001C2038"/>
    <w:rsid w:val="001C3DFD"/>
    <w:rsid w:val="001C3EDA"/>
    <w:rsid w:val="001C42CB"/>
    <w:rsid w:val="001C4BFE"/>
    <w:rsid w:val="001C63B5"/>
    <w:rsid w:val="001C7347"/>
    <w:rsid w:val="001C73CD"/>
    <w:rsid w:val="001C7DB0"/>
    <w:rsid w:val="001D48F5"/>
    <w:rsid w:val="001D65F9"/>
    <w:rsid w:val="001D6EEB"/>
    <w:rsid w:val="001D7958"/>
    <w:rsid w:val="001E1374"/>
    <w:rsid w:val="001E1879"/>
    <w:rsid w:val="001E59EB"/>
    <w:rsid w:val="001E5D11"/>
    <w:rsid w:val="001F5526"/>
    <w:rsid w:val="00202A1E"/>
    <w:rsid w:val="002032F8"/>
    <w:rsid w:val="00203B21"/>
    <w:rsid w:val="0020546E"/>
    <w:rsid w:val="0020693C"/>
    <w:rsid w:val="00210F80"/>
    <w:rsid w:val="002135C7"/>
    <w:rsid w:val="00215C9B"/>
    <w:rsid w:val="00216DDA"/>
    <w:rsid w:val="00217705"/>
    <w:rsid w:val="0022028A"/>
    <w:rsid w:val="002268A9"/>
    <w:rsid w:val="00230C63"/>
    <w:rsid w:val="00231382"/>
    <w:rsid w:val="0023406C"/>
    <w:rsid w:val="00235ADE"/>
    <w:rsid w:val="00236981"/>
    <w:rsid w:val="0024108F"/>
    <w:rsid w:val="00243FE9"/>
    <w:rsid w:val="0024491D"/>
    <w:rsid w:val="00245983"/>
    <w:rsid w:val="00246025"/>
    <w:rsid w:val="00251449"/>
    <w:rsid w:val="002515C3"/>
    <w:rsid w:val="0025374F"/>
    <w:rsid w:val="002544CB"/>
    <w:rsid w:val="00260E79"/>
    <w:rsid w:val="002619CB"/>
    <w:rsid w:val="00263D53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592B"/>
    <w:rsid w:val="00280985"/>
    <w:rsid w:val="002813C6"/>
    <w:rsid w:val="0028354C"/>
    <w:rsid w:val="0028552C"/>
    <w:rsid w:val="00286E9C"/>
    <w:rsid w:val="0029426C"/>
    <w:rsid w:val="002A3C4A"/>
    <w:rsid w:val="002A4997"/>
    <w:rsid w:val="002A6A22"/>
    <w:rsid w:val="002B1FCD"/>
    <w:rsid w:val="002B267F"/>
    <w:rsid w:val="002B5223"/>
    <w:rsid w:val="002B60E0"/>
    <w:rsid w:val="002B6719"/>
    <w:rsid w:val="002B697B"/>
    <w:rsid w:val="002B6A8A"/>
    <w:rsid w:val="002B7274"/>
    <w:rsid w:val="002C187B"/>
    <w:rsid w:val="002C2409"/>
    <w:rsid w:val="002C2C48"/>
    <w:rsid w:val="002C30B3"/>
    <w:rsid w:val="002C3873"/>
    <w:rsid w:val="002C6D16"/>
    <w:rsid w:val="002D0D29"/>
    <w:rsid w:val="002D3042"/>
    <w:rsid w:val="002D495E"/>
    <w:rsid w:val="002D5F62"/>
    <w:rsid w:val="002D6418"/>
    <w:rsid w:val="002E3103"/>
    <w:rsid w:val="002E3E7C"/>
    <w:rsid w:val="002E3FCE"/>
    <w:rsid w:val="002E48CC"/>
    <w:rsid w:val="002E746F"/>
    <w:rsid w:val="002F025D"/>
    <w:rsid w:val="002F2981"/>
    <w:rsid w:val="002F5398"/>
    <w:rsid w:val="002F64E2"/>
    <w:rsid w:val="003017F4"/>
    <w:rsid w:val="00302B14"/>
    <w:rsid w:val="00305A56"/>
    <w:rsid w:val="0031088F"/>
    <w:rsid w:val="003131D8"/>
    <w:rsid w:val="0031472C"/>
    <w:rsid w:val="003161BC"/>
    <w:rsid w:val="0032092F"/>
    <w:rsid w:val="00322FE4"/>
    <w:rsid w:val="00325BF2"/>
    <w:rsid w:val="003271B1"/>
    <w:rsid w:val="0033389D"/>
    <w:rsid w:val="0033733E"/>
    <w:rsid w:val="003428FD"/>
    <w:rsid w:val="00344401"/>
    <w:rsid w:val="003459EA"/>
    <w:rsid w:val="00350119"/>
    <w:rsid w:val="0035232F"/>
    <w:rsid w:val="00352469"/>
    <w:rsid w:val="00354453"/>
    <w:rsid w:val="00354552"/>
    <w:rsid w:val="0035541C"/>
    <w:rsid w:val="003558EB"/>
    <w:rsid w:val="00357BE4"/>
    <w:rsid w:val="00360ACC"/>
    <w:rsid w:val="00365D93"/>
    <w:rsid w:val="00370DD0"/>
    <w:rsid w:val="003712B4"/>
    <w:rsid w:val="00372144"/>
    <w:rsid w:val="003767FD"/>
    <w:rsid w:val="00380395"/>
    <w:rsid w:val="003814ED"/>
    <w:rsid w:val="0038171C"/>
    <w:rsid w:val="00381DFD"/>
    <w:rsid w:val="00383FF2"/>
    <w:rsid w:val="003861E0"/>
    <w:rsid w:val="00386238"/>
    <w:rsid w:val="00390B00"/>
    <w:rsid w:val="00390C83"/>
    <w:rsid w:val="00390CB7"/>
    <w:rsid w:val="00394A60"/>
    <w:rsid w:val="003A100C"/>
    <w:rsid w:val="003A2C8B"/>
    <w:rsid w:val="003A30F5"/>
    <w:rsid w:val="003A6FB6"/>
    <w:rsid w:val="003A729B"/>
    <w:rsid w:val="003A73FB"/>
    <w:rsid w:val="003B0B16"/>
    <w:rsid w:val="003B0FB4"/>
    <w:rsid w:val="003B19B1"/>
    <w:rsid w:val="003B1E48"/>
    <w:rsid w:val="003B4ABA"/>
    <w:rsid w:val="003B50AC"/>
    <w:rsid w:val="003B71F2"/>
    <w:rsid w:val="003C0D9F"/>
    <w:rsid w:val="003C2BD5"/>
    <w:rsid w:val="003C6434"/>
    <w:rsid w:val="003D0104"/>
    <w:rsid w:val="003D4223"/>
    <w:rsid w:val="003D5418"/>
    <w:rsid w:val="003E45D7"/>
    <w:rsid w:val="003E4BEC"/>
    <w:rsid w:val="003E51A1"/>
    <w:rsid w:val="003E5D0A"/>
    <w:rsid w:val="003F0FF7"/>
    <w:rsid w:val="003F1FA4"/>
    <w:rsid w:val="003F26A9"/>
    <w:rsid w:val="003F327C"/>
    <w:rsid w:val="003F339F"/>
    <w:rsid w:val="003F597D"/>
    <w:rsid w:val="003F6B6C"/>
    <w:rsid w:val="00402F40"/>
    <w:rsid w:val="00403AC7"/>
    <w:rsid w:val="004041B2"/>
    <w:rsid w:val="004056F6"/>
    <w:rsid w:val="00406199"/>
    <w:rsid w:val="00406AFD"/>
    <w:rsid w:val="0041247F"/>
    <w:rsid w:val="00420517"/>
    <w:rsid w:val="004215DD"/>
    <w:rsid w:val="00421E0E"/>
    <w:rsid w:val="00421F60"/>
    <w:rsid w:val="00426BE8"/>
    <w:rsid w:val="00427F6E"/>
    <w:rsid w:val="00435168"/>
    <w:rsid w:val="0043724D"/>
    <w:rsid w:val="0044219B"/>
    <w:rsid w:val="00442545"/>
    <w:rsid w:val="00445FF5"/>
    <w:rsid w:val="00447F59"/>
    <w:rsid w:val="0045053A"/>
    <w:rsid w:val="00451039"/>
    <w:rsid w:val="00451071"/>
    <w:rsid w:val="00451F21"/>
    <w:rsid w:val="00453764"/>
    <w:rsid w:val="00454DC5"/>
    <w:rsid w:val="004563E3"/>
    <w:rsid w:val="00460862"/>
    <w:rsid w:val="00467406"/>
    <w:rsid w:val="00467F1A"/>
    <w:rsid w:val="0047114E"/>
    <w:rsid w:val="0047279C"/>
    <w:rsid w:val="004752F4"/>
    <w:rsid w:val="00475F08"/>
    <w:rsid w:val="00476459"/>
    <w:rsid w:val="00480F86"/>
    <w:rsid w:val="0048100F"/>
    <w:rsid w:val="00481C65"/>
    <w:rsid w:val="0049066F"/>
    <w:rsid w:val="00493931"/>
    <w:rsid w:val="0049451C"/>
    <w:rsid w:val="00495092"/>
    <w:rsid w:val="00495B20"/>
    <w:rsid w:val="00496F02"/>
    <w:rsid w:val="004A074A"/>
    <w:rsid w:val="004A1E79"/>
    <w:rsid w:val="004A28D4"/>
    <w:rsid w:val="004A596A"/>
    <w:rsid w:val="004A7823"/>
    <w:rsid w:val="004B16EE"/>
    <w:rsid w:val="004B2BEA"/>
    <w:rsid w:val="004B4C7B"/>
    <w:rsid w:val="004B6D42"/>
    <w:rsid w:val="004B76B9"/>
    <w:rsid w:val="004C1752"/>
    <w:rsid w:val="004C1F88"/>
    <w:rsid w:val="004C459D"/>
    <w:rsid w:val="004C4668"/>
    <w:rsid w:val="004C7FEF"/>
    <w:rsid w:val="004D3532"/>
    <w:rsid w:val="004E0486"/>
    <w:rsid w:val="004E4816"/>
    <w:rsid w:val="004F0A8F"/>
    <w:rsid w:val="004F23AB"/>
    <w:rsid w:val="004F48CD"/>
    <w:rsid w:val="004F7930"/>
    <w:rsid w:val="00500372"/>
    <w:rsid w:val="00507025"/>
    <w:rsid w:val="00507415"/>
    <w:rsid w:val="0050770D"/>
    <w:rsid w:val="0051014E"/>
    <w:rsid w:val="0051080D"/>
    <w:rsid w:val="00512616"/>
    <w:rsid w:val="00513F46"/>
    <w:rsid w:val="0051431A"/>
    <w:rsid w:val="00516522"/>
    <w:rsid w:val="0051657F"/>
    <w:rsid w:val="0052073F"/>
    <w:rsid w:val="00521750"/>
    <w:rsid w:val="0052464B"/>
    <w:rsid w:val="00526F20"/>
    <w:rsid w:val="00527CD2"/>
    <w:rsid w:val="005309F7"/>
    <w:rsid w:val="00533543"/>
    <w:rsid w:val="00536F43"/>
    <w:rsid w:val="00544A1E"/>
    <w:rsid w:val="00545205"/>
    <w:rsid w:val="00546B2F"/>
    <w:rsid w:val="00546CAA"/>
    <w:rsid w:val="00550BA3"/>
    <w:rsid w:val="00550FB8"/>
    <w:rsid w:val="0055195E"/>
    <w:rsid w:val="00555072"/>
    <w:rsid w:val="00556D1D"/>
    <w:rsid w:val="0055782F"/>
    <w:rsid w:val="00557F05"/>
    <w:rsid w:val="00560DC9"/>
    <w:rsid w:val="00561DAF"/>
    <w:rsid w:val="005620A8"/>
    <w:rsid w:val="005628AF"/>
    <w:rsid w:val="00563D94"/>
    <w:rsid w:val="00571228"/>
    <w:rsid w:val="00571947"/>
    <w:rsid w:val="00572595"/>
    <w:rsid w:val="00573FA6"/>
    <w:rsid w:val="0057447A"/>
    <w:rsid w:val="00577D7B"/>
    <w:rsid w:val="00577D9A"/>
    <w:rsid w:val="005864E0"/>
    <w:rsid w:val="005924CA"/>
    <w:rsid w:val="00592A86"/>
    <w:rsid w:val="00593156"/>
    <w:rsid w:val="00597D53"/>
    <w:rsid w:val="005A02BD"/>
    <w:rsid w:val="005A1231"/>
    <w:rsid w:val="005A2DC1"/>
    <w:rsid w:val="005A32E5"/>
    <w:rsid w:val="005A7B49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7E24"/>
    <w:rsid w:val="005D2F73"/>
    <w:rsid w:val="005D656A"/>
    <w:rsid w:val="005E0915"/>
    <w:rsid w:val="005E0F72"/>
    <w:rsid w:val="005E174F"/>
    <w:rsid w:val="005E33E7"/>
    <w:rsid w:val="005E42B3"/>
    <w:rsid w:val="005E5554"/>
    <w:rsid w:val="005E6226"/>
    <w:rsid w:val="005E7527"/>
    <w:rsid w:val="005E7EB6"/>
    <w:rsid w:val="005F0D3C"/>
    <w:rsid w:val="005F2BA3"/>
    <w:rsid w:val="005F35C0"/>
    <w:rsid w:val="005F472A"/>
    <w:rsid w:val="005F5E79"/>
    <w:rsid w:val="005F7B2D"/>
    <w:rsid w:val="006015E1"/>
    <w:rsid w:val="0060335D"/>
    <w:rsid w:val="0060660F"/>
    <w:rsid w:val="006132EC"/>
    <w:rsid w:val="00616156"/>
    <w:rsid w:val="00616DB2"/>
    <w:rsid w:val="00621C5E"/>
    <w:rsid w:val="00625ADB"/>
    <w:rsid w:val="00625C9C"/>
    <w:rsid w:val="00626295"/>
    <w:rsid w:val="00627A24"/>
    <w:rsid w:val="006305F5"/>
    <w:rsid w:val="00631584"/>
    <w:rsid w:val="0063434C"/>
    <w:rsid w:val="00640FC8"/>
    <w:rsid w:val="00641B67"/>
    <w:rsid w:val="00641C46"/>
    <w:rsid w:val="00642B5A"/>
    <w:rsid w:val="00645B24"/>
    <w:rsid w:val="006464BF"/>
    <w:rsid w:val="00647A3F"/>
    <w:rsid w:val="006544AD"/>
    <w:rsid w:val="00655960"/>
    <w:rsid w:val="00656241"/>
    <w:rsid w:val="00666C6A"/>
    <w:rsid w:val="00667434"/>
    <w:rsid w:val="00667AA4"/>
    <w:rsid w:val="00675818"/>
    <w:rsid w:val="00675ECA"/>
    <w:rsid w:val="006761FA"/>
    <w:rsid w:val="0067690B"/>
    <w:rsid w:val="006775BC"/>
    <w:rsid w:val="00677C09"/>
    <w:rsid w:val="00682E38"/>
    <w:rsid w:val="00683A55"/>
    <w:rsid w:val="00686050"/>
    <w:rsid w:val="00686DEF"/>
    <w:rsid w:val="0069095C"/>
    <w:rsid w:val="0069187F"/>
    <w:rsid w:val="00694B43"/>
    <w:rsid w:val="006977FE"/>
    <w:rsid w:val="006A2EF3"/>
    <w:rsid w:val="006A2F9F"/>
    <w:rsid w:val="006A34F5"/>
    <w:rsid w:val="006A3503"/>
    <w:rsid w:val="006A43E4"/>
    <w:rsid w:val="006A4C86"/>
    <w:rsid w:val="006A540B"/>
    <w:rsid w:val="006A6A88"/>
    <w:rsid w:val="006A6B01"/>
    <w:rsid w:val="006B3FA4"/>
    <w:rsid w:val="006B449B"/>
    <w:rsid w:val="006B4F0E"/>
    <w:rsid w:val="006C09AF"/>
    <w:rsid w:val="006C29A4"/>
    <w:rsid w:val="006D198D"/>
    <w:rsid w:val="006D3D97"/>
    <w:rsid w:val="006E0560"/>
    <w:rsid w:val="006E261A"/>
    <w:rsid w:val="006E2B80"/>
    <w:rsid w:val="006E2E46"/>
    <w:rsid w:val="006E35D8"/>
    <w:rsid w:val="006E5087"/>
    <w:rsid w:val="006E6E23"/>
    <w:rsid w:val="006E76FB"/>
    <w:rsid w:val="006F1079"/>
    <w:rsid w:val="006F3677"/>
    <w:rsid w:val="006F3F74"/>
    <w:rsid w:val="006F4F30"/>
    <w:rsid w:val="006F5354"/>
    <w:rsid w:val="006F6838"/>
    <w:rsid w:val="006F77A5"/>
    <w:rsid w:val="00700072"/>
    <w:rsid w:val="0070254B"/>
    <w:rsid w:val="0070509F"/>
    <w:rsid w:val="007145B2"/>
    <w:rsid w:val="00714FFD"/>
    <w:rsid w:val="00715A76"/>
    <w:rsid w:val="00716F1F"/>
    <w:rsid w:val="00720EBA"/>
    <w:rsid w:val="00724714"/>
    <w:rsid w:val="00726207"/>
    <w:rsid w:val="007276FA"/>
    <w:rsid w:val="00732E36"/>
    <w:rsid w:val="007330D0"/>
    <w:rsid w:val="007370EC"/>
    <w:rsid w:val="00737DCF"/>
    <w:rsid w:val="00742494"/>
    <w:rsid w:val="00743A6C"/>
    <w:rsid w:val="00745FE1"/>
    <w:rsid w:val="00746CAA"/>
    <w:rsid w:val="00747188"/>
    <w:rsid w:val="00747AD8"/>
    <w:rsid w:val="007525ED"/>
    <w:rsid w:val="00753312"/>
    <w:rsid w:val="007540E4"/>
    <w:rsid w:val="00754AD0"/>
    <w:rsid w:val="0075513C"/>
    <w:rsid w:val="00755171"/>
    <w:rsid w:val="00757EAC"/>
    <w:rsid w:val="007611EF"/>
    <w:rsid w:val="0076251F"/>
    <w:rsid w:val="00762876"/>
    <w:rsid w:val="00762975"/>
    <w:rsid w:val="00763310"/>
    <w:rsid w:val="00763D46"/>
    <w:rsid w:val="00766BEB"/>
    <w:rsid w:val="007700E3"/>
    <w:rsid w:val="00770227"/>
    <w:rsid w:val="00770373"/>
    <w:rsid w:val="00770E22"/>
    <w:rsid w:val="00771DAF"/>
    <w:rsid w:val="00774236"/>
    <w:rsid w:val="00775142"/>
    <w:rsid w:val="007759B5"/>
    <w:rsid w:val="00775BB4"/>
    <w:rsid w:val="00776AA5"/>
    <w:rsid w:val="007824A0"/>
    <w:rsid w:val="007824EF"/>
    <w:rsid w:val="007827C0"/>
    <w:rsid w:val="00782C02"/>
    <w:rsid w:val="007834F1"/>
    <w:rsid w:val="00786597"/>
    <w:rsid w:val="007914E1"/>
    <w:rsid w:val="00795C4D"/>
    <w:rsid w:val="007962CC"/>
    <w:rsid w:val="007A2426"/>
    <w:rsid w:val="007A2A06"/>
    <w:rsid w:val="007A321E"/>
    <w:rsid w:val="007A5711"/>
    <w:rsid w:val="007A7E8B"/>
    <w:rsid w:val="007B559F"/>
    <w:rsid w:val="007B75DF"/>
    <w:rsid w:val="007C1490"/>
    <w:rsid w:val="007C1638"/>
    <w:rsid w:val="007C1975"/>
    <w:rsid w:val="007C22F3"/>
    <w:rsid w:val="007C3AA1"/>
    <w:rsid w:val="007C40DB"/>
    <w:rsid w:val="007C579C"/>
    <w:rsid w:val="007D02D8"/>
    <w:rsid w:val="007D0315"/>
    <w:rsid w:val="007D12B2"/>
    <w:rsid w:val="007D182D"/>
    <w:rsid w:val="007D1F15"/>
    <w:rsid w:val="007D28FB"/>
    <w:rsid w:val="007D5201"/>
    <w:rsid w:val="007D5A97"/>
    <w:rsid w:val="007D5BFF"/>
    <w:rsid w:val="007E0824"/>
    <w:rsid w:val="007E25BB"/>
    <w:rsid w:val="007E31E5"/>
    <w:rsid w:val="007E4ED7"/>
    <w:rsid w:val="007E68AB"/>
    <w:rsid w:val="007F5184"/>
    <w:rsid w:val="007F526E"/>
    <w:rsid w:val="00800340"/>
    <w:rsid w:val="008004DF"/>
    <w:rsid w:val="00800F1F"/>
    <w:rsid w:val="00804927"/>
    <w:rsid w:val="0080635E"/>
    <w:rsid w:val="00806646"/>
    <w:rsid w:val="00806B8B"/>
    <w:rsid w:val="008156E2"/>
    <w:rsid w:val="008161ED"/>
    <w:rsid w:val="00817F9A"/>
    <w:rsid w:val="008221E0"/>
    <w:rsid w:val="00823395"/>
    <w:rsid w:val="00823A8A"/>
    <w:rsid w:val="0082496B"/>
    <w:rsid w:val="00825076"/>
    <w:rsid w:val="00826F3A"/>
    <w:rsid w:val="00827E73"/>
    <w:rsid w:val="00831610"/>
    <w:rsid w:val="008336BB"/>
    <w:rsid w:val="00835DAA"/>
    <w:rsid w:val="00835FF7"/>
    <w:rsid w:val="00840010"/>
    <w:rsid w:val="00846DEB"/>
    <w:rsid w:val="0084776A"/>
    <w:rsid w:val="00850DDF"/>
    <w:rsid w:val="0085232B"/>
    <w:rsid w:val="0085553B"/>
    <w:rsid w:val="008560D2"/>
    <w:rsid w:val="00857F8E"/>
    <w:rsid w:val="00860790"/>
    <w:rsid w:val="008608F8"/>
    <w:rsid w:val="00861B1D"/>
    <w:rsid w:val="00861B88"/>
    <w:rsid w:val="00861DD3"/>
    <w:rsid w:val="008704A8"/>
    <w:rsid w:val="008714F9"/>
    <w:rsid w:val="00871B0B"/>
    <w:rsid w:val="008739BB"/>
    <w:rsid w:val="0088380C"/>
    <w:rsid w:val="008867BB"/>
    <w:rsid w:val="00890EE5"/>
    <w:rsid w:val="00896EBE"/>
    <w:rsid w:val="008A0EA4"/>
    <w:rsid w:val="008A1F8F"/>
    <w:rsid w:val="008B2107"/>
    <w:rsid w:val="008C09DA"/>
    <w:rsid w:val="008C0E52"/>
    <w:rsid w:val="008C1F03"/>
    <w:rsid w:val="008C5CAA"/>
    <w:rsid w:val="008C6A27"/>
    <w:rsid w:val="008D0B92"/>
    <w:rsid w:val="008D57C0"/>
    <w:rsid w:val="008E1214"/>
    <w:rsid w:val="008E2101"/>
    <w:rsid w:val="008E2105"/>
    <w:rsid w:val="008E3FFD"/>
    <w:rsid w:val="008E6F86"/>
    <w:rsid w:val="008F2131"/>
    <w:rsid w:val="008F56CB"/>
    <w:rsid w:val="008F600C"/>
    <w:rsid w:val="008F6F68"/>
    <w:rsid w:val="009042E8"/>
    <w:rsid w:val="00905091"/>
    <w:rsid w:val="00907A47"/>
    <w:rsid w:val="0091215A"/>
    <w:rsid w:val="0091278C"/>
    <w:rsid w:val="0091321F"/>
    <w:rsid w:val="00913D3D"/>
    <w:rsid w:val="00914FB8"/>
    <w:rsid w:val="0091605F"/>
    <w:rsid w:val="009161A0"/>
    <w:rsid w:val="00922EA8"/>
    <w:rsid w:val="00923172"/>
    <w:rsid w:val="00925310"/>
    <w:rsid w:val="00925DC3"/>
    <w:rsid w:val="00926F42"/>
    <w:rsid w:val="00930740"/>
    <w:rsid w:val="009310FB"/>
    <w:rsid w:val="00931C8D"/>
    <w:rsid w:val="00933E28"/>
    <w:rsid w:val="00935598"/>
    <w:rsid w:val="00935599"/>
    <w:rsid w:val="00936E97"/>
    <w:rsid w:val="0093794D"/>
    <w:rsid w:val="009404ED"/>
    <w:rsid w:val="009507A1"/>
    <w:rsid w:val="00953C47"/>
    <w:rsid w:val="00962695"/>
    <w:rsid w:val="00962F7A"/>
    <w:rsid w:val="00963CF5"/>
    <w:rsid w:val="0097123D"/>
    <w:rsid w:val="00972A0F"/>
    <w:rsid w:val="00975051"/>
    <w:rsid w:val="009774E6"/>
    <w:rsid w:val="00977851"/>
    <w:rsid w:val="009805C9"/>
    <w:rsid w:val="00981E24"/>
    <w:rsid w:val="00984922"/>
    <w:rsid w:val="00992A07"/>
    <w:rsid w:val="00993034"/>
    <w:rsid w:val="0099341F"/>
    <w:rsid w:val="009A2C2A"/>
    <w:rsid w:val="009A2E07"/>
    <w:rsid w:val="009A2E52"/>
    <w:rsid w:val="009A318D"/>
    <w:rsid w:val="009A3E3C"/>
    <w:rsid w:val="009A46B0"/>
    <w:rsid w:val="009A7FF8"/>
    <w:rsid w:val="009B1566"/>
    <w:rsid w:val="009B444A"/>
    <w:rsid w:val="009C22B1"/>
    <w:rsid w:val="009C2596"/>
    <w:rsid w:val="009C4405"/>
    <w:rsid w:val="009C55F5"/>
    <w:rsid w:val="009D30DC"/>
    <w:rsid w:val="009D4087"/>
    <w:rsid w:val="009D49BB"/>
    <w:rsid w:val="009D58D3"/>
    <w:rsid w:val="009D6CE4"/>
    <w:rsid w:val="009E446D"/>
    <w:rsid w:val="009F15CC"/>
    <w:rsid w:val="009F2D1C"/>
    <w:rsid w:val="009F3847"/>
    <w:rsid w:val="009F3EFE"/>
    <w:rsid w:val="009F68DB"/>
    <w:rsid w:val="009F7E1A"/>
    <w:rsid w:val="00A00110"/>
    <w:rsid w:val="00A04047"/>
    <w:rsid w:val="00A04059"/>
    <w:rsid w:val="00A04530"/>
    <w:rsid w:val="00A0672D"/>
    <w:rsid w:val="00A069F9"/>
    <w:rsid w:val="00A06EED"/>
    <w:rsid w:val="00A07531"/>
    <w:rsid w:val="00A13248"/>
    <w:rsid w:val="00A14E9F"/>
    <w:rsid w:val="00A15486"/>
    <w:rsid w:val="00A171AA"/>
    <w:rsid w:val="00A20EF4"/>
    <w:rsid w:val="00A22DF2"/>
    <w:rsid w:val="00A23542"/>
    <w:rsid w:val="00A24967"/>
    <w:rsid w:val="00A2586F"/>
    <w:rsid w:val="00A264AF"/>
    <w:rsid w:val="00A30425"/>
    <w:rsid w:val="00A32653"/>
    <w:rsid w:val="00A32698"/>
    <w:rsid w:val="00A37879"/>
    <w:rsid w:val="00A437C4"/>
    <w:rsid w:val="00A43D50"/>
    <w:rsid w:val="00A43D74"/>
    <w:rsid w:val="00A4580D"/>
    <w:rsid w:val="00A45959"/>
    <w:rsid w:val="00A4627F"/>
    <w:rsid w:val="00A50993"/>
    <w:rsid w:val="00A50A38"/>
    <w:rsid w:val="00A52347"/>
    <w:rsid w:val="00A52BCA"/>
    <w:rsid w:val="00A56779"/>
    <w:rsid w:val="00A64719"/>
    <w:rsid w:val="00A65B80"/>
    <w:rsid w:val="00A66474"/>
    <w:rsid w:val="00A67D32"/>
    <w:rsid w:val="00A70622"/>
    <w:rsid w:val="00A72E47"/>
    <w:rsid w:val="00A74524"/>
    <w:rsid w:val="00A81840"/>
    <w:rsid w:val="00A82387"/>
    <w:rsid w:val="00A83FD3"/>
    <w:rsid w:val="00A85096"/>
    <w:rsid w:val="00A91568"/>
    <w:rsid w:val="00A940F4"/>
    <w:rsid w:val="00A952B3"/>
    <w:rsid w:val="00A97B2B"/>
    <w:rsid w:val="00AA053E"/>
    <w:rsid w:val="00AA0910"/>
    <w:rsid w:val="00AA139C"/>
    <w:rsid w:val="00AA25C2"/>
    <w:rsid w:val="00AA39DD"/>
    <w:rsid w:val="00AA5ACA"/>
    <w:rsid w:val="00AB396B"/>
    <w:rsid w:val="00AB58AA"/>
    <w:rsid w:val="00AB5C2D"/>
    <w:rsid w:val="00AB6E36"/>
    <w:rsid w:val="00AB7DB2"/>
    <w:rsid w:val="00AC0507"/>
    <w:rsid w:val="00AC2602"/>
    <w:rsid w:val="00AC4C95"/>
    <w:rsid w:val="00AC62C1"/>
    <w:rsid w:val="00AC6B74"/>
    <w:rsid w:val="00AC775C"/>
    <w:rsid w:val="00AD0994"/>
    <w:rsid w:val="00AD1041"/>
    <w:rsid w:val="00AD66B6"/>
    <w:rsid w:val="00AE4586"/>
    <w:rsid w:val="00AE5DF3"/>
    <w:rsid w:val="00AE6066"/>
    <w:rsid w:val="00AF7438"/>
    <w:rsid w:val="00AF7DED"/>
    <w:rsid w:val="00B00EE5"/>
    <w:rsid w:val="00B050D7"/>
    <w:rsid w:val="00B10662"/>
    <w:rsid w:val="00B10763"/>
    <w:rsid w:val="00B1117C"/>
    <w:rsid w:val="00B13059"/>
    <w:rsid w:val="00B13223"/>
    <w:rsid w:val="00B149BA"/>
    <w:rsid w:val="00B16075"/>
    <w:rsid w:val="00B167EE"/>
    <w:rsid w:val="00B16BEF"/>
    <w:rsid w:val="00B202EF"/>
    <w:rsid w:val="00B2354B"/>
    <w:rsid w:val="00B241DF"/>
    <w:rsid w:val="00B253AC"/>
    <w:rsid w:val="00B26F3B"/>
    <w:rsid w:val="00B30C22"/>
    <w:rsid w:val="00B3194B"/>
    <w:rsid w:val="00B34201"/>
    <w:rsid w:val="00B35F83"/>
    <w:rsid w:val="00B3623D"/>
    <w:rsid w:val="00B416FB"/>
    <w:rsid w:val="00B45BAD"/>
    <w:rsid w:val="00B46C45"/>
    <w:rsid w:val="00B4783A"/>
    <w:rsid w:val="00B52918"/>
    <w:rsid w:val="00B55861"/>
    <w:rsid w:val="00B6259C"/>
    <w:rsid w:val="00B63F71"/>
    <w:rsid w:val="00B66620"/>
    <w:rsid w:val="00B702A2"/>
    <w:rsid w:val="00B70B27"/>
    <w:rsid w:val="00B7400F"/>
    <w:rsid w:val="00B76AF4"/>
    <w:rsid w:val="00B77EEE"/>
    <w:rsid w:val="00B81285"/>
    <w:rsid w:val="00B837A7"/>
    <w:rsid w:val="00B847FE"/>
    <w:rsid w:val="00B85C7E"/>
    <w:rsid w:val="00B872D6"/>
    <w:rsid w:val="00B87703"/>
    <w:rsid w:val="00B902CB"/>
    <w:rsid w:val="00B90F33"/>
    <w:rsid w:val="00B91D4D"/>
    <w:rsid w:val="00B91FCB"/>
    <w:rsid w:val="00B92434"/>
    <w:rsid w:val="00B92AB2"/>
    <w:rsid w:val="00B92FAC"/>
    <w:rsid w:val="00B932DE"/>
    <w:rsid w:val="00B945E9"/>
    <w:rsid w:val="00B94773"/>
    <w:rsid w:val="00B95444"/>
    <w:rsid w:val="00B95A0E"/>
    <w:rsid w:val="00BA18BD"/>
    <w:rsid w:val="00BA4DD4"/>
    <w:rsid w:val="00BA7159"/>
    <w:rsid w:val="00BB08A8"/>
    <w:rsid w:val="00BB577E"/>
    <w:rsid w:val="00BB68BD"/>
    <w:rsid w:val="00BC35FA"/>
    <w:rsid w:val="00BD016B"/>
    <w:rsid w:val="00BD0F63"/>
    <w:rsid w:val="00BD2DD4"/>
    <w:rsid w:val="00BD2EEC"/>
    <w:rsid w:val="00BD4A23"/>
    <w:rsid w:val="00BD7633"/>
    <w:rsid w:val="00BE66D0"/>
    <w:rsid w:val="00BF0711"/>
    <w:rsid w:val="00BF1B55"/>
    <w:rsid w:val="00BF32F6"/>
    <w:rsid w:val="00BF4D71"/>
    <w:rsid w:val="00BF53FC"/>
    <w:rsid w:val="00BF5B58"/>
    <w:rsid w:val="00BF6536"/>
    <w:rsid w:val="00BF77D6"/>
    <w:rsid w:val="00BF7A4D"/>
    <w:rsid w:val="00C007AF"/>
    <w:rsid w:val="00C04E32"/>
    <w:rsid w:val="00C05103"/>
    <w:rsid w:val="00C06690"/>
    <w:rsid w:val="00C11ECA"/>
    <w:rsid w:val="00C1298F"/>
    <w:rsid w:val="00C12D15"/>
    <w:rsid w:val="00C17AB8"/>
    <w:rsid w:val="00C24CE4"/>
    <w:rsid w:val="00C26AF3"/>
    <w:rsid w:val="00C320EA"/>
    <w:rsid w:val="00C32C53"/>
    <w:rsid w:val="00C32CA3"/>
    <w:rsid w:val="00C33AD2"/>
    <w:rsid w:val="00C346A1"/>
    <w:rsid w:val="00C356E0"/>
    <w:rsid w:val="00C3674B"/>
    <w:rsid w:val="00C4054E"/>
    <w:rsid w:val="00C40EBA"/>
    <w:rsid w:val="00C41535"/>
    <w:rsid w:val="00C45D5D"/>
    <w:rsid w:val="00C46C56"/>
    <w:rsid w:val="00C505D4"/>
    <w:rsid w:val="00C50965"/>
    <w:rsid w:val="00C54232"/>
    <w:rsid w:val="00C55ED6"/>
    <w:rsid w:val="00C61912"/>
    <w:rsid w:val="00C67A7A"/>
    <w:rsid w:val="00C707A1"/>
    <w:rsid w:val="00C7270C"/>
    <w:rsid w:val="00C73C56"/>
    <w:rsid w:val="00C807DD"/>
    <w:rsid w:val="00C82D7F"/>
    <w:rsid w:val="00C83106"/>
    <w:rsid w:val="00C86572"/>
    <w:rsid w:val="00C91AC7"/>
    <w:rsid w:val="00C91C4B"/>
    <w:rsid w:val="00C950A1"/>
    <w:rsid w:val="00CA008E"/>
    <w:rsid w:val="00CA185C"/>
    <w:rsid w:val="00CA2BEC"/>
    <w:rsid w:val="00CA4439"/>
    <w:rsid w:val="00CB01E4"/>
    <w:rsid w:val="00CB0B3A"/>
    <w:rsid w:val="00CB718D"/>
    <w:rsid w:val="00CC0AED"/>
    <w:rsid w:val="00CC0E88"/>
    <w:rsid w:val="00CC1079"/>
    <w:rsid w:val="00CC2C46"/>
    <w:rsid w:val="00CC3066"/>
    <w:rsid w:val="00CD45C2"/>
    <w:rsid w:val="00CD5E7D"/>
    <w:rsid w:val="00CD78B2"/>
    <w:rsid w:val="00CE07CB"/>
    <w:rsid w:val="00CE16F8"/>
    <w:rsid w:val="00CF2BC3"/>
    <w:rsid w:val="00CF6BBF"/>
    <w:rsid w:val="00CF7556"/>
    <w:rsid w:val="00D03044"/>
    <w:rsid w:val="00D03A56"/>
    <w:rsid w:val="00D03D23"/>
    <w:rsid w:val="00D05BDC"/>
    <w:rsid w:val="00D10558"/>
    <w:rsid w:val="00D10FEE"/>
    <w:rsid w:val="00D12AB1"/>
    <w:rsid w:val="00D14304"/>
    <w:rsid w:val="00D15D01"/>
    <w:rsid w:val="00D15DB3"/>
    <w:rsid w:val="00D16693"/>
    <w:rsid w:val="00D2106B"/>
    <w:rsid w:val="00D228BB"/>
    <w:rsid w:val="00D22D47"/>
    <w:rsid w:val="00D328F5"/>
    <w:rsid w:val="00D34F27"/>
    <w:rsid w:val="00D37368"/>
    <w:rsid w:val="00D41CD5"/>
    <w:rsid w:val="00D45A2E"/>
    <w:rsid w:val="00D45B45"/>
    <w:rsid w:val="00D4727F"/>
    <w:rsid w:val="00D5087C"/>
    <w:rsid w:val="00D50EE3"/>
    <w:rsid w:val="00D51D4A"/>
    <w:rsid w:val="00D525F9"/>
    <w:rsid w:val="00D60B7C"/>
    <w:rsid w:val="00D6170C"/>
    <w:rsid w:val="00D67997"/>
    <w:rsid w:val="00D72B83"/>
    <w:rsid w:val="00D735EF"/>
    <w:rsid w:val="00D75064"/>
    <w:rsid w:val="00D7537C"/>
    <w:rsid w:val="00D86AD2"/>
    <w:rsid w:val="00D871F8"/>
    <w:rsid w:val="00D93A3D"/>
    <w:rsid w:val="00D9414D"/>
    <w:rsid w:val="00D94F86"/>
    <w:rsid w:val="00D95535"/>
    <w:rsid w:val="00D95DC8"/>
    <w:rsid w:val="00D9724B"/>
    <w:rsid w:val="00D97744"/>
    <w:rsid w:val="00DA141C"/>
    <w:rsid w:val="00DA142B"/>
    <w:rsid w:val="00DA2442"/>
    <w:rsid w:val="00DA5727"/>
    <w:rsid w:val="00DA5DA1"/>
    <w:rsid w:val="00DA73B5"/>
    <w:rsid w:val="00DA7C94"/>
    <w:rsid w:val="00DB01C0"/>
    <w:rsid w:val="00DB0663"/>
    <w:rsid w:val="00DB2CF2"/>
    <w:rsid w:val="00DB3E89"/>
    <w:rsid w:val="00DB45BD"/>
    <w:rsid w:val="00DB5E9E"/>
    <w:rsid w:val="00DB6315"/>
    <w:rsid w:val="00DB78BC"/>
    <w:rsid w:val="00DC0AF1"/>
    <w:rsid w:val="00DC1D85"/>
    <w:rsid w:val="00DC1DE7"/>
    <w:rsid w:val="00DC47D1"/>
    <w:rsid w:val="00DC54A0"/>
    <w:rsid w:val="00DC561C"/>
    <w:rsid w:val="00DD0817"/>
    <w:rsid w:val="00DD0D0E"/>
    <w:rsid w:val="00DD16FF"/>
    <w:rsid w:val="00DD2054"/>
    <w:rsid w:val="00DD2323"/>
    <w:rsid w:val="00DD45DE"/>
    <w:rsid w:val="00DD7384"/>
    <w:rsid w:val="00DE038C"/>
    <w:rsid w:val="00DE3FFD"/>
    <w:rsid w:val="00DE4762"/>
    <w:rsid w:val="00DE6B98"/>
    <w:rsid w:val="00DE70A9"/>
    <w:rsid w:val="00DF0D3B"/>
    <w:rsid w:val="00DF3ED8"/>
    <w:rsid w:val="00DF4625"/>
    <w:rsid w:val="00E00153"/>
    <w:rsid w:val="00E00CD8"/>
    <w:rsid w:val="00E039FF"/>
    <w:rsid w:val="00E03EEF"/>
    <w:rsid w:val="00E053AF"/>
    <w:rsid w:val="00E06DCF"/>
    <w:rsid w:val="00E06DE7"/>
    <w:rsid w:val="00E23898"/>
    <w:rsid w:val="00E241D5"/>
    <w:rsid w:val="00E247FB"/>
    <w:rsid w:val="00E25644"/>
    <w:rsid w:val="00E27039"/>
    <w:rsid w:val="00E326F2"/>
    <w:rsid w:val="00E32CCE"/>
    <w:rsid w:val="00E3429B"/>
    <w:rsid w:val="00E35503"/>
    <w:rsid w:val="00E403C9"/>
    <w:rsid w:val="00E4054B"/>
    <w:rsid w:val="00E4712D"/>
    <w:rsid w:val="00E50F9E"/>
    <w:rsid w:val="00E54A8D"/>
    <w:rsid w:val="00E55953"/>
    <w:rsid w:val="00E56CAD"/>
    <w:rsid w:val="00E60705"/>
    <w:rsid w:val="00E60A99"/>
    <w:rsid w:val="00E62370"/>
    <w:rsid w:val="00E659FA"/>
    <w:rsid w:val="00E66E9B"/>
    <w:rsid w:val="00E670D6"/>
    <w:rsid w:val="00E6769D"/>
    <w:rsid w:val="00E70968"/>
    <w:rsid w:val="00E740E0"/>
    <w:rsid w:val="00E767D6"/>
    <w:rsid w:val="00E81410"/>
    <w:rsid w:val="00E82700"/>
    <w:rsid w:val="00E830B8"/>
    <w:rsid w:val="00E83DBE"/>
    <w:rsid w:val="00E84D91"/>
    <w:rsid w:val="00E84FEC"/>
    <w:rsid w:val="00E8510E"/>
    <w:rsid w:val="00E86F4D"/>
    <w:rsid w:val="00E87279"/>
    <w:rsid w:val="00E91F14"/>
    <w:rsid w:val="00E94B9E"/>
    <w:rsid w:val="00E95C00"/>
    <w:rsid w:val="00E96519"/>
    <w:rsid w:val="00E97560"/>
    <w:rsid w:val="00EA2BC1"/>
    <w:rsid w:val="00EA44B1"/>
    <w:rsid w:val="00EA67A1"/>
    <w:rsid w:val="00EA7406"/>
    <w:rsid w:val="00EB0096"/>
    <w:rsid w:val="00EB04AA"/>
    <w:rsid w:val="00EB17B1"/>
    <w:rsid w:val="00EB20FA"/>
    <w:rsid w:val="00EB2C61"/>
    <w:rsid w:val="00EB5159"/>
    <w:rsid w:val="00EB76FF"/>
    <w:rsid w:val="00EC2282"/>
    <w:rsid w:val="00EC39A7"/>
    <w:rsid w:val="00EC5002"/>
    <w:rsid w:val="00EC7BCA"/>
    <w:rsid w:val="00EC7D46"/>
    <w:rsid w:val="00ED04AD"/>
    <w:rsid w:val="00ED07F4"/>
    <w:rsid w:val="00ED398A"/>
    <w:rsid w:val="00ED4DA6"/>
    <w:rsid w:val="00EE1F9E"/>
    <w:rsid w:val="00EE3D9C"/>
    <w:rsid w:val="00EE4B14"/>
    <w:rsid w:val="00EE527C"/>
    <w:rsid w:val="00EE57AB"/>
    <w:rsid w:val="00EE7791"/>
    <w:rsid w:val="00EF1452"/>
    <w:rsid w:val="00EF2C3D"/>
    <w:rsid w:val="00EF6D89"/>
    <w:rsid w:val="00EF7D67"/>
    <w:rsid w:val="00F01779"/>
    <w:rsid w:val="00F02737"/>
    <w:rsid w:val="00F02F1D"/>
    <w:rsid w:val="00F043F2"/>
    <w:rsid w:val="00F04A76"/>
    <w:rsid w:val="00F06078"/>
    <w:rsid w:val="00F07378"/>
    <w:rsid w:val="00F07FDD"/>
    <w:rsid w:val="00F10F69"/>
    <w:rsid w:val="00F11679"/>
    <w:rsid w:val="00F21970"/>
    <w:rsid w:val="00F258A1"/>
    <w:rsid w:val="00F25BD5"/>
    <w:rsid w:val="00F26E85"/>
    <w:rsid w:val="00F30318"/>
    <w:rsid w:val="00F303EC"/>
    <w:rsid w:val="00F32419"/>
    <w:rsid w:val="00F32567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3241"/>
    <w:rsid w:val="00F64034"/>
    <w:rsid w:val="00F65626"/>
    <w:rsid w:val="00F66BEC"/>
    <w:rsid w:val="00F72BF8"/>
    <w:rsid w:val="00F752A1"/>
    <w:rsid w:val="00F75BA3"/>
    <w:rsid w:val="00F8411C"/>
    <w:rsid w:val="00F85442"/>
    <w:rsid w:val="00F90BDD"/>
    <w:rsid w:val="00F975CF"/>
    <w:rsid w:val="00F975F9"/>
    <w:rsid w:val="00FA0180"/>
    <w:rsid w:val="00FA1F22"/>
    <w:rsid w:val="00FA5937"/>
    <w:rsid w:val="00FA59C7"/>
    <w:rsid w:val="00FA73C6"/>
    <w:rsid w:val="00FA74B1"/>
    <w:rsid w:val="00FB01C0"/>
    <w:rsid w:val="00FB0BC9"/>
    <w:rsid w:val="00FB0D58"/>
    <w:rsid w:val="00FB55CF"/>
    <w:rsid w:val="00FB5F94"/>
    <w:rsid w:val="00FB6B01"/>
    <w:rsid w:val="00FC444B"/>
    <w:rsid w:val="00FC7490"/>
    <w:rsid w:val="00FD1957"/>
    <w:rsid w:val="00FD2A8F"/>
    <w:rsid w:val="00FE29F2"/>
    <w:rsid w:val="00FE3379"/>
    <w:rsid w:val="00FF03EC"/>
    <w:rsid w:val="00FF1B54"/>
    <w:rsid w:val="00FF7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7"/>
    <o:shapelayout v:ext="edit">
      <o:idmap v:ext="edit" data="1"/>
    </o:shapelayout>
  </w:shapeDefaults>
  <w:decimalSymbol w:val=","/>
  <w:listSeparator w:val=";"/>
  <w14:docId w14:val="5E43F712"/>
  <w15:docId w15:val="{34094021-5ABD-4EF3-9BC0-FFAB9188F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uiPriority w:val="99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uiPriority w:val="99"/>
    <w:rsid w:val="000D4238"/>
  </w:style>
  <w:style w:type="character" w:customStyle="1" w:styleId="hps">
    <w:name w:val="hps"/>
    <w:basedOn w:val="Standardnpsmoodstavce"/>
    <w:rsid w:val="00DA5DA1"/>
  </w:style>
  <w:style w:type="character" w:customStyle="1" w:styleId="ZhlavChar">
    <w:name w:val="Záhlaví Char"/>
    <w:link w:val="Zhlav"/>
    <w:locked/>
    <w:rsid w:val="0076251F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51071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451071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51071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emf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2F29A2849E5C42810242E28DF54F7B" ma:contentTypeVersion="13" ma:contentTypeDescription="Create a new document." ma:contentTypeScope="" ma:versionID="2e87079a7839cdc4920791062f072bbd">
  <xsd:schema xmlns:xsd="http://www.w3.org/2001/XMLSchema" xmlns:xs="http://www.w3.org/2001/XMLSchema" xmlns:p="http://schemas.microsoft.com/office/2006/metadata/properties" xmlns:ns3="586e1e96-2638-4596-a128-9acbd6c3d424" xmlns:ns4="c5093286-d934-4aae-82c0-b78422b7d5b1" targetNamespace="http://schemas.microsoft.com/office/2006/metadata/properties" ma:root="true" ma:fieldsID="e2212f0b48ef4d90e4e5f5356cb55e04" ns3:_="" ns4:_="">
    <xsd:import namespace="586e1e96-2638-4596-a128-9acbd6c3d424"/>
    <xsd:import namespace="c5093286-d934-4aae-82c0-b78422b7d5b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6e1e96-2638-4596-a128-9acbd6c3d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093286-d934-4aae-82c0-b78422b7d5b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693547-6B09-4F9A-8374-3F50D2D60E2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4ADAF1-9CD6-4933-A3E1-0B23B318D281}">
  <ds:schemaRefs>
    <ds:schemaRef ds:uri="http://purl.org/dc/elements/1.1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586e1e96-2638-4596-a128-9acbd6c3d424"/>
    <ds:schemaRef ds:uri="c5093286-d934-4aae-82c0-b78422b7d5b1"/>
    <ds:schemaRef ds:uri="http://schemas.microsoft.com/office/2006/metadata/properties"/>
    <ds:schemaRef ds:uri="http://schemas.microsoft.com/office/2006/documentManagement/types"/>
    <ds:schemaRef ds:uri="http://www.w3.org/XML/1998/namespace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690749EB-E464-46D9-B200-9496205D775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620329-1083-412D-A3E9-7DF6A8E255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6e1e96-2638-4596-a128-9acbd6c3d424"/>
    <ds:schemaRef ds:uri="c5093286-d934-4aae-82c0-b78422b7d5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20</Pages>
  <Words>4127</Words>
  <Characters>22120</Characters>
  <Application>Microsoft Office Word</Application>
  <DocSecurity>0</DocSecurity>
  <Lines>184</Lines>
  <Paragraphs>52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26195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DT</dc:subject>
  <dc:creator>Jan Vrzal, E.ON Česká republika, a.s. /981-3234</dc:creator>
  <cp:lastModifiedBy>Jagošová, Alena</cp:lastModifiedBy>
  <cp:revision>3</cp:revision>
  <cp:lastPrinted>2013-06-13T10:00:00Z</cp:lastPrinted>
  <dcterms:created xsi:type="dcterms:W3CDTF">2024-02-27T10:46:00Z</dcterms:created>
  <dcterms:modified xsi:type="dcterms:W3CDTF">2024-03-05T14:20:00Z</dcterms:modified>
  <cp:category>06/2014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0x0101006A2F29A2849E5C42810242E28DF54F7B</vt:lpwstr>
  </property>
</Properties>
</file>