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C582C" w14:textId="02DF8793" w:rsidR="009358F5" w:rsidRPr="00213E51" w:rsidRDefault="009358F5" w:rsidP="009358F5">
      <w:pPr>
        <w:ind w:left="720" w:hanging="360"/>
        <w:rPr>
          <w:rFonts w:cs="Arial"/>
          <w:b/>
          <w:bCs/>
        </w:rPr>
      </w:pPr>
      <w:r w:rsidRPr="00213E51">
        <w:rPr>
          <w:rFonts w:cs="Arial"/>
          <w:b/>
          <w:bCs/>
        </w:rPr>
        <w:t>Příloha č. 1 – Popis předmětu HW</w:t>
      </w:r>
    </w:p>
    <w:p w14:paraId="07B51905" w14:textId="6124EBCA" w:rsidR="00F22093" w:rsidRPr="00213E51" w:rsidRDefault="00F22093" w:rsidP="00213E51">
      <w:pPr>
        <w:pStyle w:val="Nadpis1"/>
        <w:numPr>
          <w:ilvl w:val="0"/>
          <w:numId w:val="6"/>
        </w:numPr>
        <w:jc w:val="left"/>
        <w:rPr>
          <w:rFonts w:ascii="Arial" w:hAnsi="Arial" w:cs="Arial"/>
        </w:rPr>
      </w:pPr>
      <w:r w:rsidRPr="00213E51">
        <w:rPr>
          <w:rFonts w:ascii="Arial" w:hAnsi="Arial" w:cs="Arial"/>
        </w:rPr>
        <w:t xml:space="preserve">Popis </w:t>
      </w:r>
      <w:r w:rsidR="006002DF" w:rsidRPr="00213E51">
        <w:rPr>
          <w:rFonts w:ascii="Arial" w:hAnsi="Arial" w:cs="Arial"/>
        </w:rPr>
        <w:t>současného stavu</w:t>
      </w:r>
      <w:r w:rsidR="002C75DB" w:rsidRPr="00213E51">
        <w:rPr>
          <w:rFonts w:ascii="Arial" w:hAnsi="Arial" w:cs="Arial"/>
        </w:rPr>
        <w:t xml:space="preserve"> hardware, v </w:t>
      </w:r>
      <w:proofErr w:type="gramStart"/>
      <w:r w:rsidR="002C75DB" w:rsidRPr="00213E51">
        <w:rPr>
          <w:rFonts w:ascii="Arial" w:hAnsi="Arial" w:cs="Arial"/>
        </w:rPr>
        <w:t>souvislosti</w:t>
      </w:r>
      <w:proofErr w:type="gramEnd"/>
      <w:r w:rsidR="002C75DB" w:rsidRPr="00213E51">
        <w:rPr>
          <w:rFonts w:ascii="Arial" w:hAnsi="Arial" w:cs="Arial"/>
        </w:rPr>
        <w:t xml:space="preserve"> s nímž budou poskytovány Služby a Dodávky</w:t>
      </w:r>
    </w:p>
    <w:p w14:paraId="5A97DF77" w14:textId="209B7A72" w:rsidR="00105BF5" w:rsidRPr="00213E51" w:rsidRDefault="00F22093">
      <w:p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>Stanice ELMA</w:t>
      </w:r>
    </w:p>
    <w:p w14:paraId="272A4A50" w14:textId="2E63895E" w:rsidR="00F22093" w:rsidRPr="00213E51" w:rsidRDefault="00F22093">
      <w:pPr>
        <w:rPr>
          <w:rFonts w:cs="Arial"/>
          <w:sz w:val="22"/>
          <w:szCs w:val="22"/>
        </w:rPr>
      </w:pPr>
      <w:proofErr w:type="gramStart"/>
      <w:r w:rsidRPr="00213E51">
        <w:rPr>
          <w:rFonts w:cs="Arial"/>
          <w:sz w:val="22"/>
          <w:szCs w:val="22"/>
        </w:rPr>
        <w:t>Slouží</w:t>
      </w:r>
      <w:proofErr w:type="gramEnd"/>
      <w:r w:rsidRPr="00213E51">
        <w:rPr>
          <w:rFonts w:cs="Arial"/>
          <w:sz w:val="22"/>
          <w:szCs w:val="22"/>
        </w:rPr>
        <w:t xml:space="preserve"> k</w:t>
      </w:r>
      <w:r w:rsidR="00B70805" w:rsidRPr="00213E51">
        <w:rPr>
          <w:rFonts w:cs="Arial"/>
          <w:sz w:val="22"/>
          <w:szCs w:val="22"/>
        </w:rPr>
        <w:t xml:space="preserve"> automatickému </w:t>
      </w:r>
      <w:r w:rsidRPr="00213E51">
        <w:rPr>
          <w:rFonts w:cs="Arial"/>
          <w:sz w:val="22"/>
          <w:szCs w:val="22"/>
        </w:rPr>
        <w:t xml:space="preserve">měření (ověřování a kalibraci) elektroměrů, </w:t>
      </w:r>
      <w:r w:rsidR="00BA7FCA" w:rsidRPr="00213E51">
        <w:rPr>
          <w:rFonts w:cs="Arial"/>
          <w:sz w:val="22"/>
          <w:szCs w:val="22"/>
        </w:rPr>
        <w:t xml:space="preserve">automatickému </w:t>
      </w:r>
      <w:r w:rsidRPr="00213E51">
        <w:rPr>
          <w:rFonts w:cs="Arial"/>
          <w:sz w:val="22"/>
          <w:szCs w:val="22"/>
        </w:rPr>
        <w:t xml:space="preserve">nastavení </w:t>
      </w:r>
      <w:r w:rsidR="00EE30B0" w:rsidRPr="00213E51">
        <w:rPr>
          <w:rFonts w:cs="Arial"/>
          <w:sz w:val="22"/>
          <w:szCs w:val="22"/>
        </w:rPr>
        <w:t xml:space="preserve">parametrů </w:t>
      </w:r>
      <w:r w:rsidRPr="00213E51">
        <w:rPr>
          <w:rFonts w:cs="Arial"/>
          <w:sz w:val="22"/>
          <w:szCs w:val="22"/>
        </w:rPr>
        <w:t>elektroměrů a modemů.</w:t>
      </w:r>
    </w:p>
    <w:p w14:paraId="7BE5192A" w14:textId="58492466" w:rsidR="00F22093" w:rsidRPr="00213E51" w:rsidRDefault="00F22093">
      <w:p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>Součástí stanice jsou:</w:t>
      </w:r>
    </w:p>
    <w:p w14:paraId="07276756" w14:textId="50A1FDDD" w:rsidR="00AC4354" w:rsidRPr="00213E51" w:rsidRDefault="002857CA" w:rsidP="00AC4354">
      <w:pPr>
        <w:pStyle w:val="Odstavecseseznamem"/>
        <w:numPr>
          <w:ilvl w:val="0"/>
          <w:numId w:val="2"/>
        </w:num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 xml:space="preserve">1x </w:t>
      </w:r>
      <w:r w:rsidR="673CF2C8" w:rsidRPr="00213E51">
        <w:rPr>
          <w:rFonts w:cs="Arial"/>
          <w:sz w:val="22"/>
          <w:szCs w:val="22"/>
        </w:rPr>
        <w:t>V</w:t>
      </w:r>
      <w:r w:rsidR="00E47D1B" w:rsidRPr="00213E51">
        <w:rPr>
          <w:rFonts w:cs="Arial"/>
          <w:sz w:val="22"/>
          <w:szCs w:val="22"/>
        </w:rPr>
        <w:t xml:space="preserve">ýkonový </w:t>
      </w:r>
      <w:r w:rsidRPr="00213E51">
        <w:rPr>
          <w:rFonts w:cs="Arial"/>
          <w:sz w:val="22"/>
          <w:szCs w:val="22"/>
        </w:rPr>
        <w:t>zdroj</w:t>
      </w:r>
    </w:p>
    <w:p w14:paraId="00EBE6C3" w14:textId="12DD6459" w:rsidR="0069756C" w:rsidRPr="00213E51" w:rsidRDefault="0069756C" w:rsidP="00AC4354">
      <w:pPr>
        <w:pStyle w:val="Odstavecseseznamem"/>
        <w:numPr>
          <w:ilvl w:val="0"/>
          <w:numId w:val="2"/>
        </w:num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>1x Systém pro manipulaci</w:t>
      </w:r>
    </w:p>
    <w:p w14:paraId="58F7B6F4" w14:textId="77777777" w:rsidR="006D2FF5" w:rsidRPr="00213E51" w:rsidRDefault="006D2FF5" w:rsidP="006D2FF5">
      <w:pPr>
        <w:rPr>
          <w:rFonts w:cs="Arial"/>
          <w:b/>
          <w:bCs/>
          <w:sz w:val="22"/>
          <w:szCs w:val="22"/>
        </w:rPr>
      </w:pPr>
    </w:p>
    <w:p w14:paraId="7A29BFD7" w14:textId="23A42749" w:rsidR="009D0DFF" w:rsidRPr="00213E51" w:rsidRDefault="00F31CBC" w:rsidP="006D2FF5">
      <w:pPr>
        <w:pStyle w:val="Odstavecseseznamem"/>
        <w:numPr>
          <w:ilvl w:val="0"/>
          <w:numId w:val="1"/>
        </w:numPr>
        <w:rPr>
          <w:rFonts w:cs="Arial"/>
          <w:b/>
          <w:bCs/>
          <w:sz w:val="22"/>
          <w:szCs w:val="22"/>
        </w:rPr>
      </w:pPr>
      <w:r w:rsidRPr="00213E51">
        <w:rPr>
          <w:rFonts w:cs="Arial"/>
          <w:b/>
          <w:bCs/>
          <w:sz w:val="22"/>
          <w:szCs w:val="22"/>
        </w:rPr>
        <w:t>Normy a předpisy</w:t>
      </w:r>
      <w:r w:rsidR="001C193A" w:rsidRPr="00213E51">
        <w:rPr>
          <w:rFonts w:cs="Arial"/>
          <w:b/>
          <w:bCs/>
          <w:sz w:val="22"/>
          <w:szCs w:val="22"/>
        </w:rPr>
        <w:t xml:space="preserve"> souvise</w:t>
      </w:r>
      <w:r w:rsidR="002C75DB" w:rsidRPr="00213E51">
        <w:rPr>
          <w:rFonts w:cs="Arial"/>
          <w:b/>
          <w:bCs/>
          <w:sz w:val="22"/>
          <w:szCs w:val="22"/>
        </w:rPr>
        <w:t xml:space="preserve">jící s </w:t>
      </w:r>
      <w:r w:rsidR="00AC5734" w:rsidRPr="00213E51">
        <w:rPr>
          <w:rFonts w:cs="Arial"/>
          <w:b/>
          <w:bCs/>
          <w:sz w:val="22"/>
          <w:szCs w:val="22"/>
        </w:rPr>
        <w:t>hardware</w:t>
      </w:r>
    </w:p>
    <w:tbl>
      <w:tblPr>
        <w:tblW w:w="10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7282"/>
      </w:tblGrid>
      <w:tr w:rsidR="002C2E3D" w:rsidRPr="00213E51" w14:paraId="49899DB7" w14:textId="77777777" w:rsidTr="00734798">
        <w:trPr>
          <w:cantSplit/>
          <w:trHeight w:val="581"/>
          <w:jc w:val="center"/>
        </w:trPr>
        <w:tc>
          <w:tcPr>
            <w:tcW w:w="2747" w:type="dxa"/>
            <w:vAlign w:val="center"/>
          </w:tcPr>
          <w:p w14:paraId="12E26411" w14:textId="09F41EFA" w:rsidR="002C2E3D" w:rsidRPr="00213E51" w:rsidRDefault="002C2E3D" w:rsidP="005947FE">
            <w:pPr>
              <w:rPr>
                <w:rFonts w:cs="Arial"/>
                <w:sz w:val="22"/>
                <w:szCs w:val="22"/>
              </w:rPr>
            </w:pPr>
            <w:r w:rsidRPr="00213E51">
              <w:rPr>
                <w:rFonts w:cs="Arial"/>
                <w:sz w:val="22"/>
                <w:szCs w:val="22"/>
              </w:rPr>
              <w:t>ČSN EN</w:t>
            </w:r>
            <w:r w:rsidR="00E147E1" w:rsidRPr="00213E51">
              <w:rPr>
                <w:rFonts w:cs="Arial"/>
                <w:sz w:val="22"/>
                <w:szCs w:val="22"/>
              </w:rPr>
              <w:t xml:space="preserve"> IEC</w:t>
            </w:r>
            <w:r w:rsidRPr="00213E51">
              <w:rPr>
                <w:rFonts w:cs="Arial"/>
                <w:sz w:val="22"/>
                <w:szCs w:val="22"/>
              </w:rPr>
              <w:t xml:space="preserve"> </w:t>
            </w:r>
            <w:r w:rsidR="00B67BAB" w:rsidRPr="00213E51">
              <w:rPr>
                <w:rFonts w:cs="Arial"/>
                <w:sz w:val="22"/>
                <w:szCs w:val="22"/>
              </w:rPr>
              <w:t>62053-21</w:t>
            </w:r>
          </w:p>
        </w:tc>
        <w:tc>
          <w:tcPr>
            <w:tcW w:w="7282" w:type="dxa"/>
            <w:vAlign w:val="center"/>
          </w:tcPr>
          <w:p w14:paraId="1225A723" w14:textId="4166F490" w:rsidR="002C2E3D" w:rsidRPr="00213E51" w:rsidRDefault="00E147E1" w:rsidP="005947FE">
            <w:pPr>
              <w:rPr>
                <w:rFonts w:cs="Arial"/>
                <w:sz w:val="22"/>
                <w:szCs w:val="22"/>
              </w:rPr>
            </w:pPr>
            <w:r w:rsidRPr="00213E51">
              <w:rPr>
                <w:rFonts w:cs="Arial"/>
                <w:sz w:val="22"/>
                <w:szCs w:val="22"/>
              </w:rPr>
              <w:t xml:space="preserve">Vybavení pro měření elektrické </w:t>
            </w:r>
            <w:proofErr w:type="gramStart"/>
            <w:r w:rsidRPr="00213E51">
              <w:rPr>
                <w:rFonts w:cs="Arial"/>
                <w:sz w:val="22"/>
                <w:szCs w:val="22"/>
              </w:rPr>
              <w:t>energie - Zvláštní</w:t>
            </w:r>
            <w:proofErr w:type="gramEnd"/>
            <w:r w:rsidRPr="00213E51">
              <w:rPr>
                <w:rFonts w:cs="Arial"/>
                <w:sz w:val="22"/>
                <w:szCs w:val="22"/>
              </w:rPr>
              <w:t xml:space="preserve"> požadavky - Část 21: Střídavé statické činné elektroměry AC (třídy 0,5, 1 a 2)</w:t>
            </w:r>
          </w:p>
        </w:tc>
      </w:tr>
      <w:tr w:rsidR="00E147E1" w:rsidRPr="00213E51" w14:paraId="2BDCD3CD" w14:textId="77777777" w:rsidTr="00734798">
        <w:trPr>
          <w:trHeight w:val="375"/>
          <w:jc w:val="center"/>
        </w:trPr>
        <w:tc>
          <w:tcPr>
            <w:tcW w:w="2747" w:type="dxa"/>
            <w:vAlign w:val="center"/>
          </w:tcPr>
          <w:p w14:paraId="33CFF53B" w14:textId="28610452" w:rsidR="00E147E1" w:rsidRPr="00213E51" w:rsidRDefault="005B0605" w:rsidP="005947FE">
            <w:pPr>
              <w:rPr>
                <w:rFonts w:cs="Arial"/>
                <w:sz w:val="22"/>
                <w:szCs w:val="22"/>
              </w:rPr>
            </w:pPr>
            <w:r w:rsidRPr="00213E51">
              <w:rPr>
                <w:rFonts w:cs="Arial"/>
                <w:sz w:val="22"/>
                <w:szCs w:val="22"/>
              </w:rPr>
              <w:t>ČSN EN IEC 62053-22</w:t>
            </w:r>
          </w:p>
        </w:tc>
        <w:tc>
          <w:tcPr>
            <w:tcW w:w="7282" w:type="dxa"/>
            <w:vAlign w:val="center"/>
          </w:tcPr>
          <w:p w14:paraId="4BFFB558" w14:textId="560A29FE" w:rsidR="00E147E1" w:rsidRPr="00213E51" w:rsidRDefault="00563260" w:rsidP="005947FE">
            <w:pPr>
              <w:rPr>
                <w:rFonts w:cs="Arial"/>
                <w:sz w:val="22"/>
                <w:szCs w:val="22"/>
              </w:rPr>
            </w:pPr>
            <w:r w:rsidRPr="00213E51">
              <w:rPr>
                <w:rFonts w:cs="Arial"/>
                <w:sz w:val="22"/>
                <w:szCs w:val="22"/>
              </w:rPr>
              <w:t xml:space="preserve">Vybavení pro měření elektrické </w:t>
            </w:r>
            <w:proofErr w:type="gramStart"/>
            <w:r w:rsidRPr="00213E51">
              <w:rPr>
                <w:rFonts w:cs="Arial"/>
                <w:sz w:val="22"/>
                <w:szCs w:val="22"/>
              </w:rPr>
              <w:t>energie - Zvláštní</w:t>
            </w:r>
            <w:proofErr w:type="gramEnd"/>
            <w:r w:rsidRPr="00213E51">
              <w:rPr>
                <w:rFonts w:cs="Arial"/>
                <w:sz w:val="22"/>
                <w:szCs w:val="22"/>
              </w:rPr>
              <w:t xml:space="preserve"> požadavky - Část 22: Střídavé statické činné elektroměry (třídy 0,1 S, 0,2 S a 0,5 S)</w:t>
            </w:r>
          </w:p>
        </w:tc>
      </w:tr>
      <w:tr w:rsidR="005B0605" w:rsidRPr="00213E51" w14:paraId="35525473" w14:textId="77777777" w:rsidTr="00734798">
        <w:trPr>
          <w:trHeight w:val="375"/>
          <w:jc w:val="center"/>
        </w:trPr>
        <w:tc>
          <w:tcPr>
            <w:tcW w:w="2747" w:type="dxa"/>
            <w:vAlign w:val="center"/>
          </w:tcPr>
          <w:p w14:paraId="7DB3F7F5" w14:textId="76631ECB" w:rsidR="005B0605" w:rsidRPr="00213E51" w:rsidRDefault="005B0605" w:rsidP="005B0605">
            <w:pPr>
              <w:rPr>
                <w:rFonts w:cs="Arial"/>
                <w:sz w:val="22"/>
                <w:szCs w:val="22"/>
              </w:rPr>
            </w:pPr>
            <w:r w:rsidRPr="00213E51">
              <w:rPr>
                <w:rFonts w:cs="Arial"/>
                <w:sz w:val="22"/>
                <w:szCs w:val="22"/>
              </w:rPr>
              <w:t>ČSN EN IEC 62053-23</w:t>
            </w:r>
          </w:p>
        </w:tc>
        <w:tc>
          <w:tcPr>
            <w:tcW w:w="7282" w:type="dxa"/>
            <w:vAlign w:val="center"/>
          </w:tcPr>
          <w:p w14:paraId="7C3C6DEF" w14:textId="53A14848" w:rsidR="005B0605" w:rsidRPr="00213E51" w:rsidRDefault="005B0605" w:rsidP="005B0605">
            <w:pPr>
              <w:rPr>
                <w:rFonts w:cs="Arial"/>
                <w:sz w:val="22"/>
                <w:szCs w:val="22"/>
              </w:rPr>
            </w:pPr>
            <w:r w:rsidRPr="00213E51">
              <w:rPr>
                <w:rFonts w:cs="Arial"/>
                <w:sz w:val="22"/>
                <w:szCs w:val="22"/>
              </w:rPr>
              <w:t xml:space="preserve">Vybavení pro měření elektrické </w:t>
            </w:r>
            <w:proofErr w:type="gramStart"/>
            <w:r w:rsidRPr="00213E51">
              <w:rPr>
                <w:rFonts w:cs="Arial"/>
                <w:sz w:val="22"/>
                <w:szCs w:val="22"/>
              </w:rPr>
              <w:t>energie - Zvláštní</w:t>
            </w:r>
            <w:proofErr w:type="gramEnd"/>
            <w:r w:rsidRPr="00213E51">
              <w:rPr>
                <w:rFonts w:cs="Arial"/>
                <w:sz w:val="22"/>
                <w:szCs w:val="22"/>
              </w:rPr>
              <w:t xml:space="preserve"> požadavky - Část 23: Statické elektroměry pro jalovou energii (třídy 2 a 3)</w:t>
            </w:r>
          </w:p>
        </w:tc>
      </w:tr>
      <w:tr w:rsidR="005B0605" w:rsidRPr="00213E51" w14:paraId="0AEE8C11" w14:textId="77777777" w:rsidTr="00734798">
        <w:trPr>
          <w:trHeight w:val="375"/>
          <w:jc w:val="center"/>
        </w:trPr>
        <w:tc>
          <w:tcPr>
            <w:tcW w:w="2747" w:type="dxa"/>
            <w:vAlign w:val="center"/>
          </w:tcPr>
          <w:p w14:paraId="281411BD" w14:textId="49885D53" w:rsidR="005B0605" w:rsidRPr="00213E51" w:rsidRDefault="00563260" w:rsidP="005B0605">
            <w:pPr>
              <w:rPr>
                <w:rFonts w:cs="Arial"/>
                <w:sz w:val="22"/>
                <w:szCs w:val="22"/>
              </w:rPr>
            </w:pPr>
            <w:r w:rsidRPr="00213E51">
              <w:rPr>
                <w:rFonts w:cs="Arial"/>
                <w:sz w:val="22"/>
                <w:szCs w:val="22"/>
              </w:rPr>
              <w:t>ČSN EN IEC 62053-24</w:t>
            </w:r>
          </w:p>
        </w:tc>
        <w:tc>
          <w:tcPr>
            <w:tcW w:w="7282" w:type="dxa"/>
            <w:vAlign w:val="center"/>
          </w:tcPr>
          <w:p w14:paraId="24F94C3D" w14:textId="168B5C4F" w:rsidR="005B0605" w:rsidRPr="00213E51" w:rsidRDefault="00563260" w:rsidP="005B0605">
            <w:pPr>
              <w:rPr>
                <w:rFonts w:cs="Arial"/>
                <w:sz w:val="22"/>
                <w:szCs w:val="22"/>
              </w:rPr>
            </w:pPr>
            <w:r w:rsidRPr="00213E51">
              <w:rPr>
                <w:rFonts w:cs="Arial"/>
                <w:sz w:val="22"/>
                <w:szCs w:val="22"/>
              </w:rPr>
              <w:t xml:space="preserve">Vybavení pro měření elektrické </w:t>
            </w:r>
            <w:proofErr w:type="gramStart"/>
            <w:r w:rsidRPr="00213E51">
              <w:rPr>
                <w:rFonts w:cs="Arial"/>
                <w:sz w:val="22"/>
                <w:szCs w:val="22"/>
              </w:rPr>
              <w:t>energie - Zvláštní</w:t>
            </w:r>
            <w:proofErr w:type="gramEnd"/>
            <w:r w:rsidRPr="00213E51">
              <w:rPr>
                <w:rFonts w:cs="Arial"/>
                <w:sz w:val="22"/>
                <w:szCs w:val="22"/>
              </w:rPr>
              <w:t xml:space="preserve"> požadavky - Část 24: Statické elektroměry pro základní složku jalové energie (třídy 0,5 S, 1 S, 1, 2 a 3)</w:t>
            </w:r>
          </w:p>
        </w:tc>
      </w:tr>
      <w:tr w:rsidR="005B0605" w:rsidRPr="00213E51" w14:paraId="1587224C" w14:textId="77777777" w:rsidTr="00734798">
        <w:trPr>
          <w:trHeight w:val="375"/>
          <w:jc w:val="center"/>
        </w:trPr>
        <w:tc>
          <w:tcPr>
            <w:tcW w:w="2747" w:type="dxa"/>
            <w:vAlign w:val="center"/>
          </w:tcPr>
          <w:p w14:paraId="2A5A348A" w14:textId="413E687C" w:rsidR="005B0605" w:rsidRPr="00213E51" w:rsidRDefault="00F24EE9" w:rsidP="005B0605">
            <w:pPr>
              <w:rPr>
                <w:rFonts w:cs="Arial"/>
                <w:sz w:val="22"/>
                <w:szCs w:val="22"/>
              </w:rPr>
            </w:pPr>
            <w:r w:rsidRPr="00213E51">
              <w:rPr>
                <w:rFonts w:cs="Arial"/>
                <w:sz w:val="22"/>
                <w:szCs w:val="22"/>
              </w:rPr>
              <w:t>ČSN EN 62053-11</w:t>
            </w:r>
          </w:p>
        </w:tc>
        <w:tc>
          <w:tcPr>
            <w:tcW w:w="7282" w:type="dxa"/>
            <w:vAlign w:val="center"/>
          </w:tcPr>
          <w:p w14:paraId="619E6B4C" w14:textId="04F10CF2" w:rsidR="005B0605" w:rsidRPr="00213E51" w:rsidRDefault="00F24EE9" w:rsidP="005B0605">
            <w:pPr>
              <w:rPr>
                <w:rFonts w:cs="Arial"/>
                <w:sz w:val="22"/>
                <w:szCs w:val="22"/>
              </w:rPr>
            </w:pPr>
            <w:r w:rsidRPr="00213E51">
              <w:rPr>
                <w:rFonts w:cs="Arial"/>
                <w:sz w:val="22"/>
                <w:szCs w:val="22"/>
              </w:rPr>
              <w:t xml:space="preserve">Vybavení pro měření elektrické energie (AC) - Zvláštní </w:t>
            </w:r>
            <w:proofErr w:type="gramStart"/>
            <w:r w:rsidRPr="00213E51">
              <w:rPr>
                <w:rFonts w:cs="Arial"/>
                <w:sz w:val="22"/>
                <w:szCs w:val="22"/>
              </w:rPr>
              <w:t>požadavky - Část</w:t>
            </w:r>
            <w:proofErr w:type="gramEnd"/>
            <w:r w:rsidRPr="00213E51">
              <w:rPr>
                <w:rFonts w:cs="Arial"/>
                <w:sz w:val="22"/>
                <w:szCs w:val="22"/>
              </w:rPr>
              <w:t xml:space="preserve"> 11: Činné elektromechanické elektroměry (třídy 0,5, 1 a 2)</w:t>
            </w:r>
          </w:p>
        </w:tc>
      </w:tr>
      <w:tr w:rsidR="005B0605" w:rsidRPr="00213E51" w14:paraId="590C167D" w14:textId="77777777" w:rsidTr="00734798">
        <w:trPr>
          <w:trHeight w:val="375"/>
          <w:jc w:val="center"/>
        </w:trPr>
        <w:tc>
          <w:tcPr>
            <w:tcW w:w="2747" w:type="dxa"/>
            <w:vAlign w:val="center"/>
          </w:tcPr>
          <w:p w14:paraId="4C54BBDF" w14:textId="7A4DA15D" w:rsidR="005B0605" w:rsidRPr="00213E51" w:rsidRDefault="00CB626C" w:rsidP="005B0605">
            <w:pPr>
              <w:rPr>
                <w:rFonts w:cs="Arial"/>
                <w:sz w:val="22"/>
                <w:szCs w:val="22"/>
              </w:rPr>
            </w:pPr>
            <w:r w:rsidRPr="00213E51">
              <w:rPr>
                <w:rFonts w:cs="Arial"/>
                <w:sz w:val="22"/>
                <w:szCs w:val="22"/>
              </w:rPr>
              <w:t>ČSN EN 62053-31</w:t>
            </w:r>
          </w:p>
        </w:tc>
        <w:tc>
          <w:tcPr>
            <w:tcW w:w="7282" w:type="dxa"/>
            <w:vAlign w:val="center"/>
          </w:tcPr>
          <w:p w14:paraId="69B8290F" w14:textId="7914CBFC" w:rsidR="005B0605" w:rsidRPr="00213E51" w:rsidRDefault="00CB626C" w:rsidP="005B0605">
            <w:pPr>
              <w:rPr>
                <w:rFonts w:cs="Arial"/>
                <w:sz w:val="22"/>
                <w:szCs w:val="22"/>
              </w:rPr>
            </w:pPr>
            <w:r w:rsidRPr="00213E51">
              <w:rPr>
                <w:rFonts w:cs="Arial"/>
                <w:sz w:val="22"/>
                <w:szCs w:val="22"/>
              </w:rPr>
              <w:t xml:space="preserve">Vybavení pro měření elektrické energie (AC) - Zvláštní </w:t>
            </w:r>
            <w:proofErr w:type="gramStart"/>
            <w:r w:rsidRPr="00213E51">
              <w:rPr>
                <w:rFonts w:cs="Arial"/>
                <w:sz w:val="22"/>
                <w:szCs w:val="22"/>
              </w:rPr>
              <w:t>požadavky - Část</w:t>
            </w:r>
            <w:proofErr w:type="gramEnd"/>
            <w:r w:rsidRPr="00213E51">
              <w:rPr>
                <w:rFonts w:cs="Arial"/>
                <w:sz w:val="22"/>
                <w:szCs w:val="22"/>
              </w:rPr>
              <w:t xml:space="preserve"> 31: Impulzní výstupní zařízení elektromechanických a elektronických elektroměrů (pouze dvouvodičových)</w:t>
            </w:r>
          </w:p>
        </w:tc>
      </w:tr>
    </w:tbl>
    <w:p w14:paraId="3A1B3CF7" w14:textId="77777777" w:rsidR="00F31CBC" w:rsidRPr="00213E51" w:rsidRDefault="00F31CBC" w:rsidP="009D0DFF">
      <w:pPr>
        <w:rPr>
          <w:rFonts w:cs="Arial"/>
          <w:sz w:val="22"/>
          <w:szCs w:val="22"/>
        </w:rPr>
      </w:pPr>
    </w:p>
    <w:p w14:paraId="05D02494" w14:textId="0D189403" w:rsidR="00AC4354" w:rsidRPr="00213E51" w:rsidRDefault="00177F5C" w:rsidP="00177F5C">
      <w:pPr>
        <w:pStyle w:val="Odstavecseseznamem"/>
        <w:numPr>
          <w:ilvl w:val="0"/>
          <w:numId w:val="1"/>
        </w:numPr>
        <w:rPr>
          <w:rFonts w:cs="Arial"/>
          <w:b/>
          <w:bCs/>
          <w:sz w:val="22"/>
          <w:szCs w:val="22"/>
        </w:rPr>
      </w:pPr>
      <w:r w:rsidRPr="00213E51">
        <w:rPr>
          <w:rFonts w:cs="Arial"/>
          <w:b/>
          <w:bCs/>
          <w:sz w:val="22"/>
          <w:szCs w:val="22"/>
        </w:rPr>
        <w:t>Výkonový zdroj</w:t>
      </w:r>
    </w:p>
    <w:p w14:paraId="76C3F54E" w14:textId="77777777" w:rsidR="008D304A" w:rsidRPr="00213E51" w:rsidRDefault="008D304A" w:rsidP="008D304A">
      <w:p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>Napájecí zdroj generuje a dodává přesné vysokonapěťové a proudové signály pro velkoobjemovou kalibraci a testování elektroměrů a měřicích přístrojů.</w:t>
      </w:r>
    </w:p>
    <w:p w14:paraId="17B8FA89" w14:textId="1843EDF5" w:rsidR="00177F5C" w:rsidRPr="00213E51" w:rsidRDefault="00177F5C" w:rsidP="00177F5C">
      <w:p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>Skládá se z:</w:t>
      </w:r>
    </w:p>
    <w:p w14:paraId="573CA171" w14:textId="1381F06B" w:rsidR="00177F5C" w:rsidRPr="00213E51" w:rsidRDefault="00FC266D" w:rsidP="00177F5C">
      <w:pPr>
        <w:pStyle w:val="Odstavecseseznamem"/>
        <w:numPr>
          <w:ilvl w:val="0"/>
          <w:numId w:val="4"/>
        </w:numPr>
        <w:rPr>
          <w:rFonts w:cs="Arial"/>
          <w:sz w:val="22"/>
          <w:szCs w:val="22"/>
        </w:rPr>
      </w:pPr>
      <w:proofErr w:type="spellStart"/>
      <w:r w:rsidRPr="00213E51">
        <w:rPr>
          <w:rFonts w:cs="Arial"/>
          <w:sz w:val="22"/>
          <w:szCs w:val="22"/>
        </w:rPr>
        <w:t>Control</w:t>
      </w:r>
      <w:proofErr w:type="spellEnd"/>
      <w:r w:rsidRPr="00213E51">
        <w:rPr>
          <w:rFonts w:cs="Arial"/>
          <w:sz w:val="22"/>
          <w:szCs w:val="22"/>
        </w:rPr>
        <w:t xml:space="preserve"> Unit</w:t>
      </w:r>
    </w:p>
    <w:p w14:paraId="06C7AE18" w14:textId="63AC9382" w:rsidR="00FC266D" w:rsidRPr="00213E51" w:rsidRDefault="00794FF7" w:rsidP="00177F5C">
      <w:pPr>
        <w:pStyle w:val="Odstavecseseznamem"/>
        <w:numPr>
          <w:ilvl w:val="0"/>
          <w:numId w:val="4"/>
        </w:numPr>
        <w:rPr>
          <w:rFonts w:cs="Arial"/>
          <w:sz w:val="22"/>
          <w:szCs w:val="22"/>
        </w:rPr>
      </w:pPr>
      <w:proofErr w:type="spellStart"/>
      <w:r w:rsidRPr="00213E51">
        <w:rPr>
          <w:rFonts w:cs="Arial"/>
          <w:sz w:val="22"/>
          <w:szCs w:val="22"/>
        </w:rPr>
        <w:t>Signal</w:t>
      </w:r>
      <w:proofErr w:type="spellEnd"/>
      <w:r w:rsidRPr="00213E51">
        <w:rPr>
          <w:rFonts w:cs="Arial"/>
          <w:sz w:val="22"/>
          <w:szCs w:val="22"/>
        </w:rPr>
        <w:t xml:space="preserve"> </w:t>
      </w:r>
      <w:proofErr w:type="spellStart"/>
      <w:r w:rsidRPr="00213E51">
        <w:rPr>
          <w:rFonts w:cs="Arial"/>
          <w:sz w:val="22"/>
          <w:szCs w:val="22"/>
        </w:rPr>
        <w:t>Generator</w:t>
      </w:r>
      <w:proofErr w:type="spellEnd"/>
    </w:p>
    <w:p w14:paraId="1CA61081" w14:textId="0202AB76" w:rsidR="00794FF7" w:rsidRPr="00213E51" w:rsidRDefault="00794FF7" w:rsidP="00177F5C">
      <w:pPr>
        <w:pStyle w:val="Odstavecseseznamem"/>
        <w:numPr>
          <w:ilvl w:val="0"/>
          <w:numId w:val="4"/>
        </w:num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>Reference Standard</w:t>
      </w:r>
    </w:p>
    <w:p w14:paraId="17FE6A8B" w14:textId="66CEB6CD" w:rsidR="00794FF7" w:rsidRPr="00213E51" w:rsidRDefault="00794FF7" w:rsidP="00177F5C">
      <w:pPr>
        <w:pStyle w:val="Odstavecseseznamem"/>
        <w:numPr>
          <w:ilvl w:val="0"/>
          <w:numId w:val="4"/>
        </w:numPr>
        <w:rPr>
          <w:rFonts w:cs="Arial"/>
          <w:sz w:val="22"/>
          <w:szCs w:val="22"/>
        </w:rPr>
      </w:pPr>
      <w:proofErr w:type="spellStart"/>
      <w:r w:rsidRPr="00213E51">
        <w:rPr>
          <w:rFonts w:cs="Arial"/>
          <w:sz w:val="22"/>
          <w:szCs w:val="22"/>
        </w:rPr>
        <w:t>Signal</w:t>
      </w:r>
      <w:proofErr w:type="spellEnd"/>
      <w:r w:rsidRPr="00213E51">
        <w:rPr>
          <w:rFonts w:cs="Arial"/>
          <w:sz w:val="22"/>
          <w:szCs w:val="22"/>
        </w:rPr>
        <w:t xml:space="preserve"> </w:t>
      </w:r>
      <w:proofErr w:type="spellStart"/>
      <w:r w:rsidRPr="00213E51">
        <w:rPr>
          <w:rFonts w:cs="Arial"/>
          <w:sz w:val="22"/>
          <w:szCs w:val="22"/>
        </w:rPr>
        <w:t>Transducer</w:t>
      </w:r>
      <w:proofErr w:type="spellEnd"/>
    </w:p>
    <w:p w14:paraId="14EF88F0" w14:textId="4EDC74CF" w:rsidR="00794FF7" w:rsidRPr="00213E51" w:rsidRDefault="0051788E" w:rsidP="00177F5C">
      <w:pPr>
        <w:pStyle w:val="Odstavecseseznamem"/>
        <w:numPr>
          <w:ilvl w:val="0"/>
          <w:numId w:val="4"/>
        </w:numPr>
        <w:rPr>
          <w:rFonts w:cs="Arial"/>
          <w:sz w:val="22"/>
          <w:szCs w:val="22"/>
        </w:rPr>
      </w:pPr>
      <w:proofErr w:type="spellStart"/>
      <w:r w:rsidRPr="00213E51">
        <w:rPr>
          <w:rFonts w:cs="Arial"/>
          <w:sz w:val="22"/>
          <w:szCs w:val="22"/>
        </w:rPr>
        <w:t>Power</w:t>
      </w:r>
      <w:proofErr w:type="spellEnd"/>
      <w:r w:rsidRPr="00213E51">
        <w:rPr>
          <w:rFonts w:cs="Arial"/>
          <w:sz w:val="22"/>
          <w:szCs w:val="22"/>
        </w:rPr>
        <w:t xml:space="preserve"> Unit</w:t>
      </w:r>
    </w:p>
    <w:p w14:paraId="0FB9E17D" w14:textId="496B4FF4" w:rsidR="008D304A" w:rsidRPr="00213E51" w:rsidRDefault="0051788E" w:rsidP="008D304A">
      <w:pPr>
        <w:pStyle w:val="Odstavecseseznamem"/>
        <w:numPr>
          <w:ilvl w:val="0"/>
          <w:numId w:val="4"/>
        </w:numPr>
        <w:rPr>
          <w:rFonts w:cs="Arial"/>
          <w:sz w:val="22"/>
          <w:szCs w:val="22"/>
        </w:rPr>
      </w:pPr>
      <w:proofErr w:type="spellStart"/>
      <w:r w:rsidRPr="00213E51">
        <w:rPr>
          <w:rFonts w:cs="Arial"/>
          <w:sz w:val="22"/>
          <w:szCs w:val="22"/>
        </w:rPr>
        <w:t>Mains</w:t>
      </w:r>
      <w:proofErr w:type="spellEnd"/>
      <w:r w:rsidRPr="00213E51">
        <w:rPr>
          <w:rFonts w:cs="Arial"/>
          <w:sz w:val="22"/>
          <w:szCs w:val="22"/>
        </w:rPr>
        <w:t xml:space="preserve"> </w:t>
      </w:r>
      <w:proofErr w:type="spellStart"/>
      <w:r w:rsidRPr="00213E51">
        <w:rPr>
          <w:rFonts w:cs="Arial"/>
          <w:sz w:val="22"/>
          <w:szCs w:val="22"/>
        </w:rPr>
        <w:t>Control</w:t>
      </w:r>
      <w:proofErr w:type="spellEnd"/>
    </w:p>
    <w:p w14:paraId="65711787" w14:textId="520994DB" w:rsidR="0014031F" w:rsidRPr="00213E51" w:rsidRDefault="0014031F" w:rsidP="0014031F">
      <w:p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lastRenderedPageBreak/>
        <w:t>Všechny součásti výkonového zdroje, které mají vlastní FW musí být ak</w:t>
      </w:r>
      <w:r w:rsidR="7055D291" w:rsidRPr="00213E51">
        <w:rPr>
          <w:rFonts w:cs="Arial"/>
          <w:sz w:val="22"/>
          <w:szCs w:val="22"/>
        </w:rPr>
        <w:t>t</w:t>
      </w:r>
      <w:r w:rsidRPr="00213E51">
        <w:rPr>
          <w:rFonts w:cs="Arial"/>
          <w:sz w:val="22"/>
          <w:szCs w:val="22"/>
        </w:rPr>
        <w:t>ualizovány na nejnovější verzi s popisem změn oproti verzi předchozí.</w:t>
      </w:r>
      <w:r w:rsidR="00383FAA" w:rsidRPr="00213E51">
        <w:rPr>
          <w:rFonts w:cs="Arial"/>
          <w:sz w:val="22"/>
          <w:szCs w:val="22"/>
        </w:rPr>
        <w:t xml:space="preserve"> FW bude aktualizován pouze na zařízení u kterého je to možné.</w:t>
      </w:r>
    </w:p>
    <w:p w14:paraId="2BC23389" w14:textId="77777777" w:rsidR="005A7185" w:rsidRPr="00213E51" w:rsidRDefault="005A7185" w:rsidP="005A7185">
      <w:pPr>
        <w:rPr>
          <w:rFonts w:cs="Arial"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670"/>
      </w:tblGrid>
      <w:tr w:rsidR="005A7185" w:rsidRPr="00213E51" w14:paraId="563631CB" w14:textId="77777777" w:rsidTr="005A7185">
        <w:trPr>
          <w:cantSplit/>
          <w:trHeight w:val="284"/>
          <w:tblHeader/>
        </w:trPr>
        <w:tc>
          <w:tcPr>
            <w:tcW w:w="3823" w:type="dxa"/>
            <w:shd w:val="clear" w:color="auto" w:fill="BFBFBF"/>
            <w:vAlign w:val="center"/>
          </w:tcPr>
          <w:p w14:paraId="0C8EACEC" w14:textId="6D144A3E" w:rsidR="005A7185" w:rsidRPr="00213E51" w:rsidRDefault="005A7185" w:rsidP="005A7185">
            <w:pPr>
              <w:rPr>
                <w:rFonts w:cs="Arial"/>
                <w:b/>
                <w:szCs w:val="20"/>
              </w:rPr>
            </w:pPr>
            <w:r w:rsidRPr="00213E51">
              <w:rPr>
                <w:rFonts w:cs="Arial"/>
                <w:b/>
                <w:szCs w:val="20"/>
              </w:rPr>
              <w:t>Funkce</w:t>
            </w:r>
            <w:r w:rsidR="009D4FCF" w:rsidRPr="00213E51">
              <w:rPr>
                <w:rFonts w:cs="Arial"/>
                <w:b/>
                <w:szCs w:val="20"/>
              </w:rPr>
              <w:t xml:space="preserve"> zdroje</w:t>
            </w:r>
          </w:p>
        </w:tc>
        <w:tc>
          <w:tcPr>
            <w:tcW w:w="5670" w:type="dxa"/>
            <w:shd w:val="clear" w:color="auto" w:fill="BFBFBF"/>
            <w:vAlign w:val="center"/>
          </w:tcPr>
          <w:p w14:paraId="588C99DF" w14:textId="00AE0138" w:rsidR="005A7185" w:rsidRPr="00213E51" w:rsidRDefault="005A7185" w:rsidP="005947FE">
            <w:pPr>
              <w:rPr>
                <w:rFonts w:cs="Arial"/>
                <w:b/>
                <w:szCs w:val="20"/>
              </w:rPr>
            </w:pPr>
          </w:p>
        </w:tc>
      </w:tr>
      <w:tr w:rsidR="005A7185" w:rsidRPr="00213E51" w14:paraId="2A098CA0" w14:textId="77777777" w:rsidTr="005A7185">
        <w:trPr>
          <w:cantSplit/>
          <w:trHeight w:hRule="exact" w:val="284"/>
        </w:trPr>
        <w:tc>
          <w:tcPr>
            <w:tcW w:w="3823" w:type="dxa"/>
            <w:shd w:val="clear" w:color="auto" w:fill="auto"/>
          </w:tcPr>
          <w:p w14:paraId="78211FEB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Napětí – výstupní rozsah</w:t>
            </w:r>
          </w:p>
        </w:tc>
        <w:tc>
          <w:tcPr>
            <w:tcW w:w="5670" w:type="dxa"/>
            <w:shd w:val="clear" w:color="auto" w:fill="auto"/>
          </w:tcPr>
          <w:p w14:paraId="29D27F25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 xml:space="preserve">3 x 30V – 3 x </w:t>
            </w:r>
            <w:proofErr w:type="gramStart"/>
            <w:r w:rsidRPr="00213E51">
              <w:rPr>
                <w:rFonts w:cs="Arial"/>
                <w:szCs w:val="20"/>
              </w:rPr>
              <w:t>300V</w:t>
            </w:r>
            <w:proofErr w:type="gramEnd"/>
          </w:p>
        </w:tc>
      </w:tr>
      <w:tr w:rsidR="005A7185" w:rsidRPr="00213E51" w14:paraId="6B493A18" w14:textId="77777777" w:rsidTr="005A7185">
        <w:trPr>
          <w:cantSplit/>
          <w:trHeight w:hRule="exact" w:val="284"/>
        </w:trPr>
        <w:tc>
          <w:tcPr>
            <w:tcW w:w="3823" w:type="dxa"/>
            <w:shd w:val="clear" w:color="auto" w:fill="auto"/>
          </w:tcPr>
          <w:p w14:paraId="4B6494D7" w14:textId="24F6B5A6" w:rsidR="005A7185" w:rsidRPr="00213E51" w:rsidRDefault="00884D56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 xml:space="preserve">Výkon </w:t>
            </w:r>
            <w:r w:rsidR="005A7185" w:rsidRPr="00213E51">
              <w:rPr>
                <w:rFonts w:cs="Arial"/>
                <w:szCs w:val="20"/>
              </w:rPr>
              <w:t>– výstupní výkon</w:t>
            </w:r>
          </w:p>
        </w:tc>
        <w:tc>
          <w:tcPr>
            <w:tcW w:w="5670" w:type="dxa"/>
            <w:shd w:val="clear" w:color="auto" w:fill="auto"/>
          </w:tcPr>
          <w:p w14:paraId="6CAED737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Min. 3 x 2000 VA</w:t>
            </w:r>
          </w:p>
        </w:tc>
      </w:tr>
      <w:tr w:rsidR="005A7185" w:rsidRPr="00213E51" w14:paraId="6505DA99" w14:textId="77777777" w:rsidTr="005A7185">
        <w:trPr>
          <w:cantSplit/>
          <w:trHeight w:hRule="exact" w:val="284"/>
        </w:trPr>
        <w:tc>
          <w:tcPr>
            <w:tcW w:w="3823" w:type="dxa"/>
            <w:shd w:val="clear" w:color="auto" w:fill="auto"/>
          </w:tcPr>
          <w:p w14:paraId="7346ACA4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Napětí – rozlišení</w:t>
            </w:r>
          </w:p>
        </w:tc>
        <w:tc>
          <w:tcPr>
            <w:tcW w:w="5670" w:type="dxa"/>
            <w:shd w:val="clear" w:color="auto" w:fill="auto"/>
          </w:tcPr>
          <w:p w14:paraId="795A0E94" w14:textId="4A6F136D" w:rsidR="005A7185" w:rsidRPr="00213E51" w:rsidRDefault="005A7185" w:rsidP="005947FE">
            <w:pPr>
              <w:rPr>
                <w:rFonts w:cs="Arial"/>
                <w:szCs w:val="20"/>
              </w:rPr>
            </w:pPr>
            <w:proofErr w:type="gramStart"/>
            <w:r w:rsidRPr="00213E51">
              <w:rPr>
                <w:rFonts w:cs="Arial"/>
                <w:szCs w:val="20"/>
              </w:rPr>
              <w:t>&lt; 0</w:t>
            </w:r>
            <w:proofErr w:type="gramEnd"/>
            <w:r w:rsidRPr="00213E51">
              <w:rPr>
                <w:rFonts w:cs="Arial"/>
                <w:szCs w:val="20"/>
              </w:rPr>
              <w:t>,01 %</w:t>
            </w:r>
          </w:p>
        </w:tc>
      </w:tr>
      <w:tr w:rsidR="005A7185" w:rsidRPr="00213E51" w14:paraId="17B2651B" w14:textId="77777777" w:rsidTr="005A7185">
        <w:trPr>
          <w:cantSplit/>
          <w:trHeight w:hRule="exact" w:val="284"/>
        </w:trPr>
        <w:tc>
          <w:tcPr>
            <w:tcW w:w="3823" w:type="dxa"/>
            <w:shd w:val="clear" w:color="auto" w:fill="auto"/>
          </w:tcPr>
          <w:p w14:paraId="2CA01106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 xml:space="preserve">Napětí – stabilita </w:t>
            </w:r>
          </w:p>
        </w:tc>
        <w:tc>
          <w:tcPr>
            <w:tcW w:w="5670" w:type="dxa"/>
            <w:shd w:val="clear" w:color="auto" w:fill="auto"/>
          </w:tcPr>
          <w:p w14:paraId="13B9ED2C" w14:textId="669E7300" w:rsidR="005A7185" w:rsidRPr="00213E51" w:rsidRDefault="005A7185" w:rsidP="005947FE">
            <w:pPr>
              <w:rPr>
                <w:rFonts w:cs="Arial"/>
                <w:szCs w:val="20"/>
              </w:rPr>
            </w:pPr>
            <w:proofErr w:type="gramStart"/>
            <w:r w:rsidRPr="00213E51">
              <w:rPr>
                <w:rFonts w:cs="Arial"/>
                <w:szCs w:val="20"/>
              </w:rPr>
              <w:t>&lt; 0,005</w:t>
            </w:r>
            <w:proofErr w:type="gramEnd"/>
            <w:r w:rsidRPr="00213E51">
              <w:rPr>
                <w:rFonts w:cs="Arial"/>
                <w:szCs w:val="20"/>
              </w:rPr>
              <w:t xml:space="preserve"> % / h</w:t>
            </w:r>
          </w:p>
          <w:p w14:paraId="5ECC6A3A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(doba integrace 60 s)</w:t>
            </w:r>
          </w:p>
        </w:tc>
      </w:tr>
      <w:tr w:rsidR="005A7185" w:rsidRPr="00213E51" w14:paraId="3DF483AA" w14:textId="77777777" w:rsidTr="005A7185">
        <w:trPr>
          <w:cantSplit/>
          <w:trHeight w:hRule="exact" w:val="284"/>
        </w:trPr>
        <w:tc>
          <w:tcPr>
            <w:tcW w:w="3823" w:type="dxa"/>
            <w:shd w:val="clear" w:color="auto" w:fill="auto"/>
          </w:tcPr>
          <w:p w14:paraId="31DD8185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 xml:space="preserve">Napětí – zkreslení </w:t>
            </w:r>
          </w:p>
        </w:tc>
        <w:tc>
          <w:tcPr>
            <w:tcW w:w="5670" w:type="dxa"/>
            <w:shd w:val="clear" w:color="auto" w:fill="auto"/>
          </w:tcPr>
          <w:p w14:paraId="19BE9473" w14:textId="3209A205" w:rsidR="005A7185" w:rsidRPr="00213E51" w:rsidRDefault="005A7185" w:rsidP="005947FE">
            <w:pPr>
              <w:rPr>
                <w:rFonts w:cs="Arial"/>
                <w:szCs w:val="20"/>
              </w:rPr>
            </w:pPr>
            <w:proofErr w:type="gramStart"/>
            <w:r w:rsidRPr="00213E51">
              <w:rPr>
                <w:rFonts w:cs="Arial"/>
                <w:szCs w:val="20"/>
              </w:rPr>
              <w:t>&lt; 0</w:t>
            </w:r>
            <w:proofErr w:type="gramEnd"/>
            <w:r w:rsidRPr="00213E51">
              <w:rPr>
                <w:rFonts w:cs="Arial"/>
                <w:szCs w:val="20"/>
              </w:rPr>
              <w:t>,3 %</w:t>
            </w:r>
          </w:p>
        </w:tc>
      </w:tr>
      <w:tr w:rsidR="005A7185" w:rsidRPr="00213E51" w14:paraId="0C5646B6" w14:textId="77777777" w:rsidTr="005A7185">
        <w:trPr>
          <w:cantSplit/>
          <w:trHeight w:hRule="exact" w:val="284"/>
        </w:trPr>
        <w:tc>
          <w:tcPr>
            <w:tcW w:w="3823" w:type="dxa"/>
            <w:shd w:val="clear" w:color="auto" w:fill="auto"/>
          </w:tcPr>
          <w:p w14:paraId="686BD82A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Napětí – přesnost generování amplitudy</w:t>
            </w:r>
          </w:p>
        </w:tc>
        <w:tc>
          <w:tcPr>
            <w:tcW w:w="5670" w:type="dxa"/>
            <w:shd w:val="clear" w:color="auto" w:fill="auto"/>
          </w:tcPr>
          <w:p w14:paraId="0C50A112" w14:textId="355623F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min. 0,02 %</w:t>
            </w:r>
          </w:p>
        </w:tc>
      </w:tr>
      <w:tr w:rsidR="005A7185" w:rsidRPr="00213E51" w14:paraId="649F77DF" w14:textId="77777777" w:rsidTr="005A7185">
        <w:trPr>
          <w:cantSplit/>
          <w:trHeight w:hRule="exact" w:val="284"/>
        </w:trPr>
        <w:tc>
          <w:tcPr>
            <w:tcW w:w="3823" w:type="dxa"/>
            <w:shd w:val="clear" w:color="auto" w:fill="auto"/>
          </w:tcPr>
          <w:p w14:paraId="64E36FD5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Proud – výstupní rozsah</w:t>
            </w:r>
          </w:p>
        </w:tc>
        <w:tc>
          <w:tcPr>
            <w:tcW w:w="5670" w:type="dxa"/>
            <w:shd w:val="clear" w:color="auto" w:fill="auto"/>
          </w:tcPr>
          <w:p w14:paraId="044635AB" w14:textId="793E6E6E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3 x 1 mA – 3 x 120 A</w:t>
            </w:r>
          </w:p>
        </w:tc>
      </w:tr>
      <w:tr w:rsidR="005A7185" w:rsidRPr="00213E51" w14:paraId="324BE26B" w14:textId="77777777" w:rsidTr="005A7185">
        <w:trPr>
          <w:cantSplit/>
          <w:trHeight w:hRule="exact" w:val="284"/>
        </w:trPr>
        <w:tc>
          <w:tcPr>
            <w:tcW w:w="3823" w:type="dxa"/>
            <w:shd w:val="clear" w:color="auto" w:fill="auto"/>
          </w:tcPr>
          <w:p w14:paraId="54C69461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Proud – výstupní výkon</w:t>
            </w:r>
          </w:p>
        </w:tc>
        <w:tc>
          <w:tcPr>
            <w:tcW w:w="5670" w:type="dxa"/>
            <w:shd w:val="clear" w:color="auto" w:fill="auto"/>
          </w:tcPr>
          <w:p w14:paraId="61373C6E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Min. 3 x 2000 VA</w:t>
            </w:r>
          </w:p>
        </w:tc>
      </w:tr>
      <w:tr w:rsidR="005A7185" w:rsidRPr="00213E51" w14:paraId="3D740538" w14:textId="77777777" w:rsidTr="005A7185">
        <w:trPr>
          <w:cantSplit/>
          <w:trHeight w:hRule="exact" w:val="284"/>
        </w:trPr>
        <w:tc>
          <w:tcPr>
            <w:tcW w:w="3823" w:type="dxa"/>
            <w:shd w:val="clear" w:color="auto" w:fill="auto"/>
          </w:tcPr>
          <w:p w14:paraId="2439E8C8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Proud – rozlišení</w:t>
            </w:r>
          </w:p>
        </w:tc>
        <w:tc>
          <w:tcPr>
            <w:tcW w:w="5670" w:type="dxa"/>
            <w:shd w:val="clear" w:color="auto" w:fill="auto"/>
          </w:tcPr>
          <w:p w14:paraId="5CA40630" w14:textId="31123F81" w:rsidR="005A7185" w:rsidRPr="00213E51" w:rsidRDefault="005A7185" w:rsidP="005947FE">
            <w:pPr>
              <w:rPr>
                <w:rFonts w:cs="Arial"/>
                <w:szCs w:val="20"/>
              </w:rPr>
            </w:pPr>
            <w:proofErr w:type="gramStart"/>
            <w:r w:rsidRPr="00213E51">
              <w:rPr>
                <w:rFonts w:cs="Arial"/>
                <w:szCs w:val="20"/>
              </w:rPr>
              <w:t>&lt; 0</w:t>
            </w:r>
            <w:proofErr w:type="gramEnd"/>
            <w:r w:rsidRPr="00213E51">
              <w:rPr>
                <w:rFonts w:cs="Arial"/>
                <w:szCs w:val="20"/>
              </w:rPr>
              <w:t>,01 %</w:t>
            </w:r>
          </w:p>
        </w:tc>
      </w:tr>
      <w:tr w:rsidR="005A7185" w:rsidRPr="00213E51" w14:paraId="387B7CAA" w14:textId="77777777" w:rsidTr="005A7185">
        <w:trPr>
          <w:cantSplit/>
          <w:trHeight w:hRule="exact" w:val="284"/>
        </w:trPr>
        <w:tc>
          <w:tcPr>
            <w:tcW w:w="3823" w:type="dxa"/>
            <w:shd w:val="clear" w:color="auto" w:fill="auto"/>
          </w:tcPr>
          <w:p w14:paraId="26F91122" w14:textId="77777777" w:rsidR="005A7185" w:rsidRPr="00213E51" w:rsidRDefault="005A7185" w:rsidP="005947FE">
            <w:pPr>
              <w:rPr>
                <w:rFonts w:cs="Arial"/>
                <w:b/>
                <w:bCs/>
                <w:szCs w:val="20"/>
              </w:rPr>
            </w:pPr>
            <w:r w:rsidRPr="00213E51">
              <w:rPr>
                <w:rFonts w:cs="Arial"/>
                <w:b/>
                <w:bCs/>
                <w:szCs w:val="20"/>
              </w:rPr>
              <w:t xml:space="preserve">Proud – stabilita </w:t>
            </w:r>
          </w:p>
        </w:tc>
        <w:tc>
          <w:tcPr>
            <w:tcW w:w="5670" w:type="dxa"/>
            <w:shd w:val="clear" w:color="auto" w:fill="auto"/>
          </w:tcPr>
          <w:p w14:paraId="3C130C62" w14:textId="3D2CBBF1" w:rsidR="005A7185" w:rsidRPr="00213E51" w:rsidRDefault="005A7185" w:rsidP="005947FE">
            <w:pPr>
              <w:rPr>
                <w:rFonts w:cs="Arial"/>
                <w:szCs w:val="20"/>
              </w:rPr>
            </w:pPr>
            <w:proofErr w:type="gramStart"/>
            <w:r w:rsidRPr="00213E51">
              <w:rPr>
                <w:rFonts w:cs="Arial"/>
                <w:szCs w:val="20"/>
              </w:rPr>
              <w:t>&lt; 0,005</w:t>
            </w:r>
            <w:proofErr w:type="gramEnd"/>
            <w:r w:rsidRPr="00213E51">
              <w:rPr>
                <w:rFonts w:cs="Arial"/>
                <w:szCs w:val="20"/>
              </w:rPr>
              <w:t xml:space="preserve"> % / h</w:t>
            </w:r>
          </w:p>
          <w:p w14:paraId="41CEECEF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(doba integrace 60 s)</w:t>
            </w:r>
          </w:p>
        </w:tc>
      </w:tr>
      <w:tr w:rsidR="005A7185" w:rsidRPr="00213E51" w14:paraId="07462F9A" w14:textId="77777777" w:rsidTr="005A7185">
        <w:trPr>
          <w:cantSplit/>
          <w:trHeight w:hRule="exact" w:val="284"/>
        </w:trPr>
        <w:tc>
          <w:tcPr>
            <w:tcW w:w="3823" w:type="dxa"/>
            <w:shd w:val="clear" w:color="auto" w:fill="auto"/>
          </w:tcPr>
          <w:p w14:paraId="746A5315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 xml:space="preserve">Proud – zkreslení </w:t>
            </w:r>
          </w:p>
        </w:tc>
        <w:tc>
          <w:tcPr>
            <w:tcW w:w="5670" w:type="dxa"/>
            <w:shd w:val="clear" w:color="auto" w:fill="auto"/>
          </w:tcPr>
          <w:p w14:paraId="2E0237DA" w14:textId="54F3CE08" w:rsidR="005A7185" w:rsidRPr="00213E51" w:rsidRDefault="005A7185" w:rsidP="005947FE">
            <w:pPr>
              <w:rPr>
                <w:rFonts w:cs="Arial"/>
                <w:szCs w:val="20"/>
              </w:rPr>
            </w:pPr>
            <w:proofErr w:type="gramStart"/>
            <w:r w:rsidRPr="00213E51">
              <w:rPr>
                <w:rFonts w:cs="Arial"/>
                <w:szCs w:val="20"/>
              </w:rPr>
              <w:t>&lt; 0</w:t>
            </w:r>
            <w:proofErr w:type="gramEnd"/>
            <w:r w:rsidRPr="00213E51">
              <w:rPr>
                <w:rFonts w:cs="Arial"/>
                <w:szCs w:val="20"/>
              </w:rPr>
              <w:t>,3 %</w:t>
            </w:r>
          </w:p>
        </w:tc>
      </w:tr>
      <w:tr w:rsidR="005A7185" w:rsidRPr="00213E51" w14:paraId="58D6B0B4" w14:textId="77777777" w:rsidTr="005A7185">
        <w:trPr>
          <w:cantSplit/>
          <w:trHeight w:hRule="exact" w:val="284"/>
        </w:trPr>
        <w:tc>
          <w:tcPr>
            <w:tcW w:w="3823" w:type="dxa"/>
            <w:shd w:val="clear" w:color="auto" w:fill="auto"/>
          </w:tcPr>
          <w:p w14:paraId="2A9CD4E1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Proud – přesnost generování amplitudy</w:t>
            </w:r>
          </w:p>
        </w:tc>
        <w:tc>
          <w:tcPr>
            <w:tcW w:w="5670" w:type="dxa"/>
            <w:shd w:val="clear" w:color="auto" w:fill="auto"/>
          </w:tcPr>
          <w:p w14:paraId="5D9F7C7A" w14:textId="6BCD7131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min. 0,02 %</w:t>
            </w:r>
          </w:p>
        </w:tc>
      </w:tr>
      <w:tr w:rsidR="005A7185" w:rsidRPr="00213E51" w14:paraId="0FAD7009" w14:textId="77777777" w:rsidTr="005A7185">
        <w:trPr>
          <w:cantSplit/>
          <w:trHeight w:hRule="exact" w:val="284"/>
        </w:trPr>
        <w:tc>
          <w:tcPr>
            <w:tcW w:w="3823" w:type="dxa"/>
            <w:shd w:val="clear" w:color="auto" w:fill="auto"/>
          </w:tcPr>
          <w:p w14:paraId="3F45D390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Fázový úhel – výstupní rozsah</w:t>
            </w:r>
          </w:p>
        </w:tc>
        <w:tc>
          <w:tcPr>
            <w:tcW w:w="5670" w:type="dxa"/>
            <w:shd w:val="clear" w:color="auto" w:fill="auto"/>
          </w:tcPr>
          <w:p w14:paraId="74D223E9" w14:textId="4AE5D302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0 ° až 360 °</w:t>
            </w:r>
          </w:p>
        </w:tc>
      </w:tr>
      <w:tr w:rsidR="005A7185" w:rsidRPr="00213E51" w14:paraId="14627EDB" w14:textId="77777777" w:rsidTr="005A7185">
        <w:trPr>
          <w:cantSplit/>
          <w:trHeight w:hRule="exact" w:val="284"/>
        </w:trPr>
        <w:tc>
          <w:tcPr>
            <w:tcW w:w="3823" w:type="dxa"/>
            <w:shd w:val="clear" w:color="auto" w:fill="auto"/>
          </w:tcPr>
          <w:p w14:paraId="0BAFB52E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Fázový úhel – rozlišení</w:t>
            </w:r>
          </w:p>
        </w:tc>
        <w:tc>
          <w:tcPr>
            <w:tcW w:w="5670" w:type="dxa"/>
            <w:shd w:val="clear" w:color="auto" w:fill="auto"/>
          </w:tcPr>
          <w:p w14:paraId="6EC66A1E" w14:textId="4A8AA810" w:rsidR="005A7185" w:rsidRPr="00213E51" w:rsidRDefault="005A7185" w:rsidP="005947FE">
            <w:pPr>
              <w:rPr>
                <w:rFonts w:cs="Arial"/>
                <w:szCs w:val="20"/>
              </w:rPr>
            </w:pPr>
            <w:proofErr w:type="gramStart"/>
            <w:r w:rsidRPr="00213E51">
              <w:rPr>
                <w:rFonts w:cs="Arial"/>
                <w:szCs w:val="20"/>
              </w:rPr>
              <w:t>&lt; 0</w:t>
            </w:r>
            <w:proofErr w:type="gramEnd"/>
            <w:r w:rsidRPr="00213E51">
              <w:rPr>
                <w:rFonts w:cs="Arial"/>
                <w:szCs w:val="20"/>
              </w:rPr>
              <w:t>,01 %</w:t>
            </w:r>
          </w:p>
        </w:tc>
      </w:tr>
      <w:tr w:rsidR="005A7185" w:rsidRPr="00213E51" w14:paraId="63EA60D7" w14:textId="77777777" w:rsidTr="005A7185">
        <w:trPr>
          <w:cantSplit/>
          <w:trHeight w:hRule="exact" w:val="284"/>
        </w:trPr>
        <w:tc>
          <w:tcPr>
            <w:tcW w:w="3823" w:type="dxa"/>
            <w:shd w:val="clear" w:color="auto" w:fill="auto"/>
          </w:tcPr>
          <w:p w14:paraId="21A9475D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Fázový úhel – přesnost expozice</w:t>
            </w:r>
          </w:p>
        </w:tc>
        <w:tc>
          <w:tcPr>
            <w:tcW w:w="5670" w:type="dxa"/>
            <w:shd w:val="clear" w:color="auto" w:fill="auto"/>
          </w:tcPr>
          <w:p w14:paraId="76239046" w14:textId="7159D30B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0,02°</w:t>
            </w:r>
          </w:p>
        </w:tc>
      </w:tr>
      <w:tr w:rsidR="005A7185" w:rsidRPr="00213E51" w14:paraId="742B90FD" w14:textId="77777777" w:rsidTr="005A7185">
        <w:trPr>
          <w:cantSplit/>
          <w:trHeight w:hRule="exact" w:val="284"/>
        </w:trPr>
        <w:tc>
          <w:tcPr>
            <w:tcW w:w="3823" w:type="dxa"/>
            <w:shd w:val="clear" w:color="auto" w:fill="auto"/>
          </w:tcPr>
          <w:p w14:paraId="3191F6F7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Frekvence –rozsah</w:t>
            </w:r>
          </w:p>
          <w:p w14:paraId="47BC39EC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(základní harmonická)</w:t>
            </w:r>
          </w:p>
        </w:tc>
        <w:tc>
          <w:tcPr>
            <w:tcW w:w="5670" w:type="dxa"/>
            <w:shd w:val="clear" w:color="auto" w:fill="auto"/>
          </w:tcPr>
          <w:p w14:paraId="1B06E48F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40 Hz – 70 Hz</w:t>
            </w:r>
          </w:p>
        </w:tc>
      </w:tr>
      <w:tr w:rsidR="005A7185" w:rsidRPr="00213E51" w14:paraId="7F494C5E" w14:textId="77777777" w:rsidTr="005A7185">
        <w:trPr>
          <w:cantSplit/>
          <w:trHeight w:hRule="exact" w:val="284"/>
        </w:trPr>
        <w:tc>
          <w:tcPr>
            <w:tcW w:w="3823" w:type="dxa"/>
            <w:shd w:val="clear" w:color="auto" w:fill="auto"/>
          </w:tcPr>
          <w:p w14:paraId="46662CED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Frekvence – rozlišení</w:t>
            </w:r>
          </w:p>
        </w:tc>
        <w:tc>
          <w:tcPr>
            <w:tcW w:w="5670" w:type="dxa"/>
            <w:shd w:val="clear" w:color="auto" w:fill="auto"/>
          </w:tcPr>
          <w:p w14:paraId="58D6530B" w14:textId="5633937C" w:rsidR="005A7185" w:rsidRPr="00213E51" w:rsidRDefault="005A7185" w:rsidP="005947FE">
            <w:pPr>
              <w:rPr>
                <w:rFonts w:cs="Arial"/>
                <w:szCs w:val="20"/>
              </w:rPr>
            </w:pPr>
            <w:proofErr w:type="gramStart"/>
            <w:r w:rsidRPr="00213E51">
              <w:rPr>
                <w:rFonts w:cs="Arial"/>
                <w:szCs w:val="20"/>
              </w:rPr>
              <w:t>&lt; 0,002</w:t>
            </w:r>
            <w:proofErr w:type="gramEnd"/>
            <w:r w:rsidRPr="00213E51">
              <w:rPr>
                <w:rFonts w:cs="Arial"/>
                <w:szCs w:val="20"/>
              </w:rPr>
              <w:t xml:space="preserve"> Hz</w:t>
            </w:r>
          </w:p>
        </w:tc>
      </w:tr>
      <w:tr w:rsidR="005A7185" w:rsidRPr="00213E51" w14:paraId="400FC279" w14:textId="77777777" w:rsidTr="005A7185">
        <w:trPr>
          <w:cantSplit/>
          <w:trHeight w:hRule="exact" w:val="284"/>
        </w:trPr>
        <w:tc>
          <w:tcPr>
            <w:tcW w:w="3823" w:type="dxa"/>
            <w:shd w:val="clear" w:color="auto" w:fill="auto"/>
          </w:tcPr>
          <w:p w14:paraId="3A03AAA2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Frekvence – přesnost generování</w:t>
            </w:r>
          </w:p>
        </w:tc>
        <w:tc>
          <w:tcPr>
            <w:tcW w:w="5670" w:type="dxa"/>
            <w:shd w:val="clear" w:color="auto" w:fill="auto"/>
          </w:tcPr>
          <w:p w14:paraId="39B5E5B0" w14:textId="106046B7" w:rsidR="005A7185" w:rsidRPr="00213E51" w:rsidRDefault="005A7185" w:rsidP="005947FE">
            <w:pPr>
              <w:rPr>
                <w:rFonts w:cs="Arial"/>
                <w:szCs w:val="20"/>
              </w:rPr>
            </w:pPr>
            <w:proofErr w:type="gramStart"/>
            <w:r w:rsidRPr="00213E51">
              <w:rPr>
                <w:rFonts w:cs="Arial"/>
                <w:szCs w:val="20"/>
              </w:rPr>
              <w:t>&lt; 0,002</w:t>
            </w:r>
            <w:proofErr w:type="gramEnd"/>
            <w:r w:rsidRPr="00213E51">
              <w:rPr>
                <w:rFonts w:cs="Arial"/>
                <w:szCs w:val="20"/>
              </w:rPr>
              <w:t xml:space="preserve"> Hz</w:t>
            </w:r>
          </w:p>
        </w:tc>
      </w:tr>
      <w:tr w:rsidR="005A7185" w:rsidRPr="00213E51" w14:paraId="23F901B6" w14:textId="77777777" w:rsidTr="005A7185">
        <w:trPr>
          <w:cantSplit/>
          <w:trHeight w:hRule="exact" w:val="284"/>
        </w:trPr>
        <w:tc>
          <w:tcPr>
            <w:tcW w:w="3823" w:type="dxa"/>
            <w:shd w:val="clear" w:color="auto" w:fill="auto"/>
          </w:tcPr>
          <w:p w14:paraId="37A4792B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proofErr w:type="gramStart"/>
            <w:r w:rsidRPr="00213E51">
              <w:rPr>
                <w:rFonts w:cs="Arial"/>
                <w:szCs w:val="20"/>
              </w:rPr>
              <w:t>Harmonické - generování</w:t>
            </w:r>
            <w:proofErr w:type="gramEnd"/>
          </w:p>
        </w:tc>
        <w:tc>
          <w:tcPr>
            <w:tcW w:w="5670" w:type="dxa"/>
            <w:shd w:val="clear" w:color="auto" w:fill="auto"/>
          </w:tcPr>
          <w:p w14:paraId="3BC93EF6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proofErr w:type="gramStart"/>
            <w:r w:rsidRPr="00213E51">
              <w:rPr>
                <w:rFonts w:cs="Arial"/>
                <w:szCs w:val="20"/>
              </w:rPr>
              <w:t>1 – 100</w:t>
            </w:r>
            <w:proofErr w:type="gramEnd"/>
            <w:r w:rsidRPr="00213E51">
              <w:rPr>
                <w:rFonts w:cs="Arial"/>
                <w:szCs w:val="20"/>
              </w:rPr>
              <w:t xml:space="preserve"> harmonických</w:t>
            </w:r>
          </w:p>
        </w:tc>
      </w:tr>
      <w:tr w:rsidR="005A7185" w:rsidRPr="00213E51" w14:paraId="36C27901" w14:textId="77777777" w:rsidTr="005A7185">
        <w:trPr>
          <w:cantSplit/>
          <w:trHeight w:hRule="exact" w:val="1264"/>
        </w:trPr>
        <w:tc>
          <w:tcPr>
            <w:tcW w:w="3823" w:type="dxa"/>
            <w:shd w:val="clear" w:color="auto" w:fill="auto"/>
          </w:tcPr>
          <w:p w14:paraId="3A125C49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Podporovaná zapojení</w:t>
            </w:r>
          </w:p>
        </w:tc>
        <w:tc>
          <w:tcPr>
            <w:tcW w:w="5670" w:type="dxa"/>
            <w:shd w:val="clear" w:color="auto" w:fill="auto"/>
          </w:tcPr>
          <w:p w14:paraId="6D6B1C5B" w14:textId="77777777" w:rsidR="005A7185" w:rsidRPr="00213E51" w:rsidRDefault="005A7185" w:rsidP="005A7185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13E51">
              <w:rPr>
                <w:rFonts w:ascii="Arial" w:hAnsi="Arial" w:cs="Arial"/>
                <w:sz w:val="20"/>
                <w:szCs w:val="20"/>
              </w:rPr>
              <w:t>3-fázový</w:t>
            </w:r>
            <w:proofErr w:type="gramEnd"/>
            <w:r w:rsidRPr="00213E51">
              <w:rPr>
                <w:rFonts w:ascii="Arial" w:hAnsi="Arial" w:cs="Arial"/>
                <w:sz w:val="20"/>
                <w:szCs w:val="20"/>
              </w:rPr>
              <w:t>, 4vodič (3P4W)</w:t>
            </w:r>
          </w:p>
          <w:p w14:paraId="412BC5F8" w14:textId="77777777" w:rsidR="005A7185" w:rsidRPr="00213E51" w:rsidRDefault="005A7185" w:rsidP="005A7185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13E51">
              <w:rPr>
                <w:rFonts w:ascii="Arial" w:hAnsi="Arial" w:cs="Arial"/>
                <w:sz w:val="20"/>
                <w:szCs w:val="20"/>
              </w:rPr>
              <w:t>3-fázový</w:t>
            </w:r>
            <w:proofErr w:type="gramEnd"/>
            <w:r w:rsidRPr="00213E51">
              <w:rPr>
                <w:rFonts w:ascii="Arial" w:hAnsi="Arial" w:cs="Arial"/>
                <w:sz w:val="20"/>
                <w:szCs w:val="20"/>
              </w:rPr>
              <w:t>, 3vodič (3P3W)</w:t>
            </w:r>
          </w:p>
          <w:p w14:paraId="47569F1F" w14:textId="77777777" w:rsidR="005A7185" w:rsidRPr="00213E51" w:rsidRDefault="005A7185" w:rsidP="005A7185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13E51">
              <w:rPr>
                <w:rFonts w:ascii="Arial" w:hAnsi="Arial" w:cs="Arial"/>
                <w:sz w:val="20"/>
                <w:szCs w:val="20"/>
              </w:rPr>
              <w:t>2-fázový</w:t>
            </w:r>
            <w:proofErr w:type="gramEnd"/>
            <w:r w:rsidRPr="00213E51">
              <w:rPr>
                <w:rFonts w:ascii="Arial" w:hAnsi="Arial" w:cs="Arial"/>
                <w:sz w:val="20"/>
                <w:szCs w:val="20"/>
              </w:rPr>
              <w:t>, 3vodič (2P3W)</w:t>
            </w:r>
          </w:p>
          <w:p w14:paraId="612354E8" w14:textId="77777777" w:rsidR="005A7185" w:rsidRPr="00213E51" w:rsidRDefault="005A7185" w:rsidP="005A7185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13E51">
              <w:rPr>
                <w:rFonts w:ascii="Arial" w:hAnsi="Arial" w:cs="Arial"/>
                <w:sz w:val="20"/>
                <w:szCs w:val="20"/>
              </w:rPr>
              <w:t>1-fázový</w:t>
            </w:r>
            <w:proofErr w:type="gramEnd"/>
            <w:r w:rsidRPr="00213E51">
              <w:rPr>
                <w:rFonts w:ascii="Arial" w:hAnsi="Arial" w:cs="Arial"/>
                <w:sz w:val="20"/>
                <w:szCs w:val="20"/>
              </w:rPr>
              <w:t>, 3vodič (1P3W)</w:t>
            </w:r>
          </w:p>
          <w:p w14:paraId="237D30A9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proofErr w:type="gramStart"/>
            <w:r w:rsidRPr="00213E51">
              <w:rPr>
                <w:rFonts w:cs="Arial"/>
                <w:szCs w:val="20"/>
              </w:rPr>
              <w:t>1-fázový</w:t>
            </w:r>
            <w:proofErr w:type="gramEnd"/>
            <w:r w:rsidRPr="00213E51">
              <w:rPr>
                <w:rFonts w:cs="Arial"/>
                <w:szCs w:val="20"/>
              </w:rPr>
              <w:t>, 2vodič (1P2W)</w:t>
            </w:r>
          </w:p>
        </w:tc>
      </w:tr>
      <w:tr w:rsidR="005A7185" w:rsidRPr="00213E51" w14:paraId="02992B3E" w14:textId="77777777" w:rsidTr="005A7185">
        <w:trPr>
          <w:cantSplit/>
          <w:trHeight w:hRule="exact" w:val="284"/>
        </w:trPr>
        <w:tc>
          <w:tcPr>
            <w:tcW w:w="3823" w:type="dxa"/>
            <w:shd w:val="clear" w:color="auto" w:fill="auto"/>
          </w:tcPr>
          <w:p w14:paraId="5DA8E58A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Napájení</w:t>
            </w:r>
          </w:p>
        </w:tc>
        <w:tc>
          <w:tcPr>
            <w:tcW w:w="5670" w:type="dxa"/>
            <w:shd w:val="clear" w:color="auto" w:fill="auto"/>
          </w:tcPr>
          <w:p w14:paraId="337AD898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 xml:space="preserve">3 x </w:t>
            </w:r>
            <w:proofErr w:type="gramStart"/>
            <w:r w:rsidRPr="00213E51">
              <w:rPr>
                <w:rFonts w:cs="Arial"/>
                <w:szCs w:val="20"/>
              </w:rPr>
              <w:t>230V</w:t>
            </w:r>
            <w:proofErr w:type="gramEnd"/>
            <w:r w:rsidRPr="00213E51">
              <w:rPr>
                <w:rFonts w:cs="Arial"/>
                <w:szCs w:val="20"/>
              </w:rPr>
              <w:t xml:space="preserve"> / 400V ± 10%, 50-60Hz</w:t>
            </w:r>
          </w:p>
        </w:tc>
      </w:tr>
      <w:tr w:rsidR="005A7185" w:rsidRPr="00213E51" w14:paraId="561DA20A" w14:textId="77777777" w:rsidTr="005A7185">
        <w:trPr>
          <w:cantSplit/>
          <w:trHeight w:hRule="exact" w:val="577"/>
        </w:trPr>
        <w:tc>
          <w:tcPr>
            <w:tcW w:w="3823" w:type="dxa"/>
            <w:shd w:val="clear" w:color="auto" w:fill="auto"/>
          </w:tcPr>
          <w:p w14:paraId="491C9608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Bezpečnost / ochrana</w:t>
            </w:r>
          </w:p>
        </w:tc>
        <w:tc>
          <w:tcPr>
            <w:tcW w:w="5670" w:type="dxa"/>
            <w:shd w:val="clear" w:color="auto" w:fill="auto"/>
          </w:tcPr>
          <w:p w14:paraId="68B486B3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Proti zkratu, otevřenému obvodu, tepelná ochrana, proudový chránič pro automatické odpojení generovaných napětí</w:t>
            </w:r>
          </w:p>
        </w:tc>
      </w:tr>
      <w:tr w:rsidR="005A7185" w:rsidRPr="00213E51" w14:paraId="6FE90440" w14:textId="77777777" w:rsidTr="005A7185">
        <w:trPr>
          <w:cantSplit/>
          <w:trHeight w:hRule="exact" w:val="572"/>
        </w:trPr>
        <w:tc>
          <w:tcPr>
            <w:tcW w:w="3823" w:type="dxa"/>
            <w:shd w:val="clear" w:color="auto" w:fill="auto"/>
          </w:tcPr>
          <w:p w14:paraId="49DE3AF7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Rozměry</w:t>
            </w:r>
          </w:p>
        </w:tc>
        <w:tc>
          <w:tcPr>
            <w:tcW w:w="5670" w:type="dxa"/>
            <w:shd w:val="clear" w:color="auto" w:fill="auto"/>
          </w:tcPr>
          <w:p w14:paraId="6D88EDB2" w14:textId="77777777" w:rsidR="005A7185" w:rsidRPr="00213E51" w:rsidRDefault="005A7185" w:rsidP="005A7185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213E51">
              <w:rPr>
                <w:rFonts w:ascii="Arial" w:hAnsi="Arial" w:cs="Arial"/>
                <w:sz w:val="20"/>
                <w:szCs w:val="20"/>
              </w:rPr>
              <w:t>19" RACK systém</w:t>
            </w:r>
          </w:p>
          <w:p w14:paraId="3913A8F2" w14:textId="77777777" w:rsidR="005A7185" w:rsidRPr="00213E51" w:rsidRDefault="005A7185" w:rsidP="005A7185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213E51">
              <w:rPr>
                <w:rFonts w:ascii="Arial" w:hAnsi="Arial" w:cs="Arial"/>
                <w:sz w:val="20"/>
                <w:szCs w:val="20"/>
              </w:rPr>
              <w:t>Výška max. 1800 mm</w:t>
            </w:r>
          </w:p>
        </w:tc>
      </w:tr>
      <w:tr w:rsidR="005A7185" w:rsidRPr="00213E51" w14:paraId="253EAC1B" w14:textId="77777777" w:rsidTr="005A7185">
        <w:trPr>
          <w:cantSplit/>
          <w:trHeight w:hRule="exact" w:val="268"/>
        </w:trPr>
        <w:tc>
          <w:tcPr>
            <w:tcW w:w="3823" w:type="dxa"/>
            <w:shd w:val="clear" w:color="auto" w:fill="auto"/>
          </w:tcPr>
          <w:p w14:paraId="5955048F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Lokální ovládání</w:t>
            </w:r>
          </w:p>
        </w:tc>
        <w:tc>
          <w:tcPr>
            <w:tcW w:w="5670" w:type="dxa"/>
            <w:shd w:val="clear" w:color="auto" w:fill="auto"/>
          </w:tcPr>
          <w:p w14:paraId="2D9CBEC9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Klávesnice a/nebo dotyková obrazovka na předním panelu</w:t>
            </w:r>
          </w:p>
        </w:tc>
      </w:tr>
      <w:tr w:rsidR="005A7185" w:rsidRPr="00213E51" w14:paraId="3F31D55B" w14:textId="77777777" w:rsidTr="005A7185">
        <w:trPr>
          <w:cantSplit/>
          <w:trHeight w:hRule="exact" w:val="299"/>
        </w:trPr>
        <w:tc>
          <w:tcPr>
            <w:tcW w:w="3823" w:type="dxa"/>
            <w:shd w:val="clear" w:color="auto" w:fill="auto"/>
          </w:tcPr>
          <w:p w14:paraId="705D3EBA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Dálkové ovládání</w:t>
            </w:r>
          </w:p>
        </w:tc>
        <w:tc>
          <w:tcPr>
            <w:tcW w:w="5670" w:type="dxa"/>
            <w:shd w:val="clear" w:color="auto" w:fill="auto"/>
          </w:tcPr>
          <w:p w14:paraId="443C6B3E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Komunikační linka RS232 nebo RS422 nebo Ethernet</w:t>
            </w:r>
          </w:p>
        </w:tc>
      </w:tr>
      <w:tr w:rsidR="005A7185" w:rsidRPr="00213E51" w14:paraId="4182F9DE" w14:textId="77777777" w:rsidTr="005A7185">
        <w:trPr>
          <w:cantSplit/>
          <w:trHeight w:hRule="exact" w:val="843"/>
        </w:trPr>
        <w:tc>
          <w:tcPr>
            <w:tcW w:w="3823" w:type="dxa"/>
            <w:shd w:val="clear" w:color="auto" w:fill="auto"/>
          </w:tcPr>
          <w:p w14:paraId="16C4F030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Výstupy pro ovládání příslušenství</w:t>
            </w:r>
          </w:p>
        </w:tc>
        <w:tc>
          <w:tcPr>
            <w:tcW w:w="5670" w:type="dxa"/>
            <w:shd w:val="clear" w:color="auto" w:fill="auto"/>
          </w:tcPr>
          <w:p w14:paraId="3C45B8D8" w14:textId="393247DA" w:rsidR="005A7185" w:rsidRPr="00213E51" w:rsidRDefault="005A7185" w:rsidP="005A7185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Světelná indikace – semafor (zelená – bezpečný stav, červená – pod napětím, proud) – pod napětím, proudem</w:t>
            </w:r>
            <w:proofErr w:type="gramStart"/>
            <w:r w:rsidRPr="00213E51">
              <w:rPr>
                <w:rFonts w:cs="Arial"/>
                <w:szCs w:val="20"/>
              </w:rPr>
              <w:t>).Stop</w:t>
            </w:r>
            <w:proofErr w:type="gramEnd"/>
            <w:r w:rsidRPr="00213E51">
              <w:rPr>
                <w:rFonts w:cs="Arial"/>
                <w:szCs w:val="20"/>
              </w:rPr>
              <w:t xml:space="preserve"> tlačítko – bezpečnostní tlačítko.</w:t>
            </w:r>
          </w:p>
        </w:tc>
      </w:tr>
      <w:tr w:rsidR="005A7185" w:rsidRPr="00213E51" w14:paraId="358A6808" w14:textId="77777777" w:rsidTr="005A7185">
        <w:trPr>
          <w:cantSplit/>
          <w:trHeight w:hRule="exact" w:val="1550"/>
        </w:trPr>
        <w:tc>
          <w:tcPr>
            <w:tcW w:w="3823" w:type="dxa"/>
            <w:shd w:val="clear" w:color="auto" w:fill="auto"/>
          </w:tcPr>
          <w:p w14:paraId="58B88C38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Výstupy pro napájení příslušenství</w:t>
            </w:r>
          </w:p>
        </w:tc>
        <w:tc>
          <w:tcPr>
            <w:tcW w:w="5670" w:type="dxa"/>
            <w:shd w:val="clear" w:color="auto" w:fill="auto"/>
          </w:tcPr>
          <w:p w14:paraId="3AE820A1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 xml:space="preserve">Napájecí zdroj pro napájení oddělovače proudu (230VAC / </w:t>
            </w:r>
            <w:proofErr w:type="gramStart"/>
            <w:r w:rsidRPr="00213E51">
              <w:rPr>
                <w:rFonts w:cs="Arial"/>
                <w:szCs w:val="20"/>
              </w:rPr>
              <w:t>10A</w:t>
            </w:r>
            <w:proofErr w:type="gramEnd"/>
            <w:r w:rsidRPr="00213E51">
              <w:rPr>
                <w:rFonts w:cs="Arial"/>
                <w:szCs w:val="20"/>
              </w:rPr>
              <w:t>).</w:t>
            </w:r>
          </w:p>
          <w:p w14:paraId="7638839F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Napájení lokálních vyhodnocovacích jednotek soustavy a komunikační infrastruktury pro paralelní komunikaci s elektroměry a modemy</w:t>
            </w:r>
          </w:p>
        </w:tc>
      </w:tr>
      <w:tr w:rsidR="005A7185" w:rsidRPr="00213E51" w14:paraId="2EC01339" w14:textId="77777777" w:rsidTr="005A7185">
        <w:trPr>
          <w:cantSplit/>
        </w:trPr>
        <w:tc>
          <w:tcPr>
            <w:tcW w:w="3823" w:type="dxa"/>
            <w:shd w:val="clear" w:color="auto" w:fill="auto"/>
          </w:tcPr>
          <w:p w14:paraId="19C5D1C0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Výstupy pro správu tarifů – změna sazeb</w:t>
            </w:r>
          </w:p>
        </w:tc>
        <w:tc>
          <w:tcPr>
            <w:tcW w:w="5670" w:type="dxa"/>
            <w:shd w:val="clear" w:color="auto" w:fill="auto"/>
          </w:tcPr>
          <w:p w14:paraId="550C7A3B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Ovládání 4 sazeb připojením fázového napětí nebo nulového vodiče. Možnost nastavit, která generovaná fáze bude použita pro řízení fázovým napětím</w:t>
            </w:r>
          </w:p>
        </w:tc>
      </w:tr>
      <w:tr w:rsidR="005A7185" w:rsidRPr="00213E51" w14:paraId="3FDE8D26" w14:textId="77777777" w:rsidTr="005A7185">
        <w:trPr>
          <w:cantSplit/>
        </w:trPr>
        <w:tc>
          <w:tcPr>
            <w:tcW w:w="3823" w:type="dxa"/>
            <w:shd w:val="clear" w:color="auto" w:fill="auto"/>
          </w:tcPr>
          <w:p w14:paraId="19AE30E0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proofErr w:type="spellStart"/>
            <w:r w:rsidRPr="00213E51">
              <w:rPr>
                <w:rFonts w:cs="Arial"/>
                <w:szCs w:val="20"/>
              </w:rPr>
              <w:lastRenderedPageBreak/>
              <w:t>Servisovatelnost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14:paraId="4A95B992" w14:textId="77777777" w:rsidR="005A7185" w:rsidRPr="00213E51" w:rsidRDefault="005A7185" w:rsidP="005947FE">
            <w:pPr>
              <w:rPr>
                <w:rFonts w:cs="Arial"/>
                <w:szCs w:val="20"/>
              </w:rPr>
            </w:pPr>
            <w:r w:rsidRPr="00213E51">
              <w:rPr>
                <w:rFonts w:cs="Arial"/>
                <w:szCs w:val="20"/>
              </w:rPr>
              <w:t>Snadná zaměnitelnost / opravitelnost modulů výstupního zesilovače</w:t>
            </w:r>
          </w:p>
        </w:tc>
      </w:tr>
    </w:tbl>
    <w:p w14:paraId="57D9D0A2" w14:textId="77777777" w:rsidR="005A7185" w:rsidRPr="00213E51" w:rsidRDefault="005A7185" w:rsidP="005A7185">
      <w:pPr>
        <w:rPr>
          <w:rFonts w:eastAsia="NSimSun" w:cs="Arial"/>
          <w:u w:val="single"/>
        </w:rPr>
      </w:pPr>
    </w:p>
    <w:p w14:paraId="06361FC0" w14:textId="610D2914" w:rsidR="00AA4524" w:rsidRPr="00213E51" w:rsidRDefault="5F3B9300" w:rsidP="2A8A4C81">
      <w:pPr>
        <w:rPr>
          <w:rFonts w:cs="Arial"/>
        </w:rPr>
      </w:pPr>
      <w:r w:rsidRPr="00213E51">
        <w:rPr>
          <w:rFonts w:cs="Arial"/>
        </w:rPr>
        <w:t>Výkonový zdroj</w:t>
      </w:r>
      <w:r w:rsidR="009358F5" w:rsidRPr="00213E51">
        <w:rPr>
          <w:rFonts w:cs="Arial"/>
        </w:rPr>
        <w:t xml:space="preserve"> je detailně specifikovaný v příloze č. 1.1 Výkonový zdroj.</w:t>
      </w:r>
    </w:p>
    <w:p w14:paraId="183E6614" w14:textId="77777777" w:rsidR="00AA4524" w:rsidRPr="00213E51" w:rsidRDefault="00AA4524" w:rsidP="005A7185">
      <w:pPr>
        <w:rPr>
          <w:rFonts w:eastAsia="NSimSun" w:cs="Arial"/>
          <w:u w:val="single"/>
        </w:rPr>
      </w:pPr>
    </w:p>
    <w:p w14:paraId="112ABB3F" w14:textId="6E08D84E" w:rsidR="0069756C" w:rsidRPr="00213E51" w:rsidRDefault="0069756C" w:rsidP="0069756C">
      <w:pPr>
        <w:pStyle w:val="Odstavecseseznamem"/>
        <w:numPr>
          <w:ilvl w:val="0"/>
          <w:numId w:val="1"/>
        </w:numPr>
        <w:rPr>
          <w:rFonts w:cs="Arial"/>
          <w:b/>
          <w:bCs/>
          <w:sz w:val="22"/>
          <w:szCs w:val="22"/>
        </w:rPr>
      </w:pPr>
      <w:r w:rsidRPr="00213E51">
        <w:rPr>
          <w:rFonts w:cs="Arial"/>
          <w:b/>
          <w:bCs/>
          <w:sz w:val="22"/>
          <w:szCs w:val="22"/>
        </w:rPr>
        <w:t>Manipulační systém</w:t>
      </w:r>
    </w:p>
    <w:p w14:paraId="7B2F5CE1" w14:textId="2388626E" w:rsidR="00727AE1" w:rsidRPr="00213E51" w:rsidRDefault="00727AE1" w:rsidP="00727AE1">
      <w:p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 xml:space="preserve">Manipulační systém se skládá ze sady pohyblivých vozíků a pevných stojanů. Systém </w:t>
      </w:r>
      <w:proofErr w:type="gramStart"/>
      <w:r w:rsidRPr="00213E51">
        <w:rPr>
          <w:rFonts w:cs="Arial"/>
          <w:sz w:val="22"/>
          <w:szCs w:val="22"/>
        </w:rPr>
        <w:t>slouží</w:t>
      </w:r>
      <w:proofErr w:type="gramEnd"/>
      <w:r w:rsidRPr="00213E51">
        <w:rPr>
          <w:rFonts w:cs="Arial"/>
          <w:sz w:val="22"/>
          <w:szCs w:val="22"/>
        </w:rPr>
        <w:t xml:space="preserve"> pro dopravu a připojení testovaných měřidel pro technologické operace. Systém je schopen zvládnout jednofázové dvouvodičové a </w:t>
      </w:r>
      <w:proofErr w:type="spellStart"/>
      <w:r w:rsidRPr="00213E51">
        <w:rPr>
          <w:rFonts w:cs="Arial"/>
          <w:sz w:val="22"/>
          <w:szCs w:val="22"/>
        </w:rPr>
        <w:t>třívodičové</w:t>
      </w:r>
      <w:proofErr w:type="spellEnd"/>
      <w:r w:rsidRPr="00213E51">
        <w:rPr>
          <w:rFonts w:cs="Arial"/>
          <w:sz w:val="22"/>
          <w:szCs w:val="22"/>
        </w:rPr>
        <w:t xml:space="preserve"> </w:t>
      </w:r>
      <w:r w:rsidR="00D70BB7" w:rsidRPr="00213E51">
        <w:rPr>
          <w:rFonts w:cs="Arial"/>
          <w:sz w:val="22"/>
          <w:szCs w:val="22"/>
        </w:rPr>
        <w:t>elektroměry</w:t>
      </w:r>
      <w:r w:rsidRPr="00213E51">
        <w:rPr>
          <w:rFonts w:cs="Arial"/>
          <w:sz w:val="22"/>
          <w:szCs w:val="22"/>
        </w:rPr>
        <w:t xml:space="preserve">, stejně jako dvoufázové a třífázové elektroměry. </w:t>
      </w:r>
      <w:r w:rsidR="011BA060" w:rsidRPr="00213E51">
        <w:rPr>
          <w:rFonts w:cs="Arial"/>
          <w:sz w:val="22"/>
          <w:szCs w:val="22"/>
        </w:rPr>
        <w:t xml:space="preserve">Je součástí </w:t>
      </w:r>
      <w:r w:rsidR="4EEEA18A" w:rsidRPr="00213E51">
        <w:rPr>
          <w:rFonts w:cs="Arial"/>
          <w:sz w:val="22"/>
          <w:szCs w:val="22"/>
        </w:rPr>
        <w:t xml:space="preserve">HW celé stanice a obsahuje </w:t>
      </w:r>
      <w:r w:rsidR="00517040" w:rsidRPr="00213E51">
        <w:rPr>
          <w:rFonts w:cs="Arial"/>
          <w:sz w:val="22"/>
          <w:szCs w:val="22"/>
        </w:rPr>
        <w:t xml:space="preserve">náhradní </w:t>
      </w:r>
      <w:r w:rsidR="4EEEA18A" w:rsidRPr="00213E51">
        <w:rPr>
          <w:rFonts w:cs="Arial"/>
          <w:sz w:val="22"/>
          <w:szCs w:val="22"/>
        </w:rPr>
        <w:t xml:space="preserve">díly, které jsou možné </w:t>
      </w:r>
      <w:r w:rsidR="00517040" w:rsidRPr="00213E51">
        <w:rPr>
          <w:rFonts w:cs="Arial"/>
          <w:sz w:val="22"/>
          <w:szCs w:val="22"/>
        </w:rPr>
        <w:t>objednávat</w:t>
      </w:r>
      <w:r w:rsidR="4EEEA18A" w:rsidRPr="00213E51">
        <w:rPr>
          <w:rFonts w:cs="Arial"/>
          <w:sz w:val="22"/>
          <w:szCs w:val="22"/>
        </w:rPr>
        <w:t>.</w:t>
      </w:r>
    </w:p>
    <w:p w14:paraId="7475856F" w14:textId="18CBE1D4" w:rsidR="0069756C" w:rsidRPr="00213E51" w:rsidRDefault="0069756C" w:rsidP="0069756C">
      <w:pPr>
        <w:pStyle w:val="Odstavecseseznamem"/>
        <w:numPr>
          <w:ilvl w:val="1"/>
          <w:numId w:val="1"/>
        </w:numPr>
        <w:rPr>
          <w:rFonts w:cs="Arial"/>
          <w:b/>
          <w:bCs/>
          <w:sz w:val="22"/>
          <w:szCs w:val="22"/>
        </w:rPr>
      </w:pPr>
      <w:r w:rsidRPr="00213E51">
        <w:rPr>
          <w:rFonts w:cs="Arial"/>
          <w:b/>
          <w:bCs/>
          <w:sz w:val="22"/>
          <w:szCs w:val="22"/>
        </w:rPr>
        <w:t>Pojízdná řadnice</w:t>
      </w:r>
    </w:p>
    <w:p w14:paraId="03169A42" w14:textId="466B81D9" w:rsidR="0069756C" w:rsidRPr="00213E51" w:rsidRDefault="0069756C" w:rsidP="0069756C">
      <w:p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 xml:space="preserve">Každá řadnice má kapacitu pro zapojení 20 elektroměrů, jednofázových nebo vícefázových, 10 elektroměrů na jedné straně. Řadnice umožňují snadnou manipulaci a optimální zpracování technologických operací. Řadnice obsahují 20 oddělovacích proudových transformátorů. Připojení je pomocí </w:t>
      </w:r>
      <w:proofErr w:type="spellStart"/>
      <w:r w:rsidRPr="00213E51">
        <w:rPr>
          <w:rFonts w:cs="Arial"/>
          <w:sz w:val="22"/>
          <w:szCs w:val="22"/>
        </w:rPr>
        <w:t>rychloupínáků</w:t>
      </w:r>
      <w:proofErr w:type="spellEnd"/>
      <w:r w:rsidRPr="00213E51">
        <w:rPr>
          <w:rFonts w:cs="Arial"/>
          <w:sz w:val="22"/>
          <w:szCs w:val="22"/>
        </w:rPr>
        <w:t xml:space="preserve"> pro všechny typy elektroměrů. </w:t>
      </w:r>
    </w:p>
    <w:p w14:paraId="3AAE660F" w14:textId="77777777" w:rsidR="00727AE1" w:rsidRPr="00213E51" w:rsidRDefault="00727AE1" w:rsidP="001D414B">
      <w:pPr>
        <w:rPr>
          <w:rFonts w:cs="Arial"/>
          <w:sz w:val="22"/>
          <w:szCs w:val="22"/>
        </w:rPr>
      </w:pPr>
    </w:p>
    <w:p w14:paraId="19A0496A" w14:textId="7B5E228D" w:rsidR="00727AE1" w:rsidRPr="00213E51" w:rsidRDefault="0069756C" w:rsidP="0069756C">
      <w:pPr>
        <w:pStyle w:val="Odstavecseseznamem"/>
        <w:numPr>
          <w:ilvl w:val="1"/>
          <w:numId w:val="1"/>
        </w:numPr>
        <w:rPr>
          <w:rFonts w:cs="Arial"/>
          <w:b/>
          <w:bCs/>
          <w:sz w:val="22"/>
          <w:szCs w:val="22"/>
        </w:rPr>
      </w:pPr>
      <w:r w:rsidRPr="00213E51">
        <w:rPr>
          <w:rFonts w:cs="Arial"/>
          <w:b/>
          <w:bCs/>
          <w:sz w:val="22"/>
          <w:szCs w:val="22"/>
        </w:rPr>
        <w:t>Pevný stojan</w:t>
      </w:r>
    </w:p>
    <w:p w14:paraId="0A292E6B" w14:textId="001993D0" w:rsidR="0069756C" w:rsidRPr="00213E51" w:rsidRDefault="0069756C" w:rsidP="0069756C">
      <w:p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 xml:space="preserve">Pevný stojan obsahuje </w:t>
      </w:r>
      <w:r w:rsidR="004A2AFD" w:rsidRPr="00213E51">
        <w:rPr>
          <w:rFonts w:cs="Arial"/>
          <w:sz w:val="22"/>
          <w:szCs w:val="22"/>
        </w:rPr>
        <w:t>všechny konektory pro přímé připojení k výkonovému zdroji. Vyhodnocovací jednot</w:t>
      </w:r>
      <w:r w:rsidR="52FD8FBF" w:rsidRPr="00213E51">
        <w:rPr>
          <w:rFonts w:cs="Arial"/>
          <w:sz w:val="22"/>
          <w:szCs w:val="22"/>
        </w:rPr>
        <w:t>k</w:t>
      </w:r>
      <w:r w:rsidR="004A2AFD" w:rsidRPr="00213E51">
        <w:rPr>
          <w:rFonts w:cs="Arial"/>
          <w:sz w:val="22"/>
          <w:szCs w:val="22"/>
        </w:rPr>
        <w:t xml:space="preserve">y pro vyhodnocení chyb elektroměrů, snímače metrologické LED a </w:t>
      </w:r>
      <w:r w:rsidR="00E805EC" w:rsidRPr="00213E51">
        <w:rPr>
          <w:rFonts w:cs="Arial"/>
          <w:sz w:val="22"/>
          <w:szCs w:val="22"/>
        </w:rPr>
        <w:t xml:space="preserve">hlavičky pro komunikaci s elektroměry přes IR rozhraní. Součástí pevných stojanů jsou i </w:t>
      </w:r>
      <w:r w:rsidR="00870CAE" w:rsidRPr="00213E51">
        <w:rPr>
          <w:rFonts w:cs="Arial"/>
          <w:sz w:val="22"/>
          <w:szCs w:val="22"/>
        </w:rPr>
        <w:t>konektory a kabely pro komunikaci s modemy a pro jejich napájení.</w:t>
      </w:r>
    </w:p>
    <w:p w14:paraId="53683D77" w14:textId="77777777" w:rsidR="00A976D8" w:rsidRPr="00213E51" w:rsidRDefault="00A976D8" w:rsidP="0069756C">
      <w:pPr>
        <w:rPr>
          <w:rFonts w:cs="Arial"/>
          <w:sz w:val="22"/>
          <w:szCs w:val="22"/>
        </w:rPr>
      </w:pPr>
    </w:p>
    <w:p w14:paraId="366070C7" w14:textId="662849CE" w:rsidR="00A976D8" w:rsidRPr="00213E51" w:rsidRDefault="7E4AB4EC" w:rsidP="2A8A4C81">
      <w:p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>Manipulační systém</w:t>
      </w:r>
      <w:r w:rsidR="009358F5" w:rsidRPr="00213E51">
        <w:rPr>
          <w:rFonts w:cs="Arial"/>
          <w:sz w:val="22"/>
          <w:szCs w:val="22"/>
        </w:rPr>
        <w:t xml:space="preserve"> </w:t>
      </w:r>
      <w:r w:rsidR="009358F5" w:rsidRPr="00213E51">
        <w:rPr>
          <w:rFonts w:cs="Arial"/>
        </w:rPr>
        <w:t>je detailně specifikovaný v příloze č. 1.2 Manipulační systém.</w:t>
      </w:r>
    </w:p>
    <w:p w14:paraId="791AD02D" w14:textId="418DBF94" w:rsidR="007A6D21" w:rsidRPr="00213E51" w:rsidRDefault="349D709B" w:rsidP="0069756C">
      <w:p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>Oddělovací transformátor</w:t>
      </w:r>
      <w:r w:rsidR="009246D9" w:rsidRPr="00213E51">
        <w:rPr>
          <w:rFonts w:cs="Arial"/>
          <w:sz w:val="22"/>
          <w:szCs w:val="22"/>
        </w:rPr>
        <w:t xml:space="preserve"> </w:t>
      </w:r>
      <w:r w:rsidR="009246D9" w:rsidRPr="00213E51">
        <w:rPr>
          <w:rFonts w:cs="Arial"/>
        </w:rPr>
        <w:t>je detailně specifikovaný v příloze č. 1.3 Oddělovací transformátor</w:t>
      </w:r>
      <w:r w:rsidR="009246D9" w:rsidRPr="00213E51">
        <w:rPr>
          <w:rFonts w:cs="Arial"/>
          <w:sz w:val="22"/>
          <w:szCs w:val="22"/>
        </w:rPr>
        <w:t>.</w:t>
      </w:r>
    </w:p>
    <w:p w14:paraId="657563B5" w14:textId="77777777" w:rsidR="00106A92" w:rsidRPr="00213E51" w:rsidRDefault="00106A92" w:rsidP="00D45697">
      <w:pPr>
        <w:rPr>
          <w:rFonts w:cs="Arial"/>
          <w:sz w:val="22"/>
          <w:szCs w:val="22"/>
        </w:rPr>
      </w:pPr>
    </w:p>
    <w:p w14:paraId="37567961" w14:textId="453B9402" w:rsidR="00F22093" w:rsidRPr="00213E51" w:rsidRDefault="00E10BDE" w:rsidP="003B1C92">
      <w:pPr>
        <w:pStyle w:val="Nadpis1"/>
        <w:numPr>
          <w:ilvl w:val="0"/>
          <w:numId w:val="6"/>
        </w:numPr>
        <w:rPr>
          <w:rFonts w:ascii="Arial" w:hAnsi="Arial" w:cs="Arial"/>
        </w:rPr>
      </w:pPr>
      <w:r w:rsidRPr="00213E51">
        <w:rPr>
          <w:rFonts w:ascii="Arial" w:hAnsi="Arial" w:cs="Arial"/>
        </w:rPr>
        <w:t>Technická specifikace Dodávek a Služeb</w:t>
      </w:r>
    </w:p>
    <w:p w14:paraId="227F65E4" w14:textId="77777777" w:rsidR="003B1C92" w:rsidRPr="00213E51" w:rsidRDefault="003B1C92" w:rsidP="003B1C92">
      <w:pPr>
        <w:rPr>
          <w:rFonts w:cs="Arial"/>
        </w:rPr>
      </w:pPr>
    </w:p>
    <w:p w14:paraId="25DCD8ED" w14:textId="317BEBF0" w:rsidR="003B1C92" w:rsidRPr="00213E51" w:rsidRDefault="003B1C92" w:rsidP="00E64A58">
      <w:pPr>
        <w:pStyle w:val="Odstavecseseznamem"/>
        <w:numPr>
          <w:ilvl w:val="0"/>
          <w:numId w:val="7"/>
        </w:num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>Dodávka nových komponent</w:t>
      </w:r>
      <w:r w:rsidR="00E2616D" w:rsidRPr="00213E51">
        <w:rPr>
          <w:rFonts w:cs="Arial"/>
          <w:sz w:val="22"/>
          <w:szCs w:val="22"/>
        </w:rPr>
        <w:t xml:space="preserve"> včetně záručního servisu</w:t>
      </w:r>
    </w:p>
    <w:p w14:paraId="4B23A6FE" w14:textId="5E4DCBCE" w:rsidR="0082026A" w:rsidRPr="00213E51" w:rsidRDefault="0014031F" w:rsidP="0014031F">
      <w:pPr>
        <w:pStyle w:val="Odstavecseseznamem"/>
        <w:numPr>
          <w:ilvl w:val="0"/>
          <w:numId w:val="8"/>
        </w:numPr>
        <w:rPr>
          <w:rFonts w:cs="Arial"/>
        </w:rPr>
      </w:pPr>
      <w:r w:rsidRPr="00213E51">
        <w:rPr>
          <w:rFonts w:cs="Arial"/>
        </w:rPr>
        <w:t>Dodavatel musí garantovat celkové funkcionality ověřovací a parametrizační stanice po obnově / dodání nových komponent (mechanická, elektronická, SW, splňující Technickou specifikaci pro jednotlivé komponenty ve smyslu</w:t>
      </w:r>
      <w:r w:rsidR="00C073F0" w:rsidRPr="00213E51">
        <w:rPr>
          <w:rFonts w:cs="Arial"/>
        </w:rPr>
        <w:t>, že</w:t>
      </w:r>
      <w:r w:rsidRPr="00213E51">
        <w:rPr>
          <w:rFonts w:cs="Arial"/>
        </w:rPr>
        <w:t xml:space="preserve"> dodané</w:t>
      </w:r>
      <w:r w:rsidR="00C073F0" w:rsidRPr="00213E51">
        <w:rPr>
          <w:rFonts w:cs="Arial"/>
        </w:rPr>
        <w:t xml:space="preserve"> plnění</w:t>
      </w:r>
      <w:r w:rsidRPr="00213E51">
        <w:rPr>
          <w:rFonts w:cs="Arial"/>
        </w:rPr>
        <w:t xml:space="preserve"> má stejné nebo lepší parametry</w:t>
      </w:r>
      <w:r w:rsidR="00C073F0" w:rsidRPr="00213E51">
        <w:rPr>
          <w:rFonts w:cs="Arial"/>
        </w:rPr>
        <w:t xml:space="preserve"> než nahrazovaná komponenta)</w:t>
      </w:r>
    </w:p>
    <w:p w14:paraId="741C252F" w14:textId="75C58A99" w:rsidR="0014031F" w:rsidRPr="00213E51" w:rsidRDefault="0014031F" w:rsidP="0014031F">
      <w:pPr>
        <w:pStyle w:val="Odstavecseseznamem"/>
        <w:numPr>
          <w:ilvl w:val="0"/>
          <w:numId w:val="8"/>
        </w:numPr>
        <w:rPr>
          <w:rFonts w:cs="Arial"/>
        </w:rPr>
      </w:pPr>
      <w:r w:rsidRPr="00213E51">
        <w:rPr>
          <w:rFonts w:cs="Arial"/>
        </w:rPr>
        <w:t>Komponenty s metrologickými parametry musí být dodány s provedenou kalibrací potvrzenou Kalibračním listem vydaným subjektem akreditovaným dle EN ISO/IEC 17025:2017</w:t>
      </w:r>
    </w:p>
    <w:p w14:paraId="3652DAE6" w14:textId="437B6ACA" w:rsidR="00543566" w:rsidRPr="00213E51" w:rsidRDefault="0014031F" w:rsidP="003B1C92">
      <w:pPr>
        <w:pStyle w:val="Odstavecseseznamem"/>
        <w:numPr>
          <w:ilvl w:val="0"/>
          <w:numId w:val="8"/>
        </w:numPr>
        <w:rPr>
          <w:rFonts w:cs="Arial"/>
        </w:rPr>
      </w:pPr>
      <w:r w:rsidRPr="00213E51">
        <w:rPr>
          <w:rFonts w:cs="Arial"/>
        </w:rPr>
        <w:lastRenderedPageBreak/>
        <w:t>Záruční doba</w:t>
      </w:r>
      <w:r w:rsidR="00C01A8F" w:rsidRPr="00213E51">
        <w:rPr>
          <w:rFonts w:cs="Arial"/>
        </w:rPr>
        <w:t xml:space="preserve"> poskytnutá </w:t>
      </w:r>
      <w:r w:rsidR="00835427" w:rsidRPr="00213E51">
        <w:rPr>
          <w:rFonts w:cs="Arial"/>
        </w:rPr>
        <w:t>dodavatelem</w:t>
      </w:r>
      <w:r w:rsidRPr="00213E51">
        <w:rPr>
          <w:rFonts w:cs="Arial"/>
        </w:rPr>
        <w:t xml:space="preserve"> na dodané komponenty</w:t>
      </w:r>
      <w:r w:rsidR="00835427" w:rsidRPr="00213E51">
        <w:rPr>
          <w:rFonts w:cs="Arial"/>
        </w:rPr>
        <w:t xml:space="preserve"> musí být</w:t>
      </w:r>
      <w:r w:rsidRPr="00213E51">
        <w:rPr>
          <w:rFonts w:cs="Arial"/>
        </w:rPr>
        <w:t xml:space="preserve"> minimálně 24 měsíců  </w:t>
      </w:r>
    </w:p>
    <w:p w14:paraId="78B66B9A" w14:textId="77777777" w:rsidR="00E64A58" w:rsidRPr="00213E51" w:rsidRDefault="00E64A58" w:rsidP="003B1C92">
      <w:pPr>
        <w:rPr>
          <w:rFonts w:cs="Arial"/>
        </w:rPr>
      </w:pPr>
    </w:p>
    <w:p w14:paraId="504D29D3" w14:textId="77777777" w:rsidR="007E332D" w:rsidRPr="00213E51" w:rsidRDefault="007E332D" w:rsidP="007E332D">
      <w:pPr>
        <w:rPr>
          <w:rFonts w:cs="Arial"/>
          <w:b/>
          <w:bCs/>
          <w:sz w:val="22"/>
          <w:szCs w:val="22"/>
        </w:rPr>
      </w:pPr>
      <w:r w:rsidRPr="00213E51">
        <w:rPr>
          <w:rFonts w:cs="Arial"/>
          <w:b/>
          <w:bCs/>
          <w:sz w:val="22"/>
          <w:szCs w:val="22"/>
        </w:rPr>
        <w:t>Převzetí současného HW</w:t>
      </w:r>
    </w:p>
    <w:p w14:paraId="3B4A6BBA" w14:textId="176F5750" w:rsidR="007E332D" w:rsidRPr="00213E51" w:rsidRDefault="1E4F33C5" w:rsidP="007E332D">
      <w:pPr>
        <w:pStyle w:val="Odstavecseseznamem"/>
        <w:numPr>
          <w:ilvl w:val="0"/>
          <w:numId w:val="7"/>
        </w:num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>Objednatel</w:t>
      </w:r>
      <w:r w:rsidR="3E92E88D" w:rsidRPr="00213E51">
        <w:rPr>
          <w:rFonts w:cs="Arial"/>
          <w:sz w:val="22"/>
          <w:szCs w:val="22"/>
        </w:rPr>
        <w:t xml:space="preserve"> disponuje veškerým</w:t>
      </w:r>
      <w:r w:rsidR="5B5861E1" w:rsidRPr="00213E51">
        <w:rPr>
          <w:rFonts w:cs="Arial"/>
          <w:sz w:val="22"/>
          <w:szCs w:val="22"/>
        </w:rPr>
        <w:t xml:space="preserve"> HW a</w:t>
      </w:r>
      <w:r w:rsidR="3E92E88D" w:rsidRPr="00213E51">
        <w:rPr>
          <w:rFonts w:cs="Arial"/>
          <w:sz w:val="22"/>
          <w:szCs w:val="22"/>
        </w:rPr>
        <w:t xml:space="preserve"> návody</w:t>
      </w:r>
      <w:r w:rsidR="5B5861E1" w:rsidRPr="00213E51">
        <w:rPr>
          <w:rFonts w:cs="Arial"/>
          <w:sz w:val="22"/>
          <w:szCs w:val="22"/>
        </w:rPr>
        <w:t xml:space="preserve"> k němu. </w:t>
      </w:r>
      <w:r w:rsidR="00835427" w:rsidRPr="00213E51">
        <w:rPr>
          <w:rFonts w:cs="Arial"/>
          <w:sz w:val="22"/>
          <w:szCs w:val="22"/>
        </w:rPr>
        <w:t xml:space="preserve">Dodavatel se zaváže k </w:t>
      </w:r>
      <w:r w:rsidR="5B5861E1" w:rsidRPr="00213E51">
        <w:rPr>
          <w:rFonts w:cs="Arial"/>
          <w:sz w:val="22"/>
          <w:szCs w:val="22"/>
        </w:rPr>
        <w:t>následující</w:t>
      </w:r>
      <w:r w:rsidR="00835427" w:rsidRPr="00213E51">
        <w:rPr>
          <w:rFonts w:cs="Arial"/>
          <w:sz w:val="22"/>
          <w:szCs w:val="22"/>
        </w:rPr>
        <w:t>mu</w:t>
      </w:r>
      <w:r w:rsidR="5B5861E1" w:rsidRPr="00213E51">
        <w:rPr>
          <w:rFonts w:cs="Arial"/>
          <w:sz w:val="22"/>
          <w:szCs w:val="22"/>
        </w:rPr>
        <w:t>:</w:t>
      </w:r>
    </w:p>
    <w:p w14:paraId="7DF9EEBC" w14:textId="3A70B232" w:rsidR="007E332D" w:rsidRPr="00213E51" w:rsidRDefault="5A837463" w:rsidP="007E332D">
      <w:pPr>
        <w:pStyle w:val="Odstavecseseznamem"/>
        <w:numPr>
          <w:ilvl w:val="1"/>
          <w:numId w:val="7"/>
        </w:num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 xml:space="preserve">Příprava </w:t>
      </w:r>
      <w:r w:rsidR="56EF295B" w:rsidRPr="00213E51">
        <w:rPr>
          <w:rFonts w:cs="Arial"/>
          <w:sz w:val="22"/>
          <w:szCs w:val="22"/>
        </w:rPr>
        <w:t>h</w:t>
      </w:r>
      <w:r w:rsidR="3E92E88D" w:rsidRPr="00213E51">
        <w:rPr>
          <w:rFonts w:cs="Arial"/>
          <w:sz w:val="22"/>
          <w:szCs w:val="22"/>
        </w:rPr>
        <w:t>armonogram</w:t>
      </w:r>
      <w:r w:rsidR="56EF295B" w:rsidRPr="00213E51">
        <w:rPr>
          <w:rFonts w:cs="Arial"/>
          <w:sz w:val="22"/>
          <w:szCs w:val="22"/>
        </w:rPr>
        <w:t>u</w:t>
      </w:r>
      <w:r w:rsidR="3E92E88D" w:rsidRPr="00213E51">
        <w:rPr>
          <w:rFonts w:cs="Arial"/>
          <w:sz w:val="22"/>
          <w:szCs w:val="22"/>
        </w:rPr>
        <w:t xml:space="preserve"> převzetí řešení</w:t>
      </w:r>
      <w:r w:rsidR="363AE210" w:rsidRPr="00213E51">
        <w:rPr>
          <w:rFonts w:cs="Arial"/>
          <w:sz w:val="22"/>
          <w:szCs w:val="22"/>
        </w:rPr>
        <w:t xml:space="preserve"> – </w:t>
      </w:r>
      <w:r w:rsidR="2002FDEB" w:rsidRPr="00213E51">
        <w:rPr>
          <w:rFonts w:cs="Arial"/>
          <w:sz w:val="22"/>
          <w:szCs w:val="22"/>
        </w:rPr>
        <w:t xml:space="preserve">s detailním popisem, jak </w:t>
      </w:r>
      <w:r w:rsidR="363AE210" w:rsidRPr="00213E51">
        <w:rPr>
          <w:rFonts w:cs="Arial"/>
          <w:sz w:val="22"/>
          <w:szCs w:val="22"/>
        </w:rPr>
        <w:t>bude</w:t>
      </w:r>
      <w:r w:rsidR="2002FDEB" w:rsidRPr="00213E51">
        <w:rPr>
          <w:rFonts w:cs="Arial"/>
          <w:sz w:val="22"/>
          <w:szCs w:val="22"/>
        </w:rPr>
        <w:t xml:space="preserve"> převzetí</w:t>
      </w:r>
      <w:r w:rsidR="363AE210" w:rsidRPr="00213E51">
        <w:rPr>
          <w:rFonts w:cs="Arial"/>
          <w:sz w:val="22"/>
          <w:szCs w:val="22"/>
        </w:rPr>
        <w:t xml:space="preserve"> probíhat</w:t>
      </w:r>
      <w:r w:rsidR="340EE510" w:rsidRPr="00213E51">
        <w:rPr>
          <w:rFonts w:cs="Arial"/>
          <w:sz w:val="22"/>
          <w:szCs w:val="22"/>
        </w:rPr>
        <w:t>. Objednatel si vyhrazuje práv</w:t>
      </w:r>
      <w:r w:rsidR="3AD9C2F8" w:rsidRPr="00213E51">
        <w:rPr>
          <w:rFonts w:cs="Arial"/>
          <w:sz w:val="22"/>
          <w:szCs w:val="22"/>
        </w:rPr>
        <w:t xml:space="preserve">o </w:t>
      </w:r>
      <w:r w:rsidR="70E40C39" w:rsidRPr="00213E51">
        <w:rPr>
          <w:rFonts w:cs="Arial"/>
          <w:sz w:val="22"/>
          <w:szCs w:val="22"/>
        </w:rPr>
        <w:t xml:space="preserve">navržený harmonogram </w:t>
      </w:r>
      <w:r w:rsidR="2AEA4065" w:rsidRPr="00213E51">
        <w:rPr>
          <w:rFonts w:cs="Arial"/>
          <w:sz w:val="22"/>
          <w:szCs w:val="22"/>
        </w:rPr>
        <w:t xml:space="preserve">připomínkovat a </w:t>
      </w:r>
      <w:r w:rsidR="17233A08" w:rsidRPr="00213E51">
        <w:rPr>
          <w:rFonts w:cs="Arial"/>
          <w:sz w:val="22"/>
          <w:szCs w:val="22"/>
        </w:rPr>
        <w:t>v</w:t>
      </w:r>
      <w:r w:rsidR="278BC446" w:rsidRPr="00213E51">
        <w:rPr>
          <w:rFonts w:cs="Arial"/>
          <w:sz w:val="22"/>
          <w:szCs w:val="22"/>
        </w:rPr>
        <w:t> </w:t>
      </w:r>
      <w:r w:rsidR="17233A08" w:rsidRPr="00213E51">
        <w:rPr>
          <w:rFonts w:cs="Arial"/>
          <w:sz w:val="22"/>
          <w:szCs w:val="22"/>
        </w:rPr>
        <w:t>případě</w:t>
      </w:r>
      <w:r w:rsidR="278BC446" w:rsidRPr="00213E51">
        <w:rPr>
          <w:rFonts w:cs="Arial"/>
          <w:sz w:val="22"/>
          <w:szCs w:val="22"/>
        </w:rPr>
        <w:t xml:space="preserve"> </w:t>
      </w:r>
      <w:r w:rsidR="73D9A98F" w:rsidRPr="00213E51">
        <w:rPr>
          <w:rFonts w:cs="Arial"/>
          <w:sz w:val="22"/>
          <w:szCs w:val="22"/>
        </w:rPr>
        <w:t xml:space="preserve">sporných bodů je Objednatel oprávněn </w:t>
      </w:r>
      <w:r w:rsidR="62A9F543" w:rsidRPr="00213E51">
        <w:rPr>
          <w:rFonts w:cs="Arial"/>
          <w:sz w:val="22"/>
          <w:szCs w:val="22"/>
        </w:rPr>
        <w:t>harmonogram neakceptovat</w:t>
      </w:r>
      <w:r w:rsidR="1F9D5777" w:rsidRPr="00213E51">
        <w:rPr>
          <w:rFonts w:cs="Arial"/>
          <w:sz w:val="22"/>
          <w:szCs w:val="22"/>
        </w:rPr>
        <w:t>;</w:t>
      </w:r>
      <w:r w:rsidR="07D4A851" w:rsidRPr="00213E51">
        <w:rPr>
          <w:rFonts w:cs="Arial"/>
          <w:sz w:val="22"/>
          <w:szCs w:val="22"/>
        </w:rPr>
        <w:t xml:space="preserve"> v případě neakceptování harmonogramu, bude </w:t>
      </w:r>
      <w:r w:rsidR="00B64802" w:rsidRPr="00213E51">
        <w:rPr>
          <w:rFonts w:cs="Arial"/>
          <w:sz w:val="22"/>
          <w:szCs w:val="22"/>
        </w:rPr>
        <w:t>dodavatelem navržen nový harmonogram</w:t>
      </w:r>
      <w:r w:rsidR="07D4A851" w:rsidRPr="00213E51">
        <w:rPr>
          <w:rFonts w:cs="Arial"/>
          <w:sz w:val="22"/>
          <w:szCs w:val="22"/>
        </w:rPr>
        <w:t>;</w:t>
      </w:r>
      <w:r w:rsidR="1F9D5777" w:rsidRPr="00213E51">
        <w:rPr>
          <w:rFonts w:cs="Arial"/>
          <w:sz w:val="22"/>
          <w:szCs w:val="22"/>
        </w:rPr>
        <w:t xml:space="preserve"> </w:t>
      </w:r>
      <w:r w:rsidR="01CECB92" w:rsidRPr="00213E51">
        <w:rPr>
          <w:rFonts w:cs="Arial"/>
          <w:sz w:val="22"/>
          <w:szCs w:val="22"/>
        </w:rPr>
        <w:t>termín</w:t>
      </w:r>
      <w:r w:rsidR="6C5CC8C0" w:rsidRPr="00213E51">
        <w:rPr>
          <w:rFonts w:cs="Arial"/>
          <w:sz w:val="22"/>
          <w:szCs w:val="22"/>
        </w:rPr>
        <w:t xml:space="preserve"> příprav</w:t>
      </w:r>
      <w:r w:rsidR="06970F45" w:rsidRPr="00213E51">
        <w:rPr>
          <w:rFonts w:cs="Arial"/>
          <w:sz w:val="22"/>
          <w:szCs w:val="22"/>
        </w:rPr>
        <w:t>y</w:t>
      </w:r>
      <w:r w:rsidR="6C5CC8C0" w:rsidRPr="00213E51">
        <w:rPr>
          <w:rFonts w:cs="Arial"/>
          <w:sz w:val="22"/>
          <w:szCs w:val="22"/>
        </w:rPr>
        <w:t xml:space="preserve"> harmonogramu je</w:t>
      </w:r>
      <w:r w:rsidR="01CECB92" w:rsidRPr="00213E51">
        <w:rPr>
          <w:rFonts w:cs="Arial"/>
          <w:sz w:val="22"/>
          <w:szCs w:val="22"/>
        </w:rPr>
        <w:t xml:space="preserve"> do </w:t>
      </w:r>
      <w:r w:rsidR="234C042C" w:rsidRPr="00213E51">
        <w:rPr>
          <w:rFonts w:cs="Arial"/>
          <w:sz w:val="22"/>
          <w:szCs w:val="22"/>
        </w:rPr>
        <w:t>15 pracovních dnů od podpisu smlouvy.</w:t>
      </w:r>
    </w:p>
    <w:p w14:paraId="7D27C73E" w14:textId="03FED75D" w:rsidR="007E332D" w:rsidRPr="00213E51" w:rsidRDefault="007E332D" w:rsidP="007E332D">
      <w:pPr>
        <w:pStyle w:val="Odstavecseseznamem"/>
        <w:numPr>
          <w:ilvl w:val="1"/>
          <w:numId w:val="7"/>
        </w:num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>Seznámení se stavem zařízení</w:t>
      </w:r>
      <w:r w:rsidR="0014031F" w:rsidRPr="00213E51">
        <w:rPr>
          <w:rFonts w:cs="Arial"/>
          <w:sz w:val="22"/>
          <w:szCs w:val="22"/>
        </w:rPr>
        <w:t xml:space="preserve"> </w:t>
      </w:r>
      <w:r w:rsidR="00176D49" w:rsidRPr="00213E51">
        <w:rPr>
          <w:rFonts w:cs="Arial"/>
          <w:sz w:val="22"/>
          <w:szCs w:val="22"/>
        </w:rPr>
        <w:t xml:space="preserve">– termín do </w:t>
      </w:r>
      <w:r w:rsidR="001B0C62" w:rsidRPr="00213E51">
        <w:rPr>
          <w:rFonts w:cs="Arial"/>
          <w:sz w:val="22"/>
          <w:szCs w:val="22"/>
        </w:rPr>
        <w:t>20 pracovních dnů</w:t>
      </w:r>
      <w:r w:rsidR="00F420FA" w:rsidRPr="00213E51">
        <w:rPr>
          <w:rFonts w:cs="Arial"/>
          <w:sz w:val="22"/>
          <w:szCs w:val="22"/>
        </w:rPr>
        <w:t xml:space="preserve"> od potvrzení harmonogramu</w:t>
      </w:r>
    </w:p>
    <w:p w14:paraId="0977EEAF" w14:textId="6E645527" w:rsidR="0014031F" w:rsidRPr="00213E51" w:rsidRDefault="0014031F" w:rsidP="007E332D">
      <w:pPr>
        <w:pStyle w:val="Odstavecseseznamem"/>
        <w:numPr>
          <w:ilvl w:val="1"/>
          <w:numId w:val="7"/>
        </w:num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>Plné převzetí servisních služeb</w:t>
      </w:r>
      <w:r w:rsidR="001B0C62" w:rsidRPr="00213E51">
        <w:rPr>
          <w:rFonts w:cs="Arial"/>
          <w:sz w:val="22"/>
          <w:szCs w:val="22"/>
        </w:rPr>
        <w:t xml:space="preserve"> – termín do 10 pracovních dnů od seznámení se zařízením</w:t>
      </w:r>
    </w:p>
    <w:p w14:paraId="1AAE6671" w14:textId="77777777" w:rsidR="005108C4" w:rsidRPr="00213E51" w:rsidRDefault="005108C4" w:rsidP="0014031F">
      <w:pPr>
        <w:rPr>
          <w:rFonts w:cs="Arial"/>
          <w:b/>
          <w:bCs/>
          <w:sz w:val="22"/>
          <w:szCs w:val="22"/>
        </w:rPr>
      </w:pPr>
    </w:p>
    <w:p w14:paraId="25F13511" w14:textId="169D6979" w:rsidR="004C5E28" w:rsidRPr="00213E51" w:rsidRDefault="00A56A74" w:rsidP="00213E51">
      <w:pPr>
        <w:jc w:val="left"/>
        <w:rPr>
          <w:rFonts w:cs="Arial"/>
          <w:sz w:val="22"/>
          <w:szCs w:val="22"/>
        </w:rPr>
      </w:pPr>
      <w:r w:rsidRPr="00213E51">
        <w:rPr>
          <w:rFonts w:cs="Arial"/>
          <w:b/>
          <w:bCs/>
          <w:sz w:val="22"/>
          <w:szCs w:val="22"/>
        </w:rPr>
        <w:t>Dodání nové</w:t>
      </w:r>
      <w:r w:rsidR="00D10C98" w:rsidRPr="00213E51">
        <w:rPr>
          <w:rFonts w:cs="Arial"/>
          <w:b/>
          <w:bCs/>
          <w:sz w:val="22"/>
          <w:szCs w:val="22"/>
        </w:rPr>
        <w:t xml:space="preserve"> </w:t>
      </w:r>
      <w:r w:rsidR="00AE19DE" w:rsidRPr="00213E51">
        <w:rPr>
          <w:rFonts w:cs="Arial"/>
          <w:b/>
          <w:bCs/>
          <w:sz w:val="22"/>
          <w:szCs w:val="22"/>
        </w:rPr>
        <w:t>Komponenty</w:t>
      </w:r>
      <w:r w:rsidR="004C5E28" w:rsidRPr="00213E51">
        <w:rPr>
          <w:rFonts w:cs="Arial"/>
          <w:b/>
          <w:bCs/>
          <w:sz w:val="22"/>
          <w:szCs w:val="22"/>
        </w:rPr>
        <w:t>:</w:t>
      </w:r>
      <w:r w:rsidR="00E81A6F" w:rsidRPr="00213E51">
        <w:rPr>
          <w:rFonts w:cs="Arial"/>
          <w:noProof/>
          <w:sz w:val="22"/>
          <w:szCs w:val="22"/>
        </w:rPr>
        <w:drawing>
          <wp:inline distT="0" distB="0" distL="0" distR="0" wp14:anchorId="744B276C" wp14:editId="46188C2E">
            <wp:extent cx="5760720" cy="1896110"/>
            <wp:effectExtent l="0" t="0" r="0" b="8890"/>
            <wp:docPr id="130480872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9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72905" w14:textId="6328CCDA" w:rsidR="001B0C62" w:rsidRPr="00213E51" w:rsidRDefault="7CEA4EDC" w:rsidP="4C9DFA3B">
      <w:p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 xml:space="preserve">Pokud </w:t>
      </w:r>
      <w:r w:rsidR="00003EBB" w:rsidRPr="00213E51">
        <w:rPr>
          <w:rFonts w:cs="Arial"/>
          <w:sz w:val="22"/>
          <w:szCs w:val="22"/>
        </w:rPr>
        <w:t>vznikne na stran</w:t>
      </w:r>
      <w:r w:rsidR="009E7B53" w:rsidRPr="00213E51">
        <w:rPr>
          <w:rFonts w:cs="Arial"/>
          <w:sz w:val="22"/>
          <w:szCs w:val="22"/>
        </w:rPr>
        <w:t>ě Objednatele</w:t>
      </w:r>
      <w:r w:rsidR="00003EBB" w:rsidRPr="00213E51">
        <w:rPr>
          <w:rFonts w:cs="Arial"/>
          <w:sz w:val="22"/>
          <w:szCs w:val="22"/>
        </w:rPr>
        <w:t xml:space="preserve"> </w:t>
      </w:r>
      <w:r w:rsidRPr="00213E51">
        <w:rPr>
          <w:rFonts w:cs="Arial"/>
          <w:sz w:val="22"/>
          <w:szCs w:val="22"/>
        </w:rPr>
        <w:t>požadavek na výměnu komponent, zadá</w:t>
      </w:r>
      <w:r w:rsidR="58BF8434" w:rsidRPr="00213E51">
        <w:rPr>
          <w:rFonts w:cs="Arial"/>
          <w:sz w:val="22"/>
          <w:szCs w:val="22"/>
        </w:rPr>
        <w:t xml:space="preserve"> </w:t>
      </w:r>
      <w:r w:rsidR="006510E5" w:rsidRPr="00213E51">
        <w:rPr>
          <w:rFonts w:cs="Arial"/>
          <w:sz w:val="22"/>
          <w:szCs w:val="22"/>
        </w:rPr>
        <w:t>opráv</w:t>
      </w:r>
      <w:r w:rsidR="00F47F7C" w:rsidRPr="00213E51">
        <w:rPr>
          <w:rFonts w:cs="Arial"/>
          <w:sz w:val="22"/>
          <w:szCs w:val="22"/>
        </w:rPr>
        <w:t xml:space="preserve">něný zástupce </w:t>
      </w:r>
      <w:r w:rsidR="58BF8434" w:rsidRPr="00213E51">
        <w:rPr>
          <w:rFonts w:cs="Arial"/>
          <w:sz w:val="22"/>
          <w:szCs w:val="22"/>
        </w:rPr>
        <w:t>objednatel</w:t>
      </w:r>
      <w:r w:rsidR="00F47F7C" w:rsidRPr="00213E51">
        <w:rPr>
          <w:rFonts w:cs="Arial"/>
          <w:sz w:val="22"/>
          <w:szCs w:val="22"/>
        </w:rPr>
        <w:t>e</w:t>
      </w:r>
      <w:r w:rsidR="58BF8434" w:rsidRPr="00213E51">
        <w:rPr>
          <w:rFonts w:cs="Arial"/>
          <w:sz w:val="22"/>
          <w:szCs w:val="22"/>
        </w:rPr>
        <w:t xml:space="preserve"> </w:t>
      </w:r>
      <w:r w:rsidR="0038016A" w:rsidRPr="00213E51">
        <w:rPr>
          <w:rFonts w:cs="Arial"/>
          <w:sz w:val="22"/>
          <w:szCs w:val="22"/>
        </w:rPr>
        <w:t xml:space="preserve">výzvu k plnění v souladu se </w:t>
      </w:r>
      <w:r w:rsidR="00FD3740" w:rsidRPr="00213E51">
        <w:rPr>
          <w:rFonts w:cs="Arial"/>
          <w:sz w:val="22"/>
          <w:szCs w:val="22"/>
        </w:rPr>
        <w:t>Smlouvou</w:t>
      </w:r>
      <w:r w:rsidR="6B1F7C6C" w:rsidRPr="00213E51">
        <w:rPr>
          <w:rFonts w:cs="Arial"/>
          <w:sz w:val="22"/>
          <w:szCs w:val="22"/>
        </w:rPr>
        <w:t xml:space="preserve">. </w:t>
      </w:r>
      <w:r w:rsidR="00800CCD" w:rsidRPr="00213E51">
        <w:rPr>
          <w:rFonts w:cs="Arial"/>
          <w:sz w:val="22"/>
          <w:szCs w:val="22"/>
        </w:rPr>
        <w:t>V</w:t>
      </w:r>
      <w:r w:rsidR="00CF46CA" w:rsidRPr="00213E51">
        <w:rPr>
          <w:rFonts w:cs="Arial"/>
          <w:sz w:val="22"/>
          <w:szCs w:val="22"/>
        </w:rPr>
        <w:t xml:space="preserve"> případě, že se původní komponent</w:t>
      </w:r>
      <w:r w:rsidR="00FD3740" w:rsidRPr="00213E51">
        <w:rPr>
          <w:rFonts w:cs="Arial"/>
          <w:sz w:val="22"/>
          <w:szCs w:val="22"/>
        </w:rPr>
        <w:t xml:space="preserve"> </w:t>
      </w:r>
      <w:r w:rsidR="24601F31" w:rsidRPr="00213E51">
        <w:rPr>
          <w:rFonts w:cs="Arial"/>
          <w:sz w:val="22"/>
          <w:szCs w:val="22"/>
        </w:rPr>
        <w:t>již</w:t>
      </w:r>
      <w:r w:rsidR="00CF46CA" w:rsidRPr="00213E51">
        <w:rPr>
          <w:rFonts w:cs="Arial"/>
          <w:sz w:val="22"/>
          <w:szCs w:val="22"/>
        </w:rPr>
        <w:t xml:space="preserve"> </w:t>
      </w:r>
      <w:r w:rsidR="24601F31" w:rsidRPr="00213E51">
        <w:rPr>
          <w:rFonts w:cs="Arial"/>
          <w:sz w:val="22"/>
          <w:szCs w:val="22"/>
        </w:rPr>
        <w:t>nevyrábí</w:t>
      </w:r>
      <w:r w:rsidR="7CD82111" w:rsidRPr="00213E51">
        <w:rPr>
          <w:rFonts w:cs="Arial"/>
          <w:sz w:val="22"/>
          <w:szCs w:val="22"/>
        </w:rPr>
        <w:t>,</w:t>
      </w:r>
      <w:r w:rsidR="00CF46CA" w:rsidRPr="00213E51">
        <w:rPr>
          <w:rFonts w:cs="Arial"/>
          <w:sz w:val="22"/>
          <w:szCs w:val="22"/>
        </w:rPr>
        <w:t xml:space="preserve"> nebo v případě, že byl původní</w:t>
      </w:r>
      <w:r w:rsidR="7CD82111" w:rsidRPr="00213E51">
        <w:rPr>
          <w:rFonts w:cs="Arial"/>
          <w:sz w:val="22"/>
          <w:szCs w:val="22"/>
        </w:rPr>
        <w:t xml:space="preserve"> komponent modernizován</w:t>
      </w:r>
      <w:r w:rsidR="24601F31" w:rsidRPr="00213E51">
        <w:rPr>
          <w:rFonts w:cs="Arial"/>
          <w:sz w:val="22"/>
          <w:szCs w:val="22"/>
        </w:rPr>
        <w:t xml:space="preserve"> </w:t>
      </w:r>
      <w:r w:rsidR="00FD3740" w:rsidRPr="00213E51">
        <w:rPr>
          <w:rFonts w:cs="Arial"/>
          <w:sz w:val="22"/>
          <w:szCs w:val="22"/>
        </w:rPr>
        <w:t>má</w:t>
      </w:r>
      <w:r w:rsidR="003515CB" w:rsidRPr="00213E51">
        <w:rPr>
          <w:rFonts w:cs="Arial"/>
          <w:sz w:val="22"/>
          <w:szCs w:val="22"/>
        </w:rPr>
        <w:t xml:space="preserve"> poskytovatel povinnost navrhnout objednateli</w:t>
      </w:r>
      <w:r w:rsidR="007B7379" w:rsidRPr="00213E51">
        <w:rPr>
          <w:rFonts w:cs="Arial"/>
          <w:sz w:val="22"/>
          <w:szCs w:val="22"/>
        </w:rPr>
        <w:t xml:space="preserve"> ve lhůtě k akceptaci výzvy k plnění</w:t>
      </w:r>
      <w:r w:rsidR="003515CB" w:rsidRPr="00213E51">
        <w:rPr>
          <w:rFonts w:cs="Arial"/>
          <w:sz w:val="22"/>
          <w:szCs w:val="22"/>
        </w:rPr>
        <w:t xml:space="preserve"> </w:t>
      </w:r>
      <w:r w:rsidR="00D47556" w:rsidRPr="00213E51">
        <w:rPr>
          <w:rFonts w:cs="Arial"/>
          <w:sz w:val="22"/>
          <w:szCs w:val="22"/>
        </w:rPr>
        <w:t>alternativní</w:t>
      </w:r>
      <w:r w:rsidR="003515CB" w:rsidRPr="00213E51">
        <w:rPr>
          <w:rFonts w:cs="Arial"/>
          <w:sz w:val="22"/>
          <w:szCs w:val="22"/>
        </w:rPr>
        <w:t xml:space="preserve"> komponent, který </w:t>
      </w:r>
      <w:r w:rsidR="00D47556" w:rsidRPr="00213E51">
        <w:rPr>
          <w:rFonts w:cs="Arial"/>
          <w:sz w:val="22"/>
          <w:szCs w:val="22"/>
        </w:rPr>
        <w:t>splňuje technickou specifikaci</w:t>
      </w:r>
      <w:r w:rsidR="00ED0BE9" w:rsidRPr="00213E51">
        <w:rPr>
          <w:rFonts w:cs="Arial"/>
          <w:sz w:val="22"/>
          <w:szCs w:val="22"/>
        </w:rPr>
        <w:t xml:space="preserve"> a</w:t>
      </w:r>
      <w:r w:rsidR="007F77AE" w:rsidRPr="00213E51">
        <w:rPr>
          <w:rFonts w:cs="Arial"/>
          <w:sz w:val="22"/>
          <w:szCs w:val="22"/>
        </w:rPr>
        <w:t xml:space="preserve"> </w:t>
      </w:r>
      <w:r w:rsidR="00C33E35" w:rsidRPr="00213E51">
        <w:rPr>
          <w:rFonts w:cs="Arial"/>
          <w:sz w:val="22"/>
          <w:szCs w:val="22"/>
        </w:rPr>
        <w:t>nároky na kompatibilitu se všemi stávajícími komponenty</w:t>
      </w:r>
      <w:r w:rsidR="00D47556" w:rsidRPr="00213E51">
        <w:rPr>
          <w:rFonts w:cs="Arial"/>
          <w:sz w:val="22"/>
          <w:szCs w:val="22"/>
        </w:rPr>
        <w:t>,</w:t>
      </w:r>
      <w:r w:rsidR="24601F31" w:rsidRPr="00213E51">
        <w:rPr>
          <w:rFonts w:cs="Arial"/>
          <w:sz w:val="22"/>
          <w:szCs w:val="22"/>
        </w:rPr>
        <w:t xml:space="preserve"> </w:t>
      </w:r>
      <w:r w:rsidR="007B7379" w:rsidRPr="00213E51">
        <w:rPr>
          <w:rFonts w:cs="Arial"/>
          <w:sz w:val="22"/>
          <w:szCs w:val="22"/>
        </w:rPr>
        <w:t xml:space="preserve">a to </w:t>
      </w:r>
      <w:r w:rsidR="24601F31" w:rsidRPr="00213E51">
        <w:rPr>
          <w:rFonts w:cs="Arial"/>
          <w:sz w:val="22"/>
          <w:szCs w:val="22"/>
        </w:rPr>
        <w:t>za stejnou cenu</w:t>
      </w:r>
      <w:r w:rsidR="00466674" w:rsidRPr="00213E51">
        <w:rPr>
          <w:rFonts w:cs="Arial"/>
          <w:sz w:val="22"/>
          <w:szCs w:val="22"/>
        </w:rPr>
        <w:t>, jako byl</w:t>
      </w:r>
      <w:r w:rsidR="000E6A15" w:rsidRPr="00213E51">
        <w:rPr>
          <w:rFonts w:cs="Arial"/>
          <w:sz w:val="22"/>
          <w:szCs w:val="22"/>
        </w:rPr>
        <w:t xml:space="preserve"> stanoven původní komponent</w:t>
      </w:r>
      <w:r w:rsidR="24601F31" w:rsidRPr="00213E51">
        <w:rPr>
          <w:rFonts w:cs="Arial"/>
          <w:sz w:val="22"/>
          <w:szCs w:val="22"/>
        </w:rPr>
        <w:t xml:space="preserve">. </w:t>
      </w:r>
      <w:r w:rsidR="1D911C0D" w:rsidRPr="00213E51">
        <w:rPr>
          <w:rFonts w:cs="Arial"/>
          <w:sz w:val="22"/>
          <w:szCs w:val="22"/>
        </w:rPr>
        <w:t xml:space="preserve">Pokud se jedná o jiný, než poptávaný typ komponentu dodavatel o tom podá </w:t>
      </w:r>
      <w:r w:rsidR="00ED0BE9" w:rsidRPr="00213E51">
        <w:rPr>
          <w:rFonts w:cs="Arial"/>
          <w:sz w:val="22"/>
          <w:szCs w:val="22"/>
        </w:rPr>
        <w:t>v návrhu dle předchozí věty</w:t>
      </w:r>
      <w:r w:rsidR="1D911C0D" w:rsidRPr="00213E51">
        <w:rPr>
          <w:rFonts w:cs="Arial"/>
          <w:sz w:val="22"/>
          <w:szCs w:val="22"/>
        </w:rPr>
        <w:t xml:space="preserve"> informaci objednateli a předá mu přesný popis </w:t>
      </w:r>
      <w:r w:rsidR="73224204" w:rsidRPr="00213E51">
        <w:rPr>
          <w:rFonts w:cs="Arial"/>
          <w:sz w:val="22"/>
          <w:szCs w:val="22"/>
        </w:rPr>
        <w:t>i s odlišnostmi od poptávaného typu.</w:t>
      </w:r>
      <w:r w:rsidR="2A9FBB92" w:rsidRPr="00213E51">
        <w:rPr>
          <w:rFonts w:cs="Arial"/>
          <w:sz w:val="22"/>
          <w:szCs w:val="22"/>
        </w:rPr>
        <w:t xml:space="preserve"> </w:t>
      </w:r>
      <w:r w:rsidR="00124ACF" w:rsidRPr="00213E51">
        <w:rPr>
          <w:rFonts w:cs="Arial"/>
          <w:sz w:val="22"/>
          <w:szCs w:val="22"/>
        </w:rPr>
        <w:t xml:space="preserve">V případě, že </w:t>
      </w:r>
      <w:r w:rsidR="00411176" w:rsidRPr="00213E51">
        <w:rPr>
          <w:rFonts w:cs="Arial"/>
          <w:sz w:val="22"/>
          <w:szCs w:val="22"/>
        </w:rPr>
        <w:t>navrhovaný náhradní komponent nesplňuje výše uvedené požadavky</w:t>
      </w:r>
      <w:r w:rsidR="007A7212" w:rsidRPr="00213E51">
        <w:rPr>
          <w:rFonts w:cs="Arial"/>
          <w:sz w:val="22"/>
          <w:szCs w:val="22"/>
        </w:rPr>
        <w:t>, dá Objednatel Poskytovateli</w:t>
      </w:r>
      <w:r w:rsidR="00614A6B" w:rsidRPr="00213E51">
        <w:rPr>
          <w:rFonts w:cs="Arial"/>
          <w:sz w:val="22"/>
          <w:szCs w:val="22"/>
        </w:rPr>
        <w:t xml:space="preserve"> písemně</w:t>
      </w:r>
      <w:r w:rsidR="007A7212" w:rsidRPr="00213E51">
        <w:rPr>
          <w:rFonts w:cs="Arial"/>
          <w:sz w:val="22"/>
          <w:szCs w:val="22"/>
        </w:rPr>
        <w:t xml:space="preserve"> dodatečnou lhůtu 5 pracovních dní na </w:t>
      </w:r>
      <w:r w:rsidR="00614A6B" w:rsidRPr="00213E51">
        <w:rPr>
          <w:rFonts w:cs="Arial"/>
          <w:sz w:val="22"/>
          <w:szCs w:val="22"/>
        </w:rPr>
        <w:t xml:space="preserve">uvedení takového náhradního komponentu, který </w:t>
      </w:r>
      <w:r w:rsidR="00215814" w:rsidRPr="00213E51">
        <w:rPr>
          <w:rFonts w:cs="Arial"/>
          <w:sz w:val="22"/>
          <w:szCs w:val="22"/>
        </w:rPr>
        <w:t xml:space="preserve">podmínky splňuje. </w:t>
      </w:r>
      <w:r w:rsidR="00BE461A" w:rsidRPr="00213E51">
        <w:rPr>
          <w:rFonts w:cs="Arial"/>
          <w:sz w:val="22"/>
          <w:szCs w:val="22"/>
        </w:rPr>
        <w:t xml:space="preserve">O dodatečnou lhůtu dle předchozí věty se Poskytovateli neprodlužuje termín </w:t>
      </w:r>
      <w:r w:rsidR="006709F6" w:rsidRPr="00213E51">
        <w:rPr>
          <w:rFonts w:cs="Arial"/>
          <w:sz w:val="22"/>
          <w:szCs w:val="22"/>
        </w:rPr>
        <w:t xml:space="preserve">splnění </w:t>
      </w:r>
      <w:r w:rsidR="001F76F0" w:rsidRPr="00213E51">
        <w:rPr>
          <w:rFonts w:cs="Arial"/>
          <w:sz w:val="22"/>
          <w:szCs w:val="22"/>
        </w:rPr>
        <w:t xml:space="preserve">objednávky. </w:t>
      </w:r>
      <w:r w:rsidR="53D1EF5C" w:rsidRPr="00213E51">
        <w:rPr>
          <w:rFonts w:cs="Arial"/>
          <w:sz w:val="22"/>
          <w:szCs w:val="22"/>
        </w:rPr>
        <w:t>Komponent musí být dodán nejpozději do 3</w:t>
      </w:r>
      <w:r w:rsidR="78FD9262" w:rsidRPr="00213E51">
        <w:rPr>
          <w:rFonts w:cs="Arial"/>
          <w:sz w:val="22"/>
          <w:szCs w:val="22"/>
        </w:rPr>
        <w:t xml:space="preserve"> měsíců od závazné objednávky.</w:t>
      </w:r>
      <w:r w:rsidRPr="00213E51">
        <w:rPr>
          <w:rFonts w:cs="Arial"/>
          <w:sz w:val="22"/>
          <w:szCs w:val="22"/>
        </w:rPr>
        <w:t xml:space="preserve"> </w:t>
      </w:r>
      <w:r w:rsidR="58AAFEE8" w:rsidRPr="00213E51">
        <w:rPr>
          <w:rFonts w:cs="Arial"/>
          <w:sz w:val="22"/>
          <w:szCs w:val="22"/>
        </w:rPr>
        <w:t>Dodavatel komponentu pouze dodá na požadované místo určení, instalaci provádí</w:t>
      </w:r>
      <w:r w:rsidR="55852C84" w:rsidRPr="00213E51">
        <w:rPr>
          <w:rFonts w:cs="Arial"/>
          <w:sz w:val="22"/>
          <w:szCs w:val="22"/>
        </w:rPr>
        <w:t xml:space="preserve"> Objednatel sám na svoji odpovědnost, náklady a riziko.</w:t>
      </w:r>
    </w:p>
    <w:p w14:paraId="3175AB4E" w14:textId="77777777" w:rsidR="00DB2001" w:rsidRPr="00213E51" w:rsidRDefault="00DB2001" w:rsidP="0014031F">
      <w:pPr>
        <w:rPr>
          <w:rFonts w:cs="Arial"/>
          <w:sz w:val="22"/>
          <w:szCs w:val="22"/>
        </w:rPr>
      </w:pPr>
    </w:p>
    <w:p w14:paraId="155A469F" w14:textId="77777777" w:rsidR="0094169A" w:rsidRPr="00213E51" w:rsidRDefault="0094169A" w:rsidP="0094169A">
      <w:pPr>
        <w:rPr>
          <w:rFonts w:cs="Arial"/>
          <w:b/>
          <w:bCs/>
          <w:sz w:val="22"/>
          <w:szCs w:val="22"/>
        </w:rPr>
      </w:pPr>
      <w:r w:rsidRPr="00213E51">
        <w:rPr>
          <w:rFonts w:cs="Arial"/>
          <w:b/>
          <w:bCs/>
          <w:sz w:val="22"/>
          <w:szCs w:val="22"/>
        </w:rPr>
        <w:lastRenderedPageBreak/>
        <w:t>Závady:</w:t>
      </w:r>
    </w:p>
    <w:p w14:paraId="43540619" w14:textId="77777777" w:rsidR="0094169A" w:rsidRPr="00213E51" w:rsidRDefault="0094169A" w:rsidP="0094169A">
      <w:pPr>
        <w:rPr>
          <w:rFonts w:cs="Arial"/>
          <w:sz w:val="22"/>
          <w:szCs w:val="22"/>
        </w:rPr>
      </w:pPr>
      <w:r w:rsidRPr="00213E51">
        <w:rPr>
          <w:rFonts w:cs="Arial"/>
        </w:rPr>
        <w:object w:dxaOrig="16080" w:dyaOrig="1905" w14:anchorId="63A03D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6pt;height:50.4pt" o:ole="">
            <v:imagedata r:id="rId12" o:title=""/>
          </v:shape>
          <o:OLEObject Type="Embed" ProgID="Visio.Drawing.15" ShapeID="_x0000_i1025" DrawAspect="Content" ObjectID="_1792460284" r:id="rId13"/>
        </w:object>
      </w:r>
    </w:p>
    <w:p w14:paraId="097AB9BD" w14:textId="79E04987" w:rsidR="0094169A" w:rsidRPr="00213E51" w:rsidRDefault="07D57CFE" w:rsidP="0094169A">
      <w:p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 xml:space="preserve">Objednatel nahlásí závadu na </w:t>
      </w:r>
      <w:proofErr w:type="spellStart"/>
      <w:r w:rsidRPr="00213E51">
        <w:rPr>
          <w:rFonts w:cs="Arial"/>
          <w:sz w:val="22"/>
          <w:szCs w:val="22"/>
        </w:rPr>
        <w:t>ticketovací</w:t>
      </w:r>
      <w:proofErr w:type="spellEnd"/>
      <w:r w:rsidRPr="00213E51">
        <w:rPr>
          <w:rFonts w:cs="Arial"/>
          <w:sz w:val="22"/>
          <w:szCs w:val="22"/>
        </w:rPr>
        <w:t xml:space="preserve"> nástroj, dodavatel diagnostikuje závadu, navrhne řešení. Dodavatel dodržuje dohodnuté termíny dle katalogového listu</w:t>
      </w:r>
      <w:r w:rsidR="00B72405" w:rsidRPr="00213E51">
        <w:rPr>
          <w:rFonts w:cs="Arial"/>
          <w:sz w:val="22"/>
          <w:szCs w:val="22"/>
        </w:rPr>
        <w:t xml:space="preserve"> 1 a 2</w:t>
      </w:r>
      <w:r w:rsidR="007A5726" w:rsidRPr="00213E51">
        <w:rPr>
          <w:rFonts w:cs="Arial"/>
          <w:sz w:val="22"/>
          <w:szCs w:val="22"/>
        </w:rPr>
        <w:t xml:space="preserve"> </w:t>
      </w:r>
      <w:r w:rsidR="00595F16" w:rsidRPr="00213E51">
        <w:rPr>
          <w:rFonts w:cs="Arial"/>
          <w:sz w:val="22"/>
          <w:szCs w:val="22"/>
        </w:rPr>
        <w:t xml:space="preserve">v příloze č. </w:t>
      </w:r>
      <w:r w:rsidR="001F7602" w:rsidRPr="00213E51">
        <w:rPr>
          <w:rFonts w:cs="Arial"/>
          <w:sz w:val="22"/>
          <w:szCs w:val="22"/>
        </w:rPr>
        <w:t xml:space="preserve">4  </w:t>
      </w:r>
      <w:r w:rsidR="007D7057" w:rsidRPr="00213E51">
        <w:rPr>
          <w:rFonts w:cs="Arial"/>
          <w:sz w:val="22"/>
          <w:szCs w:val="22"/>
        </w:rPr>
        <w:t xml:space="preserve"> Popis SLA </w:t>
      </w:r>
      <w:r w:rsidR="007A5726" w:rsidRPr="00213E51">
        <w:rPr>
          <w:rFonts w:cs="Arial"/>
          <w:sz w:val="22"/>
          <w:szCs w:val="22"/>
        </w:rPr>
        <w:t>(záruční nebo pozáruční servis)</w:t>
      </w:r>
      <w:r w:rsidRPr="00213E51">
        <w:rPr>
          <w:rFonts w:cs="Arial"/>
          <w:sz w:val="22"/>
          <w:szCs w:val="22"/>
        </w:rPr>
        <w:t>. Po opravě bude následovat kontrola</w:t>
      </w:r>
      <w:r w:rsidR="0025584B" w:rsidRPr="00213E51">
        <w:rPr>
          <w:rFonts w:cs="Arial"/>
          <w:sz w:val="22"/>
          <w:szCs w:val="22"/>
        </w:rPr>
        <w:t xml:space="preserve"> </w:t>
      </w:r>
      <w:r w:rsidR="008C3AEF" w:rsidRPr="00213E51">
        <w:rPr>
          <w:rFonts w:cs="Arial"/>
          <w:sz w:val="22"/>
          <w:szCs w:val="22"/>
        </w:rPr>
        <w:t>(k</w:t>
      </w:r>
      <w:r w:rsidR="0025584B" w:rsidRPr="00213E51">
        <w:rPr>
          <w:rFonts w:cs="Arial"/>
          <w:sz w:val="22"/>
          <w:szCs w:val="22"/>
        </w:rPr>
        <w:t>ontrolu</w:t>
      </w:r>
      <w:r w:rsidR="008C3AEF" w:rsidRPr="00213E51">
        <w:rPr>
          <w:rFonts w:cs="Arial"/>
          <w:sz w:val="22"/>
          <w:szCs w:val="22"/>
        </w:rPr>
        <w:t xml:space="preserve"> provede Objed</w:t>
      </w:r>
      <w:r w:rsidR="00D940E2" w:rsidRPr="00213E51">
        <w:rPr>
          <w:rFonts w:cs="Arial"/>
          <w:sz w:val="22"/>
          <w:szCs w:val="22"/>
        </w:rPr>
        <w:t>navatel)</w:t>
      </w:r>
      <w:r w:rsidRPr="00213E51">
        <w:rPr>
          <w:rFonts w:cs="Arial"/>
          <w:sz w:val="22"/>
          <w:szCs w:val="22"/>
        </w:rPr>
        <w:t xml:space="preserve">, zda zařízení je funkční. Po opravě, pokud to vyžadují předpisy, se některá zařízení musí dodat s kalibračním listem. </w:t>
      </w:r>
    </w:p>
    <w:p w14:paraId="27F39584" w14:textId="4E994310" w:rsidR="00304B2E" w:rsidRPr="00213E51" w:rsidRDefault="0094169A" w:rsidP="0094169A">
      <w:p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>Vždy se musí odsouhlasit řešení, řešením opravy může být i výměna dotčeného zařízení</w:t>
      </w:r>
    </w:p>
    <w:p w14:paraId="0EB863ED" w14:textId="609609D1" w:rsidR="00304B2E" w:rsidRPr="00213E51" w:rsidRDefault="3617C617" w:rsidP="00304B2E">
      <w:pPr>
        <w:pStyle w:val="Odstavecseseznamem"/>
        <w:numPr>
          <w:ilvl w:val="0"/>
          <w:numId w:val="7"/>
        </w:num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 xml:space="preserve">V rámci pozáručního servisu </w:t>
      </w:r>
      <w:r w:rsidR="5148AE96" w:rsidRPr="00213E51">
        <w:rPr>
          <w:rFonts w:cs="Arial"/>
          <w:sz w:val="22"/>
          <w:szCs w:val="22"/>
        </w:rPr>
        <w:t>dodavatel</w:t>
      </w:r>
      <w:r w:rsidRPr="00213E51">
        <w:rPr>
          <w:rFonts w:cs="Arial"/>
          <w:sz w:val="22"/>
          <w:szCs w:val="22"/>
        </w:rPr>
        <w:t xml:space="preserve"> procesuje tickety nahlášené přes </w:t>
      </w:r>
      <w:proofErr w:type="spellStart"/>
      <w:r w:rsidRPr="00213E51">
        <w:rPr>
          <w:rFonts w:cs="Arial"/>
          <w:sz w:val="22"/>
          <w:szCs w:val="22"/>
        </w:rPr>
        <w:t>ticketovací</w:t>
      </w:r>
      <w:proofErr w:type="spellEnd"/>
      <w:r w:rsidRPr="00213E51">
        <w:rPr>
          <w:rFonts w:cs="Arial"/>
          <w:sz w:val="22"/>
          <w:szCs w:val="22"/>
        </w:rPr>
        <w:t xml:space="preserve"> nástroj, a informuje objednatele o stavu řešení a zajišťuje dostupnost kapacit určených k odstraňování závad </w:t>
      </w:r>
      <w:proofErr w:type="gramStart"/>
      <w:r w:rsidRPr="00213E51">
        <w:rPr>
          <w:rFonts w:cs="Arial"/>
          <w:sz w:val="22"/>
          <w:szCs w:val="22"/>
        </w:rPr>
        <w:t>v </w:t>
      </w:r>
      <w:r w:rsidR="004C76AB" w:rsidRPr="00213E51" w:rsidDel="004C76AB">
        <w:rPr>
          <w:rFonts w:cs="Arial"/>
          <w:sz w:val="22"/>
          <w:szCs w:val="22"/>
        </w:rPr>
        <w:t xml:space="preserve"> </w:t>
      </w:r>
      <w:r w:rsidRPr="00213E51">
        <w:rPr>
          <w:rFonts w:cs="Arial"/>
          <w:sz w:val="22"/>
          <w:szCs w:val="22"/>
        </w:rPr>
        <w:t>provozní</w:t>
      </w:r>
      <w:proofErr w:type="gramEnd"/>
      <w:r w:rsidRPr="00213E51">
        <w:rPr>
          <w:rFonts w:cs="Arial"/>
          <w:sz w:val="22"/>
          <w:szCs w:val="22"/>
        </w:rPr>
        <w:t xml:space="preserve"> době v rozsahu, garantujícím splnění uvedených zaručených hodnot parametrů Služby</w:t>
      </w:r>
      <w:r w:rsidR="007D7057" w:rsidRPr="00213E51">
        <w:rPr>
          <w:rFonts w:cs="Arial"/>
          <w:sz w:val="22"/>
          <w:szCs w:val="22"/>
        </w:rPr>
        <w:t xml:space="preserve"> definovaných v katalogových listech 1 a 2 v příloze č. 4 Popis SLA</w:t>
      </w:r>
      <w:r w:rsidRPr="00213E51">
        <w:rPr>
          <w:rFonts w:cs="Arial"/>
          <w:sz w:val="22"/>
          <w:szCs w:val="22"/>
        </w:rPr>
        <w:t xml:space="preserve">.  </w:t>
      </w:r>
    </w:p>
    <w:p w14:paraId="3A1A965D" w14:textId="77777777" w:rsidR="00A72D21" w:rsidRPr="00213E51" w:rsidRDefault="00A72D21" w:rsidP="00A72D21">
      <w:pPr>
        <w:pStyle w:val="Zkladntext"/>
        <w:keepLines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213E51">
        <w:rPr>
          <w:rFonts w:ascii="Arial" w:hAnsi="Arial" w:cs="Arial"/>
          <w:sz w:val="22"/>
          <w:szCs w:val="22"/>
        </w:rPr>
        <w:t>Pozáruční servis je poskytován za cenu určenou jako součin ceny za 1 člověkohodinu jednotlivých členů realizačního týmu podle úkonu, která je uvedená v Příloze č. 5 této Smlouvy (i po zohlednění doby, při které k pozáručnímu servisu došlo), a počtu člověkohodin jednotlivých členů Realizačního týmu, vynaložených na odstranění závady nahlášené v rámci řešeného ticketu, a počtu najetých km v rámci servisního zásahu.</w:t>
      </w:r>
    </w:p>
    <w:p w14:paraId="33C6EB62" w14:textId="6D21DFB9" w:rsidR="00304B2E" w:rsidRPr="00213E51" w:rsidRDefault="3617C617" w:rsidP="00304B2E">
      <w:pPr>
        <w:pStyle w:val="Odstavecseseznamem"/>
        <w:numPr>
          <w:ilvl w:val="0"/>
          <w:numId w:val="7"/>
        </w:num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 xml:space="preserve">V rámci odstraňování pozáručních závad </w:t>
      </w:r>
      <w:r w:rsidR="4FC6D3E2" w:rsidRPr="00213E51">
        <w:rPr>
          <w:rFonts w:cs="Arial"/>
          <w:sz w:val="22"/>
          <w:szCs w:val="22"/>
        </w:rPr>
        <w:t>dodavatel</w:t>
      </w:r>
      <w:r w:rsidRPr="00213E51">
        <w:rPr>
          <w:rFonts w:cs="Arial"/>
          <w:sz w:val="22"/>
          <w:szCs w:val="22"/>
        </w:rPr>
        <w:t xml:space="preserve"> </w:t>
      </w:r>
      <w:proofErr w:type="gramStart"/>
      <w:r w:rsidRPr="00213E51">
        <w:rPr>
          <w:rFonts w:cs="Arial"/>
          <w:sz w:val="22"/>
          <w:szCs w:val="22"/>
        </w:rPr>
        <w:t>řeší</w:t>
      </w:r>
      <w:proofErr w:type="gramEnd"/>
      <w:r w:rsidRPr="00213E51">
        <w:rPr>
          <w:rFonts w:cs="Arial"/>
          <w:sz w:val="22"/>
          <w:szCs w:val="22"/>
        </w:rPr>
        <w:t xml:space="preserve"> tickety nahlášené přes </w:t>
      </w:r>
      <w:proofErr w:type="spellStart"/>
      <w:r w:rsidRPr="00213E51">
        <w:rPr>
          <w:rFonts w:cs="Arial"/>
          <w:sz w:val="22"/>
          <w:szCs w:val="22"/>
        </w:rPr>
        <w:t>ticketovací</w:t>
      </w:r>
      <w:proofErr w:type="spellEnd"/>
      <w:r w:rsidRPr="00213E51">
        <w:rPr>
          <w:rFonts w:cs="Arial"/>
          <w:sz w:val="22"/>
          <w:szCs w:val="22"/>
        </w:rPr>
        <w:t xml:space="preserve"> nástroj. Pokud je ticket závadou, zajistí </w:t>
      </w:r>
      <w:r w:rsidR="00DB08C9" w:rsidRPr="00213E51">
        <w:rPr>
          <w:rFonts w:cs="Arial"/>
          <w:sz w:val="22"/>
          <w:szCs w:val="22"/>
        </w:rPr>
        <w:t>dodavatel</w:t>
      </w:r>
      <w:r w:rsidRPr="00213E51">
        <w:rPr>
          <w:rFonts w:cs="Arial"/>
          <w:sz w:val="22"/>
          <w:szCs w:val="22"/>
        </w:rPr>
        <w:t xml:space="preserve"> její řešení v zaručených hodnotách doby řešení pro příslušnou kategorii závady dle tohoto Katalogového listu</w:t>
      </w:r>
      <w:r w:rsidR="006D41A7" w:rsidRPr="00213E51">
        <w:rPr>
          <w:rFonts w:cs="Arial"/>
          <w:sz w:val="22"/>
          <w:szCs w:val="22"/>
        </w:rPr>
        <w:t xml:space="preserve"> č. 2</w:t>
      </w:r>
      <w:r w:rsidRPr="00213E51">
        <w:rPr>
          <w:rFonts w:cs="Arial"/>
          <w:sz w:val="22"/>
          <w:szCs w:val="22"/>
        </w:rPr>
        <w:t xml:space="preserve">. </w:t>
      </w:r>
      <w:r w:rsidR="400D3176" w:rsidRPr="00213E51">
        <w:rPr>
          <w:rFonts w:cs="Arial"/>
          <w:sz w:val="22"/>
          <w:szCs w:val="22"/>
        </w:rPr>
        <w:t>V případě, že se během analýzy prokáže, že se nejedná o závadu, čas technika stráveného diagnostikou</w:t>
      </w:r>
      <w:r w:rsidR="5E1F6F56" w:rsidRPr="00213E51">
        <w:rPr>
          <w:rFonts w:cs="Arial"/>
          <w:sz w:val="22"/>
          <w:szCs w:val="22"/>
        </w:rPr>
        <w:t xml:space="preserve"> bude hrazený dle reálně odpracovaných hodin</w:t>
      </w:r>
      <w:r w:rsidR="61691599" w:rsidRPr="00213E51">
        <w:rPr>
          <w:rFonts w:cs="Arial"/>
          <w:sz w:val="22"/>
          <w:szCs w:val="22"/>
        </w:rPr>
        <w:t xml:space="preserve"> </w:t>
      </w:r>
      <w:proofErr w:type="spellStart"/>
      <w:r w:rsidR="61691599" w:rsidRPr="00213E51">
        <w:rPr>
          <w:rFonts w:cs="Arial"/>
          <w:sz w:val="22"/>
          <w:szCs w:val="22"/>
        </w:rPr>
        <w:t>pronásobený</w:t>
      </w:r>
      <w:proofErr w:type="spellEnd"/>
      <w:r w:rsidR="61691599" w:rsidRPr="00213E51">
        <w:rPr>
          <w:rFonts w:cs="Arial"/>
          <w:sz w:val="22"/>
          <w:szCs w:val="22"/>
        </w:rPr>
        <w:t xml:space="preserve"> hodinou sazbou </w:t>
      </w:r>
      <w:r w:rsidR="16FF118F" w:rsidRPr="00213E51">
        <w:rPr>
          <w:rFonts w:cs="Arial"/>
          <w:sz w:val="22"/>
          <w:szCs w:val="22"/>
        </w:rPr>
        <w:t xml:space="preserve">dle cenové tabulky: </w:t>
      </w:r>
      <w:r w:rsidR="61691599" w:rsidRPr="00213E51">
        <w:rPr>
          <w:rFonts w:cs="Arial"/>
          <w:sz w:val="22"/>
          <w:szCs w:val="22"/>
        </w:rPr>
        <w:t xml:space="preserve">Pozáruční </w:t>
      </w:r>
      <w:proofErr w:type="gramStart"/>
      <w:r w:rsidR="61691599" w:rsidRPr="00213E51">
        <w:rPr>
          <w:rFonts w:cs="Arial"/>
          <w:sz w:val="22"/>
          <w:szCs w:val="22"/>
        </w:rPr>
        <w:t>servis - práce</w:t>
      </w:r>
      <w:proofErr w:type="gramEnd"/>
      <w:r w:rsidR="61691599" w:rsidRPr="00213E51">
        <w:rPr>
          <w:rFonts w:cs="Arial"/>
          <w:sz w:val="22"/>
          <w:szCs w:val="22"/>
        </w:rPr>
        <w:t xml:space="preserve"> technika v provozní dobu</w:t>
      </w:r>
      <w:r w:rsidR="16FF118F" w:rsidRPr="00213E51">
        <w:rPr>
          <w:rFonts w:cs="Arial"/>
          <w:sz w:val="22"/>
          <w:szCs w:val="22"/>
        </w:rPr>
        <w:t xml:space="preserve"> (takto bude řešeno i v případě </w:t>
      </w:r>
      <w:r w:rsidR="36F55F3D" w:rsidRPr="00213E51">
        <w:rPr>
          <w:rFonts w:cs="Arial"/>
          <w:sz w:val="22"/>
          <w:szCs w:val="22"/>
        </w:rPr>
        <w:t>neprokázání vady u záručního servisu)</w:t>
      </w:r>
      <w:r w:rsidR="16FF118F" w:rsidRPr="00213E51">
        <w:rPr>
          <w:rFonts w:cs="Arial"/>
          <w:sz w:val="22"/>
          <w:szCs w:val="22"/>
        </w:rPr>
        <w:t xml:space="preserve">. </w:t>
      </w:r>
    </w:p>
    <w:p w14:paraId="7140CF1D" w14:textId="35A01E49" w:rsidR="00304B2E" w:rsidRPr="00213E51" w:rsidRDefault="69DEC43F" w:rsidP="00304B2E">
      <w:pPr>
        <w:pStyle w:val="Odstavecseseznamem"/>
        <w:numPr>
          <w:ilvl w:val="0"/>
          <w:numId w:val="7"/>
        </w:num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>Dodavatel</w:t>
      </w:r>
      <w:r w:rsidR="3617C617" w:rsidRPr="00213E51">
        <w:rPr>
          <w:rFonts w:cs="Arial"/>
          <w:sz w:val="22"/>
          <w:szCs w:val="22"/>
        </w:rPr>
        <w:t xml:space="preserve"> bude bezplatně zajišťovat odstraňování závad, které sám způsobil</w:t>
      </w:r>
      <w:r w:rsidR="00F1471F" w:rsidRPr="00213E51">
        <w:rPr>
          <w:rFonts w:cs="Arial"/>
          <w:sz w:val="22"/>
          <w:szCs w:val="22"/>
        </w:rPr>
        <w:t xml:space="preserve">, v kvalitě zaručené pro pozáruční servis dle </w:t>
      </w:r>
      <w:r w:rsidR="00AC6CEE" w:rsidRPr="00213E51">
        <w:rPr>
          <w:rFonts w:cs="Arial"/>
          <w:sz w:val="22"/>
          <w:szCs w:val="22"/>
        </w:rPr>
        <w:t>katalogového listu</w:t>
      </w:r>
      <w:r w:rsidR="006D41A7" w:rsidRPr="00213E51">
        <w:rPr>
          <w:rFonts w:cs="Arial"/>
          <w:sz w:val="22"/>
          <w:szCs w:val="22"/>
        </w:rPr>
        <w:t xml:space="preserve"> č. 2</w:t>
      </w:r>
      <w:r w:rsidR="3617C617" w:rsidRPr="00213E51">
        <w:rPr>
          <w:rFonts w:cs="Arial"/>
          <w:sz w:val="22"/>
          <w:szCs w:val="22"/>
        </w:rPr>
        <w:t xml:space="preserve">. </w:t>
      </w:r>
    </w:p>
    <w:p w14:paraId="27CC3116" w14:textId="0B3D8ED8" w:rsidR="0028195B" w:rsidRPr="00213E51" w:rsidRDefault="0028195B" w:rsidP="00304B2E">
      <w:pPr>
        <w:pStyle w:val="Odstavecseseznamem"/>
        <w:numPr>
          <w:ilvl w:val="0"/>
          <w:numId w:val="7"/>
        </w:num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 xml:space="preserve">V rámci záručního servisu </w:t>
      </w:r>
      <w:r w:rsidR="00497617" w:rsidRPr="00213E51">
        <w:rPr>
          <w:rFonts w:cs="Arial"/>
          <w:sz w:val="22"/>
          <w:szCs w:val="22"/>
        </w:rPr>
        <w:t>jsou závady odstraňovány zdarma po dobu poskytnuté záruky</w:t>
      </w:r>
      <w:r w:rsidR="00965870" w:rsidRPr="00213E51">
        <w:rPr>
          <w:rFonts w:cs="Arial"/>
          <w:sz w:val="22"/>
          <w:szCs w:val="22"/>
        </w:rPr>
        <w:t>. Záruční servis probíhá po procesní stránce</w:t>
      </w:r>
      <w:r w:rsidR="00AC6CEE" w:rsidRPr="00213E51">
        <w:rPr>
          <w:rFonts w:cs="Arial"/>
          <w:sz w:val="22"/>
          <w:szCs w:val="22"/>
        </w:rPr>
        <w:t xml:space="preserve"> a ve stejné kvalitě</w:t>
      </w:r>
      <w:r w:rsidR="00965870" w:rsidRPr="00213E51">
        <w:rPr>
          <w:rFonts w:cs="Arial"/>
          <w:sz w:val="22"/>
          <w:szCs w:val="22"/>
        </w:rPr>
        <w:t xml:space="preserve"> </w:t>
      </w:r>
      <w:r w:rsidR="007F1454" w:rsidRPr="00213E51">
        <w:rPr>
          <w:rFonts w:cs="Arial"/>
          <w:sz w:val="22"/>
          <w:szCs w:val="22"/>
        </w:rPr>
        <w:t xml:space="preserve">jako </w:t>
      </w:r>
      <w:r w:rsidR="00965870" w:rsidRPr="00213E51">
        <w:rPr>
          <w:rFonts w:cs="Arial"/>
          <w:sz w:val="22"/>
          <w:szCs w:val="22"/>
        </w:rPr>
        <w:t>pozáruční servis.</w:t>
      </w:r>
    </w:p>
    <w:p w14:paraId="1896AA6D" w14:textId="0B39537D" w:rsidR="07C8536D" w:rsidRPr="00213E51" w:rsidRDefault="783C3520" w:rsidP="2A8A4C81">
      <w:pPr>
        <w:pStyle w:val="Odstavecseseznamem"/>
        <w:numPr>
          <w:ilvl w:val="0"/>
          <w:numId w:val="7"/>
        </w:num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 xml:space="preserve">V případě, kdy se zjistí v záruční době, že závadu způsobil Objednatel sám, </w:t>
      </w:r>
      <w:r w:rsidR="7B71C1F7" w:rsidRPr="00213E51">
        <w:rPr>
          <w:rFonts w:cs="Arial"/>
          <w:sz w:val="22"/>
          <w:szCs w:val="22"/>
        </w:rPr>
        <w:t>bude se postupovat jako při pozáručním servisu</w:t>
      </w:r>
      <w:r w:rsidR="009E0C1E" w:rsidRPr="00213E51">
        <w:rPr>
          <w:rFonts w:cs="Arial"/>
          <w:sz w:val="22"/>
          <w:szCs w:val="22"/>
        </w:rPr>
        <w:t>.</w:t>
      </w:r>
    </w:p>
    <w:p w14:paraId="28C2DEBC" w14:textId="77777777" w:rsidR="00304B2E" w:rsidRPr="00213E51" w:rsidRDefault="00304B2E" w:rsidP="0094169A">
      <w:pPr>
        <w:rPr>
          <w:rFonts w:cs="Arial"/>
          <w:sz w:val="22"/>
          <w:szCs w:val="22"/>
        </w:rPr>
      </w:pPr>
    </w:p>
    <w:p w14:paraId="5719D0DC" w14:textId="496C2B86" w:rsidR="009358F5" w:rsidRPr="00213E51" w:rsidRDefault="009358F5" w:rsidP="0094169A">
      <w:p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 xml:space="preserve">Příloha č. 1.1 </w:t>
      </w:r>
      <w:r w:rsidR="009246D9" w:rsidRPr="00213E51">
        <w:rPr>
          <w:rFonts w:cs="Arial"/>
        </w:rPr>
        <w:t>Výkonový zdroj</w:t>
      </w:r>
    </w:p>
    <w:p w14:paraId="1512A946" w14:textId="7F3E3BD8" w:rsidR="009246D9" w:rsidRPr="00213E51" w:rsidRDefault="009246D9" w:rsidP="00E2616D">
      <w:pPr>
        <w:rPr>
          <w:rFonts w:cs="Arial"/>
          <w:sz w:val="22"/>
          <w:szCs w:val="22"/>
        </w:rPr>
      </w:pPr>
      <w:r w:rsidRPr="00213E51">
        <w:rPr>
          <w:rFonts w:cs="Arial"/>
          <w:sz w:val="22"/>
          <w:szCs w:val="22"/>
        </w:rPr>
        <w:t xml:space="preserve">Příloha č. 1.2 </w:t>
      </w:r>
      <w:r w:rsidRPr="00213E51">
        <w:rPr>
          <w:rFonts w:cs="Arial"/>
        </w:rPr>
        <w:t>Manipulační systém</w:t>
      </w:r>
    </w:p>
    <w:p w14:paraId="6CF1EE32" w14:textId="622AAFDD" w:rsidR="00E2616D" w:rsidRPr="00213E51" w:rsidRDefault="009246D9" w:rsidP="00E2616D">
      <w:pPr>
        <w:rPr>
          <w:rFonts w:cs="Arial"/>
        </w:rPr>
      </w:pPr>
      <w:r w:rsidRPr="00213E51">
        <w:rPr>
          <w:rFonts w:cs="Arial"/>
        </w:rPr>
        <w:t>Příloha č. 1.3 Oddělovací transformátor</w:t>
      </w:r>
      <w:r w:rsidRPr="00213E51">
        <w:rPr>
          <w:rFonts w:cs="Arial"/>
          <w:sz w:val="22"/>
          <w:szCs w:val="22"/>
        </w:rPr>
        <w:t xml:space="preserve">    </w:t>
      </w:r>
    </w:p>
    <w:p w14:paraId="1BFFC350" w14:textId="13284B9A" w:rsidR="00E64A58" w:rsidRPr="00213E51" w:rsidRDefault="00E64A58" w:rsidP="00E2616D">
      <w:pPr>
        <w:pStyle w:val="Odstavecseseznamem"/>
        <w:rPr>
          <w:rFonts w:cs="Arial"/>
        </w:rPr>
      </w:pPr>
    </w:p>
    <w:p w14:paraId="78D3110D" w14:textId="77777777" w:rsidR="00543566" w:rsidRPr="00213E51" w:rsidRDefault="00543566" w:rsidP="003B1C92">
      <w:pPr>
        <w:rPr>
          <w:rFonts w:cs="Arial"/>
        </w:rPr>
      </w:pPr>
    </w:p>
    <w:sectPr w:rsidR="00543566" w:rsidRPr="00213E51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B7288" w14:textId="77777777" w:rsidR="00213E51" w:rsidRDefault="00213E51" w:rsidP="00213E51">
      <w:pPr>
        <w:spacing w:after="0" w:line="240" w:lineRule="auto"/>
      </w:pPr>
      <w:r>
        <w:separator/>
      </w:r>
    </w:p>
  </w:endnote>
  <w:endnote w:type="continuationSeparator" w:id="0">
    <w:p w14:paraId="36C9B852" w14:textId="77777777" w:rsidR="00213E51" w:rsidRDefault="00213E51" w:rsidP="00213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420CE" w14:textId="77777777" w:rsidR="00213E51" w:rsidRDefault="00213E51" w:rsidP="00213E51">
      <w:pPr>
        <w:spacing w:after="0" w:line="240" w:lineRule="auto"/>
      </w:pPr>
      <w:r>
        <w:separator/>
      </w:r>
    </w:p>
  </w:footnote>
  <w:footnote w:type="continuationSeparator" w:id="0">
    <w:p w14:paraId="0A01D145" w14:textId="77777777" w:rsidR="00213E51" w:rsidRDefault="00213E51" w:rsidP="00213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BB66B" w14:textId="77777777" w:rsidR="00213E51" w:rsidRPr="00213E51" w:rsidRDefault="00213E51" w:rsidP="00213E51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jc w:val="right"/>
      <w:rPr>
        <w:rFonts w:ascii="Calibri" w:eastAsia="Calibri" w:hAnsi="Calibri" w:cs="Arial"/>
        <w:b/>
        <w:kern w:val="0"/>
        <w:sz w:val="18"/>
        <w:szCs w:val="22"/>
        <w14:ligatures w14:val="none"/>
      </w:rPr>
    </w:pPr>
    <w:bookmarkStart w:id="0" w:name="_Hlk19711000"/>
    <w:r w:rsidRPr="00213E51">
      <w:rPr>
        <w:rFonts w:ascii="Calibri" w:eastAsia="Calibri" w:hAnsi="Calibri" w:cs="Arial"/>
        <w:b/>
        <w:kern w:val="0"/>
        <w:sz w:val="18"/>
        <w:szCs w:val="22"/>
        <w14:ligatures w14:val="none"/>
      </w:rPr>
      <w:t xml:space="preserve">Číslo smlouvy Objednatele: </w:t>
    </w:r>
    <w:r w:rsidRPr="00213E51">
      <w:rPr>
        <w:rFonts w:ascii="Calibri" w:eastAsia="Calibri" w:hAnsi="Calibri" w:cs="Calibri"/>
        <w:b/>
        <w:kern w:val="0"/>
        <w:sz w:val="16"/>
        <w:szCs w:val="20"/>
        <w:highlight w:val="green"/>
        <w14:ligatures w14:val="none"/>
      </w:rPr>
      <w:t>následně doplní zadavatel</w:t>
    </w:r>
  </w:p>
  <w:p w14:paraId="7E61E762" w14:textId="77777777" w:rsidR="00213E51" w:rsidRPr="00213E51" w:rsidRDefault="00213E51" w:rsidP="00213E51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jc w:val="right"/>
      <w:rPr>
        <w:rFonts w:ascii="Calibri" w:eastAsia="Calibri" w:hAnsi="Calibri" w:cs="Arial"/>
        <w:b/>
        <w:kern w:val="0"/>
        <w:sz w:val="18"/>
        <w:szCs w:val="22"/>
        <w:highlight w:val="yellow"/>
        <w14:ligatures w14:val="none"/>
      </w:rPr>
    </w:pPr>
    <w:r w:rsidRPr="00213E51">
      <w:rPr>
        <w:rFonts w:ascii="Calibri" w:eastAsia="Calibri" w:hAnsi="Calibri" w:cs="Arial"/>
        <w:b/>
        <w:kern w:val="0"/>
        <w:sz w:val="18"/>
        <w:szCs w:val="22"/>
        <w14:ligatures w14:val="none"/>
      </w:rPr>
      <w:t xml:space="preserve">Číslo smlouvy Poskytovatel: </w:t>
    </w:r>
    <w:r w:rsidRPr="00213E51">
      <w:rPr>
        <w:rFonts w:ascii="Calibri" w:eastAsia="Calibri" w:hAnsi="Calibri" w:cs="Arial"/>
        <w:b/>
        <w:kern w:val="0"/>
        <w:sz w:val="18"/>
        <w:szCs w:val="22"/>
        <w:highlight w:val="yellow"/>
        <w14:ligatures w14:val="none"/>
      </w:rPr>
      <w:t xml:space="preserve">doplní účastník </w:t>
    </w: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B5CBB"/>
    <w:multiLevelType w:val="hybridMultilevel"/>
    <w:tmpl w:val="FCC0108A"/>
    <w:lvl w:ilvl="0" w:tplc="319E047A"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0565E89"/>
    <w:multiLevelType w:val="hybridMultilevel"/>
    <w:tmpl w:val="5D3A14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277CD"/>
    <w:multiLevelType w:val="hybridMultilevel"/>
    <w:tmpl w:val="74067A9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7EFA"/>
    <w:multiLevelType w:val="hybridMultilevel"/>
    <w:tmpl w:val="38C423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F4A8A"/>
    <w:multiLevelType w:val="hybridMultilevel"/>
    <w:tmpl w:val="9DC62E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07577"/>
    <w:multiLevelType w:val="hybridMultilevel"/>
    <w:tmpl w:val="90D847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62F43"/>
    <w:multiLevelType w:val="hybridMultilevel"/>
    <w:tmpl w:val="5BBA7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7328CD"/>
    <w:multiLevelType w:val="hybridMultilevel"/>
    <w:tmpl w:val="F64E9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869DB"/>
    <w:multiLevelType w:val="hybridMultilevel"/>
    <w:tmpl w:val="5EC642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633962">
    <w:abstractNumId w:val="1"/>
  </w:num>
  <w:num w:numId="2" w16cid:durableId="998195818">
    <w:abstractNumId w:val="5"/>
  </w:num>
  <w:num w:numId="3" w16cid:durableId="128012648">
    <w:abstractNumId w:val="7"/>
  </w:num>
  <w:num w:numId="4" w16cid:durableId="27411100">
    <w:abstractNumId w:val="4"/>
  </w:num>
  <w:num w:numId="5" w16cid:durableId="1139688433">
    <w:abstractNumId w:val="8"/>
  </w:num>
  <w:num w:numId="6" w16cid:durableId="989751727">
    <w:abstractNumId w:val="3"/>
  </w:num>
  <w:num w:numId="7" w16cid:durableId="1938248556">
    <w:abstractNumId w:val="6"/>
  </w:num>
  <w:num w:numId="8" w16cid:durableId="1039932925">
    <w:abstractNumId w:val="0"/>
  </w:num>
  <w:num w:numId="9" w16cid:durableId="11614603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93"/>
    <w:rsid w:val="00003EBB"/>
    <w:rsid w:val="000300AB"/>
    <w:rsid w:val="00034A49"/>
    <w:rsid w:val="000B3331"/>
    <w:rsid w:val="000C151C"/>
    <w:rsid w:val="000E6A15"/>
    <w:rsid w:val="00105BF5"/>
    <w:rsid w:val="00106A92"/>
    <w:rsid w:val="00115C93"/>
    <w:rsid w:val="00123055"/>
    <w:rsid w:val="00124ACF"/>
    <w:rsid w:val="0014031F"/>
    <w:rsid w:val="00142C36"/>
    <w:rsid w:val="00157053"/>
    <w:rsid w:val="00176D49"/>
    <w:rsid w:val="00177F5C"/>
    <w:rsid w:val="00181808"/>
    <w:rsid w:val="00190A9B"/>
    <w:rsid w:val="001B0C62"/>
    <w:rsid w:val="001C193A"/>
    <w:rsid w:val="001D414B"/>
    <w:rsid w:val="001D604B"/>
    <w:rsid w:val="001E18CF"/>
    <w:rsid w:val="001E4FF0"/>
    <w:rsid w:val="001F31D7"/>
    <w:rsid w:val="001F3B5D"/>
    <w:rsid w:val="001F68D3"/>
    <w:rsid w:val="001F7602"/>
    <w:rsid w:val="001F76F0"/>
    <w:rsid w:val="00213E51"/>
    <w:rsid w:val="00215814"/>
    <w:rsid w:val="00215A50"/>
    <w:rsid w:val="0022755A"/>
    <w:rsid w:val="00232837"/>
    <w:rsid w:val="0025584B"/>
    <w:rsid w:val="0025672D"/>
    <w:rsid w:val="00267F1D"/>
    <w:rsid w:val="0028195B"/>
    <w:rsid w:val="002857CA"/>
    <w:rsid w:val="00293852"/>
    <w:rsid w:val="00297F48"/>
    <w:rsid w:val="002A6456"/>
    <w:rsid w:val="002B22BE"/>
    <w:rsid w:val="002C2E3D"/>
    <w:rsid w:val="002C75DB"/>
    <w:rsid w:val="002D157B"/>
    <w:rsid w:val="002E7812"/>
    <w:rsid w:val="002F3DF4"/>
    <w:rsid w:val="00301D6F"/>
    <w:rsid w:val="00302451"/>
    <w:rsid w:val="00304B2E"/>
    <w:rsid w:val="00306553"/>
    <w:rsid w:val="003515CB"/>
    <w:rsid w:val="00353E0E"/>
    <w:rsid w:val="0035429A"/>
    <w:rsid w:val="003742DF"/>
    <w:rsid w:val="0038016A"/>
    <w:rsid w:val="00383FAA"/>
    <w:rsid w:val="003A37C0"/>
    <w:rsid w:val="003A504E"/>
    <w:rsid w:val="003B1C92"/>
    <w:rsid w:val="003C2A17"/>
    <w:rsid w:val="003C6393"/>
    <w:rsid w:val="003D3CE3"/>
    <w:rsid w:val="003F4F63"/>
    <w:rsid w:val="003F67ED"/>
    <w:rsid w:val="00411176"/>
    <w:rsid w:val="004161BC"/>
    <w:rsid w:val="00417E55"/>
    <w:rsid w:val="004235CF"/>
    <w:rsid w:val="004538DC"/>
    <w:rsid w:val="004631A1"/>
    <w:rsid w:val="00466674"/>
    <w:rsid w:val="00495A86"/>
    <w:rsid w:val="00497617"/>
    <w:rsid w:val="004A2AFD"/>
    <w:rsid w:val="004B653C"/>
    <w:rsid w:val="004C5E28"/>
    <w:rsid w:val="004C76AB"/>
    <w:rsid w:val="004CF469"/>
    <w:rsid w:val="004E0EFC"/>
    <w:rsid w:val="004F4DD4"/>
    <w:rsid w:val="005108C4"/>
    <w:rsid w:val="00517040"/>
    <w:rsid w:val="0051788E"/>
    <w:rsid w:val="005203AC"/>
    <w:rsid w:val="00522008"/>
    <w:rsid w:val="00523510"/>
    <w:rsid w:val="00540018"/>
    <w:rsid w:val="005417BE"/>
    <w:rsid w:val="00543566"/>
    <w:rsid w:val="00557B5B"/>
    <w:rsid w:val="00563260"/>
    <w:rsid w:val="005678AA"/>
    <w:rsid w:val="005751BA"/>
    <w:rsid w:val="00575592"/>
    <w:rsid w:val="00575A4A"/>
    <w:rsid w:val="00590887"/>
    <w:rsid w:val="005947FE"/>
    <w:rsid w:val="00595F16"/>
    <w:rsid w:val="005A7185"/>
    <w:rsid w:val="005B0605"/>
    <w:rsid w:val="005C099C"/>
    <w:rsid w:val="005C6DEF"/>
    <w:rsid w:val="005E2E96"/>
    <w:rsid w:val="006002DF"/>
    <w:rsid w:val="00614A6B"/>
    <w:rsid w:val="00624991"/>
    <w:rsid w:val="00625289"/>
    <w:rsid w:val="00633A3B"/>
    <w:rsid w:val="00634E64"/>
    <w:rsid w:val="00635BF7"/>
    <w:rsid w:val="006510E5"/>
    <w:rsid w:val="006709F6"/>
    <w:rsid w:val="0069756C"/>
    <w:rsid w:val="006C4953"/>
    <w:rsid w:val="006D2FF5"/>
    <w:rsid w:val="006D41A7"/>
    <w:rsid w:val="006E3B8C"/>
    <w:rsid w:val="006E66C4"/>
    <w:rsid w:val="00707D45"/>
    <w:rsid w:val="00721F65"/>
    <w:rsid w:val="00727AE1"/>
    <w:rsid w:val="00734798"/>
    <w:rsid w:val="00737E73"/>
    <w:rsid w:val="007542D6"/>
    <w:rsid w:val="00754729"/>
    <w:rsid w:val="00794FF7"/>
    <w:rsid w:val="007A5726"/>
    <w:rsid w:val="007A6D21"/>
    <w:rsid w:val="007A7212"/>
    <w:rsid w:val="007B0EB7"/>
    <w:rsid w:val="007B66EC"/>
    <w:rsid w:val="007B7379"/>
    <w:rsid w:val="007C6F10"/>
    <w:rsid w:val="007D7057"/>
    <w:rsid w:val="007E332D"/>
    <w:rsid w:val="007F1454"/>
    <w:rsid w:val="007F77AE"/>
    <w:rsid w:val="00800CCD"/>
    <w:rsid w:val="00800DE5"/>
    <w:rsid w:val="0081769E"/>
    <w:rsid w:val="0082026A"/>
    <w:rsid w:val="008247CB"/>
    <w:rsid w:val="0083220C"/>
    <w:rsid w:val="00834CEB"/>
    <w:rsid w:val="00835427"/>
    <w:rsid w:val="00840E8F"/>
    <w:rsid w:val="008605D7"/>
    <w:rsid w:val="00870498"/>
    <w:rsid w:val="00870CAE"/>
    <w:rsid w:val="00884D56"/>
    <w:rsid w:val="00894810"/>
    <w:rsid w:val="008A12DB"/>
    <w:rsid w:val="008B03E0"/>
    <w:rsid w:val="008B1C5D"/>
    <w:rsid w:val="008B3ADA"/>
    <w:rsid w:val="008B4578"/>
    <w:rsid w:val="008C15E5"/>
    <w:rsid w:val="008C3AEF"/>
    <w:rsid w:val="008D304A"/>
    <w:rsid w:val="008F358A"/>
    <w:rsid w:val="00921AFB"/>
    <w:rsid w:val="009227D6"/>
    <w:rsid w:val="009246D9"/>
    <w:rsid w:val="009358F5"/>
    <w:rsid w:val="00935D79"/>
    <w:rsid w:val="0093621E"/>
    <w:rsid w:val="0094169A"/>
    <w:rsid w:val="00962FC0"/>
    <w:rsid w:val="00965870"/>
    <w:rsid w:val="009A4DD5"/>
    <w:rsid w:val="009B3BCE"/>
    <w:rsid w:val="009B3C68"/>
    <w:rsid w:val="009C39BE"/>
    <w:rsid w:val="009C50D9"/>
    <w:rsid w:val="009D0DFF"/>
    <w:rsid w:val="009D4FCF"/>
    <w:rsid w:val="009E0C1E"/>
    <w:rsid w:val="009E7B53"/>
    <w:rsid w:val="009F4227"/>
    <w:rsid w:val="00A56A74"/>
    <w:rsid w:val="00A56D7F"/>
    <w:rsid w:val="00A72D21"/>
    <w:rsid w:val="00A976D8"/>
    <w:rsid w:val="00AA4524"/>
    <w:rsid w:val="00AB79A8"/>
    <w:rsid w:val="00AB7E25"/>
    <w:rsid w:val="00AC4354"/>
    <w:rsid w:val="00AC5734"/>
    <w:rsid w:val="00AC6CEE"/>
    <w:rsid w:val="00AD7F0B"/>
    <w:rsid w:val="00AE19DE"/>
    <w:rsid w:val="00B02749"/>
    <w:rsid w:val="00B401D6"/>
    <w:rsid w:val="00B43B11"/>
    <w:rsid w:val="00B54E38"/>
    <w:rsid w:val="00B64802"/>
    <w:rsid w:val="00B65194"/>
    <w:rsid w:val="00B67BAB"/>
    <w:rsid w:val="00B70805"/>
    <w:rsid w:val="00B72405"/>
    <w:rsid w:val="00B7681B"/>
    <w:rsid w:val="00B85BAE"/>
    <w:rsid w:val="00B93E9A"/>
    <w:rsid w:val="00BA7FCA"/>
    <w:rsid w:val="00BC0CD7"/>
    <w:rsid w:val="00BE461A"/>
    <w:rsid w:val="00C01A8F"/>
    <w:rsid w:val="00C073F0"/>
    <w:rsid w:val="00C33E35"/>
    <w:rsid w:val="00C5796C"/>
    <w:rsid w:val="00C6391E"/>
    <w:rsid w:val="00C74C7F"/>
    <w:rsid w:val="00C92C9A"/>
    <w:rsid w:val="00CB33A9"/>
    <w:rsid w:val="00CB626C"/>
    <w:rsid w:val="00CD6FE9"/>
    <w:rsid w:val="00CE4DA9"/>
    <w:rsid w:val="00CF46CA"/>
    <w:rsid w:val="00D10C98"/>
    <w:rsid w:val="00D1476F"/>
    <w:rsid w:val="00D45697"/>
    <w:rsid w:val="00D46DE6"/>
    <w:rsid w:val="00D47556"/>
    <w:rsid w:val="00D53EDB"/>
    <w:rsid w:val="00D64F47"/>
    <w:rsid w:val="00D70BB7"/>
    <w:rsid w:val="00D7424D"/>
    <w:rsid w:val="00D940E2"/>
    <w:rsid w:val="00DA227E"/>
    <w:rsid w:val="00DB08C9"/>
    <w:rsid w:val="00DB2001"/>
    <w:rsid w:val="00DE709D"/>
    <w:rsid w:val="00E06036"/>
    <w:rsid w:val="00E10BDE"/>
    <w:rsid w:val="00E147E1"/>
    <w:rsid w:val="00E15447"/>
    <w:rsid w:val="00E16E25"/>
    <w:rsid w:val="00E23E38"/>
    <w:rsid w:val="00E2616D"/>
    <w:rsid w:val="00E31B69"/>
    <w:rsid w:val="00E34199"/>
    <w:rsid w:val="00E47351"/>
    <w:rsid w:val="00E47D1B"/>
    <w:rsid w:val="00E52D26"/>
    <w:rsid w:val="00E62459"/>
    <w:rsid w:val="00E64A58"/>
    <w:rsid w:val="00E805EC"/>
    <w:rsid w:val="00E81A6F"/>
    <w:rsid w:val="00E8250B"/>
    <w:rsid w:val="00E9275A"/>
    <w:rsid w:val="00EA5011"/>
    <w:rsid w:val="00EB099C"/>
    <w:rsid w:val="00EC202E"/>
    <w:rsid w:val="00ED0BE9"/>
    <w:rsid w:val="00EE2C4C"/>
    <w:rsid w:val="00EE30B0"/>
    <w:rsid w:val="00EF138D"/>
    <w:rsid w:val="00EF2212"/>
    <w:rsid w:val="00EF65E6"/>
    <w:rsid w:val="00EF6A10"/>
    <w:rsid w:val="00F1471F"/>
    <w:rsid w:val="00F22093"/>
    <w:rsid w:val="00F24EE9"/>
    <w:rsid w:val="00F31CBC"/>
    <w:rsid w:val="00F420FA"/>
    <w:rsid w:val="00F45F02"/>
    <w:rsid w:val="00F47F7C"/>
    <w:rsid w:val="00F47FEB"/>
    <w:rsid w:val="00F534AB"/>
    <w:rsid w:val="00F55C57"/>
    <w:rsid w:val="00F76D9B"/>
    <w:rsid w:val="00F87C0B"/>
    <w:rsid w:val="00FA2ED4"/>
    <w:rsid w:val="00FC266D"/>
    <w:rsid w:val="00FC7F7B"/>
    <w:rsid w:val="00FD3740"/>
    <w:rsid w:val="00FD4121"/>
    <w:rsid w:val="00FE0179"/>
    <w:rsid w:val="011BA060"/>
    <w:rsid w:val="01CECB92"/>
    <w:rsid w:val="026EC76F"/>
    <w:rsid w:val="02B4FE90"/>
    <w:rsid w:val="048190B7"/>
    <w:rsid w:val="04DC8B96"/>
    <w:rsid w:val="0566304A"/>
    <w:rsid w:val="06592DC7"/>
    <w:rsid w:val="06970F45"/>
    <w:rsid w:val="06BF0F89"/>
    <w:rsid w:val="0743596F"/>
    <w:rsid w:val="07A2D999"/>
    <w:rsid w:val="07C8536D"/>
    <w:rsid w:val="07D4A851"/>
    <w:rsid w:val="07D57CFE"/>
    <w:rsid w:val="07EB7827"/>
    <w:rsid w:val="0887B947"/>
    <w:rsid w:val="08D99B58"/>
    <w:rsid w:val="099A35D1"/>
    <w:rsid w:val="100739F1"/>
    <w:rsid w:val="1028EEAA"/>
    <w:rsid w:val="11E642BC"/>
    <w:rsid w:val="12A9A006"/>
    <w:rsid w:val="137332F9"/>
    <w:rsid w:val="13C8D1BA"/>
    <w:rsid w:val="143C973F"/>
    <w:rsid w:val="16FF118F"/>
    <w:rsid w:val="17233A08"/>
    <w:rsid w:val="1856D6EE"/>
    <w:rsid w:val="19ED4117"/>
    <w:rsid w:val="1A8FEB2D"/>
    <w:rsid w:val="1CC6DF4F"/>
    <w:rsid w:val="1D911C0D"/>
    <w:rsid w:val="1E285FCF"/>
    <w:rsid w:val="1E3D101F"/>
    <w:rsid w:val="1E4F33C5"/>
    <w:rsid w:val="1E843B47"/>
    <w:rsid w:val="1F9D5777"/>
    <w:rsid w:val="2002FDEB"/>
    <w:rsid w:val="200DC0A5"/>
    <w:rsid w:val="205E4F30"/>
    <w:rsid w:val="21AF51EC"/>
    <w:rsid w:val="23127431"/>
    <w:rsid w:val="232CB943"/>
    <w:rsid w:val="234C042C"/>
    <w:rsid w:val="24601F31"/>
    <w:rsid w:val="270BD997"/>
    <w:rsid w:val="278BC446"/>
    <w:rsid w:val="28C850E3"/>
    <w:rsid w:val="2A8A4C81"/>
    <w:rsid w:val="2A9FBB92"/>
    <w:rsid w:val="2AEA4065"/>
    <w:rsid w:val="2C03D16C"/>
    <w:rsid w:val="2D40D183"/>
    <w:rsid w:val="2DF1A3B4"/>
    <w:rsid w:val="2FE7F328"/>
    <w:rsid w:val="31001FBD"/>
    <w:rsid w:val="31CA0DCD"/>
    <w:rsid w:val="32003298"/>
    <w:rsid w:val="324E137A"/>
    <w:rsid w:val="336D9151"/>
    <w:rsid w:val="33ACF42F"/>
    <w:rsid w:val="340EE510"/>
    <w:rsid w:val="349D709B"/>
    <w:rsid w:val="34CE3206"/>
    <w:rsid w:val="356DA9C8"/>
    <w:rsid w:val="3604B769"/>
    <w:rsid w:val="36138078"/>
    <w:rsid w:val="3617C617"/>
    <w:rsid w:val="363AE210"/>
    <w:rsid w:val="3654A057"/>
    <w:rsid w:val="36D40561"/>
    <w:rsid w:val="36F55F3D"/>
    <w:rsid w:val="3700E887"/>
    <w:rsid w:val="389121B8"/>
    <w:rsid w:val="38E585F8"/>
    <w:rsid w:val="38FA389C"/>
    <w:rsid w:val="3AD9C2F8"/>
    <w:rsid w:val="3E92E88D"/>
    <w:rsid w:val="3EB9CACC"/>
    <w:rsid w:val="3F42B041"/>
    <w:rsid w:val="400D3176"/>
    <w:rsid w:val="408544A2"/>
    <w:rsid w:val="40AA4A4C"/>
    <w:rsid w:val="411EDB2F"/>
    <w:rsid w:val="41FE7533"/>
    <w:rsid w:val="42F65B84"/>
    <w:rsid w:val="43A9654B"/>
    <w:rsid w:val="44D056EB"/>
    <w:rsid w:val="465FD0D3"/>
    <w:rsid w:val="46F64090"/>
    <w:rsid w:val="48506176"/>
    <w:rsid w:val="4908B660"/>
    <w:rsid w:val="4940E6BC"/>
    <w:rsid w:val="4AC803B3"/>
    <w:rsid w:val="4C9DFA3B"/>
    <w:rsid w:val="4DAFABFC"/>
    <w:rsid w:val="4EEEA18A"/>
    <w:rsid w:val="4FC6D3E2"/>
    <w:rsid w:val="5148AE96"/>
    <w:rsid w:val="51719720"/>
    <w:rsid w:val="51B22966"/>
    <w:rsid w:val="52B8F494"/>
    <w:rsid w:val="52FD8FBF"/>
    <w:rsid w:val="53D1EF5C"/>
    <w:rsid w:val="54C6BCF1"/>
    <w:rsid w:val="55852C84"/>
    <w:rsid w:val="56EF295B"/>
    <w:rsid w:val="57F7957F"/>
    <w:rsid w:val="58AAFEE8"/>
    <w:rsid w:val="58BF8434"/>
    <w:rsid w:val="595C69A0"/>
    <w:rsid w:val="59A8D502"/>
    <w:rsid w:val="5A837463"/>
    <w:rsid w:val="5B4A27AB"/>
    <w:rsid w:val="5B53C7F3"/>
    <w:rsid w:val="5B5861E1"/>
    <w:rsid w:val="5E1F6F56"/>
    <w:rsid w:val="5E39C59A"/>
    <w:rsid w:val="5F3B9300"/>
    <w:rsid w:val="5F6E02A5"/>
    <w:rsid w:val="61691599"/>
    <w:rsid w:val="618C6A16"/>
    <w:rsid w:val="62A9F543"/>
    <w:rsid w:val="63070CF4"/>
    <w:rsid w:val="6432CDAA"/>
    <w:rsid w:val="646AD986"/>
    <w:rsid w:val="64CC163D"/>
    <w:rsid w:val="66688C00"/>
    <w:rsid w:val="673CF2C8"/>
    <w:rsid w:val="679D374E"/>
    <w:rsid w:val="690B22A8"/>
    <w:rsid w:val="69DEC43F"/>
    <w:rsid w:val="6A27231D"/>
    <w:rsid w:val="6B1F7C6C"/>
    <w:rsid w:val="6B35D706"/>
    <w:rsid w:val="6B696C61"/>
    <w:rsid w:val="6C1D9825"/>
    <w:rsid w:val="6C5CC8C0"/>
    <w:rsid w:val="6E3B317D"/>
    <w:rsid w:val="6EE59A92"/>
    <w:rsid w:val="7055D291"/>
    <w:rsid w:val="70E40C39"/>
    <w:rsid w:val="70F5AD5A"/>
    <w:rsid w:val="71FCDCA5"/>
    <w:rsid w:val="7243F4DE"/>
    <w:rsid w:val="730C31CE"/>
    <w:rsid w:val="73224204"/>
    <w:rsid w:val="73A44629"/>
    <w:rsid w:val="73D9A98F"/>
    <w:rsid w:val="783C3520"/>
    <w:rsid w:val="78FD9262"/>
    <w:rsid w:val="7A57F79B"/>
    <w:rsid w:val="7A786685"/>
    <w:rsid w:val="7B71C1F7"/>
    <w:rsid w:val="7B926D72"/>
    <w:rsid w:val="7CAA07CC"/>
    <w:rsid w:val="7CD82111"/>
    <w:rsid w:val="7CEA4EDC"/>
    <w:rsid w:val="7E4AB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20FBE0"/>
  <w15:docId w15:val="{864AF1AB-665E-46E8-87D0-31B799B4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3E51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213E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220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20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220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20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220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20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20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20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13E51"/>
    <w:rPr>
      <w:rFonts w:asciiTheme="majorHAnsi" w:eastAsiaTheme="majorEastAsia" w:hAnsiTheme="majorHAnsi" w:cstheme="majorBidi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220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20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2209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209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2209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209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209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209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220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220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220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220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220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2209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2209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2209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220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2209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22093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E0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A7185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14031F"/>
  </w:style>
  <w:style w:type="character" w:customStyle="1" w:styleId="eop">
    <w:name w:val="eop"/>
    <w:basedOn w:val="Standardnpsmoodstavce"/>
    <w:rsid w:val="0014031F"/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301D6F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38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38DC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qFormat/>
    <w:rsid w:val="00A72D21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rsid w:val="00A72D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Zmnka">
    <w:name w:val="Mention"/>
    <w:basedOn w:val="Standardnpsmoodstavce"/>
    <w:uiPriority w:val="99"/>
    <w:unhideWhenUsed/>
    <w:rsid w:val="001E18CF"/>
    <w:rPr>
      <w:color w:val="2B579A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213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3E51"/>
  </w:style>
  <w:style w:type="paragraph" w:styleId="Zpat">
    <w:name w:val="footer"/>
    <w:basedOn w:val="Normln"/>
    <w:link w:val="ZpatChar"/>
    <w:uiPriority w:val="99"/>
    <w:unhideWhenUsed/>
    <w:rsid w:val="00213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3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a2fc6d-0f83-4887-9676-9f9de746faee">
      <Terms xmlns="http://schemas.microsoft.com/office/infopath/2007/PartnerControls"/>
    </lcf76f155ced4ddcb4097134ff3c332f>
    <TaxCatchAll xmlns="8952aad2-fd33-4925-a107-7a97c43dbeef" xsi:nil="true"/>
    <_x0032_021_J12805 xmlns="c2a2fc6d-0f83-4887-9676-9f9de746fae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6F31950FCD634897047312FD207C09" ma:contentTypeVersion="19" ma:contentTypeDescription="Create a new document." ma:contentTypeScope="" ma:versionID="dd9822a64332997c7745885c9df8c7b4">
  <xsd:schema xmlns:xsd="http://www.w3.org/2001/XMLSchema" xmlns:xs="http://www.w3.org/2001/XMLSchema" xmlns:p="http://schemas.microsoft.com/office/2006/metadata/properties" xmlns:ns2="c2a2fc6d-0f83-4887-9676-9f9de746faee" xmlns:ns3="8952aad2-fd33-4925-a107-7a97c43dbeef" targetNamespace="http://schemas.microsoft.com/office/2006/metadata/properties" ma:root="true" ma:fieldsID="3d40dc22c2eb380d5efecb91f3492b9a" ns2:_="" ns3:_="">
    <xsd:import namespace="c2a2fc6d-0f83-4887-9676-9f9de746faee"/>
    <xsd:import namespace="8952aad2-fd33-4925-a107-7a97c43db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x0032_021_J12805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fc6d-0f83-4887-9676-9f9de746fa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0032_021_J12805" ma:index="25" nillable="true" ma:displayName="2021_J12805" ma:format="Dropdown" ma:internalName="_x0032_021_J12805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2aad2-fd33-4925-a107-7a97c43db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bf0473-75a0-42bc-b0ea-ef7b018839bc}" ma:internalName="TaxCatchAll" ma:showField="CatchAllData" ma:web="8952aad2-fd33-4925-a107-7a97c43dbe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48A187-724B-4F7B-B88A-8C8DFEE0F3C7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  <ds:schemaRef ds:uri="c2a2fc6d-0f83-4887-9676-9f9de746faee"/>
    <ds:schemaRef ds:uri="8952aad2-fd33-4925-a107-7a97c43dbeef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8380EBB-C728-4670-ADEA-C968C338E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2fc6d-0f83-4887-9676-9f9de746faee"/>
    <ds:schemaRef ds:uri="8952aad2-fd33-4925-a107-7a97c43db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ED3EFA-CACD-4BD5-A6D2-922E3E81FC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D77F7F-46F7-473C-86C5-F39A4FF6720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1462</Words>
  <Characters>8631</Characters>
  <Application>Microsoft Office Word</Application>
  <DocSecurity>0</DocSecurity>
  <Lines>71</Lines>
  <Paragraphs>20</Paragraphs>
  <ScaleCrop>false</ScaleCrop>
  <Company/>
  <LinksUpToDate>false</LinksUpToDate>
  <CharactersWithSpaces>10073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2024-11-07T03:52:00Z</dcterms:created>
  <dcterms:modified xsi:type="dcterms:W3CDTF">2024-11-07T03:52:00Z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0x010100B96F31950FCD634897047312FD207C09</vt:lpwstr>
  </property>
  <property fmtid="{D5CDD505-2E9C-101B-9397-08002B2CF9AE}" pid="3" name="MediaServiceImageTags">
    <vt:lpwstr/>
  </property>
</Properties>
</file>