
<file path=[Content_Types].xml><?xml version="1.0" encoding="utf-8"?>
<Types xmlns="http://schemas.openxmlformats.org/package/2006/content-types">
  <Default Extension="doc" ContentType="application/msword"/>
  <Default Extension="emf" ContentType="image/x-emf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34BE2A" w14:textId="77777777" w:rsidR="004754AE" w:rsidRDefault="004754AE" w:rsidP="004754AE"/>
    <w:tbl>
      <w:tblPr>
        <w:tblW w:w="9071" w:type="dxa"/>
        <w:tblInd w:w="-34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14"/>
        <w:gridCol w:w="4139"/>
        <w:gridCol w:w="1474"/>
        <w:gridCol w:w="1644"/>
      </w:tblGrid>
      <w:tr w:rsidR="00E50DBE" w14:paraId="4A34BE2F" w14:textId="77777777" w:rsidTr="00FB2923">
        <w:trPr>
          <w:trHeight w:val="283"/>
        </w:trPr>
        <w:tc>
          <w:tcPr>
            <w:tcW w:w="1814" w:type="dxa"/>
            <w:vMerge w:val="restart"/>
            <w:tcBorders>
              <w:top w:val="single" w:sz="12" w:space="0" w:color="auto"/>
            </w:tcBorders>
            <w:vAlign w:val="center"/>
          </w:tcPr>
          <w:p w14:paraId="4A34BE2B" w14:textId="77777777" w:rsidR="004754AE" w:rsidRPr="000E0C52" w:rsidRDefault="00BE656C" w:rsidP="00FB2923">
            <w:r>
              <w:rPr>
                <w:noProof/>
              </w:rPr>
              <w:drawing>
                <wp:inline distT="0" distB="0" distL="0" distR="0" wp14:anchorId="4A34BF7C" wp14:editId="4A34BF7D">
                  <wp:extent cx="962025" cy="276225"/>
                  <wp:effectExtent l="19050" t="0" r="9525" b="0"/>
                  <wp:docPr id="1" name="obrázek 1" descr="EON_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ázek 1" descr="EON_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276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9" w:type="dxa"/>
            <w:vMerge w:val="restart"/>
            <w:tcBorders>
              <w:top w:val="single" w:sz="12" w:space="0" w:color="auto"/>
            </w:tcBorders>
            <w:vAlign w:val="center"/>
          </w:tcPr>
          <w:p w14:paraId="4A34BE2C" w14:textId="77777777" w:rsidR="004754AE" w:rsidRPr="004754AE" w:rsidRDefault="00BE656C" w:rsidP="00FB2923">
            <w:pPr>
              <w:pStyle w:val="ZhlavNadpis1dek"/>
            </w:pPr>
            <w:r w:rsidRPr="004754AE">
              <w:t>Podmínky pro revizní činnost na elektrickém zařízení distribučních sítí – výchozí revize</w:t>
            </w:r>
          </w:p>
        </w:tc>
        <w:tc>
          <w:tcPr>
            <w:tcW w:w="1474" w:type="dxa"/>
            <w:tcBorders>
              <w:top w:val="single" w:sz="12" w:space="0" w:color="auto"/>
            </w:tcBorders>
            <w:vAlign w:val="center"/>
          </w:tcPr>
          <w:p w14:paraId="4A34BE2D" w14:textId="77777777" w:rsidR="004754AE" w:rsidRPr="00F73419" w:rsidRDefault="00BE656C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t>Stran:</w:t>
            </w:r>
          </w:p>
        </w:tc>
        <w:tc>
          <w:tcPr>
            <w:tcW w:w="1644" w:type="dxa"/>
            <w:tcBorders>
              <w:top w:val="single" w:sz="12" w:space="0" w:color="auto"/>
            </w:tcBorders>
            <w:vAlign w:val="center"/>
          </w:tcPr>
          <w:p w14:paraId="4A34BE2E" w14:textId="77777777" w:rsidR="004754AE" w:rsidRPr="00F73419" w:rsidRDefault="00BE656C" w:rsidP="00FB2923">
            <w:pPr>
              <w:pStyle w:val="Zhlavostatntext"/>
              <w:rPr>
                <w:sz w:val="20"/>
                <w:szCs w:val="20"/>
              </w:rPr>
            </w:pP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PAGE </w:instrText>
            </w:r>
            <w:r w:rsidRPr="00F73419">
              <w:rPr>
                <w:sz w:val="20"/>
                <w:szCs w:val="20"/>
              </w:rPr>
              <w:fldChar w:fldCharType="separate"/>
            </w:r>
            <w:r>
              <w:rPr>
                <w:noProof/>
                <w:sz w:val="20"/>
                <w:szCs w:val="20"/>
              </w:rPr>
              <w:t>1</w:t>
            </w:r>
            <w:r w:rsidRPr="00F73419">
              <w:rPr>
                <w:sz w:val="20"/>
                <w:szCs w:val="20"/>
              </w:rPr>
              <w:fldChar w:fldCharType="end"/>
            </w:r>
            <w:r w:rsidRPr="00F73419">
              <w:rPr>
                <w:sz w:val="20"/>
                <w:szCs w:val="20"/>
              </w:rPr>
              <w:t xml:space="preserve"> / </w:t>
            </w:r>
            <w:r w:rsidRPr="00F73419">
              <w:rPr>
                <w:sz w:val="20"/>
                <w:szCs w:val="20"/>
              </w:rPr>
              <w:fldChar w:fldCharType="begin"/>
            </w:r>
            <w:r w:rsidRPr="00F73419">
              <w:rPr>
                <w:sz w:val="20"/>
                <w:szCs w:val="20"/>
              </w:rPr>
              <w:instrText xml:space="preserve"> NUMPAGES </w:instrText>
            </w:r>
            <w:r w:rsidRPr="00F73419">
              <w:rPr>
                <w:sz w:val="20"/>
                <w:szCs w:val="20"/>
              </w:rPr>
              <w:fldChar w:fldCharType="separate"/>
            </w:r>
            <w:r w:rsidR="00630DD0">
              <w:rPr>
                <w:noProof/>
                <w:sz w:val="20"/>
                <w:szCs w:val="20"/>
              </w:rPr>
              <w:t>10</w:t>
            </w:r>
            <w:r w:rsidRPr="00F73419">
              <w:rPr>
                <w:sz w:val="20"/>
                <w:szCs w:val="20"/>
              </w:rPr>
              <w:fldChar w:fldCharType="end"/>
            </w:r>
          </w:p>
        </w:tc>
      </w:tr>
      <w:tr w:rsidR="00E50DBE" w14:paraId="4A34BE34" w14:textId="77777777" w:rsidTr="00FB2923">
        <w:trPr>
          <w:trHeight w:val="283"/>
        </w:trPr>
        <w:tc>
          <w:tcPr>
            <w:tcW w:w="1814" w:type="dxa"/>
            <w:vMerge/>
          </w:tcPr>
          <w:p w14:paraId="4A34BE30" w14:textId="77777777" w:rsidR="004754AE" w:rsidRPr="00C61E55" w:rsidRDefault="004754AE" w:rsidP="00FB2923">
            <w:pPr>
              <w:pStyle w:val="Zhlavspolenost"/>
              <w:jc w:val="center"/>
            </w:pPr>
          </w:p>
        </w:tc>
        <w:tc>
          <w:tcPr>
            <w:tcW w:w="4139" w:type="dxa"/>
            <w:vMerge/>
          </w:tcPr>
          <w:p w14:paraId="4A34BE31" w14:textId="77777777" w:rsidR="004754AE" w:rsidRPr="00C61E55" w:rsidRDefault="004754AE" w:rsidP="00FB2923">
            <w:pPr>
              <w:pStyle w:val="Tabulkanormln"/>
            </w:pPr>
          </w:p>
        </w:tc>
        <w:tc>
          <w:tcPr>
            <w:tcW w:w="1474" w:type="dxa"/>
            <w:vAlign w:val="center"/>
          </w:tcPr>
          <w:p w14:paraId="4A34BE32" w14:textId="77777777" w:rsidR="004754AE" w:rsidRPr="001722A9" w:rsidRDefault="00BE656C" w:rsidP="00FB2923">
            <w:pPr>
              <w:pStyle w:val="Zhlavostatntext"/>
            </w:pPr>
            <w:r w:rsidRPr="00F73419">
              <w:rPr>
                <w:sz w:val="20"/>
                <w:szCs w:val="20"/>
              </w:rPr>
              <w:t>Platnost od:</w:t>
            </w:r>
          </w:p>
        </w:tc>
        <w:tc>
          <w:tcPr>
            <w:tcW w:w="1644" w:type="dxa"/>
            <w:vAlign w:val="center"/>
          </w:tcPr>
          <w:p w14:paraId="4A34BE33" w14:textId="77777777" w:rsidR="004754AE" w:rsidRPr="00AF7E8C" w:rsidRDefault="00BE656C" w:rsidP="00FB2923">
            <w:pPr>
              <w:pStyle w:val="Zhlavdatumplatnost"/>
              <w:rPr>
                <w:szCs w:val="20"/>
              </w:rPr>
            </w:pPr>
            <w:r>
              <w:rPr>
                <w:szCs w:val="20"/>
              </w:rPr>
              <w:t>01.</w:t>
            </w:r>
            <w:r w:rsidRPr="00AF7E8C">
              <w:rPr>
                <w:szCs w:val="20"/>
              </w:rPr>
              <w:t xml:space="preserve"> </w:t>
            </w:r>
            <w:r>
              <w:rPr>
                <w:szCs w:val="20"/>
              </w:rPr>
              <w:t>10</w:t>
            </w:r>
            <w:r w:rsidRPr="00AF7E8C">
              <w:rPr>
                <w:szCs w:val="20"/>
              </w:rPr>
              <w:t>.</w:t>
            </w:r>
            <w:r>
              <w:rPr>
                <w:szCs w:val="20"/>
              </w:rPr>
              <w:t>2019</w:t>
            </w:r>
          </w:p>
        </w:tc>
      </w:tr>
      <w:tr w:rsidR="00E50DBE" w14:paraId="4A34BE39" w14:textId="77777777" w:rsidTr="00FB2923">
        <w:trPr>
          <w:trHeight w:val="283"/>
        </w:trPr>
        <w:tc>
          <w:tcPr>
            <w:tcW w:w="1814" w:type="dxa"/>
            <w:vMerge/>
            <w:tcBorders>
              <w:bottom w:val="single" w:sz="12" w:space="0" w:color="auto"/>
            </w:tcBorders>
          </w:tcPr>
          <w:p w14:paraId="4A34BE35" w14:textId="77777777" w:rsidR="004754AE" w:rsidRDefault="004754AE" w:rsidP="00FB2923">
            <w:pPr>
              <w:pStyle w:val="Zhlavspolenost"/>
              <w:jc w:val="center"/>
              <w:rPr>
                <w:b w:val="0"/>
                <w:szCs w:val="18"/>
              </w:rPr>
            </w:pPr>
          </w:p>
        </w:tc>
        <w:tc>
          <w:tcPr>
            <w:tcW w:w="4139" w:type="dxa"/>
            <w:vMerge/>
            <w:tcBorders>
              <w:bottom w:val="single" w:sz="12" w:space="0" w:color="auto"/>
            </w:tcBorders>
            <w:vAlign w:val="center"/>
          </w:tcPr>
          <w:p w14:paraId="4A34BE36" w14:textId="77777777" w:rsidR="004754AE" w:rsidRPr="0040585A" w:rsidRDefault="004754AE" w:rsidP="00FB2923">
            <w:pPr>
              <w:pStyle w:val="ZhlavNadpis2dek"/>
              <w:rPr>
                <w:szCs w:val="20"/>
              </w:rPr>
            </w:pP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4A34BE37" w14:textId="77777777" w:rsidR="004754AE" w:rsidRPr="00F73419" w:rsidRDefault="00BE656C" w:rsidP="00FB2923">
            <w:r>
              <w:t>Účinnost od: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4A34BE38" w14:textId="77777777" w:rsidR="004754AE" w:rsidRPr="00AF7E8C" w:rsidRDefault="00BE656C" w:rsidP="00FB2923">
            <w:pPr>
              <w:pStyle w:val="Zhlavdatuminnost"/>
            </w:pPr>
            <w:r>
              <w:t>01</w:t>
            </w:r>
            <w:r w:rsidRPr="00AF7E8C">
              <w:t xml:space="preserve">. </w:t>
            </w:r>
            <w:r>
              <w:t>11</w:t>
            </w:r>
            <w:r w:rsidRPr="00AF7E8C">
              <w:t>.</w:t>
            </w:r>
            <w:r>
              <w:t>2019</w:t>
            </w:r>
          </w:p>
        </w:tc>
      </w:tr>
      <w:tr w:rsidR="00E50DBE" w14:paraId="4A34BE3E" w14:textId="77777777" w:rsidTr="00FB2923">
        <w:trPr>
          <w:trHeight w:val="283"/>
        </w:trPr>
        <w:tc>
          <w:tcPr>
            <w:tcW w:w="1814" w:type="dxa"/>
            <w:tcBorders>
              <w:bottom w:val="single" w:sz="12" w:space="0" w:color="auto"/>
            </w:tcBorders>
          </w:tcPr>
          <w:p w14:paraId="4A34BE3A" w14:textId="77777777" w:rsidR="004754AE" w:rsidRPr="00A44570" w:rsidRDefault="00BE656C" w:rsidP="00FB2923">
            <w:pPr>
              <w:pStyle w:val="Zhlavdokument"/>
            </w:pPr>
            <w:r>
              <w:t>Prováděcí pokyn</w:t>
            </w:r>
            <w:r w:rsidRPr="00A44570">
              <w:t xml:space="preserve"> </w:t>
            </w:r>
            <w:r>
              <w:t>ECD</w:t>
            </w:r>
          </w:p>
        </w:tc>
        <w:tc>
          <w:tcPr>
            <w:tcW w:w="4139" w:type="dxa"/>
            <w:tcBorders>
              <w:bottom w:val="single" w:sz="12" w:space="0" w:color="auto"/>
            </w:tcBorders>
            <w:vAlign w:val="center"/>
          </w:tcPr>
          <w:p w14:paraId="4A34BE3B" w14:textId="77777777" w:rsidR="004754AE" w:rsidRPr="004754AE" w:rsidRDefault="00BE656C" w:rsidP="00FB2923">
            <w:pPr>
              <w:pStyle w:val="ZhlavNadpis2dek"/>
            </w:pPr>
            <w:r w:rsidRPr="004754AE">
              <w:t>ECD-PP-340</w:t>
            </w:r>
          </w:p>
        </w:tc>
        <w:tc>
          <w:tcPr>
            <w:tcW w:w="1474" w:type="dxa"/>
            <w:tcBorders>
              <w:bottom w:val="single" w:sz="12" w:space="0" w:color="auto"/>
            </w:tcBorders>
            <w:vAlign w:val="center"/>
          </w:tcPr>
          <w:p w14:paraId="4A34BE3C" w14:textId="77777777" w:rsidR="004754AE" w:rsidRPr="00CA427F" w:rsidRDefault="00BE656C" w:rsidP="00FB2923">
            <w:pPr>
              <w:pStyle w:val="Zhlav"/>
              <w:tabs>
                <w:tab w:val="clear" w:pos="4536"/>
                <w:tab w:val="clear" w:pos="9072"/>
              </w:tabs>
            </w:pPr>
            <w:r w:rsidRPr="00CA427F">
              <w:t>Revize:</w:t>
            </w:r>
          </w:p>
        </w:tc>
        <w:tc>
          <w:tcPr>
            <w:tcW w:w="1644" w:type="dxa"/>
            <w:tcBorders>
              <w:bottom w:val="single" w:sz="12" w:space="0" w:color="auto"/>
            </w:tcBorders>
            <w:vAlign w:val="center"/>
          </w:tcPr>
          <w:p w14:paraId="4A34BE3D" w14:textId="77777777" w:rsidR="004754AE" w:rsidRPr="00CA427F" w:rsidRDefault="00BE656C" w:rsidP="00FB2923">
            <w:pPr>
              <w:pStyle w:val="Zhlavrevize"/>
            </w:pPr>
            <w:r>
              <w:t>0</w:t>
            </w:r>
          </w:p>
        </w:tc>
      </w:tr>
    </w:tbl>
    <w:p w14:paraId="4A34BE3F" w14:textId="77777777" w:rsidR="004754AE" w:rsidRDefault="004754AE" w:rsidP="004754AE"/>
    <w:p w14:paraId="4A34BE40" w14:textId="77777777" w:rsidR="004754AE" w:rsidRPr="005D4495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6"/>
      </w:tblGrid>
      <w:tr w:rsidR="00E50DBE" w14:paraId="4A34BE42" w14:textId="77777777" w:rsidTr="00FB2923">
        <w:trPr>
          <w:cantSplit/>
          <w:trHeight w:val="705"/>
        </w:trPr>
        <w:tc>
          <w:tcPr>
            <w:tcW w:w="9073" w:type="dxa"/>
            <w:gridSpan w:val="5"/>
            <w:tcBorders>
              <w:top w:val="single" w:sz="12" w:space="0" w:color="auto"/>
            </w:tcBorders>
          </w:tcPr>
          <w:p w14:paraId="4A34BE41" w14:textId="77777777" w:rsidR="004754AE" w:rsidRPr="004754AE" w:rsidRDefault="00BE656C" w:rsidP="00FB2923">
            <w:pPr>
              <w:spacing w:before="240" w:after="240"/>
              <w:jc w:val="center"/>
              <w:rPr>
                <w:b/>
                <w:bCs/>
              </w:rPr>
            </w:pPr>
            <w:r w:rsidRPr="004754AE">
              <w:rPr>
                <w:b/>
                <w:bCs/>
              </w:rPr>
              <w:t xml:space="preserve">Prováděcí pokyn PP-340 společnosti E.ON </w:t>
            </w:r>
            <w:r w:rsidRPr="004754AE">
              <w:rPr>
                <w:b/>
              </w:rPr>
              <w:t>Distribuce, a.s.</w:t>
            </w:r>
          </w:p>
        </w:tc>
      </w:tr>
      <w:tr w:rsidR="00E50DBE" w14:paraId="4A34BE48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4A34BE43" w14:textId="77777777" w:rsidR="004754AE" w:rsidRPr="000E0C52" w:rsidRDefault="00BE656C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Role</w:t>
            </w:r>
          </w:p>
        </w:tc>
        <w:tc>
          <w:tcPr>
            <w:tcW w:w="1361" w:type="dxa"/>
            <w:vAlign w:val="center"/>
          </w:tcPr>
          <w:p w14:paraId="4A34BE44" w14:textId="77777777" w:rsidR="004754AE" w:rsidRPr="000E0C52" w:rsidRDefault="00BE656C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1984" w:type="dxa"/>
            <w:vAlign w:val="center"/>
          </w:tcPr>
          <w:p w14:paraId="4A34BE45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2268" w:type="dxa"/>
            <w:vAlign w:val="center"/>
          </w:tcPr>
          <w:p w14:paraId="4A34BE46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  <w:tc>
          <w:tcPr>
            <w:tcW w:w="1986" w:type="dxa"/>
            <w:vAlign w:val="center"/>
          </w:tcPr>
          <w:p w14:paraId="4A34BE47" w14:textId="77777777" w:rsidR="004754AE" w:rsidRPr="000E0C52" w:rsidRDefault="00BE656C" w:rsidP="00FB2923">
            <w:pPr>
              <w:jc w:val="center"/>
              <w:rPr>
                <w:b/>
                <w:bCs/>
              </w:rPr>
            </w:pPr>
            <w:r w:rsidRPr="000E0C52">
              <w:rPr>
                <w:b/>
                <w:bCs/>
              </w:rPr>
              <w:t>Datum a podpis</w:t>
            </w:r>
          </w:p>
        </w:tc>
      </w:tr>
      <w:tr w:rsidR="00E50DBE" w14:paraId="4A34BE4E" w14:textId="77777777" w:rsidTr="00FB2923">
        <w:trPr>
          <w:cantSplit/>
          <w:trHeight w:val="705"/>
        </w:trPr>
        <w:tc>
          <w:tcPr>
            <w:tcW w:w="1474" w:type="dxa"/>
            <w:vAlign w:val="center"/>
          </w:tcPr>
          <w:p w14:paraId="4A34BE49" w14:textId="77777777" w:rsidR="004754AE" w:rsidRPr="000E0C52" w:rsidRDefault="00BE656C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Vydavatel:</w:t>
            </w:r>
          </w:p>
        </w:tc>
        <w:tc>
          <w:tcPr>
            <w:tcW w:w="1361" w:type="dxa"/>
            <w:vAlign w:val="center"/>
          </w:tcPr>
          <w:p w14:paraId="4A34BE4A" w14:textId="77777777" w:rsidR="004754AE" w:rsidRPr="000E0C52" w:rsidRDefault="00BE656C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4A34BE4B" w14:textId="77777777" w:rsidR="004754AE" w:rsidRPr="000E0C52" w:rsidRDefault="00BE656C" w:rsidP="00FB2923">
            <w:pPr>
              <w:jc w:val="center"/>
            </w:pPr>
            <w:r>
              <w:t>Standardizace</w:t>
            </w:r>
          </w:p>
        </w:tc>
        <w:tc>
          <w:tcPr>
            <w:tcW w:w="2268" w:type="dxa"/>
            <w:vAlign w:val="center"/>
          </w:tcPr>
          <w:p w14:paraId="4A34BE4C" w14:textId="77777777" w:rsidR="004754AE" w:rsidRPr="000E0C52" w:rsidRDefault="00BE656C" w:rsidP="006255D0">
            <w:pPr>
              <w:jc w:val="center"/>
            </w:pPr>
            <w:r>
              <w:t>V</w:t>
            </w:r>
            <w:r w:rsidR="00630DD0">
              <w:t>olek</w:t>
            </w:r>
            <w:r>
              <w:t xml:space="preserve"> Jan</w:t>
            </w:r>
          </w:p>
        </w:tc>
        <w:tc>
          <w:tcPr>
            <w:tcW w:w="1986" w:type="dxa"/>
            <w:vAlign w:val="center"/>
          </w:tcPr>
          <w:p w14:paraId="4A34BE4D" w14:textId="77777777" w:rsidR="004754AE" w:rsidRPr="000E0C52" w:rsidRDefault="004754AE" w:rsidP="00FB2923"/>
        </w:tc>
      </w:tr>
      <w:tr w:rsidR="00E50DBE" w14:paraId="4A34BE54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4A34BE4F" w14:textId="77777777" w:rsidR="004754AE" w:rsidRPr="000E0C52" w:rsidRDefault="00BE656C" w:rsidP="00FB2923">
            <w:pPr>
              <w:spacing w:before="240" w:after="240"/>
              <w:rPr>
                <w:b/>
                <w:bCs/>
              </w:rPr>
            </w:pPr>
            <w:r w:rsidRPr="000E0C52">
              <w:rPr>
                <w:b/>
                <w:bCs/>
              </w:rPr>
              <w:t>Schvalovatel:</w:t>
            </w:r>
          </w:p>
        </w:tc>
        <w:tc>
          <w:tcPr>
            <w:tcW w:w="1361" w:type="dxa"/>
            <w:vAlign w:val="center"/>
          </w:tcPr>
          <w:p w14:paraId="4A34BE50" w14:textId="77777777" w:rsidR="004754AE" w:rsidRPr="000E0C52" w:rsidRDefault="00BE656C" w:rsidP="00FB2923">
            <w:pPr>
              <w:jc w:val="center"/>
            </w:pPr>
            <w:r>
              <w:t>ECD</w:t>
            </w:r>
          </w:p>
        </w:tc>
        <w:tc>
          <w:tcPr>
            <w:tcW w:w="1984" w:type="dxa"/>
            <w:vAlign w:val="center"/>
          </w:tcPr>
          <w:p w14:paraId="4A34BE51" w14:textId="77777777" w:rsidR="004754AE" w:rsidRPr="000E0C52" w:rsidRDefault="00BE656C" w:rsidP="00FB2923">
            <w:pPr>
              <w:jc w:val="center"/>
            </w:pPr>
            <w:r>
              <w:t>Síťový management</w:t>
            </w:r>
          </w:p>
        </w:tc>
        <w:tc>
          <w:tcPr>
            <w:tcW w:w="2268" w:type="dxa"/>
            <w:vAlign w:val="center"/>
          </w:tcPr>
          <w:p w14:paraId="4A34BE52" w14:textId="77777777" w:rsidR="004754AE" w:rsidRPr="000E0C52" w:rsidRDefault="00BE656C" w:rsidP="006255D0">
            <w:pPr>
              <w:jc w:val="center"/>
            </w:pPr>
            <w:r>
              <w:t>K</w:t>
            </w:r>
            <w:r w:rsidR="00630DD0">
              <w:t>ouba</w:t>
            </w:r>
            <w:r>
              <w:t xml:space="preserve"> Daniel</w:t>
            </w:r>
          </w:p>
        </w:tc>
        <w:tc>
          <w:tcPr>
            <w:tcW w:w="1986" w:type="dxa"/>
          </w:tcPr>
          <w:p w14:paraId="4A34BE53" w14:textId="77777777" w:rsidR="004754AE" w:rsidRPr="000E0C52" w:rsidRDefault="004754AE" w:rsidP="00FB2923"/>
        </w:tc>
      </w:tr>
    </w:tbl>
    <w:p w14:paraId="4A34BE55" w14:textId="77777777" w:rsidR="004754AE" w:rsidRDefault="004754AE" w:rsidP="004754AE"/>
    <w:p w14:paraId="4A34BE56" w14:textId="77777777" w:rsidR="004754AE" w:rsidRPr="00692504" w:rsidRDefault="004754AE" w:rsidP="004754AE"/>
    <w:tbl>
      <w:tblPr>
        <w:tblW w:w="9071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4"/>
        <w:gridCol w:w="1361"/>
        <w:gridCol w:w="1984"/>
        <w:gridCol w:w="2268"/>
        <w:gridCol w:w="1984"/>
      </w:tblGrid>
      <w:tr w:rsidR="00E50DBE" w14:paraId="4A34BE5C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4A34BE57" w14:textId="77777777" w:rsidR="004754AE" w:rsidRPr="00692504" w:rsidRDefault="00BE656C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 xml:space="preserve">(ISO 14001 / </w:t>
            </w:r>
            <w:r w:rsidRPr="00250EB2">
              <w:rPr>
                <w:bCs/>
                <w:sz w:val="18"/>
                <w:szCs w:val="18"/>
              </w:rPr>
              <w:br/>
              <w:t>OHSAS 18001)</w:t>
            </w:r>
          </w:p>
        </w:tc>
        <w:tc>
          <w:tcPr>
            <w:tcW w:w="1361" w:type="dxa"/>
            <w:vAlign w:val="center"/>
          </w:tcPr>
          <w:p w14:paraId="4A34BE58" w14:textId="77777777" w:rsidR="004754AE" w:rsidRPr="00692504" w:rsidRDefault="00BE656C" w:rsidP="00A95140">
            <w:pPr>
              <w:jc w:val="center"/>
            </w:pPr>
            <w:r>
              <w:t>ECZR</w:t>
            </w:r>
          </w:p>
        </w:tc>
        <w:tc>
          <w:tcPr>
            <w:tcW w:w="1984" w:type="dxa"/>
            <w:vAlign w:val="center"/>
          </w:tcPr>
          <w:p w14:paraId="4A34BE59" w14:textId="77777777" w:rsidR="004754AE" w:rsidRPr="00692504" w:rsidRDefault="00BE656C" w:rsidP="00A95140">
            <w:pPr>
              <w:jc w:val="center"/>
            </w:pPr>
            <w:r w:rsidRPr="00A95140">
              <w:t>Procesní řízení a organizace</w:t>
            </w:r>
          </w:p>
        </w:tc>
        <w:tc>
          <w:tcPr>
            <w:tcW w:w="2268" w:type="dxa"/>
            <w:vAlign w:val="center"/>
          </w:tcPr>
          <w:p w14:paraId="4A34BE5A" w14:textId="77777777" w:rsidR="004754AE" w:rsidRPr="00692504" w:rsidRDefault="00BE656C" w:rsidP="00A95140">
            <w:pPr>
              <w:jc w:val="center"/>
            </w:pPr>
            <w:r>
              <w:t>Bilko Radek</w:t>
            </w:r>
          </w:p>
        </w:tc>
        <w:tc>
          <w:tcPr>
            <w:tcW w:w="1984" w:type="dxa"/>
            <w:vAlign w:val="center"/>
          </w:tcPr>
          <w:p w14:paraId="4A34BE5B" w14:textId="77777777" w:rsidR="004754AE" w:rsidRPr="00692504" w:rsidRDefault="004754AE" w:rsidP="00A95140">
            <w:pPr>
              <w:jc w:val="center"/>
            </w:pPr>
          </w:p>
        </w:tc>
      </w:tr>
      <w:tr w:rsidR="00E50DBE" w14:paraId="4A34BE62" w14:textId="77777777" w:rsidTr="00FB2923">
        <w:trPr>
          <w:cantSplit/>
          <w:trHeight w:val="826"/>
        </w:trPr>
        <w:tc>
          <w:tcPr>
            <w:tcW w:w="1474" w:type="dxa"/>
            <w:vAlign w:val="center"/>
          </w:tcPr>
          <w:p w14:paraId="4A34BE5D" w14:textId="77777777" w:rsidR="004754AE" w:rsidRPr="00692504" w:rsidRDefault="00BE656C" w:rsidP="00FB2923">
            <w:pPr>
              <w:rPr>
                <w:b/>
                <w:bCs/>
              </w:rPr>
            </w:pPr>
            <w:r w:rsidRPr="00692504">
              <w:rPr>
                <w:b/>
                <w:bCs/>
              </w:rPr>
              <w:t>Manažer ISŘ:</w:t>
            </w:r>
            <w:r w:rsidRPr="00692504">
              <w:rPr>
                <w:b/>
                <w:bCs/>
              </w:rPr>
              <w:br/>
            </w:r>
            <w:r w:rsidRPr="00250EB2">
              <w:rPr>
                <w:bCs/>
                <w:sz w:val="18"/>
                <w:szCs w:val="18"/>
              </w:rPr>
              <w:t>(ISO 50001)</w:t>
            </w:r>
          </w:p>
        </w:tc>
        <w:tc>
          <w:tcPr>
            <w:tcW w:w="1361" w:type="dxa"/>
            <w:vAlign w:val="center"/>
          </w:tcPr>
          <w:p w14:paraId="4A34BE5E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4A34BE5F" w14:textId="77777777" w:rsidR="004754AE" w:rsidRPr="00692504" w:rsidRDefault="004754AE" w:rsidP="00FB2923"/>
        </w:tc>
        <w:tc>
          <w:tcPr>
            <w:tcW w:w="2268" w:type="dxa"/>
            <w:vAlign w:val="center"/>
          </w:tcPr>
          <w:p w14:paraId="4A34BE60" w14:textId="77777777" w:rsidR="004754AE" w:rsidRPr="00692504" w:rsidRDefault="004754AE" w:rsidP="00FB2923"/>
        </w:tc>
        <w:tc>
          <w:tcPr>
            <w:tcW w:w="1984" w:type="dxa"/>
            <w:vAlign w:val="center"/>
          </w:tcPr>
          <w:p w14:paraId="4A34BE61" w14:textId="77777777" w:rsidR="004754AE" w:rsidRPr="00692504" w:rsidRDefault="004754AE" w:rsidP="00FB2923"/>
        </w:tc>
      </w:tr>
    </w:tbl>
    <w:p w14:paraId="4A34BE63" w14:textId="77777777" w:rsidR="004754AE" w:rsidRPr="00692504" w:rsidRDefault="004754AE" w:rsidP="004754AE"/>
    <w:p w14:paraId="4A34BE64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4"/>
      </w:tblGrid>
      <w:tr w:rsidR="00E50DBE" w14:paraId="4A34BE69" w14:textId="77777777" w:rsidTr="00FB2923">
        <w:trPr>
          <w:cantSplit/>
          <w:trHeight w:val="420"/>
        </w:trPr>
        <w:tc>
          <w:tcPr>
            <w:tcW w:w="2836" w:type="dxa"/>
            <w:vMerge w:val="restart"/>
            <w:tcBorders>
              <w:top w:val="single" w:sz="12" w:space="0" w:color="auto"/>
            </w:tcBorders>
            <w:vAlign w:val="center"/>
          </w:tcPr>
          <w:p w14:paraId="4A34BE65" w14:textId="77777777" w:rsidR="004754AE" w:rsidRPr="000E0C52" w:rsidRDefault="00BE656C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Zpracovatel: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4A34BE66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tcBorders>
              <w:top w:val="single" w:sz="12" w:space="0" w:color="auto"/>
            </w:tcBorders>
            <w:vAlign w:val="center"/>
          </w:tcPr>
          <w:p w14:paraId="4A34BE67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4" w:type="dxa"/>
            <w:tcBorders>
              <w:top w:val="single" w:sz="12" w:space="0" w:color="auto"/>
            </w:tcBorders>
            <w:vAlign w:val="center"/>
          </w:tcPr>
          <w:p w14:paraId="4A34BE68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E50DBE" w14:paraId="4A34BE6E" w14:textId="77777777" w:rsidTr="00FB2923">
        <w:trPr>
          <w:cantSplit/>
          <w:trHeight w:val="495"/>
        </w:trPr>
        <w:tc>
          <w:tcPr>
            <w:tcW w:w="2836" w:type="dxa"/>
            <w:vMerge/>
            <w:tcBorders>
              <w:bottom w:val="single" w:sz="12" w:space="0" w:color="auto"/>
            </w:tcBorders>
          </w:tcPr>
          <w:p w14:paraId="4A34BE6A" w14:textId="77777777" w:rsidR="004754AE" w:rsidRPr="000E0C52" w:rsidRDefault="004754AE" w:rsidP="00FB2923">
            <w:pPr>
              <w:rPr>
                <w:b/>
                <w:bCs/>
                <w:color w:val="000000"/>
              </w:rPr>
            </w:pP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4A34BE6B" w14:textId="77777777" w:rsidR="004754AE" w:rsidRPr="000E0C52" w:rsidRDefault="00BE656C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ECD</w:t>
            </w: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4A34BE6C" w14:textId="77777777" w:rsidR="004754AE" w:rsidRPr="000E0C52" w:rsidRDefault="00BE656C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Standardizace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4A34BE6D" w14:textId="77777777" w:rsidR="004754AE" w:rsidRPr="000E0C52" w:rsidRDefault="00BE656C" w:rsidP="00FB29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R</w:t>
            </w:r>
            <w:r w:rsidR="00630DD0">
              <w:rPr>
                <w:color w:val="000000"/>
              </w:rPr>
              <w:t>ynda</w:t>
            </w:r>
            <w:r>
              <w:rPr>
                <w:color w:val="000000"/>
              </w:rPr>
              <w:t xml:space="preserve"> Jaroslav</w:t>
            </w:r>
          </w:p>
        </w:tc>
      </w:tr>
    </w:tbl>
    <w:p w14:paraId="4A34BE6F" w14:textId="77777777" w:rsidR="004754AE" w:rsidRDefault="004754AE" w:rsidP="004754AE"/>
    <w:p w14:paraId="4A34BE70" w14:textId="77777777" w:rsidR="004754AE" w:rsidRDefault="004754AE" w:rsidP="004754AE"/>
    <w:tbl>
      <w:tblPr>
        <w:tblW w:w="9073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1984"/>
        <w:gridCol w:w="2268"/>
        <w:gridCol w:w="1985"/>
      </w:tblGrid>
      <w:tr w:rsidR="00E50DBE" w14:paraId="4A34BE73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</w:tcBorders>
            <w:vAlign w:val="center"/>
          </w:tcPr>
          <w:p w14:paraId="4A34BE71" w14:textId="77777777" w:rsidR="004754AE" w:rsidRPr="000E0C52" w:rsidRDefault="00BE656C" w:rsidP="00FB2923">
            <w:pPr>
              <w:rPr>
                <w:b/>
                <w:bCs/>
              </w:rPr>
            </w:pPr>
            <w:r w:rsidRPr="000E0C52">
              <w:rPr>
                <w:b/>
                <w:bCs/>
              </w:rPr>
              <w:t>Smluvní návaznost (SLA):</w:t>
            </w:r>
          </w:p>
        </w:tc>
        <w:tc>
          <w:tcPr>
            <w:tcW w:w="6237" w:type="dxa"/>
            <w:gridSpan w:val="3"/>
            <w:tcBorders>
              <w:top w:val="single" w:sz="12" w:space="0" w:color="auto"/>
            </w:tcBorders>
            <w:vAlign w:val="center"/>
          </w:tcPr>
          <w:p w14:paraId="4A34BE72" w14:textId="77777777" w:rsidR="004754AE" w:rsidRPr="000E0C52" w:rsidRDefault="004754AE" w:rsidP="00FB2923">
            <w:pPr>
              <w:rPr>
                <w:color w:val="000000"/>
              </w:rPr>
            </w:pPr>
          </w:p>
        </w:tc>
      </w:tr>
      <w:tr w:rsidR="00E50DBE" w14:paraId="4A34BE78" w14:textId="77777777" w:rsidTr="00FB2923">
        <w:trPr>
          <w:cantSplit/>
          <w:trHeight w:val="420"/>
        </w:trPr>
        <w:tc>
          <w:tcPr>
            <w:tcW w:w="2836" w:type="dxa"/>
            <w:vAlign w:val="center"/>
          </w:tcPr>
          <w:p w14:paraId="4A34BE74" w14:textId="77777777" w:rsidR="004754AE" w:rsidRDefault="004754AE" w:rsidP="00FB2923">
            <w:pPr>
              <w:rPr>
                <w:b/>
                <w:bCs/>
              </w:rPr>
            </w:pPr>
          </w:p>
        </w:tc>
        <w:tc>
          <w:tcPr>
            <w:tcW w:w="1984" w:type="dxa"/>
            <w:vAlign w:val="center"/>
          </w:tcPr>
          <w:p w14:paraId="4A34BE75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Společnost</w:t>
            </w:r>
          </w:p>
        </w:tc>
        <w:tc>
          <w:tcPr>
            <w:tcW w:w="2268" w:type="dxa"/>
            <w:vAlign w:val="center"/>
          </w:tcPr>
          <w:p w14:paraId="4A34BE76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Organizační jednotka</w:t>
            </w:r>
          </w:p>
        </w:tc>
        <w:tc>
          <w:tcPr>
            <w:tcW w:w="1985" w:type="dxa"/>
            <w:vAlign w:val="center"/>
          </w:tcPr>
          <w:p w14:paraId="4A34BE77" w14:textId="77777777" w:rsidR="004754AE" w:rsidRPr="000E0C52" w:rsidRDefault="00BE656C" w:rsidP="00FB2923">
            <w:pPr>
              <w:jc w:val="center"/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  <w:color w:val="000000"/>
              </w:rPr>
              <w:t>Příjmení a jméno</w:t>
            </w:r>
          </w:p>
        </w:tc>
      </w:tr>
      <w:tr w:rsidR="00E50DBE" w14:paraId="4A34BE7D" w14:textId="77777777" w:rsidTr="00FB2923">
        <w:trPr>
          <w:cantSplit/>
          <w:trHeight w:val="495"/>
        </w:trPr>
        <w:tc>
          <w:tcPr>
            <w:tcW w:w="2836" w:type="dxa"/>
          </w:tcPr>
          <w:p w14:paraId="4A34BE79" w14:textId="77777777" w:rsidR="004754AE" w:rsidRPr="00721DFC" w:rsidRDefault="00BE656C" w:rsidP="00FB2923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 xml:space="preserve">na straně </w:t>
            </w:r>
            <w:r>
              <w:rPr>
                <w:b/>
                <w:bCs/>
              </w:rPr>
              <w:t>odběratele</w:t>
            </w:r>
            <w:r w:rsidRPr="000E0C52">
              <w:rPr>
                <w:b/>
                <w:bCs/>
              </w:rPr>
              <w:t xml:space="preserve"> SLA:</w:t>
            </w:r>
          </w:p>
        </w:tc>
        <w:tc>
          <w:tcPr>
            <w:tcW w:w="1984" w:type="dxa"/>
            <w:vAlign w:val="center"/>
          </w:tcPr>
          <w:p w14:paraId="4A34BE7A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vAlign w:val="center"/>
          </w:tcPr>
          <w:p w14:paraId="4A34BE7B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vAlign w:val="center"/>
          </w:tcPr>
          <w:p w14:paraId="4A34BE7C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  <w:tr w:rsidR="00E50DBE" w14:paraId="4A34BE82" w14:textId="77777777" w:rsidTr="00FB2923">
        <w:trPr>
          <w:cantSplit/>
          <w:trHeight w:val="495"/>
        </w:trPr>
        <w:tc>
          <w:tcPr>
            <w:tcW w:w="2836" w:type="dxa"/>
            <w:tcBorders>
              <w:bottom w:val="single" w:sz="12" w:space="0" w:color="auto"/>
            </w:tcBorders>
          </w:tcPr>
          <w:p w14:paraId="4A34BE7E" w14:textId="77777777" w:rsidR="004754AE" w:rsidRPr="000E0C52" w:rsidRDefault="00BE656C" w:rsidP="00FB2923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</w:rPr>
              <w:t xml:space="preserve">Odsouhlaseno </w:t>
            </w:r>
            <w:r w:rsidRPr="000E0C52">
              <w:rPr>
                <w:b/>
                <w:bCs/>
              </w:rPr>
              <w:t>na straně dodavatele SLA:</w:t>
            </w:r>
          </w:p>
        </w:tc>
        <w:tc>
          <w:tcPr>
            <w:tcW w:w="1984" w:type="dxa"/>
            <w:tcBorders>
              <w:bottom w:val="single" w:sz="12" w:space="0" w:color="auto"/>
            </w:tcBorders>
            <w:vAlign w:val="center"/>
          </w:tcPr>
          <w:p w14:paraId="4A34BE7F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2268" w:type="dxa"/>
            <w:tcBorders>
              <w:bottom w:val="single" w:sz="12" w:space="0" w:color="auto"/>
            </w:tcBorders>
            <w:vAlign w:val="center"/>
          </w:tcPr>
          <w:p w14:paraId="4A34BE80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14:paraId="4A34BE81" w14:textId="77777777" w:rsidR="004754AE" w:rsidRPr="000E0C52" w:rsidRDefault="004754AE" w:rsidP="00FB2923">
            <w:pPr>
              <w:jc w:val="center"/>
              <w:rPr>
                <w:color w:val="000000"/>
              </w:rPr>
            </w:pPr>
          </w:p>
        </w:tc>
      </w:tr>
    </w:tbl>
    <w:p w14:paraId="4A34BE83" w14:textId="77777777" w:rsidR="004754AE" w:rsidRDefault="004754AE" w:rsidP="004754AE"/>
    <w:p w14:paraId="4A34BE84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E50DBE" w14:paraId="4A34BE87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A34BE85" w14:textId="77777777" w:rsidR="004754AE" w:rsidRPr="000E0C52" w:rsidRDefault="00BE656C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Lokalizováno na základě</w:t>
            </w:r>
            <w:r>
              <w:rPr>
                <w:b/>
                <w:bCs/>
              </w:rPr>
              <w:t xml:space="preserve"> zásady řízení skupiny: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A34BE86" w14:textId="77777777" w:rsidR="004754AE" w:rsidRPr="000E0C52" w:rsidRDefault="00BE656C" w:rsidP="00FB2923">
            <w:pPr>
              <w:rPr>
                <w:color w:val="000000"/>
              </w:rPr>
            </w:pPr>
            <w:r>
              <w:rPr>
                <w:color w:val="000000"/>
              </w:rPr>
              <w:t>není</w:t>
            </w:r>
          </w:p>
        </w:tc>
      </w:tr>
    </w:tbl>
    <w:p w14:paraId="4A34BE88" w14:textId="77777777" w:rsidR="004754AE" w:rsidRDefault="004754AE" w:rsidP="004754AE"/>
    <w:tbl>
      <w:tblPr>
        <w:tblW w:w="9072" w:type="dxa"/>
        <w:tblInd w:w="-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6"/>
        <w:gridCol w:w="6236"/>
      </w:tblGrid>
      <w:tr w:rsidR="00E50DBE" w14:paraId="4A34BE8D" w14:textId="77777777" w:rsidTr="00FB2923">
        <w:trPr>
          <w:cantSplit/>
        </w:trPr>
        <w:tc>
          <w:tcPr>
            <w:tcW w:w="28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A34BE89" w14:textId="77777777" w:rsidR="004754AE" w:rsidRPr="000E0C52" w:rsidRDefault="00BE656C" w:rsidP="00FB2923">
            <w:pPr>
              <w:rPr>
                <w:b/>
                <w:bCs/>
                <w:color w:val="000000"/>
              </w:rPr>
            </w:pPr>
            <w:r w:rsidRPr="000E0C52">
              <w:rPr>
                <w:b/>
                <w:bCs/>
              </w:rPr>
              <w:t>Související proces</w:t>
            </w:r>
            <w:r w:rsidRPr="000E0C52">
              <w:rPr>
                <w:b/>
                <w:bCs/>
                <w:color w:val="000000"/>
              </w:rPr>
              <w:t>y / procesní buňky</w:t>
            </w:r>
          </w:p>
        </w:tc>
        <w:tc>
          <w:tcPr>
            <w:tcW w:w="623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A34BE8A" w14:textId="77777777" w:rsidR="004754AE" w:rsidRDefault="00BE656C" w:rsidP="00FB2923">
            <w:r w:rsidRPr="00410351">
              <w:t>DI_P_Provoz sítě VN a NN</w:t>
            </w:r>
            <w:r>
              <w:t xml:space="preserve">, </w:t>
            </w:r>
            <w:r w:rsidR="00630DD0" w:rsidRPr="00410351">
              <w:t>DI_P_</w:t>
            </w:r>
            <w:r w:rsidR="00630DD0">
              <w:t>Provoz</w:t>
            </w:r>
            <w:r w:rsidR="00630DD0" w:rsidRPr="00410351">
              <w:t xml:space="preserve"> sítě VVN</w:t>
            </w:r>
          </w:p>
          <w:p w14:paraId="4A34BE8B" w14:textId="77777777" w:rsidR="0015069A" w:rsidRDefault="00BE656C" w:rsidP="00FB2923">
            <w:r w:rsidRPr="00410351">
              <w:t>DI_P_Správa sítě VN a NN</w:t>
            </w:r>
            <w:r>
              <w:t xml:space="preserve">, </w:t>
            </w:r>
            <w:r w:rsidRPr="00410351">
              <w:t>DI_P_Správa sítě VVN</w:t>
            </w:r>
            <w:r w:rsidR="00003B78">
              <w:t xml:space="preserve">, </w:t>
            </w:r>
          </w:p>
          <w:p w14:paraId="4A34BE8C" w14:textId="77777777" w:rsidR="00410351" w:rsidRPr="00310221" w:rsidRDefault="00BE656C" w:rsidP="00FB2923">
            <w:r w:rsidRPr="00003B78">
              <w:t>DI_P_Síťový management</w:t>
            </w:r>
          </w:p>
        </w:tc>
      </w:tr>
    </w:tbl>
    <w:p w14:paraId="4A34BE8E" w14:textId="77777777" w:rsidR="004754AE" w:rsidRDefault="004754AE" w:rsidP="004754AE"/>
    <w:p w14:paraId="4A34BE8F" w14:textId="77777777" w:rsidR="004754AE" w:rsidRDefault="00BE656C">
      <w:pPr>
        <w:rPr>
          <w:color w:val="0D0D0D" w:themeColor="text1" w:themeTint="F2"/>
        </w:rPr>
      </w:pPr>
      <w:r>
        <w:rPr>
          <w:color w:val="0D0D0D" w:themeColor="text1" w:themeTint="F2"/>
        </w:rPr>
        <w:br w:type="page"/>
      </w:r>
    </w:p>
    <w:p w14:paraId="4A34BE90" w14:textId="77777777" w:rsidR="0000424C" w:rsidRPr="009F47CD" w:rsidRDefault="00BE656C" w:rsidP="00BC20CC">
      <w:pPr>
        <w:pStyle w:val="Kapitola"/>
        <w:jc w:val="both"/>
        <w:rPr>
          <w:color w:val="0D0D0D" w:themeColor="text1" w:themeTint="F2"/>
        </w:rPr>
      </w:pPr>
      <w:bookmarkStart w:id="0" w:name="_Toc311630683"/>
      <w:bookmarkStart w:id="1" w:name="_Toc311630583"/>
      <w:bookmarkStart w:id="2" w:name="_Toc304786212"/>
      <w:bookmarkStart w:id="3" w:name="_Toc20476745"/>
      <w:r w:rsidRPr="009F47CD">
        <w:rPr>
          <w:color w:val="0D0D0D" w:themeColor="text1" w:themeTint="F2"/>
        </w:rPr>
        <w:lastRenderedPageBreak/>
        <w:t>Změnový list</w:t>
      </w:r>
      <w:bookmarkEnd w:id="0"/>
      <w:bookmarkEnd w:id="1"/>
      <w:bookmarkEnd w:id="2"/>
      <w:bookmarkEnd w:id="3"/>
    </w:p>
    <w:tbl>
      <w:tblPr>
        <w:tblW w:w="903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7671"/>
      </w:tblGrid>
      <w:tr w:rsidR="00E50DBE" w14:paraId="4A34BE93" w14:textId="77777777" w:rsidTr="004F0B18">
        <w:trPr>
          <w:tblHeader/>
        </w:trPr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hideMark/>
          </w:tcPr>
          <w:p w14:paraId="4A34BE91" w14:textId="77777777" w:rsidR="0000424C" w:rsidRPr="009F47CD" w:rsidRDefault="00BE656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Označení části textu*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A34BE92" w14:textId="77777777" w:rsidR="0000424C" w:rsidRPr="009F47CD" w:rsidRDefault="00BE656C" w:rsidP="00BC20CC">
            <w:pPr>
              <w:pStyle w:val="Tabulkatun"/>
              <w:jc w:val="both"/>
              <w:rPr>
                <w:color w:val="0D0D0D" w:themeColor="text1" w:themeTint="F2"/>
              </w:rPr>
            </w:pPr>
            <w:r w:rsidRPr="009F47CD">
              <w:rPr>
                <w:color w:val="0D0D0D" w:themeColor="text1" w:themeTint="F2"/>
              </w:rPr>
              <w:t>Popis změny</w:t>
            </w:r>
          </w:p>
        </w:tc>
      </w:tr>
      <w:tr w:rsidR="00E50DBE" w14:paraId="4A34BE96" w14:textId="77777777" w:rsidTr="004F0B18">
        <w:tc>
          <w:tcPr>
            <w:tcW w:w="136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94" w14:textId="77777777" w:rsidR="0000424C" w:rsidRPr="009F47CD" w:rsidRDefault="00BE656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>
              <w:rPr>
                <w:color w:val="0D0D0D" w:themeColor="text1" w:themeTint="F2"/>
              </w:rPr>
              <w:t>Celý dokument</w:t>
            </w:r>
          </w:p>
        </w:tc>
        <w:tc>
          <w:tcPr>
            <w:tcW w:w="7671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95" w14:textId="77777777" w:rsidR="0000424C" w:rsidRPr="009F47CD" w:rsidRDefault="00BE656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  <w:r w:rsidRPr="004E70A7">
              <w:rPr>
                <w:color w:val="0D0D0D" w:themeColor="text1" w:themeTint="F2"/>
              </w:rPr>
              <w:t>Převedení původního dokumentu ECZR-PP-DS-117 z IŘD ECZR SDS do IŘD ECD (v souvislosti s přechodem ECZR SDS do ECD k 1.1.2019). Aktualizace dle aktuální organizační struktury.</w:t>
            </w:r>
          </w:p>
        </w:tc>
      </w:tr>
      <w:tr w:rsidR="00E50DBE" w14:paraId="4A34BE9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97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98" w14:textId="77777777" w:rsidR="0000424C" w:rsidRPr="009F47CD" w:rsidRDefault="0000424C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E50DBE" w14:paraId="4A34BE9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9A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9B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9F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9D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9E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A2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A0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A1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A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A3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A4" w14:textId="77777777" w:rsidR="0000424C" w:rsidRPr="009F47CD" w:rsidRDefault="0000424C" w:rsidP="00893C82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A8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A6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A7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A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A9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AA" w14:textId="77777777" w:rsidR="0000424C" w:rsidRPr="009F47CD" w:rsidRDefault="0000424C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AE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4BEAC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A34BEAD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E50DBE" w14:paraId="4A34BEB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4BEAF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4A34BEB0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B4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B2" w14:textId="77777777" w:rsidR="009E5145" w:rsidRPr="009F47CD" w:rsidRDefault="009E5145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B3" w14:textId="77777777" w:rsidR="009E5145" w:rsidRPr="00AF29AF" w:rsidRDefault="009E5145" w:rsidP="00BC20CC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E50DBE" w14:paraId="4A34BEB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B5" w14:textId="77777777" w:rsidR="00A00AB6" w:rsidRPr="009F47CD" w:rsidRDefault="00A00AB6" w:rsidP="006A7F17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B6" w14:textId="77777777" w:rsidR="00A00AB6" w:rsidRPr="009F47CD" w:rsidRDefault="00A00AB6" w:rsidP="00186243">
            <w:pPr>
              <w:spacing w:before="20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B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B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B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B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34BEBB" w14:textId="77777777" w:rsidR="0006766F" w:rsidRPr="009F47CD" w:rsidRDefault="0006766F" w:rsidP="004C1174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A34BEBC" w14:textId="77777777" w:rsidR="0006766F" w:rsidRPr="00587EEF" w:rsidRDefault="0006766F" w:rsidP="004C1174">
            <w:pPr>
              <w:pStyle w:val="Tabulkanormln"/>
              <w:jc w:val="both"/>
              <w:rPr>
                <w:b/>
                <w:color w:val="0D0D0D" w:themeColor="text1" w:themeTint="F2"/>
              </w:rPr>
            </w:pPr>
          </w:p>
        </w:tc>
      </w:tr>
      <w:tr w:rsidR="00E50DBE" w14:paraId="4A34BEC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B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B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C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C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C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C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C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C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C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C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C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C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C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C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CF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C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C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D2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D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D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D5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D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D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D8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D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D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DB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D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D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DE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D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DD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E1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D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E0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E4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E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E3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E7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E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E6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EA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E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E9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ED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E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EC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F0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EE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EF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F3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F1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F2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F6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F4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F5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F9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4A34BEF7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A34BEF8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  <w:tr w:rsidR="00E50DBE" w14:paraId="4A34BEFC" w14:textId="77777777" w:rsidTr="004F0B18">
        <w:tc>
          <w:tcPr>
            <w:tcW w:w="136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</w:tcPr>
          <w:p w14:paraId="4A34BEFA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  <w:tc>
          <w:tcPr>
            <w:tcW w:w="7671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A34BEFB" w14:textId="77777777" w:rsidR="00A00AB6" w:rsidRPr="009F47CD" w:rsidRDefault="00A00AB6" w:rsidP="00BC20CC">
            <w:pPr>
              <w:pStyle w:val="Tabulkanormln"/>
              <w:jc w:val="both"/>
              <w:rPr>
                <w:color w:val="0D0D0D" w:themeColor="text1" w:themeTint="F2"/>
              </w:rPr>
            </w:pPr>
          </w:p>
        </w:tc>
      </w:tr>
    </w:tbl>
    <w:p w14:paraId="4A34BEFD" w14:textId="77777777" w:rsidR="0000424C" w:rsidRPr="009F47CD" w:rsidRDefault="0000424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</w:p>
    <w:p w14:paraId="4A34BEFE" w14:textId="77777777" w:rsidR="0000424C" w:rsidRPr="009F47CD" w:rsidRDefault="00BE656C" w:rsidP="00BC20CC">
      <w:pPr>
        <w:jc w:val="both"/>
        <w:rPr>
          <w:i/>
          <w:iCs/>
          <w:color w:val="0D0D0D" w:themeColor="text1" w:themeTint="F2"/>
          <w:sz w:val="16"/>
          <w:szCs w:val="16"/>
        </w:rPr>
      </w:pPr>
      <w:r w:rsidRPr="009F47CD">
        <w:rPr>
          <w:i/>
          <w:iCs/>
          <w:color w:val="0D0D0D" w:themeColor="text1" w:themeTint="F2"/>
          <w:sz w:val="16"/>
          <w:szCs w:val="16"/>
        </w:rPr>
        <w:t xml:space="preserve">* příp. odkaz na kapitolu, odstavec,  … </w:t>
      </w:r>
    </w:p>
    <w:p w14:paraId="4A34BEFF" w14:textId="77777777" w:rsidR="00A971FE" w:rsidRPr="009F47CD" w:rsidRDefault="00BE656C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br w:type="page"/>
      </w:r>
    </w:p>
    <w:p w14:paraId="4A34BF00" w14:textId="77777777" w:rsidR="008C6500" w:rsidRDefault="00BE656C" w:rsidP="00AC70D0">
      <w:pPr>
        <w:pStyle w:val="Kapitola"/>
        <w:spacing w:line="360" w:lineRule="auto"/>
        <w:jc w:val="both"/>
        <w:rPr>
          <w:noProof/>
        </w:rPr>
      </w:pPr>
      <w:bookmarkStart w:id="4" w:name="_Toc20476746"/>
      <w:r w:rsidRPr="009F47CD">
        <w:rPr>
          <w:color w:val="0D0D0D" w:themeColor="text1" w:themeTint="F2"/>
        </w:rPr>
        <w:lastRenderedPageBreak/>
        <w:t>Obsah</w:t>
      </w:r>
      <w:bookmarkEnd w:id="4"/>
      <w:r w:rsidRPr="00186243">
        <w:rPr>
          <w:rFonts w:cs="Times New Roman"/>
          <w:color w:val="0D0D0D" w:themeColor="text1" w:themeTint="F2"/>
          <w:sz w:val="20"/>
          <w:szCs w:val="20"/>
        </w:rPr>
        <w:fldChar w:fldCharType="begin"/>
      </w:r>
      <w:r w:rsidRPr="00186243">
        <w:rPr>
          <w:rFonts w:cs="Times New Roman"/>
          <w:color w:val="0D0D0D" w:themeColor="text1" w:themeTint="F2"/>
          <w:sz w:val="20"/>
          <w:szCs w:val="20"/>
        </w:rPr>
        <w:instrText xml:space="preserve"> TOC \o "1-3" \h \z \u </w:instrText>
      </w:r>
      <w:r w:rsidRPr="00186243">
        <w:rPr>
          <w:rFonts w:cs="Times New Roman"/>
          <w:color w:val="0D0D0D" w:themeColor="text1" w:themeTint="F2"/>
          <w:sz w:val="20"/>
          <w:szCs w:val="20"/>
        </w:rPr>
        <w:fldChar w:fldCharType="separate"/>
      </w:r>
    </w:p>
    <w:p w14:paraId="4A34BF01" w14:textId="77777777" w:rsidR="008C6500" w:rsidRDefault="008C6500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5" w:history="1">
        <w:r w:rsidRPr="007C2440">
          <w:rPr>
            <w:rStyle w:val="Hypertextovodkaz"/>
            <w:noProof/>
          </w:rPr>
          <w:t>Změnový list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A34BF02" w14:textId="77777777" w:rsidR="008C6500" w:rsidRDefault="008C6500">
      <w:pPr>
        <w:pStyle w:val="Obsah1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6" w:history="1">
        <w:r w:rsidRPr="007C2440">
          <w:rPr>
            <w:rStyle w:val="Hypertextovodkaz"/>
            <w:noProof/>
          </w:rPr>
          <w:t>Obsah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A34BF03" w14:textId="77777777" w:rsidR="008C6500" w:rsidRDefault="008C6500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7" w:history="1">
        <w:r w:rsidRPr="007C2440">
          <w:rPr>
            <w:rStyle w:val="Hypertextovodkaz"/>
            <w:noProof/>
          </w:rPr>
          <w:t>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Účel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A34BF04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8" w:history="1">
        <w:r w:rsidRPr="007C2440">
          <w:rPr>
            <w:rStyle w:val="Hypertextovodkaz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Zdůvodnění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A34BF05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49" w:history="1">
        <w:r w:rsidRPr="007C2440">
          <w:rPr>
            <w:rStyle w:val="Hypertextovodkaz"/>
            <w:noProof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Cíl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A34BF06" w14:textId="77777777" w:rsidR="008C6500" w:rsidRDefault="008C6500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0" w:history="1">
        <w:r w:rsidRPr="007C2440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Oblast odpovědnosti a působnosti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A34BF07" w14:textId="77777777" w:rsidR="008C6500" w:rsidRDefault="008C6500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1" w:history="1">
        <w:r w:rsidRPr="007C2440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Pojmy - definice a zkratky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A34BF08" w14:textId="77777777" w:rsidR="008C6500" w:rsidRDefault="008C6500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2" w:history="1">
        <w:r w:rsidRPr="007C2440">
          <w:rPr>
            <w:rStyle w:val="Hypertextovodkaz"/>
            <w:noProof/>
          </w:rPr>
          <w:t>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Popis činností a pravidel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A34BF09" w14:textId="77777777" w:rsidR="008C6500" w:rsidRDefault="008C6500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3" w:history="1">
        <w:r w:rsidRPr="007C2440">
          <w:rPr>
            <w:rStyle w:val="Hypertextovodkaz"/>
            <w:noProof/>
          </w:rPr>
          <w:t>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Související dokumentace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A34BF0A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4" w:history="1">
        <w:r w:rsidRPr="007C2440">
          <w:rPr>
            <w:rStyle w:val="Hypertextovodkaz"/>
            <w:noProof/>
          </w:rPr>
          <w:t>5.1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IŘD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A34BF0B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5" w:history="1">
        <w:r w:rsidRPr="007C2440">
          <w:rPr>
            <w:rStyle w:val="Hypertextovodkaz"/>
            <w:noProof/>
          </w:rPr>
          <w:t>5.2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Další dokumenty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A34BF0C" w14:textId="77777777" w:rsidR="008C6500" w:rsidRDefault="008C6500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6" w:history="1">
        <w:r w:rsidRPr="007C2440">
          <w:rPr>
            <w:rStyle w:val="Hypertextovodkaz"/>
            <w:noProof/>
          </w:rPr>
          <w:t>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Závěrečná a přechodná ustanovení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A34BF0D" w14:textId="77777777" w:rsidR="008C6500" w:rsidRDefault="008C6500">
      <w:pPr>
        <w:pStyle w:val="Obsah1"/>
        <w:tabs>
          <w:tab w:val="left" w:pos="4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7" w:history="1">
        <w:r w:rsidRPr="007C2440">
          <w:rPr>
            <w:rStyle w:val="Hypertextovodkaz"/>
            <w:noProof/>
          </w:rPr>
          <w:t>P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Přílohy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A34BF0E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8" w:history="1">
        <w:r w:rsidRPr="007C2440">
          <w:rPr>
            <w:rStyle w:val="Hypertextovodkaz"/>
            <w:noProof/>
          </w:rPr>
          <w:t>P1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Požadované dokumenty ke spolupráci ECD a 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A34BF0F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59" w:history="1">
        <w:r w:rsidRPr="007C2440">
          <w:rPr>
            <w:rStyle w:val="Hypertextovodkaz"/>
            <w:noProof/>
          </w:rPr>
          <w:t>P2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Pověření k revizím distribučního zařízení ECD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A34BF10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0" w:history="1">
        <w:r w:rsidRPr="007C2440">
          <w:rPr>
            <w:rStyle w:val="Hypertextovodkaz"/>
            <w:noProof/>
          </w:rPr>
          <w:t>P3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Podmínky dodávky revizní činnosti na elektrickém zařízení distribučních sítí - výchozí revize pro E.ON Distribuce, a.s.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4A34BF11" w14:textId="77777777" w:rsidR="008C6500" w:rsidRDefault="008C6500">
      <w:pPr>
        <w:pStyle w:val="Obsah2"/>
        <w:tabs>
          <w:tab w:val="left" w:pos="800"/>
          <w:tab w:val="right" w:leader="dot" w:pos="906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20476761" w:history="1">
        <w:r w:rsidRPr="007C2440">
          <w:rPr>
            <w:rStyle w:val="Hypertextovodkaz"/>
            <w:noProof/>
          </w:rPr>
          <w:t>P4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7C2440">
          <w:rPr>
            <w:rStyle w:val="Hypertextovodkaz"/>
            <w:noProof/>
          </w:rPr>
          <w:t>Seznam stanoveného zařízení po opravě k provedení výchozí revize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_Toc20476761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A34BF12" w14:textId="77777777" w:rsidR="0000424C" w:rsidRDefault="00BE656C" w:rsidP="00AC70D0">
      <w:pPr>
        <w:pStyle w:val="Zkladntext"/>
        <w:spacing w:line="360" w:lineRule="auto"/>
        <w:jc w:val="both"/>
        <w:rPr>
          <w:rFonts w:cs="Times New Roman"/>
          <w:caps/>
          <w:color w:val="0D0D0D" w:themeColor="text1" w:themeTint="F2"/>
        </w:rPr>
      </w:pPr>
      <w:r w:rsidRPr="00186243">
        <w:rPr>
          <w:rFonts w:cs="Times New Roman"/>
          <w:caps/>
          <w:color w:val="0D0D0D" w:themeColor="text1" w:themeTint="F2"/>
        </w:rPr>
        <w:fldChar w:fldCharType="end"/>
      </w:r>
    </w:p>
    <w:p w14:paraId="4A34BF13" w14:textId="77777777" w:rsidR="00EA2669" w:rsidRPr="009F47CD" w:rsidRDefault="00EA2669" w:rsidP="00EA2669">
      <w:pPr>
        <w:pStyle w:val="Zkladntext"/>
        <w:pageBreakBefore/>
        <w:spacing w:line="360" w:lineRule="auto"/>
        <w:jc w:val="both"/>
        <w:rPr>
          <w:rFonts w:cs="Times New Roman"/>
          <w:caps/>
          <w:color w:val="0D0D0D" w:themeColor="text1" w:themeTint="F2"/>
          <w:szCs w:val="24"/>
        </w:rPr>
      </w:pPr>
    </w:p>
    <w:p w14:paraId="4A34BF14" w14:textId="77777777" w:rsidR="00414486" w:rsidRPr="009F47CD" w:rsidRDefault="00BE656C" w:rsidP="00BC20CC">
      <w:pPr>
        <w:pStyle w:val="Nadpis1"/>
        <w:jc w:val="both"/>
        <w:rPr>
          <w:color w:val="0D0D0D" w:themeColor="text1" w:themeTint="F2"/>
        </w:rPr>
      </w:pPr>
      <w:r w:rsidRPr="009F47CD">
        <w:rPr>
          <w:rFonts w:cs="Times New Roman"/>
          <w:color w:val="0D0D0D" w:themeColor="text1" w:themeTint="F2"/>
          <w:sz w:val="20"/>
          <w:szCs w:val="24"/>
        </w:rPr>
        <w:t xml:space="preserve"> </w:t>
      </w:r>
      <w:bookmarkStart w:id="5" w:name="_Toc20476747"/>
      <w:r w:rsidRPr="009F47CD">
        <w:rPr>
          <w:color w:val="0D0D0D" w:themeColor="text1" w:themeTint="F2"/>
        </w:rPr>
        <w:t>Účel</w:t>
      </w:r>
      <w:bookmarkEnd w:id="5"/>
    </w:p>
    <w:p w14:paraId="4A34BF15" w14:textId="77777777" w:rsidR="000C31A5" w:rsidRPr="00DA0223" w:rsidRDefault="00BE656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 xml:space="preserve">Pokyn je vydáván za účelem definování pravidel a stanovení jednotných organizačních, technických a obchodních podmínek pro revizní činnost na zařízení distribuční soustavy společnosti E.ON Distribuce, a.s. </w:t>
      </w:r>
    </w:p>
    <w:p w14:paraId="4A34BF16" w14:textId="77777777" w:rsidR="0000424C" w:rsidRPr="00DA0223" w:rsidRDefault="00BE656C" w:rsidP="00DA0223">
      <w:pPr>
        <w:spacing w:line="276" w:lineRule="auto"/>
        <w:jc w:val="both"/>
        <w:rPr>
          <w:color w:val="0D0D0D" w:themeColor="text1" w:themeTint="F2"/>
        </w:rPr>
      </w:pPr>
      <w:r w:rsidRPr="00DA0223">
        <w:rPr>
          <w:color w:val="0D0D0D" w:themeColor="text1" w:themeTint="F2"/>
        </w:rPr>
        <w:t>Stanov</w:t>
      </w:r>
      <w:r w:rsidR="00316C35" w:rsidRPr="00DA0223">
        <w:rPr>
          <w:color w:val="0D0D0D" w:themeColor="text1" w:themeTint="F2"/>
        </w:rPr>
        <w:t>uje</w:t>
      </w:r>
      <w:r w:rsidRPr="00DA0223">
        <w:rPr>
          <w:color w:val="0D0D0D" w:themeColor="text1" w:themeTint="F2"/>
        </w:rPr>
        <w:t xml:space="preserve"> pravidla pro činnost Pověřeného a Provozního </w:t>
      </w:r>
      <w:r w:rsidR="0058793C">
        <w:rPr>
          <w:color w:val="0D0D0D" w:themeColor="text1" w:themeTint="F2"/>
        </w:rPr>
        <w:t>revizního technika</w:t>
      </w:r>
      <w:r w:rsidR="00C75C12">
        <w:rPr>
          <w:color w:val="0D0D0D" w:themeColor="text1" w:themeTint="F2"/>
        </w:rPr>
        <w:t xml:space="preserve"> </w:t>
      </w:r>
      <w:r w:rsidRPr="00DA0223">
        <w:rPr>
          <w:color w:val="0D0D0D" w:themeColor="text1" w:themeTint="F2"/>
        </w:rPr>
        <w:t>jen pro oblast distribuční soustavy v provozování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 Při aktivitách Pověřeného nebo Provozního RT mimo tuto oblast, není již RT nijak vázán předpisy a požadavky společnosti EC</w:t>
      </w:r>
      <w:r w:rsidR="00C75C12">
        <w:rPr>
          <w:color w:val="0D0D0D" w:themeColor="text1" w:themeTint="F2"/>
        </w:rPr>
        <w:t>D</w:t>
      </w:r>
      <w:r w:rsidRPr="00DA0223">
        <w:rPr>
          <w:color w:val="0D0D0D" w:themeColor="text1" w:themeTint="F2"/>
        </w:rPr>
        <w:t>.</w:t>
      </w:r>
    </w:p>
    <w:p w14:paraId="4A34BF17" w14:textId="77777777" w:rsidR="00E1001B" w:rsidRDefault="00BE656C" w:rsidP="00DA0223">
      <w:pPr>
        <w:spacing w:line="276" w:lineRule="auto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Č</w:t>
      </w:r>
      <w:r w:rsidRPr="009F47CD">
        <w:rPr>
          <w:color w:val="0D0D0D" w:themeColor="text1" w:themeTint="F2"/>
        </w:rPr>
        <w:t xml:space="preserve">innosti v distribučním zařízení společnosti E.ON </w:t>
      </w:r>
      <w:r>
        <w:rPr>
          <w:color w:val="0D0D0D" w:themeColor="text1" w:themeTint="F2"/>
        </w:rPr>
        <w:t xml:space="preserve">jsou a musí být </w:t>
      </w:r>
      <w:r w:rsidRPr="009F47CD">
        <w:rPr>
          <w:color w:val="0D0D0D" w:themeColor="text1" w:themeTint="F2"/>
        </w:rPr>
        <w:t>organizovány a prováděny tak, aby veřejnost, zaměstnanci nebo dodavatelé stavebně montážních prací nebyli vystaveni riziku zranění či smrtelným úrazům.</w:t>
      </w:r>
    </w:p>
    <w:p w14:paraId="4A34BF18" w14:textId="77777777" w:rsidR="00316C35" w:rsidRPr="009F47CD" w:rsidRDefault="00BE656C" w:rsidP="00EA2669">
      <w:pPr>
        <w:pStyle w:val="Nadpis2"/>
      </w:pPr>
      <w:bookmarkStart w:id="6" w:name="_Toc352236646"/>
      <w:bookmarkStart w:id="7" w:name="_Toc352581987"/>
      <w:bookmarkStart w:id="8" w:name="_Toc352667404"/>
      <w:bookmarkStart w:id="9" w:name="_Toc20476748"/>
      <w:r w:rsidRPr="009F47CD">
        <w:t>Zdůvodnění</w:t>
      </w:r>
      <w:bookmarkEnd w:id="6"/>
      <w:bookmarkEnd w:id="7"/>
      <w:bookmarkEnd w:id="8"/>
      <w:bookmarkEnd w:id="9"/>
    </w:p>
    <w:p w14:paraId="4A34BF19" w14:textId="77777777" w:rsidR="00316C35" w:rsidRPr="009F47CD" w:rsidRDefault="00BE656C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 xml:space="preserve">Společnost E.ON usiluje o to, aby se vyhnula jakýmkoliv nehodám. Je nepřijatelné, aby docházelo k nehodám (bez ohledu na to, zda se týkají zaměstnanců společnosti E.ON, zaměstnanců zhotovitelů, poskytovatelů provozních služeb nebo </w:t>
      </w:r>
      <w:r w:rsidR="00D22A46">
        <w:rPr>
          <w:color w:val="0D0D0D" w:themeColor="text1" w:themeTint="F2"/>
        </w:rPr>
        <w:t>veřejnosti</w:t>
      </w:r>
      <w:r w:rsidRPr="009F47CD">
        <w:rPr>
          <w:color w:val="0D0D0D" w:themeColor="text1" w:themeTint="F2"/>
        </w:rPr>
        <w:t>). Nejúčinnější způsob, jak se vyhnout nehodám, je identifikovat a řídit rizika dříve, než k nehodám nebo událostem dojde.</w:t>
      </w:r>
    </w:p>
    <w:p w14:paraId="4A34BF1A" w14:textId="77777777" w:rsidR="00316C35" w:rsidRPr="009F47CD" w:rsidRDefault="00316C35" w:rsidP="00316C35">
      <w:pPr>
        <w:spacing w:line="276" w:lineRule="auto"/>
        <w:jc w:val="both"/>
        <w:rPr>
          <w:color w:val="0D0D0D" w:themeColor="text1" w:themeTint="F2"/>
        </w:rPr>
      </w:pPr>
    </w:p>
    <w:p w14:paraId="4A34BF1B" w14:textId="77777777" w:rsidR="00316C35" w:rsidRPr="009F47CD" w:rsidRDefault="00BE656C" w:rsidP="00EA2669">
      <w:pPr>
        <w:pStyle w:val="Nadpis2"/>
      </w:pPr>
      <w:bookmarkStart w:id="10" w:name="_Toc352236647"/>
      <w:bookmarkStart w:id="11" w:name="_Toc352581988"/>
      <w:bookmarkStart w:id="12" w:name="_Toc352667405"/>
      <w:bookmarkStart w:id="13" w:name="_Toc20476749"/>
      <w:r w:rsidRPr="009F47CD">
        <w:t>Cíl</w:t>
      </w:r>
      <w:bookmarkEnd w:id="10"/>
      <w:bookmarkEnd w:id="11"/>
      <w:bookmarkEnd w:id="12"/>
      <w:bookmarkEnd w:id="13"/>
    </w:p>
    <w:p w14:paraId="4A34BF1C" w14:textId="77777777" w:rsidR="00316C35" w:rsidRDefault="00BE656C" w:rsidP="00316C35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Cílem tohoto dokumentu je sjednocení pohledu</w:t>
      </w:r>
      <w:r w:rsidR="0058793C">
        <w:rPr>
          <w:color w:val="0D0D0D" w:themeColor="text1" w:themeTint="F2"/>
        </w:rPr>
        <w:t xml:space="preserve"> revizních techniků na </w:t>
      </w:r>
      <w:r w:rsidRPr="009F47CD">
        <w:rPr>
          <w:color w:val="0D0D0D" w:themeColor="text1" w:themeTint="F2"/>
        </w:rPr>
        <w:t>bezpečnostní rizik</w:t>
      </w:r>
      <w:r w:rsidR="0058793C">
        <w:rPr>
          <w:color w:val="0D0D0D" w:themeColor="text1" w:themeTint="F2"/>
        </w:rPr>
        <w:t>a</w:t>
      </w:r>
      <w:r w:rsidRPr="009F47CD">
        <w:rPr>
          <w:color w:val="0D0D0D" w:themeColor="text1" w:themeTint="F2"/>
        </w:rPr>
        <w:t>, zdůraznění významu uvádění do provozu a dále provozovat jen zařízení bezpečná - vyhotovená v souladu s technickou legislativou ECD, jejíž prioritou je ochrana zdraví všech lidí, jež mohou přijít v blízkost zařízení či dokonce v bezprostřední kontakt a dále zlepšení kultury bezpečnosti při všech činnostech prováděných na zařízení, především snížení počtu pracovních úrazů</w:t>
      </w:r>
      <w:r w:rsidR="00DA0223" w:rsidRPr="00DA0223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v souladu s korporátní strategi</w:t>
      </w:r>
      <w:r w:rsidR="00DA0223">
        <w:rPr>
          <w:color w:val="0D0D0D" w:themeColor="text1" w:themeTint="F2"/>
        </w:rPr>
        <w:t>í</w:t>
      </w:r>
      <w:r w:rsidR="00DA0223" w:rsidRPr="00794BAC">
        <w:rPr>
          <w:color w:val="0D0D0D" w:themeColor="text1" w:themeTint="F2"/>
        </w:rPr>
        <w:t xml:space="preserve"> </w:t>
      </w:r>
      <w:r w:rsidR="00DA0223">
        <w:rPr>
          <w:color w:val="0D0D0D" w:themeColor="text1" w:themeTint="F2"/>
        </w:rPr>
        <w:t>dle koncernové směrnice</w:t>
      </w:r>
      <w:r w:rsidR="00D22A46">
        <w:rPr>
          <w:color w:val="0D0D0D" w:themeColor="text1" w:themeTint="F2"/>
        </w:rPr>
        <w:t xml:space="preserve"> </w:t>
      </w:r>
      <w:r w:rsidR="00DA0223" w:rsidRPr="00794BAC">
        <w:rPr>
          <w:color w:val="0D0D0D" w:themeColor="text1" w:themeTint="F2"/>
        </w:rPr>
        <w:t>“</w:t>
      </w:r>
      <w:r w:rsidR="00DA0223" w:rsidRPr="007A2A1C">
        <w:rPr>
          <w:color w:val="0D0D0D" w:themeColor="text1" w:themeTint="F2"/>
        </w:rPr>
        <w:t>Bezpečnost práce, ochrana zdraví, životní prostředí“</w:t>
      </w:r>
      <w:r w:rsidRPr="009F47CD">
        <w:rPr>
          <w:color w:val="0D0D0D" w:themeColor="text1" w:themeTint="F2"/>
        </w:rPr>
        <w:t>.</w:t>
      </w:r>
    </w:p>
    <w:p w14:paraId="4A34BF1D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4A34BF1E" w14:textId="77777777" w:rsidR="00414486" w:rsidRPr="009F47CD" w:rsidRDefault="00BE656C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14" w:name="_Toc20476750"/>
      <w:r w:rsidRPr="009F47CD">
        <w:rPr>
          <w:color w:val="0D0D0D" w:themeColor="text1" w:themeTint="F2"/>
          <w:u w:val="single"/>
        </w:rPr>
        <w:t xml:space="preserve">Oblast </w:t>
      </w:r>
      <w:r w:rsidR="00893C82" w:rsidRPr="009F47CD">
        <w:rPr>
          <w:color w:val="0D0D0D" w:themeColor="text1" w:themeTint="F2"/>
          <w:u w:val="single"/>
        </w:rPr>
        <w:t xml:space="preserve">odpovědnosti a </w:t>
      </w:r>
      <w:r w:rsidRPr="009F47CD">
        <w:rPr>
          <w:color w:val="0D0D0D" w:themeColor="text1" w:themeTint="F2"/>
          <w:u w:val="single"/>
        </w:rPr>
        <w:t>působnosti</w:t>
      </w:r>
      <w:bookmarkEnd w:id="14"/>
    </w:p>
    <w:p w14:paraId="4A34BF1F" w14:textId="77777777" w:rsidR="0000424C" w:rsidRPr="009F47CD" w:rsidRDefault="00BE656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bookmarkStart w:id="15" w:name="OLE_LINK3"/>
      <w:bookmarkStart w:id="16" w:name="OLE_LINK2"/>
      <w:r w:rsidRPr="009F47CD">
        <w:rPr>
          <w:rFonts w:cs="Times New Roman"/>
          <w:color w:val="0D0D0D" w:themeColor="text1" w:themeTint="F2"/>
          <w:szCs w:val="24"/>
        </w:rPr>
        <w:t>Za činnosti a povinnosti vyplývající v souvislosti s elektrotechnickou kvalifikací dle § 9. Vyhlášky ČÚBP č. 50/1978 Sb., je plně odpovědný pracovník tuto elektrotechnickou kvalifikaci splňující a činnost</w:t>
      </w:r>
      <w:r w:rsidR="004E159C" w:rsidRPr="009F47CD">
        <w:rPr>
          <w:rFonts w:cs="Times New Roman"/>
          <w:color w:val="0D0D0D" w:themeColor="text1" w:themeTint="F2"/>
          <w:szCs w:val="24"/>
        </w:rPr>
        <w:t xml:space="preserve"> revizního technika konající.</w:t>
      </w:r>
      <w:bookmarkEnd w:id="15"/>
      <w:bookmarkEnd w:id="16"/>
    </w:p>
    <w:p w14:paraId="4A34BF20" w14:textId="77777777" w:rsidR="00DA167A" w:rsidRPr="009F47CD" w:rsidRDefault="00BE656C" w:rsidP="00BC20CC">
      <w:pPr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Pokyn je závazný pro jednotlivé útvary v rozsahu jejich působení</w:t>
      </w:r>
      <w:r w:rsidR="00316C35" w:rsidRPr="009F47CD">
        <w:rPr>
          <w:color w:val="0D0D0D" w:themeColor="text1" w:themeTint="F2"/>
        </w:rPr>
        <w:t xml:space="preserve"> </w:t>
      </w:r>
      <w:r w:rsidR="00DF366B">
        <w:rPr>
          <w:color w:val="000000" w:themeColor="text1"/>
        </w:rPr>
        <w:t>v ECD</w:t>
      </w:r>
      <w:r w:rsidR="00EA2669">
        <w:rPr>
          <w:color w:val="0D0D0D" w:themeColor="text1" w:themeTint="F2"/>
        </w:rPr>
        <w:t>.</w:t>
      </w:r>
    </w:p>
    <w:p w14:paraId="4A34BF21" w14:textId="77777777" w:rsidR="00DA167A" w:rsidRPr="009F47CD" w:rsidRDefault="00DA167A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4A34BF22" w14:textId="77777777" w:rsidR="00414486" w:rsidRPr="009F47CD" w:rsidRDefault="00BE656C" w:rsidP="00316C35">
      <w:pPr>
        <w:pStyle w:val="Nadpis1"/>
        <w:jc w:val="both"/>
        <w:rPr>
          <w:color w:val="0D0D0D" w:themeColor="text1" w:themeTint="F2"/>
        </w:rPr>
      </w:pPr>
      <w:bookmarkStart w:id="17" w:name="_Toc285017136"/>
      <w:bookmarkStart w:id="18" w:name="_Toc285019822"/>
      <w:bookmarkStart w:id="19" w:name="_Toc20476751"/>
      <w:r w:rsidRPr="009F47CD">
        <w:rPr>
          <w:color w:val="0D0D0D" w:themeColor="text1" w:themeTint="F2"/>
        </w:rPr>
        <w:t>Pojmy - definice a zkratky</w:t>
      </w:r>
      <w:bookmarkEnd w:id="17"/>
      <w:bookmarkEnd w:id="18"/>
      <w:bookmarkEnd w:id="19"/>
    </w:p>
    <w:tbl>
      <w:tblPr>
        <w:tblW w:w="907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14"/>
        <w:gridCol w:w="7257"/>
      </w:tblGrid>
      <w:tr w:rsidR="00E50DBE" w14:paraId="4A34BF25" w14:textId="77777777" w:rsidTr="009F47CD">
        <w:trPr>
          <w:trHeight w:val="414"/>
          <w:tblHeader/>
        </w:trPr>
        <w:tc>
          <w:tcPr>
            <w:tcW w:w="18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A34BF23" w14:textId="77777777" w:rsidR="00414486" w:rsidRPr="009F47CD" w:rsidRDefault="00BE656C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Pojem / Zkratka</w:t>
            </w:r>
          </w:p>
        </w:tc>
        <w:tc>
          <w:tcPr>
            <w:tcW w:w="725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A34BF24" w14:textId="77777777" w:rsidR="00414486" w:rsidRPr="009F47CD" w:rsidRDefault="00BE656C" w:rsidP="009F47CD">
            <w:pPr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Definice</w:t>
            </w:r>
          </w:p>
        </w:tc>
      </w:tr>
      <w:tr w:rsidR="00E50DBE" w14:paraId="4A34BF28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26" w14:textId="77777777" w:rsidR="00414486" w:rsidRPr="009F47CD" w:rsidRDefault="00BE656C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odpovědný pracovník</w:t>
            </w:r>
          </w:p>
        </w:tc>
        <w:tc>
          <w:tcPr>
            <w:tcW w:w="7257" w:type="dxa"/>
            <w:vAlign w:val="center"/>
          </w:tcPr>
          <w:p w14:paraId="4A34BF27" w14:textId="77777777" w:rsidR="00414486" w:rsidRPr="009F47CD" w:rsidRDefault="00BE656C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pracovník, který má pravomoci, povinnosti a odpovědnost k dané aktivitě </w:t>
            </w:r>
          </w:p>
        </w:tc>
      </w:tr>
      <w:tr w:rsidR="00E50DBE" w14:paraId="4A34BF2B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4A34BF29" w14:textId="77777777" w:rsidR="00414486" w:rsidRPr="009F47CD" w:rsidRDefault="00BE656C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RT</w:t>
            </w:r>
          </w:p>
        </w:tc>
        <w:tc>
          <w:tcPr>
            <w:tcW w:w="7257" w:type="dxa"/>
            <w:vAlign w:val="center"/>
          </w:tcPr>
          <w:p w14:paraId="4A34BF2A" w14:textId="77777777" w:rsidR="00414486" w:rsidRPr="009F47CD" w:rsidRDefault="00BE656C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</w:t>
            </w:r>
          </w:p>
        </w:tc>
      </w:tr>
      <w:tr w:rsidR="00E50DBE" w14:paraId="4A34BF2E" w14:textId="77777777" w:rsidTr="00887019">
        <w:trPr>
          <w:cantSplit/>
          <w:trHeight w:val="414"/>
        </w:trPr>
        <w:tc>
          <w:tcPr>
            <w:tcW w:w="1814" w:type="dxa"/>
            <w:vAlign w:val="center"/>
          </w:tcPr>
          <w:p w14:paraId="4A34BF2C" w14:textId="77777777" w:rsidR="00414486" w:rsidRPr="009F47CD" w:rsidRDefault="00BE656C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Pověřený RT</w:t>
            </w:r>
          </w:p>
        </w:tc>
        <w:tc>
          <w:tcPr>
            <w:tcW w:w="7257" w:type="dxa"/>
            <w:vAlign w:val="center"/>
          </w:tcPr>
          <w:p w14:paraId="4A34BF2D" w14:textId="77777777" w:rsidR="00414486" w:rsidRPr="009F47CD" w:rsidRDefault="00BE656C" w:rsidP="00316C35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 xml:space="preserve">revizní technik splňující požadované podmínky a zapsaný do aktuálního seznamu </w:t>
            </w:r>
            <w:r w:rsidR="00316C35" w:rsidRPr="009F47CD">
              <w:rPr>
                <w:color w:val="0D0D0D" w:themeColor="text1" w:themeTint="F2"/>
                <w:sz w:val="18"/>
                <w:szCs w:val="18"/>
              </w:rPr>
              <w:t>pověřených</w:t>
            </w:r>
            <w:r w:rsidRPr="009F47CD">
              <w:rPr>
                <w:color w:val="0D0D0D" w:themeColor="text1" w:themeTint="F2"/>
                <w:sz w:val="18"/>
                <w:szCs w:val="18"/>
              </w:rPr>
              <w:t xml:space="preserve"> revizních techniků E</w:t>
            </w:r>
            <w:r w:rsidR="00D22A46">
              <w:rPr>
                <w:color w:val="0D0D0D" w:themeColor="text1" w:themeTint="F2"/>
                <w:sz w:val="18"/>
                <w:szCs w:val="18"/>
              </w:rPr>
              <w:t>CD</w:t>
            </w:r>
          </w:p>
        </w:tc>
      </w:tr>
      <w:tr w:rsidR="00E50DBE" w14:paraId="4A34BF31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2F" w14:textId="77777777" w:rsidR="00414486" w:rsidRPr="009F47CD" w:rsidRDefault="00BE656C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Provozní RT E</w:t>
            </w:r>
            <w:r w:rsidR="00D22A46">
              <w:rPr>
                <w:b/>
                <w:color w:val="0D0D0D" w:themeColor="text1" w:themeTint="F2"/>
                <w:sz w:val="18"/>
                <w:szCs w:val="18"/>
              </w:rPr>
              <w:t>CD</w:t>
            </w:r>
          </w:p>
        </w:tc>
        <w:tc>
          <w:tcPr>
            <w:tcW w:w="7257" w:type="dxa"/>
            <w:vAlign w:val="center"/>
          </w:tcPr>
          <w:p w14:paraId="4A34BF30" w14:textId="77777777" w:rsidR="00414486" w:rsidRPr="009F47CD" w:rsidRDefault="00BE656C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revizní technik splňující požadované podmínky pro provádění revizní činnosti na zařízení na základě požadavku EC</w:t>
            </w:r>
            <w:r w:rsidR="00D22A46">
              <w:rPr>
                <w:color w:val="0D0D0D" w:themeColor="text1" w:themeTint="F2"/>
                <w:sz w:val="18"/>
                <w:szCs w:val="18"/>
              </w:rPr>
              <w:t>D</w:t>
            </w:r>
          </w:p>
        </w:tc>
      </w:tr>
      <w:tr w:rsidR="00E50DBE" w14:paraId="4A34BF34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32" w14:textId="77777777" w:rsidR="00414486" w:rsidRPr="009F47CD" w:rsidRDefault="00BE656C" w:rsidP="00BC20CC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t>ECD</w:t>
            </w:r>
          </w:p>
        </w:tc>
        <w:tc>
          <w:tcPr>
            <w:tcW w:w="7257" w:type="dxa"/>
            <w:vAlign w:val="center"/>
          </w:tcPr>
          <w:p w14:paraId="4A34BF33" w14:textId="77777777" w:rsidR="00414486" w:rsidRPr="009F47CD" w:rsidRDefault="00BE656C" w:rsidP="00BC20CC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E.ON Distribuce, a.s.</w:t>
            </w:r>
          </w:p>
        </w:tc>
      </w:tr>
      <w:tr w:rsidR="00E50DBE" w14:paraId="4A34BF37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35" w14:textId="77777777" w:rsidR="00C75C12" w:rsidRPr="009F47CD" w:rsidRDefault="00BE656C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>
              <w:rPr>
                <w:b/>
                <w:color w:val="0D0D0D" w:themeColor="text1" w:themeTint="F2"/>
                <w:sz w:val="18"/>
                <w:szCs w:val="18"/>
              </w:rPr>
              <w:lastRenderedPageBreak/>
              <w:t>RCDS</w:t>
            </w:r>
          </w:p>
        </w:tc>
        <w:tc>
          <w:tcPr>
            <w:tcW w:w="7257" w:type="dxa"/>
            <w:vAlign w:val="center"/>
          </w:tcPr>
          <w:p w14:paraId="4A34BF36" w14:textId="77777777" w:rsidR="00C75C12" w:rsidRPr="009F47CD" w:rsidRDefault="00BE656C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>
              <w:rPr>
                <w:color w:val="0D0D0D" w:themeColor="text1" w:themeTint="F2"/>
                <w:sz w:val="18"/>
                <w:szCs w:val="18"/>
              </w:rPr>
              <w:t>Regionální centrum distribučních služeb</w:t>
            </w:r>
          </w:p>
        </w:tc>
      </w:tr>
      <w:tr w:rsidR="00E50DBE" w14:paraId="4A34BF3A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38" w14:textId="77777777" w:rsidR="00C75C12" w:rsidRPr="009F47CD" w:rsidRDefault="00BE656C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ČSN</w:t>
            </w:r>
          </w:p>
        </w:tc>
        <w:tc>
          <w:tcPr>
            <w:tcW w:w="7257" w:type="dxa"/>
            <w:vAlign w:val="center"/>
          </w:tcPr>
          <w:p w14:paraId="4A34BF39" w14:textId="77777777" w:rsidR="00C75C12" w:rsidRPr="009F47CD" w:rsidRDefault="00BE656C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Česká technická norma</w:t>
            </w:r>
          </w:p>
        </w:tc>
      </w:tr>
      <w:tr w:rsidR="00E50DBE" w14:paraId="4A34BF3D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3B" w14:textId="77777777" w:rsidR="00C75C12" w:rsidRPr="009F47CD" w:rsidRDefault="00BE656C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PNE</w:t>
            </w:r>
          </w:p>
        </w:tc>
        <w:tc>
          <w:tcPr>
            <w:tcW w:w="7257" w:type="dxa"/>
            <w:vAlign w:val="center"/>
          </w:tcPr>
          <w:p w14:paraId="4A34BF3C" w14:textId="77777777" w:rsidR="00C75C12" w:rsidRPr="009F47CD" w:rsidRDefault="00BE656C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Podniková norma energetiky</w:t>
            </w:r>
          </w:p>
        </w:tc>
      </w:tr>
      <w:tr w:rsidR="00E50DBE" w14:paraId="4A34BF40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3E" w14:textId="77777777" w:rsidR="00C75C12" w:rsidRPr="009F47CD" w:rsidRDefault="00BE656C" w:rsidP="007656E3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TNS</w:t>
            </w:r>
          </w:p>
        </w:tc>
        <w:tc>
          <w:tcPr>
            <w:tcW w:w="7257" w:type="dxa"/>
            <w:vAlign w:val="center"/>
          </w:tcPr>
          <w:p w14:paraId="4A34BF3F" w14:textId="77777777" w:rsidR="00C75C12" w:rsidRPr="009F47CD" w:rsidRDefault="00BE656C" w:rsidP="007656E3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norma společnosti</w:t>
            </w:r>
          </w:p>
        </w:tc>
      </w:tr>
      <w:tr w:rsidR="00E50DBE" w14:paraId="4A34BF43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41" w14:textId="77777777" w:rsidR="00D22A46" w:rsidRPr="009F47CD" w:rsidRDefault="00BE656C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TIČR</w:t>
            </w:r>
          </w:p>
        </w:tc>
        <w:tc>
          <w:tcPr>
            <w:tcW w:w="7257" w:type="dxa"/>
            <w:vAlign w:val="center"/>
          </w:tcPr>
          <w:p w14:paraId="4A34BF42" w14:textId="77777777" w:rsidR="00D22A46" w:rsidRPr="009F47CD" w:rsidRDefault="00BE656C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Technická inspekce České republiky</w:t>
            </w:r>
          </w:p>
        </w:tc>
      </w:tr>
      <w:tr w:rsidR="00E50DBE" w14:paraId="4A34BF46" w14:textId="77777777" w:rsidTr="00887019">
        <w:trPr>
          <w:trHeight w:val="414"/>
        </w:trPr>
        <w:tc>
          <w:tcPr>
            <w:tcW w:w="1814" w:type="dxa"/>
            <w:vAlign w:val="center"/>
          </w:tcPr>
          <w:p w14:paraId="4A34BF44" w14:textId="77777777" w:rsidR="00D22A46" w:rsidRPr="009F47CD" w:rsidRDefault="00BE656C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  <w:r w:rsidRPr="009F47CD">
              <w:rPr>
                <w:b/>
                <w:color w:val="0D0D0D" w:themeColor="text1" w:themeTint="F2"/>
                <w:sz w:val="18"/>
                <w:szCs w:val="18"/>
              </w:rPr>
              <w:t>ČÚBP</w:t>
            </w:r>
          </w:p>
        </w:tc>
        <w:tc>
          <w:tcPr>
            <w:tcW w:w="7257" w:type="dxa"/>
            <w:vAlign w:val="center"/>
          </w:tcPr>
          <w:p w14:paraId="4A34BF45" w14:textId="77777777" w:rsidR="00D22A46" w:rsidRPr="009F47CD" w:rsidRDefault="00BE656C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  <w:r w:rsidRPr="009F47CD">
              <w:rPr>
                <w:color w:val="0D0D0D" w:themeColor="text1" w:themeTint="F2"/>
                <w:sz w:val="18"/>
                <w:szCs w:val="18"/>
              </w:rPr>
              <w:t>Český úřad bezpečnosti práce</w:t>
            </w:r>
          </w:p>
        </w:tc>
      </w:tr>
      <w:tr w:rsidR="00E50DBE" w14:paraId="4A34BF49" w14:textId="77777777" w:rsidTr="00887019">
        <w:trPr>
          <w:trHeight w:val="414"/>
        </w:trPr>
        <w:tc>
          <w:tcPr>
            <w:tcW w:w="1814" w:type="dxa"/>
            <w:tcBorders>
              <w:bottom w:val="single" w:sz="12" w:space="0" w:color="auto"/>
            </w:tcBorders>
            <w:vAlign w:val="center"/>
          </w:tcPr>
          <w:p w14:paraId="4A34BF47" w14:textId="77777777" w:rsidR="00D22A46" w:rsidRPr="009F47CD" w:rsidRDefault="00D22A46" w:rsidP="00D22A46">
            <w:pPr>
              <w:jc w:val="both"/>
              <w:rPr>
                <w:b/>
                <w:color w:val="0D0D0D" w:themeColor="text1" w:themeTint="F2"/>
                <w:sz w:val="18"/>
                <w:szCs w:val="18"/>
              </w:rPr>
            </w:pPr>
          </w:p>
        </w:tc>
        <w:tc>
          <w:tcPr>
            <w:tcW w:w="7257" w:type="dxa"/>
            <w:tcBorders>
              <w:bottom w:val="single" w:sz="12" w:space="0" w:color="auto"/>
            </w:tcBorders>
            <w:vAlign w:val="center"/>
          </w:tcPr>
          <w:p w14:paraId="4A34BF48" w14:textId="77777777" w:rsidR="00D22A46" w:rsidRPr="009F47CD" w:rsidRDefault="00D22A46" w:rsidP="00D22A46">
            <w:pPr>
              <w:jc w:val="both"/>
              <w:rPr>
                <w:color w:val="0D0D0D" w:themeColor="text1" w:themeTint="F2"/>
                <w:sz w:val="18"/>
                <w:szCs w:val="18"/>
              </w:rPr>
            </w:pPr>
          </w:p>
        </w:tc>
      </w:tr>
    </w:tbl>
    <w:p w14:paraId="4A34BF4A" w14:textId="77777777" w:rsidR="0000424C" w:rsidRPr="009F47CD" w:rsidRDefault="0000424C" w:rsidP="00BC20CC">
      <w:pPr>
        <w:pStyle w:val="Textodstavec"/>
        <w:rPr>
          <w:color w:val="0D0D0D" w:themeColor="text1" w:themeTint="F2"/>
        </w:rPr>
      </w:pPr>
    </w:p>
    <w:p w14:paraId="4A34BF4B" w14:textId="77777777" w:rsidR="00414486" w:rsidRPr="009F47CD" w:rsidRDefault="00BE656C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0" w:name="_Toc20476752"/>
      <w:r w:rsidRPr="009F47CD">
        <w:rPr>
          <w:color w:val="0D0D0D" w:themeColor="text1" w:themeTint="F2"/>
          <w:u w:val="single"/>
        </w:rPr>
        <w:t>Popis činností a pravidel</w:t>
      </w:r>
      <w:bookmarkEnd w:id="20"/>
    </w:p>
    <w:p w14:paraId="4A34BF4C" w14:textId="77777777" w:rsidR="0000424C" w:rsidRPr="009F47CD" w:rsidRDefault="00BE656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Podrobné zpracování organizačních, technických a obchodních podmínek dále podmínek týkajících se získání pověření pro provádění revizní činnosti, organizační sled k provedení revizní činnosti na zařízení, oblast působnosti Pověřených i Provozních RT</w:t>
      </w:r>
      <w:r w:rsidR="004E159C" w:rsidRPr="009F47CD">
        <w:rPr>
          <w:rFonts w:cs="Times New Roman"/>
          <w:color w:val="0D0D0D" w:themeColor="text1" w:themeTint="F2"/>
          <w:szCs w:val="24"/>
        </w:rPr>
        <w:t>,</w:t>
      </w:r>
      <w:r w:rsidRPr="009F47CD">
        <w:rPr>
          <w:rFonts w:cs="Times New Roman"/>
          <w:color w:val="0D0D0D" w:themeColor="text1" w:themeTint="F2"/>
          <w:szCs w:val="24"/>
        </w:rPr>
        <w:t xml:space="preserve"> je obsahem samostatné přílohy tohoto pokynu, v dokumentu Podmínky dodávky revizní činnosti na elektrickém zařízení distribučních sítí - výchozí revize.</w:t>
      </w:r>
    </w:p>
    <w:p w14:paraId="4A34BF4D" w14:textId="77777777" w:rsidR="0000424C" w:rsidRPr="009F47CD" w:rsidRDefault="00BE656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RT splňující stanovená pravidla je pověřen k provádění revizní činnosti formou pověřovací listiny (viz příloha </w:t>
      </w:r>
      <w:r w:rsidR="000C31A5" w:rsidRPr="009F47CD">
        <w:rPr>
          <w:rFonts w:cs="Times New Roman"/>
          <w:color w:val="0D0D0D" w:themeColor="text1" w:themeTint="F2"/>
          <w:szCs w:val="24"/>
        </w:rPr>
        <w:t>P</w:t>
      </w:r>
      <w:r w:rsidRPr="009F47CD">
        <w:rPr>
          <w:rFonts w:cs="Times New Roman"/>
          <w:color w:val="0D0D0D" w:themeColor="text1" w:themeTint="F2"/>
          <w:szCs w:val="24"/>
        </w:rPr>
        <w:t>.2).</w:t>
      </w:r>
    </w:p>
    <w:p w14:paraId="4A34BF4E" w14:textId="77777777" w:rsidR="000F2B90" w:rsidRPr="000F2B90" w:rsidRDefault="00BE656C" w:rsidP="000F2B90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Aktualizovaný seznam Pověřených RT je přístupný na stránkách vnitřního informačního systému a na základě osobního hesla na internetových stránkách v technických informacích</w:t>
      </w:r>
      <w:r w:rsidR="00024D6C">
        <w:rPr>
          <w:rFonts w:cs="Times New Roman"/>
          <w:color w:val="0D0D0D" w:themeColor="text1" w:themeTint="F2"/>
          <w:szCs w:val="24"/>
        </w:rPr>
        <w:t xml:space="preserve"> pro dodavatele stavebně montážních prací</w:t>
      </w:r>
      <w:r w:rsidR="00416FF7">
        <w:rPr>
          <w:rFonts w:cs="Times New Roman"/>
          <w:color w:val="0D0D0D" w:themeColor="text1" w:themeTint="F2"/>
          <w:szCs w:val="24"/>
        </w:rPr>
        <w:t xml:space="preserve"> </w:t>
      </w:r>
      <w:hyperlink r:id="rId12" w:history="1">
        <w:r w:rsidR="00416FF7" w:rsidRPr="00416FF7">
          <w:rPr>
            <w:rStyle w:val="Hypertextovodkaz"/>
            <w:szCs w:val="24"/>
          </w:rPr>
          <w:t>https://ti.eon.cz/partnersky-portal/sign</w:t>
        </w:r>
      </w:hyperlink>
      <w:r w:rsidR="00416FF7" w:rsidRPr="000F2B90">
        <w:rPr>
          <w:rFonts w:cs="Times New Roman"/>
          <w:color w:val="0D0D0D" w:themeColor="text1" w:themeTint="F2"/>
          <w:szCs w:val="24"/>
        </w:rPr>
        <w:t xml:space="preserve"> </w:t>
      </w:r>
    </w:p>
    <w:p w14:paraId="4A34BF4F" w14:textId="77777777" w:rsidR="0000424C" w:rsidRPr="009F47CD" w:rsidRDefault="0000424C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4A34BF50" w14:textId="77777777" w:rsidR="00316C35" w:rsidRPr="009F47CD" w:rsidRDefault="00316C35" w:rsidP="00BC20CC">
      <w:pPr>
        <w:spacing w:after="120"/>
        <w:jc w:val="both"/>
        <w:rPr>
          <w:rFonts w:cs="Times New Roman"/>
          <w:color w:val="0D0D0D" w:themeColor="text1" w:themeTint="F2"/>
          <w:szCs w:val="24"/>
        </w:rPr>
      </w:pPr>
    </w:p>
    <w:p w14:paraId="4A34BF51" w14:textId="77777777" w:rsidR="00414486" w:rsidRPr="009F47CD" w:rsidRDefault="00BE656C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1" w:name="_Toc20476753"/>
      <w:r w:rsidRPr="009F47CD">
        <w:rPr>
          <w:color w:val="0D0D0D" w:themeColor="text1" w:themeTint="F2"/>
          <w:u w:val="single"/>
        </w:rPr>
        <w:t>Související dokumentace</w:t>
      </w:r>
      <w:bookmarkEnd w:id="21"/>
    </w:p>
    <w:p w14:paraId="4A34BF52" w14:textId="77777777" w:rsidR="00414486" w:rsidRPr="009F47CD" w:rsidRDefault="00BE656C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2" w:name="_Toc20476754"/>
      <w:r w:rsidRPr="009F47CD">
        <w:rPr>
          <w:color w:val="0D0D0D" w:themeColor="text1" w:themeTint="F2"/>
          <w:sz w:val="20"/>
        </w:rPr>
        <w:t>IŘD</w:t>
      </w:r>
      <w:bookmarkEnd w:id="22"/>
      <w:r w:rsidRPr="009F47CD">
        <w:rPr>
          <w:color w:val="0D0D0D" w:themeColor="text1" w:themeTint="F2"/>
          <w:sz w:val="20"/>
        </w:rPr>
        <w:t xml:space="preserve"> </w:t>
      </w:r>
    </w:p>
    <w:p w14:paraId="4A34BF53" w14:textId="77777777" w:rsidR="007F6AA1" w:rsidRPr="009F47CD" w:rsidRDefault="00BE656C" w:rsidP="007F6AA1">
      <w:pPr>
        <w:spacing w:line="276" w:lineRule="auto"/>
        <w:jc w:val="both"/>
        <w:rPr>
          <w:color w:val="0D0D0D" w:themeColor="text1" w:themeTint="F2"/>
        </w:rPr>
      </w:pPr>
      <w:r w:rsidRPr="009F47CD">
        <w:rPr>
          <w:color w:val="0D0D0D" w:themeColor="text1" w:themeTint="F2"/>
        </w:rPr>
        <w:t>Technické podmínky dodávky staveb pro E</w:t>
      </w:r>
      <w:r w:rsidR="002937A9">
        <w:rPr>
          <w:color w:val="0D0D0D" w:themeColor="text1" w:themeTint="F2"/>
        </w:rPr>
        <w:t>C</w:t>
      </w:r>
      <w:r w:rsidR="00024D6C">
        <w:rPr>
          <w:color w:val="0D0D0D" w:themeColor="text1" w:themeTint="F2"/>
        </w:rPr>
        <w:t>D</w:t>
      </w:r>
    </w:p>
    <w:p w14:paraId="4A34BF54" w14:textId="77777777" w:rsidR="00414486" w:rsidRPr="009F47CD" w:rsidRDefault="00BE656C" w:rsidP="00BC20CC">
      <w:pPr>
        <w:pStyle w:val="Nadpis2"/>
        <w:jc w:val="both"/>
        <w:rPr>
          <w:color w:val="0D0D0D" w:themeColor="text1" w:themeTint="F2"/>
          <w:sz w:val="20"/>
        </w:rPr>
      </w:pPr>
      <w:bookmarkStart w:id="23" w:name="_Toc20476755"/>
      <w:r w:rsidRPr="009F47CD">
        <w:rPr>
          <w:color w:val="0D0D0D" w:themeColor="text1" w:themeTint="F2"/>
          <w:sz w:val="20"/>
        </w:rPr>
        <w:t>Další dokumenty</w:t>
      </w:r>
      <w:bookmarkEnd w:id="23"/>
    </w:p>
    <w:p w14:paraId="4A34BF55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č.174/1968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státním odborném dozoru nad bezpečností práce ve znění pozdějších pozměňovacích předpisů</w:t>
      </w:r>
    </w:p>
    <w:p w14:paraId="4A34BF56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č.505/1990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metrologii ve znění pozdějších pozměňovacích předpisů</w:t>
      </w:r>
    </w:p>
    <w:p w14:paraId="4A34BF57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č.458/2000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 podmínkách podnikání a o výkonu státní správy v energetických odvětvích a o změně některých zákonů (energetický zákon) ve znění pozdějších pozměňovacích předpisů</w:t>
      </w:r>
    </w:p>
    <w:p w14:paraId="4A34BF58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č.455/1991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Živnostenský zákon ve znění pozdějších pozměňovacích předpisů</w:t>
      </w:r>
    </w:p>
    <w:p w14:paraId="4A34BF59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č.513/1991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Obchodní zákoník ve znění pozdějších pozměňovacích předpisů</w:t>
      </w:r>
    </w:p>
    <w:p w14:paraId="4A34BF5A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Zákon č.22/1997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technických požadavcích na výrobky a doplnění některých zákonů ve znění pozdějších pozměňovacích předpisů</w:t>
      </w:r>
    </w:p>
    <w:p w14:paraId="4A34BF5B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977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Vyhl. ČÚBP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č.50/1978 Sb.</w:t>
      </w:r>
      <w:r w:rsidR="0093753E">
        <w:rPr>
          <w:rFonts w:cs="Times New Roman"/>
          <w:color w:val="0D0D0D" w:themeColor="text1" w:themeTint="F2"/>
          <w:szCs w:val="24"/>
        </w:rPr>
        <w:t xml:space="preserve"> </w:t>
      </w:r>
      <w:r w:rsidRPr="009F47CD">
        <w:rPr>
          <w:rFonts w:cs="Times New Roman"/>
          <w:color w:val="0D0D0D" w:themeColor="text1" w:themeTint="F2"/>
          <w:szCs w:val="24"/>
        </w:rPr>
        <w:t>o odborné způsobilosti v elektrotechnice</w:t>
      </w:r>
    </w:p>
    <w:p w14:paraId="4A34BF5C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3" w:hanging="2693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lastRenderedPageBreak/>
        <w:t>Vyhl. č.73/2010 Sb.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ab/>
        <w:t>o stanovení vyhrazených elektrických technických zařízení, jejich zařazení do tříd a skupin a o bližších podmínkách jejich bezpečnosti (vyhláška o vyhrazených elektrických technických zařízeních) Účinnost vyhlášky od 1.6. 2010</w:t>
      </w:r>
    </w:p>
    <w:p w14:paraId="4A34BF5D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Vyhl. ČÚBP č.48/1982 Sb.</w:t>
      </w:r>
      <w:r w:rsidRPr="009F47CD">
        <w:rPr>
          <w:rFonts w:cs="Times New Roman"/>
          <w:color w:val="0D0D0D" w:themeColor="text1" w:themeTint="F2"/>
          <w:szCs w:val="24"/>
        </w:rPr>
        <w:tab/>
        <w:t>kterou se stanoví základní požadavky k zajištění bezpečnosti práce a technických zařízení ve znění pozdějších pozměňovacích předpisů</w:t>
      </w:r>
    </w:p>
    <w:p w14:paraId="4A34BF5E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 xml:space="preserve">NV č.101/2005 Sb. </w:t>
      </w:r>
      <w:bookmarkStart w:id="24" w:name="OLE_LINK1"/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Nařízení vlády o podrobnějších požadavcích na pracoviště a pracovní prostředí</w:t>
      </w:r>
      <w:bookmarkEnd w:id="24"/>
    </w:p>
    <w:p w14:paraId="4A34BF5F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1500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elektrických zařízení</w:t>
      </w:r>
    </w:p>
    <w:p w14:paraId="4A34BF60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33 2000-6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Elektrické instalace nízkého napětí - Část 6: Revize</w:t>
      </w:r>
    </w:p>
    <w:p w14:paraId="4A34BF61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ČSN EN 50110-1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Obsluha a práce na elektrických zařízeních</w:t>
      </w:r>
    </w:p>
    <w:p w14:paraId="4A34BF62" w14:textId="77777777" w:rsidR="0000424C" w:rsidRPr="009F47CD" w:rsidRDefault="00BE656C" w:rsidP="00BC20CC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0000-3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>Revize a kontroly elektrických zařízení přenosové a distribuční soustavy</w:t>
      </w:r>
    </w:p>
    <w:p w14:paraId="4A34BF63" w14:textId="77777777" w:rsidR="00316C35" w:rsidRDefault="00BE656C" w:rsidP="00316C35">
      <w:pPr>
        <w:pStyle w:val="Zkladntext"/>
        <w:numPr>
          <w:ilvl w:val="0"/>
          <w:numId w:val="30"/>
        </w:numPr>
        <w:tabs>
          <w:tab w:val="left" w:pos="284"/>
          <w:tab w:val="left" w:pos="2552"/>
        </w:tabs>
        <w:spacing w:after="60"/>
        <w:ind w:left="2694" w:hanging="2694"/>
        <w:jc w:val="both"/>
        <w:rPr>
          <w:rFonts w:cs="Times New Roman"/>
          <w:color w:val="0D0D0D" w:themeColor="text1" w:themeTint="F2"/>
          <w:szCs w:val="24"/>
        </w:rPr>
      </w:pPr>
      <w:r w:rsidRPr="009F47CD">
        <w:rPr>
          <w:rFonts w:cs="Times New Roman"/>
          <w:color w:val="0D0D0D" w:themeColor="text1" w:themeTint="F2"/>
          <w:szCs w:val="24"/>
        </w:rPr>
        <w:t>PNE 33 0000-6</w:t>
      </w:r>
      <w:r w:rsidRPr="009F47CD">
        <w:rPr>
          <w:rFonts w:cs="Times New Roman"/>
          <w:color w:val="0D0D0D" w:themeColor="text1" w:themeTint="F2"/>
          <w:szCs w:val="24"/>
        </w:rPr>
        <w:tab/>
      </w:r>
      <w:r w:rsidR="0093753E">
        <w:rPr>
          <w:rFonts w:cs="Times New Roman"/>
          <w:color w:val="0D0D0D" w:themeColor="text1" w:themeTint="F2"/>
          <w:szCs w:val="24"/>
        </w:rPr>
        <w:tab/>
      </w:r>
      <w:r w:rsidRPr="009F47CD">
        <w:rPr>
          <w:rFonts w:cs="Times New Roman"/>
          <w:color w:val="0D0D0D" w:themeColor="text1" w:themeTint="F2"/>
          <w:szCs w:val="24"/>
        </w:rPr>
        <w:t xml:space="preserve">Obsluha a práce na elektrických zařízeních pro výrobu, přenos </w:t>
      </w:r>
      <w:r w:rsidRPr="009F47CD">
        <w:rPr>
          <w:rFonts w:cs="Times New Roman"/>
          <w:color w:val="0D0D0D" w:themeColor="text1" w:themeTint="F2"/>
          <w:szCs w:val="24"/>
        </w:rPr>
        <w:br w:type="textWrapping" w:clear="all"/>
        <w:t>a distribuci elektrické energie</w:t>
      </w:r>
    </w:p>
    <w:p w14:paraId="4A34BF64" w14:textId="77777777" w:rsidR="00EA2669" w:rsidRPr="009F47CD" w:rsidRDefault="00EA2669" w:rsidP="00EA2669">
      <w:pPr>
        <w:pStyle w:val="Zkladntext"/>
        <w:tabs>
          <w:tab w:val="left" w:pos="284"/>
          <w:tab w:val="left" w:pos="2552"/>
        </w:tabs>
        <w:spacing w:after="60"/>
        <w:ind w:left="2694"/>
        <w:jc w:val="both"/>
        <w:rPr>
          <w:rFonts w:cs="Times New Roman"/>
          <w:color w:val="0D0D0D" w:themeColor="text1" w:themeTint="F2"/>
          <w:szCs w:val="24"/>
        </w:rPr>
      </w:pPr>
    </w:p>
    <w:p w14:paraId="4A34BF65" w14:textId="77777777" w:rsidR="00DD0CF1" w:rsidRPr="009F47CD" w:rsidRDefault="00BE656C" w:rsidP="00BC20CC">
      <w:pPr>
        <w:pStyle w:val="Nadpis1"/>
        <w:jc w:val="both"/>
        <w:rPr>
          <w:color w:val="0D0D0D" w:themeColor="text1" w:themeTint="F2"/>
          <w:u w:val="single"/>
        </w:rPr>
      </w:pPr>
      <w:bookmarkStart w:id="25" w:name="_Toc285017143"/>
      <w:bookmarkStart w:id="26" w:name="_Toc285019831"/>
      <w:bookmarkStart w:id="27" w:name="_Toc20476756"/>
      <w:r w:rsidRPr="009F47CD">
        <w:rPr>
          <w:color w:val="0D0D0D" w:themeColor="text1" w:themeTint="F2"/>
          <w:u w:val="single"/>
        </w:rPr>
        <w:t>Závěrečná a přechodná ustanovení</w:t>
      </w:r>
      <w:bookmarkEnd w:id="25"/>
      <w:bookmarkEnd w:id="26"/>
      <w:bookmarkEnd w:id="27"/>
    </w:p>
    <w:p w14:paraId="4A34BF66" w14:textId="77777777" w:rsidR="00DD0CF1" w:rsidRPr="009F47CD" w:rsidRDefault="00BE656C" w:rsidP="004E70A7">
      <w:pPr>
        <w:pStyle w:val="Default"/>
        <w:spacing w:before="120" w:after="120"/>
        <w:jc w:val="both"/>
        <w:rPr>
          <w:color w:val="0D0D0D" w:themeColor="text1" w:themeTint="F2"/>
          <w:sz w:val="20"/>
          <w:szCs w:val="20"/>
        </w:rPr>
      </w:pPr>
      <w:r>
        <w:rPr>
          <w:color w:val="0D0D0D" w:themeColor="text1" w:themeTint="F2"/>
          <w:sz w:val="20"/>
          <w:szCs w:val="20"/>
        </w:rPr>
        <w:t>Vyd</w:t>
      </w:r>
      <w:r w:rsidR="00024E22">
        <w:rPr>
          <w:color w:val="0D0D0D" w:themeColor="text1" w:themeTint="F2"/>
          <w:sz w:val="20"/>
          <w:szCs w:val="20"/>
        </w:rPr>
        <w:t>áním tohoto dokumentu (</w:t>
      </w:r>
      <w:r w:rsidR="007D3F33">
        <w:rPr>
          <w:color w:val="0D0D0D" w:themeColor="text1" w:themeTint="F2"/>
          <w:sz w:val="20"/>
          <w:szCs w:val="20"/>
        </w:rPr>
        <w:t>ECD-PP-</w:t>
      </w:r>
      <w:r w:rsidR="000F18E9">
        <w:rPr>
          <w:color w:val="0D0D0D" w:themeColor="text1" w:themeTint="F2"/>
          <w:sz w:val="20"/>
          <w:szCs w:val="20"/>
        </w:rPr>
        <w:t>340</w:t>
      </w:r>
      <w:r w:rsidR="00024E22">
        <w:rPr>
          <w:color w:val="0D0D0D" w:themeColor="text1" w:themeTint="F2"/>
          <w:sz w:val="20"/>
          <w:szCs w:val="20"/>
        </w:rPr>
        <w:t>)</w:t>
      </w:r>
      <w:r w:rsidR="007D3F33">
        <w:rPr>
          <w:color w:val="0D0D0D" w:themeColor="text1" w:themeTint="F2"/>
          <w:sz w:val="20"/>
          <w:szCs w:val="20"/>
        </w:rPr>
        <w:t xml:space="preserve"> </w:t>
      </w:r>
      <w:r w:rsidR="00024E22" w:rsidRPr="00024E22">
        <w:rPr>
          <w:color w:val="0D0D0D" w:themeColor="text1" w:themeTint="F2"/>
          <w:sz w:val="20"/>
          <w:szCs w:val="20"/>
        </w:rPr>
        <w:t xml:space="preserve">se nahrazuje a ukončuje platnost dokumentu </w:t>
      </w:r>
      <w:r w:rsidRPr="009F47CD">
        <w:rPr>
          <w:color w:val="0D0D0D" w:themeColor="text1" w:themeTint="F2"/>
          <w:sz w:val="20"/>
          <w:szCs w:val="20"/>
        </w:rPr>
        <w:t>ECZR-PP-DS-117</w:t>
      </w:r>
      <w:r w:rsidR="007D3F33">
        <w:rPr>
          <w:color w:val="0D0D0D" w:themeColor="text1" w:themeTint="F2"/>
          <w:sz w:val="20"/>
          <w:szCs w:val="20"/>
        </w:rPr>
        <w:t xml:space="preserve"> a </w:t>
      </w:r>
      <w:r w:rsidR="009622AA" w:rsidRPr="009F47CD">
        <w:rPr>
          <w:color w:val="0D0D0D" w:themeColor="text1" w:themeTint="F2"/>
          <w:sz w:val="20"/>
          <w:szCs w:val="20"/>
        </w:rPr>
        <w:t>původní</w:t>
      </w:r>
      <w:r w:rsidR="00024E22">
        <w:rPr>
          <w:color w:val="0D0D0D" w:themeColor="text1" w:themeTint="F2"/>
          <w:sz w:val="20"/>
          <w:szCs w:val="20"/>
        </w:rPr>
        <w:t>ho dokumentu</w:t>
      </w:r>
      <w:r w:rsidR="009622AA" w:rsidRPr="009F47CD">
        <w:rPr>
          <w:color w:val="0D0D0D" w:themeColor="text1" w:themeTint="F2"/>
          <w:sz w:val="20"/>
          <w:szCs w:val="20"/>
        </w:rPr>
        <w:t xml:space="preserve"> </w:t>
      </w:r>
      <w:r w:rsidRPr="009F47CD">
        <w:rPr>
          <w:color w:val="0D0D0D" w:themeColor="text1" w:themeTint="F2"/>
          <w:sz w:val="20"/>
          <w:szCs w:val="20"/>
        </w:rPr>
        <w:t>ECZR-PP-SDS-010</w:t>
      </w:r>
      <w:r>
        <w:rPr>
          <w:color w:val="0D0D0D" w:themeColor="text1" w:themeTint="F2"/>
          <w:sz w:val="20"/>
          <w:szCs w:val="20"/>
        </w:rPr>
        <w:t>.</w:t>
      </w:r>
      <w:r w:rsidRPr="009F47CD">
        <w:rPr>
          <w:color w:val="0D0D0D" w:themeColor="text1" w:themeTint="F2"/>
          <w:sz w:val="20"/>
          <w:szCs w:val="20"/>
        </w:rPr>
        <w:t xml:space="preserve"> </w:t>
      </w:r>
    </w:p>
    <w:p w14:paraId="4A34BF67" w14:textId="77777777" w:rsidR="00316C35" w:rsidRDefault="00316C35" w:rsidP="00253380">
      <w:pPr>
        <w:pStyle w:val="Textodstavec"/>
        <w:rPr>
          <w:noProof/>
          <w:color w:val="0D0D0D" w:themeColor="text1" w:themeTint="F2"/>
        </w:rPr>
      </w:pPr>
    </w:p>
    <w:p w14:paraId="4A34BF68" w14:textId="77777777" w:rsidR="00EA2669" w:rsidRDefault="00EA2669" w:rsidP="00EA2669">
      <w:pPr>
        <w:pStyle w:val="Textodstavec"/>
      </w:pPr>
    </w:p>
    <w:p w14:paraId="4A34BF69" w14:textId="77777777" w:rsidR="00EA2669" w:rsidRDefault="00BE656C" w:rsidP="00EA2669">
      <w:pPr>
        <w:pStyle w:val="Plohy1rovenadpisu"/>
        <w:numPr>
          <w:ilvl w:val="0"/>
          <w:numId w:val="4"/>
        </w:numPr>
        <w:ind w:left="431" w:hanging="431"/>
      </w:pPr>
      <w:bookmarkStart w:id="28" w:name="_Toc440878056"/>
      <w:bookmarkStart w:id="29" w:name="_Toc20476757"/>
      <w:r w:rsidRPr="00C25434">
        <w:t>Přílohy</w:t>
      </w:r>
      <w:bookmarkEnd w:id="28"/>
      <w:bookmarkEnd w:id="29"/>
      <w:r>
        <w:t xml:space="preserve"> </w:t>
      </w:r>
    </w:p>
    <w:p w14:paraId="4A34BF6A" w14:textId="77777777" w:rsidR="00EA2669" w:rsidRDefault="00BE656C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Style w:val="Hypertextovodkaz"/>
          <w:rFonts w:cs="Arial"/>
        </w:rPr>
        <w:fldChar w:fldCharType="begin"/>
      </w:r>
      <w:r>
        <w:rPr>
          <w:rStyle w:val="Hypertextovodkaz"/>
          <w:rFonts w:cs="Arial"/>
        </w:rPr>
        <w:instrText xml:space="preserve"> TOC \t "Přílohy 2.úroveň nadpisu;1" \c "Obrázek" </w:instrText>
      </w:r>
      <w:r>
        <w:rPr>
          <w:rStyle w:val="Hypertextovodkaz"/>
          <w:rFonts w:cs="Arial"/>
        </w:rPr>
        <w:fldChar w:fldCharType="separate"/>
      </w:r>
      <w:r w:rsidRPr="00DC7504">
        <w:rPr>
          <w:noProof/>
          <w:color w:val="0D0D0D" w:themeColor="text1" w:themeTint="F2"/>
        </w:rPr>
        <w:t>P1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Požadované dokumenty ke spolupráci ECD a RT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4A34BF6B" w14:textId="77777777" w:rsidR="00EA2669" w:rsidRDefault="00BE656C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P2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Pověření k revizím distribučního zařízení ECD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4A34BF6C" w14:textId="77777777" w:rsidR="00EA2669" w:rsidRDefault="00BE656C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P3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Podmínky dodávky revizní činnosti na elektrickém zařízení distribučních sítí - výchozí revize pro E.ON Distribuce, a.s.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4A34BF6D" w14:textId="77777777" w:rsidR="00EA2669" w:rsidRDefault="00BE656C">
      <w:pPr>
        <w:pStyle w:val="Seznamobrzk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DC7504">
        <w:rPr>
          <w:noProof/>
          <w:color w:val="0D0D0D" w:themeColor="text1" w:themeTint="F2"/>
        </w:rPr>
        <w:t>P4</w:t>
      </w:r>
      <w:r>
        <w:rPr>
          <w:rFonts w:asciiTheme="minorHAnsi" w:eastAsiaTheme="minorEastAsia" w:hAnsiTheme="minorHAnsi" w:cstheme="minorBidi"/>
          <w:noProof/>
          <w:sz w:val="22"/>
          <w:szCs w:val="22"/>
        </w:rPr>
        <w:tab/>
      </w:r>
      <w:r w:rsidRPr="00DC7504">
        <w:rPr>
          <w:noProof/>
          <w:color w:val="0D0D0D" w:themeColor="text1" w:themeTint="F2"/>
        </w:rPr>
        <w:t>Seznam stanoveného zařízení po opravě k provedení výchozí revize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_Toc20476303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4A34BF6E" w14:textId="77777777" w:rsidR="00EA2669" w:rsidRPr="006E4802" w:rsidRDefault="00BE656C" w:rsidP="00EA2669">
      <w:pPr>
        <w:pStyle w:val="Textodstavec"/>
      </w:pPr>
      <w:r>
        <w:rPr>
          <w:rStyle w:val="Hypertextovodkaz"/>
          <w:rFonts w:cs="Arial"/>
        </w:rPr>
        <w:fldChar w:fldCharType="end"/>
      </w:r>
    </w:p>
    <w:p w14:paraId="4A34BF6F" w14:textId="77777777" w:rsidR="00EA2669" w:rsidRPr="009F47CD" w:rsidRDefault="00EA2669" w:rsidP="00253380">
      <w:pPr>
        <w:pStyle w:val="Textodstavec"/>
        <w:rPr>
          <w:rFonts w:cs="Times New Roman"/>
          <w:b/>
          <w:color w:val="0D0D0D" w:themeColor="text1" w:themeTint="F2"/>
          <w:szCs w:val="24"/>
        </w:rPr>
      </w:pPr>
    </w:p>
    <w:p w14:paraId="4A34BF70" w14:textId="77777777" w:rsidR="0000424C" w:rsidRDefault="00BE656C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0" w:name="_Toc473630777"/>
      <w:bookmarkStart w:id="31" w:name="_Toc20476300"/>
      <w:bookmarkStart w:id="32" w:name="_Toc20476758"/>
      <w:r w:rsidRPr="009F47CD">
        <w:rPr>
          <w:color w:val="0D0D0D" w:themeColor="text1" w:themeTint="F2"/>
        </w:rPr>
        <w:lastRenderedPageBreak/>
        <w:t>P1</w:t>
      </w:r>
      <w:r w:rsidRPr="009F47CD">
        <w:rPr>
          <w:color w:val="0D0D0D" w:themeColor="text1" w:themeTint="F2"/>
        </w:rPr>
        <w:tab/>
        <w:t>Požadované dokumenty ke spolupráci EC</w:t>
      </w:r>
      <w:r w:rsidR="00170426">
        <w:rPr>
          <w:color w:val="0D0D0D" w:themeColor="text1" w:themeTint="F2"/>
        </w:rPr>
        <w:t>D</w:t>
      </w:r>
      <w:r w:rsidRPr="009F47CD">
        <w:rPr>
          <w:color w:val="0D0D0D" w:themeColor="text1" w:themeTint="F2"/>
        </w:rPr>
        <w:t xml:space="preserve"> a RT</w:t>
      </w:r>
      <w:bookmarkEnd w:id="30"/>
      <w:bookmarkEnd w:id="31"/>
      <w:bookmarkEnd w:id="32"/>
    </w:p>
    <w:p w14:paraId="4A34BF71" w14:textId="77777777" w:rsidR="00DA0223" w:rsidRPr="00DA0223" w:rsidRDefault="00DA0223" w:rsidP="00DA0223">
      <w:pPr>
        <w:pStyle w:val="Textodstavec"/>
      </w:pPr>
    </w:p>
    <w:bookmarkStart w:id="33" w:name="_MON_1425895809"/>
    <w:bookmarkEnd w:id="33"/>
    <w:p w14:paraId="4A34BF72" w14:textId="77777777" w:rsidR="00316C35" w:rsidRPr="009F47CD" w:rsidRDefault="00BE656C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>
        <w:rPr>
          <w:rFonts w:cs="Times New Roman"/>
          <w:color w:val="0D0D0D" w:themeColor="text1" w:themeTint="F2"/>
          <w:szCs w:val="24"/>
          <w:lang w:eastAsia="de-DE"/>
        </w:rPr>
        <w:object w:dxaOrig="1705" w:dyaOrig="1104" w14:anchorId="4A34BF7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5.5pt;height:55.5pt" o:ole="" o:oleicon="t">
            <v:imagedata r:id="rId13" o:title=""/>
          </v:shape>
          <o:OLEObject Type="Embed" ProgID="Word.Document.8" ShapeID="_x0000_i1025" DrawAspect="Icon" ObjectID="_1806223039" r:id="rId14"/>
        </w:object>
      </w:r>
    </w:p>
    <w:p w14:paraId="4A34BF73" w14:textId="77777777" w:rsidR="0000424C" w:rsidRDefault="00BE656C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4" w:name="_Toc473630778"/>
      <w:bookmarkStart w:id="35" w:name="_Toc20476301"/>
      <w:bookmarkStart w:id="36" w:name="_Toc20476759"/>
      <w:r w:rsidRPr="009F47CD">
        <w:rPr>
          <w:color w:val="0D0D0D" w:themeColor="text1" w:themeTint="F2"/>
        </w:rPr>
        <w:lastRenderedPageBreak/>
        <w:t>P2</w:t>
      </w:r>
      <w:r w:rsidRPr="009F47CD">
        <w:rPr>
          <w:color w:val="0D0D0D" w:themeColor="text1" w:themeTint="F2"/>
        </w:rPr>
        <w:tab/>
        <w:t>Pověření k revizím distribučního zařízení EC</w:t>
      </w:r>
      <w:r w:rsidR="00170426">
        <w:rPr>
          <w:color w:val="0D0D0D" w:themeColor="text1" w:themeTint="F2"/>
        </w:rPr>
        <w:t>D</w:t>
      </w:r>
      <w:bookmarkEnd w:id="34"/>
      <w:bookmarkEnd w:id="35"/>
      <w:bookmarkEnd w:id="36"/>
    </w:p>
    <w:p w14:paraId="4A34BF74" w14:textId="77777777" w:rsidR="003C7436" w:rsidRPr="003C7436" w:rsidRDefault="003C7436" w:rsidP="003C7436">
      <w:pPr>
        <w:pStyle w:val="Textodstavec"/>
      </w:pPr>
    </w:p>
    <w:bookmarkStart w:id="37" w:name="_MON_1425895923"/>
    <w:bookmarkEnd w:id="37"/>
    <w:p w14:paraId="4A34BF75" w14:textId="77777777" w:rsidR="00316C35" w:rsidRPr="009F47CD" w:rsidRDefault="00BE656C" w:rsidP="00BC20CC">
      <w:pPr>
        <w:pStyle w:val="Zkladntext"/>
        <w:jc w:val="both"/>
        <w:rPr>
          <w:rFonts w:cs="Times New Roman"/>
          <w:color w:val="0D0D0D" w:themeColor="text1" w:themeTint="F2"/>
          <w:szCs w:val="24"/>
          <w:lang w:eastAsia="de-DE"/>
        </w:rPr>
      </w:pPr>
      <w:r>
        <w:rPr>
          <w:rFonts w:cs="Times New Roman"/>
          <w:color w:val="0D0D0D" w:themeColor="text1" w:themeTint="F2"/>
          <w:szCs w:val="24"/>
          <w:lang w:eastAsia="de-DE"/>
        </w:rPr>
        <w:object w:dxaOrig="1634" w:dyaOrig="1034" w14:anchorId="4A34BF7F">
          <v:shape id="_x0000_i1026" type="#_x0000_t75" style="width:81.75pt;height:51.75pt" o:ole="" o:oleicon="t">
            <v:imagedata r:id="rId15" o:title=""/>
          </v:shape>
          <o:OLEObject Type="Embed" ProgID="Word.Document.8" ShapeID="_x0000_i1026" DrawAspect="Icon" ObjectID="_1806223040" r:id="rId16"/>
        </w:object>
      </w:r>
    </w:p>
    <w:p w14:paraId="4A34BF76" w14:textId="77777777" w:rsidR="0000424C" w:rsidRPr="009F47CD" w:rsidRDefault="00BE656C" w:rsidP="002F55F7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38" w:name="_Toc473630779"/>
      <w:bookmarkStart w:id="39" w:name="_Toc20476302"/>
      <w:bookmarkStart w:id="40" w:name="_Toc20476760"/>
      <w:r w:rsidRPr="009F47CD">
        <w:rPr>
          <w:color w:val="0D0D0D" w:themeColor="text1" w:themeTint="F2"/>
        </w:rPr>
        <w:lastRenderedPageBreak/>
        <w:t>P3</w:t>
      </w:r>
      <w:r w:rsidRPr="009F47CD">
        <w:rPr>
          <w:color w:val="0D0D0D" w:themeColor="text1" w:themeTint="F2"/>
        </w:rPr>
        <w:tab/>
        <w:t xml:space="preserve">Podmínky dodávky revizní činnosti na elektrickém zařízení distribučních sítí - výchozí revize pro E.ON </w:t>
      </w:r>
      <w:r w:rsidR="00170426">
        <w:rPr>
          <w:color w:val="0D0D0D" w:themeColor="text1" w:themeTint="F2"/>
        </w:rPr>
        <w:t>Distribuce, a.s.</w:t>
      </w:r>
      <w:bookmarkEnd w:id="38"/>
      <w:bookmarkEnd w:id="39"/>
      <w:bookmarkEnd w:id="40"/>
    </w:p>
    <w:p w14:paraId="4A34BF77" w14:textId="77777777" w:rsidR="00C738A5" w:rsidRPr="00C738A5" w:rsidRDefault="00C738A5" w:rsidP="00C738A5"/>
    <w:bookmarkStart w:id="41" w:name="_MON_1434191567"/>
    <w:bookmarkEnd w:id="41"/>
    <w:p w14:paraId="4A34BF78" w14:textId="77777777" w:rsidR="00D47737" w:rsidRPr="00C738A5" w:rsidRDefault="00BE656C" w:rsidP="00C738A5">
      <w:r>
        <w:object w:dxaOrig="1634" w:dyaOrig="1042" w14:anchorId="4A34BF80">
          <v:shape id="_x0000_i1027" type="#_x0000_t75" style="width:81.75pt;height:51.75pt" o:ole="" o:oleicon="t">
            <v:imagedata r:id="rId17" o:title=""/>
          </v:shape>
          <o:OLEObject Type="Embed" ProgID="Word.Document.8" ShapeID="_x0000_i1027" DrawAspect="Icon" ObjectID="_1806223041" r:id="rId18"/>
        </w:object>
      </w:r>
    </w:p>
    <w:p w14:paraId="4A34BF79" w14:textId="77777777" w:rsidR="00C738A5" w:rsidRPr="00C738A5" w:rsidRDefault="00BE656C" w:rsidP="00C738A5">
      <w:pPr>
        <w:pStyle w:val="Plohy2rovenadpisu"/>
        <w:tabs>
          <w:tab w:val="num" w:pos="576"/>
        </w:tabs>
        <w:ind w:left="578" w:hanging="578"/>
        <w:rPr>
          <w:color w:val="0D0D0D" w:themeColor="text1" w:themeTint="F2"/>
        </w:rPr>
      </w:pPr>
      <w:bookmarkStart w:id="42" w:name="_Toc473630780"/>
      <w:bookmarkStart w:id="43" w:name="_Toc20476303"/>
      <w:bookmarkStart w:id="44" w:name="_Toc20476761"/>
      <w:r w:rsidRPr="00C738A5">
        <w:rPr>
          <w:color w:val="0D0D0D" w:themeColor="text1" w:themeTint="F2"/>
        </w:rPr>
        <w:lastRenderedPageBreak/>
        <w:t>P</w:t>
      </w:r>
      <w:r>
        <w:rPr>
          <w:color w:val="0D0D0D" w:themeColor="text1" w:themeTint="F2"/>
        </w:rPr>
        <w:t>4</w:t>
      </w:r>
      <w:r>
        <w:rPr>
          <w:color w:val="0D0D0D" w:themeColor="text1" w:themeTint="F2"/>
        </w:rPr>
        <w:tab/>
      </w:r>
      <w:r w:rsidRPr="00C738A5">
        <w:rPr>
          <w:color w:val="0D0D0D" w:themeColor="text1" w:themeTint="F2"/>
        </w:rPr>
        <w:t>Seznam stanoveného zařízení po opravě k provedení výchozí revize</w:t>
      </w:r>
      <w:bookmarkEnd w:id="42"/>
      <w:bookmarkEnd w:id="43"/>
      <w:bookmarkEnd w:id="44"/>
    </w:p>
    <w:p w14:paraId="4A34BF7A" w14:textId="77777777" w:rsidR="00C738A5" w:rsidRDefault="00C738A5" w:rsidP="00C738A5">
      <w:pPr>
        <w:tabs>
          <w:tab w:val="left" w:pos="1485"/>
        </w:tabs>
      </w:pPr>
    </w:p>
    <w:p w14:paraId="4A34BF7B" w14:textId="77777777" w:rsidR="00C738A5" w:rsidRPr="00C738A5" w:rsidRDefault="00BE656C" w:rsidP="00C738A5">
      <w:pPr>
        <w:tabs>
          <w:tab w:val="left" w:pos="1485"/>
        </w:tabs>
      </w:pPr>
      <w:r>
        <w:object w:dxaOrig="1502" w:dyaOrig="1007" w14:anchorId="4A34BF81">
          <v:shape id="_x0000_i1028" type="#_x0000_t75" style="width:75pt;height:50.25pt" o:ole="" o:oleicon="t">
            <v:imagedata r:id="rId19" o:title=""/>
          </v:shape>
          <o:OLEObject Type="Embed" ProgID="Excel.Sheet.12" ShapeID="_x0000_i1028" DrawAspect="Icon" ObjectID="_1806223042" r:id="rId20"/>
        </w:object>
      </w:r>
    </w:p>
    <w:sectPr w:rsidR="00C738A5" w:rsidRPr="00C738A5" w:rsidSect="00580D1B">
      <w:headerReference w:type="default" r:id="rId21"/>
      <w:footerReference w:type="default" r:id="rId22"/>
      <w:footerReference w:type="first" r:id="rId23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34BF9D" w14:textId="77777777" w:rsidR="00BE656C" w:rsidRDefault="00BE656C">
      <w:r>
        <w:separator/>
      </w:r>
    </w:p>
  </w:endnote>
  <w:endnote w:type="continuationSeparator" w:id="0">
    <w:p w14:paraId="4A34BF9F" w14:textId="77777777" w:rsidR="00BE656C" w:rsidRDefault="00BE65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34BF97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34BF98" w14:textId="77777777" w:rsidR="009E5145" w:rsidRDefault="009E5145" w:rsidP="00881D1E">
    <w:pPr>
      <w:pStyle w:val="Zpat"/>
      <w:jc w:val="center"/>
      <w:rPr>
        <w:color w:val="000000" w:themeColor="text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34BF99" w14:textId="77777777" w:rsidR="00BE656C" w:rsidRDefault="00BE656C">
      <w:r>
        <w:separator/>
      </w:r>
    </w:p>
  </w:footnote>
  <w:footnote w:type="continuationSeparator" w:id="0">
    <w:p w14:paraId="4A34BF9B" w14:textId="77777777" w:rsidR="00BE656C" w:rsidRDefault="00BE656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014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  <w:tblLayout w:type="fixed"/>
      <w:tblLook w:val="01E0" w:firstRow="1" w:lastRow="1" w:firstColumn="1" w:lastColumn="1" w:noHBand="0" w:noVBand="0"/>
    </w:tblPr>
    <w:tblGrid>
      <w:gridCol w:w="1814"/>
      <w:gridCol w:w="4082"/>
      <w:gridCol w:w="1474"/>
      <w:gridCol w:w="1644"/>
    </w:tblGrid>
    <w:tr w:rsidR="00E50DBE" w14:paraId="4A34BF86" w14:textId="77777777" w:rsidTr="00FB2923">
      <w:trPr>
        <w:trHeight w:val="283"/>
      </w:trPr>
      <w:tc>
        <w:tcPr>
          <w:tcW w:w="1814" w:type="dxa"/>
          <w:vMerge w:val="restart"/>
          <w:tcBorders>
            <w:top w:val="single" w:sz="12" w:space="0" w:color="auto"/>
          </w:tcBorders>
          <w:vAlign w:val="center"/>
        </w:tcPr>
        <w:p w14:paraId="4A34BF82" w14:textId="77777777" w:rsidR="001D4CC4" w:rsidRPr="000E0C52" w:rsidRDefault="00BE656C" w:rsidP="00630DD0">
          <w:pPr>
            <w:pStyle w:val="Zhlavspolenost"/>
            <w:jc w:val="center"/>
          </w:pPr>
          <w:r>
            <w:rPr>
              <w:noProof/>
            </w:rPr>
            <w:drawing>
              <wp:inline distT="0" distB="0" distL="0" distR="0" wp14:anchorId="4A34BF99" wp14:editId="4A34BF9A">
                <wp:extent cx="962025" cy="276225"/>
                <wp:effectExtent l="19050" t="0" r="9525" b="0"/>
                <wp:docPr id="6" name="obrázek 2" descr="EON_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obrázek 2" descr="EON_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62025" cy="276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82" w:type="dxa"/>
          <w:vMerge w:val="restart"/>
          <w:tcBorders>
            <w:top w:val="single" w:sz="12" w:space="0" w:color="auto"/>
          </w:tcBorders>
          <w:vAlign w:val="center"/>
        </w:tcPr>
        <w:p w14:paraId="4A34BF83" w14:textId="311A99AA" w:rsidR="001D4CC4" w:rsidRPr="007E3B6B" w:rsidRDefault="00BE656C" w:rsidP="00630DD0">
          <w:pPr>
            <w:pStyle w:val="ZhlavNadpis1dek"/>
            <w:spacing w:before="0"/>
          </w:pPr>
          <w:r>
            <w:rPr>
              <w:bCs w:val="0"/>
              <w:noProof/>
            </w:rPr>
            <w:fldChar w:fldCharType="begin"/>
          </w:r>
          <w:r>
            <w:rPr>
              <w:bCs w:val="0"/>
              <w:noProof/>
            </w:rPr>
            <w:instrText xml:space="preserve"> STYLEREF  Záhlaví_Nadpis_1.řádek  \* MERGEFORMAT </w:instrText>
          </w:r>
          <w:r>
            <w:rPr>
              <w:bCs w:val="0"/>
              <w:noProof/>
            </w:rPr>
            <w:fldChar w:fldCharType="separate"/>
          </w:r>
          <w:r w:rsidR="00061A72">
            <w:rPr>
              <w:bCs w:val="0"/>
              <w:noProof/>
            </w:rPr>
            <w:t>Podmínky pro</w:t>
          </w:r>
          <w:r w:rsidR="00061A72" w:rsidRPr="00061A72">
            <w:rPr>
              <w:noProof/>
            </w:rPr>
            <w:t xml:space="preserve"> revizní činnost na elektrickém zařízení distribučních sítí – výchozí revize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top w:val="single" w:sz="12" w:space="0" w:color="auto"/>
          </w:tcBorders>
          <w:vAlign w:val="center"/>
        </w:tcPr>
        <w:p w14:paraId="4A34BF84" w14:textId="77777777" w:rsidR="001D4CC4" w:rsidRPr="00AF7E8C" w:rsidRDefault="00BE656C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Stran:</w:t>
          </w:r>
        </w:p>
      </w:tc>
      <w:tc>
        <w:tcPr>
          <w:tcW w:w="1644" w:type="dxa"/>
          <w:tcBorders>
            <w:top w:val="single" w:sz="12" w:space="0" w:color="auto"/>
          </w:tcBorders>
          <w:vAlign w:val="center"/>
        </w:tcPr>
        <w:p w14:paraId="4A34BF85" w14:textId="77777777" w:rsidR="001D4CC4" w:rsidRPr="00AF7E8C" w:rsidRDefault="00BE656C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PAGE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4</w:t>
          </w:r>
          <w:r w:rsidRPr="00AF7E8C">
            <w:rPr>
              <w:sz w:val="20"/>
              <w:szCs w:val="20"/>
            </w:rPr>
            <w:fldChar w:fldCharType="end"/>
          </w:r>
          <w:r w:rsidRPr="00AF7E8C">
            <w:rPr>
              <w:sz w:val="20"/>
              <w:szCs w:val="20"/>
            </w:rPr>
            <w:t xml:space="preserve"> / </w:t>
          </w:r>
          <w:r w:rsidRPr="00AF7E8C">
            <w:rPr>
              <w:sz w:val="20"/>
              <w:szCs w:val="20"/>
            </w:rPr>
            <w:fldChar w:fldCharType="begin"/>
          </w:r>
          <w:r w:rsidRPr="00AF7E8C">
            <w:rPr>
              <w:sz w:val="20"/>
              <w:szCs w:val="20"/>
            </w:rPr>
            <w:instrText xml:space="preserve"> NUMPAGES </w:instrText>
          </w:r>
          <w:r w:rsidRPr="00AF7E8C">
            <w:rPr>
              <w:sz w:val="20"/>
              <w:szCs w:val="20"/>
            </w:rPr>
            <w:fldChar w:fldCharType="separate"/>
          </w:r>
          <w:r>
            <w:rPr>
              <w:noProof/>
              <w:sz w:val="20"/>
              <w:szCs w:val="20"/>
            </w:rPr>
            <w:t>6</w:t>
          </w:r>
          <w:r w:rsidRPr="00AF7E8C">
            <w:rPr>
              <w:sz w:val="20"/>
              <w:szCs w:val="20"/>
            </w:rPr>
            <w:fldChar w:fldCharType="end"/>
          </w:r>
        </w:p>
      </w:tc>
    </w:tr>
    <w:tr w:rsidR="00E50DBE" w14:paraId="4A34BF8B" w14:textId="77777777" w:rsidTr="00FB2923">
      <w:trPr>
        <w:trHeight w:val="283"/>
      </w:trPr>
      <w:tc>
        <w:tcPr>
          <w:tcW w:w="1814" w:type="dxa"/>
          <w:vMerge/>
        </w:tcPr>
        <w:p w14:paraId="4A34BF87" w14:textId="77777777" w:rsidR="001D4CC4" w:rsidRPr="00C61E55" w:rsidRDefault="001D4CC4" w:rsidP="001D4CC4">
          <w:pPr>
            <w:pStyle w:val="Tabulkanormln"/>
          </w:pPr>
        </w:p>
      </w:tc>
      <w:tc>
        <w:tcPr>
          <w:tcW w:w="4082" w:type="dxa"/>
          <w:vMerge/>
        </w:tcPr>
        <w:p w14:paraId="4A34BF88" w14:textId="77777777" w:rsidR="001D4CC4" w:rsidRPr="00C61E55" w:rsidRDefault="001D4CC4" w:rsidP="001D4CC4">
          <w:pPr>
            <w:pStyle w:val="Tabulkanormln"/>
          </w:pPr>
        </w:p>
      </w:tc>
      <w:tc>
        <w:tcPr>
          <w:tcW w:w="1474" w:type="dxa"/>
          <w:vAlign w:val="center"/>
        </w:tcPr>
        <w:p w14:paraId="4A34BF89" w14:textId="77777777" w:rsidR="001D4CC4" w:rsidRPr="00AF7E8C" w:rsidRDefault="00BE656C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Platnost od:</w:t>
          </w:r>
        </w:p>
      </w:tc>
      <w:tc>
        <w:tcPr>
          <w:tcW w:w="1644" w:type="dxa"/>
          <w:vAlign w:val="center"/>
        </w:tcPr>
        <w:p w14:paraId="4A34BF8A" w14:textId="7BDDB96E" w:rsidR="001D4CC4" w:rsidRPr="004E70A7" w:rsidRDefault="00BE656C" w:rsidP="001D4CC4">
          <w:pPr>
            <w:pStyle w:val="Zhlavostatntext"/>
            <w:rPr>
              <w:sz w:val="20"/>
              <w:szCs w:val="20"/>
            </w:rPr>
          </w:pPr>
          <w:r w:rsidRPr="004E70A7">
            <w:rPr>
              <w:noProof/>
              <w:sz w:val="20"/>
              <w:szCs w:val="20"/>
            </w:rPr>
            <w:fldChar w:fldCharType="begin"/>
          </w:r>
          <w:r w:rsidRPr="004E70A7">
            <w:rPr>
              <w:noProof/>
              <w:sz w:val="20"/>
              <w:szCs w:val="20"/>
            </w:rPr>
            <w:instrText xml:space="preserve"> STYLEREF  Záhlaví_datum_platnost  \* MERGEFORMAT </w:instrText>
          </w:r>
          <w:r w:rsidRPr="004E70A7">
            <w:rPr>
              <w:noProof/>
              <w:sz w:val="20"/>
              <w:szCs w:val="20"/>
            </w:rPr>
            <w:fldChar w:fldCharType="separate"/>
          </w:r>
          <w:r w:rsidR="00061A72">
            <w:rPr>
              <w:noProof/>
              <w:sz w:val="20"/>
              <w:szCs w:val="20"/>
            </w:rPr>
            <w:t>01. 10.2019</w:t>
          </w:r>
          <w:r w:rsidRPr="004E70A7">
            <w:rPr>
              <w:noProof/>
              <w:sz w:val="20"/>
              <w:szCs w:val="20"/>
            </w:rPr>
            <w:fldChar w:fldCharType="end"/>
          </w:r>
        </w:p>
      </w:tc>
    </w:tr>
    <w:tr w:rsidR="00E50DBE" w14:paraId="4A34BF90" w14:textId="77777777" w:rsidTr="00FB2923">
      <w:trPr>
        <w:trHeight w:val="283"/>
      </w:trPr>
      <w:tc>
        <w:tcPr>
          <w:tcW w:w="1814" w:type="dxa"/>
          <w:vMerge/>
          <w:tcBorders>
            <w:bottom w:val="single" w:sz="12" w:space="0" w:color="auto"/>
          </w:tcBorders>
          <w:vAlign w:val="center"/>
        </w:tcPr>
        <w:p w14:paraId="4A34BF8C" w14:textId="77777777" w:rsidR="001D4CC4" w:rsidRDefault="001D4CC4" w:rsidP="001D4CC4">
          <w:pPr>
            <w:pStyle w:val="Zhlavdokument"/>
            <w:rPr>
              <w:sz w:val="20"/>
              <w:szCs w:val="20"/>
            </w:rPr>
          </w:pPr>
        </w:p>
      </w:tc>
      <w:tc>
        <w:tcPr>
          <w:tcW w:w="4082" w:type="dxa"/>
          <w:vMerge/>
          <w:tcBorders>
            <w:bottom w:val="single" w:sz="12" w:space="0" w:color="auto"/>
          </w:tcBorders>
          <w:vAlign w:val="center"/>
        </w:tcPr>
        <w:p w14:paraId="4A34BF8D" w14:textId="77777777" w:rsidR="001D4CC4" w:rsidRDefault="001D4CC4" w:rsidP="001D4CC4">
          <w:pPr>
            <w:pStyle w:val="ZhlavNadpis2dek"/>
          </w:pP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4A34BF8E" w14:textId="77777777" w:rsidR="001D4CC4" w:rsidRPr="00AF7E8C" w:rsidRDefault="00BE656C" w:rsidP="001D4CC4">
          <w:pPr>
            <w:pStyle w:val="Zhlavostatntext"/>
            <w:rPr>
              <w:sz w:val="20"/>
              <w:szCs w:val="20"/>
            </w:rPr>
          </w:pPr>
          <w:r>
            <w:rPr>
              <w:sz w:val="20"/>
              <w:szCs w:val="20"/>
            </w:rPr>
            <w:t>Účinnost od: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4A34BF8F" w14:textId="4CF3BFFD" w:rsidR="001D4CC4" w:rsidRPr="00AF7E8C" w:rsidRDefault="00BE656C" w:rsidP="001D4CC4">
          <w:pPr>
            <w:pStyle w:val="Zhlavdatumplatnost"/>
            <w:rPr>
              <w:szCs w:val="20"/>
            </w:rPr>
          </w:pPr>
          <w:r>
            <w:rPr>
              <w:noProof/>
              <w:szCs w:val="20"/>
            </w:rPr>
            <w:fldChar w:fldCharType="begin"/>
          </w:r>
          <w:r>
            <w:rPr>
              <w:noProof/>
              <w:szCs w:val="20"/>
            </w:rPr>
            <w:instrText xml:space="preserve"> STYLEREF  Záhlaví_datum_účinnost  \* MERGEFORMAT </w:instrText>
          </w:r>
          <w:r>
            <w:rPr>
              <w:noProof/>
              <w:szCs w:val="20"/>
            </w:rPr>
            <w:fldChar w:fldCharType="separate"/>
          </w:r>
          <w:r w:rsidR="00061A72">
            <w:rPr>
              <w:noProof/>
              <w:szCs w:val="20"/>
            </w:rPr>
            <w:t>01. 11.</w:t>
          </w:r>
          <w:r w:rsidR="00061A72" w:rsidRPr="00061A72">
            <w:rPr>
              <w:noProof/>
            </w:rPr>
            <w:t>2019</w:t>
          </w:r>
          <w:r>
            <w:rPr>
              <w:noProof/>
            </w:rPr>
            <w:fldChar w:fldCharType="end"/>
          </w:r>
        </w:p>
      </w:tc>
    </w:tr>
    <w:tr w:rsidR="00E50DBE" w14:paraId="4A34BF95" w14:textId="77777777" w:rsidTr="00FB2923">
      <w:trPr>
        <w:trHeight w:val="283"/>
      </w:trPr>
      <w:tc>
        <w:tcPr>
          <w:tcW w:w="1814" w:type="dxa"/>
          <w:tcBorders>
            <w:bottom w:val="single" w:sz="12" w:space="0" w:color="auto"/>
          </w:tcBorders>
          <w:vAlign w:val="center"/>
        </w:tcPr>
        <w:p w14:paraId="4A34BF91" w14:textId="686BA8D7" w:rsidR="001D4CC4" w:rsidRPr="00F73419" w:rsidRDefault="00BE656C" w:rsidP="001D4CC4">
          <w:pPr>
            <w:pStyle w:val="Zhlavdokument"/>
            <w:rPr>
              <w:sz w:val="20"/>
              <w:szCs w:val="20"/>
            </w:rPr>
          </w:pPr>
          <w:r>
            <w:rPr>
              <w:b w:val="0"/>
              <w:bCs w:val="0"/>
              <w:noProof/>
              <w:sz w:val="20"/>
              <w:szCs w:val="20"/>
            </w:rPr>
            <w:fldChar w:fldCharType="begin"/>
          </w:r>
          <w:r>
            <w:rPr>
              <w:b w:val="0"/>
              <w:bCs w:val="0"/>
              <w:noProof/>
              <w:sz w:val="20"/>
              <w:szCs w:val="20"/>
            </w:rPr>
            <w:instrText xml:space="preserve"> STYLEREF  Záhlaví_dokument  \* MERGEFORMAT </w:instrText>
          </w:r>
          <w:r>
            <w:rPr>
              <w:b w:val="0"/>
              <w:bCs w:val="0"/>
              <w:noProof/>
              <w:sz w:val="20"/>
              <w:szCs w:val="20"/>
            </w:rPr>
            <w:fldChar w:fldCharType="separate"/>
          </w:r>
          <w:r w:rsidR="00061A72">
            <w:rPr>
              <w:b w:val="0"/>
              <w:bCs w:val="0"/>
              <w:noProof/>
              <w:sz w:val="20"/>
              <w:szCs w:val="20"/>
            </w:rPr>
            <w:t>Prováděcí pokyn ECD</w:t>
          </w:r>
          <w:r>
            <w:rPr>
              <w:b w:val="0"/>
              <w:bCs w:val="0"/>
              <w:noProof/>
              <w:sz w:val="20"/>
              <w:szCs w:val="20"/>
            </w:rPr>
            <w:fldChar w:fldCharType="end"/>
          </w:r>
        </w:p>
      </w:tc>
      <w:tc>
        <w:tcPr>
          <w:tcW w:w="4082" w:type="dxa"/>
          <w:tcBorders>
            <w:bottom w:val="single" w:sz="12" w:space="0" w:color="auto"/>
          </w:tcBorders>
          <w:vAlign w:val="center"/>
        </w:tcPr>
        <w:p w14:paraId="4A34BF92" w14:textId="7C123A28" w:rsidR="001D4CC4" w:rsidRPr="00AF7E8C" w:rsidRDefault="00BE656C" w:rsidP="001D4CC4">
          <w:pPr>
            <w:pStyle w:val="ZhlavNadpis2dek"/>
            <w:rPr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Záhlaví_Nadpis_2.řádek  \* MERGEFORMAT </w:instrText>
          </w:r>
          <w:r>
            <w:rPr>
              <w:noProof/>
            </w:rPr>
            <w:fldChar w:fldCharType="separate"/>
          </w:r>
          <w:r w:rsidR="00061A72">
            <w:rPr>
              <w:noProof/>
            </w:rPr>
            <w:t>ECD-PP-340</w:t>
          </w:r>
          <w:r>
            <w:rPr>
              <w:noProof/>
            </w:rPr>
            <w:fldChar w:fldCharType="end"/>
          </w:r>
        </w:p>
      </w:tc>
      <w:tc>
        <w:tcPr>
          <w:tcW w:w="1474" w:type="dxa"/>
          <w:tcBorders>
            <w:bottom w:val="single" w:sz="12" w:space="0" w:color="auto"/>
          </w:tcBorders>
          <w:vAlign w:val="center"/>
        </w:tcPr>
        <w:p w14:paraId="4A34BF93" w14:textId="77777777" w:rsidR="001D4CC4" w:rsidRPr="00AF7E8C" w:rsidRDefault="00BE656C" w:rsidP="001D4CC4">
          <w:pPr>
            <w:pStyle w:val="Zhlavostatntext"/>
            <w:rPr>
              <w:sz w:val="20"/>
              <w:szCs w:val="20"/>
            </w:rPr>
          </w:pPr>
          <w:r w:rsidRPr="00AF7E8C">
            <w:rPr>
              <w:sz w:val="20"/>
              <w:szCs w:val="20"/>
            </w:rPr>
            <w:t>Revize:</w:t>
          </w:r>
        </w:p>
      </w:tc>
      <w:tc>
        <w:tcPr>
          <w:tcW w:w="1644" w:type="dxa"/>
          <w:tcBorders>
            <w:bottom w:val="single" w:sz="12" w:space="0" w:color="auto"/>
          </w:tcBorders>
          <w:vAlign w:val="center"/>
        </w:tcPr>
        <w:p w14:paraId="4A34BF94" w14:textId="69E19713" w:rsidR="001D4CC4" w:rsidRPr="00CA427F" w:rsidRDefault="00BE656C" w:rsidP="001D4CC4">
          <w:pPr>
            <w:pStyle w:val="Zhlavdatumplatnost"/>
            <w:rPr>
              <w:bCs/>
              <w:szCs w:val="20"/>
            </w:rPr>
          </w:pP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STYLEREF  Záhlaví_revize  \* MERGEFORMAT </w:instrText>
          </w:r>
          <w:r>
            <w:rPr>
              <w:noProof/>
            </w:rPr>
            <w:fldChar w:fldCharType="separate"/>
          </w:r>
          <w:r w:rsidR="00061A72">
            <w:rPr>
              <w:noProof/>
            </w:rPr>
            <w:t>0</w:t>
          </w:r>
          <w:r>
            <w:rPr>
              <w:noProof/>
            </w:rPr>
            <w:fldChar w:fldCharType="end"/>
          </w:r>
        </w:p>
      </w:tc>
    </w:tr>
  </w:tbl>
  <w:p w14:paraId="4A34BF96" w14:textId="77777777" w:rsidR="009E5145" w:rsidRDefault="009E5145" w:rsidP="00757EC1">
    <w:pPr>
      <w:pStyle w:val="Textodstavec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51320"/>
    <w:multiLevelType w:val="hybridMultilevel"/>
    <w:tmpl w:val="26329E66"/>
    <w:lvl w:ilvl="0" w:tplc="A29A94B0">
      <w:start w:val="1"/>
      <w:numFmt w:val="bullet"/>
      <w:pStyle w:val="Text2odrka"/>
      <w:lvlText w:val=""/>
      <w:lvlJc w:val="left"/>
      <w:pPr>
        <w:tabs>
          <w:tab w:val="num" w:pos="765"/>
        </w:tabs>
        <w:ind w:left="765" w:hanging="360"/>
      </w:pPr>
      <w:rPr>
        <w:rFonts w:ascii="Symbol" w:hAnsi="Symbol" w:cs="Symbol" w:hint="default"/>
      </w:rPr>
    </w:lvl>
    <w:lvl w:ilvl="1" w:tplc="C9D6CF0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71EE73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E5801E1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3C6694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052A9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33EEB21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94E21AF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38CA003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36D13D2"/>
    <w:multiLevelType w:val="hybridMultilevel"/>
    <w:tmpl w:val="0E088F96"/>
    <w:lvl w:ilvl="0" w:tplc="F252B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4C52424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B562A7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C1A45A4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244C2D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91E16E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BB3EC1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222B7A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1D048C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1D6BF5"/>
    <w:multiLevelType w:val="hybridMultilevel"/>
    <w:tmpl w:val="AC5CF2B6"/>
    <w:lvl w:ilvl="0" w:tplc="85349C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9034C73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D9009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690872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3976ABC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41A9A4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C33A323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D07CBCD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614838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A54B60"/>
    <w:multiLevelType w:val="hybridMultilevel"/>
    <w:tmpl w:val="B8B0AB56"/>
    <w:lvl w:ilvl="0" w:tplc="F2F092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13E729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680690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8BCCAEE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5C6AA10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3CC88A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C46636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41D6196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462F49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16057147"/>
    <w:multiLevelType w:val="hybridMultilevel"/>
    <w:tmpl w:val="FA04209A"/>
    <w:lvl w:ilvl="0" w:tplc="6AC818C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CE46CF6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9C0257C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B56F16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61836A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C528530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3B431E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28829C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9BE758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6EB60BD"/>
    <w:multiLevelType w:val="multilevel"/>
    <w:tmpl w:val="8D36C57E"/>
    <w:numStyleLink w:val="Styl1"/>
  </w:abstractNum>
  <w:abstractNum w:abstractNumId="6" w15:restartNumberingAfterBreak="0">
    <w:nsid w:val="22DB70E9"/>
    <w:multiLevelType w:val="hybridMultilevel"/>
    <w:tmpl w:val="53764CDA"/>
    <w:lvl w:ilvl="0" w:tplc="F30A5F9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DC0541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C65C50DE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E1B0A1B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34E61A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E96935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6474457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522F0BE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5C2A91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26D27F81"/>
    <w:multiLevelType w:val="multilevel"/>
    <w:tmpl w:val="9CE6B31E"/>
    <w:lvl w:ilvl="0">
      <w:start w:val="1"/>
      <w:numFmt w:val="decimal"/>
      <w:pStyle w:val="Nadpis1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568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8" w15:restartNumberingAfterBreak="0">
    <w:nsid w:val="31A11A7F"/>
    <w:multiLevelType w:val="hybridMultilevel"/>
    <w:tmpl w:val="618A7EEE"/>
    <w:lvl w:ilvl="0" w:tplc="EE967E1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4A2B6E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9144B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946E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C486D25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734144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8C72595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64962CF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08C53A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9" w15:restartNumberingAfterBreak="0">
    <w:nsid w:val="35A94136"/>
    <w:multiLevelType w:val="hybridMultilevel"/>
    <w:tmpl w:val="D7E6465E"/>
    <w:lvl w:ilvl="0" w:tplc="A76A368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40C0DD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C6445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BA32C61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817C047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6C04C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5CEEB1E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A0CC3DC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B84E1E2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37BA2339"/>
    <w:multiLevelType w:val="hybridMultilevel"/>
    <w:tmpl w:val="FD4CF1B6"/>
    <w:lvl w:ilvl="0" w:tplc="034A9B1A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F5CDA0A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2FC2AF4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421ECB0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91E0C9A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714917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6282F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A62424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E052B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3FE61F82"/>
    <w:multiLevelType w:val="hybridMultilevel"/>
    <w:tmpl w:val="090C8418"/>
    <w:lvl w:ilvl="0" w:tplc="44862F7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3CE2076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A2B3B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B4581EF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2ACC2D0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35EE83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CB50454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4AFE5EB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14566FB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2ED46B9"/>
    <w:multiLevelType w:val="multilevel"/>
    <w:tmpl w:val="F19CB128"/>
    <w:lvl w:ilvl="0">
      <w:start w:val="1"/>
      <w:numFmt w:val="decimal"/>
      <w:lvlText w:val="%1"/>
      <w:lvlJc w:val="left"/>
      <w:pPr>
        <w:tabs>
          <w:tab w:val="num" w:pos="36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7"/>
        </w:tabs>
        <w:ind w:left="39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97"/>
        </w:tabs>
        <w:ind w:left="39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2880" w:hanging="288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tabs>
          <w:tab w:val="num" w:pos="0"/>
        </w:tabs>
      </w:pPr>
      <w:rPr>
        <w:rFonts w:hint="default"/>
      </w:rPr>
    </w:lvl>
  </w:abstractNum>
  <w:abstractNum w:abstractNumId="13" w15:restartNumberingAfterBreak="0">
    <w:nsid w:val="4D226163"/>
    <w:multiLevelType w:val="hybridMultilevel"/>
    <w:tmpl w:val="704455E8"/>
    <w:lvl w:ilvl="0" w:tplc="9BCC7928">
      <w:start w:val="1"/>
      <w:numFmt w:val="bullet"/>
      <w:pStyle w:val="Text1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8198107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16A47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981E208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918C2E4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95281F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166230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154565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C25865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 w15:restartNumberingAfterBreak="0">
    <w:nsid w:val="585A4E6B"/>
    <w:multiLevelType w:val="multilevel"/>
    <w:tmpl w:val="2C4A7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15" w15:restartNumberingAfterBreak="0">
    <w:nsid w:val="59A3074A"/>
    <w:multiLevelType w:val="hybridMultilevel"/>
    <w:tmpl w:val="AFCEEC5A"/>
    <w:lvl w:ilvl="0" w:tplc="61240EBE">
      <w:start w:val="1"/>
      <w:numFmt w:val="bullet"/>
      <w:lvlText w:val=""/>
      <w:lvlJc w:val="left"/>
      <w:pPr>
        <w:ind w:left="1800" w:hanging="360"/>
      </w:pPr>
      <w:rPr>
        <w:rFonts w:ascii="Symbol" w:hAnsi="Symbol" w:cs="Symbol" w:hint="default"/>
      </w:rPr>
    </w:lvl>
    <w:lvl w:ilvl="1" w:tplc="00AC3024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21900232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cs="Wingdings" w:hint="default"/>
      </w:rPr>
    </w:lvl>
    <w:lvl w:ilvl="3" w:tplc="943E89BE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cs="Symbol" w:hint="default"/>
      </w:rPr>
    </w:lvl>
    <w:lvl w:ilvl="4" w:tplc="C2D4EB16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7368BC78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cs="Wingdings" w:hint="default"/>
      </w:rPr>
    </w:lvl>
    <w:lvl w:ilvl="6" w:tplc="F95AB654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cs="Symbol" w:hint="default"/>
      </w:rPr>
    </w:lvl>
    <w:lvl w:ilvl="7" w:tplc="5BF8CF70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B6A20B32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5C5D2F23"/>
    <w:multiLevelType w:val="hybridMultilevel"/>
    <w:tmpl w:val="3910A7A6"/>
    <w:lvl w:ilvl="0" w:tplc="1C007C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B582D35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67241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D3B437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410CF70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C8840EB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6FEAF59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E074754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80A8493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5F8D6FBC"/>
    <w:multiLevelType w:val="multilevel"/>
    <w:tmpl w:val="8D36C57E"/>
    <w:styleLink w:val="Styl1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60781957"/>
    <w:multiLevelType w:val="multilevel"/>
    <w:tmpl w:val="7284C4A4"/>
    <w:lvl w:ilvl="0">
      <w:start w:val="16"/>
      <w:numFmt w:val="upperLetter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 w15:restartNumberingAfterBreak="0">
    <w:nsid w:val="6471198A"/>
    <w:multiLevelType w:val="hybridMultilevel"/>
    <w:tmpl w:val="E1D06D5A"/>
    <w:lvl w:ilvl="0" w:tplc="75C4485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90F0C4CA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418E8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A566A53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72745EC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B78ABDF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7F10FBA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C74AE81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47ECBD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64875B32"/>
    <w:multiLevelType w:val="hybridMultilevel"/>
    <w:tmpl w:val="A518F54C"/>
    <w:lvl w:ilvl="0" w:tplc="06A8DE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1260371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2280DE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AA5620E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B3F433B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7760E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C7D4AE5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6AAEF84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58DAFB9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1" w15:restartNumberingAfterBreak="0">
    <w:nsid w:val="64A4416E"/>
    <w:multiLevelType w:val="hybridMultilevel"/>
    <w:tmpl w:val="72583692"/>
    <w:lvl w:ilvl="0" w:tplc="D2DCC25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780AB184" w:tentative="1">
      <w:start w:val="1"/>
      <w:numFmt w:val="lowerLetter"/>
      <w:lvlText w:val="%2."/>
      <w:lvlJc w:val="left"/>
      <w:pPr>
        <w:ind w:left="1440" w:hanging="360"/>
      </w:pPr>
    </w:lvl>
    <w:lvl w:ilvl="2" w:tplc="B8EE03AA" w:tentative="1">
      <w:start w:val="1"/>
      <w:numFmt w:val="lowerRoman"/>
      <w:lvlText w:val="%3."/>
      <w:lvlJc w:val="right"/>
      <w:pPr>
        <w:ind w:left="2160" w:hanging="180"/>
      </w:pPr>
    </w:lvl>
    <w:lvl w:ilvl="3" w:tplc="E59042B2" w:tentative="1">
      <w:start w:val="1"/>
      <w:numFmt w:val="decimal"/>
      <w:lvlText w:val="%4."/>
      <w:lvlJc w:val="left"/>
      <w:pPr>
        <w:ind w:left="2880" w:hanging="360"/>
      </w:pPr>
    </w:lvl>
    <w:lvl w:ilvl="4" w:tplc="0108F84C" w:tentative="1">
      <w:start w:val="1"/>
      <w:numFmt w:val="lowerLetter"/>
      <w:lvlText w:val="%5."/>
      <w:lvlJc w:val="left"/>
      <w:pPr>
        <w:ind w:left="3600" w:hanging="360"/>
      </w:pPr>
    </w:lvl>
    <w:lvl w:ilvl="5" w:tplc="1DFA61B0" w:tentative="1">
      <w:start w:val="1"/>
      <w:numFmt w:val="lowerRoman"/>
      <w:lvlText w:val="%6."/>
      <w:lvlJc w:val="right"/>
      <w:pPr>
        <w:ind w:left="4320" w:hanging="180"/>
      </w:pPr>
    </w:lvl>
    <w:lvl w:ilvl="6" w:tplc="FF9233C2" w:tentative="1">
      <w:start w:val="1"/>
      <w:numFmt w:val="decimal"/>
      <w:lvlText w:val="%7."/>
      <w:lvlJc w:val="left"/>
      <w:pPr>
        <w:ind w:left="5040" w:hanging="360"/>
      </w:pPr>
    </w:lvl>
    <w:lvl w:ilvl="7" w:tplc="E8CA219A" w:tentative="1">
      <w:start w:val="1"/>
      <w:numFmt w:val="lowerLetter"/>
      <w:lvlText w:val="%8."/>
      <w:lvlJc w:val="left"/>
      <w:pPr>
        <w:ind w:left="5760" w:hanging="360"/>
      </w:pPr>
    </w:lvl>
    <w:lvl w:ilvl="8" w:tplc="9098883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4F5471F"/>
    <w:multiLevelType w:val="hybridMultilevel"/>
    <w:tmpl w:val="4B349F24"/>
    <w:lvl w:ilvl="0" w:tplc="105C1414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1" w:tplc="C7AEEA0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2" w:tplc="35E29384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3" w:tplc="9D042A48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cs="Symbol" w:hint="default"/>
      </w:rPr>
    </w:lvl>
    <w:lvl w:ilvl="4" w:tplc="5CB8522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5" w:tplc="95E29300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  <w:lvl w:ilvl="6" w:tplc="EB94133E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cs="Symbol" w:hint="default"/>
      </w:rPr>
    </w:lvl>
    <w:lvl w:ilvl="7" w:tplc="7F28BAE4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cs="Courier New" w:hint="default"/>
      </w:rPr>
    </w:lvl>
    <w:lvl w:ilvl="8" w:tplc="60CA94B6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689F5E6C"/>
    <w:multiLevelType w:val="multilevel"/>
    <w:tmpl w:val="629205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840" w:hanging="48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24" w15:restartNumberingAfterBreak="0">
    <w:nsid w:val="68C35620"/>
    <w:multiLevelType w:val="hybridMultilevel"/>
    <w:tmpl w:val="632E6D74"/>
    <w:lvl w:ilvl="0" w:tplc="57E2FEF8">
      <w:start w:val="1"/>
      <w:numFmt w:val="bullet"/>
      <w:pStyle w:val="Tabulkaodrka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18E2E8A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4A34407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298C4B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8174B10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8D89A7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3DA43DA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0ECB00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150CDEE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B264FDA"/>
    <w:multiLevelType w:val="hybridMultilevel"/>
    <w:tmpl w:val="62888B5A"/>
    <w:lvl w:ilvl="0" w:tplc="78BE741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50C2F8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0DA46E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352AF2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41F6D20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220688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38EABA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15ACD31E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ACD052A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6B4D2A70"/>
    <w:multiLevelType w:val="hybridMultilevel"/>
    <w:tmpl w:val="94D05796"/>
    <w:lvl w:ilvl="0" w:tplc="690A3EE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ED428FF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741CEF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6EBCA7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BA864F7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26282BE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41DC232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E554622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36A836B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6E591870"/>
    <w:multiLevelType w:val="multilevel"/>
    <w:tmpl w:val="53764CD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43A25C4"/>
    <w:multiLevelType w:val="hybridMultilevel"/>
    <w:tmpl w:val="21EA8340"/>
    <w:lvl w:ilvl="0" w:tplc="7510736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5F96953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28E6F5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8A38292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EA045D9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8BFA9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D942A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8536FF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DC0DCE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76C948A5"/>
    <w:multiLevelType w:val="hybridMultilevel"/>
    <w:tmpl w:val="5CA466EE"/>
    <w:lvl w:ilvl="0" w:tplc="E41A6F5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472EFF80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7550FCD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C680AF0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4870459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1B81ED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9AF4ED6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DC4A8F0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B3FEC21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76F73697"/>
    <w:multiLevelType w:val="hybridMultilevel"/>
    <w:tmpl w:val="1D2A2B18"/>
    <w:lvl w:ilvl="0" w:tplc="863E74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7CBE13F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5345D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4BA4620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B186EC7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14EE770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421E0BB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4CE6F8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7DAA85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num w:numId="1" w16cid:durableId="751241348">
    <w:abstractNumId w:val="13"/>
  </w:num>
  <w:num w:numId="2" w16cid:durableId="2110077359">
    <w:abstractNumId w:val="7"/>
  </w:num>
  <w:num w:numId="3" w16cid:durableId="1580404745">
    <w:abstractNumId w:val="24"/>
  </w:num>
  <w:num w:numId="4" w16cid:durableId="230430492">
    <w:abstractNumId w:val="18"/>
  </w:num>
  <w:num w:numId="5" w16cid:durableId="1943340721">
    <w:abstractNumId w:val="0"/>
  </w:num>
  <w:num w:numId="6" w16cid:durableId="879173555">
    <w:abstractNumId w:val="16"/>
  </w:num>
  <w:num w:numId="7" w16cid:durableId="813789247">
    <w:abstractNumId w:val="26"/>
  </w:num>
  <w:num w:numId="8" w16cid:durableId="1611349956">
    <w:abstractNumId w:val="20"/>
  </w:num>
  <w:num w:numId="9" w16cid:durableId="1830292468">
    <w:abstractNumId w:val="19"/>
  </w:num>
  <w:num w:numId="10" w16cid:durableId="1981616027">
    <w:abstractNumId w:val="3"/>
  </w:num>
  <w:num w:numId="11" w16cid:durableId="1617786991">
    <w:abstractNumId w:val="8"/>
  </w:num>
  <w:num w:numId="12" w16cid:durableId="766196667">
    <w:abstractNumId w:val="29"/>
  </w:num>
  <w:num w:numId="13" w16cid:durableId="558397893">
    <w:abstractNumId w:val="6"/>
  </w:num>
  <w:num w:numId="14" w16cid:durableId="1226840785">
    <w:abstractNumId w:val="11"/>
  </w:num>
  <w:num w:numId="15" w16cid:durableId="674496791">
    <w:abstractNumId w:val="30"/>
  </w:num>
  <w:num w:numId="16" w16cid:durableId="822742750">
    <w:abstractNumId w:val="2"/>
  </w:num>
  <w:num w:numId="17" w16cid:durableId="1760907366">
    <w:abstractNumId w:val="28"/>
  </w:num>
  <w:num w:numId="18" w16cid:durableId="77365168">
    <w:abstractNumId w:val="27"/>
  </w:num>
  <w:num w:numId="19" w16cid:durableId="597981856">
    <w:abstractNumId w:val="25"/>
  </w:num>
  <w:num w:numId="20" w16cid:durableId="1715545465">
    <w:abstractNumId w:val="4"/>
  </w:num>
  <w:num w:numId="21" w16cid:durableId="1934820883">
    <w:abstractNumId w:val="1"/>
  </w:num>
  <w:num w:numId="22" w16cid:durableId="714425907">
    <w:abstractNumId w:val="22"/>
  </w:num>
  <w:num w:numId="23" w16cid:durableId="440808297">
    <w:abstractNumId w:val="9"/>
  </w:num>
  <w:num w:numId="24" w16cid:durableId="1421441713">
    <w:abstractNumId w:val="7"/>
  </w:num>
  <w:num w:numId="25" w16cid:durableId="1187330147">
    <w:abstractNumId w:val="12"/>
  </w:num>
  <w:num w:numId="26" w16cid:durableId="1430197139">
    <w:abstractNumId w:val="10"/>
  </w:num>
  <w:num w:numId="27" w16cid:durableId="685330599">
    <w:abstractNumId w:val="15"/>
  </w:num>
  <w:num w:numId="28" w16cid:durableId="34780039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2036609775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254748111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766344760">
    <w:abstractNumId w:val="5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259291679">
    <w:abstractNumId w:val="17"/>
  </w:num>
  <w:num w:numId="33" w16cid:durableId="1315522167">
    <w:abstractNumId w:val="7"/>
  </w:num>
  <w:num w:numId="34" w16cid:durableId="1372614755">
    <w:abstractNumId w:val="21"/>
  </w:num>
  <w:num w:numId="35" w16cid:durableId="139253317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writeProtection w:recommended="1"/>
  <w:zoom w:percent="100"/>
  <w:embedSystemFonts/>
  <w:hideSpellingErrors/>
  <w:hideGrammaticalError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94"/>
  <w:hyphenationZone w:val="425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965"/>
    <w:rsid w:val="00000739"/>
    <w:rsid w:val="00003B78"/>
    <w:rsid w:val="0000424C"/>
    <w:rsid w:val="000044EA"/>
    <w:rsid w:val="00004A3F"/>
    <w:rsid w:val="00010AF7"/>
    <w:rsid w:val="00012281"/>
    <w:rsid w:val="000127BF"/>
    <w:rsid w:val="00020D2E"/>
    <w:rsid w:val="00021507"/>
    <w:rsid w:val="00023679"/>
    <w:rsid w:val="00024D6C"/>
    <w:rsid w:val="00024E22"/>
    <w:rsid w:val="000273D7"/>
    <w:rsid w:val="00033B9E"/>
    <w:rsid w:val="00050F66"/>
    <w:rsid w:val="00051A73"/>
    <w:rsid w:val="00052A88"/>
    <w:rsid w:val="0005486B"/>
    <w:rsid w:val="000601EA"/>
    <w:rsid w:val="00060A67"/>
    <w:rsid w:val="00061A72"/>
    <w:rsid w:val="00065156"/>
    <w:rsid w:val="0006766F"/>
    <w:rsid w:val="0007076D"/>
    <w:rsid w:val="00071249"/>
    <w:rsid w:val="000802DD"/>
    <w:rsid w:val="000867E8"/>
    <w:rsid w:val="00086BD6"/>
    <w:rsid w:val="00086D09"/>
    <w:rsid w:val="000944A2"/>
    <w:rsid w:val="00096787"/>
    <w:rsid w:val="000A3D17"/>
    <w:rsid w:val="000A41D7"/>
    <w:rsid w:val="000A618C"/>
    <w:rsid w:val="000B2EB6"/>
    <w:rsid w:val="000B4AD1"/>
    <w:rsid w:val="000B4B16"/>
    <w:rsid w:val="000C31A5"/>
    <w:rsid w:val="000C742C"/>
    <w:rsid w:val="000D2063"/>
    <w:rsid w:val="000D7EBC"/>
    <w:rsid w:val="000E0C52"/>
    <w:rsid w:val="000E1A90"/>
    <w:rsid w:val="000E4B1E"/>
    <w:rsid w:val="000E4D19"/>
    <w:rsid w:val="000F18E9"/>
    <w:rsid w:val="000F2B90"/>
    <w:rsid w:val="000F7FBD"/>
    <w:rsid w:val="001008D9"/>
    <w:rsid w:val="00102CAF"/>
    <w:rsid w:val="00105F2A"/>
    <w:rsid w:val="00112C88"/>
    <w:rsid w:val="001174BC"/>
    <w:rsid w:val="001258FE"/>
    <w:rsid w:val="00125FE9"/>
    <w:rsid w:val="00135061"/>
    <w:rsid w:val="00135448"/>
    <w:rsid w:val="00142BA5"/>
    <w:rsid w:val="00146FA7"/>
    <w:rsid w:val="00150645"/>
    <w:rsid w:val="0015069A"/>
    <w:rsid w:val="00150B88"/>
    <w:rsid w:val="001553D2"/>
    <w:rsid w:val="00155AB6"/>
    <w:rsid w:val="00156FFA"/>
    <w:rsid w:val="0015734B"/>
    <w:rsid w:val="001615E1"/>
    <w:rsid w:val="00170426"/>
    <w:rsid w:val="001722A9"/>
    <w:rsid w:val="0017713E"/>
    <w:rsid w:val="00186243"/>
    <w:rsid w:val="0018707F"/>
    <w:rsid w:val="0018776B"/>
    <w:rsid w:val="00195A01"/>
    <w:rsid w:val="00195D23"/>
    <w:rsid w:val="001A33B2"/>
    <w:rsid w:val="001A62F0"/>
    <w:rsid w:val="001B0BA0"/>
    <w:rsid w:val="001B277E"/>
    <w:rsid w:val="001C0731"/>
    <w:rsid w:val="001D28C2"/>
    <w:rsid w:val="001D4CC4"/>
    <w:rsid w:val="001D535A"/>
    <w:rsid w:val="001D5461"/>
    <w:rsid w:val="001D597F"/>
    <w:rsid w:val="001D5FED"/>
    <w:rsid w:val="001E230B"/>
    <w:rsid w:val="001F0BC7"/>
    <w:rsid w:val="001F39F4"/>
    <w:rsid w:val="001F4BA7"/>
    <w:rsid w:val="001F561E"/>
    <w:rsid w:val="001F666F"/>
    <w:rsid w:val="00200A4C"/>
    <w:rsid w:val="002039A2"/>
    <w:rsid w:val="00205280"/>
    <w:rsid w:val="0020544A"/>
    <w:rsid w:val="0021040C"/>
    <w:rsid w:val="00230C3D"/>
    <w:rsid w:val="00235FA2"/>
    <w:rsid w:val="002405B5"/>
    <w:rsid w:val="00244762"/>
    <w:rsid w:val="00250EB2"/>
    <w:rsid w:val="0025114B"/>
    <w:rsid w:val="002521F1"/>
    <w:rsid w:val="00253380"/>
    <w:rsid w:val="0026326E"/>
    <w:rsid w:val="002677A2"/>
    <w:rsid w:val="00271654"/>
    <w:rsid w:val="00275056"/>
    <w:rsid w:val="00275560"/>
    <w:rsid w:val="002937A9"/>
    <w:rsid w:val="00293E0C"/>
    <w:rsid w:val="002A2949"/>
    <w:rsid w:val="002A2D01"/>
    <w:rsid w:val="002A354D"/>
    <w:rsid w:val="002A4DD9"/>
    <w:rsid w:val="002C06C6"/>
    <w:rsid w:val="002C1C36"/>
    <w:rsid w:val="002C21BC"/>
    <w:rsid w:val="002C311B"/>
    <w:rsid w:val="002D40A7"/>
    <w:rsid w:val="002D79A7"/>
    <w:rsid w:val="002E344C"/>
    <w:rsid w:val="002E3829"/>
    <w:rsid w:val="002E54B2"/>
    <w:rsid w:val="002E6CF6"/>
    <w:rsid w:val="002F55F7"/>
    <w:rsid w:val="0030596F"/>
    <w:rsid w:val="00310221"/>
    <w:rsid w:val="0031069F"/>
    <w:rsid w:val="003113B8"/>
    <w:rsid w:val="00311842"/>
    <w:rsid w:val="003118D1"/>
    <w:rsid w:val="00314B8F"/>
    <w:rsid w:val="0031602F"/>
    <w:rsid w:val="00316C35"/>
    <w:rsid w:val="00321037"/>
    <w:rsid w:val="00322432"/>
    <w:rsid w:val="0032704D"/>
    <w:rsid w:val="00327C9E"/>
    <w:rsid w:val="00333232"/>
    <w:rsid w:val="0034062E"/>
    <w:rsid w:val="00341ED4"/>
    <w:rsid w:val="00342870"/>
    <w:rsid w:val="00343410"/>
    <w:rsid w:val="00346577"/>
    <w:rsid w:val="00352660"/>
    <w:rsid w:val="00353FA1"/>
    <w:rsid w:val="00356A56"/>
    <w:rsid w:val="003612D2"/>
    <w:rsid w:val="00363C6E"/>
    <w:rsid w:val="003704A1"/>
    <w:rsid w:val="00372D63"/>
    <w:rsid w:val="0037326B"/>
    <w:rsid w:val="00376F3E"/>
    <w:rsid w:val="00377E15"/>
    <w:rsid w:val="00380CAB"/>
    <w:rsid w:val="00381C16"/>
    <w:rsid w:val="003857E0"/>
    <w:rsid w:val="0039163E"/>
    <w:rsid w:val="00392177"/>
    <w:rsid w:val="00392F53"/>
    <w:rsid w:val="003A3917"/>
    <w:rsid w:val="003A3AAB"/>
    <w:rsid w:val="003A4F71"/>
    <w:rsid w:val="003C37D5"/>
    <w:rsid w:val="003C7436"/>
    <w:rsid w:val="003E2D82"/>
    <w:rsid w:val="003E3A3E"/>
    <w:rsid w:val="003F263B"/>
    <w:rsid w:val="003F375C"/>
    <w:rsid w:val="003F72FA"/>
    <w:rsid w:val="00402C37"/>
    <w:rsid w:val="0040585A"/>
    <w:rsid w:val="00410351"/>
    <w:rsid w:val="0041161A"/>
    <w:rsid w:val="00412DD5"/>
    <w:rsid w:val="00414486"/>
    <w:rsid w:val="004161AD"/>
    <w:rsid w:val="00416450"/>
    <w:rsid w:val="00416FF7"/>
    <w:rsid w:val="00430470"/>
    <w:rsid w:val="0043170E"/>
    <w:rsid w:val="004338D6"/>
    <w:rsid w:val="0043548A"/>
    <w:rsid w:val="0044131E"/>
    <w:rsid w:val="00441621"/>
    <w:rsid w:val="004431E4"/>
    <w:rsid w:val="004503AC"/>
    <w:rsid w:val="00452DBA"/>
    <w:rsid w:val="004548F6"/>
    <w:rsid w:val="00455D37"/>
    <w:rsid w:val="004601EF"/>
    <w:rsid w:val="00466B60"/>
    <w:rsid w:val="0047264A"/>
    <w:rsid w:val="00474B1D"/>
    <w:rsid w:val="004754AE"/>
    <w:rsid w:val="00476718"/>
    <w:rsid w:val="004777C0"/>
    <w:rsid w:val="00487933"/>
    <w:rsid w:val="00492789"/>
    <w:rsid w:val="0049289A"/>
    <w:rsid w:val="00495275"/>
    <w:rsid w:val="004963F1"/>
    <w:rsid w:val="0049645C"/>
    <w:rsid w:val="004A21DD"/>
    <w:rsid w:val="004A4C8F"/>
    <w:rsid w:val="004A5DE0"/>
    <w:rsid w:val="004A7B9A"/>
    <w:rsid w:val="004B4C89"/>
    <w:rsid w:val="004C1174"/>
    <w:rsid w:val="004C1180"/>
    <w:rsid w:val="004C6812"/>
    <w:rsid w:val="004D0603"/>
    <w:rsid w:val="004D1685"/>
    <w:rsid w:val="004D2D75"/>
    <w:rsid w:val="004D408C"/>
    <w:rsid w:val="004D6E88"/>
    <w:rsid w:val="004E159C"/>
    <w:rsid w:val="004E1BB9"/>
    <w:rsid w:val="004E70A7"/>
    <w:rsid w:val="004F0589"/>
    <w:rsid w:val="004F0B18"/>
    <w:rsid w:val="004F2E63"/>
    <w:rsid w:val="00505FAC"/>
    <w:rsid w:val="00512FF8"/>
    <w:rsid w:val="00514500"/>
    <w:rsid w:val="00516C02"/>
    <w:rsid w:val="005210E1"/>
    <w:rsid w:val="00534BBC"/>
    <w:rsid w:val="005361E6"/>
    <w:rsid w:val="00541FB5"/>
    <w:rsid w:val="005515DD"/>
    <w:rsid w:val="0055178A"/>
    <w:rsid w:val="00555774"/>
    <w:rsid w:val="005572BB"/>
    <w:rsid w:val="00557C70"/>
    <w:rsid w:val="0056337D"/>
    <w:rsid w:val="00575233"/>
    <w:rsid w:val="00576C7A"/>
    <w:rsid w:val="00580D1B"/>
    <w:rsid w:val="00581BC8"/>
    <w:rsid w:val="00581DF3"/>
    <w:rsid w:val="00584F76"/>
    <w:rsid w:val="0058601D"/>
    <w:rsid w:val="0058793C"/>
    <w:rsid w:val="00587EEF"/>
    <w:rsid w:val="00591CC2"/>
    <w:rsid w:val="00597E70"/>
    <w:rsid w:val="005A2360"/>
    <w:rsid w:val="005A6714"/>
    <w:rsid w:val="005A7C94"/>
    <w:rsid w:val="005B0831"/>
    <w:rsid w:val="005B3040"/>
    <w:rsid w:val="005B5E94"/>
    <w:rsid w:val="005B752D"/>
    <w:rsid w:val="005B7863"/>
    <w:rsid w:val="005C3F77"/>
    <w:rsid w:val="005C50AA"/>
    <w:rsid w:val="005D3157"/>
    <w:rsid w:val="005D4087"/>
    <w:rsid w:val="005D4495"/>
    <w:rsid w:val="005D46DD"/>
    <w:rsid w:val="005D685B"/>
    <w:rsid w:val="005D7572"/>
    <w:rsid w:val="005E60F0"/>
    <w:rsid w:val="005F04C8"/>
    <w:rsid w:val="005F5955"/>
    <w:rsid w:val="00601761"/>
    <w:rsid w:val="00604696"/>
    <w:rsid w:val="0060652D"/>
    <w:rsid w:val="00607FA8"/>
    <w:rsid w:val="006107ED"/>
    <w:rsid w:val="006134DF"/>
    <w:rsid w:val="00616535"/>
    <w:rsid w:val="00621F92"/>
    <w:rsid w:val="00622358"/>
    <w:rsid w:val="006255D0"/>
    <w:rsid w:val="006308F7"/>
    <w:rsid w:val="00630DD0"/>
    <w:rsid w:val="0063255A"/>
    <w:rsid w:val="00633FE7"/>
    <w:rsid w:val="00634DDB"/>
    <w:rsid w:val="00635672"/>
    <w:rsid w:val="00635BFA"/>
    <w:rsid w:val="006470A0"/>
    <w:rsid w:val="00651317"/>
    <w:rsid w:val="0066150A"/>
    <w:rsid w:val="006623ED"/>
    <w:rsid w:val="00662B22"/>
    <w:rsid w:val="006639FE"/>
    <w:rsid w:val="00664D59"/>
    <w:rsid w:val="00670F12"/>
    <w:rsid w:val="00680406"/>
    <w:rsid w:val="00683D0C"/>
    <w:rsid w:val="00684250"/>
    <w:rsid w:val="006862A2"/>
    <w:rsid w:val="00691B2A"/>
    <w:rsid w:val="00692504"/>
    <w:rsid w:val="00693020"/>
    <w:rsid w:val="006946BB"/>
    <w:rsid w:val="006978CF"/>
    <w:rsid w:val="006A12FB"/>
    <w:rsid w:val="006A4DC1"/>
    <w:rsid w:val="006A7F17"/>
    <w:rsid w:val="006B09EA"/>
    <w:rsid w:val="006B5D95"/>
    <w:rsid w:val="006C496A"/>
    <w:rsid w:val="006C760A"/>
    <w:rsid w:val="006D086C"/>
    <w:rsid w:val="006D0DC1"/>
    <w:rsid w:val="006D7C9D"/>
    <w:rsid w:val="006E1366"/>
    <w:rsid w:val="006E33D0"/>
    <w:rsid w:val="006E4802"/>
    <w:rsid w:val="006F1146"/>
    <w:rsid w:val="006F6B2B"/>
    <w:rsid w:val="006F7AD1"/>
    <w:rsid w:val="00702928"/>
    <w:rsid w:val="00702C83"/>
    <w:rsid w:val="00703561"/>
    <w:rsid w:val="007102CE"/>
    <w:rsid w:val="007106C9"/>
    <w:rsid w:val="007131FE"/>
    <w:rsid w:val="0071545C"/>
    <w:rsid w:val="007154C5"/>
    <w:rsid w:val="00716B1C"/>
    <w:rsid w:val="00720E94"/>
    <w:rsid w:val="00720FCB"/>
    <w:rsid w:val="00721DFC"/>
    <w:rsid w:val="00722EE9"/>
    <w:rsid w:val="007360C7"/>
    <w:rsid w:val="007409C2"/>
    <w:rsid w:val="007447F2"/>
    <w:rsid w:val="00744ABA"/>
    <w:rsid w:val="00751AB7"/>
    <w:rsid w:val="00757EC1"/>
    <w:rsid w:val="00760D07"/>
    <w:rsid w:val="00760DFD"/>
    <w:rsid w:val="00763686"/>
    <w:rsid w:val="0076384C"/>
    <w:rsid w:val="007656E3"/>
    <w:rsid w:val="00765A92"/>
    <w:rsid w:val="00765B58"/>
    <w:rsid w:val="00782808"/>
    <w:rsid w:val="007928E3"/>
    <w:rsid w:val="00793B09"/>
    <w:rsid w:val="00794BAC"/>
    <w:rsid w:val="00795AD6"/>
    <w:rsid w:val="007A25D4"/>
    <w:rsid w:val="007A2A1C"/>
    <w:rsid w:val="007A3E08"/>
    <w:rsid w:val="007A4BB8"/>
    <w:rsid w:val="007A607B"/>
    <w:rsid w:val="007A664D"/>
    <w:rsid w:val="007A7217"/>
    <w:rsid w:val="007A7C3D"/>
    <w:rsid w:val="007B00A5"/>
    <w:rsid w:val="007B0BD3"/>
    <w:rsid w:val="007B0E70"/>
    <w:rsid w:val="007B1B80"/>
    <w:rsid w:val="007B343E"/>
    <w:rsid w:val="007B4838"/>
    <w:rsid w:val="007B5D79"/>
    <w:rsid w:val="007C2440"/>
    <w:rsid w:val="007C33E0"/>
    <w:rsid w:val="007C79B1"/>
    <w:rsid w:val="007D3F33"/>
    <w:rsid w:val="007D4306"/>
    <w:rsid w:val="007D5100"/>
    <w:rsid w:val="007D5180"/>
    <w:rsid w:val="007D592E"/>
    <w:rsid w:val="007D75AA"/>
    <w:rsid w:val="007E3B6B"/>
    <w:rsid w:val="007E3CCE"/>
    <w:rsid w:val="007E552A"/>
    <w:rsid w:val="007E714A"/>
    <w:rsid w:val="007E764D"/>
    <w:rsid w:val="007F177A"/>
    <w:rsid w:val="007F60E7"/>
    <w:rsid w:val="007F674D"/>
    <w:rsid w:val="007F6AA1"/>
    <w:rsid w:val="008047E8"/>
    <w:rsid w:val="00814721"/>
    <w:rsid w:val="0081486D"/>
    <w:rsid w:val="00814A77"/>
    <w:rsid w:val="00817D40"/>
    <w:rsid w:val="00820A6F"/>
    <w:rsid w:val="00824255"/>
    <w:rsid w:val="00824AEC"/>
    <w:rsid w:val="00824F11"/>
    <w:rsid w:val="0082593A"/>
    <w:rsid w:val="008279AA"/>
    <w:rsid w:val="00827E34"/>
    <w:rsid w:val="0083332F"/>
    <w:rsid w:val="008336A8"/>
    <w:rsid w:val="008378B5"/>
    <w:rsid w:val="008401C9"/>
    <w:rsid w:val="00840B83"/>
    <w:rsid w:val="0084295E"/>
    <w:rsid w:val="00845547"/>
    <w:rsid w:val="00846D35"/>
    <w:rsid w:val="008478AE"/>
    <w:rsid w:val="00855797"/>
    <w:rsid w:val="00856690"/>
    <w:rsid w:val="0085704D"/>
    <w:rsid w:val="00862FD6"/>
    <w:rsid w:val="00866B28"/>
    <w:rsid w:val="0086784B"/>
    <w:rsid w:val="00867869"/>
    <w:rsid w:val="008740F8"/>
    <w:rsid w:val="00876FF9"/>
    <w:rsid w:val="00881D1E"/>
    <w:rsid w:val="00883E8B"/>
    <w:rsid w:val="0088545D"/>
    <w:rsid w:val="00887019"/>
    <w:rsid w:val="008874DF"/>
    <w:rsid w:val="0088770C"/>
    <w:rsid w:val="008914C2"/>
    <w:rsid w:val="00893930"/>
    <w:rsid w:val="00893C82"/>
    <w:rsid w:val="008961D7"/>
    <w:rsid w:val="00896D66"/>
    <w:rsid w:val="00897967"/>
    <w:rsid w:val="008A344A"/>
    <w:rsid w:val="008A5BA2"/>
    <w:rsid w:val="008A5D55"/>
    <w:rsid w:val="008B0BD3"/>
    <w:rsid w:val="008B726A"/>
    <w:rsid w:val="008C59CE"/>
    <w:rsid w:val="008C5F5B"/>
    <w:rsid w:val="008C6500"/>
    <w:rsid w:val="008D1F25"/>
    <w:rsid w:val="008D32DF"/>
    <w:rsid w:val="008D4186"/>
    <w:rsid w:val="008D485A"/>
    <w:rsid w:val="008D4AD4"/>
    <w:rsid w:val="008D6428"/>
    <w:rsid w:val="008D78ED"/>
    <w:rsid w:val="008E0354"/>
    <w:rsid w:val="008E5152"/>
    <w:rsid w:val="008E554C"/>
    <w:rsid w:val="008F35F7"/>
    <w:rsid w:val="008F416C"/>
    <w:rsid w:val="00901388"/>
    <w:rsid w:val="00901B3D"/>
    <w:rsid w:val="00902DB8"/>
    <w:rsid w:val="0090470B"/>
    <w:rsid w:val="00904EAC"/>
    <w:rsid w:val="00905CD9"/>
    <w:rsid w:val="0091007B"/>
    <w:rsid w:val="00911190"/>
    <w:rsid w:val="009136A1"/>
    <w:rsid w:val="00913712"/>
    <w:rsid w:val="00917234"/>
    <w:rsid w:val="009216DB"/>
    <w:rsid w:val="00922313"/>
    <w:rsid w:val="00923739"/>
    <w:rsid w:val="00924C0C"/>
    <w:rsid w:val="0092503C"/>
    <w:rsid w:val="00927902"/>
    <w:rsid w:val="0093753E"/>
    <w:rsid w:val="00940958"/>
    <w:rsid w:val="0095027D"/>
    <w:rsid w:val="00950F7A"/>
    <w:rsid w:val="00951FA2"/>
    <w:rsid w:val="00954388"/>
    <w:rsid w:val="00954EA5"/>
    <w:rsid w:val="009622AA"/>
    <w:rsid w:val="00963C2D"/>
    <w:rsid w:val="00974D65"/>
    <w:rsid w:val="00995CCE"/>
    <w:rsid w:val="00996526"/>
    <w:rsid w:val="00996550"/>
    <w:rsid w:val="009A64C7"/>
    <w:rsid w:val="009B0697"/>
    <w:rsid w:val="009B11EA"/>
    <w:rsid w:val="009B4AF5"/>
    <w:rsid w:val="009B52A1"/>
    <w:rsid w:val="009B7E41"/>
    <w:rsid w:val="009C2588"/>
    <w:rsid w:val="009C3140"/>
    <w:rsid w:val="009C35E4"/>
    <w:rsid w:val="009C4223"/>
    <w:rsid w:val="009C5ADA"/>
    <w:rsid w:val="009D1EEF"/>
    <w:rsid w:val="009D3239"/>
    <w:rsid w:val="009D3D35"/>
    <w:rsid w:val="009E5145"/>
    <w:rsid w:val="009F0E0F"/>
    <w:rsid w:val="009F3B0B"/>
    <w:rsid w:val="009F47CD"/>
    <w:rsid w:val="00A00AB6"/>
    <w:rsid w:val="00A0255E"/>
    <w:rsid w:val="00A04322"/>
    <w:rsid w:val="00A07EC7"/>
    <w:rsid w:val="00A135AD"/>
    <w:rsid w:val="00A13DB7"/>
    <w:rsid w:val="00A3138E"/>
    <w:rsid w:val="00A3258A"/>
    <w:rsid w:val="00A33FE3"/>
    <w:rsid w:val="00A36A5F"/>
    <w:rsid w:val="00A4031F"/>
    <w:rsid w:val="00A40FBF"/>
    <w:rsid w:val="00A44570"/>
    <w:rsid w:val="00A4523C"/>
    <w:rsid w:val="00A52D37"/>
    <w:rsid w:val="00A54537"/>
    <w:rsid w:val="00A62418"/>
    <w:rsid w:val="00A667F6"/>
    <w:rsid w:val="00A6682E"/>
    <w:rsid w:val="00A6723E"/>
    <w:rsid w:val="00A73E8B"/>
    <w:rsid w:val="00A75E1F"/>
    <w:rsid w:val="00A7624A"/>
    <w:rsid w:val="00A80B7F"/>
    <w:rsid w:val="00A8768B"/>
    <w:rsid w:val="00A92998"/>
    <w:rsid w:val="00A95140"/>
    <w:rsid w:val="00A971FE"/>
    <w:rsid w:val="00AA2788"/>
    <w:rsid w:val="00AB6F05"/>
    <w:rsid w:val="00AB779D"/>
    <w:rsid w:val="00AB7E13"/>
    <w:rsid w:val="00AC0197"/>
    <w:rsid w:val="00AC3C48"/>
    <w:rsid w:val="00AC4552"/>
    <w:rsid w:val="00AC48F4"/>
    <w:rsid w:val="00AC70D0"/>
    <w:rsid w:val="00AC7888"/>
    <w:rsid w:val="00AD355B"/>
    <w:rsid w:val="00AD3FFD"/>
    <w:rsid w:val="00AD41AB"/>
    <w:rsid w:val="00AD4258"/>
    <w:rsid w:val="00AD4578"/>
    <w:rsid w:val="00AD48B7"/>
    <w:rsid w:val="00AD5B61"/>
    <w:rsid w:val="00AE20C2"/>
    <w:rsid w:val="00AE3E66"/>
    <w:rsid w:val="00AF29AF"/>
    <w:rsid w:val="00AF7133"/>
    <w:rsid w:val="00AF725E"/>
    <w:rsid w:val="00AF74C8"/>
    <w:rsid w:val="00AF7E8C"/>
    <w:rsid w:val="00B0020A"/>
    <w:rsid w:val="00B002C6"/>
    <w:rsid w:val="00B027DD"/>
    <w:rsid w:val="00B03282"/>
    <w:rsid w:val="00B05618"/>
    <w:rsid w:val="00B067E1"/>
    <w:rsid w:val="00B07440"/>
    <w:rsid w:val="00B1121D"/>
    <w:rsid w:val="00B14539"/>
    <w:rsid w:val="00B16059"/>
    <w:rsid w:val="00B403A6"/>
    <w:rsid w:val="00B40E52"/>
    <w:rsid w:val="00B42FCE"/>
    <w:rsid w:val="00B437B8"/>
    <w:rsid w:val="00B517E5"/>
    <w:rsid w:val="00B61002"/>
    <w:rsid w:val="00B61578"/>
    <w:rsid w:val="00B72A0B"/>
    <w:rsid w:val="00B73DFD"/>
    <w:rsid w:val="00B748D1"/>
    <w:rsid w:val="00B76610"/>
    <w:rsid w:val="00B81519"/>
    <w:rsid w:val="00B839AC"/>
    <w:rsid w:val="00B84D6E"/>
    <w:rsid w:val="00B85D06"/>
    <w:rsid w:val="00B92A86"/>
    <w:rsid w:val="00B93120"/>
    <w:rsid w:val="00B950E5"/>
    <w:rsid w:val="00B95C1A"/>
    <w:rsid w:val="00BA191A"/>
    <w:rsid w:val="00BA6742"/>
    <w:rsid w:val="00BA7CE8"/>
    <w:rsid w:val="00BC20CC"/>
    <w:rsid w:val="00BC6A4C"/>
    <w:rsid w:val="00BD09B1"/>
    <w:rsid w:val="00BD0E58"/>
    <w:rsid w:val="00BD41A3"/>
    <w:rsid w:val="00BD492A"/>
    <w:rsid w:val="00BD4B1D"/>
    <w:rsid w:val="00BD5F19"/>
    <w:rsid w:val="00BE0DD2"/>
    <w:rsid w:val="00BE656C"/>
    <w:rsid w:val="00BF7D44"/>
    <w:rsid w:val="00C04A18"/>
    <w:rsid w:val="00C062D1"/>
    <w:rsid w:val="00C21B94"/>
    <w:rsid w:val="00C25434"/>
    <w:rsid w:val="00C308C0"/>
    <w:rsid w:val="00C36E18"/>
    <w:rsid w:val="00C44D0D"/>
    <w:rsid w:val="00C45201"/>
    <w:rsid w:val="00C462A2"/>
    <w:rsid w:val="00C46DAD"/>
    <w:rsid w:val="00C52ACE"/>
    <w:rsid w:val="00C6113E"/>
    <w:rsid w:val="00C61E55"/>
    <w:rsid w:val="00C6365C"/>
    <w:rsid w:val="00C71AA9"/>
    <w:rsid w:val="00C73720"/>
    <w:rsid w:val="00C738A5"/>
    <w:rsid w:val="00C73CB6"/>
    <w:rsid w:val="00C741D3"/>
    <w:rsid w:val="00C750F3"/>
    <w:rsid w:val="00C75C12"/>
    <w:rsid w:val="00C75C6C"/>
    <w:rsid w:val="00C768E3"/>
    <w:rsid w:val="00C81AB1"/>
    <w:rsid w:val="00C918EA"/>
    <w:rsid w:val="00C91FD0"/>
    <w:rsid w:val="00C953AD"/>
    <w:rsid w:val="00C956ED"/>
    <w:rsid w:val="00C95CE5"/>
    <w:rsid w:val="00C96837"/>
    <w:rsid w:val="00CA36F1"/>
    <w:rsid w:val="00CA427F"/>
    <w:rsid w:val="00CA6F19"/>
    <w:rsid w:val="00CB1965"/>
    <w:rsid w:val="00CB1A66"/>
    <w:rsid w:val="00CB40FD"/>
    <w:rsid w:val="00CC1C6D"/>
    <w:rsid w:val="00CC25BB"/>
    <w:rsid w:val="00CC2652"/>
    <w:rsid w:val="00CC2B0A"/>
    <w:rsid w:val="00CC30F8"/>
    <w:rsid w:val="00CC4349"/>
    <w:rsid w:val="00CC5045"/>
    <w:rsid w:val="00CC510D"/>
    <w:rsid w:val="00CC6144"/>
    <w:rsid w:val="00CD5D3F"/>
    <w:rsid w:val="00CE20B1"/>
    <w:rsid w:val="00CE2663"/>
    <w:rsid w:val="00CF2043"/>
    <w:rsid w:val="00CF3E7A"/>
    <w:rsid w:val="00D04168"/>
    <w:rsid w:val="00D1184C"/>
    <w:rsid w:val="00D15A09"/>
    <w:rsid w:val="00D161FD"/>
    <w:rsid w:val="00D16AEA"/>
    <w:rsid w:val="00D17AD5"/>
    <w:rsid w:val="00D21168"/>
    <w:rsid w:val="00D21616"/>
    <w:rsid w:val="00D2293E"/>
    <w:rsid w:val="00D22944"/>
    <w:rsid w:val="00D22A46"/>
    <w:rsid w:val="00D25B51"/>
    <w:rsid w:val="00D275A5"/>
    <w:rsid w:val="00D2767E"/>
    <w:rsid w:val="00D33F79"/>
    <w:rsid w:val="00D37BFF"/>
    <w:rsid w:val="00D41EE2"/>
    <w:rsid w:val="00D423FB"/>
    <w:rsid w:val="00D4250E"/>
    <w:rsid w:val="00D4344F"/>
    <w:rsid w:val="00D47737"/>
    <w:rsid w:val="00D508D7"/>
    <w:rsid w:val="00D53C28"/>
    <w:rsid w:val="00D53CC6"/>
    <w:rsid w:val="00D5613E"/>
    <w:rsid w:val="00D61CE5"/>
    <w:rsid w:val="00D61F05"/>
    <w:rsid w:val="00D64808"/>
    <w:rsid w:val="00D73030"/>
    <w:rsid w:val="00D74C4F"/>
    <w:rsid w:val="00D76CD0"/>
    <w:rsid w:val="00D80F65"/>
    <w:rsid w:val="00D90138"/>
    <w:rsid w:val="00D93E25"/>
    <w:rsid w:val="00D94A1B"/>
    <w:rsid w:val="00DA0223"/>
    <w:rsid w:val="00DA04CA"/>
    <w:rsid w:val="00DA0CF0"/>
    <w:rsid w:val="00DA167A"/>
    <w:rsid w:val="00DA53FB"/>
    <w:rsid w:val="00DA5406"/>
    <w:rsid w:val="00DA5940"/>
    <w:rsid w:val="00DA77A2"/>
    <w:rsid w:val="00DB1CB9"/>
    <w:rsid w:val="00DB6802"/>
    <w:rsid w:val="00DB7AC7"/>
    <w:rsid w:val="00DC1BA8"/>
    <w:rsid w:val="00DC3AC6"/>
    <w:rsid w:val="00DC3BB1"/>
    <w:rsid w:val="00DC4965"/>
    <w:rsid w:val="00DC7504"/>
    <w:rsid w:val="00DD0CF1"/>
    <w:rsid w:val="00DD204F"/>
    <w:rsid w:val="00DD69D3"/>
    <w:rsid w:val="00DE1DDC"/>
    <w:rsid w:val="00DE344D"/>
    <w:rsid w:val="00DE53A2"/>
    <w:rsid w:val="00DE5488"/>
    <w:rsid w:val="00DF366B"/>
    <w:rsid w:val="00DF5BEB"/>
    <w:rsid w:val="00E0153B"/>
    <w:rsid w:val="00E052C4"/>
    <w:rsid w:val="00E066BD"/>
    <w:rsid w:val="00E1001B"/>
    <w:rsid w:val="00E105AD"/>
    <w:rsid w:val="00E11C40"/>
    <w:rsid w:val="00E2097D"/>
    <w:rsid w:val="00E2448A"/>
    <w:rsid w:val="00E259F9"/>
    <w:rsid w:val="00E25EFB"/>
    <w:rsid w:val="00E25FA9"/>
    <w:rsid w:val="00E307FA"/>
    <w:rsid w:val="00E36254"/>
    <w:rsid w:val="00E50DBE"/>
    <w:rsid w:val="00E5116C"/>
    <w:rsid w:val="00E61504"/>
    <w:rsid w:val="00E61F33"/>
    <w:rsid w:val="00E67D2B"/>
    <w:rsid w:val="00E73229"/>
    <w:rsid w:val="00E738AD"/>
    <w:rsid w:val="00E73CA6"/>
    <w:rsid w:val="00E81C31"/>
    <w:rsid w:val="00E82A03"/>
    <w:rsid w:val="00E82DE0"/>
    <w:rsid w:val="00E83761"/>
    <w:rsid w:val="00E871AF"/>
    <w:rsid w:val="00E975B7"/>
    <w:rsid w:val="00EA2669"/>
    <w:rsid w:val="00EA41B3"/>
    <w:rsid w:val="00EB0EFD"/>
    <w:rsid w:val="00EB31A1"/>
    <w:rsid w:val="00EB4AFC"/>
    <w:rsid w:val="00EC2C41"/>
    <w:rsid w:val="00EC2ED5"/>
    <w:rsid w:val="00EC5E9B"/>
    <w:rsid w:val="00EC7ECB"/>
    <w:rsid w:val="00ED285E"/>
    <w:rsid w:val="00ED4769"/>
    <w:rsid w:val="00ED71E1"/>
    <w:rsid w:val="00EE0415"/>
    <w:rsid w:val="00EE5254"/>
    <w:rsid w:val="00EF04D0"/>
    <w:rsid w:val="00EF16B4"/>
    <w:rsid w:val="00EF5EE1"/>
    <w:rsid w:val="00EF7FCF"/>
    <w:rsid w:val="00F05124"/>
    <w:rsid w:val="00F05392"/>
    <w:rsid w:val="00F07FBD"/>
    <w:rsid w:val="00F16D99"/>
    <w:rsid w:val="00F21BB0"/>
    <w:rsid w:val="00F235E9"/>
    <w:rsid w:val="00F23B89"/>
    <w:rsid w:val="00F26BDC"/>
    <w:rsid w:val="00F27C90"/>
    <w:rsid w:val="00F31F3C"/>
    <w:rsid w:val="00F40CA9"/>
    <w:rsid w:val="00F417E2"/>
    <w:rsid w:val="00F43304"/>
    <w:rsid w:val="00F46F04"/>
    <w:rsid w:val="00F476D6"/>
    <w:rsid w:val="00F47834"/>
    <w:rsid w:val="00F47DFE"/>
    <w:rsid w:val="00F560B5"/>
    <w:rsid w:val="00F56B02"/>
    <w:rsid w:val="00F64B1F"/>
    <w:rsid w:val="00F64CCA"/>
    <w:rsid w:val="00F65738"/>
    <w:rsid w:val="00F66746"/>
    <w:rsid w:val="00F71978"/>
    <w:rsid w:val="00F72718"/>
    <w:rsid w:val="00F73419"/>
    <w:rsid w:val="00F74A60"/>
    <w:rsid w:val="00F77991"/>
    <w:rsid w:val="00F8409D"/>
    <w:rsid w:val="00F86946"/>
    <w:rsid w:val="00F911BB"/>
    <w:rsid w:val="00F9131B"/>
    <w:rsid w:val="00F9249A"/>
    <w:rsid w:val="00F96C52"/>
    <w:rsid w:val="00F97C20"/>
    <w:rsid w:val="00FA01BD"/>
    <w:rsid w:val="00FA0758"/>
    <w:rsid w:val="00FA2C36"/>
    <w:rsid w:val="00FA5256"/>
    <w:rsid w:val="00FA7E1B"/>
    <w:rsid w:val="00FB2923"/>
    <w:rsid w:val="00FB2F1E"/>
    <w:rsid w:val="00FB4A6A"/>
    <w:rsid w:val="00FB6DFD"/>
    <w:rsid w:val="00FB6F43"/>
    <w:rsid w:val="00FC2136"/>
    <w:rsid w:val="00FC3F8F"/>
    <w:rsid w:val="00FC6BEB"/>
    <w:rsid w:val="00FD5B86"/>
    <w:rsid w:val="00FE28EF"/>
    <w:rsid w:val="00FE7B4C"/>
    <w:rsid w:val="00FE7C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0"/>
    <o:shapelayout v:ext="edit">
      <o:idmap v:ext="edit" data="1"/>
    </o:shapelayout>
  </w:shapeDefaults>
  <w:decimalSymbol w:val=","/>
  <w:listSeparator w:val=";"/>
  <w14:docId w14:val="4A34BE2A"/>
  <w15:docId w15:val="{4D5EB621-D9D8-4F0B-ABC7-3AFDC4B823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qFormat="1"/>
    <w:lsdException w:name="heading 2" w:qFormat="1"/>
    <w:lsdException w:name="heading 3" w:uiPriority="9" w:unhideWhenUsed="1" w:qFormat="1"/>
    <w:lsdException w:name="heading 4" w:unhideWhenUsed="1" w:qFormat="1"/>
    <w:lsdException w:name="heading 5" w:unhideWhenUsed="1" w:qFormat="1"/>
    <w:lsdException w:name="heading 6" w:unhideWhenUsed="1"/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C61E55"/>
    <w:rPr>
      <w:rFonts w:ascii="Arial" w:hAnsi="Arial" w:cs="Arial"/>
      <w:sz w:val="20"/>
      <w:szCs w:val="20"/>
    </w:rPr>
  </w:style>
  <w:style w:type="paragraph" w:styleId="Nadpis1">
    <w:name w:val="heading 1"/>
    <w:basedOn w:val="Normln"/>
    <w:next w:val="Textodstavec"/>
    <w:link w:val="Nadpis1Char"/>
    <w:uiPriority w:val="99"/>
    <w:qFormat/>
    <w:rsid w:val="003F375C"/>
    <w:pPr>
      <w:keepNext/>
      <w:numPr>
        <w:numId w:val="2"/>
      </w:numPr>
      <w:spacing w:before="240" w:after="60"/>
      <w:outlineLvl w:val="0"/>
    </w:pPr>
    <w:rPr>
      <w:b/>
      <w:bCs/>
      <w:kern w:val="32"/>
      <w:sz w:val="28"/>
      <w:szCs w:val="28"/>
    </w:rPr>
  </w:style>
  <w:style w:type="paragraph" w:styleId="Nadpis2">
    <w:name w:val="heading 2"/>
    <w:basedOn w:val="Normln"/>
    <w:next w:val="Textodstavec"/>
    <w:link w:val="Nadpis2Char"/>
    <w:uiPriority w:val="99"/>
    <w:qFormat/>
    <w:rsid w:val="00607FA8"/>
    <w:pPr>
      <w:keepNext/>
      <w:numPr>
        <w:ilvl w:val="1"/>
        <w:numId w:val="2"/>
      </w:numPr>
      <w:spacing w:before="240" w:after="60"/>
      <w:outlineLvl w:val="1"/>
    </w:pPr>
    <w:rPr>
      <w:b/>
      <w:bCs/>
      <w:sz w:val="24"/>
      <w:szCs w:val="24"/>
      <w:u w:val="single"/>
    </w:rPr>
  </w:style>
  <w:style w:type="paragraph" w:styleId="Nadpis3">
    <w:name w:val="heading 3"/>
    <w:basedOn w:val="Normln"/>
    <w:next w:val="Textodstavec"/>
    <w:link w:val="Nadpis3Char"/>
    <w:uiPriority w:val="9"/>
    <w:qFormat/>
    <w:rsid w:val="00377E15"/>
    <w:pPr>
      <w:keepNext/>
      <w:numPr>
        <w:ilvl w:val="2"/>
        <w:numId w:val="2"/>
      </w:numPr>
      <w:spacing w:before="240" w:after="60"/>
      <w:outlineLvl w:val="2"/>
    </w:pPr>
    <w:rPr>
      <w:b/>
      <w:bCs/>
      <w:sz w:val="24"/>
      <w:szCs w:val="24"/>
    </w:rPr>
  </w:style>
  <w:style w:type="paragraph" w:styleId="Nadpis4">
    <w:name w:val="heading 4"/>
    <w:basedOn w:val="Normln"/>
    <w:next w:val="Textodstavec"/>
    <w:link w:val="Nadpis4Char"/>
    <w:uiPriority w:val="99"/>
    <w:qFormat/>
    <w:rsid w:val="009C4223"/>
    <w:pPr>
      <w:keepNext/>
      <w:numPr>
        <w:ilvl w:val="3"/>
        <w:numId w:val="2"/>
      </w:numPr>
      <w:tabs>
        <w:tab w:val="clear" w:pos="568"/>
        <w:tab w:val="num" w:pos="340"/>
      </w:tabs>
      <w:spacing w:before="120" w:after="60"/>
      <w:ind w:left="397" w:hanging="397"/>
      <w:outlineLvl w:val="3"/>
    </w:pPr>
    <w:rPr>
      <w:iCs/>
      <w:sz w:val="22"/>
      <w:szCs w:val="22"/>
      <w:u w:val="single"/>
    </w:rPr>
  </w:style>
  <w:style w:type="paragraph" w:styleId="Nadpis5">
    <w:name w:val="heading 5"/>
    <w:basedOn w:val="Normln"/>
    <w:next w:val="Textodstavec"/>
    <w:link w:val="Nadpis5Char"/>
    <w:uiPriority w:val="99"/>
    <w:qFormat/>
    <w:rsid w:val="003F375C"/>
    <w:pPr>
      <w:keepNext/>
      <w:numPr>
        <w:ilvl w:val="4"/>
        <w:numId w:val="2"/>
      </w:numPr>
      <w:spacing w:before="240" w:after="60"/>
      <w:ind w:left="1021" w:hanging="1021"/>
      <w:outlineLvl w:val="4"/>
    </w:pPr>
    <w:rPr>
      <w:i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rsid w:val="00580D1B"/>
    <w:pPr>
      <w:jc w:val="both"/>
      <w:outlineLvl w:val="5"/>
    </w:pPr>
  </w:style>
  <w:style w:type="paragraph" w:styleId="Nadpis7">
    <w:name w:val="heading 7"/>
    <w:basedOn w:val="Normln"/>
    <w:next w:val="Normln"/>
    <w:link w:val="Nadpis7Char"/>
    <w:uiPriority w:val="99"/>
    <w:rsid w:val="00580D1B"/>
    <w:pPr>
      <w:jc w:val="both"/>
      <w:outlineLvl w:val="6"/>
    </w:pPr>
  </w:style>
  <w:style w:type="paragraph" w:styleId="Nadpis8">
    <w:name w:val="heading 8"/>
    <w:basedOn w:val="Normln"/>
    <w:next w:val="Normln"/>
    <w:link w:val="Nadpis8Char"/>
    <w:uiPriority w:val="99"/>
    <w:rsid w:val="00580D1B"/>
    <w:pPr>
      <w:jc w:val="both"/>
      <w:outlineLvl w:val="7"/>
    </w:pPr>
  </w:style>
  <w:style w:type="paragraph" w:styleId="Nadpis9">
    <w:name w:val="heading 9"/>
    <w:basedOn w:val="Normln"/>
    <w:next w:val="Normln"/>
    <w:link w:val="Nadpis9Char"/>
    <w:uiPriority w:val="99"/>
    <w:rsid w:val="00580D1B"/>
    <w:pPr>
      <w:jc w:val="both"/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3F375C"/>
    <w:rPr>
      <w:rFonts w:ascii="Arial" w:hAnsi="Arial" w:cs="Arial"/>
      <w:b/>
      <w:bCs/>
      <w:kern w:val="32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semiHidden/>
    <w:rsid w:val="00BA191A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uiPriority w:val="99"/>
    <w:rsid w:val="00377E15"/>
    <w:rPr>
      <w:rFonts w:ascii="Arial" w:hAnsi="Arial" w:cs="Arial"/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9"/>
    <w:rsid w:val="009C4223"/>
    <w:rPr>
      <w:rFonts w:ascii="Arial" w:hAnsi="Arial" w:cs="Arial"/>
      <w:iCs/>
      <w:u w:val="single"/>
    </w:rPr>
  </w:style>
  <w:style w:type="character" w:customStyle="1" w:styleId="Nadpis5Char">
    <w:name w:val="Nadpis 5 Char"/>
    <w:basedOn w:val="Standardnpsmoodstavce"/>
    <w:link w:val="Nadpis5"/>
    <w:uiPriority w:val="99"/>
    <w:rsid w:val="003F375C"/>
    <w:rPr>
      <w:rFonts w:ascii="Arial" w:hAnsi="Arial" w:cs="Arial"/>
      <w:i/>
    </w:rPr>
  </w:style>
  <w:style w:type="character" w:customStyle="1" w:styleId="Nadpis6Char">
    <w:name w:val="Nadpis 6 Char"/>
    <w:basedOn w:val="Standardnpsmoodstavce"/>
    <w:link w:val="Nadpis6"/>
    <w:uiPriority w:val="99"/>
    <w:semiHidden/>
    <w:rsid w:val="00BA191A"/>
    <w:rPr>
      <w:rFonts w:ascii="Calibri" w:hAnsi="Calibri" w:cs="Calibri"/>
      <w:b/>
      <w:bCs/>
    </w:rPr>
  </w:style>
  <w:style w:type="character" w:customStyle="1" w:styleId="Nadpis7Char">
    <w:name w:val="Nadpis 7 Char"/>
    <w:basedOn w:val="Standardnpsmoodstavce"/>
    <w:link w:val="Nadpis7"/>
    <w:uiPriority w:val="99"/>
    <w:semiHidden/>
    <w:rsid w:val="00BA191A"/>
    <w:rPr>
      <w:rFonts w:ascii="Calibri" w:hAnsi="Calibri" w:cs="Calibri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9"/>
    <w:semiHidden/>
    <w:rsid w:val="00BA191A"/>
    <w:rPr>
      <w:rFonts w:ascii="Calibri" w:hAnsi="Calibri" w:cs="Calibri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uiPriority w:val="99"/>
    <w:semiHidden/>
    <w:rsid w:val="00BA191A"/>
    <w:rPr>
      <w:rFonts w:ascii="Cambria" w:hAnsi="Cambria" w:cs="Cambria"/>
    </w:rPr>
  </w:style>
  <w:style w:type="paragraph" w:customStyle="1" w:styleId="Tabulkanormln">
    <w:name w:val="Tabulka_normální"/>
    <w:basedOn w:val="Normln"/>
    <w:uiPriority w:val="99"/>
    <w:rsid w:val="00580D1B"/>
    <w:pPr>
      <w:spacing w:before="20"/>
    </w:pPr>
    <w:rPr>
      <w:sz w:val="18"/>
      <w:szCs w:val="18"/>
    </w:rPr>
  </w:style>
  <w:style w:type="paragraph" w:customStyle="1" w:styleId="Tabulkatun">
    <w:name w:val="Tabulka_tučné"/>
    <w:basedOn w:val="Normln"/>
    <w:uiPriority w:val="99"/>
    <w:rsid w:val="00580D1B"/>
    <w:pPr>
      <w:spacing w:before="20"/>
    </w:pPr>
    <w:rPr>
      <w:b/>
      <w:bCs/>
      <w:sz w:val="18"/>
      <w:szCs w:val="18"/>
    </w:rPr>
  </w:style>
  <w:style w:type="paragraph" w:customStyle="1" w:styleId="Tabulkaodrka">
    <w:name w:val="Tabulka_odrážka"/>
    <w:basedOn w:val="Normln"/>
    <w:uiPriority w:val="99"/>
    <w:rsid w:val="00580D1B"/>
    <w:pPr>
      <w:numPr>
        <w:numId w:val="3"/>
      </w:numPr>
      <w:tabs>
        <w:tab w:val="left" w:pos="284"/>
      </w:tabs>
      <w:spacing w:before="20"/>
      <w:ind w:left="284" w:hanging="284"/>
    </w:pPr>
    <w:rPr>
      <w:sz w:val="18"/>
      <w:szCs w:val="18"/>
    </w:rPr>
  </w:style>
  <w:style w:type="character" w:styleId="Odkaznakoment">
    <w:name w:val="annotation reference"/>
    <w:basedOn w:val="Standardnpsmoodstavce"/>
    <w:uiPriority w:val="99"/>
    <w:semiHidden/>
    <w:rsid w:val="008F416C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8F416C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BA191A"/>
    <w:rPr>
      <w:rFonts w:ascii="Arial" w:hAnsi="Arial" w:cs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8F416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BA191A"/>
    <w:rPr>
      <w:rFonts w:ascii="Arial" w:hAnsi="Arial" w:cs="Arial"/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rsid w:val="008F416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A191A"/>
    <w:rPr>
      <w:rFonts w:cs="Times New Roman"/>
      <w:sz w:val="2"/>
      <w:szCs w:val="2"/>
    </w:rPr>
  </w:style>
  <w:style w:type="paragraph" w:customStyle="1" w:styleId="ZhlavNadpis1dek">
    <w:name w:val="Záhlaví_Nadpis_1.řádek"/>
    <w:basedOn w:val="Tabulkanormln"/>
    <w:uiPriority w:val="99"/>
    <w:rsid w:val="00720E94"/>
    <w:pPr>
      <w:jc w:val="center"/>
    </w:pPr>
    <w:rPr>
      <w:b/>
      <w:bCs/>
      <w:sz w:val="22"/>
      <w:szCs w:val="22"/>
    </w:rPr>
  </w:style>
  <w:style w:type="paragraph" w:customStyle="1" w:styleId="ZhlavNadpis2dek">
    <w:name w:val="Záhlaví_Nadpis_2.řádek"/>
    <w:basedOn w:val="Tabulkanormln"/>
    <w:uiPriority w:val="99"/>
    <w:rsid w:val="00CA427F"/>
    <w:pPr>
      <w:jc w:val="center"/>
    </w:pPr>
    <w:rPr>
      <w:b/>
      <w:caps/>
      <w:sz w:val="20"/>
    </w:rPr>
  </w:style>
  <w:style w:type="character" w:customStyle="1" w:styleId="TextodstavecCharChar">
    <w:name w:val="Text_odstavec Char Char"/>
    <w:basedOn w:val="Standardnpsmoodstavce"/>
    <w:uiPriority w:val="99"/>
    <w:rsid w:val="003A3AAB"/>
    <w:rPr>
      <w:rFonts w:ascii="Arial" w:hAnsi="Arial" w:cs="Arial"/>
      <w:sz w:val="24"/>
      <w:szCs w:val="24"/>
      <w:lang w:val="cs-CZ" w:eastAsia="cs-CZ"/>
    </w:rPr>
  </w:style>
  <w:style w:type="paragraph" w:styleId="Zhlav">
    <w:name w:val="header"/>
    <w:basedOn w:val="Normln"/>
    <w:link w:val="Zhlav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BA191A"/>
    <w:rPr>
      <w:rFonts w:ascii="Arial" w:hAnsi="Arial" w:cs="Arial"/>
      <w:sz w:val="24"/>
      <w:szCs w:val="24"/>
    </w:rPr>
  </w:style>
  <w:style w:type="paragraph" w:styleId="Zpat">
    <w:name w:val="footer"/>
    <w:basedOn w:val="Normln"/>
    <w:link w:val="ZpatChar"/>
    <w:uiPriority w:val="99"/>
    <w:rsid w:val="00954EA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BA191A"/>
    <w:rPr>
      <w:rFonts w:ascii="Arial" w:hAnsi="Arial" w:cs="Arial"/>
      <w:sz w:val="24"/>
      <w:szCs w:val="24"/>
    </w:rPr>
  </w:style>
  <w:style w:type="paragraph" w:customStyle="1" w:styleId="Zhlavrevize">
    <w:name w:val="Záhlaví_revize"/>
    <w:basedOn w:val="Tabulkanormln"/>
    <w:uiPriority w:val="99"/>
    <w:rsid w:val="00AF7E8C"/>
    <w:rPr>
      <w:sz w:val="20"/>
      <w:szCs w:val="16"/>
    </w:rPr>
  </w:style>
  <w:style w:type="paragraph" w:customStyle="1" w:styleId="Zhlavdatumplatnost">
    <w:name w:val="Záhlaví_datum_platnost"/>
    <w:basedOn w:val="Zhlavrevize"/>
    <w:uiPriority w:val="99"/>
    <w:rsid w:val="00466B60"/>
  </w:style>
  <w:style w:type="paragraph" w:customStyle="1" w:styleId="Kapitola">
    <w:name w:val="Kapitola"/>
    <w:basedOn w:val="Normln"/>
    <w:next w:val="Normln"/>
    <w:uiPriority w:val="99"/>
    <w:rsid w:val="00757EC1"/>
    <w:pPr>
      <w:pageBreakBefore/>
      <w:spacing w:before="240" w:after="60"/>
      <w:outlineLvl w:val="0"/>
    </w:pPr>
    <w:rPr>
      <w:sz w:val="28"/>
      <w:szCs w:val="28"/>
    </w:rPr>
  </w:style>
  <w:style w:type="paragraph" w:customStyle="1" w:styleId="Textodstavec">
    <w:name w:val="Text_odstavec"/>
    <w:basedOn w:val="Normln"/>
    <w:link w:val="TextodstavecChar"/>
    <w:uiPriority w:val="99"/>
    <w:rsid w:val="00580D1B"/>
    <w:pPr>
      <w:spacing w:before="60" w:after="20"/>
      <w:jc w:val="both"/>
    </w:pPr>
  </w:style>
  <w:style w:type="paragraph" w:customStyle="1" w:styleId="Text1odrka">
    <w:name w:val="Text_1.odrážka"/>
    <w:basedOn w:val="Normln"/>
    <w:uiPriority w:val="99"/>
    <w:rsid w:val="00A36A5F"/>
    <w:pPr>
      <w:numPr>
        <w:numId w:val="1"/>
      </w:numPr>
      <w:tabs>
        <w:tab w:val="left" w:pos="567"/>
      </w:tabs>
      <w:jc w:val="both"/>
    </w:pPr>
  </w:style>
  <w:style w:type="character" w:customStyle="1" w:styleId="TextodstavecChar">
    <w:name w:val="Text_odstavec Char"/>
    <w:basedOn w:val="Standardnpsmoodstavce"/>
    <w:link w:val="Textodstavec"/>
    <w:uiPriority w:val="99"/>
    <w:rsid w:val="00580D1B"/>
    <w:rPr>
      <w:rFonts w:ascii="Arial" w:hAnsi="Arial" w:cs="Arial"/>
      <w:sz w:val="24"/>
      <w:szCs w:val="24"/>
      <w:lang w:val="cs-CZ" w:eastAsia="cs-CZ"/>
    </w:rPr>
  </w:style>
  <w:style w:type="paragraph" w:customStyle="1" w:styleId="Texttun">
    <w:name w:val="Text_tučný"/>
    <w:basedOn w:val="Textodstavec"/>
    <w:next w:val="Textodstavec"/>
    <w:uiPriority w:val="99"/>
    <w:rsid w:val="00AF7133"/>
    <w:pPr>
      <w:keepNext/>
    </w:pPr>
    <w:rPr>
      <w:b/>
      <w:bCs/>
    </w:rPr>
  </w:style>
  <w:style w:type="paragraph" w:styleId="Obsah1">
    <w:name w:val="toc 1"/>
    <w:basedOn w:val="Normln"/>
    <w:next w:val="Normln"/>
    <w:autoRedefine/>
    <w:uiPriority w:val="39"/>
    <w:rsid w:val="00FC6BEB"/>
  </w:style>
  <w:style w:type="table" w:styleId="Mkatabulky">
    <w:name w:val="Table Grid"/>
    <w:basedOn w:val="Normlntabulka"/>
    <w:uiPriority w:val="99"/>
    <w:rsid w:val="007A607B"/>
    <w:rPr>
      <w:rFonts w:ascii="Arial" w:hAnsi="Arial" w:cs="Arial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lohy1rovenadpisu">
    <w:name w:val="Přílohy 1.úroveň nadpisu"/>
    <w:basedOn w:val="Normln"/>
    <w:next w:val="Textodstavec"/>
    <w:uiPriority w:val="99"/>
    <w:rsid w:val="00FC3F8F"/>
    <w:pPr>
      <w:keepNext/>
      <w:spacing w:before="240" w:after="60"/>
      <w:outlineLvl w:val="0"/>
    </w:pPr>
    <w:rPr>
      <w:b/>
      <w:bCs/>
      <w:sz w:val="28"/>
      <w:szCs w:val="28"/>
    </w:rPr>
  </w:style>
  <w:style w:type="paragraph" w:customStyle="1" w:styleId="Plohy2rovenadpisu">
    <w:name w:val="Přílohy 2.úroveň nadpisu"/>
    <w:basedOn w:val="Normln"/>
    <w:next w:val="Textodstavec"/>
    <w:uiPriority w:val="99"/>
    <w:rsid w:val="00FC3F8F"/>
    <w:pPr>
      <w:keepNext/>
      <w:pageBreakBefore/>
      <w:spacing w:before="240" w:after="60"/>
      <w:outlineLvl w:val="1"/>
    </w:pPr>
    <w:rPr>
      <w:b/>
      <w:bCs/>
      <w:sz w:val="24"/>
      <w:szCs w:val="24"/>
      <w:u w:val="single"/>
    </w:rPr>
  </w:style>
  <w:style w:type="paragraph" w:customStyle="1" w:styleId="Plohy3rovenadpisu">
    <w:name w:val="Přílohy 3.úroveň nadpisu"/>
    <w:basedOn w:val="Normln"/>
    <w:next w:val="Textodstavec"/>
    <w:uiPriority w:val="99"/>
    <w:rsid w:val="00FC3F8F"/>
    <w:pPr>
      <w:keepNext/>
      <w:spacing w:before="240" w:after="60"/>
      <w:outlineLvl w:val="2"/>
    </w:pPr>
    <w:rPr>
      <w:b/>
      <w:b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rsid w:val="00B76610"/>
    <w:pPr>
      <w:ind w:left="200"/>
    </w:pPr>
  </w:style>
  <w:style w:type="paragraph" w:styleId="Obsah3">
    <w:name w:val="toc 3"/>
    <w:basedOn w:val="Normln"/>
    <w:next w:val="Normln"/>
    <w:autoRedefine/>
    <w:uiPriority w:val="39"/>
    <w:rsid w:val="00B76610"/>
    <w:pPr>
      <w:ind w:left="400"/>
    </w:pPr>
  </w:style>
  <w:style w:type="character" w:styleId="Hypertextovodkaz">
    <w:name w:val="Hyperlink"/>
    <w:basedOn w:val="Standardnpsmoodstavce"/>
    <w:uiPriority w:val="99"/>
    <w:rsid w:val="00B76610"/>
    <w:rPr>
      <w:rFonts w:cs="Times New Roman"/>
      <w:color w:val="0000FF"/>
      <w:u w:val="single"/>
    </w:rPr>
  </w:style>
  <w:style w:type="paragraph" w:styleId="Seznamobrzk">
    <w:name w:val="table of figures"/>
    <w:basedOn w:val="Normln"/>
    <w:uiPriority w:val="99"/>
    <w:rsid w:val="00FC3F8F"/>
    <w:pPr>
      <w:keepNext/>
      <w:tabs>
        <w:tab w:val="left" w:pos="567"/>
        <w:tab w:val="right" w:leader="dot" w:pos="9072"/>
      </w:tabs>
      <w:ind w:left="567" w:hanging="567"/>
    </w:pPr>
  </w:style>
  <w:style w:type="paragraph" w:customStyle="1" w:styleId="Obsahploh">
    <w:name w:val="Obsah příloh"/>
    <w:basedOn w:val="Seznamobrzk"/>
    <w:next w:val="Seznamobrzk"/>
    <w:uiPriority w:val="99"/>
    <w:rsid w:val="002C311B"/>
    <w:pPr>
      <w:tabs>
        <w:tab w:val="left" w:pos="851"/>
      </w:tabs>
    </w:pPr>
    <w:rPr>
      <w:noProof/>
    </w:rPr>
  </w:style>
  <w:style w:type="paragraph" w:customStyle="1" w:styleId="Text2odrka">
    <w:name w:val="Text_2.odrážka"/>
    <w:basedOn w:val="Normln"/>
    <w:uiPriority w:val="99"/>
    <w:rsid w:val="00FA7E1B"/>
    <w:pPr>
      <w:numPr>
        <w:numId w:val="5"/>
      </w:numPr>
      <w:tabs>
        <w:tab w:val="left" w:pos="851"/>
      </w:tabs>
      <w:ind w:left="851" w:hanging="284"/>
      <w:jc w:val="both"/>
    </w:pPr>
  </w:style>
  <w:style w:type="paragraph" w:customStyle="1" w:styleId="Zhlavspolenost">
    <w:name w:val="Záhlaví_společnost"/>
    <w:basedOn w:val="Normln"/>
    <w:uiPriority w:val="99"/>
    <w:rsid w:val="00CA427F"/>
    <w:pPr>
      <w:spacing w:before="20"/>
    </w:pPr>
    <w:rPr>
      <w:b/>
      <w:sz w:val="18"/>
      <w:szCs w:val="16"/>
    </w:rPr>
  </w:style>
  <w:style w:type="paragraph" w:customStyle="1" w:styleId="Zhlavdokument">
    <w:name w:val="Záhlaví_dokument"/>
    <w:basedOn w:val="Normln"/>
    <w:uiPriority w:val="99"/>
    <w:rsid w:val="00CA427F"/>
    <w:pPr>
      <w:spacing w:before="20"/>
      <w:jc w:val="center"/>
    </w:pPr>
    <w:rPr>
      <w:b/>
      <w:bCs/>
      <w:sz w:val="18"/>
      <w:szCs w:val="18"/>
    </w:rPr>
  </w:style>
  <w:style w:type="paragraph" w:customStyle="1" w:styleId="Plohy4rovenadpisu">
    <w:name w:val="Přílohy 4.úroveň nadpisu"/>
    <w:basedOn w:val="Normln"/>
    <w:next w:val="Textodstavec"/>
    <w:uiPriority w:val="99"/>
    <w:rsid w:val="00FC3F8F"/>
    <w:pPr>
      <w:keepNext/>
      <w:spacing w:before="240" w:after="60"/>
      <w:outlineLvl w:val="3"/>
    </w:pPr>
    <w:rPr>
      <w:i/>
      <w:iCs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rsid w:val="009C5ADA"/>
    <w:pPr>
      <w:ind w:left="600"/>
    </w:pPr>
  </w:style>
  <w:style w:type="paragraph" w:styleId="Obsah5">
    <w:name w:val="toc 5"/>
    <w:basedOn w:val="Normln"/>
    <w:next w:val="Normln"/>
    <w:autoRedefine/>
    <w:uiPriority w:val="39"/>
    <w:rsid w:val="009C5ADA"/>
    <w:pPr>
      <w:ind w:left="800"/>
    </w:pPr>
  </w:style>
  <w:style w:type="paragraph" w:customStyle="1" w:styleId="Zhlavostatntext">
    <w:name w:val="Záhlaví_ostatní_text"/>
    <w:basedOn w:val="Normln"/>
    <w:uiPriority w:val="99"/>
    <w:rsid w:val="003118D1"/>
    <w:pPr>
      <w:spacing w:before="20"/>
    </w:pPr>
    <w:rPr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F911BB"/>
    <w:pPr>
      <w:ind w:left="720"/>
      <w:contextualSpacing/>
    </w:pPr>
  </w:style>
  <w:style w:type="paragraph" w:customStyle="1" w:styleId="Zhlavdatuminnost">
    <w:name w:val="Záhlaví_datum_účinnost"/>
    <w:basedOn w:val="Zhlavdatumplatnost"/>
    <w:rsid w:val="00AF7E8C"/>
    <w:rPr>
      <w:szCs w:val="20"/>
    </w:rPr>
  </w:style>
  <w:style w:type="paragraph" w:styleId="Zkladntext">
    <w:name w:val="Body Text"/>
    <w:basedOn w:val="Normln"/>
    <w:link w:val="ZkladntextChar"/>
    <w:unhideWhenUsed/>
    <w:rsid w:val="0000424C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rsid w:val="0000424C"/>
    <w:rPr>
      <w:rFonts w:ascii="Arial" w:hAnsi="Arial" w:cs="Arial"/>
      <w:sz w:val="20"/>
      <w:szCs w:val="20"/>
    </w:rPr>
  </w:style>
  <w:style w:type="paragraph" w:customStyle="1" w:styleId="Zhlavvydn">
    <w:name w:val="Záhlaví_vydání"/>
    <w:basedOn w:val="Tabulkanormln"/>
    <w:uiPriority w:val="99"/>
    <w:rsid w:val="0000424C"/>
    <w:rPr>
      <w:sz w:val="16"/>
      <w:szCs w:val="16"/>
    </w:rPr>
  </w:style>
  <w:style w:type="paragraph" w:customStyle="1" w:styleId="Zhlavdatum">
    <w:name w:val="Záhlaví_datum"/>
    <w:basedOn w:val="Zhlavvydn"/>
    <w:uiPriority w:val="99"/>
    <w:rsid w:val="0000424C"/>
    <w:rPr>
      <w:sz w:val="20"/>
    </w:rPr>
  </w:style>
  <w:style w:type="numbering" w:customStyle="1" w:styleId="Styl1">
    <w:name w:val="Styl1"/>
    <w:rsid w:val="0000424C"/>
    <w:pPr>
      <w:numPr>
        <w:numId w:val="32"/>
      </w:numPr>
    </w:pPr>
  </w:style>
  <w:style w:type="paragraph" w:customStyle="1" w:styleId="Default">
    <w:name w:val="Default"/>
    <w:rsid w:val="00DD0CF1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styleId="Nevyeenzmnka">
    <w:name w:val="Unresolved Mention"/>
    <w:basedOn w:val="Standardnpsmoodstavce"/>
    <w:uiPriority w:val="99"/>
    <w:semiHidden/>
    <w:unhideWhenUsed/>
    <w:rsid w:val="00024D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oleObject" Target="embeddings/Microsoft_Word_97_-_2003_Document2.doc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ti.eon.cz/partnersky-portal/sign" TargetMode="External"/><Relationship Id="rId17" Type="http://schemas.openxmlformats.org/officeDocument/2006/relationships/image" Target="media/image4.emf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oleObject" Target="embeddings/Microsoft_Word_97_-_2003_Document1.doc"/><Relationship Id="rId20" Type="http://schemas.openxmlformats.org/officeDocument/2006/relationships/package" Target="embeddings/Microsoft_Excel_Worksheet.xlsx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w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5.emf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Microsoft_Word_97_-_2003_Document.doc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J13682\Desktop\TNS_PP%202013\ECZR-PP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81D6430F0D63499BC1452429FA58F7" ma:contentTypeVersion="27" ma:contentTypeDescription="Create a new document." ma:contentTypeScope="" ma:versionID="9aada0f7471c8586430af7cb642a3599">
  <xsd:schema xmlns:xsd="http://www.w3.org/2001/XMLSchema" xmlns:xs="http://www.w3.org/2001/XMLSchema" xmlns:p="http://schemas.microsoft.com/office/2006/metadata/properties" xmlns:ns2="ec97b823-caf4-45e4-9420-e65ed4bf7beb" xmlns:ns3="00878111-8856-4b4d-a710-6f650a5029fd" targetNamespace="http://schemas.microsoft.com/office/2006/metadata/properties" ma:root="true" ma:fieldsID="7bdf46b5db950eb9fda880932a49c939" ns2:_="" ns3:_="">
    <xsd:import namespace="ec97b823-caf4-45e4-9420-e65ed4bf7beb"/>
    <xsd:import namespace="00878111-8856-4b4d-a710-6f650a5029fd"/>
    <xsd:element name="properties">
      <xsd:complexType>
        <xsd:sequence>
          <xsd:element name="documentManagement">
            <xsd:complexType>
              <xsd:all>
                <xsd:element ref="ns2:CdDocumentNumber" minOccurs="0"/>
                <xsd:element ref="ns2:CdValidFrom" minOccurs="0"/>
                <xsd:element ref="ns2:CdEffectiveDate" minOccurs="0"/>
                <xsd:element ref="ns2:CdValidTo" minOccurs="0"/>
                <xsd:element ref="ns2:CdIrdType" minOccurs="0"/>
                <xsd:element ref="ns2:CdIso" minOccurs="0"/>
                <xsd:element ref="ns2:CdPublisherByGp" minOccurs="0"/>
                <xsd:element ref="ns2:CdPublisherCompany" minOccurs="0"/>
                <xsd:element ref="ns2:CdPublisherOj" minOccurs="0"/>
                <xsd:element ref="ns2:CdRevisionNumber" minOccurs="0"/>
                <xsd:element ref="ns2:CdSla" minOccurs="0"/>
                <xsd:element ref="ns2:MediaServiceSearchProperties" minOccurs="0"/>
                <xsd:element ref="ns2:MediaServiceObjectDetectorVersions" minOccurs="0"/>
                <xsd:element ref="ns2:CdIsArchived" minOccurs="0"/>
                <xsd:element ref="ns2:CdStateHidden" minOccurs="0"/>
                <xsd:element ref="ns2:CdDocumentType" minOccurs="0"/>
                <xsd:element ref="ns2:MediaServiceMetadata" minOccurs="0"/>
                <xsd:element ref="ns2:MediaServiceFastMetadata" minOccurs="0"/>
                <xsd:element ref="ns3:CdActions" minOccurs="0"/>
                <xsd:element ref="ns2:EonSignHistory" minOccurs="0"/>
                <xsd:element ref="ns2:EonSignLastUse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97b823-caf4-45e4-9420-e65ed4bf7beb" elementFormDefault="qualified">
    <xsd:import namespace="http://schemas.microsoft.com/office/2006/documentManagement/types"/>
    <xsd:import namespace="http://schemas.microsoft.com/office/infopath/2007/PartnerControls"/>
    <xsd:element name="CdDocumentNumber" ma:index="2" nillable="true" ma:displayName="CdDocumentNumber" ma:indexed="true" ma:internalName="CdDocumentNumber" ma:readOnly="false">
      <xsd:simpleType>
        <xsd:restriction base="dms:Text">
          <xsd:maxLength value="255"/>
        </xsd:restriction>
      </xsd:simpleType>
    </xsd:element>
    <xsd:element name="CdValidFrom" ma:index="3" nillable="true" ma:displayName="CdValidFrom" ma:format="DateOnly" ma:internalName="CdValidFrom" ma:readOnly="false">
      <xsd:simpleType>
        <xsd:restriction base="dms:DateTime"/>
      </xsd:simpleType>
    </xsd:element>
    <xsd:element name="CdEffectiveDate" ma:index="4" nillable="true" ma:displayName="CdEffectiveDate" ma:format="DateOnly" ma:internalName="CdEffectiveDate" ma:readOnly="false">
      <xsd:simpleType>
        <xsd:restriction base="dms:DateTime"/>
      </xsd:simpleType>
    </xsd:element>
    <xsd:element name="CdValidTo" ma:index="5" nillable="true" ma:displayName="CdValidTo" ma:format="DateOnly" ma:internalName="CdValidTo" ma:readOnly="false">
      <xsd:simpleType>
        <xsd:restriction base="dms:DateTime"/>
      </xsd:simpleType>
    </xsd:element>
    <xsd:element name="CdIrdType" ma:index="6" nillable="true" ma:displayName="CdIrdType" ma:format="Dropdown" ma:internalName="CdIrdType" ma:readOnly="false">
      <xsd:simpleType>
        <xsd:restriction base="dms:Choice">
          <xsd:enumeration value="FO-Formulář"/>
          <xsd:enumeration value="GP-Group Policy"/>
          <xsd:enumeration value="PP-Prováděcí pokyn"/>
          <xsd:enumeration value="PK-Příkaz"/>
          <xsd:enumeration value="PŘI-Příručka"/>
          <xsd:enumeration value="RS-Regionální směrnice"/>
          <xsd:enumeration value="Ř-Řád"/>
          <xsd:enumeration value="SM-Směrnice"/>
        </xsd:restriction>
      </xsd:simpleType>
    </xsd:element>
    <xsd:element name="CdIso" ma:index="7" nillable="true" ma:displayName="CdIso" ma:internalName="CdIso" ma:readOnly="fals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MS(ŽP)"/>
                    <xsd:enumeration value="HSMS(BOZP)"/>
                    <xsd:enumeration value="EnMS"/>
                  </xsd:restriction>
                </xsd:simpleType>
              </xsd:element>
            </xsd:sequence>
          </xsd:extension>
        </xsd:complexContent>
      </xsd:complexType>
    </xsd:element>
    <xsd:element name="CdPublisherByGp" ma:index="8" nillable="true" ma:displayName="CdPublisherByGp" ma:internalName="CdPublisherByGp" ma:readOnly="false">
      <xsd:simpleType>
        <xsd:restriction base="dms:Text">
          <xsd:maxLength value="255"/>
        </xsd:restriction>
      </xsd:simpleType>
    </xsd:element>
    <xsd:element name="CdPublisherCompany" ma:index="9" nillable="true" ma:displayName="CdPublisherCompany" ma:format="Dropdown" ma:internalName="CdPublisherCompany" ma:readOnly="false">
      <xsd:simpleType>
        <xsd:restriction base="dms:Choice">
          <xsd:enumeration value="ECZR"/>
          <xsd:enumeration value="ECSCZ"/>
          <xsd:enumeration value="ECE"/>
          <xsd:enumeration value="EESCZ"/>
          <xsd:enumeration value="EGD"/>
          <xsd:enumeration value="GDCZ"/>
          <xsd:enumeration value="EON SE"/>
        </xsd:restriction>
      </xsd:simpleType>
    </xsd:element>
    <xsd:element name="CdPublisherOj" ma:index="10" nillable="true" ma:displayName="Vydavatel OJ" ma:internalName="CdPublisherOj">
      <xsd:simpleType>
        <xsd:restriction base="dms:Text">
          <xsd:maxLength value="255"/>
        </xsd:restriction>
      </xsd:simpleType>
    </xsd:element>
    <xsd:element name="CdRevisionNumber" ma:index="11" nillable="true" ma:displayName="CdRevisionNumber" ma:decimals="0" ma:internalName="CdRevisionNumber" ma:readOnly="false" ma:percentage="FALSE">
      <xsd:simpleType>
        <xsd:restriction base="dms:Number"/>
      </xsd:simpleType>
    </xsd:element>
    <xsd:element name="CdSla" ma:index="12" nillable="true" ma:displayName="CdSla" ma:internalName="CdSla" ma:readOnly="false">
      <xsd:simpleType>
        <xsd:restriction base="dms:Text">
          <xsd:maxLength value="255"/>
        </xsd:restriction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CdIsArchived" ma:index="15" nillable="true" ma:displayName="CdIsArchived" ma:default="0" ma:hidden="true" ma:indexed="true" ma:internalName="CdIsArchived" ma:readOnly="false">
      <xsd:simpleType>
        <xsd:restriction base="dms:Boolean"/>
      </xsd:simpleType>
    </xsd:element>
    <xsd:element name="CdStateHidden" ma:index="21" nillable="true" ma:displayName="CdStateHidden" ma:default="Koncept" ma:hidden="true" ma:internalName="CdStateHidden" ma:readOnly="false">
      <xsd:simpleType>
        <xsd:restriction base="dms:Text">
          <xsd:maxLength value="255"/>
        </xsd:restriction>
      </xsd:simpleType>
    </xsd:element>
    <xsd:element name="CdDocumentType" ma:index="24" nillable="true" ma:displayName="CdDocumentType" ma:default="Interní" ma:hidden="true" ma:internalName="CdDocumentType" ma:readOnly="false">
      <xsd:simpleType>
        <xsd:restriction base="dms:Text">
          <xsd:maxLength value="255"/>
        </xsd:restriction>
      </xsd:simpleType>
    </xsd:element>
    <xsd:element name="MediaServiceMetadata" ma:index="25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6" nillable="true" ma:displayName="MediaServiceFastMetadata" ma:hidden="true" ma:internalName="MediaServiceFastMetadata" ma:readOnly="true">
      <xsd:simpleType>
        <xsd:restriction base="dms:Note"/>
      </xsd:simpleType>
    </xsd:element>
    <xsd:element name="EonSignHistory" ma:index="28" nillable="true" ma:displayName="EonSignHistory" ma:internalName="EonSignHistory">
      <xsd:simpleType>
        <xsd:restriction base="dms:Note"/>
      </xsd:simpleType>
    </xsd:element>
    <xsd:element name="EonSignLastUser" ma:index="29" nillable="true" ma:displayName="EonSignLastUser" ma:internalName="EonSignLastUs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diaServiceBillingMetadata" ma:index="3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878111-8856-4b4d-a710-6f650a5029fd" elementFormDefault="qualified">
    <xsd:import namespace="http://schemas.microsoft.com/office/2006/documentManagement/types"/>
    <xsd:import namespace="http://schemas.microsoft.com/office/infopath/2007/PartnerControls"/>
    <xsd:element name="CdActions" ma:index="27" nillable="true" ma:displayName="Akce a informace" ma:internalName="CdActions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dSla xmlns="ec97b823-caf4-45e4-9420-e65ed4bf7beb" xsi:nil="true"/>
    <CdPublisherByGp xmlns="ec97b823-caf4-45e4-9420-e65ed4bf7beb" xsi:nil="true"/>
    <CdIso xmlns="ec97b823-caf4-45e4-9420-e65ed4bf7beb">
      <Value>HSMS(BOZP)</Value>
    </CdIso>
    <CdRevisionNumber xmlns="ec97b823-caf4-45e4-9420-e65ed4bf7beb">0</CdRevisionNumber>
    <CdValidFrom xmlns="ec97b823-caf4-45e4-9420-e65ed4bf7beb">2019-09-30T22:00:00+00:00</CdValidFrom>
    <CdDocumentNumber xmlns="ec97b823-caf4-45e4-9420-e65ed4bf7beb">ECD-PP-340</CdDocumentNumber>
    <CdPublisherOj xmlns="ec97b823-caf4-45e4-9420-e65ed4bf7beb">ECD - Management sítí a strategické projekty</CdPublisherOj>
    <CdPublisherCompany xmlns="ec97b823-caf4-45e4-9420-e65ed4bf7beb">ECD</CdPublisherCompany>
    <CdStateHidden xmlns="ec97b823-caf4-45e4-9420-e65ed4bf7beb">Publikováno</CdStateHidden>
    <CdValidTo xmlns="ec97b823-caf4-45e4-9420-e65ed4bf7beb" xsi:nil="true"/>
    <CdIrdType xmlns="ec97b823-caf4-45e4-9420-e65ed4bf7beb">PP</CdIrdType>
    <CdIsArchived xmlns="ec97b823-caf4-45e4-9420-e65ed4bf7beb">false</CdIsArchived>
    <CdDocumentType xmlns="ec97b823-caf4-45e4-9420-e65ed4bf7beb">Interní</CdDocumentType>
    <CdEffectiveDate xmlns="ec97b823-caf4-45e4-9420-e65ed4bf7beb">2019-10-31T23:00:00+00:00</CdEffectiveDate>
    <CdActions xmlns="00878111-8856-4b4d-a710-6f650a5029fd" xsi:nil="true"/>
    <EonSignHistory xmlns="ec97b823-caf4-45e4-9420-e65ed4bf7beb" xsi:nil="true"/>
    <EonSignLastUser xmlns="ec97b823-caf4-45e4-9420-e65ed4bf7beb">
      <UserInfo>
        <DisplayName/>
        <AccountId xsi:nil="true"/>
        <AccountType/>
      </UserInfo>
    </EonSignLastUser>
  </documentManagement>
</p:properties>
</file>

<file path=customXml/itemProps1.xml><?xml version="1.0" encoding="utf-8"?>
<ds:datastoreItem xmlns:ds="http://schemas.openxmlformats.org/officeDocument/2006/customXml" ds:itemID="{D46EE61F-2B74-47F7-9FA0-1BA0D473CE94}">
  <ds:schemaRefs/>
</ds:datastoreItem>
</file>

<file path=customXml/itemProps2.xml><?xml version="1.0" encoding="utf-8"?>
<ds:datastoreItem xmlns:ds="http://schemas.openxmlformats.org/officeDocument/2006/customXml" ds:itemID="{D3879427-341F-4801-8B9B-25626A015E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97b823-caf4-45e4-9420-e65ed4bf7beb"/>
    <ds:schemaRef ds:uri="00878111-8856-4b4d-a710-6f650a5029f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3248C29-F2F2-496B-9C89-4643DDAB27FC}">
  <ds:schemaRefs/>
</ds:datastoreItem>
</file>

<file path=customXml/itemProps4.xml><?xml version="1.0" encoding="utf-8"?>
<ds:datastoreItem xmlns:ds="http://schemas.openxmlformats.org/officeDocument/2006/customXml" ds:itemID="{92538741-0360-4E39-9BFB-45FF57A39503}">
  <ds:schemaRefs/>
</ds:datastoreItem>
</file>

<file path=docMetadata/LabelInfo.xml><?xml version="1.0" encoding="utf-8"?>
<clbl:labelList xmlns:clbl="http://schemas.microsoft.com/office/2020/mipLabelMetadata">
  <clbl:label id="{42f063bf-ce3a-473c-8609-3866002c85b0}" enabled="1" method="Standard" siteId="{b914a242-e718-443b-a47c-6b4c649d8c0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ECZR-PP</Template>
  <TotalTime>1</TotalTime>
  <Pages>10</Pages>
  <Words>1350</Words>
  <Characters>7966</Characters>
  <Application>Microsoft Office Word</Application>
  <DocSecurity>2</DocSecurity>
  <Lines>66</Lines>
  <Paragraphs>18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Podmínky pro revizní činnost na elektrickém zařízení distribučních sítí - výchozí revize</vt:lpstr>
    </vt:vector>
  </TitlesOfParts>
  <Company/>
  <LinksUpToDate>false</LinksUpToDate>
  <CharactersWithSpaces>9298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Podmínky pro revizní činnost na elektrickém zařízení distribučních sítí - výchozí revize</dc:title>
  <dc:creator>Jaroslav.Rynda@eon.cz</dc:creator>
  <cp:lastModifiedBy>Macháček, Stanislav</cp:lastModifiedBy>
  <cp:revision>2</cp:revision>
  <dcterms:created xsi:type="dcterms:W3CDTF">2025-04-15T09:51:00Z</dcterms:created>
  <dcterms:modified xsi:type="dcterms:W3CDTF">2025-04-15T09:51:00Z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0x0101008E81D6430F0D63499BC1452429FA58F7</vt:lpwstr>
  </property>
  <property fmtid="{D5CDD505-2E9C-101B-9397-08002B2CF9AE}" pid="3" name="Draft">
    <vt:lpwstr>;#0;#</vt:lpwstr>
  </property>
  <property fmtid="{D5CDD505-2E9C-101B-9397-08002B2CF9AE}" pid="4" name="FolderOrDocument">
    <vt:lpwstr>0</vt:lpwstr>
  </property>
  <property fmtid="{D5CDD505-2E9C-101B-9397-08002B2CF9AE}" pid="5" name="LinkMajorVersion">
    <vt:lpwstr>512</vt:lpwstr>
  </property>
</Properties>
</file>