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C1DDC" w14:textId="3180EB1A" w:rsidR="0043446B" w:rsidRDefault="0043446B" w:rsidP="0043446B">
      <w:pPr>
        <w:pStyle w:val="Zhlav"/>
        <w:jc w:val="center"/>
        <w:rPr>
          <w:rFonts w:cs="Arial"/>
          <w:b/>
          <w:u w:val="single"/>
        </w:rPr>
      </w:pPr>
      <w:r w:rsidRPr="00C748D3">
        <w:rPr>
          <w:rFonts w:cs="Arial"/>
          <w:b/>
          <w:u w:val="single"/>
        </w:rPr>
        <w:t xml:space="preserve">Příloha </w:t>
      </w:r>
      <w:r w:rsidR="00CD5263">
        <w:rPr>
          <w:rFonts w:cs="Arial"/>
          <w:b/>
          <w:u w:val="single"/>
        </w:rPr>
        <w:t>6</w:t>
      </w:r>
    </w:p>
    <w:p w14:paraId="122B4CAC" w14:textId="77777777" w:rsidR="00794759" w:rsidRPr="00C748D3" w:rsidRDefault="00794759" w:rsidP="0043446B">
      <w:pPr>
        <w:pStyle w:val="Zhlav"/>
        <w:jc w:val="center"/>
        <w:rPr>
          <w:rFonts w:cs="Arial"/>
          <w:b/>
          <w:u w:val="single"/>
        </w:rPr>
      </w:pPr>
    </w:p>
    <w:p w14:paraId="639C4E53" w14:textId="44FFBD80" w:rsidR="00794759" w:rsidRPr="005F713C" w:rsidRDefault="00794759" w:rsidP="00794759">
      <w:pPr>
        <w:jc w:val="center"/>
        <w:rPr>
          <w:sz w:val="18"/>
          <w:szCs w:val="18"/>
        </w:rPr>
      </w:pPr>
      <w:r w:rsidRPr="005F713C">
        <w:rPr>
          <w:rFonts w:cs="Arial"/>
          <w:b/>
          <w:sz w:val="18"/>
          <w:szCs w:val="18"/>
        </w:rPr>
        <w:t>Specifické podmínky pro balení zboží</w:t>
      </w:r>
    </w:p>
    <w:p w14:paraId="1297D52E" w14:textId="77777777" w:rsidR="000E1991" w:rsidRPr="005F713C" w:rsidRDefault="000E1991" w:rsidP="0043446B">
      <w:pPr>
        <w:pStyle w:val="Zhlav"/>
        <w:jc w:val="center"/>
        <w:rPr>
          <w:rFonts w:cs="Arial"/>
          <w:b/>
          <w:sz w:val="18"/>
          <w:szCs w:val="18"/>
        </w:rPr>
      </w:pPr>
    </w:p>
    <w:p w14:paraId="638DD40A" w14:textId="342299AF" w:rsidR="00F4157D" w:rsidRPr="005F713C" w:rsidRDefault="74163D11" w:rsidP="39F55F4D">
      <w:pPr>
        <w:pStyle w:val="Zhlav"/>
        <w:ind w:left="2124"/>
        <w:rPr>
          <w:rFonts w:cs="Arial"/>
          <w:b/>
          <w:bCs/>
          <w:sz w:val="18"/>
          <w:szCs w:val="18"/>
        </w:rPr>
      </w:pPr>
      <w:r w:rsidRPr="39F55F4D">
        <w:rPr>
          <w:rFonts w:cs="Arial"/>
          <w:b/>
          <w:bCs/>
          <w:sz w:val="18"/>
          <w:szCs w:val="18"/>
        </w:rPr>
        <w:t xml:space="preserve">             </w:t>
      </w:r>
      <w:r w:rsidR="00F4157D" w:rsidRPr="39F55F4D">
        <w:rPr>
          <w:rFonts w:cs="Arial"/>
          <w:b/>
          <w:bCs/>
          <w:sz w:val="18"/>
          <w:szCs w:val="18"/>
        </w:rPr>
        <w:t>Část č. 2 Ochranné trubky kabelů VN a NN</w:t>
      </w:r>
    </w:p>
    <w:p w14:paraId="1FC35618" w14:textId="77777777" w:rsidR="00F4157D" w:rsidRPr="005F713C" w:rsidRDefault="00F4157D" w:rsidP="001C3770">
      <w:pPr>
        <w:pStyle w:val="Zhlav"/>
        <w:rPr>
          <w:rFonts w:cs="Arial"/>
          <w:b/>
          <w:sz w:val="18"/>
          <w:szCs w:val="18"/>
        </w:rPr>
      </w:pPr>
    </w:p>
    <w:p w14:paraId="1B1AE611" w14:textId="530C73CD" w:rsidR="00BA762F" w:rsidRPr="005F713C" w:rsidRDefault="00E73241" w:rsidP="001C3770">
      <w:pPr>
        <w:pStyle w:val="Zhlav"/>
        <w:rPr>
          <w:rFonts w:cs="Arial"/>
          <w:b/>
          <w:sz w:val="18"/>
          <w:szCs w:val="18"/>
          <w:u w:val="single"/>
        </w:rPr>
      </w:pPr>
      <w:r w:rsidRPr="005F713C">
        <w:rPr>
          <w:rFonts w:cs="Arial"/>
          <w:b/>
          <w:sz w:val="18"/>
          <w:szCs w:val="18"/>
          <w:u w:val="single"/>
        </w:rPr>
        <w:t xml:space="preserve"> </w:t>
      </w:r>
    </w:p>
    <w:p w14:paraId="0DBBC08D" w14:textId="77777777" w:rsidR="0038702E" w:rsidRPr="00C7467A" w:rsidRDefault="0038702E" w:rsidP="0038702E">
      <w:pPr>
        <w:pStyle w:val="Zhlav"/>
        <w:rPr>
          <w:iCs/>
          <w:sz w:val="18"/>
          <w:szCs w:val="18"/>
        </w:rPr>
      </w:pPr>
      <w:r w:rsidRPr="00C7467A">
        <w:rPr>
          <w:iCs/>
          <w:sz w:val="18"/>
          <w:szCs w:val="18"/>
        </w:rPr>
        <w:t>Balení předmětu plnění je definováno Kupujícím následujícím způsobem:</w:t>
      </w:r>
    </w:p>
    <w:p w14:paraId="73BA102F" w14:textId="77777777" w:rsidR="00E11E66" w:rsidRPr="005F713C" w:rsidRDefault="00E11E66" w:rsidP="00E11E66">
      <w:pPr>
        <w:numPr>
          <w:ilvl w:val="1"/>
          <w:numId w:val="5"/>
        </w:numPr>
        <w:tabs>
          <w:tab w:val="clear" w:pos="853"/>
          <w:tab w:val="left" w:pos="426"/>
          <w:tab w:val="num" w:pos="712"/>
          <w:tab w:val="left" w:pos="6521"/>
        </w:tabs>
        <w:spacing w:before="120" w:after="120"/>
        <w:ind w:left="712"/>
        <w:rPr>
          <w:rFonts w:cs="Arial"/>
          <w:b/>
          <w:sz w:val="18"/>
          <w:szCs w:val="18"/>
        </w:rPr>
      </w:pPr>
      <w:r w:rsidRPr="005F713C">
        <w:rPr>
          <w:rFonts w:cs="Arial"/>
          <w:b/>
          <w:sz w:val="18"/>
          <w:szCs w:val="18"/>
        </w:rPr>
        <w:t xml:space="preserve">Rovné přímé trubky korugované </w:t>
      </w:r>
    </w:p>
    <w:p w14:paraId="3F12841B" w14:textId="1BC892DB" w:rsidR="00CF75C3" w:rsidRPr="005F713C" w:rsidRDefault="00A37583" w:rsidP="00E11E66">
      <w:pPr>
        <w:tabs>
          <w:tab w:val="left" w:pos="6521"/>
        </w:tabs>
        <w:spacing w:before="120" w:after="120"/>
        <w:rPr>
          <w:rFonts w:cs="Arial"/>
          <w:noProof/>
          <w:sz w:val="18"/>
          <w:szCs w:val="18"/>
        </w:rPr>
      </w:pPr>
      <w:r w:rsidRPr="005F713C">
        <w:rPr>
          <w:rFonts w:cs="Arial"/>
          <w:noProof/>
          <w:sz w:val="18"/>
          <w:szCs w:val="18"/>
        </w:rPr>
        <w:t>Trubky se dodávají v 6 m délkách. Každá trubka je dodaná včetně 1 ks spojky</w:t>
      </w:r>
    </w:p>
    <w:p w14:paraId="6D25B3C1" w14:textId="77777777" w:rsidR="008544F2" w:rsidRPr="005F713C" w:rsidRDefault="008544F2" w:rsidP="00E11E66">
      <w:pPr>
        <w:tabs>
          <w:tab w:val="left" w:pos="6521"/>
        </w:tabs>
        <w:spacing w:before="120" w:after="120"/>
        <w:rPr>
          <w:rFonts w:cs="Arial"/>
          <w:noProof/>
          <w:sz w:val="18"/>
          <w:szCs w:val="18"/>
        </w:rPr>
      </w:pPr>
    </w:p>
    <w:p w14:paraId="3AB9D7EE" w14:textId="24DBAD0E" w:rsidR="00314752" w:rsidRPr="005F713C" w:rsidRDefault="00314752" w:rsidP="00314752">
      <w:pPr>
        <w:numPr>
          <w:ilvl w:val="1"/>
          <w:numId w:val="5"/>
        </w:numPr>
        <w:tabs>
          <w:tab w:val="clear" w:pos="853"/>
          <w:tab w:val="left" w:pos="426"/>
          <w:tab w:val="num" w:pos="712"/>
          <w:tab w:val="left" w:pos="6521"/>
        </w:tabs>
        <w:spacing w:before="120" w:after="120"/>
        <w:ind w:left="712"/>
        <w:rPr>
          <w:rFonts w:cs="Arial"/>
          <w:b/>
          <w:sz w:val="18"/>
          <w:szCs w:val="18"/>
        </w:rPr>
      </w:pPr>
      <w:r w:rsidRPr="005F713C">
        <w:rPr>
          <w:rFonts w:cs="Arial"/>
          <w:b/>
          <w:sz w:val="18"/>
          <w:szCs w:val="18"/>
        </w:rPr>
        <w:t xml:space="preserve">Rovné přímé trubky hladké </w:t>
      </w:r>
    </w:p>
    <w:p w14:paraId="0D374A8B" w14:textId="77777777" w:rsidR="00A712A7" w:rsidRPr="005F713C" w:rsidRDefault="00A653E6" w:rsidP="004D3F46">
      <w:pPr>
        <w:tabs>
          <w:tab w:val="left" w:pos="426"/>
          <w:tab w:val="left" w:pos="6521"/>
        </w:tabs>
        <w:spacing w:before="120" w:after="120"/>
        <w:rPr>
          <w:rFonts w:cs="Arial"/>
          <w:noProof/>
          <w:sz w:val="18"/>
          <w:szCs w:val="18"/>
        </w:rPr>
      </w:pPr>
      <w:r w:rsidRPr="005F713C">
        <w:rPr>
          <w:rFonts w:cs="Arial"/>
          <w:noProof/>
          <w:sz w:val="18"/>
          <w:szCs w:val="18"/>
        </w:rPr>
        <w:t>Trubky se dodávají v 6 m délkách.</w:t>
      </w:r>
    </w:p>
    <w:p w14:paraId="4292F06C" w14:textId="77777777" w:rsidR="008544F2" w:rsidRPr="005F713C" w:rsidRDefault="008544F2" w:rsidP="004D3F46">
      <w:pPr>
        <w:tabs>
          <w:tab w:val="left" w:pos="426"/>
          <w:tab w:val="left" w:pos="6521"/>
        </w:tabs>
        <w:spacing w:before="120" w:after="120"/>
        <w:rPr>
          <w:rFonts w:cs="Arial"/>
          <w:noProof/>
          <w:sz w:val="18"/>
          <w:szCs w:val="18"/>
        </w:rPr>
      </w:pPr>
    </w:p>
    <w:p w14:paraId="296B991A" w14:textId="6CFFDD7A" w:rsidR="00711808" w:rsidRPr="005F713C" w:rsidRDefault="00D51E54" w:rsidP="005F0E1D">
      <w:pPr>
        <w:numPr>
          <w:ilvl w:val="1"/>
          <w:numId w:val="5"/>
        </w:numPr>
        <w:tabs>
          <w:tab w:val="clear" w:pos="853"/>
          <w:tab w:val="left" w:pos="426"/>
          <w:tab w:val="num" w:pos="712"/>
          <w:tab w:val="left" w:pos="6521"/>
        </w:tabs>
        <w:spacing w:before="120" w:after="120"/>
        <w:ind w:left="712"/>
        <w:rPr>
          <w:rFonts w:cs="Arial"/>
          <w:b/>
          <w:sz w:val="18"/>
          <w:szCs w:val="18"/>
        </w:rPr>
      </w:pPr>
      <w:r w:rsidRPr="005F713C">
        <w:rPr>
          <w:rFonts w:cs="Arial"/>
          <w:b/>
          <w:sz w:val="18"/>
          <w:szCs w:val="18"/>
        </w:rPr>
        <w:t xml:space="preserve">Balení </w:t>
      </w:r>
      <w:r w:rsidR="000A5795" w:rsidRPr="005F713C">
        <w:rPr>
          <w:rFonts w:cs="Arial"/>
          <w:b/>
          <w:sz w:val="18"/>
          <w:szCs w:val="18"/>
        </w:rPr>
        <w:t>o</w:t>
      </w:r>
      <w:r w:rsidR="00711808" w:rsidRPr="005F713C">
        <w:rPr>
          <w:rFonts w:cs="Arial"/>
          <w:b/>
          <w:sz w:val="18"/>
          <w:szCs w:val="18"/>
        </w:rPr>
        <w:t>hebné trubky korugované</w:t>
      </w:r>
    </w:p>
    <w:p w14:paraId="1F3BC5E9" w14:textId="77777777" w:rsidR="009E0A0C" w:rsidRPr="005F713C" w:rsidRDefault="00A41157" w:rsidP="004D3F46">
      <w:pPr>
        <w:tabs>
          <w:tab w:val="left" w:pos="426"/>
          <w:tab w:val="left" w:pos="6521"/>
        </w:tabs>
        <w:spacing w:before="120" w:after="120"/>
        <w:rPr>
          <w:rFonts w:cs="Arial"/>
          <w:noProof/>
          <w:sz w:val="18"/>
          <w:szCs w:val="18"/>
        </w:rPr>
      </w:pPr>
      <w:r w:rsidRPr="005F713C">
        <w:rPr>
          <w:rFonts w:cs="Arial"/>
          <w:noProof/>
          <w:sz w:val="18"/>
          <w:szCs w:val="18"/>
        </w:rPr>
        <w:t>Trubky se dodávají v rolích po 25 m a po 50 m.</w:t>
      </w:r>
    </w:p>
    <w:p w14:paraId="12051C29" w14:textId="77777777" w:rsidR="008544F2" w:rsidRPr="005F713C" w:rsidRDefault="008544F2" w:rsidP="004D3F46">
      <w:pPr>
        <w:tabs>
          <w:tab w:val="left" w:pos="426"/>
          <w:tab w:val="left" w:pos="6521"/>
        </w:tabs>
        <w:spacing w:before="120" w:after="120"/>
        <w:rPr>
          <w:rFonts w:cs="Arial"/>
          <w:noProof/>
          <w:sz w:val="18"/>
          <w:szCs w:val="18"/>
        </w:rPr>
      </w:pPr>
    </w:p>
    <w:p w14:paraId="773AA801" w14:textId="6D52DB1A" w:rsidR="003505BA" w:rsidRPr="005F713C" w:rsidRDefault="003505BA" w:rsidP="005F0E1D">
      <w:pPr>
        <w:numPr>
          <w:ilvl w:val="1"/>
          <w:numId w:val="5"/>
        </w:numPr>
        <w:tabs>
          <w:tab w:val="clear" w:pos="853"/>
          <w:tab w:val="left" w:pos="426"/>
          <w:tab w:val="num" w:pos="712"/>
          <w:tab w:val="left" w:pos="6521"/>
        </w:tabs>
        <w:spacing w:before="120" w:after="120"/>
        <w:ind w:left="712"/>
        <w:rPr>
          <w:rFonts w:cs="Arial"/>
          <w:b/>
          <w:sz w:val="18"/>
          <w:szCs w:val="18"/>
        </w:rPr>
      </w:pPr>
      <w:r w:rsidRPr="005F713C">
        <w:rPr>
          <w:rFonts w:cs="Arial"/>
          <w:b/>
          <w:sz w:val="18"/>
          <w:szCs w:val="18"/>
        </w:rPr>
        <w:t>Ochranné trubky dělené</w:t>
      </w:r>
    </w:p>
    <w:p w14:paraId="7A37F571" w14:textId="25F4BE9C" w:rsidR="00025799" w:rsidRPr="005F713C" w:rsidRDefault="00304247" w:rsidP="00304247">
      <w:pPr>
        <w:tabs>
          <w:tab w:val="left" w:pos="426"/>
          <w:tab w:val="left" w:pos="6521"/>
        </w:tabs>
        <w:spacing w:before="120" w:after="120"/>
        <w:rPr>
          <w:rFonts w:cs="Arial"/>
          <w:noProof/>
          <w:sz w:val="18"/>
          <w:szCs w:val="18"/>
        </w:rPr>
      </w:pPr>
      <w:r w:rsidRPr="39F55F4D">
        <w:rPr>
          <w:rFonts w:cs="Arial"/>
          <w:noProof/>
          <w:sz w:val="18"/>
          <w:szCs w:val="18"/>
        </w:rPr>
        <w:t>Trub</w:t>
      </w:r>
      <w:r w:rsidR="00025799" w:rsidRPr="39F55F4D">
        <w:rPr>
          <w:rFonts w:cs="Arial"/>
          <w:noProof/>
          <w:sz w:val="18"/>
          <w:szCs w:val="18"/>
        </w:rPr>
        <w:t xml:space="preserve">ky se </w:t>
      </w:r>
      <w:r w:rsidR="00166D4D" w:rsidRPr="39F55F4D">
        <w:rPr>
          <w:rFonts w:cs="Arial"/>
          <w:noProof/>
          <w:sz w:val="18"/>
          <w:szCs w:val="18"/>
        </w:rPr>
        <w:t>dodávají</w:t>
      </w:r>
      <w:r w:rsidR="00025799" w:rsidRPr="39F55F4D">
        <w:rPr>
          <w:rFonts w:cs="Arial"/>
          <w:noProof/>
          <w:sz w:val="18"/>
          <w:szCs w:val="18"/>
        </w:rPr>
        <w:t xml:space="preserve"> </w:t>
      </w:r>
      <w:r w:rsidR="00DF2292" w:rsidRPr="39F55F4D">
        <w:rPr>
          <w:rFonts w:cs="Arial"/>
          <w:noProof/>
          <w:sz w:val="18"/>
          <w:szCs w:val="18"/>
        </w:rPr>
        <w:t>v</w:t>
      </w:r>
      <w:r w:rsidR="004C2718" w:rsidRPr="39F55F4D">
        <w:rPr>
          <w:rFonts w:cs="Arial"/>
          <w:noProof/>
          <w:sz w:val="18"/>
          <w:szCs w:val="18"/>
        </w:rPr>
        <w:t> </w:t>
      </w:r>
      <w:r w:rsidR="00DF2292" w:rsidRPr="39F55F4D">
        <w:rPr>
          <w:rFonts w:cs="Arial"/>
          <w:noProof/>
          <w:sz w:val="18"/>
          <w:szCs w:val="18"/>
        </w:rPr>
        <w:t>kusech</w:t>
      </w:r>
      <w:r w:rsidR="004C2718" w:rsidRPr="39F55F4D">
        <w:rPr>
          <w:rFonts w:cs="Arial"/>
          <w:noProof/>
          <w:sz w:val="18"/>
          <w:szCs w:val="18"/>
        </w:rPr>
        <w:t xml:space="preserve"> dl</w:t>
      </w:r>
      <w:r w:rsidR="007B568D" w:rsidRPr="39F55F4D">
        <w:rPr>
          <w:rFonts w:cs="Arial"/>
          <w:noProof/>
          <w:sz w:val="18"/>
          <w:szCs w:val="18"/>
        </w:rPr>
        <w:t>e</w:t>
      </w:r>
      <w:r w:rsidR="004C2718" w:rsidRPr="39F55F4D">
        <w:rPr>
          <w:rFonts w:cs="Arial"/>
          <w:noProof/>
          <w:sz w:val="18"/>
          <w:szCs w:val="18"/>
        </w:rPr>
        <w:t xml:space="preserve"> objednávky, délka 1 kusu 1000 mm</w:t>
      </w:r>
    </w:p>
    <w:p w14:paraId="1FADD953" w14:textId="2B726621" w:rsidR="39F55F4D" w:rsidRDefault="39F55F4D" w:rsidP="39F55F4D">
      <w:pPr>
        <w:tabs>
          <w:tab w:val="left" w:pos="426"/>
          <w:tab w:val="left" w:pos="6521"/>
        </w:tabs>
        <w:spacing w:before="120" w:after="120"/>
        <w:jc w:val="both"/>
        <w:rPr>
          <w:rFonts w:cs="Arial"/>
          <w:noProof/>
          <w:sz w:val="18"/>
          <w:szCs w:val="18"/>
        </w:rPr>
      </w:pPr>
    </w:p>
    <w:p w14:paraId="7AE3F16E" w14:textId="2CD51666" w:rsidR="4B668B61" w:rsidRDefault="4B668B61" w:rsidP="0FBADC66">
      <w:pPr>
        <w:tabs>
          <w:tab w:val="left" w:pos="426"/>
          <w:tab w:val="left" w:pos="6521"/>
        </w:tabs>
        <w:spacing w:before="120" w:after="120"/>
        <w:rPr>
          <w:rFonts w:eastAsia="Arial" w:cs="Arial"/>
          <w:color w:val="000000" w:themeColor="text1"/>
          <w:sz w:val="18"/>
          <w:szCs w:val="18"/>
          <w:lang w:val="en-US"/>
        </w:rPr>
      </w:pPr>
      <w:r w:rsidRPr="0FBADC66">
        <w:rPr>
          <w:rFonts w:eastAsia="Arial" w:cs="Arial"/>
          <w:color w:val="000000" w:themeColor="text1"/>
          <w:sz w:val="18"/>
          <w:szCs w:val="18"/>
        </w:rPr>
        <w:t>Z</w:t>
      </w:r>
      <w:r w:rsidR="47D6BBEB" w:rsidRPr="0FBADC66">
        <w:rPr>
          <w:rFonts w:eastAsia="Arial" w:cs="Arial"/>
          <w:color w:val="000000" w:themeColor="text1"/>
          <w:sz w:val="18"/>
          <w:szCs w:val="18"/>
        </w:rPr>
        <w:t xml:space="preserve">boží je dodáváno na nevratných obalech, obaly musí splňovat povinnosti stanovené zákonem č. 477/2001 Sb., o obalech.  </w:t>
      </w:r>
    </w:p>
    <w:p w14:paraId="3C5054E4" w14:textId="2332ECB3" w:rsidR="47D6BBEB" w:rsidRDefault="47D6BBEB" w:rsidP="0FBADC66">
      <w:pPr>
        <w:tabs>
          <w:tab w:val="left" w:pos="0"/>
        </w:tabs>
        <w:spacing w:after="120"/>
        <w:jc w:val="both"/>
        <w:rPr>
          <w:rFonts w:eastAsia="Arial" w:cs="Arial"/>
          <w:color w:val="000000" w:themeColor="text1"/>
          <w:sz w:val="18"/>
          <w:szCs w:val="18"/>
          <w:lang w:val="en-US"/>
        </w:rPr>
      </w:pPr>
      <w:r w:rsidRPr="0FBADC66">
        <w:rPr>
          <w:rFonts w:eastAsia="Arial" w:cs="Arial"/>
          <w:color w:val="000000" w:themeColor="text1"/>
          <w:sz w:val="18"/>
          <w:szCs w:val="18"/>
        </w:rPr>
        <w:t>V případě, že prodávající dodá zboží na vratných obalech, je kupující oprávněn mít je bezplatně zapůjčeny. Kupující je povinen vratné obaly vrátit zpět prodávajícímu na náklady prodávajícího, a to nejpozději do 12 měsíců po dodání zboží, popř. po ukončení platnosti smlouvy. Kupující zajistí svoz vratných obalů, které byly dodány do místa plnění mimo centrální sklad na objednávku kupujícího, zpět do centrálního skladu.</w:t>
      </w:r>
    </w:p>
    <w:p w14:paraId="4028C84C" w14:textId="4FCA52F4" w:rsidR="47D6BBEB" w:rsidRDefault="47D6BBEB" w:rsidP="0FBADC66">
      <w:pPr>
        <w:tabs>
          <w:tab w:val="left" w:pos="0"/>
          <w:tab w:val="left" w:pos="0"/>
        </w:tabs>
        <w:spacing w:after="120"/>
        <w:jc w:val="both"/>
        <w:rPr>
          <w:rFonts w:eastAsia="Arial" w:cs="Arial"/>
          <w:color w:val="000000" w:themeColor="text1"/>
          <w:sz w:val="18"/>
          <w:szCs w:val="18"/>
          <w:lang w:val="en-US"/>
        </w:rPr>
      </w:pPr>
      <w:r w:rsidRPr="0FBADC66">
        <w:rPr>
          <w:rFonts w:eastAsia="Arial" w:cs="Arial"/>
          <w:color w:val="000000" w:themeColor="text1"/>
          <w:sz w:val="18"/>
          <w:szCs w:val="18"/>
        </w:rPr>
        <w:t>V případě nevrácení obalů ve výše uvedeném termínu je prodávající oprávněn nevrácené obaly vyfakturovat. Fakturovaná částka bude odpovídat běžným cenám vratných obalů a bude zohledněno jejich stáří a stav, tedy aktuální zůstatková cena hodnoty vratného obalu</w:t>
      </w:r>
      <w:r w:rsidR="00C52719">
        <w:rPr>
          <w:rFonts w:eastAsia="Arial" w:cs="Arial"/>
          <w:color w:val="000000" w:themeColor="text1"/>
          <w:sz w:val="18"/>
          <w:szCs w:val="18"/>
        </w:rPr>
        <w:t>.</w:t>
      </w:r>
      <w:r w:rsidRPr="0FBADC66">
        <w:rPr>
          <w:rFonts w:eastAsia="Arial" w:cs="Arial"/>
          <w:color w:val="000000" w:themeColor="text1"/>
          <w:sz w:val="18"/>
          <w:szCs w:val="18"/>
        </w:rPr>
        <w:t xml:space="preserve"> Počet nevrácených obalů s uvedením konkrétních typů obalů a jejich zůstatková cena bude před fakturací odsouhlasena kupujícím.</w:t>
      </w:r>
    </w:p>
    <w:p w14:paraId="4FFF9ACA" w14:textId="3A07DBFA" w:rsidR="0FBADC66" w:rsidRDefault="0FBADC66" w:rsidP="0FBADC66">
      <w:pPr>
        <w:tabs>
          <w:tab w:val="left" w:pos="426"/>
          <w:tab w:val="left" w:pos="6521"/>
        </w:tabs>
        <w:spacing w:before="120" w:after="120"/>
        <w:jc w:val="both"/>
        <w:rPr>
          <w:rFonts w:cs="Arial"/>
          <w:b/>
          <w:bCs/>
          <w:sz w:val="18"/>
          <w:szCs w:val="18"/>
        </w:rPr>
      </w:pPr>
    </w:p>
    <w:p w14:paraId="47AFA2DF" w14:textId="77777777" w:rsidR="00C85E40" w:rsidRPr="005F713C" w:rsidRDefault="00C85E40" w:rsidP="39F55F4D">
      <w:pPr>
        <w:tabs>
          <w:tab w:val="left" w:pos="426"/>
          <w:tab w:val="left" w:pos="6521"/>
        </w:tabs>
        <w:spacing w:before="120" w:after="120"/>
        <w:ind w:left="712"/>
        <w:rPr>
          <w:rFonts w:cs="Arial"/>
          <w:b/>
          <w:bCs/>
          <w:sz w:val="18"/>
          <w:szCs w:val="18"/>
        </w:rPr>
      </w:pPr>
    </w:p>
    <w:p w14:paraId="4A8A1813" w14:textId="5A91CB08" w:rsidR="00C85E40" w:rsidRPr="005F713C" w:rsidRDefault="00C85E40" w:rsidP="00C85E40">
      <w:pPr>
        <w:spacing w:before="60"/>
        <w:jc w:val="both"/>
        <w:rPr>
          <w:rFonts w:cs="Arial"/>
          <w:noProof/>
          <w:sz w:val="18"/>
          <w:szCs w:val="18"/>
        </w:rPr>
      </w:pPr>
    </w:p>
    <w:sectPr w:rsidR="00C85E40" w:rsidRPr="005F713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D0AD6" w14:textId="77777777" w:rsidR="00F95560" w:rsidRDefault="00F95560" w:rsidP="00CE6D2A">
      <w:r>
        <w:separator/>
      </w:r>
    </w:p>
  </w:endnote>
  <w:endnote w:type="continuationSeparator" w:id="0">
    <w:p w14:paraId="45EECBBC" w14:textId="77777777" w:rsidR="00F95560" w:rsidRDefault="00F95560" w:rsidP="00CE6D2A">
      <w:r>
        <w:continuationSeparator/>
      </w:r>
    </w:p>
  </w:endnote>
  <w:endnote w:type="continuationNotice" w:id="1">
    <w:p w14:paraId="3AC9466A" w14:textId="77777777" w:rsidR="00F95560" w:rsidRDefault="00F95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39F55F4D" w14:paraId="537D4F55" w14:textId="77777777" w:rsidTr="39F55F4D">
      <w:trPr>
        <w:trHeight w:val="300"/>
      </w:trPr>
      <w:tc>
        <w:tcPr>
          <w:tcW w:w="3020" w:type="dxa"/>
        </w:tcPr>
        <w:p w14:paraId="0AB10616" w14:textId="44C1883A" w:rsidR="39F55F4D" w:rsidRDefault="39F55F4D" w:rsidP="39F55F4D">
          <w:pPr>
            <w:pStyle w:val="Zhlav"/>
            <w:ind w:left="-115"/>
          </w:pPr>
        </w:p>
      </w:tc>
      <w:tc>
        <w:tcPr>
          <w:tcW w:w="3020" w:type="dxa"/>
        </w:tcPr>
        <w:p w14:paraId="00078B4B" w14:textId="0AC0F6D7" w:rsidR="39F55F4D" w:rsidRDefault="39F55F4D" w:rsidP="39F55F4D">
          <w:pPr>
            <w:pStyle w:val="Zhlav"/>
            <w:jc w:val="center"/>
          </w:pPr>
        </w:p>
      </w:tc>
      <w:tc>
        <w:tcPr>
          <w:tcW w:w="3020" w:type="dxa"/>
        </w:tcPr>
        <w:p w14:paraId="25A524B9" w14:textId="69ECB57E" w:rsidR="39F55F4D" w:rsidRDefault="39F55F4D" w:rsidP="39F55F4D">
          <w:pPr>
            <w:pStyle w:val="Zhlav"/>
            <w:ind w:right="-115"/>
            <w:jc w:val="right"/>
          </w:pPr>
        </w:p>
      </w:tc>
    </w:tr>
  </w:tbl>
  <w:p w14:paraId="00A1042D" w14:textId="16CD14D2" w:rsidR="39F55F4D" w:rsidRDefault="39F55F4D" w:rsidP="39F55F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29060" w14:textId="77777777" w:rsidR="00F95560" w:rsidRDefault="00F95560" w:rsidP="00CE6D2A">
      <w:r>
        <w:separator/>
      </w:r>
    </w:p>
  </w:footnote>
  <w:footnote w:type="continuationSeparator" w:id="0">
    <w:p w14:paraId="018978BD" w14:textId="77777777" w:rsidR="00F95560" w:rsidRDefault="00F95560" w:rsidP="00CE6D2A">
      <w:r>
        <w:continuationSeparator/>
      </w:r>
    </w:p>
  </w:footnote>
  <w:footnote w:type="continuationNotice" w:id="1">
    <w:p w14:paraId="49C09DC2" w14:textId="77777777" w:rsidR="00F95560" w:rsidRDefault="00F955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7A68B" w14:textId="7D7E38C7" w:rsidR="00FF2047" w:rsidRDefault="39F55F4D" w:rsidP="39F55F4D">
    <w:pPr>
      <w:pStyle w:val="Zhlav"/>
      <w:jc w:val="center"/>
      <w:rPr>
        <w:b/>
        <w:bCs/>
        <w:sz w:val="18"/>
        <w:szCs w:val="18"/>
      </w:rPr>
    </w:pPr>
    <w:r w:rsidRPr="39F55F4D">
      <w:rPr>
        <w:b/>
        <w:bCs/>
        <w:sz w:val="18"/>
        <w:szCs w:val="18"/>
      </w:rPr>
      <w:t xml:space="preserve">                                                                                  Číslo smlouvy kupujícího: </w:t>
    </w:r>
    <w:r w:rsidRPr="39F55F4D">
      <w:rPr>
        <w:b/>
        <w:bCs/>
        <w:sz w:val="18"/>
        <w:szCs w:val="18"/>
        <w:highlight w:val="yellow"/>
      </w:rPr>
      <w:t>následně</w:t>
    </w:r>
    <w:r w:rsidRPr="39F55F4D">
      <w:rPr>
        <w:b/>
        <w:bCs/>
        <w:sz w:val="18"/>
        <w:szCs w:val="18"/>
      </w:rPr>
      <w:t xml:space="preserve"> </w:t>
    </w:r>
    <w:r w:rsidRPr="39F55F4D">
      <w:rPr>
        <w:b/>
        <w:bCs/>
        <w:sz w:val="18"/>
        <w:szCs w:val="18"/>
        <w:highlight w:val="yellow"/>
      </w:rPr>
      <w:t>doplní zadavatel</w:t>
    </w:r>
  </w:p>
  <w:p w14:paraId="28FCF7EB" w14:textId="4F650289" w:rsidR="00FF2047" w:rsidRDefault="39F55F4D" w:rsidP="39F55F4D">
    <w:pPr>
      <w:pStyle w:val="Zhlav"/>
      <w:jc w:val="center"/>
      <w:rPr>
        <w:b/>
        <w:bCs/>
        <w:sz w:val="18"/>
        <w:szCs w:val="18"/>
        <w:highlight w:val="green"/>
      </w:rPr>
    </w:pPr>
    <w:r w:rsidRPr="39F55F4D">
      <w:rPr>
        <w:b/>
        <w:bCs/>
        <w:sz w:val="18"/>
        <w:szCs w:val="18"/>
      </w:rPr>
      <w:t xml:space="preserve">                                                                                               Číslo smlouvy prodávajícího: </w:t>
    </w:r>
    <w:r w:rsidRPr="39F55F4D">
      <w:rPr>
        <w:b/>
        <w:bCs/>
        <w:sz w:val="18"/>
        <w:szCs w:val="18"/>
        <w:highlight w:val="green"/>
      </w:rPr>
      <w:t>doplní účastník</w:t>
    </w:r>
  </w:p>
  <w:p w14:paraId="0BBFA88C" w14:textId="77777777" w:rsidR="00FF2047" w:rsidRDefault="00FF2047" w:rsidP="00FF2047">
    <w:pPr>
      <w:pStyle w:val="Zhlav"/>
      <w:jc w:val="right"/>
      <w:rPr>
        <w:rFonts w:cs="Arial"/>
        <w:b/>
        <w:sz w:val="24"/>
      </w:rPr>
    </w:pPr>
  </w:p>
  <w:p w14:paraId="1F134824" w14:textId="77777777" w:rsidR="004072E8" w:rsidRDefault="004072E8"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958CF"/>
    <w:multiLevelType w:val="hybridMultilevel"/>
    <w:tmpl w:val="AFE0B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853"/>
        </w:tabs>
        <w:ind w:left="853"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2" w15:restartNumberingAfterBreak="0">
    <w:nsid w:val="2A46026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FF6635E"/>
    <w:multiLevelType w:val="hybridMultilevel"/>
    <w:tmpl w:val="20D88240"/>
    <w:lvl w:ilvl="0" w:tplc="936ABF3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5023C83"/>
    <w:multiLevelType w:val="multilevel"/>
    <w:tmpl w:val="B756F66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858" w:hanging="432"/>
      </w:pPr>
    </w:lvl>
    <w:lvl w:ilvl="2">
      <w:start w:val="1"/>
      <w:numFmt w:val="decimal"/>
      <w:pStyle w:val="Nadpis3"/>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41320619">
    <w:abstractNumId w:val="0"/>
  </w:num>
  <w:num w:numId="2" w16cid:durableId="1199464624">
    <w:abstractNumId w:val="5"/>
  </w:num>
  <w:num w:numId="3" w16cid:durableId="2020691937">
    <w:abstractNumId w:val="2"/>
  </w:num>
  <w:num w:numId="4" w16cid:durableId="1120296215">
    <w:abstractNumId w:val="3"/>
  </w:num>
  <w:num w:numId="5" w16cid:durableId="1646543077">
    <w:abstractNumId w:val="1"/>
  </w:num>
  <w:num w:numId="6" w16cid:durableId="7510473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C9B"/>
    <w:rsid w:val="00011757"/>
    <w:rsid w:val="00025799"/>
    <w:rsid w:val="0005189E"/>
    <w:rsid w:val="000940BF"/>
    <w:rsid w:val="000A514B"/>
    <w:rsid w:val="000A5795"/>
    <w:rsid w:val="000A640D"/>
    <w:rsid w:val="000B5082"/>
    <w:rsid w:val="000E1991"/>
    <w:rsid w:val="000F3A69"/>
    <w:rsid w:val="000F3EA7"/>
    <w:rsid w:val="00114F98"/>
    <w:rsid w:val="0011520B"/>
    <w:rsid w:val="0013290B"/>
    <w:rsid w:val="001402C0"/>
    <w:rsid w:val="00142C27"/>
    <w:rsid w:val="001433C5"/>
    <w:rsid w:val="00153E24"/>
    <w:rsid w:val="00166D4D"/>
    <w:rsid w:val="0017408D"/>
    <w:rsid w:val="001C3770"/>
    <w:rsid w:val="001C6198"/>
    <w:rsid w:val="001D419D"/>
    <w:rsid w:val="001F36A2"/>
    <w:rsid w:val="002013DC"/>
    <w:rsid w:val="00201722"/>
    <w:rsid w:val="00221108"/>
    <w:rsid w:val="00240DE1"/>
    <w:rsid w:val="00252DB5"/>
    <w:rsid w:val="00253FBA"/>
    <w:rsid w:val="002601F4"/>
    <w:rsid w:val="00264D67"/>
    <w:rsid w:val="0027303B"/>
    <w:rsid w:val="002934BB"/>
    <w:rsid w:val="002966C1"/>
    <w:rsid w:val="002A6097"/>
    <w:rsid w:val="002C6263"/>
    <w:rsid w:val="002E0579"/>
    <w:rsid w:val="002E695A"/>
    <w:rsid w:val="002E7848"/>
    <w:rsid w:val="00302129"/>
    <w:rsid w:val="00304247"/>
    <w:rsid w:val="00306F84"/>
    <w:rsid w:val="00314752"/>
    <w:rsid w:val="003505BA"/>
    <w:rsid w:val="00354506"/>
    <w:rsid w:val="0037725F"/>
    <w:rsid w:val="0038702E"/>
    <w:rsid w:val="003920C8"/>
    <w:rsid w:val="003B261E"/>
    <w:rsid w:val="003D08B0"/>
    <w:rsid w:val="003E2688"/>
    <w:rsid w:val="004072E8"/>
    <w:rsid w:val="0042701B"/>
    <w:rsid w:val="00430434"/>
    <w:rsid w:val="0043446B"/>
    <w:rsid w:val="00453A79"/>
    <w:rsid w:val="00485B52"/>
    <w:rsid w:val="00494AEA"/>
    <w:rsid w:val="004C2718"/>
    <w:rsid w:val="004D3F46"/>
    <w:rsid w:val="004E5116"/>
    <w:rsid w:val="004E7199"/>
    <w:rsid w:val="005018C8"/>
    <w:rsid w:val="0050338F"/>
    <w:rsid w:val="00524001"/>
    <w:rsid w:val="005355D4"/>
    <w:rsid w:val="00557FA6"/>
    <w:rsid w:val="005653C1"/>
    <w:rsid w:val="005657E2"/>
    <w:rsid w:val="005C23B4"/>
    <w:rsid w:val="005C2FDE"/>
    <w:rsid w:val="005E79BC"/>
    <w:rsid w:val="005F0E1D"/>
    <w:rsid w:val="005F713C"/>
    <w:rsid w:val="00605C17"/>
    <w:rsid w:val="00645865"/>
    <w:rsid w:val="00645FDF"/>
    <w:rsid w:val="00655E7F"/>
    <w:rsid w:val="0066351A"/>
    <w:rsid w:val="006666B0"/>
    <w:rsid w:val="006738DA"/>
    <w:rsid w:val="00695EDD"/>
    <w:rsid w:val="006C660A"/>
    <w:rsid w:val="006D0005"/>
    <w:rsid w:val="006E0E44"/>
    <w:rsid w:val="006F772A"/>
    <w:rsid w:val="00711808"/>
    <w:rsid w:val="00732CF0"/>
    <w:rsid w:val="00735788"/>
    <w:rsid w:val="00737421"/>
    <w:rsid w:val="0077140D"/>
    <w:rsid w:val="00794759"/>
    <w:rsid w:val="007B568D"/>
    <w:rsid w:val="007C799A"/>
    <w:rsid w:val="007E42E5"/>
    <w:rsid w:val="007E67B0"/>
    <w:rsid w:val="0082771D"/>
    <w:rsid w:val="00833ED6"/>
    <w:rsid w:val="008544F2"/>
    <w:rsid w:val="00855431"/>
    <w:rsid w:val="00855BD0"/>
    <w:rsid w:val="00873043"/>
    <w:rsid w:val="00885182"/>
    <w:rsid w:val="00887332"/>
    <w:rsid w:val="00890EDE"/>
    <w:rsid w:val="00895B8E"/>
    <w:rsid w:val="008A78B8"/>
    <w:rsid w:val="008C2D20"/>
    <w:rsid w:val="008C73B8"/>
    <w:rsid w:val="008D2CE0"/>
    <w:rsid w:val="00904709"/>
    <w:rsid w:val="0092026A"/>
    <w:rsid w:val="0094518E"/>
    <w:rsid w:val="00977F2C"/>
    <w:rsid w:val="009877AF"/>
    <w:rsid w:val="0099230D"/>
    <w:rsid w:val="009B5F1C"/>
    <w:rsid w:val="009C1E2A"/>
    <w:rsid w:val="009C3CE1"/>
    <w:rsid w:val="009D04D5"/>
    <w:rsid w:val="009E05C5"/>
    <w:rsid w:val="009E0A0C"/>
    <w:rsid w:val="009E586D"/>
    <w:rsid w:val="009E6ED9"/>
    <w:rsid w:val="009F2A49"/>
    <w:rsid w:val="00A32EBB"/>
    <w:rsid w:val="00A37583"/>
    <w:rsid w:val="00A41157"/>
    <w:rsid w:val="00A4546F"/>
    <w:rsid w:val="00A55DDF"/>
    <w:rsid w:val="00A6459E"/>
    <w:rsid w:val="00A653E6"/>
    <w:rsid w:val="00A712A7"/>
    <w:rsid w:val="00A94C9F"/>
    <w:rsid w:val="00AA6980"/>
    <w:rsid w:val="00AA6BE5"/>
    <w:rsid w:val="00B05375"/>
    <w:rsid w:val="00B251DD"/>
    <w:rsid w:val="00B2591B"/>
    <w:rsid w:val="00B32DE8"/>
    <w:rsid w:val="00B46118"/>
    <w:rsid w:val="00B81CD8"/>
    <w:rsid w:val="00B95A27"/>
    <w:rsid w:val="00BA762F"/>
    <w:rsid w:val="00BB4535"/>
    <w:rsid w:val="00C05079"/>
    <w:rsid w:val="00C2108C"/>
    <w:rsid w:val="00C3780A"/>
    <w:rsid w:val="00C41D3E"/>
    <w:rsid w:val="00C41F87"/>
    <w:rsid w:val="00C44ABA"/>
    <w:rsid w:val="00C4657B"/>
    <w:rsid w:val="00C52719"/>
    <w:rsid w:val="00C623C2"/>
    <w:rsid w:val="00C649A6"/>
    <w:rsid w:val="00C66266"/>
    <w:rsid w:val="00C85E40"/>
    <w:rsid w:val="00CA4F64"/>
    <w:rsid w:val="00CC03D9"/>
    <w:rsid w:val="00CC342E"/>
    <w:rsid w:val="00CD08E4"/>
    <w:rsid w:val="00CD2556"/>
    <w:rsid w:val="00CD5263"/>
    <w:rsid w:val="00CD7DD9"/>
    <w:rsid w:val="00CD7E41"/>
    <w:rsid w:val="00CE2E4B"/>
    <w:rsid w:val="00CE6D2A"/>
    <w:rsid w:val="00CF3C08"/>
    <w:rsid w:val="00CF75C3"/>
    <w:rsid w:val="00D256C5"/>
    <w:rsid w:val="00D263A0"/>
    <w:rsid w:val="00D4791A"/>
    <w:rsid w:val="00D51E54"/>
    <w:rsid w:val="00D66D0F"/>
    <w:rsid w:val="00D700F4"/>
    <w:rsid w:val="00D762CB"/>
    <w:rsid w:val="00D9436B"/>
    <w:rsid w:val="00DA4724"/>
    <w:rsid w:val="00DD1BB1"/>
    <w:rsid w:val="00DE47A0"/>
    <w:rsid w:val="00DF1FC9"/>
    <w:rsid w:val="00DF2292"/>
    <w:rsid w:val="00E11E66"/>
    <w:rsid w:val="00E15F45"/>
    <w:rsid w:val="00E34AEF"/>
    <w:rsid w:val="00E43A77"/>
    <w:rsid w:val="00E46764"/>
    <w:rsid w:val="00E63EA0"/>
    <w:rsid w:val="00E73241"/>
    <w:rsid w:val="00E736C9"/>
    <w:rsid w:val="00E777E6"/>
    <w:rsid w:val="00E92BF3"/>
    <w:rsid w:val="00E951BF"/>
    <w:rsid w:val="00EC4638"/>
    <w:rsid w:val="00ED3C78"/>
    <w:rsid w:val="00EF25A2"/>
    <w:rsid w:val="00F15F97"/>
    <w:rsid w:val="00F23F1F"/>
    <w:rsid w:val="00F4157D"/>
    <w:rsid w:val="00F44BC7"/>
    <w:rsid w:val="00F511F8"/>
    <w:rsid w:val="00F562F7"/>
    <w:rsid w:val="00F67737"/>
    <w:rsid w:val="00F95560"/>
    <w:rsid w:val="00FA313F"/>
    <w:rsid w:val="00FA426F"/>
    <w:rsid w:val="00FB50A7"/>
    <w:rsid w:val="00FC6CAC"/>
    <w:rsid w:val="00FE435E"/>
    <w:rsid w:val="00FF077E"/>
    <w:rsid w:val="00FF2047"/>
    <w:rsid w:val="00FF2193"/>
    <w:rsid w:val="01F81E9E"/>
    <w:rsid w:val="0557929F"/>
    <w:rsid w:val="0FBADC66"/>
    <w:rsid w:val="0FC49887"/>
    <w:rsid w:val="39F55F4D"/>
    <w:rsid w:val="47D6BBEB"/>
    <w:rsid w:val="4B668B61"/>
    <w:rsid w:val="5C0BC71C"/>
    <w:rsid w:val="6301B022"/>
    <w:rsid w:val="64224B43"/>
    <w:rsid w:val="695D70A8"/>
    <w:rsid w:val="74163D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B1084"/>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302129"/>
    <w:pPr>
      <w:keepNext/>
      <w:keepLines/>
      <w:widowControl w:val="0"/>
      <w:numPr>
        <w:numId w:val="2"/>
      </w:numPr>
      <w:spacing w:before="240" w:after="120"/>
      <w:ind w:right="-20"/>
      <w:outlineLvl w:val="0"/>
    </w:pPr>
    <w:rPr>
      <w:rFonts w:eastAsiaTheme="majorEastAsia" w:cs="Arial"/>
      <w:b/>
      <w:bCs/>
      <w:sz w:val="22"/>
      <w:szCs w:val="22"/>
      <w:lang w:bidi="cs-CZ"/>
    </w:rPr>
  </w:style>
  <w:style w:type="paragraph" w:styleId="Nadpis2">
    <w:name w:val="heading 2"/>
    <w:basedOn w:val="Normln"/>
    <w:next w:val="Normln"/>
    <w:link w:val="Nadpis2Char"/>
    <w:uiPriority w:val="9"/>
    <w:unhideWhenUsed/>
    <w:qFormat/>
    <w:rsid w:val="00302129"/>
    <w:pPr>
      <w:keepNext/>
      <w:keepLines/>
      <w:widowControl w:val="0"/>
      <w:numPr>
        <w:ilvl w:val="1"/>
        <w:numId w:val="2"/>
      </w:numPr>
      <w:spacing w:before="240" w:after="120"/>
      <w:ind w:right="-20"/>
      <w:outlineLvl w:val="1"/>
    </w:pPr>
    <w:rPr>
      <w:rFonts w:eastAsiaTheme="majorEastAsia" w:cs="Arial"/>
      <w:b/>
      <w:bCs/>
      <w:sz w:val="22"/>
      <w:szCs w:val="22"/>
      <w:lang w:bidi="cs-CZ"/>
    </w:rPr>
  </w:style>
  <w:style w:type="paragraph" w:styleId="Nadpis3">
    <w:name w:val="heading 3"/>
    <w:basedOn w:val="Normln"/>
    <w:next w:val="Normln"/>
    <w:link w:val="Nadpis3Char"/>
    <w:uiPriority w:val="9"/>
    <w:unhideWhenUsed/>
    <w:qFormat/>
    <w:rsid w:val="00302129"/>
    <w:pPr>
      <w:keepNext/>
      <w:keepLines/>
      <w:widowControl w:val="0"/>
      <w:numPr>
        <w:ilvl w:val="2"/>
        <w:numId w:val="2"/>
      </w:numPr>
      <w:spacing w:before="240" w:after="120"/>
      <w:ind w:right="-20"/>
      <w:outlineLvl w:val="2"/>
    </w:pPr>
    <w:rPr>
      <w:rFonts w:eastAsiaTheme="majorEastAsia" w:cs="Arial"/>
      <w:b/>
      <w:bCs/>
      <w:sz w:val="22"/>
      <w:szCs w:val="22"/>
      <w:lang w:bidi="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6D2A"/>
    <w:rPr>
      <w:rFonts w:cs="Times New Roman"/>
      <w:sz w:val="16"/>
      <w:szCs w:val="16"/>
    </w:rPr>
  </w:style>
  <w:style w:type="paragraph" w:styleId="Textkomente">
    <w:name w:val="annotation text"/>
    <w:basedOn w:val="Normln"/>
    <w:link w:val="TextkomenteChar"/>
    <w:uiPriority w:val="99"/>
    <w:semiHidden/>
    <w:rsid w:val="00CE6D2A"/>
    <w:rPr>
      <w:szCs w:val="20"/>
    </w:rPr>
  </w:style>
  <w:style w:type="character" w:customStyle="1" w:styleId="TextkomenteChar">
    <w:name w:val="Text komentáře Char"/>
    <w:basedOn w:val="Standardnpsmoodstavce"/>
    <w:link w:val="Textkomente"/>
    <w:uiPriority w:val="99"/>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2E695A"/>
    <w:rPr>
      <w:rFonts w:ascii="Arial" w:hAnsi="Arial" w:cs="Arial" w:hint="default"/>
      <w:b/>
      <w:bCs/>
      <w:color w:val="000000"/>
      <w:sz w:val="20"/>
      <w:szCs w:val="20"/>
    </w:rPr>
  </w:style>
  <w:style w:type="paragraph" w:styleId="Odstavecseseznamem">
    <w:name w:val="List Paragraph"/>
    <w:basedOn w:val="Normln"/>
    <w:uiPriority w:val="34"/>
    <w:qFormat/>
    <w:rsid w:val="002E695A"/>
    <w:pPr>
      <w:ind w:left="720"/>
      <w:contextualSpacing/>
    </w:pPr>
  </w:style>
  <w:style w:type="paragraph" w:customStyle="1" w:styleId="Normln0">
    <w:name w:val="Normální~"/>
    <w:basedOn w:val="Normln"/>
    <w:rsid w:val="00F511F8"/>
    <w:pPr>
      <w:widowControl w:val="0"/>
      <w:jc w:val="both"/>
    </w:pPr>
    <w:rPr>
      <w:noProof/>
      <w:sz w:val="24"/>
      <w:szCs w:val="20"/>
    </w:rPr>
  </w:style>
  <w:style w:type="paragraph" w:styleId="Pedmtkomente">
    <w:name w:val="annotation subject"/>
    <w:basedOn w:val="Textkomente"/>
    <w:next w:val="Textkomente"/>
    <w:link w:val="PedmtkomenteChar"/>
    <w:uiPriority w:val="99"/>
    <w:semiHidden/>
    <w:unhideWhenUsed/>
    <w:rsid w:val="0066351A"/>
    <w:rPr>
      <w:b/>
      <w:bCs/>
    </w:rPr>
  </w:style>
  <w:style w:type="character" w:customStyle="1" w:styleId="PedmtkomenteChar">
    <w:name w:val="Předmět komentáře Char"/>
    <w:basedOn w:val="TextkomenteChar"/>
    <w:link w:val="Pedmtkomente"/>
    <w:uiPriority w:val="99"/>
    <w:semiHidden/>
    <w:rsid w:val="0066351A"/>
    <w:rPr>
      <w:rFonts w:ascii="Arial" w:eastAsia="Times New Roman" w:hAnsi="Arial" w:cs="Times New Roman"/>
      <w:b/>
      <w:bCs/>
      <w:sz w:val="20"/>
      <w:szCs w:val="20"/>
      <w:lang w:eastAsia="cs-CZ"/>
    </w:rPr>
  </w:style>
  <w:style w:type="character" w:customStyle="1" w:styleId="Nadpis1Char">
    <w:name w:val="Nadpis 1 Char"/>
    <w:basedOn w:val="Standardnpsmoodstavce"/>
    <w:link w:val="Nadpis1"/>
    <w:uiPriority w:val="9"/>
    <w:rsid w:val="00302129"/>
    <w:rPr>
      <w:rFonts w:ascii="Arial" w:eastAsiaTheme="majorEastAsia" w:hAnsi="Arial" w:cs="Arial"/>
      <w:b/>
      <w:bCs/>
      <w:lang w:eastAsia="cs-CZ" w:bidi="cs-CZ"/>
    </w:rPr>
  </w:style>
  <w:style w:type="character" w:customStyle="1" w:styleId="Nadpis2Char">
    <w:name w:val="Nadpis 2 Char"/>
    <w:basedOn w:val="Standardnpsmoodstavce"/>
    <w:link w:val="Nadpis2"/>
    <w:uiPriority w:val="9"/>
    <w:rsid w:val="00302129"/>
    <w:rPr>
      <w:rFonts w:ascii="Arial" w:eastAsiaTheme="majorEastAsia" w:hAnsi="Arial" w:cs="Arial"/>
      <w:b/>
      <w:bCs/>
      <w:lang w:eastAsia="cs-CZ" w:bidi="cs-CZ"/>
    </w:rPr>
  </w:style>
  <w:style w:type="character" w:customStyle="1" w:styleId="Nadpis3Char">
    <w:name w:val="Nadpis 3 Char"/>
    <w:basedOn w:val="Standardnpsmoodstavce"/>
    <w:link w:val="Nadpis3"/>
    <w:uiPriority w:val="9"/>
    <w:rsid w:val="00302129"/>
    <w:rPr>
      <w:rFonts w:ascii="Arial" w:eastAsiaTheme="majorEastAsia" w:hAnsi="Arial" w:cs="Arial"/>
      <w:b/>
      <w:bCs/>
      <w:lang w:eastAsia="cs-CZ" w:bidi="cs-CZ"/>
    </w:rPr>
  </w:style>
  <w:style w:type="paragraph" w:styleId="Revize">
    <w:name w:val="Revision"/>
    <w:hidden/>
    <w:uiPriority w:val="99"/>
    <w:semiHidden/>
    <w:rsid w:val="00885182"/>
    <w:pPr>
      <w:spacing w:after="0" w:line="240" w:lineRule="auto"/>
    </w:pPr>
    <w:rPr>
      <w:rFonts w:ascii="Arial" w:eastAsia="Times New Roman" w:hAnsi="Arial" w:cs="Times New Roman"/>
      <w:sz w:val="20"/>
      <w:szCs w:val="24"/>
      <w:lang w:eastAsia="cs-CZ"/>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550713">
      <w:bodyDiv w:val="1"/>
      <w:marLeft w:val="0"/>
      <w:marRight w:val="0"/>
      <w:marTop w:val="0"/>
      <w:marBottom w:val="0"/>
      <w:divBdr>
        <w:top w:val="none" w:sz="0" w:space="0" w:color="auto"/>
        <w:left w:val="none" w:sz="0" w:space="0" w:color="auto"/>
        <w:bottom w:val="none" w:sz="0" w:space="0" w:color="auto"/>
        <w:right w:val="none" w:sz="0" w:space="0" w:color="auto"/>
      </w:divBdr>
    </w:div>
    <w:div w:id="359168124">
      <w:bodyDiv w:val="1"/>
      <w:marLeft w:val="0"/>
      <w:marRight w:val="0"/>
      <w:marTop w:val="0"/>
      <w:marBottom w:val="0"/>
      <w:divBdr>
        <w:top w:val="none" w:sz="0" w:space="0" w:color="auto"/>
        <w:left w:val="none" w:sz="0" w:space="0" w:color="auto"/>
        <w:bottom w:val="none" w:sz="0" w:space="0" w:color="auto"/>
        <w:right w:val="none" w:sz="0" w:space="0" w:color="auto"/>
      </w:divBdr>
    </w:div>
    <w:div w:id="1876582277">
      <w:bodyDiv w:val="1"/>
      <w:marLeft w:val="0"/>
      <w:marRight w:val="0"/>
      <w:marTop w:val="0"/>
      <w:marBottom w:val="0"/>
      <w:divBdr>
        <w:top w:val="none" w:sz="0" w:space="0" w:color="auto"/>
        <w:left w:val="none" w:sz="0" w:space="0" w:color="auto"/>
        <w:bottom w:val="none" w:sz="0" w:space="0" w:color="auto"/>
        <w:right w:val="none" w:sz="0" w:space="0" w:color="auto"/>
      </w:divBdr>
    </w:div>
    <w:div w:id="198314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1240</Characters>
  <Application>Microsoft Office Word</Application>
  <DocSecurity>0</DocSecurity>
  <Lines>62</Lines>
  <Paragraphs>45</Paragraphs>
  <ScaleCrop>false</ScaleCrop>
  <Company>EON-IT</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Vodilová, Soňa</cp:lastModifiedBy>
  <cp:revision>41</cp:revision>
  <dcterms:created xsi:type="dcterms:W3CDTF">2025-04-10T11:08:00Z</dcterms:created>
  <dcterms:modified xsi:type="dcterms:W3CDTF">2025-06-30T13:52:00Z</dcterms:modified>
</cp:coreProperties>
</file>